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0191" w14:textId="2D9AA42C" w:rsidR="00A403E9" w:rsidRPr="001977CA" w:rsidRDefault="00A3571A" w:rsidP="009C2E9C">
      <w:pPr>
        <w:spacing w:line="240" w:lineRule="auto"/>
        <w:jc w:val="center"/>
        <w:rPr>
          <w:rFonts w:asciiTheme="majorHAnsi" w:hAnsiTheme="majorHAnsi" w:cstheme="majorHAnsi"/>
        </w:rPr>
      </w:pPr>
      <w:r w:rsidRPr="001977CA">
        <w:rPr>
          <w:rFonts w:asciiTheme="majorHAnsi" w:hAnsiTheme="majorHAnsi" w:cstheme="majorHAnsi"/>
        </w:rPr>
        <w:t xml:space="preserve">Majandus- ja infotehnoloogiaministri </w:t>
      </w:r>
      <w:r w:rsidR="00F03339" w:rsidRPr="001977CA">
        <w:rPr>
          <w:rFonts w:asciiTheme="majorHAnsi" w:hAnsiTheme="majorHAnsi" w:cstheme="majorHAnsi"/>
        </w:rPr>
        <w:t>26.06.2024</w:t>
      </w:r>
      <w:r w:rsidRPr="001977CA">
        <w:rPr>
          <w:rFonts w:asciiTheme="majorHAnsi" w:hAnsiTheme="majorHAnsi" w:cstheme="majorHAnsi"/>
        </w:rPr>
        <w:t xml:space="preserve">. a määruse nr </w:t>
      </w:r>
      <w:r w:rsidR="00F03339" w:rsidRPr="001977CA">
        <w:rPr>
          <w:rFonts w:asciiTheme="majorHAnsi" w:hAnsiTheme="majorHAnsi" w:cstheme="majorHAnsi"/>
        </w:rPr>
        <w:t>20</w:t>
      </w:r>
      <w:r w:rsidRPr="001977CA">
        <w:rPr>
          <w:rFonts w:asciiTheme="majorHAnsi" w:hAnsiTheme="majorHAnsi" w:cstheme="majorHAnsi"/>
        </w:rPr>
        <w:t xml:space="preserve"> „Teadus- ja arendustegevuse toetuse andmise ja kasutamise tingimused ja kord“ </w:t>
      </w:r>
      <w:r w:rsidR="00381A35" w:rsidRPr="001977CA">
        <w:rPr>
          <w:rFonts w:asciiTheme="majorHAnsi" w:hAnsiTheme="majorHAnsi" w:cstheme="majorHAnsi"/>
        </w:rPr>
        <w:t xml:space="preserve">alusel esitatavate </w:t>
      </w:r>
      <w:r w:rsidR="00381A35" w:rsidRPr="00ED1166">
        <w:rPr>
          <w:rFonts w:asciiTheme="majorHAnsi" w:hAnsiTheme="majorHAnsi" w:cstheme="majorHAnsi"/>
          <w:b/>
          <w:bCs/>
        </w:rPr>
        <w:t xml:space="preserve">taotluste </w:t>
      </w:r>
      <w:r w:rsidR="00A403E9" w:rsidRPr="001977CA">
        <w:rPr>
          <w:rFonts w:asciiTheme="majorHAnsi" w:eastAsia="Times New Roman" w:hAnsiTheme="majorHAnsi" w:cstheme="majorHAnsi"/>
          <w:b/>
          <w:bCs/>
          <w:color w:val="000000"/>
          <w:kern w:val="0"/>
          <w:lang w:eastAsia="et-EE"/>
        </w:rPr>
        <w:t>hindamise juhend</w:t>
      </w:r>
    </w:p>
    <w:p w14:paraId="0549C43B" w14:textId="77777777" w:rsidR="0014651F" w:rsidRPr="001977CA" w:rsidRDefault="0014651F" w:rsidP="009C2E9C">
      <w:pPr>
        <w:spacing w:line="240" w:lineRule="auto"/>
        <w:rPr>
          <w:rFonts w:asciiTheme="majorHAnsi" w:hAnsiTheme="majorHAnsi" w:cstheme="majorHAnsi"/>
        </w:rPr>
      </w:pPr>
    </w:p>
    <w:p w14:paraId="79F9C068" w14:textId="77777777" w:rsidR="0014651F" w:rsidRPr="001977CA" w:rsidRDefault="0014651F" w:rsidP="009C2E9C">
      <w:pPr>
        <w:spacing w:line="240" w:lineRule="auto"/>
        <w:rPr>
          <w:rFonts w:asciiTheme="majorHAnsi" w:hAnsiTheme="majorHAnsi" w:cstheme="majorHAnsi"/>
        </w:rPr>
      </w:pPr>
    </w:p>
    <w:p w14:paraId="7D573FBA" w14:textId="5014CBCD" w:rsidR="0014651F" w:rsidRPr="001977CA" w:rsidRDefault="0014651F" w:rsidP="009C2E9C">
      <w:pPr>
        <w:widowControl/>
        <w:numPr>
          <w:ilvl w:val="0"/>
          <w:numId w:val="1"/>
        </w:numPr>
        <w:suppressAutoHyphens w:val="0"/>
        <w:spacing w:line="240" w:lineRule="auto"/>
        <w:ind w:left="360" w:right="82"/>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b/>
          <w:bCs/>
          <w:color w:val="000000"/>
          <w:kern w:val="0"/>
          <w:lang w:eastAsia="et-EE"/>
        </w:rPr>
        <w:t>Reguleerimisala</w:t>
      </w:r>
    </w:p>
    <w:p w14:paraId="1734BCC8" w14:textId="77777777" w:rsidR="0014651F" w:rsidRPr="001977CA" w:rsidRDefault="0014651F" w:rsidP="009C2E9C">
      <w:pPr>
        <w:spacing w:line="240" w:lineRule="auto"/>
        <w:ind w:left="360" w:right="82"/>
        <w:textAlignment w:val="baseline"/>
        <w:rPr>
          <w:rFonts w:asciiTheme="majorHAnsi" w:eastAsia="Times New Roman" w:hAnsiTheme="majorHAnsi" w:cstheme="majorHAnsi"/>
          <w:b/>
          <w:bCs/>
          <w:color w:val="000000"/>
          <w:kern w:val="0"/>
          <w:lang w:eastAsia="et-EE"/>
        </w:rPr>
      </w:pPr>
    </w:p>
    <w:p w14:paraId="5D3B0205" w14:textId="0FEC71BF" w:rsidR="0014651F" w:rsidRPr="001977CA" w:rsidRDefault="0014651F" w:rsidP="009C2E9C">
      <w:pPr>
        <w:pStyle w:val="Loendilik"/>
        <w:widowControl/>
        <w:numPr>
          <w:ilvl w:val="1"/>
          <w:numId w:val="8"/>
        </w:numPr>
        <w:suppressAutoHyphens w:val="0"/>
        <w:spacing w:line="240" w:lineRule="auto"/>
        <w:rPr>
          <w:rFonts w:asciiTheme="majorHAnsi" w:eastAsia="Times New Roman" w:hAnsiTheme="majorHAnsi" w:cstheme="majorHAnsi"/>
          <w:kern w:val="0"/>
          <w:lang w:eastAsia="et-EE"/>
        </w:rPr>
      </w:pPr>
      <w:r w:rsidRPr="001977CA">
        <w:rPr>
          <w:rFonts w:asciiTheme="majorHAnsi" w:eastAsia="Times New Roman" w:hAnsiTheme="majorHAnsi" w:cstheme="majorHAnsi"/>
          <w:color w:val="000000"/>
          <w:kern w:val="0"/>
          <w:lang w:eastAsia="et-EE"/>
        </w:rPr>
        <w:t xml:space="preserve">Käesoleva hindamisjuhendiga kehtestatakse </w:t>
      </w:r>
      <w:r w:rsidR="00A3571A" w:rsidRPr="001977CA">
        <w:rPr>
          <w:rFonts w:asciiTheme="majorHAnsi" w:hAnsiTheme="majorHAnsi" w:cstheme="majorHAnsi"/>
        </w:rPr>
        <w:t xml:space="preserve">Majandus- ja infotehnoloogiaministri </w:t>
      </w:r>
      <w:r w:rsidR="00F03339" w:rsidRPr="001977CA">
        <w:rPr>
          <w:rFonts w:asciiTheme="majorHAnsi" w:hAnsiTheme="majorHAnsi" w:cstheme="majorHAnsi"/>
        </w:rPr>
        <w:t>26.06.2024</w:t>
      </w:r>
      <w:r w:rsidR="00A3571A" w:rsidRPr="001977CA">
        <w:rPr>
          <w:rFonts w:asciiTheme="majorHAnsi" w:hAnsiTheme="majorHAnsi" w:cstheme="majorHAnsi"/>
        </w:rPr>
        <w:t xml:space="preserve"> a määruse nr </w:t>
      </w:r>
      <w:r w:rsidR="00F03339" w:rsidRPr="001977CA">
        <w:rPr>
          <w:rFonts w:asciiTheme="majorHAnsi" w:hAnsiTheme="majorHAnsi" w:cstheme="majorHAnsi"/>
        </w:rPr>
        <w:t>20</w:t>
      </w:r>
      <w:r w:rsidR="00A3571A" w:rsidRPr="001977CA">
        <w:rPr>
          <w:rFonts w:asciiTheme="majorHAnsi" w:hAnsiTheme="majorHAnsi" w:cstheme="majorHAnsi"/>
        </w:rPr>
        <w:t xml:space="preserve"> „Teadus- ja arendustegevuse toetuse andmise ja kasutamise tingimused ja kord“ (edaspidi TA määrus)</w:t>
      </w:r>
      <w:r w:rsidRPr="001977CA">
        <w:rPr>
          <w:rFonts w:asciiTheme="majorHAnsi" w:eastAsia="Times New Roman" w:hAnsiTheme="majorHAnsi" w:cstheme="majorHAnsi"/>
          <w:color w:val="000000"/>
          <w:kern w:val="0"/>
          <w:lang w:eastAsia="et-EE"/>
        </w:rPr>
        <w:t xml:space="preserve"> alusel esitatavate taotluste hindamise kriteeriumid ning hindamise ja paremusjärjestuse moodustamise põhimõtted.</w:t>
      </w:r>
    </w:p>
    <w:p w14:paraId="174AA677" w14:textId="77777777" w:rsidR="006F160B" w:rsidRPr="001977CA" w:rsidRDefault="006F160B" w:rsidP="009C2E9C">
      <w:pPr>
        <w:pStyle w:val="Loendilik"/>
        <w:widowControl/>
        <w:suppressAutoHyphens w:val="0"/>
        <w:spacing w:line="240" w:lineRule="auto"/>
        <w:ind w:left="380"/>
        <w:rPr>
          <w:rFonts w:asciiTheme="majorHAnsi" w:eastAsia="Times New Roman" w:hAnsiTheme="majorHAnsi" w:cstheme="majorHAnsi"/>
          <w:kern w:val="0"/>
          <w:lang w:eastAsia="et-EE"/>
        </w:rPr>
      </w:pPr>
    </w:p>
    <w:p w14:paraId="3BC970F4" w14:textId="5705DF0C" w:rsidR="0014651F" w:rsidRPr="001977CA" w:rsidRDefault="0014651F" w:rsidP="009C2E9C">
      <w:pPr>
        <w:pStyle w:val="Loendilik"/>
        <w:widowControl/>
        <w:numPr>
          <w:ilvl w:val="1"/>
          <w:numId w:val="8"/>
        </w:numPr>
        <w:suppressAutoHyphens w:val="0"/>
        <w:spacing w:line="240" w:lineRule="auto"/>
        <w:rPr>
          <w:rFonts w:asciiTheme="majorHAnsi" w:eastAsia="Times New Roman" w:hAnsiTheme="majorHAnsi" w:cstheme="majorHAnsi"/>
          <w:kern w:val="0"/>
          <w:lang w:eastAsia="et-EE"/>
        </w:rPr>
      </w:pPr>
      <w:r w:rsidRPr="001977CA">
        <w:rPr>
          <w:rFonts w:asciiTheme="majorHAnsi" w:eastAsia="Times New Roman" w:hAnsiTheme="majorHAnsi" w:cstheme="majorHAnsi"/>
          <w:color w:val="000000"/>
          <w:kern w:val="0"/>
          <w:lang w:eastAsia="et-EE"/>
        </w:rPr>
        <w:t xml:space="preserve">Käesolevas juhendis reguleerimata küsimustes on Sihtasutusel Eesti Teadusagentuur (edaspidi </w:t>
      </w:r>
      <w:r w:rsidRPr="001977CA">
        <w:rPr>
          <w:rFonts w:asciiTheme="majorHAnsi" w:eastAsia="Times New Roman" w:hAnsiTheme="majorHAnsi" w:cstheme="majorHAnsi"/>
          <w:i/>
          <w:iCs/>
          <w:color w:val="000000"/>
          <w:kern w:val="0"/>
          <w:lang w:eastAsia="et-EE"/>
        </w:rPr>
        <w:t>ETAG</w:t>
      </w:r>
      <w:r w:rsidRPr="001977CA">
        <w:rPr>
          <w:rFonts w:asciiTheme="majorHAnsi" w:eastAsia="Times New Roman" w:hAnsiTheme="majorHAnsi" w:cstheme="majorHAnsi"/>
          <w:color w:val="000000"/>
          <w:kern w:val="0"/>
          <w:lang w:eastAsia="et-EE"/>
        </w:rPr>
        <w:t>) õigus langetada kaalutletud otsuseid, kaasates vajadusel eksperte.</w:t>
      </w:r>
    </w:p>
    <w:p w14:paraId="179199C5" w14:textId="77777777" w:rsidR="009D3DD2" w:rsidRPr="001977CA" w:rsidRDefault="009D3DD2" w:rsidP="009C2E9C">
      <w:pPr>
        <w:widowControl/>
        <w:suppressAutoHyphens w:val="0"/>
        <w:spacing w:line="240" w:lineRule="auto"/>
        <w:rPr>
          <w:rFonts w:asciiTheme="majorHAnsi" w:eastAsia="Times New Roman" w:hAnsiTheme="majorHAnsi" w:cstheme="majorHAnsi"/>
          <w:kern w:val="0"/>
          <w:lang w:eastAsia="et-EE"/>
        </w:rPr>
      </w:pPr>
    </w:p>
    <w:p w14:paraId="2CC4384B" w14:textId="77777777" w:rsidR="008F7D39" w:rsidRPr="001977CA" w:rsidRDefault="008F7D39" w:rsidP="009C2E9C">
      <w:pPr>
        <w:widowControl/>
        <w:suppressAutoHyphens w:val="0"/>
        <w:spacing w:line="240" w:lineRule="auto"/>
        <w:rPr>
          <w:rFonts w:asciiTheme="majorHAnsi" w:eastAsia="Times New Roman" w:hAnsiTheme="majorHAnsi" w:cstheme="majorHAnsi"/>
          <w:kern w:val="0"/>
          <w:lang w:eastAsia="et-EE"/>
        </w:rPr>
      </w:pPr>
    </w:p>
    <w:p w14:paraId="061229B7" w14:textId="40CEC4A2" w:rsidR="009D3DD2" w:rsidRPr="001977CA" w:rsidRDefault="009D3DD2" w:rsidP="009C2E9C">
      <w:pPr>
        <w:widowControl/>
        <w:numPr>
          <w:ilvl w:val="0"/>
          <w:numId w:val="19"/>
        </w:numPr>
        <w:suppressAutoHyphens w:val="0"/>
        <w:spacing w:line="240" w:lineRule="auto"/>
        <w:ind w:left="360" w:hanging="360"/>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b/>
          <w:bCs/>
          <w:color w:val="000000"/>
          <w:kern w:val="0"/>
          <w:lang w:eastAsia="et-EE"/>
        </w:rPr>
        <w:t>Taotlus</w:t>
      </w:r>
      <w:r w:rsidR="00D10036" w:rsidRPr="001977CA">
        <w:rPr>
          <w:rFonts w:asciiTheme="majorHAnsi" w:eastAsia="Times New Roman" w:hAnsiTheme="majorHAnsi" w:cstheme="majorHAnsi"/>
          <w:b/>
          <w:bCs/>
          <w:color w:val="000000"/>
          <w:kern w:val="0"/>
          <w:lang w:eastAsia="et-EE"/>
        </w:rPr>
        <w:t>t</w:t>
      </w:r>
      <w:r w:rsidRPr="001977CA">
        <w:rPr>
          <w:rFonts w:asciiTheme="majorHAnsi" w:eastAsia="Times New Roman" w:hAnsiTheme="majorHAnsi" w:cstheme="majorHAnsi"/>
          <w:b/>
          <w:bCs/>
          <w:color w:val="000000"/>
          <w:kern w:val="0"/>
          <w:lang w:eastAsia="et-EE"/>
        </w:rPr>
        <w:t xml:space="preserve">e </w:t>
      </w:r>
      <w:r w:rsidR="00D10036" w:rsidRPr="001977CA">
        <w:rPr>
          <w:rFonts w:asciiTheme="majorHAnsi" w:eastAsia="Times New Roman" w:hAnsiTheme="majorHAnsi" w:cstheme="majorHAnsi"/>
          <w:b/>
          <w:bCs/>
          <w:color w:val="000000"/>
          <w:kern w:val="0"/>
          <w:lang w:eastAsia="et-EE"/>
        </w:rPr>
        <w:t>menetlemine</w:t>
      </w:r>
    </w:p>
    <w:p w14:paraId="4DE81B9A" w14:textId="77777777" w:rsidR="008F7D39" w:rsidRPr="001977CA" w:rsidRDefault="008F7D39" w:rsidP="009C2E9C">
      <w:pPr>
        <w:widowControl/>
        <w:suppressAutoHyphens w:val="0"/>
        <w:spacing w:line="240" w:lineRule="auto"/>
        <w:ind w:left="360"/>
        <w:textAlignment w:val="baseline"/>
        <w:rPr>
          <w:rFonts w:asciiTheme="majorHAnsi" w:eastAsia="Times New Roman" w:hAnsiTheme="majorHAnsi" w:cstheme="majorHAnsi"/>
          <w:b/>
          <w:bCs/>
          <w:color w:val="000000"/>
          <w:kern w:val="0"/>
          <w:lang w:eastAsia="et-EE"/>
        </w:rPr>
      </w:pPr>
    </w:p>
    <w:p w14:paraId="3C95BCD2" w14:textId="39E279A0" w:rsidR="00D10036" w:rsidRPr="001977CA" w:rsidRDefault="0066639E" w:rsidP="009C2E9C">
      <w:pPr>
        <w:pStyle w:val="Loendilik"/>
        <w:widowControl/>
        <w:numPr>
          <w:ilvl w:val="1"/>
          <w:numId w:val="20"/>
        </w:numPr>
        <w:suppressAutoHyphens w:val="0"/>
        <w:spacing w:line="240" w:lineRule="auto"/>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kern w:val="0"/>
          <w:lang w:eastAsia="et-EE"/>
        </w:rPr>
        <w:t>T</w:t>
      </w:r>
      <w:r w:rsidR="00D10036" w:rsidRPr="001977CA">
        <w:rPr>
          <w:rFonts w:asciiTheme="majorHAnsi" w:eastAsia="Times New Roman" w:hAnsiTheme="majorHAnsi" w:cstheme="majorHAnsi"/>
          <w:color w:val="000000"/>
          <w:kern w:val="0"/>
          <w:lang w:eastAsia="et-EE"/>
        </w:rPr>
        <w:t>aotlus</w:t>
      </w:r>
      <w:r w:rsidRPr="001977CA">
        <w:rPr>
          <w:rFonts w:asciiTheme="majorHAnsi" w:eastAsia="Times New Roman" w:hAnsiTheme="majorHAnsi" w:cstheme="majorHAnsi"/>
          <w:color w:val="000000"/>
          <w:kern w:val="0"/>
          <w:lang w:eastAsia="et-EE"/>
        </w:rPr>
        <w:t xml:space="preserve">te menetlemine toimub </w:t>
      </w:r>
      <w:r w:rsidR="00D10036" w:rsidRPr="001977CA">
        <w:rPr>
          <w:rFonts w:asciiTheme="majorHAnsi" w:eastAsia="Times New Roman" w:hAnsiTheme="majorHAnsi" w:cstheme="majorHAnsi"/>
          <w:color w:val="000000"/>
          <w:kern w:val="0"/>
          <w:lang w:eastAsia="et-EE"/>
        </w:rPr>
        <w:t xml:space="preserve">vastavalt </w:t>
      </w:r>
      <w:r w:rsidR="006F160B" w:rsidRPr="001977CA">
        <w:rPr>
          <w:rFonts w:asciiTheme="majorHAnsi" w:eastAsia="Times New Roman" w:hAnsiTheme="majorHAnsi" w:cstheme="majorHAnsi"/>
          <w:color w:val="000000"/>
          <w:kern w:val="0"/>
          <w:lang w:eastAsia="et-EE"/>
        </w:rPr>
        <w:t xml:space="preserve">TA </w:t>
      </w:r>
      <w:r w:rsidR="00D10036" w:rsidRPr="001977CA">
        <w:rPr>
          <w:rFonts w:asciiTheme="majorHAnsi" w:eastAsia="Times New Roman" w:hAnsiTheme="majorHAnsi" w:cstheme="majorHAnsi"/>
          <w:color w:val="000000"/>
          <w:kern w:val="0"/>
          <w:lang w:eastAsia="et-EE"/>
        </w:rPr>
        <w:t xml:space="preserve">määruse </w:t>
      </w:r>
      <w:r w:rsidR="00D10036" w:rsidRPr="001977CA">
        <w:rPr>
          <w:rFonts w:asciiTheme="majorHAnsi" w:eastAsia="Times New Roman" w:hAnsiTheme="majorHAnsi" w:cstheme="majorHAnsi"/>
          <w:color w:val="000000"/>
          <w:kern w:val="0"/>
          <w:bdr w:val="none" w:sz="0" w:space="0" w:color="auto" w:frame="1"/>
          <w:lang w:eastAsia="et-EE"/>
        </w:rPr>
        <w:t>§</w:t>
      </w:r>
      <w:r w:rsidR="009C2E9C">
        <w:rPr>
          <w:rFonts w:asciiTheme="majorHAnsi" w:eastAsia="Times New Roman" w:hAnsiTheme="majorHAnsi" w:cstheme="majorHAnsi"/>
          <w:color w:val="000000"/>
          <w:kern w:val="0"/>
          <w:bdr w:val="none" w:sz="0" w:space="0" w:color="auto" w:frame="1"/>
          <w:lang w:eastAsia="et-EE"/>
        </w:rPr>
        <w:t>-</w:t>
      </w:r>
      <w:r w:rsidR="00D10036" w:rsidRPr="001977CA">
        <w:rPr>
          <w:rFonts w:asciiTheme="majorHAnsi" w:eastAsia="Times New Roman" w:hAnsiTheme="majorHAnsi" w:cstheme="majorHAnsi"/>
          <w:color w:val="000000"/>
          <w:kern w:val="0"/>
          <w:bdr w:val="none" w:sz="0" w:space="0" w:color="auto" w:frame="1"/>
          <w:lang w:eastAsia="et-EE"/>
        </w:rPr>
        <w:t>le 13.</w:t>
      </w:r>
    </w:p>
    <w:p w14:paraId="39FF1323" w14:textId="77777777" w:rsidR="0014651F" w:rsidRPr="001977CA" w:rsidRDefault="0014651F" w:rsidP="009C2E9C">
      <w:pPr>
        <w:spacing w:line="240" w:lineRule="auto"/>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kern w:val="0"/>
          <w:lang w:eastAsia="et-EE"/>
        </w:rPr>
        <w:br/>
      </w:r>
    </w:p>
    <w:p w14:paraId="098DFF08" w14:textId="6E50BA3C" w:rsidR="0014651F" w:rsidRPr="001977CA" w:rsidRDefault="0014651F" w:rsidP="009C2E9C">
      <w:pPr>
        <w:widowControl/>
        <w:numPr>
          <w:ilvl w:val="0"/>
          <w:numId w:val="2"/>
        </w:numPr>
        <w:suppressAutoHyphens w:val="0"/>
        <w:spacing w:line="240" w:lineRule="auto"/>
        <w:ind w:left="360" w:right="82" w:hanging="360"/>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b/>
          <w:bCs/>
          <w:color w:val="000000"/>
          <w:kern w:val="0"/>
          <w:lang w:eastAsia="et-EE"/>
        </w:rPr>
        <w:t>Taotluste hindami</w:t>
      </w:r>
      <w:r w:rsidR="00D10036" w:rsidRPr="001977CA">
        <w:rPr>
          <w:rFonts w:asciiTheme="majorHAnsi" w:eastAsia="Times New Roman" w:hAnsiTheme="majorHAnsi" w:cstheme="majorHAnsi"/>
          <w:b/>
          <w:bCs/>
          <w:color w:val="000000"/>
          <w:kern w:val="0"/>
          <w:lang w:eastAsia="et-EE"/>
        </w:rPr>
        <w:t>se kord</w:t>
      </w:r>
    </w:p>
    <w:p w14:paraId="76985373" w14:textId="77777777" w:rsidR="008F7D39" w:rsidRPr="001977CA" w:rsidRDefault="008F7D39" w:rsidP="009C2E9C">
      <w:pPr>
        <w:widowControl/>
        <w:suppressAutoHyphens w:val="0"/>
        <w:spacing w:line="240" w:lineRule="auto"/>
        <w:ind w:left="360" w:right="82"/>
        <w:textAlignment w:val="baseline"/>
        <w:rPr>
          <w:rFonts w:asciiTheme="majorHAnsi" w:eastAsia="Times New Roman" w:hAnsiTheme="majorHAnsi" w:cstheme="majorHAnsi"/>
          <w:b/>
          <w:bCs/>
          <w:color w:val="000000"/>
          <w:kern w:val="0"/>
          <w:lang w:eastAsia="et-EE"/>
        </w:rPr>
      </w:pPr>
    </w:p>
    <w:p w14:paraId="6050509A" w14:textId="59361DFE" w:rsidR="0034057C" w:rsidRPr="001977CA" w:rsidRDefault="0034057C" w:rsidP="009C2E9C">
      <w:pPr>
        <w:pStyle w:val="Loendilik"/>
        <w:widowControl/>
        <w:numPr>
          <w:ilvl w:val="1"/>
          <w:numId w:val="9"/>
        </w:numPr>
        <w:suppressAutoHyphens w:val="0"/>
        <w:spacing w:line="240" w:lineRule="auto"/>
        <w:ind w:right="82"/>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kern w:val="0"/>
          <w:lang w:eastAsia="et-EE"/>
        </w:rPr>
        <w:t xml:space="preserve">Taotlusi hindab </w:t>
      </w:r>
      <w:r w:rsidR="000C5996" w:rsidRPr="001977CA">
        <w:rPr>
          <w:rFonts w:asciiTheme="majorHAnsi" w:eastAsia="Times New Roman" w:hAnsiTheme="majorHAnsi" w:cstheme="majorHAnsi"/>
          <w:color w:val="000000"/>
          <w:kern w:val="0"/>
          <w:lang w:eastAsia="et-EE"/>
        </w:rPr>
        <w:t>komisjon</w:t>
      </w:r>
      <w:r w:rsidRPr="001977CA">
        <w:rPr>
          <w:rFonts w:asciiTheme="majorHAnsi" w:eastAsia="Times New Roman" w:hAnsiTheme="majorHAnsi" w:cstheme="majorHAnsi"/>
          <w:color w:val="000000"/>
          <w:kern w:val="0"/>
          <w:lang w:eastAsia="et-EE"/>
        </w:rPr>
        <w:t xml:space="preserve">, kelle moodustab ETAG kooskõlastatult Majandus- ja Kommunikatsiooniministeeriumiga ja vastavalt TA määruse </w:t>
      </w:r>
      <w:r w:rsidRPr="001977CA">
        <w:rPr>
          <w:rFonts w:asciiTheme="majorHAnsi" w:eastAsia="Times New Roman" w:hAnsiTheme="majorHAnsi" w:cstheme="majorHAnsi"/>
          <w:color w:val="000000"/>
          <w:kern w:val="0"/>
          <w:bdr w:val="none" w:sz="0" w:space="0" w:color="auto" w:frame="1"/>
          <w:lang w:eastAsia="et-EE"/>
        </w:rPr>
        <w:t>§</w:t>
      </w:r>
      <w:r w:rsidR="009C2E9C">
        <w:rPr>
          <w:rFonts w:asciiTheme="majorHAnsi" w:eastAsia="Times New Roman" w:hAnsiTheme="majorHAnsi" w:cstheme="majorHAnsi"/>
          <w:color w:val="000000"/>
          <w:kern w:val="0"/>
          <w:bdr w:val="none" w:sz="0" w:space="0" w:color="auto" w:frame="1"/>
          <w:lang w:eastAsia="et-EE"/>
        </w:rPr>
        <w:t>-</w:t>
      </w:r>
      <w:r w:rsidRPr="001977CA">
        <w:rPr>
          <w:rFonts w:asciiTheme="majorHAnsi" w:eastAsia="Times New Roman" w:hAnsiTheme="majorHAnsi" w:cstheme="majorHAnsi"/>
          <w:color w:val="000000"/>
          <w:kern w:val="0"/>
          <w:bdr w:val="none" w:sz="0" w:space="0" w:color="auto" w:frame="1"/>
          <w:lang w:eastAsia="et-EE"/>
        </w:rPr>
        <w:t>le 5.</w:t>
      </w:r>
    </w:p>
    <w:p w14:paraId="7969A670" w14:textId="77777777" w:rsidR="0034057C" w:rsidRPr="001977CA" w:rsidRDefault="0034057C" w:rsidP="009C2E9C">
      <w:pPr>
        <w:pStyle w:val="Loendilik"/>
        <w:widowControl/>
        <w:suppressAutoHyphens w:val="0"/>
        <w:spacing w:line="240" w:lineRule="auto"/>
        <w:ind w:left="360" w:right="82"/>
        <w:textAlignment w:val="baseline"/>
        <w:rPr>
          <w:rFonts w:asciiTheme="majorHAnsi" w:eastAsia="Times New Roman" w:hAnsiTheme="majorHAnsi" w:cstheme="majorHAnsi"/>
          <w:color w:val="000000"/>
          <w:kern w:val="0"/>
          <w:lang w:eastAsia="et-EE"/>
        </w:rPr>
      </w:pPr>
    </w:p>
    <w:p w14:paraId="19032422" w14:textId="25E0EFF5" w:rsidR="0014651F" w:rsidRPr="001977CA" w:rsidRDefault="0014651F" w:rsidP="009C2E9C">
      <w:pPr>
        <w:widowControl/>
        <w:numPr>
          <w:ilvl w:val="1"/>
          <w:numId w:val="9"/>
        </w:numPr>
        <w:pBdr>
          <w:top w:val="nil"/>
          <w:left w:val="nil"/>
          <w:bottom w:val="nil"/>
          <w:right w:val="nil"/>
          <w:between w:val="nil"/>
        </w:pBdr>
        <w:suppressAutoHyphens w:val="0"/>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Hindamise raames loodud ja saadud dokumentatsiooni säilitatakse ETAGis vastavalt ETAGis kehtestatud protseduurireeglitele.</w:t>
      </w:r>
    </w:p>
    <w:p w14:paraId="0A5DC6C1" w14:textId="77777777" w:rsidR="0034057C" w:rsidRPr="001977CA" w:rsidRDefault="0034057C" w:rsidP="009C2E9C">
      <w:pPr>
        <w:widowControl/>
        <w:suppressAutoHyphens w:val="0"/>
        <w:spacing w:line="240" w:lineRule="auto"/>
        <w:ind w:right="82"/>
        <w:textAlignment w:val="baseline"/>
        <w:rPr>
          <w:rFonts w:asciiTheme="majorHAnsi" w:eastAsia="Times New Roman" w:hAnsiTheme="majorHAnsi" w:cstheme="majorHAnsi"/>
          <w:b/>
          <w:bCs/>
          <w:color w:val="000000"/>
          <w:kern w:val="0"/>
          <w:lang w:eastAsia="et-EE"/>
        </w:rPr>
      </w:pPr>
    </w:p>
    <w:p w14:paraId="6C053B97" w14:textId="676FD468" w:rsidR="0014651F" w:rsidRPr="001977CA" w:rsidRDefault="0004286D" w:rsidP="009C2E9C">
      <w:pPr>
        <w:pStyle w:val="Loendilik"/>
        <w:widowControl/>
        <w:numPr>
          <w:ilvl w:val="1"/>
          <w:numId w:val="9"/>
        </w:numPr>
        <w:suppressAutoHyphens w:val="0"/>
        <w:spacing w:line="240" w:lineRule="auto"/>
        <w:ind w:right="82"/>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kern w:val="0"/>
          <w:lang w:eastAsia="et-EE"/>
        </w:rPr>
        <w:t>Komisjonil</w:t>
      </w:r>
      <w:r w:rsidR="0014651F" w:rsidRPr="001977CA">
        <w:rPr>
          <w:rFonts w:asciiTheme="majorHAnsi" w:eastAsia="Times New Roman" w:hAnsiTheme="majorHAnsi" w:cstheme="majorHAnsi"/>
          <w:color w:val="000000"/>
          <w:kern w:val="0"/>
          <w:lang w:eastAsia="et-EE"/>
        </w:rPr>
        <w:t xml:space="preserve"> on õigus küsida taotlusele lisaretsensioon </w:t>
      </w:r>
      <w:r w:rsidRPr="001977CA">
        <w:rPr>
          <w:rFonts w:asciiTheme="majorHAnsi" w:eastAsia="Times New Roman" w:hAnsiTheme="majorHAnsi" w:cstheme="majorHAnsi"/>
          <w:color w:val="000000"/>
          <w:kern w:val="0"/>
          <w:lang w:eastAsia="et-EE"/>
        </w:rPr>
        <w:t>komisjoni</w:t>
      </w:r>
      <w:r w:rsidR="0014651F" w:rsidRPr="001977CA">
        <w:rPr>
          <w:rFonts w:asciiTheme="majorHAnsi" w:eastAsia="Times New Roman" w:hAnsiTheme="majorHAnsi" w:cstheme="majorHAnsi"/>
          <w:color w:val="000000"/>
          <w:kern w:val="0"/>
          <w:lang w:eastAsia="et-EE"/>
        </w:rPr>
        <w:t xml:space="preserve"> väliselt eksperdilt, kui </w:t>
      </w:r>
      <w:r w:rsidRPr="001977CA">
        <w:rPr>
          <w:rFonts w:asciiTheme="majorHAnsi" w:eastAsia="Times New Roman" w:hAnsiTheme="majorHAnsi" w:cstheme="majorHAnsi"/>
          <w:color w:val="000000"/>
          <w:kern w:val="0"/>
          <w:lang w:eastAsia="et-EE"/>
        </w:rPr>
        <w:t>komisjonil</w:t>
      </w:r>
      <w:r w:rsidR="0014651F" w:rsidRPr="001977CA">
        <w:rPr>
          <w:rFonts w:asciiTheme="majorHAnsi" w:eastAsia="Times New Roman" w:hAnsiTheme="majorHAnsi" w:cstheme="majorHAnsi"/>
          <w:color w:val="000000"/>
          <w:kern w:val="0"/>
          <w:lang w:eastAsia="et-EE"/>
        </w:rPr>
        <w:t xml:space="preserve"> puudub taotluse hindamiseks vajalik ekspertiis. </w:t>
      </w:r>
      <w:r w:rsidR="0014651F" w:rsidRPr="001977CA">
        <w:rPr>
          <w:rFonts w:asciiTheme="majorHAnsi" w:eastAsia="Times New Roman" w:hAnsiTheme="majorHAnsi" w:cstheme="majorHAnsi"/>
          <w:color w:val="000000"/>
        </w:rPr>
        <w:t>Välised eksperdid täidavad iga nende poolt hinnatava taotluse kohta retsensioonivormi ETISes. Eksperdid allkirjastavad huvide konflikti välistamiseks ja konfidentsiaalsuse kinnitamiseks sõltumatuse ja konfidentsiaalsuse deklaratsiooni.</w:t>
      </w:r>
    </w:p>
    <w:p w14:paraId="53AA25B9" w14:textId="77777777" w:rsidR="0034057C" w:rsidRPr="001977CA" w:rsidRDefault="0034057C" w:rsidP="009C2E9C">
      <w:pPr>
        <w:pStyle w:val="Loendilik"/>
        <w:widowControl/>
        <w:suppressAutoHyphens w:val="0"/>
        <w:spacing w:line="240" w:lineRule="auto"/>
        <w:ind w:left="360" w:right="82"/>
        <w:textAlignment w:val="baseline"/>
        <w:rPr>
          <w:rFonts w:asciiTheme="majorHAnsi" w:eastAsia="Times New Roman" w:hAnsiTheme="majorHAnsi" w:cstheme="majorHAnsi"/>
          <w:b/>
          <w:bCs/>
          <w:color w:val="000000"/>
          <w:kern w:val="0"/>
          <w:lang w:eastAsia="et-EE"/>
        </w:rPr>
      </w:pPr>
    </w:p>
    <w:p w14:paraId="21D87497" w14:textId="534F6DF6" w:rsidR="0014651F" w:rsidRPr="001977CA" w:rsidRDefault="0014651F" w:rsidP="009C2E9C">
      <w:pPr>
        <w:pStyle w:val="Loendilik"/>
        <w:widowControl/>
        <w:numPr>
          <w:ilvl w:val="1"/>
          <w:numId w:val="9"/>
        </w:numPr>
        <w:pBdr>
          <w:top w:val="nil"/>
          <w:left w:val="nil"/>
          <w:bottom w:val="nil"/>
          <w:right w:val="nil"/>
          <w:between w:val="nil"/>
        </w:pBdr>
        <w:suppressAutoHyphens w:val="0"/>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 xml:space="preserve">Eksperdid peavad oma retsensioonid esitama ETISes vastavalt ETAGi esindaja ja hindaja vahelisele kokkuleppele. </w:t>
      </w:r>
    </w:p>
    <w:p w14:paraId="38369774" w14:textId="77777777" w:rsidR="0034057C" w:rsidRPr="001977CA" w:rsidRDefault="0034057C" w:rsidP="009C2E9C">
      <w:pPr>
        <w:pStyle w:val="Loendilik"/>
        <w:widowControl/>
        <w:pBdr>
          <w:top w:val="nil"/>
          <w:left w:val="nil"/>
          <w:bottom w:val="nil"/>
          <w:right w:val="nil"/>
          <w:between w:val="nil"/>
        </w:pBdr>
        <w:suppressAutoHyphens w:val="0"/>
        <w:spacing w:line="240" w:lineRule="auto"/>
        <w:ind w:left="360"/>
        <w:rPr>
          <w:rFonts w:asciiTheme="majorHAnsi" w:eastAsia="Times New Roman" w:hAnsiTheme="majorHAnsi" w:cstheme="majorHAnsi"/>
          <w:color w:val="000000"/>
        </w:rPr>
      </w:pPr>
    </w:p>
    <w:p w14:paraId="07FD99E7" w14:textId="1C39DFFC" w:rsidR="0014651F" w:rsidRPr="001977CA" w:rsidRDefault="53201CD7" w:rsidP="009C2E9C">
      <w:pPr>
        <w:pStyle w:val="Loendilik"/>
        <w:widowControl/>
        <w:numPr>
          <w:ilvl w:val="1"/>
          <w:numId w:val="9"/>
        </w:numPr>
        <w:pBdr>
          <w:top w:val="nil"/>
          <w:left w:val="nil"/>
          <w:bottom w:val="nil"/>
          <w:right w:val="nil"/>
          <w:between w:val="nil"/>
        </w:pBdr>
        <w:suppressAutoHyphens w:val="0"/>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themeColor="text1"/>
        </w:rPr>
        <w:t xml:space="preserve">ETAGi esindaja </w:t>
      </w:r>
      <w:r w:rsidR="0014651F" w:rsidRPr="001977CA">
        <w:rPr>
          <w:rFonts w:asciiTheme="majorHAnsi" w:eastAsia="Times New Roman" w:hAnsiTheme="majorHAnsi" w:cstheme="majorHAnsi"/>
          <w:color w:val="000000" w:themeColor="text1"/>
        </w:rPr>
        <w:t xml:space="preserve">koondretsensiooni ning teiste </w:t>
      </w:r>
      <w:r w:rsidR="00634236" w:rsidRPr="001977CA">
        <w:rPr>
          <w:rFonts w:asciiTheme="majorHAnsi" w:eastAsia="Times New Roman" w:hAnsiTheme="majorHAnsi" w:cstheme="majorHAnsi"/>
          <w:color w:val="000000" w:themeColor="text1"/>
        </w:rPr>
        <w:t>komisjoni</w:t>
      </w:r>
      <w:r w:rsidR="0014651F" w:rsidRPr="001977CA">
        <w:rPr>
          <w:rFonts w:asciiTheme="majorHAnsi" w:eastAsia="Times New Roman" w:hAnsiTheme="majorHAnsi" w:cstheme="majorHAnsi"/>
          <w:color w:val="000000" w:themeColor="text1"/>
        </w:rPr>
        <w:t xml:space="preserve"> liikmete individuaalsete hinnangute ärakuulamise järel otsustab </w:t>
      </w:r>
      <w:r w:rsidR="00634236" w:rsidRPr="001977CA">
        <w:rPr>
          <w:rFonts w:asciiTheme="majorHAnsi" w:eastAsia="Times New Roman" w:hAnsiTheme="majorHAnsi" w:cstheme="majorHAnsi"/>
          <w:color w:val="000000" w:themeColor="text1"/>
        </w:rPr>
        <w:t>komisjon</w:t>
      </w:r>
      <w:r w:rsidR="0014651F" w:rsidRPr="001977CA">
        <w:rPr>
          <w:rFonts w:asciiTheme="majorHAnsi" w:eastAsia="Times New Roman" w:hAnsiTheme="majorHAnsi" w:cstheme="majorHAnsi"/>
          <w:color w:val="000000" w:themeColor="text1"/>
        </w:rPr>
        <w:t xml:space="preserve"> koosolekul taotluse kriteeriumite hinded. Kriteeriumi hinne ei ole </w:t>
      </w:r>
      <w:r w:rsidR="00634236" w:rsidRPr="001977CA">
        <w:rPr>
          <w:rFonts w:asciiTheme="majorHAnsi" w:eastAsia="Times New Roman" w:hAnsiTheme="majorHAnsi" w:cstheme="majorHAnsi"/>
          <w:color w:val="000000" w:themeColor="text1"/>
        </w:rPr>
        <w:t>komisjoni</w:t>
      </w:r>
      <w:r w:rsidR="00F66A54" w:rsidRPr="001977CA">
        <w:rPr>
          <w:rFonts w:asciiTheme="majorHAnsi" w:eastAsia="Times New Roman" w:hAnsiTheme="majorHAnsi" w:cstheme="majorHAnsi"/>
          <w:color w:val="000000" w:themeColor="text1"/>
        </w:rPr>
        <w:t xml:space="preserve"> </w:t>
      </w:r>
      <w:r w:rsidR="0014651F" w:rsidRPr="001977CA">
        <w:rPr>
          <w:rFonts w:asciiTheme="majorHAnsi" w:eastAsia="Times New Roman" w:hAnsiTheme="majorHAnsi" w:cstheme="majorHAnsi"/>
          <w:color w:val="000000" w:themeColor="text1"/>
        </w:rPr>
        <w:t xml:space="preserve">liikmete antud hinnete aritmeetiline keskmine, vaid </w:t>
      </w:r>
      <w:r w:rsidR="00634236" w:rsidRPr="001977CA">
        <w:rPr>
          <w:rFonts w:asciiTheme="majorHAnsi" w:eastAsia="Times New Roman" w:hAnsiTheme="majorHAnsi" w:cstheme="majorHAnsi"/>
          <w:color w:val="000000" w:themeColor="text1"/>
        </w:rPr>
        <w:t>komisjoni</w:t>
      </w:r>
      <w:r w:rsidR="00F66A54" w:rsidRPr="001977CA">
        <w:rPr>
          <w:rFonts w:asciiTheme="majorHAnsi" w:eastAsia="Times New Roman" w:hAnsiTheme="majorHAnsi" w:cstheme="majorHAnsi"/>
          <w:color w:val="000000" w:themeColor="text1"/>
        </w:rPr>
        <w:t xml:space="preserve"> </w:t>
      </w:r>
      <w:r w:rsidR="0014651F" w:rsidRPr="001977CA">
        <w:rPr>
          <w:rFonts w:asciiTheme="majorHAnsi" w:eastAsia="Times New Roman" w:hAnsiTheme="majorHAnsi" w:cstheme="majorHAnsi"/>
          <w:color w:val="000000" w:themeColor="text1"/>
        </w:rPr>
        <w:t>liikmete konsensuslik otsus.</w:t>
      </w:r>
      <w:r w:rsidR="0014651F" w:rsidRPr="001977CA">
        <w:rPr>
          <w:rFonts w:asciiTheme="majorHAnsi" w:hAnsiTheme="majorHAnsi" w:cstheme="majorHAnsi"/>
          <w:color w:val="000000" w:themeColor="text1"/>
        </w:rPr>
        <w:t xml:space="preserve"> </w:t>
      </w:r>
      <w:r w:rsidR="0014651F" w:rsidRPr="001977CA">
        <w:rPr>
          <w:rFonts w:asciiTheme="majorHAnsi" w:eastAsia="Times New Roman" w:hAnsiTheme="majorHAnsi" w:cstheme="majorHAnsi"/>
          <w:color w:val="000000" w:themeColor="text1"/>
        </w:rPr>
        <w:t xml:space="preserve">Juhul, kui konsensust ei saavutata, tehakse otsused lihthäälte enamusega ning häälte võrdse jagunemise puhul </w:t>
      </w:r>
      <w:r w:rsidR="59F65DF9" w:rsidRPr="001977CA">
        <w:rPr>
          <w:rFonts w:asciiTheme="majorHAnsi" w:eastAsia="Times New Roman" w:hAnsiTheme="majorHAnsi" w:cstheme="majorHAnsi"/>
          <w:color w:val="000000" w:themeColor="text1"/>
        </w:rPr>
        <w:t>heidetakse liisku</w:t>
      </w:r>
      <w:r w:rsidR="0014651F" w:rsidRPr="001977CA">
        <w:rPr>
          <w:rFonts w:asciiTheme="majorHAnsi" w:eastAsia="Times New Roman" w:hAnsiTheme="majorHAnsi" w:cstheme="majorHAnsi"/>
          <w:color w:val="000000" w:themeColor="text1"/>
        </w:rPr>
        <w:t>.</w:t>
      </w:r>
    </w:p>
    <w:p w14:paraId="09396487" w14:textId="77777777" w:rsidR="0034057C" w:rsidRPr="001977CA" w:rsidRDefault="0034057C" w:rsidP="009C2E9C">
      <w:pPr>
        <w:pStyle w:val="Loendilik"/>
        <w:widowControl/>
        <w:pBdr>
          <w:top w:val="nil"/>
          <w:left w:val="nil"/>
          <w:bottom w:val="nil"/>
          <w:right w:val="nil"/>
          <w:between w:val="nil"/>
        </w:pBdr>
        <w:suppressAutoHyphens w:val="0"/>
        <w:spacing w:line="240" w:lineRule="auto"/>
        <w:ind w:left="360"/>
        <w:rPr>
          <w:rFonts w:asciiTheme="majorHAnsi" w:eastAsia="Times New Roman" w:hAnsiTheme="majorHAnsi" w:cstheme="majorHAnsi"/>
          <w:color w:val="000000"/>
        </w:rPr>
      </w:pPr>
    </w:p>
    <w:p w14:paraId="2705EC9D" w14:textId="4578A607" w:rsidR="0014651F" w:rsidRPr="001977CA" w:rsidRDefault="00634236" w:rsidP="009C2E9C">
      <w:pPr>
        <w:pStyle w:val="Loendilik"/>
        <w:widowControl/>
        <w:numPr>
          <w:ilvl w:val="1"/>
          <w:numId w:val="9"/>
        </w:numPr>
        <w:pBdr>
          <w:top w:val="nil"/>
          <w:left w:val="nil"/>
          <w:bottom w:val="nil"/>
          <w:right w:val="nil"/>
          <w:between w:val="nil"/>
        </w:pBdr>
        <w:suppressAutoHyphens w:val="0"/>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themeColor="text1"/>
        </w:rPr>
        <w:t>Komisjon</w:t>
      </w:r>
      <w:r w:rsidR="0014651F" w:rsidRPr="001977CA">
        <w:rPr>
          <w:rFonts w:asciiTheme="majorHAnsi" w:eastAsia="Times New Roman" w:hAnsiTheme="majorHAnsi" w:cstheme="majorHAnsi"/>
          <w:color w:val="000000" w:themeColor="text1"/>
        </w:rPr>
        <w:t xml:space="preserve"> teeb pärast </w:t>
      </w:r>
      <w:r w:rsidR="3793FE62" w:rsidRPr="001977CA">
        <w:rPr>
          <w:rFonts w:asciiTheme="majorHAnsi" w:eastAsia="Times New Roman" w:hAnsiTheme="majorHAnsi" w:cstheme="majorHAnsi"/>
          <w:color w:val="000000" w:themeColor="text1"/>
        </w:rPr>
        <w:t xml:space="preserve">ETAGi esindaja </w:t>
      </w:r>
      <w:r w:rsidR="0014651F" w:rsidRPr="001977CA">
        <w:rPr>
          <w:rFonts w:asciiTheme="majorHAnsi" w:eastAsia="Times New Roman" w:hAnsiTheme="majorHAnsi" w:cstheme="majorHAnsi"/>
          <w:color w:val="000000" w:themeColor="text1"/>
        </w:rPr>
        <w:t>ärakuulamist, arutelu, hinnete ja hinnangute andmist ETAGile ettepanekud taotluste rahastamise, mitterahastamise ja vajadusel lisatingimuste seadmise kohta.</w:t>
      </w:r>
    </w:p>
    <w:p w14:paraId="10467166" w14:textId="77777777" w:rsidR="0034057C" w:rsidRPr="001977CA" w:rsidRDefault="0034057C" w:rsidP="009C2E9C">
      <w:pPr>
        <w:pStyle w:val="Loendilik"/>
        <w:widowControl/>
        <w:pBdr>
          <w:top w:val="nil"/>
          <w:left w:val="nil"/>
          <w:bottom w:val="nil"/>
          <w:right w:val="nil"/>
          <w:between w:val="nil"/>
        </w:pBdr>
        <w:suppressAutoHyphens w:val="0"/>
        <w:spacing w:line="240" w:lineRule="auto"/>
        <w:ind w:left="360"/>
        <w:rPr>
          <w:rFonts w:asciiTheme="majorHAnsi" w:eastAsia="Times New Roman" w:hAnsiTheme="majorHAnsi" w:cstheme="majorHAnsi"/>
          <w:color w:val="000000"/>
        </w:rPr>
      </w:pPr>
    </w:p>
    <w:p w14:paraId="73BE5819" w14:textId="79791A29" w:rsidR="0014651F" w:rsidRPr="001977CA" w:rsidRDefault="0014651F" w:rsidP="009C2E9C">
      <w:pPr>
        <w:pStyle w:val="Loendilik"/>
        <w:widowControl/>
        <w:numPr>
          <w:ilvl w:val="1"/>
          <w:numId w:val="9"/>
        </w:numPr>
        <w:pBdr>
          <w:top w:val="nil"/>
          <w:left w:val="nil"/>
          <w:bottom w:val="nil"/>
          <w:right w:val="nil"/>
          <w:between w:val="nil"/>
        </w:pBdr>
        <w:suppressAutoHyphens w:val="0"/>
        <w:spacing w:line="240" w:lineRule="auto"/>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kern w:val="0"/>
          <w:lang w:eastAsia="et-EE"/>
        </w:rPr>
        <w:t>Igale taotlusele antud esialgne lõpphinnang edastatakse taotlejale. </w:t>
      </w:r>
    </w:p>
    <w:p w14:paraId="5C423845" w14:textId="77777777" w:rsidR="0034057C" w:rsidRPr="001977CA" w:rsidRDefault="0034057C" w:rsidP="009C2E9C">
      <w:pPr>
        <w:pStyle w:val="Loendilik"/>
        <w:widowControl/>
        <w:pBdr>
          <w:top w:val="nil"/>
          <w:left w:val="nil"/>
          <w:bottom w:val="nil"/>
          <w:right w:val="nil"/>
          <w:between w:val="nil"/>
        </w:pBdr>
        <w:suppressAutoHyphens w:val="0"/>
        <w:spacing w:line="240" w:lineRule="auto"/>
        <w:ind w:left="360"/>
        <w:textAlignment w:val="baseline"/>
        <w:rPr>
          <w:rFonts w:asciiTheme="majorHAnsi" w:eastAsia="Times New Roman" w:hAnsiTheme="majorHAnsi" w:cstheme="majorHAnsi"/>
          <w:color w:val="000000"/>
          <w:kern w:val="0"/>
          <w:lang w:eastAsia="et-EE"/>
        </w:rPr>
      </w:pPr>
    </w:p>
    <w:p w14:paraId="6846A466" w14:textId="42FF4AE9" w:rsidR="0014651F" w:rsidRPr="001977CA" w:rsidRDefault="0014651F" w:rsidP="009C2E9C">
      <w:pPr>
        <w:pStyle w:val="Loendilik"/>
        <w:widowControl/>
        <w:numPr>
          <w:ilvl w:val="1"/>
          <w:numId w:val="9"/>
        </w:numPr>
        <w:pBdr>
          <w:top w:val="nil"/>
          <w:left w:val="nil"/>
          <w:bottom w:val="nil"/>
          <w:right w:val="nil"/>
          <w:between w:val="nil"/>
        </w:pBdr>
        <w:suppressAutoHyphens w:val="0"/>
        <w:spacing w:line="240" w:lineRule="auto"/>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kern w:val="0"/>
          <w:lang w:eastAsia="et-EE"/>
        </w:rPr>
        <w:lastRenderedPageBreak/>
        <w:t xml:space="preserve">Taotlejal ja asutusel on õigus esitada kirjalikult </w:t>
      </w:r>
      <w:proofErr w:type="spellStart"/>
      <w:r w:rsidRPr="001977CA">
        <w:rPr>
          <w:rFonts w:asciiTheme="majorHAnsi" w:eastAsia="Times New Roman" w:hAnsiTheme="majorHAnsi" w:cstheme="majorHAnsi"/>
          <w:color w:val="000000"/>
          <w:kern w:val="0"/>
          <w:lang w:eastAsia="et-EE"/>
        </w:rPr>
        <w:t>ühisarvamus</w:t>
      </w:r>
      <w:proofErr w:type="spellEnd"/>
      <w:r w:rsidRPr="001977CA">
        <w:rPr>
          <w:rFonts w:asciiTheme="majorHAnsi" w:eastAsia="Times New Roman" w:hAnsiTheme="majorHAnsi" w:cstheme="majorHAnsi"/>
          <w:color w:val="000000"/>
          <w:kern w:val="0"/>
          <w:lang w:eastAsia="et-EE"/>
        </w:rPr>
        <w:t xml:space="preserve"> ja vastuväited </w:t>
      </w:r>
      <w:r w:rsidR="00634236" w:rsidRPr="001977CA">
        <w:rPr>
          <w:rFonts w:asciiTheme="majorHAnsi" w:eastAsia="Times New Roman" w:hAnsiTheme="majorHAnsi" w:cstheme="majorHAnsi"/>
          <w:color w:val="000000"/>
          <w:kern w:val="0"/>
          <w:lang w:eastAsia="et-EE"/>
        </w:rPr>
        <w:t>komisjoni</w:t>
      </w:r>
      <w:r w:rsidRPr="001977CA">
        <w:rPr>
          <w:rFonts w:asciiTheme="majorHAnsi" w:eastAsia="Times New Roman" w:hAnsiTheme="majorHAnsi" w:cstheme="majorHAnsi"/>
          <w:color w:val="000000"/>
          <w:kern w:val="0"/>
          <w:lang w:eastAsia="et-EE"/>
        </w:rPr>
        <w:t xml:space="preserve"> hinnangute kohta </w:t>
      </w:r>
      <w:proofErr w:type="spellStart"/>
      <w:r w:rsidRPr="001977CA">
        <w:rPr>
          <w:rFonts w:asciiTheme="majorHAnsi" w:eastAsia="Times New Roman" w:hAnsiTheme="majorHAnsi" w:cstheme="majorHAnsi"/>
          <w:color w:val="000000"/>
          <w:kern w:val="0"/>
          <w:lang w:eastAsia="et-EE"/>
        </w:rPr>
        <w:t>ETAG-i</w:t>
      </w:r>
      <w:proofErr w:type="spellEnd"/>
      <w:r w:rsidRPr="001977CA">
        <w:rPr>
          <w:rFonts w:asciiTheme="majorHAnsi" w:eastAsia="Times New Roman" w:hAnsiTheme="majorHAnsi" w:cstheme="majorHAnsi"/>
          <w:color w:val="000000"/>
          <w:kern w:val="0"/>
          <w:lang w:eastAsia="et-EE"/>
        </w:rPr>
        <w:t xml:space="preserve"> määratud tähtajaks (ärakuulamine).</w:t>
      </w:r>
    </w:p>
    <w:p w14:paraId="008D6CE3" w14:textId="77777777" w:rsidR="0034057C" w:rsidRPr="001977CA" w:rsidRDefault="0034057C" w:rsidP="009C2E9C">
      <w:pPr>
        <w:pStyle w:val="Loendilik"/>
        <w:widowControl/>
        <w:suppressAutoHyphens w:val="0"/>
        <w:spacing w:line="240" w:lineRule="auto"/>
        <w:ind w:left="360"/>
        <w:textAlignment w:val="baseline"/>
        <w:rPr>
          <w:rFonts w:asciiTheme="majorHAnsi" w:eastAsia="Times New Roman" w:hAnsiTheme="majorHAnsi" w:cstheme="majorHAnsi"/>
          <w:color w:val="000000"/>
          <w:kern w:val="0"/>
          <w:lang w:eastAsia="et-EE"/>
        </w:rPr>
      </w:pPr>
    </w:p>
    <w:p w14:paraId="791DDDDA" w14:textId="446CAFBB" w:rsidR="0014651F" w:rsidRPr="001977CA" w:rsidRDefault="0014651F" w:rsidP="009C2E9C">
      <w:pPr>
        <w:pStyle w:val="Loendilik"/>
        <w:widowControl/>
        <w:numPr>
          <w:ilvl w:val="1"/>
          <w:numId w:val="9"/>
        </w:numPr>
        <w:suppressAutoHyphens w:val="0"/>
        <w:spacing w:line="240" w:lineRule="auto"/>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kern w:val="0"/>
          <w:lang w:eastAsia="et-EE"/>
        </w:rPr>
        <w:t xml:space="preserve">Ärakuulamise tulemuste põhjal kinnitab </w:t>
      </w:r>
      <w:r w:rsidR="00634236" w:rsidRPr="001977CA">
        <w:rPr>
          <w:rFonts w:asciiTheme="majorHAnsi" w:eastAsia="Times New Roman" w:hAnsiTheme="majorHAnsi" w:cstheme="majorHAnsi"/>
          <w:color w:val="000000"/>
          <w:kern w:val="0"/>
          <w:lang w:eastAsia="et-EE"/>
        </w:rPr>
        <w:t>komisjon</w:t>
      </w:r>
      <w:r w:rsidRPr="001977CA">
        <w:rPr>
          <w:rFonts w:asciiTheme="majorHAnsi" w:eastAsia="Times New Roman" w:hAnsiTheme="majorHAnsi" w:cstheme="majorHAnsi"/>
          <w:color w:val="000000"/>
          <w:kern w:val="0"/>
          <w:lang w:eastAsia="et-EE"/>
        </w:rPr>
        <w:t xml:space="preserve"> igale taotlusele lõpphinnangu.</w:t>
      </w:r>
    </w:p>
    <w:p w14:paraId="550542A3" w14:textId="77777777" w:rsidR="0034057C" w:rsidRPr="001977CA" w:rsidRDefault="0034057C" w:rsidP="009C2E9C">
      <w:pPr>
        <w:pStyle w:val="Loendilik"/>
        <w:widowControl/>
        <w:suppressAutoHyphens w:val="0"/>
        <w:spacing w:line="240" w:lineRule="auto"/>
        <w:ind w:left="360"/>
        <w:textAlignment w:val="baseline"/>
        <w:rPr>
          <w:rFonts w:asciiTheme="majorHAnsi" w:eastAsia="Times New Roman" w:hAnsiTheme="majorHAnsi" w:cstheme="majorHAnsi"/>
          <w:color w:val="000000"/>
          <w:kern w:val="0"/>
          <w:lang w:eastAsia="et-EE"/>
        </w:rPr>
      </w:pPr>
    </w:p>
    <w:p w14:paraId="09D4FD9E" w14:textId="153E1B8E" w:rsidR="0014651F" w:rsidRPr="001977CA" w:rsidRDefault="0014651F" w:rsidP="009C2E9C">
      <w:pPr>
        <w:pStyle w:val="Loendilik"/>
        <w:widowControl/>
        <w:numPr>
          <w:ilvl w:val="1"/>
          <w:numId w:val="9"/>
        </w:numPr>
        <w:suppressAutoHyphens w:val="0"/>
        <w:spacing w:line="240" w:lineRule="auto"/>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themeColor="text1"/>
        </w:rPr>
        <w:t>Lõpphinnangu</w:t>
      </w:r>
      <w:r w:rsidR="3D35C409" w:rsidRPr="001977CA">
        <w:rPr>
          <w:rFonts w:asciiTheme="majorHAnsi" w:eastAsia="Times New Roman" w:hAnsiTheme="majorHAnsi" w:cstheme="majorHAnsi"/>
          <w:color w:val="000000" w:themeColor="text1"/>
        </w:rPr>
        <w:t>d</w:t>
      </w:r>
      <w:r w:rsidRPr="001977CA">
        <w:rPr>
          <w:rFonts w:asciiTheme="majorHAnsi" w:eastAsia="Times New Roman" w:hAnsiTheme="majorHAnsi" w:cstheme="majorHAnsi"/>
          <w:color w:val="000000" w:themeColor="text1"/>
        </w:rPr>
        <w:t xml:space="preserve"> ETISes vormistab ja kinnitab ETAGi esindaja.</w:t>
      </w:r>
    </w:p>
    <w:p w14:paraId="7134CFE9" w14:textId="77777777" w:rsidR="008F7D39" w:rsidRPr="001977CA" w:rsidRDefault="008F7D39" w:rsidP="009C2E9C">
      <w:pPr>
        <w:pBdr>
          <w:top w:val="nil"/>
          <w:left w:val="nil"/>
          <w:bottom w:val="nil"/>
          <w:right w:val="nil"/>
          <w:between w:val="nil"/>
        </w:pBdr>
        <w:spacing w:line="240" w:lineRule="auto"/>
        <w:rPr>
          <w:rFonts w:asciiTheme="majorHAnsi" w:eastAsia="Times New Roman" w:hAnsiTheme="majorHAnsi" w:cstheme="majorHAnsi"/>
          <w:kern w:val="0"/>
          <w:lang w:eastAsia="et-EE"/>
        </w:rPr>
      </w:pPr>
    </w:p>
    <w:p w14:paraId="4B124EF8" w14:textId="4CC65EEF" w:rsidR="0014651F" w:rsidRPr="001977CA" w:rsidRDefault="0014651F" w:rsidP="009C2E9C">
      <w:pPr>
        <w:pBdr>
          <w:top w:val="nil"/>
          <w:left w:val="nil"/>
          <w:bottom w:val="nil"/>
          <w:right w:val="nil"/>
          <w:between w:val="nil"/>
        </w:pBdr>
        <w:spacing w:line="240" w:lineRule="auto"/>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kern w:val="0"/>
          <w:lang w:eastAsia="et-EE"/>
        </w:rPr>
        <w:br/>
      </w:r>
      <w:r w:rsidRPr="001977CA">
        <w:rPr>
          <w:rFonts w:asciiTheme="majorHAnsi" w:eastAsia="Times New Roman" w:hAnsiTheme="majorHAnsi" w:cstheme="majorHAnsi"/>
          <w:b/>
          <w:bCs/>
          <w:color w:val="000000"/>
          <w:kern w:val="0"/>
          <w:lang w:eastAsia="et-EE"/>
        </w:rPr>
        <w:t>4. Hindamiskriteeriumid</w:t>
      </w:r>
      <w:r w:rsidR="00D10036" w:rsidRPr="001977CA">
        <w:rPr>
          <w:rFonts w:asciiTheme="majorHAnsi" w:eastAsia="Times New Roman" w:hAnsiTheme="majorHAnsi" w:cstheme="majorHAnsi"/>
          <w:b/>
          <w:bCs/>
          <w:color w:val="000000"/>
          <w:kern w:val="0"/>
          <w:lang w:eastAsia="et-EE"/>
        </w:rPr>
        <w:t>, osakaalud</w:t>
      </w:r>
      <w:r w:rsidRPr="001977CA">
        <w:rPr>
          <w:rFonts w:asciiTheme="majorHAnsi" w:eastAsia="Times New Roman" w:hAnsiTheme="majorHAnsi" w:cstheme="majorHAnsi"/>
          <w:b/>
          <w:bCs/>
          <w:color w:val="000000"/>
          <w:kern w:val="0"/>
          <w:lang w:eastAsia="et-EE"/>
        </w:rPr>
        <w:t xml:space="preserve"> ja hindamisskaala</w:t>
      </w:r>
    </w:p>
    <w:p w14:paraId="686FC171" w14:textId="77777777" w:rsidR="008F7D39" w:rsidRPr="001977CA" w:rsidRDefault="008F7D39" w:rsidP="009C2E9C">
      <w:pPr>
        <w:pBdr>
          <w:top w:val="nil"/>
          <w:left w:val="nil"/>
          <w:bottom w:val="nil"/>
          <w:right w:val="nil"/>
          <w:between w:val="nil"/>
        </w:pBdr>
        <w:spacing w:line="240" w:lineRule="auto"/>
        <w:rPr>
          <w:rFonts w:asciiTheme="majorHAnsi" w:eastAsia="Times New Roman" w:hAnsiTheme="majorHAnsi" w:cstheme="majorHAnsi"/>
          <w:b/>
          <w:bCs/>
          <w:color w:val="000000"/>
          <w:kern w:val="0"/>
          <w:lang w:eastAsia="et-EE"/>
        </w:rPr>
      </w:pPr>
    </w:p>
    <w:p w14:paraId="1F283A8B" w14:textId="72DF35FE" w:rsidR="00D10036" w:rsidRPr="001977CA" w:rsidRDefault="0014651F" w:rsidP="009C2E9C">
      <w:pPr>
        <w:pStyle w:val="Loendilik"/>
        <w:widowControl/>
        <w:numPr>
          <w:ilvl w:val="1"/>
          <w:numId w:val="11"/>
        </w:numPr>
        <w:suppressAutoHyphens w:val="0"/>
        <w:spacing w:line="240" w:lineRule="auto"/>
        <w:ind w:right="82"/>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rPr>
        <w:t xml:space="preserve">Taotlusi hinnatakse </w:t>
      </w:r>
      <w:r w:rsidR="00D10036" w:rsidRPr="001977CA">
        <w:rPr>
          <w:rFonts w:asciiTheme="majorHAnsi" w:eastAsia="Times New Roman" w:hAnsiTheme="majorHAnsi" w:cstheme="majorHAnsi"/>
          <w:color w:val="000000"/>
        </w:rPr>
        <w:t>nelja kriteeriumi alusel:</w:t>
      </w:r>
    </w:p>
    <w:p w14:paraId="6826CC3B" w14:textId="77777777" w:rsidR="00D10036" w:rsidRPr="001977CA" w:rsidRDefault="00D10036" w:rsidP="009C2E9C">
      <w:pPr>
        <w:pStyle w:val="Loendilik"/>
        <w:widowControl/>
        <w:numPr>
          <w:ilvl w:val="4"/>
          <w:numId w:val="2"/>
        </w:numPr>
        <w:suppressAutoHyphens w:val="0"/>
        <w:spacing w:line="240" w:lineRule="auto"/>
        <w:ind w:left="-993" w:right="82" w:firstLine="1419"/>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kern w:val="0"/>
          <w:lang w:eastAsia="et-EE"/>
        </w:rPr>
        <w:t xml:space="preserve">Kavandatava </w:t>
      </w:r>
      <w:r w:rsidRPr="001977CA">
        <w:rPr>
          <w:rFonts w:asciiTheme="majorHAnsi" w:eastAsia="Times New Roman" w:hAnsiTheme="majorHAnsi" w:cstheme="majorHAnsi"/>
          <w:color w:val="000000"/>
        </w:rPr>
        <w:t xml:space="preserve">uuringu </w:t>
      </w:r>
      <w:r w:rsidRPr="001977CA">
        <w:rPr>
          <w:rFonts w:asciiTheme="majorHAnsi" w:eastAsia="Times New Roman" w:hAnsiTheme="majorHAnsi" w:cstheme="majorHAnsi"/>
          <w:color w:val="000000"/>
          <w:kern w:val="0"/>
          <w:lang w:eastAsia="et-EE"/>
        </w:rPr>
        <w:t>teaduslik põhjendatus</w:t>
      </w:r>
      <w:r w:rsidRPr="001977CA">
        <w:rPr>
          <w:rFonts w:asciiTheme="majorHAnsi" w:eastAsia="Times New Roman" w:hAnsiTheme="majorHAnsi" w:cstheme="majorHAnsi"/>
          <w:color w:val="000000"/>
        </w:rPr>
        <w:t xml:space="preserve"> ja metoodika</w:t>
      </w:r>
    </w:p>
    <w:p w14:paraId="1520BDFE" w14:textId="77777777" w:rsidR="00D10036" w:rsidRPr="001977CA" w:rsidRDefault="00D10036" w:rsidP="009C2E9C">
      <w:pPr>
        <w:pStyle w:val="Loendilik"/>
        <w:widowControl/>
        <w:numPr>
          <w:ilvl w:val="4"/>
          <w:numId w:val="2"/>
        </w:numPr>
        <w:suppressAutoHyphens w:val="0"/>
        <w:spacing w:line="240" w:lineRule="auto"/>
        <w:ind w:left="-993" w:right="82" w:firstLine="1419"/>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kern w:val="0"/>
          <w:lang w:eastAsia="et-EE"/>
        </w:rPr>
        <w:t>Uuringu meeskonna koosseis ja rollide jaotus, tase ja suutlikkus uuringut ellu viia</w:t>
      </w:r>
    </w:p>
    <w:p w14:paraId="464C7721" w14:textId="77777777" w:rsidR="00D10036" w:rsidRPr="001977CA" w:rsidRDefault="00D10036" w:rsidP="009C2E9C">
      <w:pPr>
        <w:pStyle w:val="Loendilik"/>
        <w:widowControl/>
        <w:numPr>
          <w:ilvl w:val="4"/>
          <w:numId w:val="2"/>
        </w:numPr>
        <w:suppressAutoHyphens w:val="0"/>
        <w:spacing w:line="240" w:lineRule="auto"/>
        <w:ind w:left="-993" w:right="82" w:firstLine="1419"/>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kern w:val="0"/>
          <w:lang w:eastAsia="et-EE"/>
        </w:rPr>
        <w:t>Projekti eelarve ja ajakava ja riskide maandamise kava</w:t>
      </w:r>
    </w:p>
    <w:p w14:paraId="79431FCF" w14:textId="1E51E1B4" w:rsidR="00D10036" w:rsidRPr="001977CA" w:rsidRDefault="00D10036" w:rsidP="009C2E9C">
      <w:pPr>
        <w:pStyle w:val="Loendilik"/>
        <w:widowControl/>
        <w:numPr>
          <w:ilvl w:val="4"/>
          <w:numId w:val="2"/>
        </w:numPr>
        <w:suppressAutoHyphens w:val="0"/>
        <w:spacing w:line="240" w:lineRule="auto"/>
        <w:ind w:left="-993" w:right="82" w:firstLine="1419"/>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kern w:val="0"/>
          <w:lang w:eastAsia="et-EE"/>
        </w:rPr>
        <w:t>Projekti prioriteetsus ja panus valdkonna arengusse</w:t>
      </w:r>
    </w:p>
    <w:p w14:paraId="6471000E" w14:textId="77777777" w:rsidR="0034057C" w:rsidRPr="001977CA" w:rsidRDefault="0034057C" w:rsidP="009C2E9C">
      <w:pPr>
        <w:pStyle w:val="Loendilik"/>
        <w:widowControl/>
        <w:suppressAutoHyphens w:val="0"/>
        <w:spacing w:line="240" w:lineRule="auto"/>
        <w:ind w:left="360" w:right="82"/>
        <w:textAlignment w:val="baseline"/>
        <w:rPr>
          <w:rFonts w:asciiTheme="majorHAnsi" w:eastAsia="Times New Roman" w:hAnsiTheme="majorHAnsi" w:cstheme="majorHAnsi"/>
          <w:b/>
          <w:bCs/>
          <w:color w:val="000000"/>
          <w:kern w:val="0"/>
          <w:lang w:eastAsia="et-EE"/>
        </w:rPr>
      </w:pPr>
    </w:p>
    <w:p w14:paraId="108F0E51" w14:textId="45DA580F" w:rsidR="0014651F" w:rsidRPr="001977CA" w:rsidRDefault="0014651F" w:rsidP="009C2E9C">
      <w:pPr>
        <w:pStyle w:val="Loendilik"/>
        <w:widowControl/>
        <w:numPr>
          <w:ilvl w:val="1"/>
          <w:numId w:val="11"/>
        </w:numPr>
        <w:suppressAutoHyphens w:val="0"/>
        <w:spacing w:line="240" w:lineRule="auto"/>
        <w:ind w:right="82"/>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rPr>
        <w:t xml:space="preserve">Taotlusi hinnatakse </w:t>
      </w:r>
      <w:r w:rsidR="006F160B" w:rsidRPr="001977CA">
        <w:rPr>
          <w:rFonts w:asciiTheme="majorHAnsi" w:eastAsia="Times New Roman" w:hAnsiTheme="majorHAnsi" w:cstheme="majorHAnsi"/>
          <w:color w:val="000000"/>
        </w:rPr>
        <w:t>hindamis</w:t>
      </w:r>
      <w:r w:rsidRPr="001977CA">
        <w:rPr>
          <w:rFonts w:asciiTheme="majorHAnsi" w:eastAsia="Times New Roman" w:hAnsiTheme="majorHAnsi" w:cstheme="majorHAnsi"/>
          <w:color w:val="000000"/>
        </w:rPr>
        <w:t xml:space="preserve">kriteeriumite lõikes skaalal </w:t>
      </w:r>
      <w:r w:rsidR="007C3FFF" w:rsidRPr="001977CA">
        <w:rPr>
          <w:rFonts w:asciiTheme="majorHAnsi" w:eastAsia="Times New Roman" w:hAnsiTheme="majorHAnsi" w:cstheme="majorHAnsi"/>
          <w:color w:val="000000"/>
        </w:rPr>
        <w:t>1</w:t>
      </w:r>
      <w:r w:rsidRPr="001977CA">
        <w:rPr>
          <w:rFonts w:asciiTheme="majorHAnsi" w:eastAsia="Times New Roman" w:hAnsiTheme="majorHAnsi" w:cstheme="majorHAnsi"/>
          <w:color w:val="000000"/>
        </w:rPr>
        <w:t xml:space="preserve"> (mitterahuldav) kuni 5 (suurepärane). Kriteeriumite piires võib hindeid anda sammuga 0,5 punkti. Numbrilise skaala väärtushinnangud on järgmised:</w:t>
      </w:r>
    </w:p>
    <w:p w14:paraId="5B24FAC3" w14:textId="3B47D12A" w:rsidR="0014651F" w:rsidRPr="001977CA" w:rsidRDefault="0014651F" w:rsidP="009C2E9C">
      <w:pPr>
        <w:widowControl/>
        <w:numPr>
          <w:ilvl w:val="0"/>
          <w:numId w:val="15"/>
        </w:numPr>
        <w:pBdr>
          <w:top w:val="nil"/>
          <w:left w:val="nil"/>
          <w:bottom w:val="nil"/>
          <w:right w:val="nil"/>
          <w:between w:val="nil"/>
        </w:pBdr>
        <w:suppressAutoHyphens w:val="0"/>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„mitterahuldav“ (</w:t>
      </w:r>
      <w:r w:rsidR="007C3FFF" w:rsidRPr="001977CA">
        <w:rPr>
          <w:rFonts w:asciiTheme="majorHAnsi" w:eastAsia="Times New Roman" w:hAnsiTheme="majorHAnsi" w:cstheme="majorHAnsi"/>
          <w:color w:val="000000"/>
        </w:rPr>
        <w:t>1</w:t>
      </w:r>
      <w:r w:rsidRPr="001977CA">
        <w:rPr>
          <w:rFonts w:asciiTheme="majorHAnsi" w:eastAsia="Times New Roman" w:hAnsiTheme="majorHAnsi" w:cstheme="majorHAnsi"/>
          <w:color w:val="000000"/>
        </w:rPr>
        <w:t>)</w:t>
      </w:r>
    </w:p>
    <w:p w14:paraId="34B4F3AA" w14:textId="77777777" w:rsidR="0014651F" w:rsidRPr="001977CA" w:rsidRDefault="0014651F" w:rsidP="009C2E9C">
      <w:pPr>
        <w:widowControl/>
        <w:numPr>
          <w:ilvl w:val="0"/>
          <w:numId w:val="15"/>
        </w:numPr>
        <w:pBdr>
          <w:top w:val="nil"/>
          <w:left w:val="nil"/>
          <w:bottom w:val="nil"/>
          <w:right w:val="nil"/>
          <w:between w:val="nil"/>
        </w:pBdr>
        <w:suppressAutoHyphens w:val="0"/>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„rahuldav“ (2)</w:t>
      </w:r>
    </w:p>
    <w:p w14:paraId="1CF49F05" w14:textId="77777777" w:rsidR="0014651F" w:rsidRPr="001977CA" w:rsidRDefault="0014651F" w:rsidP="009C2E9C">
      <w:pPr>
        <w:widowControl/>
        <w:numPr>
          <w:ilvl w:val="0"/>
          <w:numId w:val="15"/>
        </w:numPr>
        <w:pBdr>
          <w:top w:val="nil"/>
          <w:left w:val="nil"/>
          <w:bottom w:val="nil"/>
          <w:right w:val="nil"/>
          <w:between w:val="nil"/>
        </w:pBdr>
        <w:suppressAutoHyphens w:val="0"/>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„hea“ (3)</w:t>
      </w:r>
    </w:p>
    <w:p w14:paraId="6F85499F" w14:textId="77777777" w:rsidR="0014651F" w:rsidRPr="001977CA" w:rsidRDefault="0014651F" w:rsidP="009C2E9C">
      <w:pPr>
        <w:widowControl/>
        <w:numPr>
          <w:ilvl w:val="0"/>
          <w:numId w:val="15"/>
        </w:numPr>
        <w:pBdr>
          <w:top w:val="nil"/>
          <w:left w:val="nil"/>
          <w:bottom w:val="nil"/>
          <w:right w:val="nil"/>
          <w:between w:val="nil"/>
        </w:pBdr>
        <w:suppressAutoHyphens w:val="0"/>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„väga hea“ (4)</w:t>
      </w:r>
    </w:p>
    <w:p w14:paraId="67664B8D" w14:textId="77777777" w:rsidR="0014651F" w:rsidRPr="001977CA" w:rsidRDefault="0014651F" w:rsidP="009C2E9C">
      <w:pPr>
        <w:widowControl/>
        <w:numPr>
          <w:ilvl w:val="0"/>
          <w:numId w:val="15"/>
        </w:numPr>
        <w:pBdr>
          <w:top w:val="nil"/>
          <w:left w:val="nil"/>
          <w:bottom w:val="nil"/>
          <w:right w:val="nil"/>
          <w:between w:val="nil"/>
        </w:pBdr>
        <w:suppressAutoHyphens w:val="0"/>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„suurepärane“ (5).</w:t>
      </w:r>
    </w:p>
    <w:p w14:paraId="71519F1F" w14:textId="77777777" w:rsidR="0034057C" w:rsidRPr="001977CA" w:rsidRDefault="0034057C" w:rsidP="009C2E9C">
      <w:pPr>
        <w:pStyle w:val="Loendilik"/>
        <w:widowControl/>
        <w:suppressAutoHyphens w:val="0"/>
        <w:spacing w:line="240" w:lineRule="auto"/>
        <w:ind w:left="360" w:right="82"/>
        <w:textAlignment w:val="baseline"/>
        <w:rPr>
          <w:rFonts w:asciiTheme="majorHAnsi" w:eastAsia="Times New Roman" w:hAnsiTheme="majorHAnsi" w:cstheme="majorHAnsi"/>
          <w:b/>
          <w:bCs/>
          <w:color w:val="000000"/>
          <w:kern w:val="0"/>
          <w:lang w:eastAsia="et-EE"/>
        </w:rPr>
      </w:pPr>
    </w:p>
    <w:p w14:paraId="5A6D448D" w14:textId="5E1BF34C" w:rsidR="0014651F" w:rsidRPr="001977CA" w:rsidRDefault="0014651F" w:rsidP="009C2E9C">
      <w:pPr>
        <w:pStyle w:val="Loendilik"/>
        <w:widowControl/>
        <w:numPr>
          <w:ilvl w:val="1"/>
          <w:numId w:val="11"/>
        </w:numPr>
        <w:suppressAutoHyphens w:val="0"/>
        <w:spacing w:line="240" w:lineRule="auto"/>
        <w:ind w:right="82"/>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kern w:val="0"/>
          <w:lang w:eastAsia="et-EE"/>
        </w:rPr>
        <w:t>Hindeid tuleb põhjendada. Põhjenduses tuleb juhinduda alakriteeriumidest. Igas hindamiskriteeriumis antud hinnangus võib ära märkida ka teised tähelepanekud.</w:t>
      </w:r>
    </w:p>
    <w:p w14:paraId="2E9E7AC3" w14:textId="77777777" w:rsidR="00634236" w:rsidRPr="001977CA" w:rsidRDefault="00634236" w:rsidP="009C2E9C">
      <w:pPr>
        <w:pStyle w:val="Loendilik"/>
        <w:widowControl/>
        <w:suppressAutoHyphens w:val="0"/>
        <w:spacing w:line="240" w:lineRule="auto"/>
        <w:ind w:left="360" w:right="82"/>
        <w:textAlignment w:val="baseline"/>
        <w:rPr>
          <w:rFonts w:asciiTheme="majorHAnsi" w:eastAsia="Times New Roman" w:hAnsiTheme="majorHAnsi" w:cstheme="majorHAnsi"/>
          <w:b/>
          <w:bCs/>
          <w:color w:val="000000"/>
          <w:kern w:val="0"/>
          <w:lang w:eastAsia="et-EE"/>
        </w:rPr>
      </w:pPr>
    </w:p>
    <w:p w14:paraId="2CEBB761" w14:textId="63525368" w:rsidR="0014651F" w:rsidRPr="001977CA" w:rsidRDefault="0014651F" w:rsidP="009C2E9C">
      <w:pPr>
        <w:pStyle w:val="Loendilik"/>
        <w:widowControl/>
        <w:numPr>
          <w:ilvl w:val="1"/>
          <w:numId w:val="11"/>
        </w:numPr>
        <w:suppressAutoHyphens w:val="0"/>
        <w:spacing w:line="240" w:lineRule="auto"/>
        <w:ind w:right="82"/>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kern w:val="0"/>
          <w:lang w:eastAsia="et-EE"/>
        </w:rPr>
        <w:t>Hindamiskriteeriumid</w:t>
      </w:r>
      <w:r w:rsidR="00D10036" w:rsidRPr="001977CA">
        <w:rPr>
          <w:rFonts w:asciiTheme="majorHAnsi" w:eastAsia="Times New Roman" w:hAnsiTheme="majorHAnsi" w:cstheme="majorHAnsi"/>
          <w:color w:val="000000"/>
          <w:kern w:val="0"/>
          <w:lang w:eastAsia="et-EE"/>
        </w:rPr>
        <w:t>e</w:t>
      </w:r>
      <w:r w:rsidR="006F160B" w:rsidRPr="001977CA">
        <w:rPr>
          <w:rFonts w:asciiTheme="majorHAnsi" w:eastAsia="Times New Roman" w:hAnsiTheme="majorHAnsi" w:cstheme="majorHAnsi"/>
          <w:color w:val="000000"/>
          <w:kern w:val="0"/>
          <w:lang w:eastAsia="et-EE"/>
        </w:rPr>
        <w:t>, sh alakriteeriumide</w:t>
      </w:r>
      <w:r w:rsidR="00D10036" w:rsidRPr="001977CA">
        <w:rPr>
          <w:rFonts w:asciiTheme="majorHAnsi" w:eastAsia="Times New Roman" w:hAnsiTheme="majorHAnsi" w:cstheme="majorHAnsi"/>
          <w:color w:val="000000"/>
          <w:kern w:val="0"/>
          <w:lang w:eastAsia="et-EE"/>
        </w:rPr>
        <w:t xml:space="preserve"> osakaalud</w:t>
      </w:r>
      <w:r w:rsidRPr="001977CA">
        <w:rPr>
          <w:rFonts w:asciiTheme="majorHAnsi" w:eastAsia="Times New Roman" w:hAnsiTheme="majorHAnsi" w:cstheme="majorHAnsi"/>
          <w:color w:val="000000"/>
          <w:kern w:val="0"/>
          <w:lang w:eastAsia="et-EE"/>
        </w:rPr>
        <w:t>:</w:t>
      </w:r>
    </w:p>
    <w:p w14:paraId="645EA5CC" w14:textId="77777777" w:rsidR="008F7D39" w:rsidRPr="001977CA" w:rsidRDefault="008F7D39" w:rsidP="009C2E9C">
      <w:pPr>
        <w:pStyle w:val="Loendilik"/>
        <w:widowControl/>
        <w:suppressAutoHyphens w:val="0"/>
        <w:spacing w:line="240" w:lineRule="auto"/>
        <w:ind w:left="360" w:right="82"/>
        <w:textAlignment w:val="baseline"/>
        <w:rPr>
          <w:rFonts w:asciiTheme="majorHAnsi" w:eastAsia="Times New Roman" w:hAnsiTheme="majorHAnsi" w:cstheme="majorHAnsi"/>
          <w:b/>
          <w:bCs/>
          <w:color w:val="000000"/>
          <w:kern w:val="0"/>
          <w:lang w:eastAsia="et-EE"/>
        </w:rPr>
      </w:pPr>
    </w:p>
    <w:tbl>
      <w:tblPr>
        <w:tblStyle w:val="Kontuurtabel"/>
        <w:tblW w:w="0" w:type="auto"/>
        <w:tblLook w:val="04A0" w:firstRow="1" w:lastRow="0" w:firstColumn="1" w:lastColumn="0" w:noHBand="0" w:noVBand="1"/>
      </w:tblPr>
      <w:tblGrid>
        <w:gridCol w:w="5949"/>
        <w:gridCol w:w="3113"/>
      </w:tblGrid>
      <w:tr w:rsidR="0014651F" w:rsidRPr="001977CA" w14:paraId="4FD2ED6B" w14:textId="77777777">
        <w:tc>
          <w:tcPr>
            <w:tcW w:w="5949" w:type="dxa"/>
          </w:tcPr>
          <w:p w14:paraId="69E6DC20" w14:textId="037212F8" w:rsidR="0014651F" w:rsidRPr="001977CA" w:rsidRDefault="0014651F" w:rsidP="009C2E9C">
            <w:pPr>
              <w:spacing w:line="240" w:lineRule="auto"/>
              <w:rPr>
                <w:rFonts w:asciiTheme="majorHAnsi" w:eastAsia="Times New Roman" w:hAnsiTheme="majorHAnsi" w:cstheme="majorHAnsi"/>
              </w:rPr>
            </w:pPr>
            <w:r w:rsidRPr="001977CA">
              <w:rPr>
                <w:rFonts w:asciiTheme="majorHAnsi" w:eastAsia="Times New Roman" w:hAnsiTheme="majorHAnsi" w:cstheme="majorHAnsi"/>
              </w:rPr>
              <w:t>Kriteerium</w:t>
            </w:r>
            <w:r w:rsidR="006F160B" w:rsidRPr="001977CA">
              <w:rPr>
                <w:rFonts w:asciiTheme="majorHAnsi" w:eastAsia="Times New Roman" w:hAnsiTheme="majorHAnsi" w:cstheme="majorHAnsi"/>
              </w:rPr>
              <w:t xml:space="preserve"> ja alakriteeriumid</w:t>
            </w:r>
          </w:p>
        </w:tc>
        <w:tc>
          <w:tcPr>
            <w:tcW w:w="3113" w:type="dxa"/>
          </w:tcPr>
          <w:p w14:paraId="5897BA4C" w14:textId="77777777" w:rsidR="0014651F" w:rsidRPr="001977CA" w:rsidRDefault="0014651F" w:rsidP="009C2E9C">
            <w:pPr>
              <w:spacing w:line="240" w:lineRule="auto"/>
              <w:rPr>
                <w:rFonts w:asciiTheme="majorHAnsi" w:eastAsia="Times New Roman" w:hAnsiTheme="majorHAnsi" w:cstheme="majorHAnsi"/>
              </w:rPr>
            </w:pPr>
            <w:r w:rsidRPr="001977CA">
              <w:rPr>
                <w:rFonts w:asciiTheme="majorHAnsi" w:eastAsia="Times New Roman" w:hAnsiTheme="majorHAnsi" w:cstheme="majorHAnsi"/>
              </w:rPr>
              <w:t>Osakaal</w:t>
            </w:r>
          </w:p>
        </w:tc>
      </w:tr>
      <w:tr w:rsidR="0014651F" w:rsidRPr="001977CA" w14:paraId="1E6371F5" w14:textId="77777777">
        <w:tc>
          <w:tcPr>
            <w:tcW w:w="5949" w:type="dxa"/>
            <w:vAlign w:val="center"/>
          </w:tcPr>
          <w:p w14:paraId="69EB0CB7" w14:textId="77777777" w:rsidR="0014651F" w:rsidRPr="001977CA" w:rsidRDefault="0014651F" w:rsidP="009C2E9C">
            <w:pPr>
              <w:spacing w:line="240" w:lineRule="auto"/>
              <w:rPr>
                <w:rFonts w:asciiTheme="majorHAnsi" w:eastAsia="Times New Roman" w:hAnsiTheme="majorHAnsi" w:cstheme="majorHAnsi"/>
              </w:rPr>
            </w:pPr>
            <w:bookmarkStart w:id="0" w:name="_Hlk156211178"/>
            <w:r w:rsidRPr="001977CA">
              <w:rPr>
                <w:rFonts w:asciiTheme="majorHAnsi" w:eastAsia="Times New Roman" w:hAnsiTheme="majorHAnsi" w:cstheme="majorHAnsi"/>
                <w:color w:val="000000"/>
              </w:rPr>
              <w:t>1. Kavandatava uuringu teaduslik põhjendatus ja metoodika, sh:</w:t>
            </w:r>
          </w:p>
        </w:tc>
        <w:tc>
          <w:tcPr>
            <w:tcW w:w="3113" w:type="dxa"/>
          </w:tcPr>
          <w:p w14:paraId="7953C96E" w14:textId="77777777" w:rsidR="0014651F" w:rsidRPr="001977CA" w:rsidRDefault="0014651F" w:rsidP="009C2E9C">
            <w:pPr>
              <w:spacing w:line="240" w:lineRule="auto"/>
              <w:rPr>
                <w:rFonts w:asciiTheme="majorHAnsi" w:eastAsia="Times New Roman" w:hAnsiTheme="majorHAnsi" w:cstheme="majorHAnsi"/>
              </w:rPr>
            </w:pPr>
            <w:r w:rsidRPr="001977CA">
              <w:rPr>
                <w:rFonts w:asciiTheme="majorHAnsi" w:eastAsia="Times New Roman" w:hAnsiTheme="majorHAnsi" w:cstheme="majorHAnsi"/>
              </w:rPr>
              <w:t>30%, mis jaguneb:</w:t>
            </w:r>
          </w:p>
        </w:tc>
      </w:tr>
      <w:tr w:rsidR="0014651F" w:rsidRPr="001977CA" w14:paraId="7B21F841" w14:textId="77777777">
        <w:tc>
          <w:tcPr>
            <w:tcW w:w="5949" w:type="dxa"/>
            <w:vAlign w:val="center"/>
          </w:tcPr>
          <w:p w14:paraId="6817742E" w14:textId="77777777" w:rsidR="0014651F" w:rsidRPr="001977CA" w:rsidRDefault="0014651F" w:rsidP="009C2E9C">
            <w:pPr>
              <w:pStyle w:val="Loendilik"/>
              <w:widowControl/>
              <w:numPr>
                <w:ilvl w:val="1"/>
                <w:numId w:val="12"/>
              </w:numPr>
              <w:suppressAutoHyphens w:val="0"/>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Teaduslik põhjendatus</w:t>
            </w:r>
          </w:p>
        </w:tc>
        <w:tc>
          <w:tcPr>
            <w:tcW w:w="3113" w:type="dxa"/>
          </w:tcPr>
          <w:p w14:paraId="66D1010B" w14:textId="77777777" w:rsidR="0014651F" w:rsidRPr="001977CA" w:rsidRDefault="0014651F" w:rsidP="009C2E9C">
            <w:pPr>
              <w:spacing w:line="240" w:lineRule="auto"/>
              <w:rPr>
                <w:rFonts w:asciiTheme="majorHAnsi" w:eastAsia="Times New Roman" w:hAnsiTheme="majorHAnsi" w:cstheme="majorHAnsi"/>
              </w:rPr>
            </w:pPr>
            <w:r w:rsidRPr="001977CA">
              <w:rPr>
                <w:rFonts w:asciiTheme="majorHAnsi" w:eastAsia="Times New Roman" w:hAnsiTheme="majorHAnsi" w:cstheme="majorHAnsi"/>
              </w:rPr>
              <w:t>50%</w:t>
            </w:r>
          </w:p>
        </w:tc>
      </w:tr>
      <w:tr w:rsidR="0014651F" w:rsidRPr="001977CA" w14:paraId="75DA65FD" w14:textId="77777777">
        <w:tc>
          <w:tcPr>
            <w:tcW w:w="5949" w:type="dxa"/>
            <w:vAlign w:val="center"/>
          </w:tcPr>
          <w:p w14:paraId="613DE014" w14:textId="77777777" w:rsidR="0014651F" w:rsidRPr="001977CA" w:rsidRDefault="0014651F" w:rsidP="009C2E9C">
            <w:pP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 xml:space="preserve">     1.2 Metoodika</w:t>
            </w:r>
          </w:p>
        </w:tc>
        <w:tc>
          <w:tcPr>
            <w:tcW w:w="3113" w:type="dxa"/>
          </w:tcPr>
          <w:p w14:paraId="1DCA52E2" w14:textId="77777777" w:rsidR="0014651F" w:rsidRPr="001977CA" w:rsidRDefault="0014651F" w:rsidP="009C2E9C">
            <w:pPr>
              <w:spacing w:line="240" w:lineRule="auto"/>
              <w:rPr>
                <w:rFonts w:asciiTheme="majorHAnsi" w:eastAsia="Times New Roman" w:hAnsiTheme="majorHAnsi" w:cstheme="majorHAnsi"/>
              </w:rPr>
            </w:pPr>
            <w:r w:rsidRPr="001977CA">
              <w:rPr>
                <w:rFonts w:asciiTheme="majorHAnsi" w:eastAsia="Times New Roman" w:hAnsiTheme="majorHAnsi" w:cstheme="majorHAnsi"/>
              </w:rPr>
              <w:t>50%</w:t>
            </w:r>
          </w:p>
        </w:tc>
      </w:tr>
      <w:tr w:rsidR="0014651F" w:rsidRPr="001977CA" w14:paraId="706B118B" w14:textId="77777777">
        <w:tc>
          <w:tcPr>
            <w:tcW w:w="5949" w:type="dxa"/>
          </w:tcPr>
          <w:p w14:paraId="56879C76" w14:textId="77777777" w:rsidR="0014651F" w:rsidRPr="001977CA" w:rsidRDefault="0014651F" w:rsidP="009C2E9C">
            <w:pPr>
              <w:spacing w:line="240" w:lineRule="auto"/>
              <w:rPr>
                <w:rFonts w:asciiTheme="majorHAnsi" w:eastAsia="Times New Roman" w:hAnsiTheme="majorHAnsi" w:cstheme="majorHAnsi"/>
              </w:rPr>
            </w:pPr>
            <w:r w:rsidRPr="001977CA">
              <w:rPr>
                <w:rFonts w:asciiTheme="majorHAnsi" w:eastAsia="Times New Roman" w:hAnsiTheme="majorHAnsi" w:cstheme="majorHAnsi"/>
              </w:rPr>
              <w:t xml:space="preserve">2. </w:t>
            </w:r>
            <w:r w:rsidRPr="001977CA">
              <w:rPr>
                <w:rFonts w:asciiTheme="majorHAnsi" w:eastAsia="Times New Roman" w:hAnsiTheme="majorHAnsi" w:cstheme="majorHAnsi"/>
                <w:color w:val="000000"/>
              </w:rPr>
              <w:t>Uuringu meeskonna koosseis ja rollide jaotus, tase ja suutlikkus uuringut ellu viia</w:t>
            </w:r>
          </w:p>
        </w:tc>
        <w:tc>
          <w:tcPr>
            <w:tcW w:w="3113" w:type="dxa"/>
          </w:tcPr>
          <w:p w14:paraId="2B8A36F5" w14:textId="77777777" w:rsidR="0014651F" w:rsidRPr="001977CA" w:rsidRDefault="0014651F" w:rsidP="009C2E9C">
            <w:pPr>
              <w:spacing w:line="240" w:lineRule="auto"/>
              <w:rPr>
                <w:rFonts w:asciiTheme="majorHAnsi" w:eastAsia="Times New Roman" w:hAnsiTheme="majorHAnsi" w:cstheme="majorHAnsi"/>
              </w:rPr>
            </w:pPr>
            <w:r w:rsidRPr="001977CA">
              <w:rPr>
                <w:rFonts w:asciiTheme="majorHAnsi" w:eastAsia="Times New Roman" w:hAnsiTheme="majorHAnsi" w:cstheme="majorHAnsi"/>
              </w:rPr>
              <w:t>15%</w:t>
            </w:r>
          </w:p>
        </w:tc>
      </w:tr>
      <w:tr w:rsidR="0014651F" w:rsidRPr="001977CA" w14:paraId="5D4BEDCE" w14:textId="77777777">
        <w:tc>
          <w:tcPr>
            <w:tcW w:w="5949" w:type="dxa"/>
          </w:tcPr>
          <w:p w14:paraId="568CF8B5" w14:textId="77777777" w:rsidR="0014651F" w:rsidRPr="001977CA" w:rsidRDefault="0014651F" w:rsidP="009C2E9C">
            <w:pPr>
              <w:spacing w:line="240" w:lineRule="auto"/>
              <w:rPr>
                <w:rFonts w:asciiTheme="majorHAnsi" w:eastAsia="Times New Roman" w:hAnsiTheme="majorHAnsi" w:cstheme="majorHAnsi"/>
              </w:rPr>
            </w:pPr>
            <w:r w:rsidRPr="001977CA">
              <w:rPr>
                <w:rFonts w:asciiTheme="majorHAnsi" w:eastAsia="Times New Roman" w:hAnsiTheme="majorHAnsi" w:cstheme="majorHAnsi"/>
              </w:rPr>
              <w:t xml:space="preserve">3. </w:t>
            </w:r>
            <w:r w:rsidRPr="001977CA">
              <w:rPr>
                <w:rFonts w:asciiTheme="majorHAnsi" w:eastAsia="Times New Roman" w:hAnsiTheme="majorHAnsi" w:cstheme="majorHAnsi"/>
                <w:color w:val="000000"/>
              </w:rPr>
              <w:t>Projekti eelarve ja ajakava ja riskide maandamise kava</w:t>
            </w:r>
          </w:p>
        </w:tc>
        <w:tc>
          <w:tcPr>
            <w:tcW w:w="3113" w:type="dxa"/>
          </w:tcPr>
          <w:p w14:paraId="792E114A" w14:textId="77777777" w:rsidR="0014651F" w:rsidRPr="001977CA" w:rsidRDefault="0014651F" w:rsidP="009C2E9C">
            <w:pPr>
              <w:spacing w:line="240" w:lineRule="auto"/>
              <w:rPr>
                <w:rFonts w:asciiTheme="majorHAnsi" w:eastAsia="Times New Roman" w:hAnsiTheme="majorHAnsi" w:cstheme="majorHAnsi"/>
              </w:rPr>
            </w:pPr>
            <w:r w:rsidRPr="001977CA">
              <w:rPr>
                <w:rFonts w:asciiTheme="majorHAnsi" w:eastAsia="Times New Roman" w:hAnsiTheme="majorHAnsi" w:cstheme="majorHAnsi"/>
              </w:rPr>
              <w:t>15%, mis jaguneb:</w:t>
            </w:r>
          </w:p>
          <w:p w14:paraId="775A4668" w14:textId="77777777" w:rsidR="0014651F" w:rsidRPr="001977CA" w:rsidRDefault="0014651F" w:rsidP="009C2E9C">
            <w:pPr>
              <w:spacing w:line="240" w:lineRule="auto"/>
              <w:rPr>
                <w:rFonts w:asciiTheme="majorHAnsi" w:eastAsia="Times New Roman" w:hAnsiTheme="majorHAnsi" w:cstheme="majorHAnsi"/>
              </w:rPr>
            </w:pPr>
          </w:p>
        </w:tc>
      </w:tr>
      <w:tr w:rsidR="0014651F" w:rsidRPr="001977CA" w14:paraId="4283DD65" w14:textId="77777777">
        <w:tc>
          <w:tcPr>
            <w:tcW w:w="5949" w:type="dxa"/>
          </w:tcPr>
          <w:p w14:paraId="44EED293" w14:textId="77777777" w:rsidR="0014651F" w:rsidRPr="001977CA" w:rsidRDefault="0014651F" w:rsidP="009C2E9C">
            <w:pPr>
              <w:spacing w:line="240" w:lineRule="auto"/>
              <w:ind w:left="595" w:hanging="283"/>
              <w:rPr>
                <w:rFonts w:asciiTheme="majorHAnsi" w:eastAsia="Times New Roman" w:hAnsiTheme="majorHAnsi" w:cstheme="majorHAnsi"/>
              </w:rPr>
            </w:pPr>
            <w:r w:rsidRPr="001977CA">
              <w:rPr>
                <w:rFonts w:asciiTheme="majorHAnsi" w:eastAsia="Times New Roman" w:hAnsiTheme="majorHAnsi" w:cstheme="majorHAnsi"/>
              </w:rPr>
              <w:t xml:space="preserve">3.1 </w:t>
            </w:r>
            <w:r w:rsidRPr="001977CA">
              <w:rPr>
                <w:rFonts w:asciiTheme="majorHAnsi" w:eastAsia="Times New Roman" w:hAnsiTheme="majorHAnsi" w:cstheme="majorHAnsi"/>
                <w:color w:val="000000"/>
              </w:rPr>
              <w:t>Projekti eelarve ja ajakava</w:t>
            </w:r>
          </w:p>
        </w:tc>
        <w:tc>
          <w:tcPr>
            <w:tcW w:w="3113" w:type="dxa"/>
          </w:tcPr>
          <w:p w14:paraId="191129F8" w14:textId="77777777" w:rsidR="0014651F" w:rsidRPr="001977CA" w:rsidRDefault="0014651F" w:rsidP="009C2E9C">
            <w:pPr>
              <w:spacing w:line="240" w:lineRule="auto"/>
              <w:rPr>
                <w:rFonts w:asciiTheme="majorHAnsi" w:eastAsia="Times New Roman" w:hAnsiTheme="majorHAnsi" w:cstheme="majorHAnsi"/>
              </w:rPr>
            </w:pPr>
            <w:r w:rsidRPr="001977CA">
              <w:rPr>
                <w:rFonts w:asciiTheme="majorHAnsi" w:eastAsia="Times New Roman" w:hAnsiTheme="majorHAnsi" w:cstheme="majorHAnsi"/>
              </w:rPr>
              <w:t>50%</w:t>
            </w:r>
          </w:p>
        </w:tc>
      </w:tr>
      <w:tr w:rsidR="0014651F" w:rsidRPr="001977CA" w14:paraId="65D0410A" w14:textId="77777777">
        <w:tc>
          <w:tcPr>
            <w:tcW w:w="5949" w:type="dxa"/>
          </w:tcPr>
          <w:p w14:paraId="57D13E69" w14:textId="77777777" w:rsidR="0014651F" w:rsidRPr="001977CA" w:rsidRDefault="0014651F" w:rsidP="009C2E9C">
            <w:pPr>
              <w:spacing w:line="240" w:lineRule="auto"/>
              <w:ind w:left="595" w:hanging="283"/>
              <w:rPr>
                <w:rFonts w:asciiTheme="majorHAnsi" w:eastAsia="Times New Roman" w:hAnsiTheme="majorHAnsi" w:cstheme="majorHAnsi"/>
              </w:rPr>
            </w:pPr>
            <w:r w:rsidRPr="001977CA">
              <w:rPr>
                <w:rFonts w:asciiTheme="majorHAnsi" w:eastAsia="Times New Roman" w:hAnsiTheme="majorHAnsi" w:cstheme="majorHAnsi"/>
              </w:rPr>
              <w:t>3.2 R</w:t>
            </w:r>
            <w:r w:rsidRPr="001977CA">
              <w:rPr>
                <w:rFonts w:asciiTheme="majorHAnsi" w:eastAsia="Times New Roman" w:hAnsiTheme="majorHAnsi" w:cstheme="majorHAnsi"/>
                <w:color w:val="000000"/>
              </w:rPr>
              <w:t>iskide maandamise kava</w:t>
            </w:r>
          </w:p>
        </w:tc>
        <w:tc>
          <w:tcPr>
            <w:tcW w:w="3113" w:type="dxa"/>
          </w:tcPr>
          <w:p w14:paraId="1154305E" w14:textId="1E156ABB" w:rsidR="0014651F" w:rsidRPr="001977CA" w:rsidRDefault="0014651F" w:rsidP="009C2E9C">
            <w:pPr>
              <w:spacing w:line="240" w:lineRule="auto"/>
              <w:rPr>
                <w:rFonts w:asciiTheme="majorHAnsi" w:eastAsia="Times New Roman" w:hAnsiTheme="majorHAnsi" w:cstheme="majorHAnsi"/>
              </w:rPr>
            </w:pPr>
            <w:r w:rsidRPr="001977CA">
              <w:rPr>
                <w:rFonts w:asciiTheme="majorHAnsi" w:eastAsia="Times New Roman" w:hAnsiTheme="majorHAnsi" w:cstheme="majorHAnsi"/>
              </w:rPr>
              <w:t>50%</w:t>
            </w:r>
          </w:p>
        </w:tc>
      </w:tr>
      <w:tr w:rsidR="0014651F" w:rsidRPr="001977CA" w14:paraId="45A65FCD" w14:textId="77777777">
        <w:tc>
          <w:tcPr>
            <w:tcW w:w="5949" w:type="dxa"/>
          </w:tcPr>
          <w:p w14:paraId="015C13FF" w14:textId="77777777" w:rsidR="0014651F" w:rsidRPr="001977CA" w:rsidRDefault="0014651F" w:rsidP="009C2E9C">
            <w:pPr>
              <w:spacing w:line="240" w:lineRule="auto"/>
              <w:rPr>
                <w:rFonts w:asciiTheme="majorHAnsi" w:eastAsia="Times New Roman" w:hAnsiTheme="majorHAnsi" w:cstheme="majorHAnsi"/>
              </w:rPr>
            </w:pPr>
            <w:r w:rsidRPr="001977CA">
              <w:rPr>
                <w:rFonts w:asciiTheme="majorHAnsi" w:eastAsia="Times New Roman" w:hAnsiTheme="majorHAnsi" w:cstheme="majorHAnsi"/>
              </w:rPr>
              <w:t xml:space="preserve">4. </w:t>
            </w:r>
            <w:r w:rsidRPr="001977CA">
              <w:rPr>
                <w:rFonts w:asciiTheme="majorHAnsi" w:eastAsia="Times New Roman" w:hAnsiTheme="majorHAnsi" w:cstheme="majorHAnsi"/>
                <w:color w:val="000000"/>
              </w:rPr>
              <w:t>Projekti prioriteetsus ja panus valdkonna arengusse</w:t>
            </w:r>
          </w:p>
        </w:tc>
        <w:tc>
          <w:tcPr>
            <w:tcW w:w="3113" w:type="dxa"/>
          </w:tcPr>
          <w:p w14:paraId="4477DEAD" w14:textId="77777777" w:rsidR="0014651F" w:rsidRPr="001977CA" w:rsidRDefault="0014651F" w:rsidP="009C2E9C">
            <w:pPr>
              <w:spacing w:line="240" w:lineRule="auto"/>
              <w:rPr>
                <w:rFonts w:asciiTheme="majorHAnsi" w:eastAsia="Times New Roman" w:hAnsiTheme="majorHAnsi" w:cstheme="majorHAnsi"/>
              </w:rPr>
            </w:pPr>
            <w:r w:rsidRPr="001977CA">
              <w:rPr>
                <w:rFonts w:asciiTheme="majorHAnsi" w:eastAsia="Times New Roman" w:hAnsiTheme="majorHAnsi" w:cstheme="majorHAnsi"/>
              </w:rPr>
              <w:t>40%</w:t>
            </w:r>
          </w:p>
        </w:tc>
      </w:tr>
      <w:bookmarkEnd w:id="0"/>
    </w:tbl>
    <w:p w14:paraId="1AB60F52" w14:textId="77777777" w:rsidR="0014651F" w:rsidRDefault="0014651F" w:rsidP="009C2E9C">
      <w:pPr>
        <w:pStyle w:val="Loendilik"/>
        <w:spacing w:line="240" w:lineRule="auto"/>
        <w:ind w:left="360" w:right="82"/>
        <w:textAlignment w:val="baseline"/>
        <w:rPr>
          <w:rFonts w:asciiTheme="majorHAnsi" w:eastAsia="Times New Roman" w:hAnsiTheme="majorHAnsi" w:cstheme="majorHAnsi"/>
          <w:b/>
          <w:bCs/>
          <w:color w:val="000000"/>
          <w:kern w:val="0"/>
          <w:lang w:eastAsia="et-EE"/>
        </w:rPr>
      </w:pPr>
    </w:p>
    <w:p w14:paraId="4C9D9945" w14:textId="77777777" w:rsidR="009C2E9C" w:rsidRDefault="009C2E9C" w:rsidP="009C2E9C">
      <w:pPr>
        <w:pStyle w:val="Loendilik"/>
        <w:spacing w:line="240" w:lineRule="auto"/>
        <w:ind w:left="360" w:right="82"/>
        <w:textAlignment w:val="baseline"/>
        <w:rPr>
          <w:rFonts w:asciiTheme="majorHAnsi" w:eastAsia="Times New Roman" w:hAnsiTheme="majorHAnsi" w:cstheme="majorHAnsi"/>
          <w:b/>
          <w:bCs/>
          <w:color w:val="000000"/>
          <w:kern w:val="0"/>
          <w:lang w:eastAsia="et-EE"/>
        </w:rPr>
      </w:pPr>
    </w:p>
    <w:p w14:paraId="0DF7F53D" w14:textId="77777777" w:rsidR="009C2E9C" w:rsidRDefault="009C2E9C" w:rsidP="009C2E9C">
      <w:pPr>
        <w:pStyle w:val="Loendilik"/>
        <w:spacing w:line="240" w:lineRule="auto"/>
        <w:ind w:left="360" w:right="82"/>
        <w:textAlignment w:val="baseline"/>
        <w:rPr>
          <w:rFonts w:asciiTheme="majorHAnsi" w:eastAsia="Times New Roman" w:hAnsiTheme="majorHAnsi" w:cstheme="majorHAnsi"/>
          <w:b/>
          <w:bCs/>
          <w:color w:val="000000"/>
          <w:kern w:val="0"/>
          <w:lang w:eastAsia="et-EE"/>
        </w:rPr>
      </w:pPr>
    </w:p>
    <w:p w14:paraId="041E44EA" w14:textId="77777777" w:rsidR="009C2E9C" w:rsidRDefault="009C2E9C" w:rsidP="009C2E9C">
      <w:pPr>
        <w:pStyle w:val="Loendilik"/>
        <w:spacing w:line="240" w:lineRule="auto"/>
        <w:ind w:left="360" w:right="82"/>
        <w:textAlignment w:val="baseline"/>
        <w:rPr>
          <w:rFonts w:asciiTheme="majorHAnsi" w:eastAsia="Times New Roman" w:hAnsiTheme="majorHAnsi" w:cstheme="majorHAnsi"/>
          <w:b/>
          <w:bCs/>
          <w:color w:val="000000"/>
          <w:kern w:val="0"/>
          <w:lang w:eastAsia="et-EE"/>
        </w:rPr>
      </w:pPr>
    </w:p>
    <w:p w14:paraId="62DF3AD6" w14:textId="77777777" w:rsidR="009C2E9C" w:rsidRDefault="009C2E9C" w:rsidP="009C2E9C">
      <w:pPr>
        <w:pStyle w:val="Loendilik"/>
        <w:spacing w:line="240" w:lineRule="auto"/>
        <w:ind w:left="360" w:right="82"/>
        <w:textAlignment w:val="baseline"/>
        <w:rPr>
          <w:rFonts w:asciiTheme="majorHAnsi" w:eastAsia="Times New Roman" w:hAnsiTheme="majorHAnsi" w:cstheme="majorHAnsi"/>
          <w:b/>
          <w:bCs/>
          <w:color w:val="000000"/>
          <w:kern w:val="0"/>
          <w:lang w:eastAsia="et-EE"/>
        </w:rPr>
      </w:pPr>
    </w:p>
    <w:p w14:paraId="5ED3DC1A" w14:textId="77777777" w:rsidR="009C2E9C" w:rsidRDefault="009C2E9C" w:rsidP="009C2E9C">
      <w:pPr>
        <w:pStyle w:val="Loendilik"/>
        <w:spacing w:line="240" w:lineRule="auto"/>
        <w:ind w:left="360" w:right="82"/>
        <w:textAlignment w:val="baseline"/>
        <w:rPr>
          <w:rFonts w:asciiTheme="majorHAnsi" w:eastAsia="Times New Roman" w:hAnsiTheme="majorHAnsi" w:cstheme="majorHAnsi"/>
          <w:b/>
          <w:bCs/>
          <w:color w:val="000000"/>
          <w:kern w:val="0"/>
          <w:lang w:eastAsia="et-EE"/>
        </w:rPr>
      </w:pPr>
    </w:p>
    <w:p w14:paraId="735866FE" w14:textId="77777777" w:rsidR="009C2E9C" w:rsidRDefault="009C2E9C" w:rsidP="009C2E9C">
      <w:pPr>
        <w:pStyle w:val="Loendilik"/>
        <w:spacing w:line="240" w:lineRule="auto"/>
        <w:ind w:left="360" w:right="82"/>
        <w:textAlignment w:val="baseline"/>
        <w:rPr>
          <w:rFonts w:asciiTheme="majorHAnsi" w:eastAsia="Times New Roman" w:hAnsiTheme="majorHAnsi" w:cstheme="majorHAnsi"/>
          <w:b/>
          <w:bCs/>
          <w:color w:val="000000"/>
          <w:kern w:val="0"/>
          <w:lang w:eastAsia="et-EE"/>
        </w:rPr>
      </w:pPr>
    </w:p>
    <w:p w14:paraId="55767A14" w14:textId="77777777" w:rsidR="0014651F" w:rsidRPr="001977CA" w:rsidRDefault="0014651F" w:rsidP="009C2E9C">
      <w:pPr>
        <w:pStyle w:val="Loendilik"/>
        <w:widowControl/>
        <w:numPr>
          <w:ilvl w:val="1"/>
          <w:numId w:val="11"/>
        </w:numPr>
        <w:suppressAutoHyphens w:val="0"/>
        <w:spacing w:line="240" w:lineRule="auto"/>
        <w:ind w:right="82"/>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kern w:val="0"/>
          <w:lang w:eastAsia="et-EE"/>
        </w:rPr>
        <w:lastRenderedPageBreak/>
        <w:t>Hinnete kirjeldused</w:t>
      </w:r>
    </w:p>
    <w:tbl>
      <w:tblPr>
        <w:tblW w:w="924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8707"/>
      </w:tblGrid>
      <w:tr w:rsidR="00F81586" w:rsidRPr="001977CA" w14:paraId="150010DB" w14:textId="62D85C98" w:rsidTr="4B4348A0">
        <w:tc>
          <w:tcPr>
            <w:tcW w:w="9243" w:type="dxa"/>
            <w:gridSpan w:val="2"/>
            <w:shd w:val="clear" w:color="auto" w:fill="F2F2F2" w:themeFill="background1" w:themeFillShade="F2"/>
          </w:tcPr>
          <w:p w14:paraId="3D36416F" w14:textId="77777777" w:rsidR="00F81586" w:rsidRPr="001977CA" w:rsidRDefault="00F81586" w:rsidP="009C2E9C">
            <w:pPr>
              <w:pStyle w:val="Loendilik"/>
              <w:widowControl/>
              <w:numPr>
                <w:ilvl w:val="0"/>
                <w:numId w:val="13"/>
              </w:numPr>
              <w:pBdr>
                <w:top w:val="nil"/>
                <w:left w:val="nil"/>
                <w:bottom w:val="nil"/>
                <w:right w:val="nil"/>
                <w:between w:val="nil"/>
              </w:pBdr>
              <w:suppressAutoHyphens w:val="0"/>
              <w:spacing w:line="240" w:lineRule="auto"/>
              <w:rPr>
                <w:rFonts w:asciiTheme="majorHAnsi" w:eastAsia="Times New Roman" w:hAnsiTheme="majorHAnsi" w:cstheme="majorHAnsi"/>
                <w:b/>
                <w:bCs/>
                <w:color w:val="000000"/>
                <w:kern w:val="2"/>
                <w:lang w:eastAsia="en-US" w:bidi="ar-SA"/>
                <w14:ligatures w14:val="standardContextual"/>
              </w:rPr>
            </w:pPr>
            <w:r w:rsidRPr="001977CA">
              <w:rPr>
                <w:rFonts w:asciiTheme="majorHAnsi" w:eastAsia="Times New Roman" w:hAnsiTheme="majorHAnsi" w:cstheme="majorHAnsi"/>
                <w:b/>
                <w:bCs/>
                <w:color w:val="000000"/>
                <w:kern w:val="2"/>
                <w:lang w:eastAsia="en-US" w:bidi="ar-SA"/>
                <w14:ligatures w14:val="standardContextual"/>
              </w:rPr>
              <w:t>Kavandatava uuringu teaduslik põhjendatus ja metoodika</w:t>
            </w:r>
          </w:p>
          <w:p w14:paraId="657915F0"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b/>
                <w:bCs/>
                <w:color w:val="000000"/>
                <w:u w:val="single"/>
              </w:rPr>
            </w:pPr>
            <w:r w:rsidRPr="001977CA">
              <w:rPr>
                <w:rFonts w:asciiTheme="majorHAnsi" w:eastAsia="Times New Roman" w:hAnsiTheme="majorHAnsi" w:cstheme="majorHAnsi"/>
                <w:b/>
                <w:bCs/>
                <w:color w:val="000000"/>
                <w:u w:val="single"/>
              </w:rPr>
              <w:t>Osakaal koguhindest 30%</w:t>
            </w:r>
          </w:p>
          <w:p w14:paraId="5694F77C" w14:textId="77777777" w:rsidR="00F81586" w:rsidRPr="001977CA" w:rsidRDefault="00F81586" w:rsidP="009C2E9C">
            <w:pPr>
              <w:widowControl/>
              <w:pBdr>
                <w:top w:val="nil"/>
                <w:left w:val="nil"/>
                <w:bottom w:val="nil"/>
                <w:right w:val="nil"/>
                <w:between w:val="nil"/>
              </w:pBdr>
              <w:suppressAutoHyphens w:val="0"/>
              <w:spacing w:line="240" w:lineRule="auto"/>
              <w:rPr>
                <w:rFonts w:asciiTheme="majorHAnsi" w:eastAsia="Times New Roman" w:hAnsiTheme="majorHAnsi" w:cstheme="majorHAnsi"/>
                <w:color w:val="000000"/>
              </w:rPr>
            </w:pPr>
          </w:p>
          <w:p w14:paraId="714B977D" w14:textId="5241CA9A" w:rsidR="00F81586" w:rsidRPr="001977CA" w:rsidRDefault="00F81586" w:rsidP="009C2E9C">
            <w:pPr>
              <w:pStyle w:val="Loendilik"/>
              <w:widowControl/>
              <w:numPr>
                <w:ilvl w:val="1"/>
                <w:numId w:val="13"/>
              </w:numPr>
              <w:pBdr>
                <w:top w:val="nil"/>
                <w:left w:val="nil"/>
                <w:bottom w:val="nil"/>
                <w:right w:val="nil"/>
                <w:between w:val="nil"/>
              </w:pBdr>
              <w:suppressAutoHyphens w:val="0"/>
              <w:spacing w:line="240" w:lineRule="auto"/>
              <w:ind w:left="492" w:hanging="492"/>
              <w:rPr>
                <w:rFonts w:asciiTheme="majorHAnsi" w:eastAsia="Times New Roman" w:hAnsiTheme="majorHAnsi" w:cstheme="majorHAnsi"/>
                <w:b/>
                <w:bCs/>
                <w:color w:val="000000"/>
              </w:rPr>
            </w:pPr>
            <w:r w:rsidRPr="001977CA">
              <w:rPr>
                <w:rFonts w:asciiTheme="majorHAnsi" w:eastAsia="Times New Roman" w:hAnsiTheme="majorHAnsi" w:cstheme="majorHAnsi"/>
                <w:b/>
                <w:bCs/>
                <w:color w:val="000000"/>
              </w:rPr>
              <w:t xml:space="preserve">Teaduslik põhjendatus </w:t>
            </w:r>
          </w:p>
          <w:p w14:paraId="4027CF20" w14:textId="77777777" w:rsidR="00F81586" w:rsidRPr="001977CA" w:rsidRDefault="00F81586" w:rsidP="009C2E9C">
            <w:pPr>
              <w:pBdr>
                <w:top w:val="nil"/>
                <w:left w:val="nil"/>
                <w:bottom w:val="nil"/>
                <w:right w:val="nil"/>
                <w:between w:val="nil"/>
              </w:pBdr>
              <w:spacing w:line="240" w:lineRule="auto"/>
              <w:ind w:left="492" w:hanging="492"/>
              <w:rPr>
                <w:rFonts w:asciiTheme="majorHAnsi" w:eastAsia="Times New Roman" w:hAnsiTheme="majorHAnsi" w:cstheme="majorHAnsi"/>
                <w:b/>
                <w:bCs/>
                <w:color w:val="000000"/>
                <w:u w:val="single"/>
              </w:rPr>
            </w:pPr>
            <w:r w:rsidRPr="001977CA">
              <w:rPr>
                <w:rFonts w:asciiTheme="majorHAnsi" w:eastAsia="Times New Roman" w:hAnsiTheme="majorHAnsi" w:cstheme="majorHAnsi"/>
                <w:b/>
                <w:bCs/>
                <w:color w:val="000000"/>
                <w:u w:val="single"/>
              </w:rPr>
              <w:t>Osakaal alakriteeriumi hindest 50%</w:t>
            </w:r>
          </w:p>
          <w:p w14:paraId="7BFF878C" w14:textId="77777777" w:rsidR="00F81586" w:rsidRPr="001977CA" w:rsidRDefault="00F81586" w:rsidP="009C2E9C">
            <w:pPr>
              <w:pBdr>
                <w:top w:val="nil"/>
                <w:left w:val="nil"/>
                <w:bottom w:val="nil"/>
                <w:right w:val="nil"/>
                <w:between w:val="nil"/>
              </w:pBdr>
              <w:spacing w:line="240" w:lineRule="auto"/>
              <w:ind w:left="492" w:hanging="492"/>
              <w:rPr>
                <w:rFonts w:asciiTheme="majorHAnsi" w:eastAsia="Times New Roman" w:hAnsiTheme="majorHAnsi" w:cstheme="majorHAnsi"/>
                <w:color w:val="000000"/>
                <w:u w:val="single"/>
              </w:rPr>
            </w:pPr>
          </w:p>
        </w:tc>
      </w:tr>
      <w:tr w:rsidR="00F81586" w:rsidRPr="001977CA" w14:paraId="4F8F2719" w14:textId="3F9E287F" w:rsidTr="4B4348A0">
        <w:tc>
          <w:tcPr>
            <w:tcW w:w="536" w:type="dxa"/>
          </w:tcPr>
          <w:p w14:paraId="3E9352F0"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5</w:t>
            </w:r>
          </w:p>
        </w:tc>
        <w:tc>
          <w:tcPr>
            <w:tcW w:w="8707" w:type="dxa"/>
          </w:tcPr>
          <w:p w14:paraId="208DDC93" w14:textId="77777777"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SUUREPÄRANE: </w:t>
            </w:r>
          </w:p>
          <w:p w14:paraId="1997D0F3" w14:textId="1F83DBA4" w:rsidR="00F81586" w:rsidRPr="001977CA" w:rsidRDefault="7DC2635E"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Uuringu eesmärk ja uurimisülesanded on pakkuja poolt väga põhjalikult kirjeldatud ning esitatud lähenemine on teostatav ja loogiline. </w:t>
            </w:r>
          </w:p>
          <w:p w14:paraId="26DA4B34" w14:textId="77777777" w:rsidR="00F81586" w:rsidRPr="001977CA" w:rsidRDefault="00F81586" w:rsidP="009C2E9C">
            <w:pPr>
              <w:autoSpaceDE w:val="0"/>
              <w:autoSpaceDN w:val="0"/>
              <w:adjustRightInd w:val="0"/>
              <w:spacing w:line="240" w:lineRule="auto"/>
              <w:rPr>
                <w:rFonts w:asciiTheme="majorHAnsi" w:hAnsiTheme="majorHAnsi" w:cstheme="majorHAnsi"/>
              </w:rPr>
            </w:pPr>
          </w:p>
          <w:p w14:paraId="1099F05B" w14:textId="12211D08" w:rsidR="00F81586" w:rsidRPr="001977CA" w:rsidRDefault="7DC2635E" w:rsidP="009C2E9C">
            <w:pPr>
              <w:autoSpaceDE w:val="0"/>
              <w:autoSpaceDN w:val="0"/>
              <w:adjustRightInd w:val="0"/>
              <w:spacing w:line="240" w:lineRule="auto"/>
              <w:rPr>
                <w:rFonts w:asciiTheme="majorHAnsi" w:hAnsiTheme="majorHAnsi" w:cstheme="majorHAnsi"/>
              </w:rPr>
            </w:pPr>
            <w:r w:rsidRPr="001977CA">
              <w:rPr>
                <w:rFonts w:asciiTheme="majorHAnsi" w:eastAsia="Times New Roman" w:hAnsiTheme="majorHAnsi" w:cstheme="majorHAnsi"/>
                <w:color w:val="000000"/>
                <w:kern w:val="0"/>
                <w:lang w:eastAsia="et-EE"/>
              </w:rPr>
              <w:t>Projektiidee on uurimisvaldkonna kontekstis originaalne ja oluline.</w:t>
            </w:r>
            <w:r w:rsidRPr="001977CA">
              <w:rPr>
                <w:rFonts w:asciiTheme="majorHAnsi" w:hAnsiTheme="majorHAnsi" w:cstheme="majorHAnsi"/>
              </w:rPr>
              <w:t xml:space="preserve"> Selle teaduslik raamistik on </w:t>
            </w:r>
            <w:r w:rsidR="161C62C4" w:rsidRPr="001977CA">
              <w:rPr>
                <w:rFonts w:asciiTheme="majorHAnsi" w:hAnsiTheme="majorHAnsi" w:cstheme="majorHAnsi"/>
              </w:rPr>
              <w:t xml:space="preserve">põhjalikult </w:t>
            </w:r>
            <w:r w:rsidRPr="001977CA">
              <w:rPr>
                <w:rFonts w:asciiTheme="majorHAnsi" w:hAnsiTheme="majorHAnsi" w:cstheme="majorHAnsi"/>
              </w:rPr>
              <w:t>välja toodud ning on selgelt kirjeldatud, millist teadmiste lünka uuring täidab.</w:t>
            </w:r>
          </w:p>
          <w:p w14:paraId="1EA8E33C" w14:textId="77777777" w:rsidR="00F81586" w:rsidRPr="001977CA" w:rsidRDefault="00F81586" w:rsidP="009C2E9C">
            <w:pPr>
              <w:autoSpaceDE w:val="0"/>
              <w:autoSpaceDN w:val="0"/>
              <w:adjustRightInd w:val="0"/>
              <w:spacing w:line="240" w:lineRule="auto"/>
              <w:rPr>
                <w:rFonts w:asciiTheme="majorHAnsi" w:hAnsiTheme="majorHAnsi" w:cstheme="majorHAnsi"/>
              </w:rPr>
            </w:pPr>
          </w:p>
          <w:p w14:paraId="2C94D957" w14:textId="1E7F1FB4" w:rsidR="00F81586" w:rsidRPr="001977CA" w:rsidRDefault="7DC2635E" w:rsidP="009C2E9C">
            <w:pPr>
              <w:spacing w:line="240" w:lineRule="auto"/>
              <w:rPr>
                <w:rFonts w:asciiTheme="majorHAnsi" w:hAnsiTheme="majorHAnsi" w:cstheme="majorHAnsi"/>
              </w:rPr>
            </w:pPr>
            <w:r w:rsidRPr="001977CA">
              <w:rPr>
                <w:rFonts w:asciiTheme="majorHAnsi" w:hAnsiTheme="majorHAnsi" w:cstheme="majorHAnsi"/>
              </w:rPr>
              <w:t xml:space="preserve">Taotlus adresseerib selgelt lähteülesandes toodud probleemi/probleeme ning näitab, kuidas taotletava uuringuga leitakse lahendus kirjeldatud probleemile/probleemidele. </w:t>
            </w:r>
          </w:p>
          <w:p w14:paraId="7EE2EC0B" w14:textId="77777777" w:rsidR="00F81586" w:rsidRPr="001977CA" w:rsidRDefault="00F81586" w:rsidP="009C2E9C">
            <w:pPr>
              <w:autoSpaceDE w:val="0"/>
              <w:autoSpaceDN w:val="0"/>
              <w:adjustRightInd w:val="0"/>
              <w:spacing w:line="240" w:lineRule="auto"/>
              <w:rPr>
                <w:rFonts w:asciiTheme="majorHAnsi" w:hAnsiTheme="majorHAnsi" w:cstheme="majorHAnsi"/>
              </w:rPr>
            </w:pPr>
          </w:p>
          <w:p w14:paraId="568F2600" w14:textId="77777777"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Taotlusest nähtub, et juba taotluse faasis on uuringu läbiviimine analüütiliselt läbi mõeldud. </w:t>
            </w:r>
          </w:p>
          <w:p w14:paraId="57BFC66C" w14:textId="77777777" w:rsidR="00F81586" w:rsidRPr="001977CA" w:rsidRDefault="00F81586" w:rsidP="009C2E9C">
            <w:pPr>
              <w:autoSpaceDE w:val="0"/>
              <w:autoSpaceDN w:val="0"/>
              <w:adjustRightInd w:val="0"/>
              <w:spacing w:line="240" w:lineRule="auto"/>
              <w:rPr>
                <w:rFonts w:asciiTheme="majorHAnsi" w:hAnsiTheme="majorHAnsi" w:cstheme="majorHAnsi"/>
              </w:rPr>
            </w:pPr>
          </w:p>
          <w:p w14:paraId="7911414E" w14:textId="77777777"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Välja on pakutud uuringu terviklik ülesehitus, mis on selgelt ja arusaadavalt põhjendatud ning mille vajalikkus on objektiivselt põhjendatud. </w:t>
            </w:r>
          </w:p>
          <w:p w14:paraId="64921D9B" w14:textId="77777777" w:rsidR="00F81586" w:rsidRPr="001977CA" w:rsidRDefault="00F81586" w:rsidP="009C2E9C">
            <w:pPr>
              <w:autoSpaceDE w:val="0"/>
              <w:autoSpaceDN w:val="0"/>
              <w:adjustRightInd w:val="0"/>
              <w:spacing w:line="240" w:lineRule="auto"/>
              <w:rPr>
                <w:rFonts w:asciiTheme="majorHAnsi" w:hAnsiTheme="majorHAnsi" w:cstheme="majorHAnsi"/>
              </w:rPr>
            </w:pPr>
          </w:p>
          <w:p w14:paraId="4C4D6100" w14:textId="021A6772"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Seeläbi ületab taotlus lähteülesandes toodud ootusi ja pakub võrreldes algse ülesandepüstitusega lisaväärtust.</w:t>
            </w:r>
          </w:p>
        </w:tc>
      </w:tr>
      <w:tr w:rsidR="00F81586" w:rsidRPr="001977CA" w14:paraId="60B5A1CC" w14:textId="4038A99D" w:rsidTr="4B4348A0">
        <w:tc>
          <w:tcPr>
            <w:tcW w:w="536" w:type="dxa"/>
          </w:tcPr>
          <w:p w14:paraId="41DBCBB7"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4</w:t>
            </w:r>
          </w:p>
        </w:tc>
        <w:tc>
          <w:tcPr>
            <w:tcW w:w="8707" w:type="dxa"/>
          </w:tcPr>
          <w:p w14:paraId="2822F8F5" w14:textId="29B3B6E5" w:rsidR="00F81586" w:rsidRPr="001977CA" w:rsidRDefault="7DC2635E"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VÄGA HEA: Uuringu eesmärk ja uurimisülesanded on pakkuja poolt selgelt kirjeldatud, esitatud lähenemine on teostatav</w:t>
            </w:r>
            <w:r w:rsidR="161C62C4" w:rsidRPr="001977CA">
              <w:rPr>
                <w:rFonts w:asciiTheme="majorHAnsi" w:hAnsiTheme="majorHAnsi" w:cstheme="majorHAnsi"/>
              </w:rPr>
              <w:t xml:space="preserve"> ja</w:t>
            </w:r>
            <w:r w:rsidRPr="001977CA">
              <w:rPr>
                <w:rFonts w:asciiTheme="majorHAnsi" w:hAnsiTheme="majorHAnsi" w:cstheme="majorHAnsi"/>
              </w:rPr>
              <w:t xml:space="preserve"> loogiline</w:t>
            </w:r>
            <w:r w:rsidR="161C62C4" w:rsidRPr="001977CA">
              <w:rPr>
                <w:rFonts w:asciiTheme="majorHAnsi" w:hAnsiTheme="majorHAnsi" w:cstheme="majorHAnsi"/>
              </w:rPr>
              <w:t>. Projektiidee on uurimisvaldkonna kontekstis oluline, selle teaduslik raamistik on välja toodud</w:t>
            </w:r>
            <w:r w:rsidRPr="001977CA">
              <w:rPr>
                <w:rFonts w:asciiTheme="majorHAnsi" w:hAnsiTheme="majorHAnsi" w:cstheme="majorHAnsi"/>
              </w:rPr>
              <w:t xml:space="preserve"> </w:t>
            </w:r>
            <w:r w:rsidR="161C62C4" w:rsidRPr="001977CA">
              <w:rPr>
                <w:rFonts w:asciiTheme="majorHAnsi" w:hAnsiTheme="majorHAnsi" w:cstheme="majorHAnsi"/>
              </w:rPr>
              <w:t xml:space="preserve">ning on kirjeldatud, millist teadmiste lünka uuring täidab. </w:t>
            </w:r>
            <w:r w:rsidR="6B347EB1" w:rsidRPr="001977CA">
              <w:rPr>
                <w:rFonts w:asciiTheme="majorHAnsi" w:hAnsiTheme="majorHAnsi" w:cstheme="majorHAnsi"/>
              </w:rPr>
              <w:t>P</w:t>
            </w:r>
            <w:r w:rsidRPr="001977CA">
              <w:rPr>
                <w:rFonts w:asciiTheme="majorHAnsi" w:hAnsiTheme="majorHAnsi" w:cstheme="majorHAnsi"/>
              </w:rPr>
              <w:t>akutavad tegevused vastavad eesmärkidele ja oodatavatele tulemustele ning adresseerivad lähteülesandes toodud probleemi / probleeme. Esitatud lähenemine vastab lähteülesandes toodud vajadustele.</w:t>
            </w:r>
          </w:p>
        </w:tc>
      </w:tr>
      <w:tr w:rsidR="00F81586" w:rsidRPr="001977CA" w14:paraId="39A4D4C2" w14:textId="348E0391" w:rsidTr="4B4348A0">
        <w:tc>
          <w:tcPr>
            <w:tcW w:w="536" w:type="dxa"/>
          </w:tcPr>
          <w:p w14:paraId="330D044C"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3</w:t>
            </w:r>
          </w:p>
        </w:tc>
        <w:tc>
          <w:tcPr>
            <w:tcW w:w="8707" w:type="dxa"/>
          </w:tcPr>
          <w:p w14:paraId="156AB4C0" w14:textId="77777777"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HEA: Uuringu eesmärk ja uurimisülesanded on pakkuja poolt lahti mõtestatud, esitatud lähenemine on teostatav, loogiline ja vastab lähteülesandes toodud vajadustele. Uurimisülesande püstitus on üldist laadi ega arvesta täielikult lähteülesandes püstitatud probleemi / probleeme. Taotluses esitatu kirjelduse põhjal tekkisid üksikud küsimused uuringu eesmärgist ja ülesannetest arusaama kohta, kuid puudujäägid ja ebatäpsused pole põhimõttelised.</w:t>
            </w:r>
          </w:p>
        </w:tc>
      </w:tr>
      <w:tr w:rsidR="00F81586" w:rsidRPr="001977CA" w14:paraId="5D5976D2" w14:textId="70AD80A4" w:rsidTr="4B4348A0">
        <w:tc>
          <w:tcPr>
            <w:tcW w:w="536" w:type="dxa"/>
          </w:tcPr>
          <w:p w14:paraId="0382FA5C"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2</w:t>
            </w:r>
          </w:p>
        </w:tc>
        <w:tc>
          <w:tcPr>
            <w:tcW w:w="8707" w:type="dxa"/>
          </w:tcPr>
          <w:p w14:paraId="52CB53C4" w14:textId="77777777" w:rsidR="00F81586" w:rsidRPr="001977CA" w:rsidRDefault="00F81586" w:rsidP="009C2E9C">
            <w:pPr>
              <w:autoSpaceDE w:val="0"/>
              <w:autoSpaceDN w:val="0"/>
              <w:adjustRightInd w:val="0"/>
              <w:spacing w:line="240" w:lineRule="auto"/>
              <w:rPr>
                <w:rFonts w:asciiTheme="majorHAnsi" w:eastAsia="Times New Roman" w:hAnsiTheme="majorHAnsi" w:cstheme="majorHAnsi"/>
                <w:color w:val="000000"/>
              </w:rPr>
            </w:pPr>
            <w:r w:rsidRPr="001977CA">
              <w:rPr>
                <w:rFonts w:asciiTheme="majorHAnsi" w:hAnsiTheme="majorHAnsi" w:cstheme="majorHAnsi"/>
              </w:rPr>
              <w:t>RAHULDAV: Uuringu eesmärgi kirjeldus ja lähenemine uurimisülesandele vastab üldjoontes lähteülesandes toodud vajadustele, kuid on kohati ebaselge ja/või vastuoluline ja/või tsiteerib liialt suurel määral vaid lähteülesandes</w:t>
            </w:r>
            <w:r w:rsidRPr="001977CA" w:rsidDel="00625C2E">
              <w:rPr>
                <w:rFonts w:asciiTheme="majorHAnsi" w:hAnsiTheme="majorHAnsi" w:cstheme="majorHAnsi"/>
              </w:rPr>
              <w:t xml:space="preserve"> </w:t>
            </w:r>
            <w:r w:rsidRPr="001977CA">
              <w:rPr>
                <w:rFonts w:asciiTheme="majorHAnsi" w:hAnsiTheme="majorHAnsi" w:cstheme="majorHAnsi"/>
              </w:rPr>
              <w:t xml:space="preserve">esitatut ja/või ei adresseeri lähteülesandes püstitatud probleemi / probleeme. Taotluse kirjelduse alusel tekkisid mõned põhimõttelised küsimused uuringu eesmärgist ja ülesannetest arusaama kohta. </w:t>
            </w:r>
          </w:p>
        </w:tc>
      </w:tr>
      <w:tr w:rsidR="00F81586" w:rsidRPr="001977CA" w14:paraId="13A4F176" w14:textId="195748AF" w:rsidTr="4B4348A0">
        <w:tc>
          <w:tcPr>
            <w:tcW w:w="536" w:type="dxa"/>
          </w:tcPr>
          <w:p w14:paraId="4C30305A"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1</w:t>
            </w:r>
          </w:p>
        </w:tc>
        <w:tc>
          <w:tcPr>
            <w:tcW w:w="8707" w:type="dxa"/>
          </w:tcPr>
          <w:p w14:paraId="6FBBD345" w14:textId="77777777" w:rsidR="00F81586" w:rsidRPr="001977CA" w:rsidRDefault="00F81586" w:rsidP="009C2E9C">
            <w:pPr>
              <w:autoSpaceDE w:val="0"/>
              <w:autoSpaceDN w:val="0"/>
              <w:adjustRightInd w:val="0"/>
              <w:spacing w:line="240" w:lineRule="auto"/>
              <w:rPr>
                <w:rFonts w:asciiTheme="majorHAnsi" w:eastAsia="Times New Roman" w:hAnsiTheme="majorHAnsi" w:cstheme="majorHAnsi"/>
                <w:b/>
                <w:bCs/>
                <w:color w:val="000000"/>
              </w:rPr>
            </w:pPr>
            <w:r w:rsidRPr="001977CA">
              <w:rPr>
                <w:rFonts w:asciiTheme="majorHAnsi" w:hAnsiTheme="majorHAnsi" w:cstheme="majorHAnsi"/>
              </w:rPr>
              <w:t>MITTERAHULDAV: Pakkuja poolses arusaamas uuringu eesmärgist ja uurimisülesannetest esineb hulgaliselt olulisi puudujääke ja/või ebatäpsusi, nt pakkuja tõlgendab uuringu eesmärki ja uurimisülesandeid lähteülesandes toodud vajadustele mittevastavalt, kirjeldus pole piisavalt põhjalik ja/või võimaldab esitatu mitmest tõlgendamist. Taotluse kirjelduse alusel tekkisid hulgaliselt põhimõttelisi küsimusi uuringu eesmärgist ja ülesannetest arusaama kohta.</w:t>
            </w:r>
          </w:p>
        </w:tc>
      </w:tr>
      <w:tr w:rsidR="00F81586" w:rsidRPr="001977CA" w14:paraId="39F18847" w14:textId="4FF8E3E6" w:rsidTr="4B4348A0">
        <w:tc>
          <w:tcPr>
            <w:tcW w:w="9243" w:type="dxa"/>
            <w:gridSpan w:val="2"/>
            <w:shd w:val="clear" w:color="auto" w:fill="F2F2F2" w:themeFill="background1" w:themeFillShade="F2"/>
          </w:tcPr>
          <w:p w14:paraId="3C296C1E" w14:textId="77777777" w:rsidR="00F81586" w:rsidRPr="001977CA" w:rsidRDefault="00F81586" w:rsidP="009C2E9C">
            <w:pPr>
              <w:pStyle w:val="Loendilik"/>
              <w:widowControl/>
              <w:pBdr>
                <w:top w:val="nil"/>
                <w:left w:val="nil"/>
                <w:bottom w:val="nil"/>
                <w:right w:val="nil"/>
                <w:between w:val="nil"/>
              </w:pBdr>
              <w:suppressAutoHyphens w:val="0"/>
              <w:spacing w:line="240" w:lineRule="auto"/>
              <w:ind w:left="360"/>
              <w:rPr>
                <w:rFonts w:asciiTheme="majorHAnsi" w:eastAsia="Times New Roman" w:hAnsiTheme="majorHAnsi" w:cstheme="majorHAnsi"/>
                <w:b/>
                <w:bCs/>
                <w:color w:val="000000"/>
                <w:kern w:val="2"/>
                <w:lang w:eastAsia="en-US" w:bidi="ar-SA"/>
                <w14:ligatures w14:val="standardContextual"/>
              </w:rPr>
            </w:pPr>
          </w:p>
          <w:p w14:paraId="39CFE4DB" w14:textId="417838D7" w:rsidR="00F81586" w:rsidRPr="001977CA" w:rsidRDefault="00F81586" w:rsidP="009C2E9C">
            <w:pPr>
              <w:pStyle w:val="Loendilik"/>
              <w:widowControl/>
              <w:numPr>
                <w:ilvl w:val="1"/>
                <w:numId w:val="21"/>
              </w:numPr>
              <w:pBdr>
                <w:top w:val="nil"/>
                <w:left w:val="nil"/>
                <w:bottom w:val="nil"/>
                <w:right w:val="nil"/>
                <w:between w:val="nil"/>
              </w:pBdr>
              <w:suppressAutoHyphens w:val="0"/>
              <w:spacing w:line="240" w:lineRule="auto"/>
              <w:rPr>
                <w:rFonts w:asciiTheme="majorHAnsi" w:eastAsia="Times New Roman" w:hAnsiTheme="majorHAnsi" w:cstheme="majorHAnsi"/>
                <w:b/>
                <w:bCs/>
                <w:color w:val="000000"/>
                <w:kern w:val="2"/>
                <w:lang w:eastAsia="en-US" w:bidi="ar-SA"/>
                <w14:ligatures w14:val="standardContextual"/>
              </w:rPr>
            </w:pPr>
            <w:r w:rsidRPr="001977CA">
              <w:rPr>
                <w:rFonts w:asciiTheme="majorHAnsi" w:eastAsia="Times New Roman" w:hAnsiTheme="majorHAnsi" w:cstheme="majorHAnsi"/>
                <w:b/>
                <w:bCs/>
                <w:color w:val="000000"/>
                <w:kern w:val="2"/>
                <w:lang w:eastAsia="en-US" w:bidi="ar-SA"/>
                <w14:ligatures w14:val="standardContextual"/>
              </w:rPr>
              <w:lastRenderedPageBreak/>
              <w:t xml:space="preserve">Metoodika </w:t>
            </w:r>
          </w:p>
          <w:p w14:paraId="691864B5"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b/>
                <w:bCs/>
                <w:color w:val="000000"/>
                <w:u w:val="single"/>
              </w:rPr>
            </w:pPr>
            <w:r w:rsidRPr="001977CA">
              <w:rPr>
                <w:rFonts w:asciiTheme="majorHAnsi" w:eastAsia="Times New Roman" w:hAnsiTheme="majorHAnsi" w:cstheme="majorHAnsi"/>
                <w:b/>
                <w:bCs/>
                <w:color w:val="000000"/>
                <w:u w:val="single"/>
              </w:rPr>
              <w:t>Osakaal alakriteeriumi hindest 50%</w:t>
            </w:r>
          </w:p>
          <w:p w14:paraId="778B66BE"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b/>
                <w:bCs/>
                <w:color w:val="000000"/>
                <w:u w:val="single"/>
              </w:rPr>
            </w:pPr>
          </w:p>
        </w:tc>
      </w:tr>
      <w:tr w:rsidR="00F81586" w:rsidRPr="001977CA" w14:paraId="7044396B" w14:textId="6947F15E" w:rsidTr="4B4348A0">
        <w:tc>
          <w:tcPr>
            <w:tcW w:w="536" w:type="dxa"/>
          </w:tcPr>
          <w:p w14:paraId="0205CC03"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lastRenderedPageBreak/>
              <w:t>5</w:t>
            </w:r>
          </w:p>
        </w:tc>
        <w:tc>
          <w:tcPr>
            <w:tcW w:w="8707" w:type="dxa"/>
          </w:tcPr>
          <w:p w14:paraId="466A0A5D" w14:textId="77777777" w:rsidR="008C0DFF" w:rsidRPr="001977CA" w:rsidRDefault="7DC2635E" w:rsidP="009C2E9C">
            <w:pPr>
              <w:pStyle w:val="Default"/>
              <w:jc w:val="both"/>
              <w:rPr>
                <w:rFonts w:asciiTheme="majorHAnsi" w:hAnsiTheme="majorHAnsi" w:cstheme="majorHAnsi"/>
              </w:rPr>
            </w:pPr>
            <w:r w:rsidRPr="001977CA">
              <w:rPr>
                <w:rFonts w:asciiTheme="majorHAnsi" w:hAnsiTheme="majorHAnsi" w:cstheme="majorHAnsi"/>
              </w:rPr>
              <w:t xml:space="preserve">SUUREPÄRANE: </w:t>
            </w:r>
            <w:r w:rsidR="008C0DFF" w:rsidRPr="001977CA">
              <w:rPr>
                <w:rFonts w:asciiTheme="majorHAnsi" w:hAnsiTheme="majorHAnsi" w:cstheme="majorHAnsi"/>
              </w:rPr>
              <w:br/>
            </w:r>
            <w:r w:rsidRPr="001977CA">
              <w:rPr>
                <w:rFonts w:asciiTheme="majorHAnsi" w:hAnsiTheme="majorHAnsi" w:cstheme="majorHAnsi"/>
              </w:rPr>
              <w:t xml:space="preserve">Meetodid ja nendest tulenevad tegevused on kirjeldatud detailselt ja arusaadavalt ning kirjeldatu ületab lähteülesandes püsitatud ootusi. </w:t>
            </w:r>
          </w:p>
          <w:p w14:paraId="7573B524" w14:textId="77777777" w:rsidR="008C0DFF" w:rsidRPr="001977CA" w:rsidRDefault="008C0DFF" w:rsidP="009C2E9C">
            <w:pPr>
              <w:pStyle w:val="Default"/>
              <w:jc w:val="both"/>
              <w:rPr>
                <w:rFonts w:asciiTheme="majorHAnsi" w:hAnsiTheme="majorHAnsi" w:cstheme="majorHAnsi"/>
              </w:rPr>
            </w:pPr>
          </w:p>
          <w:p w14:paraId="58DD0552" w14:textId="77777777" w:rsidR="008C0DFF" w:rsidRPr="001977CA" w:rsidRDefault="7DC2635E" w:rsidP="009C2E9C">
            <w:pPr>
              <w:pStyle w:val="Default"/>
              <w:jc w:val="both"/>
              <w:rPr>
                <w:rFonts w:asciiTheme="majorHAnsi" w:hAnsiTheme="majorHAnsi" w:cstheme="majorHAnsi"/>
              </w:rPr>
            </w:pPr>
            <w:r w:rsidRPr="001977CA">
              <w:rPr>
                <w:rFonts w:asciiTheme="majorHAnsi" w:hAnsiTheme="majorHAnsi" w:cstheme="majorHAnsi"/>
              </w:rPr>
              <w:t xml:space="preserve">Valimi suurus on piisav ja selle moodustamise alused on põhjendatud. </w:t>
            </w:r>
          </w:p>
          <w:p w14:paraId="5B6219C8" w14:textId="77777777" w:rsidR="008C0DFF" w:rsidRPr="001977CA" w:rsidRDefault="008C0DFF" w:rsidP="009C2E9C">
            <w:pPr>
              <w:pStyle w:val="Default"/>
              <w:jc w:val="both"/>
              <w:rPr>
                <w:rFonts w:asciiTheme="majorHAnsi" w:hAnsiTheme="majorHAnsi" w:cstheme="majorHAnsi"/>
              </w:rPr>
            </w:pPr>
          </w:p>
          <w:p w14:paraId="284F0512" w14:textId="77777777" w:rsidR="008C0DFF" w:rsidRPr="001977CA" w:rsidRDefault="7DC2635E" w:rsidP="009C2E9C">
            <w:pPr>
              <w:pStyle w:val="Default"/>
              <w:jc w:val="both"/>
              <w:rPr>
                <w:rFonts w:asciiTheme="majorHAnsi" w:hAnsiTheme="majorHAnsi" w:cstheme="majorHAnsi"/>
              </w:rPr>
            </w:pPr>
            <w:r w:rsidRPr="001977CA">
              <w:rPr>
                <w:rFonts w:asciiTheme="majorHAnsi" w:hAnsiTheme="majorHAnsi" w:cstheme="majorHAnsi"/>
              </w:rPr>
              <w:t xml:space="preserve">Valitud andmeallikate ulatus, katvus ja asjakohasus vastab uuringu metoodikale. </w:t>
            </w:r>
          </w:p>
          <w:p w14:paraId="71B058AC" w14:textId="77777777" w:rsidR="008C0DFF" w:rsidRPr="001977CA" w:rsidRDefault="008C0DFF" w:rsidP="009C2E9C">
            <w:pPr>
              <w:pStyle w:val="Default"/>
              <w:jc w:val="both"/>
              <w:rPr>
                <w:rFonts w:asciiTheme="majorHAnsi" w:hAnsiTheme="majorHAnsi" w:cstheme="majorHAnsi"/>
              </w:rPr>
            </w:pPr>
          </w:p>
          <w:p w14:paraId="5505C395" w14:textId="77777777" w:rsidR="008C0DFF" w:rsidRPr="001977CA" w:rsidRDefault="7DC2635E" w:rsidP="009C2E9C">
            <w:pPr>
              <w:pStyle w:val="Default"/>
              <w:jc w:val="both"/>
              <w:rPr>
                <w:rFonts w:asciiTheme="majorHAnsi" w:hAnsiTheme="majorHAnsi" w:cstheme="majorHAnsi"/>
              </w:rPr>
            </w:pPr>
            <w:r w:rsidRPr="001977CA">
              <w:rPr>
                <w:rFonts w:asciiTheme="majorHAnsi" w:hAnsiTheme="majorHAnsi" w:cstheme="majorHAnsi"/>
              </w:rPr>
              <w:t xml:space="preserve">Pakkumuses on selgitatud, kuidas valitud uurimismetoodika, andmeallikate ja valimiga on võimalik täita püstitatud eesmärk parimal viisil. </w:t>
            </w:r>
          </w:p>
          <w:p w14:paraId="2F720C46" w14:textId="77777777" w:rsidR="008C0DFF" w:rsidRPr="001977CA" w:rsidRDefault="008C0DFF" w:rsidP="009C2E9C">
            <w:pPr>
              <w:pStyle w:val="Default"/>
              <w:jc w:val="both"/>
              <w:rPr>
                <w:rFonts w:asciiTheme="majorHAnsi" w:hAnsiTheme="majorHAnsi" w:cstheme="majorHAnsi"/>
              </w:rPr>
            </w:pPr>
          </w:p>
          <w:p w14:paraId="72CAFC76" w14:textId="592D06FD" w:rsidR="00F81586" w:rsidRPr="001977CA" w:rsidRDefault="7DC2635E" w:rsidP="009C2E9C">
            <w:pPr>
              <w:pStyle w:val="Default"/>
              <w:jc w:val="both"/>
              <w:rPr>
                <w:rFonts w:asciiTheme="majorHAnsi" w:hAnsiTheme="majorHAnsi" w:cstheme="majorHAnsi"/>
              </w:rPr>
            </w:pPr>
            <w:r w:rsidRPr="001977CA">
              <w:rPr>
                <w:rFonts w:asciiTheme="majorHAnsi" w:hAnsiTheme="majorHAnsi" w:cstheme="majorHAnsi"/>
              </w:rPr>
              <w:t>Koos sisuliste ja selgelt arusaadavate põhjendustega on välja pakutud uudseid viise, lähenemisi või meetodeid, mis võimaldavad antud uuringuga jõuda kvalitatiivselt uuele paremale tasemele eelnevate sama valdkonna uuringutega võrreldes.</w:t>
            </w:r>
          </w:p>
        </w:tc>
      </w:tr>
      <w:tr w:rsidR="00F81586" w:rsidRPr="001977CA" w14:paraId="0338D842" w14:textId="0DCCAED0" w:rsidTr="4B4348A0">
        <w:tc>
          <w:tcPr>
            <w:tcW w:w="536" w:type="dxa"/>
          </w:tcPr>
          <w:p w14:paraId="045BB623"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4</w:t>
            </w:r>
          </w:p>
        </w:tc>
        <w:tc>
          <w:tcPr>
            <w:tcW w:w="8707" w:type="dxa"/>
          </w:tcPr>
          <w:p w14:paraId="4D66FE5B" w14:textId="3A4AE54A" w:rsidR="00F81586" w:rsidRPr="001977CA" w:rsidRDefault="7DC2635E" w:rsidP="009C2E9C">
            <w:pPr>
              <w:pStyle w:val="Default"/>
              <w:jc w:val="both"/>
              <w:rPr>
                <w:rFonts w:asciiTheme="majorHAnsi" w:hAnsiTheme="majorHAnsi" w:cstheme="majorHAnsi"/>
              </w:rPr>
            </w:pPr>
            <w:r w:rsidRPr="001977CA">
              <w:rPr>
                <w:rFonts w:asciiTheme="majorHAnsi" w:hAnsiTheme="majorHAnsi" w:cstheme="majorHAnsi"/>
              </w:rPr>
              <w:t>VÄGA HEA: Meetodid ja nendest tulenevad tegevused on kirjeldatud detailselt ja arusaadavalt. Valimi suurus on piisav ja selle moodustamise alused on põhjendatud. Valitud andmeallikad vastavad uuringu metoodikale. Väljapakutud metoodiliste lahenduste kasutamise otstarbekus ja valimi suurus ning moodustamine on põhjendatud, lahendused on uuringu eesmärgiga seostatud.</w:t>
            </w:r>
          </w:p>
        </w:tc>
      </w:tr>
      <w:tr w:rsidR="00F81586" w:rsidRPr="001977CA" w14:paraId="56141AE2" w14:textId="4048DD8E" w:rsidTr="4B4348A0">
        <w:tc>
          <w:tcPr>
            <w:tcW w:w="536" w:type="dxa"/>
          </w:tcPr>
          <w:p w14:paraId="36CCFE5F"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3</w:t>
            </w:r>
          </w:p>
        </w:tc>
        <w:tc>
          <w:tcPr>
            <w:tcW w:w="8707" w:type="dxa"/>
          </w:tcPr>
          <w:p w14:paraId="7147444C" w14:textId="181F73B1" w:rsidR="00F81586" w:rsidRPr="001977CA" w:rsidRDefault="7DC2635E" w:rsidP="009C2E9C">
            <w:pPr>
              <w:autoSpaceDE w:val="0"/>
              <w:autoSpaceDN w:val="0"/>
              <w:adjustRightInd w:val="0"/>
              <w:spacing w:line="240" w:lineRule="auto"/>
              <w:rPr>
                <w:rFonts w:asciiTheme="majorHAnsi" w:eastAsia="Times New Roman" w:hAnsiTheme="majorHAnsi" w:cstheme="majorHAnsi"/>
                <w:color w:val="000000"/>
              </w:rPr>
            </w:pPr>
            <w:r w:rsidRPr="001977CA">
              <w:rPr>
                <w:rFonts w:asciiTheme="majorHAnsi" w:hAnsiTheme="majorHAnsi" w:cstheme="majorHAnsi"/>
              </w:rPr>
              <w:t xml:space="preserve">HEA: Meetodid ja nendest tulenevad tegevused on kirjeldatud arusaadavalt. Valitud andmeallikad ei ole piisavad ja/või asjakohased uuringu metoodikast lähtudes. Väljapakutud metoodiliste lahenduste kasutamise otstarbekus ja/või valimi suurus või moodustamise alused on üldjoontes põhjendatud ja lahendused on uuringu eesmärgiga seostatud, kuid </w:t>
            </w:r>
            <w:proofErr w:type="spellStart"/>
            <w:r w:rsidRPr="001977CA">
              <w:rPr>
                <w:rFonts w:asciiTheme="majorHAnsi" w:hAnsiTheme="majorHAnsi" w:cstheme="majorHAnsi"/>
              </w:rPr>
              <w:t>pisidetailide</w:t>
            </w:r>
            <w:proofErr w:type="spellEnd"/>
            <w:r w:rsidRPr="001977CA">
              <w:rPr>
                <w:rFonts w:asciiTheme="majorHAnsi" w:hAnsiTheme="majorHAnsi" w:cstheme="majorHAnsi"/>
              </w:rPr>
              <w:t xml:space="preserve"> osas esinevad üksikud mittepõhimõttelised puudujäägid ja/või ebatäpsused, mis ei takista uuringu eesmärkide täitmist.</w:t>
            </w:r>
          </w:p>
        </w:tc>
      </w:tr>
      <w:tr w:rsidR="00F81586" w:rsidRPr="001977CA" w14:paraId="1ED50AFA" w14:textId="30B3418B" w:rsidTr="4B4348A0">
        <w:tc>
          <w:tcPr>
            <w:tcW w:w="536" w:type="dxa"/>
          </w:tcPr>
          <w:p w14:paraId="5C5832EE"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2</w:t>
            </w:r>
          </w:p>
        </w:tc>
        <w:tc>
          <w:tcPr>
            <w:tcW w:w="8707" w:type="dxa"/>
          </w:tcPr>
          <w:p w14:paraId="3EA6C4B4" w14:textId="490AD672" w:rsidR="00F81586" w:rsidRPr="001977CA" w:rsidRDefault="7DC2635E" w:rsidP="009C2E9C">
            <w:pPr>
              <w:autoSpaceDE w:val="0"/>
              <w:autoSpaceDN w:val="0"/>
              <w:adjustRightInd w:val="0"/>
              <w:spacing w:line="240" w:lineRule="auto"/>
              <w:rPr>
                <w:rFonts w:asciiTheme="majorHAnsi" w:eastAsia="Times New Roman" w:hAnsiTheme="majorHAnsi" w:cstheme="majorHAnsi"/>
                <w:color w:val="000000"/>
              </w:rPr>
            </w:pPr>
            <w:r w:rsidRPr="001977CA">
              <w:rPr>
                <w:rFonts w:asciiTheme="majorHAnsi" w:hAnsiTheme="majorHAnsi" w:cstheme="majorHAnsi"/>
              </w:rPr>
              <w:t>RAHULDAV: Metoodika</w:t>
            </w:r>
            <w:r w:rsidR="4DDE3C08" w:rsidRPr="001977CA">
              <w:rPr>
                <w:rFonts w:asciiTheme="majorHAnsi" w:hAnsiTheme="majorHAnsi" w:cstheme="majorHAnsi"/>
              </w:rPr>
              <w:t>s</w:t>
            </w:r>
            <w:r w:rsidRPr="001977CA">
              <w:rPr>
                <w:rFonts w:asciiTheme="majorHAnsi" w:hAnsiTheme="majorHAnsi" w:cstheme="majorHAnsi"/>
              </w:rPr>
              <w:t xml:space="preserve"> esineb probleeme, nt pakutud lahenduste põhjendatuse ja sobivuse ning nende kirjelduse täpsuse osas (nt panustamine uuringu eesmärki) või valimi suuruse ja moodustamise aluste või kasutatavate andmeallikate osas. Taotluses esitatud metoodika kirjelduse osas tekkisid põhimõttelised küsimused, kas valitud metoodika ja valimiga on võimalik uuringu eesmärke täielikult täita.</w:t>
            </w:r>
          </w:p>
        </w:tc>
      </w:tr>
      <w:tr w:rsidR="00F81586" w:rsidRPr="001977CA" w14:paraId="3C8521F7" w14:textId="05FC756A" w:rsidTr="4B4348A0">
        <w:tc>
          <w:tcPr>
            <w:tcW w:w="536" w:type="dxa"/>
          </w:tcPr>
          <w:p w14:paraId="6E12EDA3"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1</w:t>
            </w:r>
          </w:p>
        </w:tc>
        <w:tc>
          <w:tcPr>
            <w:tcW w:w="8707" w:type="dxa"/>
          </w:tcPr>
          <w:p w14:paraId="673377BB" w14:textId="27F0BF3F" w:rsidR="00F81586" w:rsidRPr="001977CA" w:rsidRDefault="00F81586" w:rsidP="009C2E9C">
            <w:pPr>
              <w:autoSpaceDE w:val="0"/>
              <w:autoSpaceDN w:val="0"/>
              <w:adjustRightInd w:val="0"/>
              <w:spacing w:line="240" w:lineRule="auto"/>
              <w:rPr>
                <w:rFonts w:asciiTheme="majorHAnsi" w:eastAsia="Times New Roman" w:hAnsiTheme="majorHAnsi" w:cstheme="majorHAnsi"/>
                <w:color w:val="000000"/>
              </w:rPr>
            </w:pPr>
            <w:r w:rsidRPr="001977CA">
              <w:rPr>
                <w:rFonts w:asciiTheme="majorHAnsi" w:hAnsiTheme="majorHAnsi" w:cstheme="majorHAnsi"/>
              </w:rPr>
              <w:t>MITTERAHULDAV: Metoodika pigem ei sobi seatud probleemide lahendamiseks, nt vähene arusaadavus pakutud metoodikast, olulise nõutava info mitteesitamine, valimi suurus ebapiisav / valim põhjendamatult suur, valimi moodustamise alused ebaselged või põhjendamata, valitud andmeallikad ebapiisavad ja/või mitte-asjakohased. Taotluses esitatud metoodika kirjelduse osas tekkisid mitmeid küsimusi ja kahtlus, kas valitud metoodika ja valimiga on võimalik uuringu eesmärke täita.</w:t>
            </w:r>
          </w:p>
        </w:tc>
      </w:tr>
      <w:tr w:rsidR="00F81586" w:rsidRPr="001977CA" w14:paraId="513C75D6" w14:textId="1234BFC4" w:rsidTr="4B4348A0">
        <w:trPr>
          <w:trHeight w:val="502"/>
        </w:trPr>
        <w:tc>
          <w:tcPr>
            <w:tcW w:w="9243" w:type="dxa"/>
            <w:gridSpan w:val="2"/>
            <w:shd w:val="clear" w:color="auto" w:fill="F2F2F2" w:themeFill="background1" w:themeFillShade="F2"/>
          </w:tcPr>
          <w:p w14:paraId="13FFF8F4"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b/>
                <w:bCs/>
                <w:color w:val="000000"/>
              </w:rPr>
            </w:pPr>
            <w:bookmarkStart w:id="1" w:name="_Hlk159837096"/>
          </w:p>
          <w:p w14:paraId="0F3C90F9" w14:textId="2EC4FE3C" w:rsidR="00F81586" w:rsidRPr="001977CA" w:rsidRDefault="00F81586" w:rsidP="009C2E9C">
            <w:pPr>
              <w:pStyle w:val="Loendilik"/>
              <w:numPr>
                <w:ilvl w:val="0"/>
                <w:numId w:val="13"/>
              </w:numPr>
              <w:pBdr>
                <w:top w:val="nil"/>
                <w:left w:val="nil"/>
                <w:bottom w:val="nil"/>
                <w:right w:val="nil"/>
                <w:between w:val="nil"/>
              </w:pBdr>
              <w:spacing w:line="240" w:lineRule="auto"/>
              <w:rPr>
                <w:rFonts w:asciiTheme="majorHAnsi" w:eastAsia="Times New Roman" w:hAnsiTheme="majorHAnsi" w:cstheme="majorHAnsi"/>
                <w:b/>
                <w:bCs/>
                <w:color w:val="000000"/>
                <w:u w:val="single"/>
              </w:rPr>
            </w:pPr>
            <w:r w:rsidRPr="001977CA">
              <w:rPr>
                <w:rFonts w:asciiTheme="majorHAnsi" w:eastAsia="Times New Roman" w:hAnsiTheme="majorHAnsi" w:cstheme="majorHAnsi"/>
                <w:b/>
                <w:bCs/>
                <w:color w:val="000000" w:themeColor="text1"/>
              </w:rPr>
              <w:t>Uuringu meeskonna koosseis ja rollide jaotus, tase ja suutlikkus uuringut ellu viia</w:t>
            </w:r>
            <w:r w:rsidRPr="001977CA">
              <w:rPr>
                <w:rFonts w:asciiTheme="majorHAnsi" w:hAnsiTheme="majorHAnsi" w:cstheme="majorHAnsi"/>
              </w:rPr>
              <w:br/>
            </w:r>
            <w:r w:rsidRPr="001977CA">
              <w:rPr>
                <w:rFonts w:asciiTheme="majorHAnsi" w:eastAsia="Times New Roman" w:hAnsiTheme="majorHAnsi" w:cstheme="majorHAnsi"/>
                <w:b/>
                <w:bCs/>
                <w:color w:val="000000" w:themeColor="text1"/>
                <w:u w:val="single"/>
              </w:rPr>
              <w:t>Osakaal koguhindest 15%</w:t>
            </w:r>
          </w:p>
          <w:p w14:paraId="5A74E32F"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b/>
                <w:bCs/>
                <w:color w:val="000000"/>
              </w:rPr>
            </w:pPr>
          </w:p>
        </w:tc>
      </w:tr>
      <w:tr w:rsidR="00F81586" w:rsidRPr="001977CA" w14:paraId="1339946A" w14:textId="77E12ADA" w:rsidTr="4B4348A0">
        <w:tc>
          <w:tcPr>
            <w:tcW w:w="536" w:type="dxa"/>
          </w:tcPr>
          <w:p w14:paraId="178184F0"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5</w:t>
            </w:r>
          </w:p>
        </w:tc>
        <w:tc>
          <w:tcPr>
            <w:tcW w:w="8707" w:type="dxa"/>
          </w:tcPr>
          <w:p w14:paraId="5CCF51C3" w14:textId="77777777" w:rsidR="00035886" w:rsidRPr="001977CA" w:rsidRDefault="00F81586" w:rsidP="009C2E9C">
            <w:pPr>
              <w:pBdr>
                <w:top w:val="nil"/>
                <w:left w:val="nil"/>
                <w:bottom w:val="nil"/>
                <w:right w:val="nil"/>
                <w:between w:val="nil"/>
              </w:pBdr>
              <w:spacing w:line="240" w:lineRule="auto"/>
              <w:rPr>
                <w:rFonts w:asciiTheme="majorHAnsi" w:hAnsiTheme="majorHAnsi" w:cstheme="majorHAnsi"/>
              </w:rPr>
            </w:pPr>
            <w:r w:rsidRPr="001977CA">
              <w:rPr>
                <w:rFonts w:asciiTheme="majorHAnsi" w:hAnsiTheme="majorHAnsi" w:cstheme="majorHAnsi"/>
              </w:rPr>
              <w:t xml:space="preserve">SUUREPÄRANE: </w:t>
            </w:r>
          </w:p>
          <w:p w14:paraId="16F0CDE4" w14:textId="77777777" w:rsidR="00035886" w:rsidRPr="001977CA" w:rsidRDefault="00F81586" w:rsidP="009C2E9C">
            <w:pPr>
              <w:pBdr>
                <w:top w:val="nil"/>
                <w:left w:val="nil"/>
                <w:bottom w:val="nil"/>
                <w:right w:val="nil"/>
                <w:between w:val="nil"/>
              </w:pBdr>
              <w:spacing w:line="240" w:lineRule="auto"/>
              <w:rPr>
                <w:rFonts w:asciiTheme="majorHAnsi" w:hAnsiTheme="majorHAnsi" w:cstheme="majorHAnsi"/>
              </w:rPr>
            </w:pPr>
            <w:r w:rsidRPr="001977CA">
              <w:rPr>
                <w:rFonts w:asciiTheme="majorHAnsi" w:hAnsiTheme="majorHAnsi" w:cstheme="majorHAnsi"/>
              </w:rPr>
              <w:t xml:space="preserve">Taotleja on meeskonna koostamisel lähtunud uuringu eesmärkidest, uurimisküsimustest ja metoodikast. </w:t>
            </w:r>
          </w:p>
          <w:p w14:paraId="2FC4A2C2" w14:textId="77777777" w:rsidR="00035886" w:rsidRPr="001977CA" w:rsidRDefault="00035886" w:rsidP="009C2E9C">
            <w:pPr>
              <w:pBdr>
                <w:top w:val="nil"/>
                <w:left w:val="nil"/>
                <w:bottom w:val="nil"/>
                <w:right w:val="nil"/>
                <w:between w:val="nil"/>
              </w:pBdr>
              <w:spacing w:line="240" w:lineRule="auto"/>
              <w:rPr>
                <w:rFonts w:asciiTheme="majorHAnsi" w:hAnsiTheme="majorHAnsi" w:cstheme="majorHAnsi"/>
              </w:rPr>
            </w:pPr>
          </w:p>
          <w:p w14:paraId="38A47949" w14:textId="77777777" w:rsidR="00035886" w:rsidRPr="001977CA" w:rsidRDefault="00F81586" w:rsidP="009C2E9C">
            <w:pPr>
              <w:pBdr>
                <w:top w:val="nil"/>
                <w:left w:val="nil"/>
                <w:bottom w:val="nil"/>
                <w:right w:val="nil"/>
                <w:between w:val="nil"/>
              </w:pBdr>
              <w:spacing w:line="240" w:lineRule="auto"/>
              <w:rPr>
                <w:rFonts w:asciiTheme="majorHAnsi" w:hAnsiTheme="majorHAnsi" w:cstheme="majorHAnsi"/>
              </w:rPr>
            </w:pPr>
            <w:r w:rsidRPr="001977CA">
              <w:rPr>
                <w:rFonts w:asciiTheme="majorHAnsi" w:hAnsiTheme="majorHAnsi" w:cstheme="majorHAnsi"/>
              </w:rPr>
              <w:t xml:space="preserve">Planeeritav uuringumeeskond, sh partnerite valik on põhjendatud ja meeskonnaliikmete senine kogemus uuringute läbiviimisel on detailselt kirjeldatud ja need annavad alust eeldada, et pakkuja viib läbi kõrge kvaliteediga uuringu. </w:t>
            </w:r>
          </w:p>
          <w:p w14:paraId="28301E3A" w14:textId="77777777" w:rsidR="00035886" w:rsidRPr="001977CA" w:rsidRDefault="00035886" w:rsidP="009C2E9C">
            <w:pPr>
              <w:pBdr>
                <w:top w:val="nil"/>
                <w:left w:val="nil"/>
                <w:bottom w:val="nil"/>
                <w:right w:val="nil"/>
                <w:between w:val="nil"/>
              </w:pBdr>
              <w:spacing w:line="240" w:lineRule="auto"/>
              <w:rPr>
                <w:rFonts w:asciiTheme="majorHAnsi" w:hAnsiTheme="majorHAnsi" w:cstheme="majorHAnsi"/>
              </w:rPr>
            </w:pPr>
          </w:p>
          <w:p w14:paraId="15398832" w14:textId="77777777" w:rsidR="00035886" w:rsidRPr="001977CA" w:rsidRDefault="00F81586" w:rsidP="009C2E9C">
            <w:pPr>
              <w:pBdr>
                <w:top w:val="nil"/>
                <w:left w:val="nil"/>
                <w:bottom w:val="nil"/>
                <w:right w:val="nil"/>
                <w:between w:val="nil"/>
              </w:pBdr>
              <w:spacing w:line="240" w:lineRule="auto"/>
              <w:rPr>
                <w:rFonts w:asciiTheme="majorHAnsi" w:hAnsiTheme="majorHAnsi" w:cstheme="majorHAnsi"/>
              </w:rPr>
            </w:pPr>
            <w:r w:rsidRPr="001977CA">
              <w:rPr>
                <w:rFonts w:asciiTheme="majorHAnsi" w:hAnsiTheme="majorHAnsi" w:cstheme="majorHAnsi"/>
              </w:rPr>
              <w:t xml:space="preserve">Kirjeldatud tööjaotus, sh partneritega, kui need on kaasatud, on optimaalne ja ning võimaldab uuringu lõpptähtajaks ja kvaliteetselt valmis saada. </w:t>
            </w:r>
          </w:p>
          <w:p w14:paraId="7FCE9707" w14:textId="77777777" w:rsidR="00035886" w:rsidRPr="001977CA" w:rsidRDefault="00F81586" w:rsidP="009C2E9C">
            <w:pPr>
              <w:pBdr>
                <w:top w:val="nil"/>
                <w:left w:val="nil"/>
                <w:bottom w:val="nil"/>
                <w:right w:val="nil"/>
                <w:between w:val="nil"/>
              </w:pBdr>
              <w:spacing w:line="240" w:lineRule="auto"/>
              <w:rPr>
                <w:rFonts w:asciiTheme="majorHAnsi" w:hAnsiTheme="majorHAnsi" w:cstheme="majorHAnsi"/>
              </w:rPr>
            </w:pPr>
            <w:r w:rsidRPr="001977CA">
              <w:rPr>
                <w:rFonts w:asciiTheme="majorHAnsi" w:hAnsiTheme="majorHAnsi" w:cstheme="majorHAnsi"/>
              </w:rPr>
              <w:t xml:space="preserve">Taotlejate hulka kuulub üks või mitu inimest, kelle teadustulemused uuringuga seotud valdkondades on rahvusvaheliselt silmapaistval tasemel. </w:t>
            </w:r>
          </w:p>
          <w:p w14:paraId="0A4BAF34" w14:textId="77777777" w:rsidR="00035886" w:rsidRPr="001977CA" w:rsidRDefault="00035886" w:rsidP="009C2E9C">
            <w:pPr>
              <w:pBdr>
                <w:top w:val="nil"/>
                <w:left w:val="nil"/>
                <w:bottom w:val="nil"/>
                <w:right w:val="nil"/>
                <w:between w:val="nil"/>
              </w:pBdr>
              <w:spacing w:line="240" w:lineRule="auto"/>
              <w:rPr>
                <w:rFonts w:asciiTheme="majorHAnsi" w:hAnsiTheme="majorHAnsi" w:cstheme="majorHAnsi"/>
              </w:rPr>
            </w:pPr>
          </w:p>
          <w:p w14:paraId="044764A9" w14:textId="77777777" w:rsidR="00035886" w:rsidRPr="001977CA" w:rsidRDefault="005B3F3A" w:rsidP="009C2E9C">
            <w:pPr>
              <w:pBdr>
                <w:top w:val="nil"/>
                <w:left w:val="nil"/>
                <w:bottom w:val="nil"/>
                <w:right w:val="nil"/>
                <w:between w:val="nil"/>
              </w:pBdr>
              <w:spacing w:line="240" w:lineRule="auto"/>
              <w:rPr>
                <w:rFonts w:asciiTheme="majorHAnsi" w:hAnsiTheme="majorHAnsi" w:cstheme="majorHAnsi"/>
              </w:rPr>
            </w:pPr>
            <w:r w:rsidRPr="001977CA">
              <w:rPr>
                <w:rFonts w:asciiTheme="majorHAnsi" w:hAnsiTheme="majorHAnsi" w:cstheme="majorHAnsi"/>
              </w:rPr>
              <w:t xml:space="preserve">Uurimismeeskonnal kokku on </w:t>
            </w:r>
            <w:r w:rsidRPr="001977CA">
              <w:rPr>
                <w:rFonts w:asciiTheme="majorHAnsi" w:hAnsiTheme="majorHAnsi" w:cstheme="majorHAnsi"/>
                <w:u w:val="single"/>
              </w:rPr>
              <w:t>vähemalt viis</w:t>
            </w:r>
            <w:r w:rsidRPr="001977CA">
              <w:rPr>
                <w:rFonts w:asciiTheme="majorHAnsi" w:hAnsiTheme="majorHAnsi" w:cstheme="majorHAnsi"/>
              </w:rPr>
              <w:t xml:space="preserve"> kaitstud intellektuaalomandit (sh kasulik mudel, patent, kaubamärk vms loomevara) ja/või </w:t>
            </w:r>
            <w:r w:rsidRPr="001977CA">
              <w:rPr>
                <w:rFonts w:asciiTheme="majorHAnsi" w:hAnsiTheme="majorHAnsi" w:cstheme="majorHAnsi"/>
                <w:u w:val="single"/>
              </w:rPr>
              <w:t>vähemalt viis</w:t>
            </w:r>
            <w:r w:rsidR="00F81586" w:rsidRPr="001977CA">
              <w:rPr>
                <w:rFonts w:asciiTheme="majorHAnsi" w:hAnsiTheme="majorHAnsi" w:cstheme="majorHAnsi"/>
              </w:rPr>
              <w:t xml:space="preserve"> artikli</w:t>
            </w:r>
            <w:r w:rsidRPr="001977CA">
              <w:rPr>
                <w:rFonts w:asciiTheme="majorHAnsi" w:hAnsiTheme="majorHAnsi" w:cstheme="majorHAnsi"/>
              </w:rPr>
              <w:t>t</w:t>
            </w:r>
            <w:r w:rsidR="00F81586" w:rsidRPr="001977CA">
              <w:rPr>
                <w:rFonts w:asciiTheme="majorHAnsi" w:hAnsiTheme="majorHAnsi" w:cstheme="majorHAnsi"/>
              </w:rPr>
              <w:t xml:space="preserve"> on avaldatud kõrgelt hinnatud eelretsenseeritud ajakirjades, toimetised leitavad nende uurimisvaldkonna olulisimatest andmebaasidest. </w:t>
            </w:r>
          </w:p>
          <w:p w14:paraId="473D2BC8" w14:textId="77777777" w:rsidR="00035886" w:rsidRPr="001977CA" w:rsidRDefault="00035886" w:rsidP="009C2E9C">
            <w:pPr>
              <w:pBdr>
                <w:top w:val="nil"/>
                <w:left w:val="nil"/>
                <w:bottom w:val="nil"/>
                <w:right w:val="nil"/>
                <w:between w:val="nil"/>
              </w:pBdr>
              <w:spacing w:line="240" w:lineRule="auto"/>
              <w:rPr>
                <w:rFonts w:asciiTheme="majorHAnsi" w:hAnsiTheme="majorHAnsi" w:cstheme="majorHAnsi"/>
              </w:rPr>
            </w:pPr>
          </w:p>
          <w:p w14:paraId="432C3D54" w14:textId="41ED4A03" w:rsidR="00F81586" w:rsidRPr="001977CA" w:rsidRDefault="00F81586" w:rsidP="009C2E9C">
            <w:pPr>
              <w:pBdr>
                <w:top w:val="nil"/>
                <w:left w:val="nil"/>
                <w:bottom w:val="nil"/>
                <w:right w:val="nil"/>
                <w:between w:val="nil"/>
              </w:pBdr>
              <w:spacing w:line="240" w:lineRule="auto"/>
              <w:rPr>
                <w:rFonts w:asciiTheme="majorHAnsi" w:hAnsiTheme="majorHAnsi" w:cstheme="majorHAnsi"/>
                <w:color w:val="FF0000"/>
              </w:rPr>
            </w:pPr>
            <w:r w:rsidRPr="001977CA">
              <w:rPr>
                <w:rFonts w:asciiTheme="majorHAnsi" w:hAnsiTheme="majorHAnsi" w:cstheme="majorHAnsi"/>
              </w:rPr>
              <w:t xml:space="preserve">Uuringu täitjad on juhtinud sarnase sisuga projekte või osalenud paljudes sarnase sisuga projektides. </w:t>
            </w:r>
          </w:p>
        </w:tc>
      </w:tr>
      <w:tr w:rsidR="00F81586" w:rsidRPr="001977CA" w14:paraId="0670A500" w14:textId="7137F286" w:rsidTr="4B4348A0">
        <w:tc>
          <w:tcPr>
            <w:tcW w:w="536" w:type="dxa"/>
          </w:tcPr>
          <w:p w14:paraId="22FF5245"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lastRenderedPageBreak/>
              <w:t>4</w:t>
            </w:r>
          </w:p>
        </w:tc>
        <w:tc>
          <w:tcPr>
            <w:tcW w:w="8707" w:type="dxa"/>
          </w:tcPr>
          <w:p w14:paraId="3803D78A" w14:textId="2D3E7EE8"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hAnsiTheme="majorHAnsi" w:cstheme="majorHAnsi"/>
              </w:rPr>
              <w:t>VÄGA HEA: Taotluses on uuringumeeskonda ja ekspertide varasemat kogemust kirjeldatud, partnerite valik ning meeskonna liikmete tööjaotus on uuringu teostamiseks sobiv. Kirjelduses või tööjaotuses esinevad üksikud mittepõhimõttelised puudujäägid või vastuolud.</w:t>
            </w:r>
            <w:r w:rsidRPr="001977CA">
              <w:rPr>
                <w:rFonts w:asciiTheme="majorHAnsi" w:eastAsia="Times New Roman" w:hAnsiTheme="majorHAnsi" w:cstheme="majorHAnsi"/>
                <w:color w:val="000000"/>
              </w:rPr>
              <w:t xml:space="preserve"> Taotlejate hulka kuulub üks või mitu inimest, kelle teadustulemused uuringuga seotud valdkondades on rahvusvaheliselt nähtavad. </w:t>
            </w:r>
            <w:r w:rsidR="005B3F3A" w:rsidRPr="001977CA">
              <w:rPr>
                <w:rFonts w:asciiTheme="majorHAnsi" w:eastAsia="Times New Roman" w:hAnsiTheme="majorHAnsi" w:cstheme="majorHAnsi"/>
                <w:color w:val="000000"/>
              </w:rPr>
              <w:t xml:space="preserve">Uurimismeeskonnal kokku on </w:t>
            </w:r>
            <w:r w:rsidR="005B3F3A" w:rsidRPr="001977CA">
              <w:rPr>
                <w:rFonts w:asciiTheme="majorHAnsi" w:eastAsia="Times New Roman" w:hAnsiTheme="majorHAnsi" w:cstheme="majorHAnsi"/>
                <w:color w:val="000000"/>
                <w:u w:val="single"/>
              </w:rPr>
              <w:t>vähemalt kolm</w:t>
            </w:r>
            <w:r w:rsidR="005B3F3A" w:rsidRPr="001977CA">
              <w:rPr>
                <w:rFonts w:asciiTheme="majorHAnsi" w:eastAsia="Times New Roman" w:hAnsiTheme="majorHAnsi" w:cstheme="majorHAnsi"/>
                <w:color w:val="000000"/>
              </w:rPr>
              <w:t xml:space="preserve"> kaitstud intellektuaalomandit (sh kasulik mudel, patent, kaubamärk vms loomevara) ja/või </w:t>
            </w:r>
            <w:r w:rsidR="005B3F3A" w:rsidRPr="001977CA">
              <w:rPr>
                <w:rFonts w:asciiTheme="majorHAnsi" w:eastAsia="Times New Roman" w:hAnsiTheme="majorHAnsi" w:cstheme="majorHAnsi"/>
                <w:color w:val="000000"/>
                <w:u w:val="single"/>
              </w:rPr>
              <w:t>vähemalt</w:t>
            </w:r>
            <w:r w:rsidR="00FA0E3D" w:rsidRPr="001977CA">
              <w:rPr>
                <w:rFonts w:asciiTheme="majorHAnsi" w:eastAsia="Times New Roman" w:hAnsiTheme="majorHAnsi" w:cstheme="majorHAnsi"/>
                <w:color w:val="000000"/>
                <w:u w:val="single"/>
              </w:rPr>
              <w:t xml:space="preserve"> </w:t>
            </w:r>
            <w:r w:rsidRPr="001977CA">
              <w:rPr>
                <w:rFonts w:asciiTheme="majorHAnsi" w:eastAsia="Times New Roman" w:hAnsiTheme="majorHAnsi" w:cstheme="majorHAnsi"/>
                <w:color w:val="000000"/>
                <w:u w:val="single"/>
              </w:rPr>
              <w:t>kolm</w:t>
            </w:r>
            <w:r w:rsidRPr="001977CA">
              <w:rPr>
                <w:rFonts w:asciiTheme="majorHAnsi" w:eastAsia="Times New Roman" w:hAnsiTheme="majorHAnsi" w:cstheme="majorHAnsi"/>
                <w:color w:val="000000"/>
              </w:rPr>
              <w:t xml:space="preserve"> artikli</w:t>
            </w:r>
            <w:r w:rsidR="005B3F3A" w:rsidRPr="001977CA">
              <w:rPr>
                <w:rFonts w:asciiTheme="majorHAnsi" w:eastAsia="Times New Roman" w:hAnsiTheme="majorHAnsi" w:cstheme="majorHAnsi"/>
                <w:color w:val="000000"/>
              </w:rPr>
              <w:t>t</w:t>
            </w:r>
            <w:r w:rsidRPr="001977CA">
              <w:rPr>
                <w:rFonts w:asciiTheme="majorHAnsi" w:eastAsia="Times New Roman" w:hAnsiTheme="majorHAnsi" w:cstheme="majorHAnsi"/>
                <w:color w:val="000000"/>
              </w:rPr>
              <w:t xml:space="preserve"> on avaldatud eelretsenseeritud ajakirjades või TA valdkonnas tunnustatud kirjastaja poolt.</w:t>
            </w:r>
            <w:r w:rsidRPr="001977CA">
              <w:rPr>
                <w:rFonts w:asciiTheme="majorHAnsi" w:hAnsiTheme="majorHAnsi" w:cstheme="majorHAnsi"/>
              </w:rPr>
              <w:t xml:space="preserve"> Uuringu täitjad on juhtinud sarnase sisuga projekte või osalenud mõnes sarnase sisuga projektis. </w:t>
            </w:r>
          </w:p>
        </w:tc>
      </w:tr>
      <w:tr w:rsidR="00F81586" w:rsidRPr="001977CA" w14:paraId="4DFA67F0" w14:textId="1EAB2278" w:rsidTr="4B4348A0">
        <w:tc>
          <w:tcPr>
            <w:tcW w:w="536" w:type="dxa"/>
          </w:tcPr>
          <w:p w14:paraId="2A7698A4"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3</w:t>
            </w:r>
          </w:p>
        </w:tc>
        <w:tc>
          <w:tcPr>
            <w:tcW w:w="8707" w:type="dxa"/>
          </w:tcPr>
          <w:p w14:paraId="22CA826E" w14:textId="42048F8C"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hAnsiTheme="majorHAnsi" w:cstheme="majorHAnsi"/>
              </w:rPr>
              <w:t xml:space="preserve">HEA: Uuringumeeskonna ja selle tööjaotuse kirjeldus on ammendav, varasem kogemus sarnaste uuringute teostamisel on piisav. Siiski on mõningane kahtlus, et taotleja suudab uuringu kvaliteetselt ja õigeaegselt teostada. </w:t>
            </w:r>
            <w:r w:rsidRPr="001977CA">
              <w:rPr>
                <w:rFonts w:asciiTheme="majorHAnsi" w:eastAsia="Times New Roman" w:hAnsiTheme="majorHAnsi" w:cstheme="majorHAnsi"/>
                <w:color w:val="000000"/>
              </w:rPr>
              <w:t xml:space="preserve">Taotlejate hulka kuulub üks inimene, kelle teadustulemused uuringuga seotud valdkondades on rahvusvaheliselt nähtavad. </w:t>
            </w:r>
            <w:r w:rsidR="005B3F3A" w:rsidRPr="001977CA">
              <w:rPr>
                <w:rFonts w:asciiTheme="majorHAnsi" w:eastAsia="Times New Roman" w:hAnsiTheme="majorHAnsi" w:cstheme="majorHAnsi"/>
                <w:color w:val="000000"/>
              </w:rPr>
              <w:t xml:space="preserve">Uurimismeeskonnal kokku on </w:t>
            </w:r>
            <w:r w:rsidR="005B3F3A" w:rsidRPr="001977CA">
              <w:rPr>
                <w:rFonts w:asciiTheme="majorHAnsi" w:eastAsia="Times New Roman" w:hAnsiTheme="majorHAnsi" w:cstheme="majorHAnsi"/>
                <w:color w:val="000000"/>
                <w:u w:val="single"/>
              </w:rPr>
              <w:t>vähem kui kolm</w:t>
            </w:r>
            <w:r w:rsidR="005B3F3A" w:rsidRPr="001977CA">
              <w:rPr>
                <w:rFonts w:asciiTheme="majorHAnsi" w:eastAsia="Times New Roman" w:hAnsiTheme="majorHAnsi" w:cstheme="majorHAnsi"/>
                <w:color w:val="000000"/>
              </w:rPr>
              <w:t xml:space="preserve"> kaitstud intellektuaalomandit (sh kasulik mudel, patent, kaubamärk vms loomevara) ja/või </w:t>
            </w:r>
            <w:r w:rsidR="005B3F3A" w:rsidRPr="001977CA">
              <w:rPr>
                <w:rFonts w:asciiTheme="majorHAnsi" w:eastAsia="Times New Roman" w:hAnsiTheme="majorHAnsi" w:cstheme="majorHAnsi"/>
                <w:color w:val="000000"/>
                <w:u w:val="single"/>
              </w:rPr>
              <w:t xml:space="preserve">vähem </w:t>
            </w:r>
            <w:r w:rsidRPr="001977CA">
              <w:rPr>
                <w:rFonts w:asciiTheme="majorHAnsi" w:eastAsia="Times New Roman" w:hAnsiTheme="majorHAnsi" w:cstheme="majorHAnsi"/>
                <w:color w:val="000000"/>
                <w:u w:val="single"/>
              </w:rPr>
              <w:t>kui kolm</w:t>
            </w:r>
            <w:r w:rsidRPr="001977CA">
              <w:rPr>
                <w:rFonts w:asciiTheme="majorHAnsi" w:eastAsia="Times New Roman" w:hAnsiTheme="majorHAnsi" w:cstheme="majorHAnsi"/>
                <w:color w:val="000000"/>
              </w:rPr>
              <w:t xml:space="preserve"> artiklit on avaldatud eelretsenseeritud ajakirjades või TA valdkonnas tunnustatud kirjastaja poolt.</w:t>
            </w:r>
            <w:r w:rsidRPr="001977CA">
              <w:rPr>
                <w:rFonts w:asciiTheme="majorHAnsi" w:hAnsiTheme="majorHAnsi" w:cstheme="majorHAnsi"/>
              </w:rPr>
              <w:t xml:space="preserve"> Uuringu täitjad ei ole juhtinud sarnase sisuga projekte, kuid on osalenud mõnes sarnase sisuga projektis. </w:t>
            </w:r>
          </w:p>
        </w:tc>
      </w:tr>
      <w:tr w:rsidR="00F81586" w:rsidRPr="001977CA" w14:paraId="63CA86BB" w14:textId="52163620" w:rsidTr="4B4348A0">
        <w:tc>
          <w:tcPr>
            <w:tcW w:w="536" w:type="dxa"/>
          </w:tcPr>
          <w:p w14:paraId="1A7241F3"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2</w:t>
            </w:r>
          </w:p>
        </w:tc>
        <w:tc>
          <w:tcPr>
            <w:tcW w:w="8707" w:type="dxa"/>
          </w:tcPr>
          <w:p w14:paraId="2C58C000" w14:textId="43CBFE96"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hAnsiTheme="majorHAnsi" w:cstheme="majorHAnsi"/>
              </w:rPr>
              <w:t xml:space="preserve">RAHULDAV: Uuringumeeskonna ja selle tööjaotuse kirjeldus pole ammendav, varasem kogemus sarnaste uuringute teostamisel ei ole piisav või on liiga üldine. Ei ole veendumust, et taotleja suudab uuringu kvaliteetselt ja õigeaegselt teostada. </w:t>
            </w:r>
            <w:r w:rsidRPr="001977CA">
              <w:rPr>
                <w:rFonts w:asciiTheme="majorHAnsi" w:eastAsia="Times New Roman" w:hAnsiTheme="majorHAnsi" w:cstheme="majorHAnsi"/>
                <w:color w:val="000000"/>
              </w:rPr>
              <w:t xml:space="preserve">Taotlejatel on uuringuga seotud valdkondades vähe teadustulemusi ning need on avaldatud kohalikes ajakirjades või kohalike kirjastuste poolt ega ole leitavad andmebaasidest. </w:t>
            </w:r>
            <w:r w:rsidRPr="001977CA">
              <w:rPr>
                <w:rFonts w:asciiTheme="majorHAnsi" w:hAnsiTheme="majorHAnsi" w:cstheme="majorHAnsi"/>
              </w:rPr>
              <w:t xml:space="preserve">Uuringu täitjad ei ole juhtinud sarnase sisuga projekte, kuid on osalenud ühes sarnase sisuga projektis. </w:t>
            </w:r>
          </w:p>
        </w:tc>
      </w:tr>
      <w:tr w:rsidR="00F81586" w:rsidRPr="001977CA" w14:paraId="2883513F" w14:textId="3587390C" w:rsidTr="4B4348A0">
        <w:tc>
          <w:tcPr>
            <w:tcW w:w="536" w:type="dxa"/>
          </w:tcPr>
          <w:p w14:paraId="6B9F9FC1"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1</w:t>
            </w:r>
          </w:p>
        </w:tc>
        <w:tc>
          <w:tcPr>
            <w:tcW w:w="8707" w:type="dxa"/>
          </w:tcPr>
          <w:p w14:paraId="65C09790" w14:textId="1870EF50" w:rsidR="00F81586" w:rsidRPr="001977CA" w:rsidRDefault="00F81586" w:rsidP="009C2E9C">
            <w:pPr>
              <w:pBdr>
                <w:top w:val="nil"/>
                <w:left w:val="nil"/>
                <w:bottom w:val="nil"/>
                <w:right w:val="nil"/>
                <w:between w:val="nil"/>
              </w:pBdr>
              <w:tabs>
                <w:tab w:val="left" w:pos="1526"/>
              </w:tabs>
              <w:spacing w:line="240" w:lineRule="auto"/>
              <w:rPr>
                <w:rFonts w:asciiTheme="majorHAnsi" w:eastAsia="Times New Roman" w:hAnsiTheme="majorHAnsi" w:cstheme="majorHAnsi"/>
                <w:color w:val="000000"/>
              </w:rPr>
            </w:pPr>
            <w:r w:rsidRPr="001977CA">
              <w:rPr>
                <w:rFonts w:asciiTheme="majorHAnsi" w:hAnsiTheme="majorHAnsi" w:cstheme="majorHAnsi"/>
              </w:rPr>
              <w:t>MITTERAHULDAV: Uuringumeeskonna ja selle tööjaotuse kirjeldus puudub, varasem kogemus sarnaste uuringute teostamisel ei ole piisav või on liiga üldine. Ei ole veendumust, et taotleja suudab uuringu kvaliteetselt ja õigeaegselt teostada</w:t>
            </w:r>
            <w:r w:rsidRPr="001977CA">
              <w:rPr>
                <w:rFonts w:asciiTheme="majorHAnsi" w:eastAsia="Times New Roman" w:hAnsiTheme="majorHAnsi" w:cstheme="majorHAnsi"/>
                <w:color w:val="000000"/>
              </w:rPr>
              <w:t xml:space="preserve">. Taotlejatel on uuringuga seotud valdkondades üksikud teadustulemused ning need on avaldatud kohalikes ajakirjades või kohalike kirjastuste poolt ega ole leitavad andmebaasidest. </w:t>
            </w:r>
            <w:r w:rsidRPr="001977CA">
              <w:rPr>
                <w:rFonts w:asciiTheme="majorHAnsi" w:hAnsiTheme="majorHAnsi" w:cstheme="majorHAnsi"/>
              </w:rPr>
              <w:t>Uuringu täitjad ei ole juhtinud sarnase sisuga projekte ega ole osalenud üheski sarnase sisuga projektis.</w:t>
            </w:r>
            <w:r w:rsidRPr="001977CA">
              <w:rPr>
                <w:rFonts w:asciiTheme="majorHAnsi" w:eastAsia="Times New Roman" w:hAnsiTheme="majorHAnsi" w:cstheme="majorHAnsi"/>
                <w:color w:val="000000"/>
              </w:rPr>
              <w:t xml:space="preserve"> </w:t>
            </w:r>
          </w:p>
        </w:tc>
      </w:tr>
      <w:tr w:rsidR="005649C5" w:rsidRPr="001977CA" w14:paraId="38624845" w14:textId="77777777" w:rsidTr="4B4348A0">
        <w:tc>
          <w:tcPr>
            <w:tcW w:w="9243" w:type="dxa"/>
            <w:gridSpan w:val="2"/>
          </w:tcPr>
          <w:p w14:paraId="01137067" w14:textId="460FF78E" w:rsidR="005649C5" w:rsidRPr="001977CA" w:rsidRDefault="005649C5" w:rsidP="009C2E9C">
            <w:pPr>
              <w:pBdr>
                <w:top w:val="nil"/>
                <w:left w:val="nil"/>
                <w:bottom w:val="nil"/>
                <w:right w:val="nil"/>
                <w:between w:val="nil"/>
              </w:pBdr>
              <w:tabs>
                <w:tab w:val="left" w:pos="1526"/>
              </w:tabs>
              <w:spacing w:line="240" w:lineRule="auto"/>
              <w:rPr>
                <w:rFonts w:asciiTheme="majorHAnsi" w:hAnsiTheme="majorHAnsi" w:cstheme="majorHAnsi"/>
              </w:rPr>
            </w:pPr>
            <w:r w:rsidRPr="001977CA">
              <w:rPr>
                <w:rFonts w:asciiTheme="majorHAnsi" w:hAnsiTheme="majorHAnsi" w:cstheme="majorHAnsi"/>
                <w:b/>
                <w:bCs/>
              </w:rPr>
              <w:t>5 lisapunkti:</w:t>
            </w:r>
            <w:r w:rsidRPr="001977CA">
              <w:rPr>
                <w:rFonts w:asciiTheme="majorHAnsi" w:hAnsiTheme="majorHAnsi" w:cstheme="majorHAnsi"/>
              </w:rPr>
              <w:t xml:space="preserve"> </w:t>
            </w:r>
            <w:r w:rsidR="00035886" w:rsidRPr="001977CA">
              <w:rPr>
                <w:rFonts w:asciiTheme="majorHAnsi" w:hAnsiTheme="majorHAnsi" w:cstheme="majorHAnsi"/>
              </w:rPr>
              <w:t xml:space="preserve">Uuringu </w:t>
            </w:r>
            <w:r w:rsidRPr="001977CA">
              <w:rPr>
                <w:rFonts w:asciiTheme="majorHAnsi" w:hAnsiTheme="majorHAnsi" w:cstheme="majorHAnsi"/>
              </w:rPr>
              <w:t xml:space="preserve">meeskonnas on </w:t>
            </w:r>
            <w:r w:rsidR="00035886" w:rsidRPr="001977CA">
              <w:rPr>
                <w:rFonts w:asciiTheme="majorHAnsi" w:hAnsiTheme="majorHAnsi" w:cstheme="majorHAnsi"/>
              </w:rPr>
              <w:t xml:space="preserve">vähemalt üks </w:t>
            </w:r>
            <w:r w:rsidR="00B015BF" w:rsidRPr="001977CA">
              <w:rPr>
                <w:rFonts w:asciiTheme="majorHAnsi" w:hAnsiTheme="majorHAnsi" w:cstheme="majorHAnsi"/>
                <w:u w:val="single"/>
              </w:rPr>
              <w:t>doktorant</w:t>
            </w:r>
            <w:r w:rsidR="00BC3F07" w:rsidRPr="001977CA">
              <w:rPr>
                <w:rFonts w:asciiTheme="majorHAnsi" w:hAnsiTheme="majorHAnsi" w:cstheme="majorHAnsi"/>
              </w:rPr>
              <w:t xml:space="preserve"> ja </w:t>
            </w:r>
            <w:r w:rsidR="00035886" w:rsidRPr="001977CA">
              <w:rPr>
                <w:rFonts w:asciiTheme="majorHAnsi" w:hAnsiTheme="majorHAnsi" w:cstheme="majorHAnsi"/>
              </w:rPr>
              <w:t xml:space="preserve">lisaks vähemalt üks </w:t>
            </w:r>
            <w:r w:rsidR="00BC3F07" w:rsidRPr="001977CA">
              <w:rPr>
                <w:rFonts w:asciiTheme="majorHAnsi" w:hAnsiTheme="majorHAnsi" w:cstheme="majorHAnsi"/>
              </w:rPr>
              <w:t>kraadiõppur</w:t>
            </w:r>
            <w:r w:rsidRPr="001977CA">
              <w:rPr>
                <w:rFonts w:asciiTheme="majorHAnsi" w:hAnsiTheme="majorHAnsi" w:cstheme="majorHAnsi"/>
              </w:rPr>
              <w:t xml:space="preserve">, kelle lõputöö on otseselt uuringuga seotud ja/või on taotluses esitatud selge ja põhjalik nägemus kraadiõppurite kaasamiseks uuringu teostamisse, nt on välja toodud konkreetsed lõputöö teemad ning tudengite värbamise plaan. </w:t>
            </w:r>
            <w:r w:rsidR="00121311" w:rsidRPr="001977CA">
              <w:rPr>
                <w:rFonts w:asciiTheme="majorHAnsi" w:hAnsiTheme="majorHAnsi" w:cstheme="majorHAnsi"/>
              </w:rPr>
              <w:t>Samuti on kirjeldatud, ku</w:t>
            </w:r>
            <w:r w:rsidR="000E0AC4" w:rsidRPr="001977CA">
              <w:rPr>
                <w:rFonts w:asciiTheme="majorHAnsi" w:hAnsiTheme="majorHAnsi" w:cstheme="majorHAnsi"/>
              </w:rPr>
              <w:t>idas antud projekt toetab uurimisgruppide tugevnemist ja/või uute loomist.</w:t>
            </w:r>
          </w:p>
          <w:p w14:paraId="00BEF24E" w14:textId="097C398C" w:rsidR="007C6FAB" w:rsidRPr="001977CA" w:rsidRDefault="00B015BF" w:rsidP="009C2E9C">
            <w:pPr>
              <w:pBdr>
                <w:top w:val="nil"/>
                <w:left w:val="nil"/>
                <w:bottom w:val="nil"/>
                <w:right w:val="nil"/>
                <w:between w:val="nil"/>
              </w:pBdr>
              <w:tabs>
                <w:tab w:val="left" w:pos="1526"/>
              </w:tabs>
              <w:spacing w:line="240" w:lineRule="auto"/>
              <w:rPr>
                <w:rFonts w:asciiTheme="majorHAnsi" w:hAnsiTheme="majorHAnsi" w:cstheme="majorHAnsi"/>
              </w:rPr>
            </w:pPr>
            <w:r w:rsidRPr="001977CA">
              <w:rPr>
                <w:rFonts w:asciiTheme="majorHAnsi" w:hAnsiTheme="majorHAnsi" w:cstheme="majorHAnsi"/>
                <w:b/>
                <w:bCs/>
              </w:rPr>
              <w:lastRenderedPageBreak/>
              <w:t>3 lisapunkti</w:t>
            </w:r>
            <w:r w:rsidRPr="001977CA">
              <w:rPr>
                <w:rFonts w:asciiTheme="majorHAnsi" w:hAnsiTheme="majorHAnsi" w:cstheme="majorHAnsi"/>
              </w:rPr>
              <w:t xml:space="preserve">: </w:t>
            </w:r>
            <w:r w:rsidR="00035886" w:rsidRPr="001977CA">
              <w:rPr>
                <w:rFonts w:asciiTheme="majorHAnsi" w:hAnsiTheme="majorHAnsi" w:cstheme="majorHAnsi"/>
              </w:rPr>
              <w:t xml:space="preserve">Uuringu </w:t>
            </w:r>
            <w:r w:rsidRPr="001977CA">
              <w:rPr>
                <w:rFonts w:asciiTheme="majorHAnsi" w:hAnsiTheme="majorHAnsi" w:cstheme="majorHAnsi"/>
              </w:rPr>
              <w:t>meeskonnas on</w:t>
            </w:r>
            <w:r w:rsidR="00035886" w:rsidRPr="001977CA">
              <w:rPr>
                <w:rFonts w:asciiTheme="majorHAnsi" w:hAnsiTheme="majorHAnsi" w:cstheme="majorHAnsi"/>
              </w:rPr>
              <w:t xml:space="preserve"> vähemalt üks</w:t>
            </w:r>
            <w:r w:rsidRPr="001977CA">
              <w:rPr>
                <w:rFonts w:asciiTheme="majorHAnsi" w:hAnsiTheme="majorHAnsi" w:cstheme="majorHAnsi"/>
              </w:rPr>
              <w:t xml:space="preserve"> kraadiõppur, kelle lõputöö on otseselt uuringuga seotud ja/või on taotluses esitatud selge ja põhjalik nägemus kraadiõppurite kaasamiseks uuringu teostamisse, nt on välja toodud konkreetsed lõputöö teemad ning tudengite värbamise plaan. </w:t>
            </w:r>
          </w:p>
        </w:tc>
      </w:tr>
      <w:bookmarkEnd w:id="1"/>
      <w:tr w:rsidR="00F81586" w:rsidRPr="001977CA" w14:paraId="322C9464" w14:textId="7BB0CEB6" w:rsidTr="4B4348A0">
        <w:trPr>
          <w:trHeight w:val="866"/>
        </w:trPr>
        <w:tc>
          <w:tcPr>
            <w:tcW w:w="9243" w:type="dxa"/>
            <w:gridSpan w:val="2"/>
            <w:shd w:val="clear" w:color="auto" w:fill="F2F2F2" w:themeFill="background1" w:themeFillShade="F2"/>
          </w:tcPr>
          <w:p w14:paraId="50D0A0DF" w14:textId="77777777" w:rsidR="00F81586" w:rsidRPr="001977CA" w:rsidRDefault="00F81586" w:rsidP="009C2E9C">
            <w:pPr>
              <w:pStyle w:val="Loendilik"/>
              <w:widowControl/>
              <w:numPr>
                <w:ilvl w:val="0"/>
                <w:numId w:val="13"/>
              </w:numPr>
              <w:pBdr>
                <w:top w:val="nil"/>
                <w:left w:val="nil"/>
                <w:bottom w:val="nil"/>
                <w:right w:val="nil"/>
                <w:between w:val="nil"/>
              </w:pBdr>
              <w:suppressAutoHyphens w:val="0"/>
              <w:spacing w:line="240" w:lineRule="auto"/>
              <w:rPr>
                <w:rFonts w:asciiTheme="majorHAnsi" w:eastAsia="Times New Roman" w:hAnsiTheme="majorHAnsi" w:cstheme="majorHAnsi"/>
                <w:b/>
                <w:bCs/>
                <w:color w:val="000000"/>
                <w:kern w:val="2"/>
                <w:lang w:eastAsia="en-US" w:bidi="ar-SA"/>
                <w14:ligatures w14:val="standardContextual"/>
              </w:rPr>
            </w:pPr>
            <w:r w:rsidRPr="001977CA">
              <w:rPr>
                <w:rFonts w:asciiTheme="majorHAnsi" w:eastAsia="Times New Roman" w:hAnsiTheme="majorHAnsi" w:cstheme="majorHAnsi"/>
                <w:b/>
                <w:bCs/>
                <w:color w:val="000000"/>
                <w:kern w:val="2"/>
                <w:lang w:eastAsia="en-US" w:bidi="ar-SA"/>
                <w14:ligatures w14:val="standardContextual"/>
              </w:rPr>
              <w:lastRenderedPageBreak/>
              <w:t xml:space="preserve">Projekti eelarve ja ajakava ja riskide maandamise kava </w:t>
            </w:r>
          </w:p>
          <w:p w14:paraId="6EB873AF"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b/>
                <w:bCs/>
                <w:color w:val="000000"/>
                <w:u w:val="single"/>
              </w:rPr>
            </w:pPr>
            <w:r w:rsidRPr="001977CA">
              <w:rPr>
                <w:rFonts w:asciiTheme="majorHAnsi" w:eastAsia="Times New Roman" w:hAnsiTheme="majorHAnsi" w:cstheme="majorHAnsi"/>
                <w:b/>
                <w:bCs/>
                <w:color w:val="000000"/>
                <w:u w:val="single"/>
              </w:rPr>
              <w:t xml:space="preserve">Osakaal koguhindest 15% </w:t>
            </w:r>
          </w:p>
          <w:p w14:paraId="4C71E162"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b/>
                <w:bCs/>
                <w:color w:val="000000"/>
                <w:u w:val="single"/>
              </w:rPr>
            </w:pPr>
          </w:p>
          <w:p w14:paraId="3F487FF3"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b/>
                <w:bCs/>
                <w:color w:val="000000"/>
              </w:rPr>
            </w:pPr>
            <w:r w:rsidRPr="001977CA">
              <w:rPr>
                <w:rFonts w:asciiTheme="majorHAnsi" w:eastAsia="Times New Roman" w:hAnsiTheme="majorHAnsi" w:cstheme="majorHAnsi"/>
                <w:b/>
                <w:bCs/>
                <w:color w:val="000000"/>
              </w:rPr>
              <w:t xml:space="preserve">3.1 Projekti eelarve ja ajakava </w:t>
            </w:r>
          </w:p>
          <w:p w14:paraId="0442B479" w14:textId="2042D740"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b/>
                <w:bCs/>
                <w:color w:val="000000"/>
                <w:u w:val="single"/>
              </w:rPr>
            </w:pPr>
            <w:r w:rsidRPr="001977CA">
              <w:rPr>
                <w:rFonts w:asciiTheme="majorHAnsi" w:eastAsia="Times New Roman" w:hAnsiTheme="majorHAnsi" w:cstheme="majorHAnsi"/>
                <w:b/>
                <w:bCs/>
                <w:color w:val="000000"/>
                <w:u w:val="single"/>
              </w:rPr>
              <w:t>Osakaal alakriteeriumi hindest 50%</w:t>
            </w:r>
          </w:p>
          <w:p w14:paraId="353AF743"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u w:val="single"/>
              </w:rPr>
            </w:pPr>
          </w:p>
        </w:tc>
      </w:tr>
      <w:tr w:rsidR="00F81586" w:rsidRPr="001977CA" w14:paraId="2D652A60" w14:textId="47FB4A82" w:rsidTr="4B4348A0">
        <w:tc>
          <w:tcPr>
            <w:tcW w:w="536" w:type="dxa"/>
          </w:tcPr>
          <w:p w14:paraId="73458C01"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5</w:t>
            </w:r>
          </w:p>
        </w:tc>
        <w:tc>
          <w:tcPr>
            <w:tcW w:w="8707" w:type="dxa"/>
          </w:tcPr>
          <w:p w14:paraId="2A8D445D" w14:textId="77777777" w:rsidR="00035886" w:rsidRPr="001977CA" w:rsidRDefault="7DC2635E"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SUUREPÄRANE: </w:t>
            </w:r>
          </w:p>
          <w:p w14:paraId="5C86C3CC" w14:textId="77777777" w:rsidR="00035886" w:rsidRPr="001977CA" w:rsidRDefault="7DC2635E"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Projekti eelarve ja ajakava on suurepäraselt koostatud, realistlik, eelarve suurepäraselt optimeeritud ning kulutõhus, tegevus- ja ajakava võimaldavad väga hästi saavutada püstitatud eesmärgid. </w:t>
            </w:r>
          </w:p>
          <w:p w14:paraId="0F345835" w14:textId="77777777" w:rsidR="00035886" w:rsidRPr="001977CA" w:rsidRDefault="00035886" w:rsidP="009C2E9C">
            <w:pPr>
              <w:autoSpaceDE w:val="0"/>
              <w:autoSpaceDN w:val="0"/>
              <w:adjustRightInd w:val="0"/>
              <w:spacing w:line="240" w:lineRule="auto"/>
              <w:rPr>
                <w:rFonts w:asciiTheme="majorHAnsi" w:hAnsiTheme="majorHAnsi" w:cstheme="majorHAnsi"/>
              </w:rPr>
            </w:pPr>
          </w:p>
          <w:p w14:paraId="40AF70FC" w14:textId="77777777" w:rsidR="00035886" w:rsidRPr="001977CA" w:rsidRDefault="7DC2635E"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Tegevused on esitatud koos tähtaegadega (tegevus võib toimuda ka mitu nädalat, sel juhul tuleb märkida kui mitu nädalat), eelarvega ja tulemitega. </w:t>
            </w:r>
          </w:p>
          <w:p w14:paraId="5C788073" w14:textId="77777777" w:rsidR="00035886" w:rsidRPr="001977CA" w:rsidRDefault="00035886" w:rsidP="009C2E9C">
            <w:pPr>
              <w:autoSpaceDE w:val="0"/>
              <w:autoSpaceDN w:val="0"/>
              <w:adjustRightInd w:val="0"/>
              <w:spacing w:line="240" w:lineRule="auto"/>
              <w:rPr>
                <w:rFonts w:asciiTheme="majorHAnsi" w:hAnsiTheme="majorHAnsi" w:cstheme="majorHAnsi"/>
              </w:rPr>
            </w:pPr>
          </w:p>
          <w:p w14:paraId="7FAE04A6" w14:textId="77777777" w:rsidR="00035886" w:rsidRPr="001977CA" w:rsidRDefault="7DC2635E"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Iga tegevuse juures on märgitud läbiviija(d) (meeskonna liikmed). </w:t>
            </w:r>
          </w:p>
          <w:p w14:paraId="4CF402BF" w14:textId="77777777" w:rsidR="00035886" w:rsidRPr="001977CA" w:rsidRDefault="00035886" w:rsidP="009C2E9C">
            <w:pPr>
              <w:autoSpaceDE w:val="0"/>
              <w:autoSpaceDN w:val="0"/>
              <w:adjustRightInd w:val="0"/>
              <w:spacing w:line="240" w:lineRule="auto"/>
              <w:rPr>
                <w:rFonts w:asciiTheme="majorHAnsi" w:hAnsiTheme="majorHAnsi" w:cstheme="majorHAnsi"/>
              </w:rPr>
            </w:pPr>
          </w:p>
          <w:p w14:paraId="32345256" w14:textId="77777777" w:rsidR="00035886" w:rsidRPr="001977CA" w:rsidRDefault="7DC2635E"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Pakutud ajakava ja meeskonna suurus on projekti kvaliteetseks täitmiseks mõistlik ja objektiivselt põhjendatud. </w:t>
            </w:r>
          </w:p>
          <w:p w14:paraId="7C78406E" w14:textId="77777777" w:rsidR="00035886" w:rsidRPr="001977CA" w:rsidRDefault="00035886" w:rsidP="009C2E9C">
            <w:pPr>
              <w:autoSpaceDE w:val="0"/>
              <w:autoSpaceDN w:val="0"/>
              <w:adjustRightInd w:val="0"/>
              <w:spacing w:line="240" w:lineRule="auto"/>
              <w:rPr>
                <w:rFonts w:asciiTheme="majorHAnsi" w:hAnsiTheme="majorHAnsi" w:cstheme="majorHAnsi"/>
              </w:rPr>
            </w:pPr>
          </w:p>
          <w:p w14:paraId="4E18EDBC" w14:textId="1C4775A0" w:rsidR="00F81586" w:rsidRPr="001977CA" w:rsidRDefault="7DC2635E"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Lisaks on väljapakutud asjakohaseid täiendavaid tegevusi või </w:t>
            </w:r>
            <w:r w:rsidR="5C535DDC" w:rsidRPr="001977CA">
              <w:rPr>
                <w:rFonts w:asciiTheme="majorHAnsi" w:hAnsiTheme="majorHAnsi" w:cstheme="majorHAnsi"/>
              </w:rPr>
              <w:t xml:space="preserve">lähteülesandes toodud </w:t>
            </w:r>
            <w:r w:rsidRPr="001977CA">
              <w:rPr>
                <w:rFonts w:asciiTheme="majorHAnsi" w:hAnsiTheme="majorHAnsi" w:cstheme="majorHAnsi"/>
              </w:rPr>
              <w:t>tegevusi on liigendatud detailsemaks</w:t>
            </w:r>
            <w:r w:rsidR="5C535DDC" w:rsidRPr="001977CA">
              <w:rPr>
                <w:rFonts w:asciiTheme="majorHAnsi" w:hAnsiTheme="majorHAnsi" w:cstheme="majorHAnsi"/>
              </w:rPr>
              <w:t>.</w:t>
            </w:r>
            <w:r w:rsidRPr="001977CA">
              <w:rPr>
                <w:rFonts w:asciiTheme="majorHAnsi" w:hAnsiTheme="majorHAnsi" w:cstheme="majorHAnsi"/>
              </w:rPr>
              <w:t xml:space="preserve"> </w:t>
            </w:r>
          </w:p>
        </w:tc>
      </w:tr>
      <w:tr w:rsidR="00F81586" w:rsidRPr="001977CA" w14:paraId="2824D874" w14:textId="02EDF242" w:rsidTr="4B4348A0">
        <w:tc>
          <w:tcPr>
            <w:tcW w:w="536" w:type="dxa"/>
          </w:tcPr>
          <w:p w14:paraId="6AF00FDB" w14:textId="2890A6B8"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4</w:t>
            </w:r>
          </w:p>
        </w:tc>
        <w:tc>
          <w:tcPr>
            <w:tcW w:w="8707" w:type="dxa"/>
          </w:tcPr>
          <w:p w14:paraId="169D35C7" w14:textId="1D65147D"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VÄGA HEA: Eelarve ja ajakava on väga hästi koostatud, realistlikud, eelarve väga hästi optimeeritud ning tegevus- ja ajakava võimaldavad hästi saavutada lähteülesandes toodud eesmärgid. Tegevused on esitatud koos tähtaegadega (tegevus võib toimuda ka mitu nädalat, sel juhul tuleb märkida kui mitu nädalat), eelarvega ja tulemitega. Iga tegevuse juures on märgitud läbiviija(d) (meeskonna liikmed). Pakutud ajakava ja meeskonna suurus on uuringu kvaliteetseks täitmiseks mõistlik ja objektiivselt põhjendatud.</w:t>
            </w:r>
          </w:p>
        </w:tc>
      </w:tr>
      <w:tr w:rsidR="00F81586" w:rsidRPr="001977CA" w14:paraId="760A2DB2" w14:textId="50689146" w:rsidTr="4B4348A0">
        <w:tc>
          <w:tcPr>
            <w:tcW w:w="536" w:type="dxa"/>
          </w:tcPr>
          <w:p w14:paraId="1D177FFE"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3</w:t>
            </w:r>
          </w:p>
        </w:tc>
        <w:tc>
          <w:tcPr>
            <w:tcW w:w="8707" w:type="dxa"/>
          </w:tcPr>
          <w:p w14:paraId="2995E1F5" w14:textId="6F624402"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HEA: Projekti eelarve ja ajakava on selged, üldjoontes realistlikud, eelarve optimaalne ning tegevus- ja ajakava võimaldavad  saavutada püstitatud eesmärgid. Tegevused on esitatud koos tähtaegadega (tegevus võib toimuda ka mitu nädalat, sel juhul tuleb märkida kui mitu nädalat) ja tulemitega. Iga tegevuse juures on märgitud läbiviija(d) (meeskonna liikmed). Ajakavas võivad esineda üksikud ebatäpsused (planeeritud ajakavas on ebakõlasid, kus mõne tegevuse jaoks on planeeritud põhjendamatult kas väga pikk või väga lühike periood), mis aga ei ole põhimõttelised. </w:t>
            </w:r>
          </w:p>
        </w:tc>
      </w:tr>
      <w:tr w:rsidR="00F81586" w:rsidRPr="001977CA" w14:paraId="1E120088" w14:textId="70CD3844" w:rsidTr="4B4348A0">
        <w:tc>
          <w:tcPr>
            <w:tcW w:w="536" w:type="dxa"/>
          </w:tcPr>
          <w:p w14:paraId="4E1DD36F" w14:textId="33AB3673"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2</w:t>
            </w:r>
          </w:p>
        </w:tc>
        <w:tc>
          <w:tcPr>
            <w:tcW w:w="8707" w:type="dxa"/>
          </w:tcPr>
          <w:p w14:paraId="69452E66" w14:textId="2E43A572"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RAHULDAV: Projekti eelarve ja ajakava on ebapiisavalt kirjeldatud, kohati ebarealistlikud, eelarve optimeerimata ning tegevus- ja ajakava sobilikkus lähteülesandes toodud eesmärkide saavutamiseks küsitav. Ajakavas esineb mitmeid ebatäpsusi (planeeritud ajakavas on ebakõlasid, kus mõne tegevuse jaoks on planeeritud põhjendamatult kas väga pikk või väga lühike periood) ja need on põhimõttelist laadi.</w:t>
            </w:r>
          </w:p>
        </w:tc>
      </w:tr>
      <w:tr w:rsidR="00F81586" w:rsidRPr="001977CA" w14:paraId="7359F9C6" w14:textId="3D749234" w:rsidTr="4B4348A0">
        <w:tc>
          <w:tcPr>
            <w:tcW w:w="536" w:type="dxa"/>
          </w:tcPr>
          <w:p w14:paraId="7F88009E"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1</w:t>
            </w:r>
          </w:p>
        </w:tc>
        <w:tc>
          <w:tcPr>
            <w:tcW w:w="8707" w:type="dxa"/>
          </w:tcPr>
          <w:p w14:paraId="1F8CB073" w14:textId="77777777" w:rsidR="00F81586" w:rsidRPr="001977CA" w:rsidRDefault="00F81586" w:rsidP="009C2E9C">
            <w:pPr>
              <w:autoSpaceDE w:val="0"/>
              <w:autoSpaceDN w:val="0"/>
              <w:adjustRightInd w:val="0"/>
              <w:spacing w:line="240" w:lineRule="auto"/>
              <w:rPr>
                <w:rFonts w:asciiTheme="majorHAnsi" w:eastAsia="Times New Roman" w:hAnsiTheme="majorHAnsi" w:cstheme="majorHAnsi"/>
                <w:color w:val="000000"/>
              </w:rPr>
            </w:pPr>
            <w:r w:rsidRPr="001977CA">
              <w:rPr>
                <w:rFonts w:asciiTheme="majorHAnsi" w:hAnsiTheme="majorHAnsi" w:cstheme="majorHAnsi"/>
              </w:rPr>
              <w:t>MITTERAHULDAV: Ajakava on esitatud koos tähtaegadega, kuid ajakavast on puudu mõni oluline etapp ja/või iga tegevuse juures ei ole märgitud läbiviija(d) (meeskonna liikmed). Puuduvad põhjendused, kuidas pakutud ajakava ja meeskonnaga on võimalik tagada uuringu kvaliteetne täitmine. Tulemuste esitamise ajakava ei ole lahti kirjutatud selgelt ja arusaadavalt. Tekkisid mitmed põhimõttelised küsimused ajakava sobivuse osas.</w:t>
            </w:r>
          </w:p>
        </w:tc>
      </w:tr>
      <w:tr w:rsidR="00F81586" w:rsidRPr="001977CA" w14:paraId="6B7347A6" w14:textId="3FE6B264" w:rsidTr="4B4348A0">
        <w:trPr>
          <w:trHeight w:val="492"/>
        </w:trPr>
        <w:tc>
          <w:tcPr>
            <w:tcW w:w="9243" w:type="dxa"/>
            <w:gridSpan w:val="2"/>
            <w:shd w:val="clear" w:color="auto" w:fill="F2F2F2" w:themeFill="background1" w:themeFillShade="F2"/>
          </w:tcPr>
          <w:p w14:paraId="5DD02481" w14:textId="77777777" w:rsidR="00F81586" w:rsidRPr="001977CA" w:rsidRDefault="7DC2635E" w:rsidP="009C2E9C">
            <w:pPr>
              <w:pStyle w:val="Loendilik"/>
              <w:widowControl/>
              <w:numPr>
                <w:ilvl w:val="1"/>
                <w:numId w:val="14"/>
              </w:numPr>
              <w:pBdr>
                <w:top w:val="nil"/>
                <w:left w:val="nil"/>
                <w:bottom w:val="nil"/>
                <w:right w:val="nil"/>
                <w:between w:val="nil"/>
              </w:pBdr>
              <w:suppressAutoHyphens w:val="0"/>
              <w:spacing w:line="240" w:lineRule="auto"/>
              <w:rPr>
                <w:rFonts w:asciiTheme="majorHAnsi" w:eastAsia="Times New Roman" w:hAnsiTheme="majorHAnsi" w:cstheme="majorHAnsi"/>
                <w:b/>
                <w:bCs/>
                <w:color w:val="000000"/>
              </w:rPr>
            </w:pPr>
            <w:r w:rsidRPr="001977CA">
              <w:rPr>
                <w:rFonts w:asciiTheme="majorHAnsi" w:eastAsia="Times New Roman" w:hAnsiTheme="majorHAnsi" w:cstheme="majorHAnsi"/>
                <w:b/>
                <w:bCs/>
                <w:color w:val="000000" w:themeColor="text1"/>
              </w:rPr>
              <w:lastRenderedPageBreak/>
              <w:t xml:space="preserve">Riskide maandamise kava </w:t>
            </w:r>
          </w:p>
          <w:p w14:paraId="44D183A5"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b/>
                <w:bCs/>
                <w:color w:val="000000"/>
                <w:u w:val="single"/>
              </w:rPr>
            </w:pPr>
            <w:r w:rsidRPr="001977CA">
              <w:rPr>
                <w:rFonts w:asciiTheme="majorHAnsi" w:eastAsia="Times New Roman" w:hAnsiTheme="majorHAnsi" w:cstheme="majorHAnsi"/>
                <w:b/>
                <w:bCs/>
                <w:color w:val="000000"/>
                <w:u w:val="single"/>
              </w:rPr>
              <w:t>Osakaal alakriteeriumi hindest 50%</w:t>
            </w:r>
          </w:p>
          <w:p w14:paraId="15154135"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b/>
                <w:bCs/>
                <w:color w:val="000000"/>
                <w:u w:val="single"/>
              </w:rPr>
            </w:pPr>
          </w:p>
        </w:tc>
      </w:tr>
      <w:tr w:rsidR="00F81586" w:rsidRPr="001977CA" w14:paraId="70783C24" w14:textId="614925C0" w:rsidTr="4B4348A0">
        <w:trPr>
          <w:trHeight w:val="416"/>
        </w:trPr>
        <w:tc>
          <w:tcPr>
            <w:tcW w:w="536" w:type="dxa"/>
          </w:tcPr>
          <w:p w14:paraId="40908A64"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5</w:t>
            </w:r>
          </w:p>
        </w:tc>
        <w:tc>
          <w:tcPr>
            <w:tcW w:w="8707" w:type="dxa"/>
          </w:tcPr>
          <w:p w14:paraId="2D49E86B" w14:textId="77777777" w:rsidR="000358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SUUREPÄRANE: </w:t>
            </w:r>
          </w:p>
          <w:p w14:paraId="23F6BE45" w14:textId="77777777" w:rsidR="000358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Riskianalüüs on põhjalik, läbimõeldud ja ammendav, hõlmab nii analüüsi/ uuringu sisust (analüüsi teemast) kui teostamisprotseduuridest lähtuvaid riske, hinnatud on erinevate riskide olulisust ja esinemise tõenäosust ning lisatud on vastutavad isikud. </w:t>
            </w:r>
          </w:p>
          <w:p w14:paraId="0B5E83BC" w14:textId="77777777" w:rsidR="00035886" w:rsidRPr="001977CA" w:rsidRDefault="00035886" w:rsidP="009C2E9C">
            <w:pPr>
              <w:autoSpaceDE w:val="0"/>
              <w:autoSpaceDN w:val="0"/>
              <w:adjustRightInd w:val="0"/>
              <w:spacing w:line="240" w:lineRule="auto"/>
              <w:rPr>
                <w:rFonts w:asciiTheme="majorHAnsi" w:hAnsiTheme="majorHAnsi" w:cstheme="majorHAnsi"/>
              </w:rPr>
            </w:pPr>
          </w:p>
          <w:p w14:paraId="7B935564" w14:textId="77777777" w:rsidR="000358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Väljapakutud maandamismeetmed on realistlikud, selgelt ja arusaadavalt põhjendatud ning</w:t>
            </w:r>
            <w:r w:rsidRPr="001977CA">
              <w:rPr>
                <w:rFonts w:asciiTheme="majorHAnsi" w:eastAsia="ヒラギノ角ゴ Pro W3" w:hAnsiTheme="majorHAnsi" w:cstheme="majorHAnsi"/>
                <w:color w:val="000000" w:themeColor="text1"/>
              </w:rPr>
              <w:t xml:space="preserve"> tagavad uuringu käigus tekkivate võimalike probleemide lahendamise uuringu kvaliteetseks teostamiseks.</w:t>
            </w:r>
            <w:r w:rsidRPr="001977CA">
              <w:rPr>
                <w:rFonts w:asciiTheme="majorHAnsi" w:hAnsiTheme="majorHAnsi" w:cstheme="majorHAnsi"/>
              </w:rPr>
              <w:t xml:space="preserve"> </w:t>
            </w:r>
          </w:p>
          <w:p w14:paraId="522B4746" w14:textId="77777777" w:rsidR="00035886" w:rsidRPr="001977CA" w:rsidRDefault="00035886" w:rsidP="009C2E9C">
            <w:pPr>
              <w:autoSpaceDE w:val="0"/>
              <w:autoSpaceDN w:val="0"/>
              <w:adjustRightInd w:val="0"/>
              <w:spacing w:line="240" w:lineRule="auto"/>
              <w:rPr>
                <w:rFonts w:asciiTheme="majorHAnsi" w:hAnsiTheme="majorHAnsi" w:cstheme="majorHAnsi"/>
              </w:rPr>
            </w:pPr>
          </w:p>
          <w:p w14:paraId="0419E524" w14:textId="5E3FD716"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Tulenevalt kavandatud metoodikatest on taotleja kirjeldanud mitmeid täiendavaid võimalikke riske, nende maandamismeetmeid ja vastutavaid isikuid.</w:t>
            </w:r>
          </w:p>
        </w:tc>
      </w:tr>
      <w:tr w:rsidR="00F81586" w:rsidRPr="001977CA" w14:paraId="7BA5ADA3" w14:textId="24C66097" w:rsidTr="4B4348A0">
        <w:trPr>
          <w:trHeight w:val="416"/>
        </w:trPr>
        <w:tc>
          <w:tcPr>
            <w:tcW w:w="536" w:type="dxa"/>
          </w:tcPr>
          <w:p w14:paraId="4E831E0E" w14:textId="1E0341D9"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4</w:t>
            </w:r>
          </w:p>
        </w:tc>
        <w:tc>
          <w:tcPr>
            <w:tcW w:w="8707" w:type="dxa"/>
          </w:tcPr>
          <w:p w14:paraId="1724D901" w14:textId="7B4816AF"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VÄGA HEA: Riskide maandamise plaan on hästi koostatud ja teostatav, hinnatud on nii analüüsi/ uuringu sisust (analüüsi teemast) kui uuringuprotsessis tekkida võivate erinevate riskide olulisust ja esinemise tõenäosust ning lisatud on vastutavad isikud. Väljapakutud maandamismeetmed on realistlikud, selgelt ja arusaadavalt põhjendatud ning</w:t>
            </w:r>
            <w:r w:rsidRPr="001977CA">
              <w:rPr>
                <w:rFonts w:asciiTheme="majorHAnsi" w:eastAsia="ヒラギノ角ゴ Pro W3" w:hAnsiTheme="majorHAnsi" w:cstheme="majorHAnsi"/>
                <w:bCs/>
                <w:color w:val="000000"/>
              </w:rPr>
              <w:t xml:space="preserve"> tagavad uuringu käigus tekkivate võimalike probleemide lahendamise uuringu kvaliteetseks teostamiseks.</w:t>
            </w:r>
          </w:p>
        </w:tc>
      </w:tr>
      <w:tr w:rsidR="00F81586" w:rsidRPr="001977CA" w14:paraId="7BAE66F2" w14:textId="2C333998" w:rsidTr="4B4348A0">
        <w:trPr>
          <w:trHeight w:val="420"/>
        </w:trPr>
        <w:tc>
          <w:tcPr>
            <w:tcW w:w="536" w:type="dxa"/>
          </w:tcPr>
          <w:p w14:paraId="4FA81568"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3</w:t>
            </w:r>
          </w:p>
        </w:tc>
        <w:tc>
          <w:tcPr>
            <w:tcW w:w="8707" w:type="dxa"/>
          </w:tcPr>
          <w:p w14:paraId="7E4A1902" w14:textId="77777777" w:rsidR="00F81586" w:rsidRPr="001977CA" w:rsidRDefault="00F81586" w:rsidP="009C2E9C">
            <w:pPr>
              <w:autoSpaceDE w:val="0"/>
              <w:autoSpaceDN w:val="0"/>
              <w:adjustRightInd w:val="0"/>
              <w:spacing w:line="240" w:lineRule="auto"/>
              <w:rPr>
                <w:rFonts w:asciiTheme="majorHAnsi" w:eastAsia="Times New Roman" w:hAnsiTheme="majorHAnsi" w:cstheme="majorHAnsi"/>
                <w:color w:val="000000"/>
              </w:rPr>
            </w:pPr>
            <w:r w:rsidRPr="001977CA">
              <w:rPr>
                <w:rFonts w:asciiTheme="majorHAnsi" w:hAnsiTheme="majorHAnsi" w:cstheme="majorHAnsi"/>
              </w:rPr>
              <w:t>HEA: Riskianalüüs on läbimõeldud, hinnatud on nii analüüsi/ uuringu sisust (analüüsi teemast) kui uuringuprotsessis tekkida võivate erinevate riskide olulisust ja esinemise tõenäosust ning lisatud on vastutavad isikud. Väljapakutud maandamismeetmed on realistlikud kirjeldatud olulisemate probleemolukordade lahendamiseks. Väljapakutud riskide ja nende maandamismeetmete osas jääb üles üksikuid mittepõhimõttelisi küsimusi (puudujäägid, vastuolud ja/või ebatäpsused), kuid need ei ole oluliseks takistuseks uuringu kvaliteetsel teostamisel.</w:t>
            </w:r>
          </w:p>
        </w:tc>
      </w:tr>
      <w:tr w:rsidR="00F81586" w:rsidRPr="001977CA" w14:paraId="5781B149" w14:textId="48EC2065" w:rsidTr="4B4348A0">
        <w:trPr>
          <w:trHeight w:val="420"/>
        </w:trPr>
        <w:tc>
          <w:tcPr>
            <w:tcW w:w="536" w:type="dxa"/>
          </w:tcPr>
          <w:p w14:paraId="7BC95C85" w14:textId="257B2B9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2</w:t>
            </w:r>
          </w:p>
        </w:tc>
        <w:tc>
          <w:tcPr>
            <w:tcW w:w="8707" w:type="dxa"/>
          </w:tcPr>
          <w:p w14:paraId="76EF5AF7" w14:textId="0DDF6691"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RAHULDAV: Riskide maandamise plaan on koostatud ja mingil määral teostatav. Riskide ja nende maandamismeetmete kirjeldamisel esineb mitmeid puudujääke, st riskide kirjeldus ei olnud ammendav. Väljapakutud riskide ja nende maandamismeetmete osas jääb üles mitmeid, sh põhimõttelisi küsimusi (puudujäägid, vastuolud ja/või ebatäpsused) ja need võivad osutuda oluliseks takistuseks uuringu kvaliteetsel teostamisel.</w:t>
            </w:r>
          </w:p>
        </w:tc>
      </w:tr>
      <w:tr w:rsidR="00F81586" w:rsidRPr="001977CA" w14:paraId="15C9C690" w14:textId="103D44A4" w:rsidTr="4B4348A0">
        <w:trPr>
          <w:trHeight w:val="426"/>
        </w:trPr>
        <w:tc>
          <w:tcPr>
            <w:tcW w:w="536" w:type="dxa"/>
          </w:tcPr>
          <w:p w14:paraId="6CB0509E"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1</w:t>
            </w:r>
          </w:p>
        </w:tc>
        <w:tc>
          <w:tcPr>
            <w:tcW w:w="8707" w:type="dxa"/>
          </w:tcPr>
          <w:p w14:paraId="43119D3B" w14:textId="7C009BD5" w:rsidR="00F81586" w:rsidRPr="001977CA" w:rsidRDefault="00F81586" w:rsidP="009C2E9C">
            <w:pPr>
              <w:autoSpaceDE w:val="0"/>
              <w:autoSpaceDN w:val="0"/>
              <w:adjustRightInd w:val="0"/>
              <w:spacing w:line="240" w:lineRule="auto"/>
              <w:rPr>
                <w:rFonts w:asciiTheme="majorHAnsi" w:eastAsia="Times New Roman" w:hAnsiTheme="majorHAnsi" w:cstheme="majorHAnsi"/>
                <w:color w:val="000000"/>
              </w:rPr>
            </w:pPr>
            <w:r w:rsidRPr="001977CA">
              <w:rPr>
                <w:rFonts w:asciiTheme="majorHAnsi" w:hAnsiTheme="majorHAnsi" w:cstheme="majorHAnsi"/>
              </w:rPr>
              <w:t xml:space="preserve">MITTERAHULDAV: Riskide ja nende maandamismeetmete kirjeldamisel esineb olulisi puudujääke, st riskide kirjeldus ei olnud ammendav (ei hõlmanud nii analüüsi/ uuringu sisust (analüüsi teemast) kui uuringuprotsessis tekkida võivaid riske) ja/ või maandamismeetmed olid ebarealistlikud või puudulikud. Puuduvad hinnangud riskide olulisusele ja esinemise tõenäosusele ja/või vastutavad isikud. Väljapakutud riskide ja nende maandamismeetmete osas pole võimalik hinnata, kuidas on riskide haldamine kavandatud. On suur risk, et </w:t>
            </w:r>
            <w:r w:rsidRPr="001977CA">
              <w:rPr>
                <w:rFonts w:asciiTheme="majorHAnsi" w:eastAsia="ヒラギノ角ゴ Pro W3" w:hAnsiTheme="majorHAnsi" w:cstheme="majorHAnsi"/>
                <w:bCs/>
                <w:color w:val="000000"/>
              </w:rPr>
              <w:t>pakkuja ei suuda adekvaatselt lahendada uuringu käigus esile kerkida võivaid probleemolukordi.</w:t>
            </w:r>
          </w:p>
        </w:tc>
      </w:tr>
      <w:tr w:rsidR="00F81586" w:rsidRPr="001977CA" w14:paraId="4939F04C" w14:textId="3AF0118A" w:rsidTr="4B4348A0">
        <w:trPr>
          <w:trHeight w:val="426"/>
        </w:trPr>
        <w:tc>
          <w:tcPr>
            <w:tcW w:w="9243" w:type="dxa"/>
            <w:gridSpan w:val="2"/>
            <w:shd w:val="clear" w:color="auto" w:fill="E7E6E6" w:themeFill="background2"/>
          </w:tcPr>
          <w:p w14:paraId="310C2842" w14:textId="77777777" w:rsidR="00F81586" w:rsidRPr="001977CA" w:rsidRDefault="00F81586" w:rsidP="009C2E9C">
            <w:pPr>
              <w:autoSpaceDE w:val="0"/>
              <w:autoSpaceDN w:val="0"/>
              <w:adjustRightInd w:val="0"/>
              <w:spacing w:line="240" w:lineRule="auto"/>
              <w:rPr>
                <w:rFonts w:asciiTheme="majorHAnsi" w:eastAsia="Times New Roman" w:hAnsiTheme="majorHAnsi" w:cstheme="majorHAnsi"/>
                <w:b/>
                <w:bCs/>
              </w:rPr>
            </w:pPr>
          </w:p>
          <w:p w14:paraId="78D34BE4" w14:textId="5499F300" w:rsidR="00F81586" w:rsidRPr="001977CA" w:rsidRDefault="00F81586" w:rsidP="009C2E9C">
            <w:pPr>
              <w:autoSpaceDE w:val="0"/>
              <w:autoSpaceDN w:val="0"/>
              <w:adjustRightInd w:val="0"/>
              <w:spacing w:line="240" w:lineRule="auto"/>
              <w:rPr>
                <w:rFonts w:asciiTheme="majorHAnsi" w:eastAsia="Times New Roman" w:hAnsiTheme="majorHAnsi" w:cstheme="majorHAnsi"/>
                <w:b/>
                <w:bCs/>
                <w:color w:val="000000"/>
              </w:rPr>
            </w:pPr>
            <w:r w:rsidRPr="001977CA">
              <w:rPr>
                <w:rFonts w:asciiTheme="majorHAnsi" w:eastAsia="Times New Roman" w:hAnsiTheme="majorHAnsi" w:cstheme="majorHAnsi"/>
                <w:b/>
                <w:bCs/>
              </w:rPr>
              <w:t xml:space="preserve">4. </w:t>
            </w:r>
            <w:r w:rsidRPr="001977CA">
              <w:rPr>
                <w:rFonts w:asciiTheme="majorHAnsi" w:eastAsia="Times New Roman" w:hAnsiTheme="majorHAnsi" w:cstheme="majorHAnsi"/>
                <w:b/>
                <w:bCs/>
                <w:color w:val="000000"/>
              </w:rPr>
              <w:t>Projekti prioriteetsus ja panus valdkonna arengusse</w:t>
            </w:r>
          </w:p>
          <w:p w14:paraId="253D03DC" w14:textId="77777777" w:rsidR="00F81586" w:rsidRPr="001977CA" w:rsidRDefault="00F81586" w:rsidP="009C2E9C">
            <w:pPr>
              <w:autoSpaceDE w:val="0"/>
              <w:autoSpaceDN w:val="0"/>
              <w:adjustRightInd w:val="0"/>
              <w:spacing w:line="240" w:lineRule="auto"/>
              <w:rPr>
                <w:rFonts w:asciiTheme="majorHAnsi" w:hAnsiTheme="majorHAnsi" w:cstheme="majorHAnsi"/>
                <w:b/>
                <w:bCs/>
                <w:u w:val="single"/>
              </w:rPr>
            </w:pPr>
            <w:r w:rsidRPr="001977CA">
              <w:rPr>
                <w:rFonts w:asciiTheme="majorHAnsi" w:hAnsiTheme="majorHAnsi" w:cstheme="majorHAnsi"/>
                <w:b/>
                <w:bCs/>
                <w:u w:val="single"/>
              </w:rPr>
              <w:t>Osakaal koguhindest 40%</w:t>
            </w:r>
          </w:p>
          <w:p w14:paraId="5D1351E7" w14:textId="77777777" w:rsidR="00F81586" w:rsidRPr="001977CA" w:rsidRDefault="00F81586" w:rsidP="009C2E9C">
            <w:pPr>
              <w:autoSpaceDE w:val="0"/>
              <w:autoSpaceDN w:val="0"/>
              <w:adjustRightInd w:val="0"/>
              <w:spacing w:line="240" w:lineRule="auto"/>
              <w:rPr>
                <w:rFonts w:asciiTheme="majorHAnsi" w:hAnsiTheme="majorHAnsi" w:cstheme="majorHAnsi"/>
                <w:b/>
                <w:bCs/>
              </w:rPr>
            </w:pPr>
          </w:p>
        </w:tc>
      </w:tr>
      <w:tr w:rsidR="00F81586" w:rsidRPr="001977CA" w14:paraId="1ED4829E" w14:textId="200A81F0" w:rsidTr="4B4348A0">
        <w:trPr>
          <w:trHeight w:val="426"/>
        </w:trPr>
        <w:tc>
          <w:tcPr>
            <w:tcW w:w="536" w:type="dxa"/>
          </w:tcPr>
          <w:p w14:paraId="4EC4643B"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5</w:t>
            </w:r>
          </w:p>
        </w:tc>
        <w:tc>
          <w:tcPr>
            <w:tcW w:w="8707" w:type="dxa"/>
          </w:tcPr>
          <w:p w14:paraId="5C3A47B5" w14:textId="77777777" w:rsidR="00035886" w:rsidRPr="001977CA" w:rsidRDefault="7DC2635E"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SUUREPÄRANE: </w:t>
            </w:r>
          </w:p>
          <w:p w14:paraId="53E24953" w14:textId="77777777" w:rsidR="00035886" w:rsidRPr="001977CA" w:rsidRDefault="7DC2635E"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Projekti prioriteetsus taotlusvooru eesmärkidest lähtuvalt ja uurimisvaldkonna arengu vajaduste sisukohalt on suurepäraselt põhjendatud. </w:t>
            </w:r>
          </w:p>
          <w:p w14:paraId="1A5AFA55" w14:textId="77777777" w:rsidR="00035886" w:rsidRPr="001977CA" w:rsidRDefault="00035886" w:rsidP="009C2E9C">
            <w:pPr>
              <w:autoSpaceDE w:val="0"/>
              <w:autoSpaceDN w:val="0"/>
              <w:adjustRightInd w:val="0"/>
              <w:spacing w:line="240" w:lineRule="auto"/>
              <w:rPr>
                <w:rFonts w:asciiTheme="majorHAnsi" w:hAnsiTheme="majorHAnsi" w:cstheme="majorHAnsi"/>
              </w:rPr>
            </w:pPr>
          </w:p>
          <w:p w14:paraId="1E3474FF" w14:textId="77777777" w:rsidR="00035886" w:rsidRPr="001977CA" w:rsidRDefault="7DC2635E"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Projekti tulemused omavad väga kõrget teaduslikku ja ühiskondlikku olulisust, kirjeldatud on väga erinevaid rakendusi </w:t>
            </w:r>
            <w:r w:rsidR="15446E06" w:rsidRPr="001977CA">
              <w:rPr>
                <w:rFonts w:asciiTheme="majorHAnsi" w:hAnsiTheme="majorHAnsi" w:cstheme="majorHAnsi"/>
              </w:rPr>
              <w:t>MKMi valitsemisala</w:t>
            </w:r>
            <w:r w:rsidRPr="001977CA">
              <w:rPr>
                <w:rFonts w:asciiTheme="majorHAnsi" w:hAnsiTheme="majorHAnsi" w:cstheme="majorHAnsi"/>
              </w:rPr>
              <w:t xml:space="preserve">poliitikakujundusse ja projekt omab väga </w:t>
            </w:r>
            <w:r w:rsidRPr="001977CA">
              <w:rPr>
                <w:rFonts w:asciiTheme="majorHAnsi" w:hAnsiTheme="majorHAnsi" w:cstheme="majorHAnsi"/>
              </w:rPr>
              <w:lastRenderedPageBreak/>
              <w:t>suurt mõju ühe või mitme eelnimetatud valdkonna arengusse, sh teadus- ja arendustegevusele Eestis. </w:t>
            </w:r>
          </w:p>
          <w:p w14:paraId="42C639A2" w14:textId="77777777" w:rsidR="00035886" w:rsidRPr="001977CA" w:rsidRDefault="7DC2635E"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Projekti tulemuste siseriiklik ja rahvusvaheline tutvustamine ja levitamine on väga põhjalik, läbimõeldud ja ammendav. </w:t>
            </w:r>
          </w:p>
          <w:p w14:paraId="46891F91" w14:textId="77777777" w:rsidR="00035886" w:rsidRPr="001977CA" w:rsidRDefault="00035886" w:rsidP="009C2E9C">
            <w:pPr>
              <w:autoSpaceDE w:val="0"/>
              <w:autoSpaceDN w:val="0"/>
              <w:adjustRightInd w:val="0"/>
              <w:spacing w:line="240" w:lineRule="auto"/>
              <w:rPr>
                <w:rFonts w:asciiTheme="majorHAnsi" w:hAnsiTheme="majorHAnsi" w:cstheme="majorHAnsi"/>
              </w:rPr>
            </w:pPr>
          </w:p>
          <w:p w14:paraId="59E3B5B7" w14:textId="77777777" w:rsidR="00035886" w:rsidRPr="001977CA" w:rsidRDefault="7DC2635E"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Projekti raames regulaarselt toimuv teadusnõustamise</w:t>
            </w:r>
            <w:r w:rsidR="00070DAF" w:rsidRPr="001977CA">
              <w:rPr>
                <w:rStyle w:val="Allmrkuseviide"/>
                <w:rFonts w:asciiTheme="majorHAnsi" w:hAnsiTheme="majorHAnsi" w:cstheme="majorHAnsi"/>
              </w:rPr>
              <w:footnoteReference w:id="2"/>
            </w:r>
            <w:r w:rsidRPr="001977CA">
              <w:rPr>
                <w:rFonts w:asciiTheme="majorHAnsi" w:hAnsiTheme="majorHAnsi" w:cstheme="majorHAnsi"/>
              </w:rPr>
              <w:t xml:space="preserve"> formaat on väga põhjalikult sisustatud ja läbimõeldud. </w:t>
            </w:r>
          </w:p>
          <w:p w14:paraId="305771A4" w14:textId="77777777" w:rsidR="00035886" w:rsidRPr="001977CA" w:rsidRDefault="00035886" w:rsidP="009C2E9C">
            <w:pPr>
              <w:autoSpaceDE w:val="0"/>
              <w:autoSpaceDN w:val="0"/>
              <w:adjustRightInd w:val="0"/>
              <w:spacing w:line="240" w:lineRule="auto"/>
              <w:rPr>
                <w:rFonts w:asciiTheme="majorHAnsi" w:hAnsiTheme="majorHAnsi" w:cstheme="majorHAnsi"/>
              </w:rPr>
            </w:pPr>
          </w:p>
          <w:p w14:paraId="5F46165B" w14:textId="0FBF1363" w:rsidR="00F81586" w:rsidRPr="001977CA" w:rsidRDefault="7DC2635E" w:rsidP="009C2E9C">
            <w:pPr>
              <w:autoSpaceDE w:val="0"/>
              <w:autoSpaceDN w:val="0"/>
              <w:adjustRightInd w:val="0"/>
              <w:spacing w:line="240" w:lineRule="auto"/>
              <w:rPr>
                <w:rFonts w:asciiTheme="majorHAnsi" w:eastAsia="Times New Roman" w:hAnsiTheme="majorHAnsi" w:cstheme="majorHAnsi"/>
                <w:color w:val="4472C4" w:themeColor="accent1"/>
                <w:kern w:val="0"/>
                <w:lang w:eastAsia="et-EE"/>
              </w:rPr>
            </w:pPr>
            <w:r w:rsidRPr="001977CA">
              <w:rPr>
                <w:rFonts w:asciiTheme="majorHAnsi" w:hAnsiTheme="majorHAnsi" w:cstheme="majorHAnsi"/>
              </w:rPr>
              <w:t>Taotluses on välja toodud mitmeid täiendavaid aspekte, kuidas projekti tulemuste rakendatavust ning tulemuste levitamist suurendada.</w:t>
            </w:r>
          </w:p>
        </w:tc>
      </w:tr>
      <w:tr w:rsidR="00F81586" w:rsidRPr="001977CA" w14:paraId="7FA1176D" w14:textId="5E07F0DE" w:rsidTr="4B4348A0">
        <w:trPr>
          <w:trHeight w:val="426"/>
        </w:trPr>
        <w:tc>
          <w:tcPr>
            <w:tcW w:w="536" w:type="dxa"/>
          </w:tcPr>
          <w:p w14:paraId="16621FCA" w14:textId="620CB19F"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lastRenderedPageBreak/>
              <w:t>4</w:t>
            </w:r>
          </w:p>
        </w:tc>
        <w:tc>
          <w:tcPr>
            <w:tcW w:w="8707" w:type="dxa"/>
          </w:tcPr>
          <w:p w14:paraId="4D6A3C88" w14:textId="54E888A6"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VÄGA HEA: Projekti prioriteetsus taotlusvooru eesmärkidest lähtuvalt ja uurimisvaldkonna arengu vajaduste sisukohalt on väga hästi põhjendatud. Projekti tulemused omavad kõrget teaduslikku ja ühiskondlikku olulisust, kirjeldatud on võimalikke rakendusi </w:t>
            </w:r>
            <w:r w:rsidR="00843C52" w:rsidRPr="001977CA">
              <w:rPr>
                <w:rFonts w:asciiTheme="majorHAnsi" w:hAnsiTheme="majorHAnsi" w:cstheme="majorHAnsi"/>
              </w:rPr>
              <w:t>MKMi valitsemisala</w:t>
            </w:r>
            <w:r w:rsidRPr="001977CA">
              <w:rPr>
                <w:rFonts w:asciiTheme="majorHAnsi" w:hAnsiTheme="majorHAnsi" w:cstheme="majorHAnsi"/>
              </w:rPr>
              <w:t xml:space="preserve"> poliitikakujundusse ja projekt omab suurt mõju ühe või mitme eelnimetatud valdkonna arengusse, sh teadus- ja arendustegevusele Eestis. Projekti tulemuste siseriiklik ja rahvusvaheline tutvustamine ja levitamine on põhjalik ja läbimõeldud. Projekti raames regulaarselt toimuv teadusnõustamise formaadi sisu on läbimõeldud.</w:t>
            </w:r>
          </w:p>
        </w:tc>
      </w:tr>
      <w:tr w:rsidR="00F81586" w:rsidRPr="001977CA" w14:paraId="579D96FA" w14:textId="15DF2AA4" w:rsidTr="4B4348A0">
        <w:trPr>
          <w:trHeight w:val="426"/>
        </w:trPr>
        <w:tc>
          <w:tcPr>
            <w:tcW w:w="536" w:type="dxa"/>
          </w:tcPr>
          <w:p w14:paraId="59A3ADE8"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3</w:t>
            </w:r>
          </w:p>
        </w:tc>
        <w:tc>
          <w:tcPr>
            <w:tcW w:w="8707" w:type="dxa"/>
          </w:tcPr>
          <w:p w14:paraId="77537432" w14:textId="42C77EB4"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HEA: Projekti prioriteetsus taotlusvooru eesmärkidest lähtuvalt ja uurimisvaldkonna arengu vajaduste sisukohalt on põhjendatud osaliselt. Projekti tulemused omavad teaduslikku ja ühiskondlikku olulisust, võimalikke rakendusi </w:t>
            </w:r>
            <w:r w:rsidR="00843C52" w:rsidRPr="001977CA">
              <w:rPr>
                <w:rFonts w:asciiTheme="majorHAnsi" w:hAnsiTheme="majorHAnsi" w:cstheme="majorHAnsi"/>
              </w:rPr>
              <w:t>MKMi valitsemisala</w:t>
            </w:r>
            <w:r w:rsidRPr="001977CA">
              <w:rPr>
                <w:rFonts w:asciiTheme="majorHAnsi" w:hAnsiTheme="majorHAnsi" w:cstheme="majorHAnsi"/>
              </w:rPr>
              <w:t xml:space="preserve"> poliitikakujundusse on kirjeldatud üldiselt ja projekti mõju ühe või mitme eelnimetatud valdkonna arengusse, sh teadus- ja arendustegevusele Eestis on vähene. Projekti tulemuste siseriiklik ja rahvusvaheline tutvustamine ja levitamine on kirjeldatud. Projekti raames regulaarselt toimuv teadusnõustamise formaat on esitatud.</w:t>
            </w:r>
          </w:p>
        </w:tc>
      </w:tr>
      <w:tr w:rsidR="00F81586" w:rsidRPr="001977CA" w14:paraId="3DDDA04B" w14:textId="4851823C" w:rsidTr="4B4348A0">
        <w:trPr>
          <w:trHeight w:val="426"/>
        </w:trPr>
        <w:tc>
          <w:tcPr>
            <w:tcW w:w="536" w:type="dxa"/>
          </w:tcPr>
          <w:p w14:paraId="1E3950E7" w14:textId="7A5B2FBD"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2</w:t>
            </w:r>
          </w:p>
        </w:tc>
        <w:tc>
          <w:tcPr>
            <w:tcW w:w="8707" w:type="dxa"/>
          </w:tcPr>
          <w:p w14:paraId="17E16B49" w14:textId="7EC81889"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RAHULDAV: Projekti prioriteetsuse põhjendus taotlusvooru eesmärkidest lähtuvalt ja uurimisvaldkonna arengu vajaduste sisukohalt on napp. Projekti tulemuste teaduslik ja ühiskondlik olulisus on küsitav, võimalikke rakendusi </w:t>
            </w:r>
            <w:r w:rsidR="00843C52" w:rsidRPr="001977CA">
              <w:rPr>
                <w:rFonts w:asciiTheme="majorHAnsi" w:hAnsiTheme="majorHAnsi" w:cstheme="majorHAnsi"/>
              </w:rPr>
              <w:t>MKMi valitsemisala</w:t>
            </w:r>
            <w:r w:rsidRPr="001977CA">
              <w:rPr>
                <w:rFonts w:asciiTheme="majorHAnsi" w:hAnsiTheme="majorHAnsi" w:cstheme="majorHAnsi"/>
              </w:rPr>
              <w:t xml:space="preserve"> poliitikakujundusse ei ole kirjeldatud ja projekti mõju ühe või mitme eelnimetatud valdkonna arengusse, sh teadus- ja arendustegevusele Eestis on nõrk. Projekti tulemuste siseriiklik ja rahvusvaheline tutvustamine ja levitamine on kirjeldatud ebapiisavalt. Projekti raames regulaarselt toimuva teadusnõustamise formaadi kirjelduses esineb olulisi puudujääke.</w:t>
            </w:r>
          </w:p>
        </w:tc>
      </w:tr>
      <w:tr w:rsidR="00F81586" w:rsidRPr="001977CA" w14:paraId="678BA281" w14:textId="23FA2040" w:rsidTr="4B4348A0">
        <w:trPr>
          <w:trHeight w:val="426"/>
        </w:trPr>
        <w:tc>
          <w:tcPr>
            <w:tcW w:w="536" w:type="dxa"/>
          </w:tcPr>
          <w:p w14:paraId="53B5D58D" w14:textId="77777777" w:rsidR="00F81586" w:rsidRPr="001977CA" w:rsidRDefault="00F81586" w:rsidP="009C2E9C">
            <w:pPr>
              <w:pBdr>
                <w:top w:val="nil"/>
                <w:left w:val="nil"/>
                <w:bottom w:val="nil"/>
                <w:right w:val="nil"/>
                <w:between w:val="nil"/>
              </w:pBdr>
              <w:spacing w:line="240" w:lineRule="auto"/>
              <w:rPr>
                <w:rFonts w:asciiTheme="majorHAnsi" w:eastAsia="Times New Roman" w:hAnsiTheme="majorHAnsi" w:cstheme="majorHAnsi"/>
                <w:color w:val="000000"/>
              </w:rPr>
            </w:pPr>
            <w:r w:rsidRPr="001977CA">
              <w:rPr>
                <w:rFonts w:asciiTheme="majorHAnsi" w:eastAsia="Times New Roman" w:hAnsiTheme="majorHAnsi" w:cstheme="majorHAnsi"/>
                <w:color w:val="000000"/>
              </w:rPr>
              <w:t>1</w:t>
            </w:r>
          </w:p>
        </w:tc>
        <w:tc>
          <w:tcPr>
            <w:tcW w:w="8707" w:type="dxa"/>
          </w:tcPr>
          <w:p w14:paraId="01CE6F2C" w14:textId="2F3626CD" w:rsidR="00F81586" w:rsidRPr="001977CA" w:rsidRDefault="00F81586" w:rsidP="009C2E9C">
            <w:pPr>
              <w:autoSpaceDE w:val="0"/>
              <w:autoSpaceDN w:val="0"/>
              <w:adjustRightInd w:val="0"/>
              <w:spacing w:line="240" w:lineRule="auto"/>
              <w:rPr>
                <w:rFonts w:asciiTheme="majorHAnsi" w:hAnsiTheme="majorHAnsi" w:cstheme="majorHAnsi"/>
              </w:rPr>
            </w:pPr>
            <w:r w:rsidRPr="001977CA">
              <w:rPr>
                <w:rFonts w:asciiTheme="majorHAnsi" w:hAnsiTheme="majorHAnsi" w:cstheme="majorHAnsi"/>
              </w:rPr>
              <w:t xml:space="preserve">MITTERAHULDAV: Projekti prioriteetsus taotlusvooru eesmärkidest lähtuvalt ja uurimisvaldkonna arengu vajaduste sisukohalt ei ole piisavalt põhjendatud. Projekti tulemused ei oma teaduslikku ja ühiskondlikku olulisust, võimalikud rakendused </w:t>
            </w:r>
            <w:r w:rsidR="006459F0" w:rsidRPr="001977CA">
              <w:rPr>
                <w:rFonts w:asciiTheme="majorHAnsi" w:hAnsiTheme="majorHAnsi" w:cstheme="majorHAnsi"/>
              </w:rPr>
              <w:t>MKMi valitsemisala</w:t>
            </w:r>
            <w:r w:rsidRPr="001977CA">
              <w:rPr>
                <w:rFonts w:asciiTheme="majorHAnsi" w:hAnsiTheme="majorHAnsi" w:cstheme="majorHAnsi"/>
              </w:rPr>
              <w:t xml:space="preserve"> poliitikakujundusse ja teadus- ja arendustegevusse on liiga üldised ja/või ebaselged. Projekti tulemuste siseriikliku ja rahvusvaheline tutvustamise ja levitamise plaani ning projekti raames toimuva teadusnõustamise formaadi kirjelduse osas on põhimõttelised puudujäägid.</w:t>
            </w:r>
          </w:p>
        </w:tc>
      </w:tr>
    </w:tbl>
    <w:p w14:paraId="72E61F8E" w14:textId="77777777" w:rsidR="0014651F" w:rsidRDefault="0014651F" w:rsidP="009C2E9C">
      <w:pPr>
        <w:spacing w:line="240" w:lineRule="auto"/>
        <w:rPr>
          <w:rFonts w:asciiTheme="majorHAnsi" w:eastAsia="Times New Roman" w:hAnsiTheme="majorHAnsi" w:cstheme="majorHAnsi"/>
          <w:kern w:val="0"/>
          <w:lang w:eastAsia="et-EE"/>
        </w:rPr>
      </w:pPr>
    </w:p>
    <w:p w14:paraId="7CBCA2E2" w14:textId="77777777" w:rsidR="009C2E9C" w:rsidRDefault="009C2E9C" w:rsidP="009C2E9C">
      <w:pPr>
        <w:spacing w:line="240" w:lineRule="auto"/>
        <w:rPr>
          <w:rFonts w:asciiTheme="majorHAnsi" w:eastAsia="Times New Roman" w:hAnsiTheme="majorHAnsi" w:cstheme="majorHAnsi"/>
          <w:kern w:val="0"/>
          <w:lang w:eastAsia="et-EE"/>
        </w:rPr>
      </w:pPr>
    </w:p>
    <w:p w14:paraId="7EC8DC89" w14:textId="77777777" w:rsidR="009C2E9C" w:rsidRDefault="009C2E9C" w:rsidP="009C2E9C">
      <w:pPr>
        <w:spacing w:line="240" w:lineRule="auto"/>
        <w:rPr>
          <w:rFonts w:asciiTheme="majorHAnsi" w:eastAsia="Times New Roman" w:hAnsiTheme="majorHAnsi" w:cstheme="majorHAnsi"/>
          <w:kern w:val="0"/>
          <w:lang w:eastAsia="et-EE"/>
        </w:rPr>
      </w:pPr>
    </w:p>
    <w:p w14:paraId="68A7FEEE" w14:textId="77777777" w:rsidR="009C2E9C" w:rsidRDefault="009C2E9C" w:rsidP="009C2E9C">
      <w:pPr>
        <w:spacing w:line="240" w:lineRule="auto"/>
        <w:rPr>
          <w:rFonts w:asciiTheme="majorHAnsi" w:eastAsia="Times New Roman" w:hAnsiTheme="majorHAnsi" w:cstheme="majorHAnsi"/>
          <w:kern w:val="0"/>
          <w:lang w:eastAsia="et-EE"/>
        </w:rPr>
      </w:pPr>
    </w:p>
    <w:p w14:paraId="64FEAF28" w14:textId="77777777" w:rsidR="009C2E9C" w:rsidRDefault="009C2E9C" w:rsidP="009C2E9C">
      <w:pPr>
        <w:spacing w:line="240" w:lineRule="auto"/>
        <w:rPr>
          <w:rFonts w:asciiTheme="majorHAnsi" w:eastAsia="Times New Roman" w:hAnsiTheme="majorHAnsi" w:cstheme="majorHAnsi"/>
          <w:kern w:val="0"/>
          <w:lang w:eastAsia="et-EE"/>
        </w:rPr>
      </w:pPr>
    </w:p>
    <w:p w14:paraId="26AE6DD1" w14:textId="77777777" w:rsidR="009C2E9C" w:rsidRDefault="009C2E9C" w:rsidP="009C2E9C">
      <w:pPr>
        <w:spacing w:line="240" w:lineRule="auto"/>
        <w:rPr>
          <w:rFonts w:asciiTheme="majorHAnsi" w:eastAsia="Times New Roman" w:hAnsiTheme="majorHAnsi" w:cstheme="majorHAnsi"/>
          <w:kern w:val="0"/>
          <w:lang w:eastAsia="et-EE"/>
        </w:rPr>
      </w:pPr>
    </w:p>
    <w:p w14:paraId="7D4A0FCF" w14:textId="77777777" w:rsidR="009C2E9C" w:rsidRPr="001977CA" w:rsidRDefault="009C2E9C" w:rsidP="009C2E9C">
      <w:pPr>
        <w:spacing w:line="240" w:lineRule="auto"/>
        <w:rPr>
          <w:rFonts w:asciiTheme="majorHAnsi" w:eastAsia="Times New Roman" w:hAnsiTheme="majorHAnsi" w:cstheme="majorHAnsi"/>
          <w:kern w:val="0"/>
          <w:lang w:eastAsia="et-EE"/>
        </w:rPr>
      </w:pPr>
    </w:p>
    <w:p w14:paraId="015582A0" w14:textId="77777777" w:rsidR="0014651F" w:rsidRPr="001977CA" w:rsidRDefault="0014651F" w:rsidP="009C2E9C">
      <w:pPr>
        <w:spacing w:line="240" w:lineRule="auto"/>
        <w:rPr>
          <w:rFonts w:asciiTheme="majorHAnsi" w:eastAsia="Times New Roman" w:hAnsiTheme="majorHAnsi" w:cstheme="majorHAnsi"/>
          <w:kern w:val="0"/>
          <w:lang w:eastAsia="et-EE"/>
        </w:rPr>
      </w:pPr>
    </w:p>
    <w:p w14:paraId="4880E74D" w14:textId="77777777" w:rsidR="0014651F" w:rsidRPr="001977CA" w:rsidRDefault="0014651F" w:rsidP="009C2E9C">
      <w:pPr>
        <w:widowControl/>
        <w:numPr>
          <w:ilvl w:val="0"/>
          <w:numId w:val="3"/>
        </w:numPr>
        <w:suppressAutoHyphens w:val="0"/>
        <w:spacing w:line="240" w:lineRule="auto"/>
        <w:ind w:left="284" w:hanging="284"/>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b/>
          <w:bCs/>
          <w:color w:val="000000"/>
          <w:kern w:val="0"/>
          <w:lang w:eastAsia="et-EE"/>
        </w:rPr>
        <w:lastRenderedPageBreak/>
        <w:t>Paremusjärjestuse moodustamise alused </w:t>
      </w:r>
    </w:p>
    <w:p w14:paraId="09EACC22" w14:textId="77777777" w:rsidR="000736BF" w:rsidRPr="001977CA" w:rsidRDefault="000736BF" w:rsidP="009C2E9C">
      <w:pPr>
        <w:pStyle w:val="Loendilik"/>
        <w:widowControl/>
        <w:suppressAutoHyphens w:val="0"/>
        <w:spacing w:line="240" w:lineRule="auto"/>
        <w:ind w:left="360"/>
        <w:textAlignment w:val="baseline"/>
        <w:rPr>
          <w:rFonts w:asciiTheme="majorHAnsi" w:eastAsia="Times New Roman" w:hAnsiTheme="majorHAnsi" w:cstheme="majorHAnsi"/>
          <w:b/>
          <w:bCs/>
          <w:color w:val="000000"/>
          <w:kern w:val="0"/>
          <w:lang w:eastAsia="et-EE"/>
        </w:rPr>
      </w:pPr>
    </w:p>
    <w:p w14:paraId="14365123" w14:textId="3CA1BBBF" w:rsidR="0014651F" w:rsidRPr="001977CA" w:rsidRDefault="00634236" w:rsidP="009C2E9C">
      <w:pPr>
        <w:pStyle w:val="Loendilik"/>
        <w:widowControl/>
        <w:numPr>
          <w:ilvl w:val="1"/>
          <w:numId w:val="16"/>
        </w:numPr>
        <w:suppressAutoHyphens w:val="0"/>
        <w:spacing w:line="240" w:lineRule="auto"/>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kern w:val="0"/>
          <w:lang w:eastAsia="et-EE"/>
        </w:rPr>
        <w:t>Komisjon</w:t>
      </w:r>
      <w:r w:rsidR="0014651F" w:rsidRPr="001977CA">
        <w:rPr>
          <w:rFonts w:asciiTheme="majorHAnsi" w:eastAsia="Times New Roman" w:hAnsiTheme="majorHAnsi" w:cstheme="majorHAnsi"/>
          <w:color w:val="000000"/>
          <w:kern w:val="0"/>
          <w:lang w:eastAsia="et-EE"/>
        </w:rPr>
        <w:t xml:space="preserve"> kinnitab punktide kogusumma alusel taotluste paremusjärjestuse. </w:t>
      </w:r>
    </w:p>
    <w:p w14:paraId="7B6556F9" w14:textId="77777777" w:rsidR="00F94115" w:rsidRPr="001977CA" w:rsidRDefault="0014651F" w:rsidP="009C2E9C">
      <w:pPr>
        <w:pStyle w:val="Loendilik"/>
        <w:widowControl/>
        <w:numPr>
          <w:ilvl w:val="1"/>
          <w:numId w:val="16"/>
        </w:numPr>
        <w:suppressAutoHyphens w:val="0"/>
        <w:spacing w:line="240" w:lineRule="auto"/>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kern w:val="0"/>
          <w:lang w:eastAsia="et-EE"/>
        </w:rPr>
        <w:t>Punktide kogusumma saamiseks summeeritakse hindamiskriteeriumi koefitsiendiga korrutatud hindamiskriteeriumide</w:t>
      </w:r>
      <w:r w:rsidR="0066639E" w:rsidRPr="001977CA">
        <w:rPr>
          <w:rFonts w:asciiTheme="majorHAnsi" w:eastAsia="Times New Roman" w:hAnsiTheme="majorHAnsi" w:cstheme="majorHAnsi"/>
          <w:color w:val="000000"/>
          <w:kern w:val="0"/>
          <w:lang w:eastAsia="et-EE"/>
        </w:rPr>
        <w:t xml:space="preserve"> ja alakriteeriumide olemasolul alakriteeriumide</w:t>
      </w:r>
      <w:r w:rsidRPr="001977CA">
        <w:rPr>
          <w:rFonts w:asciiTheme="majorHAnsi" w:eastAsia="Times New Roman" w:hAnsiTheme="majorHAnsi" w:cstheme="majorHAnsi"/>
          <w:color w:val="000000"/>
          <w:kern w:val="0"/>
          <w:lang w:eastAsia="et-EE"/>
        </w:rPr>
        <w:t xml:space="preserve"> hinded. 1. hindamiskriteeriumi </w:t>
      </w:r>
      <w:r w:rsidR="0066639E" w:rsidRPr="001977CA">
        <w:rPr>
          <w:rFonts w:asciiTheme="majorHAnsi" w:eastAsia="Times New Roman" w:hAnsiTheme="majorHAnsi" w:cstheme="majorHAnsi"/>
          <w:color w:val="000000"/>
          <w:kern w:val="0"/>
          <w:lang w:eastAsia="et-EE"/>
        </w:rPr>
        <w:t xml:space="preserve">alakriteeriumide </w:t>
      </w:r>
      <w:r w:rsidRPr="001977CA">
        <w:rPr>
          <w:rFonts w:asciiTheme="majorHAnsi" w:eastAsia="Times New Roman" w:hAnsiTheme="majorHAnsi" w:cstheme="majorHAnsi"/>
          <w:color w:val="000000"/>
          <w:kern w:val="0"/>
          <w:lang w:eastAsia="et-EE"/>
        </w:rPr>
        <w:t>hin</w:t>
      </w:r>
      <w:r w:rsidR="0066639E" w:rsidRPr="001977CA">
        <w:rPr>
          <w:rFonts w:asciiTheme="majorHAnsi" w:eastAsia="Times New Roman" w:hAnsiTheme="majorHAnsi" w:cstheme="majorHAnsi"/>
          <w:color w:val="000000"/>
          <w:kern w:val="0"/>
          <w:lang w:eastAsia="et-EE"/>
        </w:rPr>
        <w:t>ded</w:t>
      </w:r>
      <w:r w:rsidRPr="001977CA">
        <w:rPr>
          <w:rFonts w:asciiTheme="majorHAnsi" w:eastAsia="Times New Roman" w:hAnsiTheme="majorHAnsi" w:cstheme="majorHAnsi"/>
          <w:color w:val="000000"/>
          <w:kern w:val="0"/>
          <w:lang w:eastAsia="et-EE"/>
        </w:rPr>
        <w:t xml:space="preserve"> korrutatakse koefitsiendiga 0,3, 2. </w:t>
      </w:r>
      <w:r w:rsidR="0066639E" w:rsidRPr="001977CA">
        <w:rPr>
          <w:rFonts w:asciiTheme="majorHAnsi" w:eastAsia="Times New Roman" w:hAnsiTheme="majorHAnsi" w:cstheme="majorHAnsi"/>
          <w:color w:val="000000"/>
          <w:kern w:val="0"/>
          <w:lang w:eastAsia="et-EE"/>
        </w:rPr>
        <w:t xml:space="preserve">hindamiskriteeriumi </w:t>
      </w:r>
      <w:r w:rsidRPr="001977CA">
        <w:rPr>
          <w:rFonts w:asciiTheme="majorHAnsi" w:eastAsia="Times New Roman" w:hAnsiTheme="majorHAnsi" w:cstheme="majorHAnsi"/>
          <w:color w:val="000000"/>
          <w:kern w:val="0"/>
          <w:lang w:eastAsia="et-EE"/>
        </w:rPr>
        <w:t xml:space="preserve">ja 3. hindamiskriteerium </w:t>
      </w:r>
      <w:r w:rsidR="0066639E" w:rsidRPr="001977CA">
        <w:rPr>
          <w:rFonts w:asciiTheme="majorHAnsi" w:eastAsia="Times New Roman" w:hAnsiTheme="majorHAnsi" w:cstheme="majorHAnsi"/>
          <w:color w:val="000000"/>
          <w:kern w:val="0"/>
          <w:lang w:eastAsia="et-EE"/>
        </w:rPr>
        <w:t xml:space="preserve">alakriteeriumid </w:t>
      </w:r>
      <w:r w:rsidRPr="001977CA">
        <w:rPr>
          <w:rFonts w:asciiTheme="majorHAnsi" w:eastAsia="Times New Roman" w:hAnsiTheme="majorHAnsi" w:cstheme="majorHAnsi"/>
          <w:color w:val="000000"/>
          <w:kern w:val="0"/>
          <w:lang w:eastAsia="et-EE"/>
        </w:rPr>
        <w:t>korrutatakse koefitsiendiga 0,15 ning 4. hindamiskriteeriumi hinne koefitsiendiga 0,4. Punktide kogusumma võib olla kuni 5 punkti, punktid ümardatakse ühe komakohani.</w:t>
      </w:r>
    </w:p>
    <w:p w14:paraId="2C18597F" w14:textId="772B611C" w:rsidR="00F94115" w:rsidRPr="001977CA" w:rsidRDefault="0014651F" w:rsidP="009C2E9C">
      <w:pPr>
        <w:pStyle w:val="Loendilik"/>
        <w:widowControl/>
        <w:numPr>
          <w:ilvl w:val="1"/>
          <w:numId w:val="16"/>
        </w:numPr>
        <w:suppressAutoHyphens w:val="0"/>
        <w:spacing w:line="240" w:lineRule="auto"/>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kern w:val="0"/>
          <w:lang w:eastAsia="et-EE"/>
        </w:rPr>
        <w:t>Paremusjärjestusse seatakse taotlused</w:t>
      </w:r>
      <w:r w:rsidR="00F94115" w:rsidRPr="001977CA">
        <w:rPr>
          <w:rFonts w:asciiTheme="majorHAnsi" w:eastAsia="Times New Roman" w:hAnsiTheme="majorHAnsi" w:cstheme="majorHAnsi"/>
          <w:color w:val="000000"/>
          <w:kern w:val="0"/>
          <w:lang w:eastAsia="et-EE"/>
        </w:rPr>
        <w:t xml:space="preserve">, mis </w:t>
      </w:r>
      <w:r w:rsidR="00F94115" w:rsidRPr="001977CA">
        <w:rPr>
          <w:rFonts w:asciiTheme="majorHAnsi" w:eastAsia="Times New Roman" w:hAnsiTheme="majorHAnsi" w:cstheme="majorHAnsi"/>
          <w:color w:val="000000"/>
        </w:rPr>
        <w:t>ületavad lävendi ja saa</w:t>
      </w:r>
      <w:r w:rsidR="006F69E4" w:rsidRPr="001977CA">
        <w:rPr>
          <w:rFonts w:asciiTheme="majorHAnsi" w:eastAsia="Times New Roman" w:hAnsiTheme="majorHAnsi" w:cstheme="majorHAnsi"/>
          <w:color w:val="000000"/>
        </w:rPr>
        <w:t>vad</w:t>
      </w:r>
      <w:r w:rsidR="00F94115" w:rsidRPr="001977CA">
        <w:rPr>
          <w:rFonts w:asciiTheme="majorHAnsi" w:eastAsia="Times New Roman" w:hAnsiTheme="majorHAnsi" w:cstheme="majorHAnsi"/>
          <w:color w:val="000000"/>
        </w:rPr>
        <w:t xml:space="preserve"> kolme hindamiskriteeriumi puhul vähemalt 3,5 punkti: 1) </w:t>
      </w:r>
      <w:r w:rsidR="00F94115" w:rsidRPr="001977CA">
        <w:rPr>
          <w:rFonts w:asciiTheme="majorHAnsi" w:eastAsia="Times New Roman" w:hAnsiTheme="majorHAnsi" w:cstheme="majorHAnsi"/>
          <w:color w:val="000000"/>
          <w:lang w:eastAsia="et-EE"/>
        </w:rPr>
        <w:t xml:space="preserve">kavandatava </w:t>
      </w:r>
      <w:r w:rsidR="00F94115" w:rsidRPr="001977CA">
        <w:rPr>
          <w:rFonts w:asciiTheme="majorHAnsi" w:eastAsia="Times New Roman" w:hAnsiTheme="majorHAnsi" w:cstheme="majorHAnsi"/>
          <w:color w:val="000000"/>
        </w:rPr>
        <w:t xml:space="preserve">uuringu </w:t>
      </w:r>
      <w:r w:rsidR="00F94115" w:rsidRPr="001977CA">
        <w:rPr>
          <w:rFonts w:asciiTheme="majorHAnsi" w:eastAsia="Times New Roman" w:hAnsiTheme="majorHAnsi" w:cstheme="majorHAnsi"/>
          <w:color w:val="000000"/>
          <w:lang w:eastAsia="et-EE"/>
        </w:rPr>
        <w:t>teaduslik põhjendatus</w:t>
      </w:r>
      <w:r w:rsidR="00F94115" w:rsidRPr="001977CA">
        <w:rPr>
          <w:rFonts w:asciiTheme="majorHAnsi" w:eastAsia="Times New Roman" w:hAnsiTheme="majorHAnsi" w:cstheme="majorHAnsi"/>
          <w:color w:val="000000"/>
        </w:rPr>
        <w:t xml:space="preserve"> ja metoodika; 2) </w:t>
      </w:r>
      <w:r w:rsidR="00F94115" w:rsidRPr="001977CA">
        <w:rPr>
          <w:rFonts w:asciiTheme="majorHAnsi" w:eastAsia="Times New Roman" w:hAnsiTheme="majorHAnsi" w:cstheme="majorHAnsi"/>
          <w:color w:val="000000"/>
          <w:lang w:eastAsia="et-EE"/>
        </w:rPr>
        <w:t xml:space="preserve">uurimisrühma koosseis ja ülesannete jaotus, tase ja suutlikkus uuringut ellu viia ning 4) projekti prioriteetsus ja panus valdkonna arengusse ning vähemalt </w:t>
      </w:r>
      <w:r w:rsidR="006F69E4" w:rsidRPr="001977CA">
        <w:rPr>
          <w:rFonts w:asciiTheme="majorHAnsi" w:eastAsia="Times New Roman" w:hAnsiTheme="majorHAnsi" w:cstheme="majorHAnsi"/>
          <w:color w:val="000000"/>
          <w:lang w:eastAsia="et-EE"/>
        </w:rPr>
        <w:t>2 punkti</w:t>
      </w:r>
      <w:r w:rsidR="00F94115" w:rsidRPr="001977CA">
        <w:rPr>
          <w:rFonts w:asciiTheme="majorHAnsi" w:eastAsia="Times New Roman" w:hAnsiTheme="majorHAnsi" w:cstheme="majorHAnsi"/>
          <w:color w:val="000000"/>
          <w:lang w:eastAsia="et-EE"/>
        </w:rPr>
        <w:t xml:space="preserve"> hindamiskriteeriumi 3) p</w:t>
      </w:r>
      <w:r w:rsidR="00F94115" w:rsidRPr="001977CA">
        <w:rPr>
          <w:rFonts w:asciiTheme="majorHAnsi" w:eastAsia="Times New Roman" w:hAnsiTheme="majorHAnsi" w:cstheme="majorHAnsi"/>
          <w:color w:val="000000"/>
        </w:rPr>
        <w:t>rojekti eelarve ja ajakava ning riskide maandamise kava eest.</w:t>
      </w:r>
    </w:p>
    <w:p w14:paraId="2C924539" w14:textId="1F85DE78" w:rsidR="0014651F" w:rsidRPr="001977CA" w:rsidRDefault="0014651F" w:rsidP="009C2E9C">
      <w:pPr>
        <w:pStyle w:val="Loendilik"/>
        <w:widowControl/>
        <w:numPr>
          <w:ilvl w:val="1"/>
          <w:numId w:val="16"/>
        </w:numPr>
        <w:suppressAutoHyphens w:val="0"/>
        <w:spacing w:line="240" w:lineRule="auto"/>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kern w:val="0"/>
          <w:lang w:eastAsia="et-EE"/>
        </w:rPr>
        <w:t>Taotluseid, mis jäävad 1., 2., või 4. hindamiskriteeriumis alla 3,5 punkti</w:t>
      </w:r>
      <w:r w:rsidR="0066639E" w:rsidRPr="001977CA">
        <w:rPr>
          <w:rFonts w:asciiTheme="majorHAnsi" w:eastAsia="Times New Roman" w:hAnsiTheme="majorHAnsi" w:cstheme="majorHAnsi"/>
          <w:color w:val="000000"/>
          <w:kern w:val="0"/>
          <w:lang w:eastAsia="et-EE"/>
        </w:rPr>
        <w:t xml:space="preserve"> </w:t>
      </w:r>
      <w:r w:rsidRPr="001977CA">
        <w:rPr>
          <w:rFonts w:asciiTheme="majorHAnsi" w:eastAsia="Times New Roman" w:hAnsiTheme="majorHAnsi" w:cstheme="majorHAnsi"/>
          <w:color w:val="000000"/>
          <w:kern w:val="0"/>
          <w:lang w:eastAsia="et-EE"/>
        </w:rPr>
        <w:t xml:space="preserve"> </w:t>
      </w:r>
      <w:r w:rsidR="0066639E" w:rsidRPr="001977CA">
        <w:rPr>
          <w:rFonts w:asciiTheme="majorHAnsi" w:eastAsia="Times New Roman" w:hAnsiTheme="majorHAnsi" w:cstheme="majorHAnsi"/>
          <w:color w:val="000000"/>
          <w:kern w:val="0"/>
          <w:lang w:eastAsia="et-EE"/>
        </w:rPr>
        <w:t xml:space="preserve">ning 3. hindamiskriteeriumis alla </w:t>
      </w:r>
      <w:r w:rsidR="007B5BBE" w:rsidRPr="001977CA">
        <w:rPr>
          <w:rFonts w:asciiTheme="majorHAnsi" w:eastAsia="Times New Roman" w:hAnsiTheme="majorHAnsi" w:cstheme="majorHAnsi"/>
          <w:color w:val="000000"/>
          <w:kern w:val="0"/>
          <w:lang w:eastAsia="et-EE"/>
        </w:rPr>
        <w:t>2</w:t>
      </w:r>
      <w:r w:rsidR="0066639E" w:rsidRPr="001977CA">
        <w:rPr>
          <w:rFonts w:asciiTheme="majorHAnsi" w:eastAsia="Times New Roman" w:hAnsiTheme="majorHAnsi" w:cstheme="majorHAnsi"/>
          <w:color w:val="000000"/>
          <w:kern w:val="0"/>
          <w:lang w:eastAsia="et-EE"/>
        </w:rPr>
        <w:t xml:space="preserve"> punkti </w:t>
      </w:r>
      <w:r w:rsidRPr="001977CA">
        <w:rPr>
          <w:rFonts w:asciiTheme="majorHAnsi" w:eastAsia="Times New Roman" w:hAnsiTheme="majorHAnsi" w:cstheme="majorHAnsi"/>
          <w:color w:val="000000"/>
          <w:kern w:val="0"/>
          <w:lang w:eastAsia="et-EE"/>
        </w:rPr>
        <w:t>lävendit, lõplikku paremusjärjestusse ei seata ja need jäetakse rahuldamata.</w:t>
      </w:r>
    </w:p>
    <w:p w14:paraId="027670F8" w14:textId="77777777" w:rsidR="0014651F" w:rsidRPr="001977CA" w:rsidRDefault="0014651F" w:rsidP="009C2E9C">
      <w:pPr>
        <w:pStyle w:val="Loendilik"/>
        <w:widowControl/>
        <w:numPr>
          <w:ilvl w:val="1"/>
          <w:numId w:val="16"/>
        </w:numPr>
        <w:suppressAutoHyphens w:val="0"/>
        <w:spacing w:line="240" w:lineRule="auto"/>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kern w:val="0"/>
          <w:lang w:eastAsia="et-EE"/>
        </w:rPr>
        <w:t>Võrdse punktide kogusummaga taotlused seatakse paremusjärjestusse, kasutades järgmisi kriteeriume:</w:t>
      </w:r>
    </w:p>
    <w:p w14:paraId="14D89973" w14:textId="77777777" w:rsidR="0014651F" w:rsidRPr="001977CA" w:rsidRDefault="0014651F" w:rsidP="009C2E9C">
      <w:pPr>
        <w:pStyle w:val="Loendilik"/>
        <w:widowControl/>
        <w:numPr>
          <w:ilvl w:val="2"/>
          <w:numId w:val="16"/>
        </w:numPr>
        <w:suppressAutoHyphens w:val="0"/>
        <w:spacing w:line="240" w:lineRule="auto"/>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kern w:val="0"/>
          <w:lang w:eastAsia="et-EE"/>
        </w:rPr>
        <w:t>taotlused seatakse paremusjärjestusse vastavalt hindamiskriteeriumide hinnetele, lähtudes järgmisest hindamiskriteeriumide järjekorrast: 4, 1, 2 ja 3;</w:t>
      </w:r>
    </w:p>
    <w:p w14:paraId="54838737" w14:textId="64F1939C" w:rsidR="0014651F" w:rsidRPr="001977CA" w:rsidRDefault="0014651F" w:rsidP="009C2E9C">
      <w:pPr>
        <w:pStyle w:val="Loendilik"/>
        <w:widowControl/>
        <w:numPr>
          <w:ilvl w:val="2"/>
          <w:numId w:val="16"/>
        </w:numPr>
        <w:suppressAutoHyphens w:val="0"/>
        <w:spacing w:line="240" w:lineRule="auto"/>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kern w:val="0"/>
          <w:lang w:eastAsia="et-EE"/>
        </w:rPr>
        <w:t>taotlused, mis jäävad võrdsele positsioonile pärast 5.</w:t>
      </w:r>
      <w:r w:rsidR="0066639E" w:rsidRPr="001977CA">
        <w:rPr>
          <w:rFonts w:asciiTheme="majorHAnsi" w:eastAsia="Times New Roman" w:hAnsiTheme="majorHAnsi" w:cstheme="majorHAnsi"/>
          <w:color w:val="000000"/>
          <w:kern w:val="0"/>
          <w:lang w:eastAsia="et-EE"/>
        </w:rPr>
        <w:t>5.1</w:t>
      </w:r>
      <w:r w:rsidRPr="001977CA">
        <w:rPr>
          <w:rFonts w:asciiTheme="majorHAnsi" w:eastAsia="Times New Roman" w:hAnsiTheme="majorHAnsi" w:cstheme="majorHAnsi"/>
          <w:color w:val="000000"/>
          <w:kern w:val="0"/>
          <w:lang w:eastAsia="et-EE"/>
        </w:rPr>
        <w:t xml:space="preserve">. kirjeldatud tegevust, seatakse paremusjärjestusse </w:t>
      </w:r>
      <w:r w:rsidRPr="001977CA">
        <w:rPr>
          <w:rFonts w:asciiTheme="majorHAnsi" w:eastAsia="Times New Roman" w:hAnsiTheme="majorHAnsi" w:cstheme="majorHAnsi"/>
          <w:kern w:val="0"/>
          <w:lang w:eastAsia="et-EE"/>
        </w:rPr>
        <w:t>eelistades taotlusi, kus rakendus valdkonna(valdkondade) poliitikakujundusse on paremini põhjendatud; </w:t>
      </w:r>
    </w:p>
    <w:p w14:paraId="54E7252E" w14:textId="6BEB01DF" w:rsidR="0014651F" w:rsidRPr="001977CA" w:rsidRDefault="0014651F" w:rsidP="009C2E9C">
      <w:pPr>
        <w:pStyle w:val="Loendilik"/>
        <w:widowControl/>
        <w:numPr>
          <w:ilvl w:val="2"/>
          <w:numId w:val="16"/>
        </w:numPr>
        <w:suppressAutoHyphens w:val="0"/>
        <w:spacing w:line="240" w:lineRule="auto"/>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kern w:val="0"/>
          <w:lang w:eastAsia="et-EE"/>
        </w:rPr>
        <w:t>taotlused, mis jäävad võrdsele positsioonile pärast punktis 5</w:t>
      </w:r>
      <w:r w:rsidR="0066639E" w:rsidRPr="001977CA">
        <w:rPr>
          <w:rFonts w:asciiTheme="majorHAnsi" w:eastAsia="Times New Roman" w:hAnsiTheme="majorHAnsi" w:cstheme="majorHAnsi"/>
          <w:kern w:val="0"/>
          <w:lang w:eastAsia="et-EE"/>
        </w:rPr>
        <w:t>.5.2</w:t>
      </w:r>
      <w:r w:rsidRPr="001977CA">
        <w:rPr>
          <w:rFonts w:asciiTheme="majorHAnsi" w:eastAsia="Times New Roman" w:hAnsiTheme="majorHAnsi" w:cstheme="majorHAnsi"/>
          <w:kern w:val="0"/>
          <w:lang w:eastAsia="et-EE"/>
        </w:rPr>
        <w:t>. kirjeldatud tegevust, seatakse paremusjärjestusse eelistades taotlusi, mille valdkonnaga seotud taotlusi on paremusjärjestuses eespool olevate taotluste hulgas vähem;</w:t>
      </w:r>
    </w:p>
    <w:p w14:paraId="428A2FED" w14:textId="452858D8" w:rsidR="0014651F" w:rsidRPr="001977CA" w:rsidRDefault="0014651F" w:rsidP="009C2E9C">
      <w:pPr>
        <w:pStyle w:val="Loendilik"/>
        <w:widowControl/>
        <w:numPr>
          <w:ilvl w:val="2"/>
          <w:numId w:val="16"/>
        </w:numPr>
        <w:suppressAutoHyphens w:val="0"/>
        <w:spacing w:line="240" w:lineRule="auto"/>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kern w:val="0"/>
          <w:lang w:eastAsia="et-EE"/>
        </w:rPr>
        <w:t>kui taotlused jäävad võrdsele positsioonile pärast punktis 5</w:t>
      </w:r>
      <w:r w:rsidR="0066639E" w:rsidRPr="001977CA">
        <w:rPr>
          <w:rFonts w:asciiTheme="majorHAnsi" w:eastAsia="Times New Roman" w:hAnsiTheme="majorHAnsi" w:cstheme="majorHAnsi"/>
          <w:kern w:val="0"/>
          <w:lang w:eastAsia="et-EE"/>
        </w:rPr>
        <w:t>.5.3</w:t>
      </w:r>
      <w:r w:rsidRPr="001977CA">
        <w:rPr>
          <w:rFonts w:asciiTheme="majorHAnsi" w:eastAsia="Times New Roman" w:hAnsiTheme="majorHAnsi" w:cstheme="majorHAnsi"/>
          <w:kern w:val="0"/>
          <w:lang w:eastAsia="et-EE"/>
        </w:rPr>
        <w:t>. kirjeldatud tegevust, seatakse need paremusjärjestusse loosimise teel.</w:t>
      </w:r>
      <w:r w:rsidRPr="001977CA">
        <w:rPr>
          <w:rFonts w:asciiTheme="majorHAnsi" w:eastAsia="Times New Roman" w:hAnsiTheme="majorHAnsi" w:cstheme="majorHAnsi"/>
          <w:kern w:val="0"/>
          <w:lang w:eastAsia="et-EE"/>
        </w:rPr>
        <w:br/>
      </w:r>
    </w:p>
    <w:p w14:paraId="13F6A234" w14:textId="77777777" w:rsidR="008F7D39" w:rsidRPr="001977CA" w:rsidRDefault="008F7D39" w:rsidP="009C2E9C">
      <w:pPr>
        <w:pStyle w:val="Loendilik"/>
        <w:widowControl/>
        <w:suppressAutoHyphens w:val="0"/>
        <w:spacing w:line="240" w:lineRule="auto"/>
        <w:textAlignment w:val="baseline"/>
        <w:rPr>
          <w:rFonts w:asciiTheme="majorHAnsi" w:eastAsia="Times New Roman" w:hAnsiTheme="majorHAnsi" w:cstheme="majorHAnsi"/>
          <w:b/>
          <w:bCs/>
          <w:color w:val="000000"/>
          <w:kern w:val="0"/>
          <w:lang w:eastAsia="et-EE"/>
        </w:rPr>
      </w:pPr>
    </w:p>
    <w:p w14:paraId="4A5D653F" w14:textId="77777777" w:rsidR="0014651F" w:rsidRPr="001977CA" w:rsidRDefault="0014651F" w:rsidP="009C2E9C">
      <w:pPr>
        <w:widowControl/>
        <w:numPr>
          <w:ilvl w:val="0"/>
          <w:numId w:val="4"/>
        </w:numPr>
        <w:suppressAutoHyphens w:val="0"/>
        <w:spacing w:line="240" w:lineRule="auto"/>
        <w:textAlignment w:val="baseline"/>
        <w:rPr>
          <w:rFonts w:asciiTheme="majorHAnsi" w:eastAsia="Times New Roman" w:hAnsiTheme="majorHAnsi" w:cstheme="majorHAnsi"/>
          <w:b/>
          <w:bCs/>
          <w:kern w:val="0"/>
          <w:lang w:eastAsia="et-EE"/>
        </w:rPr>
      </w:pPr>
      <w:r w:rsidRPr="001977CA">
        <w:rPr>
          <w:rFonts w:asciiTheme="majorHAnsi" w:eastAsia="Times New Roman" w:hAnsiTheme="majorHAnsi" w:cstheme="majorHAnsi"/>
          <w:b/>
          <w:bCs/>
          <w:kern w:val="0"/>
          <w:lang w:eastAsia="et-EE"/>
        </w:rPr>
        <w:t>Taotluste rahuldamine</w:t>
      </w:r>
    </w:p>
    <w:p w14:paraId="7526E0E7" w14:textId="77777777" w:rsidR="00F94115" w:rsidRPr="001977CA" w:rsidRDefault="00F94115" w:rsidP="009C2E9C">
      <w:pPr>
        <w:widowControl/>
        <w:suppressAutoHyphens w:val="0"/>
        <w:spacing w:line="240" w:lineRule="auto"/>
        <w:textAlignment w:val="baseline"/>
        <w:rPr>
          <w:rFonts w:asciiTheme="majorHAnsi" w:eastAsia="Times New Roman" w:hAnsiTheme="majorHAnsi" w:cstheme="majorHAnsi"/>
          <w:b/>
          <w:bCs/>
          <w:kern w:val="0"/>
          <w:lang w:eastAsia="et-EE"/>
        </w:rPr>
      </w:pPr>
    </w:p>
    <w:p w14:paraId="692FA4DB" w14:textId="3E11302F" w:rsidR="0066639E" w:rsidRPr="001977CA" w:rsidRDefault="0066639E" w:rsidP="009C2E9C">
      <w:pPr>
        <w:pStyle w:val="Loendilik"/>
        <w:widowControl/>
        <w:numPr>
          <w:ilvl w:val="1"/>
          <w:numId w:val="17"/>
        </w:numPr>
        <w:suppressAutoHyphens w:val="0"/>
        <w:spacing w:line="240" w:lineRule="auto"/>
        <w:textAlignment w:val="baseline"/>
        <w:rPr>
          <w:rFonts w:asciiTheme="majorHAnsi" w:eastAsia="Times New Roman" w:hAnsiTheme="majorHAnsi" w:cstheme="majorHAnsi"/>
          <w:kern w:val="0"/>
          <w:lang w:eastAsia="et-EE"/>
        </w:rPr>
      </w:pPr>
      <w:r w:rsidRPr="001977CA">
        <w:rPr>
          <w:rFonts w:asciiTheme="majorHAnsi" w:eastAsia="Times New Roman" w:hAnsiTheme="majorHAnsi" w:cstheme="majorHAnsi"/>
          <w:color w:val="000000"/>
          <w:kern w:val="0"/>
          <w:lang w:eastAsia="et-EE"/>
        </w:rPr>
        <w:t>Taotluste rahuldamine</w:t>
      </w:r>
      <w:r w:rsidR="008F7D39" w:rsidRPr="001977CA">
        <w:rPr>
          <w:rFonts w:asciiTheme="majorHAnsi" w:eastAsia="Times New Roman" w:hAnsiTheme="majorHAnsi" w:cstheme="majorHAnsi"/>
          <w:color w:val="000000"/>
          <w:kern w:val="0"/>
          <w:lang w:eastAsia="et-EE"/>
        </w:rPr>
        <w:t xml:space="preserve"> ja rahuldamata jätmine</w:t>
      </w:r>
      <w:r w:rsidRPr="001977CA">
        <w:rPr>
          <w:rFonts w:asciiTheme="majorHAnsi" w:eastAsia="Times New Roman" w:hAnsiTheme="majorHAnsi" w:cstheme="majorHAnsi"/>
          <w:color w:val="000000"/>
          <w:kern w:val="0"/>
          <w:lang w:eastAsia="et-EE"/>
        </w:rPr>
        <w:t xml:space="preserve"> toimub vastavalt TA määruse </w:t>
      </w:r>
      <w:r w:rsidRPr="001977CA">
        <w:rPr>
          <w:rFonts w:asciiTheme="majorHAnsi" w:eastAsia="Times New Roman" w:hAnsiTheme="majorHAnsi" w:cstheme="majorHAnsi"/>
          <w:color w:val="000000"/>
          <w:kern w:val="0"/>
          <w:bdr w:val="none" w:sz="0" w:space="0" w:color="auto" w:frame="1"/>
          <w:lang w:eastAsia="et-EE"/>
        </w:rPr>
        <w:t>§</w:t>
      </w:r>
      <w:r w:rsidR="009C2E9C">
        <w:rPr>
          <w:rFonts w:asciiTheme="majorHAnsi" w:eastAsia="Times New Roman" w:hAnsiTheme="majorHAnsi" w:cstheme="majorHAnsi"/>
          <w:color w:val="000000"/>
          <w:kern w:val="0"/>
          <w:bdr w:val="none" w:sz="0" w:space="0" w:color="auto" w:frame="1"/>
          <w:lang w:eastAsia="et-EE"/>
        </w:rPr>
        <w:t>-</w:t>
      </w:r>
      <w:r w:rsidRPr="001977CA">
        <w:rPr>
          <w:rFonts w:asciiTheme="majorHAnsi" w:eastAsia="Times New Roman" w:hAnsiTheme="majorHAnsi" w:cstheme="majorHAnsi"/>
          <w:color w:val="000000"/>
          <w:kern w:val="0"/>
          <w:bdr w:val="none" w:sz="0" w:space="0" w:color="auto" w:frame="1"/>
          <w:lang w:eastAsia="et-EE"/>
        </w:rPr>
        <w:t>le 15.</w:t>
      </w:r>
    </w:p>
    <w:p w14:paraId="7B0DB504" w14:textId="77777777" w:rsidR="0014651F" w:rsidRPr="001977CA" w:rsidRDefault="0014651F" w:rsidP="009C2E9C">
      <w:pPr>
        <w:spacing w:line="240" w:lineRule="auto"/>
        <w:textAlignment w:val="baseline"/>
        <w:rPr>
          <w:rFonts w:asciiTheme="majorHAnsi" w:eastAsia="Times New Roman" w:hAnsiTheme="majorHAnsi" w:cstheme="majorHAnsi"/>
          <w:kern w:val="0"/>
          <w:lang w:eastAsia="et-EE"/>
        </w:rPr>
      </w:pPr>
    </w:p>
    <w:p w14:paraId="57E6478C" w14:textId="701D6885" w:rsidR="0014651F" w:rsidRPr="001977CA" w:rsidRDefault="0066639E" w:rsidP="009C2E9C">
      <w:pPr>
        <w:pStyle w:val="Loendilik"/>
        <w:widowControl/>
        <w:numPr>
          <w:ilvl w:val="1"/>
          <w:numId w:val="17"/>
        </w:numPr>
        <w:suppressAutoHyphens w:val="0"/>
        <w:spacing w:line="240" w:lineRule="auto"/>
        <w:textAlignment w:val="baseline"/>
        <w:rPr>
          <w:rFonts w:asciiTheme="majorHAnsi" w:eastAsia="Times New Roman" w:hAnsiTheme="majorHAnsi" w:cstheme="majorHAnsi"/>
          <w:kern w:val="0"/>
          <w:lang w:eastAsia="et-EE"/>
        </w:rPr>
      </w:pPr>
      <w:r w:rsidRPr="001977CA">
        <w:rPr>
          <w:rFonts w:asciiTheme="majorHAnsi" w:eastAsia="Times New Roman" w:hAnsiTheme="majorHAnsi" w:cstheme="majorHAnsi"/>
          <w:kern w:val="0"/>
          <w:lang w:eastAsia="et-EE"/>
        </w:rPr>
        <w:t>Rahuldamise e</w:t>
      </w:r>
      <w:r w:rsidR="0014651F" w:rsidRPr="001977CA">
        <w:rPr>
          <w:rFonts w:asciiTheme="majorHAnsi" w:eastAsia="Times New Roman" w:hAnsiTheme="majorHAnsi" w:cstheme="majorHAnsi"/>
          <w:kern w:val="0"/>
          <w:lang w:eastAsia="et-EE"/>
        </w:rPr>
        <w:t>ttepanekud tehakse järgmiselt:</w:t>
      </w:r>
    </w:p>
    <w:p w14:paraId="3853B1AF" w14:textId="494E84DF" w:rsidR="0014651F" w:rsidRPr="001977CA" w:rsidRDefault="0014651F" w:rsidP="009C2E9C">
      <w:pPr>
        <w:pStyle w:val="Loendilik"/>
        <w:widowControl/>
        <w:numPr>
          <w:ilvl w:val="2"/>
          <w:numId w:val="17"/>
        </w:numPr>
        <w:suppressAutoHyphens w:val="0"/>
        <w:spacing w:line="240" w:lineRule="auto"/>
        <w:textAlignment w:val="baseline"/>
        <w:rPr>
          <w:rFonts w:asciiTheme="majorHAnsi" w:eastAsia="Times New Roman" w:hAnsiTheme="majorHAnsi" w:cstheme="majorHAnsi"/>
          <w:kern w:val="0"/>
          <w:lang w:eastAsia="et-EE"/>
        </w:rPr>
      </w:pPr>
      <w:r w:rsidRPr="001977CA">
        <w:rPr>
          <w:rFonts w:asciiTheme="majorHAnsi" w:eastAsia="Times New Roman" w:hAnsiTheme="majorHAnsi" w:cstheme="majorHAnsi"/>
          <w:kern w:val="0"/>
          <w:lang w:eastAsia="et-EE"/>
        </w:rPr>
        <w:t xml:space="preserve">esmalt </w:t>
      </w:r>
      <w:bookmarkStart w:id="2" w:name="_Hlk160042426"/>
      <w:r w:rsidRPr="001977CA">
        <w:rPr>
          <w:rFonts w:asciiTheme="majorHAnsi" w:eastAsia="Times New Roman" w:hAnsiTheme="majorHAnsi" w:cstheme="majorHAnsi"/>
          <w:kern w:val="0"/>
          <w:lang w:eastAsia="et-EE"/>
        </w:rPr>
        <w:t>saab rahastuse igast valdkonnast parim</w:t>
      </w:r>
      <w:r w:rsidR="008F7D39" w:rsidRPr="001977CA">
        <w:rPr>
          <w:rFonts w:asciiTheme="majorHAnsi" w:eastAsia="Times New Roman" w:hAnsiTheme="majorHAnsi" w:cstheme="majorHAnsi"/>
          <w:kern w:val="0"/>
          <w:lang w:eastAsia="et-EE"/>
        </w:rPr>
        <w:t xml:space="preserve"> ja TA määruses sätestatud nõuetele kvalifitseeruv</w:t>
      </w:r>
      <w:r w:rsidRPr="001977CA">
        <w:rPr>
          <w:rFonts w:asciiTheme="majorHAnsi" w:eastAsia="Times New Roman" w:hAnsiTheme="majorHAnsi" w:cstheme="majorHAnsi"/>
          <w:kern w:val="0"/>
          <w:lang w:eastAsia="et-EE"/>
        </w:rPr>
        <w:t xml:space="preserve"> taotlus</w:t>
      </w:r>
      <w:r w:rsidR="008F7D39" w:rsidRPr="001977CA">
        <w:rPr>
          <w:rFonts w:asciiTheme="majorHAnsi" w:eastAsia="Times New Roman" w:hAnsiTheme="majorHAnsi" w:cstheme="majorHAnsi"/>
          <w:kern w:val="0"/>
          <w:lang w:eastAsia="et-EE"/>
        </w:rPr>
        <w:t>;</w:t>
      </w:r>
    </w:p>
    <w:p w14:paraId="7DD448A8" w14:textId="77777777" w:rsidR="0014651F" w:rsidRPr="001977CA" w:rsidRDefault="0014651F" w:rsidP="009C2E9C">
      <w:pPr>
        <w:pStyle w:val="Loendilik"/>
        <w:widowControl/>
        <w:numPr>
          <w:ilvl w:val="2"/>
          <w:numId w:val="17"/>
        </w:numPr>
        <w:suppressAutoHyphens w:val="0"/>
        <w:spacing w:line="240" w:lineRule="auto"/>
        <w:textAlignment w:val="baseline"/>
        <w:rPr>
          <w:rFonts w:asciiTheme="majorHAnsi" w:eastAsia="Times New Roman" w:hAnsiTheme="majorHAnsi" w:cstheme="majorHAnsi"/>
          <w:kern w:val="0"/>
          <w:lang w:eastAsia="et-EE"/>
        </w:rPr>
      </w:pPr>
      <w:r w:rsidRPr="001977CA">
        <w:rPr>
          <w:rFonts w:asciiTheme="majorHAnsi" w:eastAsia="Times New Roman" w:hAnsiTheme="majorHAnsi" w:cstheme="majorHAnsi"/>
          <w:kern w:val="0"/>
          <w:lang w:eastAsia="et-EE"/>
        </w:rPr>
        <w:t>järgmisena valitakse üldise paremusjärjestuse alusel, valides järjest paremuselt järgnev</w:t>
      </w:r>
      <w:bookmarkEnd w:id="2"/>
      <w:r w:rsidRPr="001977CA">
        <w:rPr>
          <w:rFonts w:asciiTheme="majorHAnsi" w:eastAsia="Times New Roman" w:hAnsiTheme="majorHAnsi" w:cstheme="majorHAnsi"/>
          <w:kern w:val="0"/>
          <w:lang w:eastAsia="et-EE"/>
        </w:rPr>
        <w:t>ad taotlused.</w:t>
      </w:r>
    </w:p>
    <w:p w14:paraId="5C97F2EB" w14:textId="77777777" w:rsidR="00F94115" w:rsidRPr="001977CA" w:rsidRDefault="00F94115" w:rsidP="009C2E9C">
      <w:pPr>
        <w:widowControl/>
        <w:suppressAutoHyphens w:val="0"/>
        <w:spacing w:line="240" w:lineRule="auto"/>
        <w:ind w:left="426"/>
        <w:textAlignment w:val="baseline"/>
        <w:rPr>
          <w:rFonts w:asciiTheme="majorHAnsi" w:eastAsia="Times New Roman" w:hAnsiTheme="majorHAnsi" w:cstheme="majorHAnsi"/>
          <w:kern w:val="0"/>
          <w:lang w:eastAsia="et-EE"/>
        </w:rPr>
      </w:pPr>
    </w:p>
    <w:p w14:paraId="53F45D2D" w14:textId="37E371FF" w:rsidR="0014651F" w:rsidRPr="001977CA" w:rsidRDefault="00346894" w:rsidP="009C2E9C">
      <w:pPr>
        <w:widowControl/>
        <w:numPr>
          <w:ilvl w:val="1"/>
          <w:numId w:val="17"/>
        </w:numPr>
        <w:suppressAutoHyphens w:val="0"/>
        <w:spacing w:line="240" w:lineRule="auto"/>
        <w:ind w:left="426" w:hanging="426"/>
        <w:textAlignment w:val="baseline"/>
        <w:rPr>
          <w:rFonts w:asciiTheme="majorHAnsi" w:eastAsia="Times New Roman" w:hAnsiTheme="majorHAnsi" w:cstheme="majorHAnsi"/>
          <w:kern w:val="0"/>
          <w:lang w:eastAsia="et-EE"/>
        </w:rPr>
      </w:pPr>
      <w:r w:rsidRPr="001977CA">
        <w:rPr>
          <w:rFonts w:asciiTheme="majorHAnsi" w:eastAsia="Times New Roman" w:hAnsiTheme="majorHAnsi" w:cstheme="majorHAnsi"/>
          <w:kern w:val="0"/>
          <w:lang w:eastAsia="et-EE"/>
        </w:rPr>
        <w:t>Komisjon</w:t>
      </w:r>
      <w:r w:rsidR="0014651F" w:rsidRPr="001977CA">
        <w:rPr>
          <w:rFonts w:asciiTheme="majorHAnsi" w:eastAsia="Times New Roman" w:hAnsiTheme="majorHAnsi" w:cstheme="majorHAnsi"/>
          <w:kern w:val="0"/>
          <w:lang w:eastAsia="et-EE"/>
        </w:rPr>
        <w:t xml:space="preserve"> teeb taotluste rahuldamise ettepaneku, arvestades taotlusvooruks eraldatud rahalisi vahendeid.</w:t>
      </w:r>
    </w:p>
    <w:p w14:paraId="10877D44" w14:textId="77777777" w:rsidR="0014651F" w:rsidRPr="001977CA" w:rsidRDefault="0014651F" w:rsidP="009C2E9C">
      <w:pPr>
        <w:spacing w:line="240" w:lineRule="auto"/>
        <w:rPr>
          <w:rFonts w:asciiTheme="majorHAnsi" w:eastAsia="Times New Roman" w:hAnsiTheme="majorHAnsi" w:cstheme="majorHAnsi"/>
          <w:kern w:val="0"/>
          <w:lang w:eastAsia="et-EE"/>
        </w:rPr>
      </w:pPr>
      <w:r w:rsidRPr="001977CA">
        <w:rPr>
          <w:rFonts w:asciiTheme="majorHAnsi" w:eastAsia="Times New Roman" w:hAnsiTheme="majorHAnsi" w:cstheme="majorHAnsi"/>
          <w:kern w:val="0"/>
          <w:lang w:eastAsia="et-EE"/>
        </w:rPr>
        <w:br/>
      </w:r>
    </w:p>
    <w:p w14:paraId="38DD6528" w14:textId="2B51A6CC" w:rsidR="0014651F" w:rsidRPr="001977CA" w:rsidRDefault="0014651F" w:rsidP="009C2E9C">
      <w:pPr>
        <w:widowControl/>
        <w:numPr>
          <w:ilvl w:val="0"/>
          <w:numId w:val="5"/>
        </w:numPr>
        <w:suppressAutoHyphens w:val="0"/>
        <w:spacing w:line="240" w:lineRule="auto"/>
        <w:ind w:right="82"/>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b/>
          <w:bCs/>
          <w:color w:val="000000"/>
          <w:kern w:val="0"/>
          <w:lang w:eastAsia="et-EE"/>
        </w:rPr>
        <w:t>Teaduseetika hindamine</w:t>
      </w:r>
    </w:p>
    <w:p w14:paraId="588385FA" w14:textId="77777777" w:rsidR="00F94115" w:rsidRPr="001977CA" w:rsidRDefault="00F94115" w:rsidP="009C2E9C">
      <w:pPr>
        <w:pStyle w:val="Loendilik"/>
        <w:widowControl/>
        <w:suppressAutoHyphens w:val="0"/>
        <w:spacing w:line="240" w:lineRule="auto"/>
        <w:ind w:left="360" w:right="82"/>
        <w:textAlignment w:val="baseline"/>
        <w:rPr>
          <w:rFonts w:asciiTheme="majorHAnsi" w:eastAsia="Times New Roman" w:hAnsiTheme="majorHAnsi" w:cstheme="majorHAnsi"/>
          <w:b/>
          <w:bCs/>
          <w:color w:val="000000"/>
          <w:kern w:val="0"/>
          <w:lang w:eastAsia="et-EE"/>
        </w:rPr>
      </w:pPr>
    </w:p>
    <w:p w14:paraId="207E8600" w14:textId="7D14C136" w:rsidR="0014651F" w:rsidRPr="001977CA" w:rsidRDefault="00346894" w:rsidP="009C2E9C">
      <w:pPr>
        <w:pStyle w:val="Loendilik"/>
        <w:widowControl/>
        <w:numPr>
          <w:ilvl w:val="1"/>
          <w:numId w:val="18"/>
        </w:numPr>
        <w:suppressAutoHyphens w:val="0"/>
        <w:spacing w:line="240" w:lineRule="auto"/>
        <w:ind w:right="82"/>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kern w:val="0"/>
          <w:lang w:eastAsia="et-EE"/>
        </w:rPr>
        <w:t>Komisjoni</w:t>
      </w:r>
      <w:r w:rsidR="0014651F" w:rsidRPr="001977CA">
        <w:rPr>
          <w:rFonts w:asciiTheme="majorHAnsi" w:eastAsia="Times New Roman" w:hAnsiTheme="majorHAnsi" w:cstheme="majorHAnsi"/>
          <w:color w:val="000000"/>
          <w:kern w:val="0"/>
          <w:lang w:eastAsia="et-EE"/>
        </w:rPr>
        <w:t xml:space="preserve"> </w:t>
      </w:r>
      <w:r w:rsidR="0014651F" w:rsidRPr="001977CA">
        <w:rPr>
          <w:rFonts w:asciiTheme="majorHAnsi" w:eastAsia="Times New Roman" w:hAnsiTheme="majorHAnsi" w:cstheme="majorHAnsi"/>
          <w:color w:val="000000" w:themeColor="text1"/>
          <w:lang w:eastAsia="et-EE"/>
        </w:rPr>
        <w:t xml:space="preserve">hinnangul </w:t>
      </w:r>
      <w:r w:rsidR="0014651F" w:rsidRPr="001977CA">
        <w:rPr>
          <w:rFonts w:asciiTheme="majorHAnsi" w:hAnsiTheme="majorHAnsi" w:cstheme="majorHAnsi"/>
        </w:rPr>
        <w:t>rahastamisele kuuluvad taotlused suunatakse teaduseetika hindamisele</w:t>
      </w:r>
      <w:r w:rsidR="0014651F" w:rsidRPr="001977CA">
        <w:rPr>
          <w:rFonts w:asciiTheme="majorHAnsi" w:eastAsia="Times New Roman" w:hAnsiTheme="majorHAnsi" w:cstheme="majorHAnsi"/>
          <w:color w:val="000000"/>
          <w:kern w:val="0"/>
          <w:lang w:eastAsia="et-EE"/>
        </w:rPr>
        <w:t>.</w:t>
      </w:r>
    </w:p>
    <w:p w14:paraId="49DE09C1" w14:textId="77777777" w:rsidR="00F94115" w:rsidRPr="001977CA" w:rsidRDefault="00F94115" w:rsidP="009C2E9C">
      <w:pPr>
        <w:pStyle w:val="Loendilik"/>
        <w:widowControl/>
        <w:suppressAutoHyphens w:val="0"/>
        <w:spacing w:line="240" w:lineRule="auto"/>
        <w:ind w:left="360" w:right="82"/>
        <w:textAlignment w:val="baseline"/>
        <w:rPr>
          <w:rFonts w:asciiTheme="majorHAnsi" w:eastAsia="Times New Roman" w:hAnsiTheme="majorHAnsi" w:cstheme="majorHAnsi"/>
          <w:b/>
          <w:bCs/>
          <w:color w:val="000000"/>
          <w:kern w:val="0"/>
          <w:lang w:eastAsia="et-EE"/>
        </w:rPr>
      </w:pPr>
    </w:p>
    <w:p w14:paraId="30E77901" w14:textId="33DB0D3B" w:rsidR="0014651F" w:rsidRPr="001977CA" w:rsidRDefault="0014651F" w:rsidP="009C2E9C">
      <w:pPr>
        <w:pStyle w:val="Loendilik"/>
        <w:widowControl/>
        <w:numPr>
          <w:ilvl w:val="1"/>
          <w:numId w:val="18"/>
        </w:numPr>
        <w:suppressAutoHyphens w:val="0"/>
        <w:spacing w:line="240" w:lineRule="auto"/>
        <w:ind w:right="82"/>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kern w:val="0"/>
          <w:lang w:eastAsia="et-EE"/>
        </w:rPr>
        <w:t>Teaduseetika kriteeriumi hindamine lähtub taotluses esitatud teaduseetika kontrollküsimustikul ja taotleja antud vastustel. Kui taotleja on märkinud kõigile teaduseetika küsimustele vastuseks „ei“ ning hindamise käigus ei teki muid küsimusi teaduseetika osas, saab taotlus automaatselt hindeks „sobiv“.</w:t>
      </w:r>
    </w:p>
    <w:p w14:paraId="4E655205" w14:textId="77777777" w:rsidR="00F94115" w:rsidRPr="001977CA" w:rsidRDefault="00F94115" w:rsidP="009C2E9C">
      <w:pPr>
        <w:pStyle w:val="Loendilik"/>
        <w:widowControl/>
        <w:suppressAutoHyphens w:val="0"/>
        <w:spacing w:line="240" w:lineRule="auto"/>
        <w:ind w:left="360" w:right="82"/>
        <w:textAlignment w:val="baseline"/>
        <w:rPr>
          <w:rFonts w:asciiTheme="majorHAnsi" w:eastAsia="Times New Roman" w:hAnsiTheme="majorHAnsi" w:cstheme="majorHAnsi"/>
          <w:b/>
          <w:bCs/>
          <w:color w:val="000000"/>
          <w:kern w:val="0"/>
          <w:lang w:eastAsia="et-EE"/>
        </w:rPr>
      </w:pPr>
    </w:p>
    <w:p w14:paraId="3B19EE62" w14:textId="7597694C" w:rsidR="0014651F" w:rsidRPr="001977CA" w:rsidRDefault="0014651F" w:rsidP="009C2E9C">
      <w:pPr>
        <w:pStyle w:val="Loendilik"/>
        <w:widowControl/>
        <w:numPr>
          <w:ilvl w:val="1"/>
          <w:numId w:val="18"/>
        </w:numPr>
        <w:suppressAutoHyphens w:val="0"/>
        <w:spacing w:line="240" w:lineRule="auto"/>
        <w:ind w:right="82"/>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themeColor="text1"/>
          <w:lang w:eastAsia="et-EE"/>
        </w:rPr>
        <w:t xml:space="preserve">Kui taotleja on märkinud taotluses mõnele teaduseetika küsimustele vastuseks „jah“ või on hindamise käigus tekkinud küsimusi teaduseetika kohta, suunatakse taotlus hindamiseks </w:t>
      </w:r>
      <w:proofErr w:type="spellStart"/>
      <w:r w:rsidRPr="001977CA">
        <w:rPr>
          <w:rFonts w:asciiTheme="majorHAnsi" w:eastAsia="Times New Roman" w:hAnsiTheme="majorHAnsi" w:cstheme="majorHAnsi"/>
          <w:color w:val="000000" w:themeColor="text1"/>
          <w:lang w:eastAsia="et-EE"/>
        </w:rPr>
        <w:t>ETAG-i</w:t>
      </w:r>
      <w:proofErr w:type="spellEnd"/>
      <w:r w:rsidRPr="001977CA">
        <w:rPr>
          <w:rFonts w:asciiTheme="majorHAnsi" w:eastAsia="Times New Roman" w:hAnsiTheme="majorHAnsi" w:cstheme="majorHAnsi"/>
          <w:color w:val="000000" w:themeColor="text1"/>
          <w:lang w:eastAsia="et-EE"/>
        </w:rPr>
        <w:t xml:space="preserve"> määratud teaduseetika eksperdile.</w:t>
      </w:r>
    </w:p>
    <w:p w14:paraId="7F0BDCDE" w14:textId="77777777" w:rsidR="00F94115" w:rsidRPr="001977CA" w:rsidRDefault="00F94115" w:rsidP="009C2E9C">
      <w:pPr>
        <w:pStyle w:val="Loendilik"/>
        <w:widowControl/>
        <w:suppressAutoHyphens w:val="0"/>
        <w:spacing w:line="240" w:lineRule="auto"/>
        <w:ind w:left="360" w:right="82"/>
        <w:textAlignment w:val="baseline"/>
        <w:rPr>
          <w:rFonts w:asciiTheme="majorHAnsi" w:eastAsia="Times New Roman" w:hAnsiTheme="majorHAnsi" w:cstheme="majorHAnsi"/>
          <w:b/>
          <w:bCs/>
          <w:color w:val="000000"/>
          <w:kern w:val="0"/>
          <w:lang w:eastAsia="et-EE"/>
        </w:rPr>
      </w:pPr>
    </w:p>
    <w:p w14:paraId="6CDB0954" w14:textId="01D34B56" w:rsidR="0014651F" w:rsidRPr="001977CA" w:rsidRDefault="0014651F" w:rsidP="009C2E9C">
      <w:pPr>
        <w:pStyle w:val="Loendilik"/>
        <w:widowControl/>
        <w:numPr>
          <w:ilvl w:val="1"/>
          <w:numId w:val="18"/>
        </w:numPr>
        <w:suppressAutoHyphens w:val="0"/>
        <w:spacing w:line="240" w:lineRule="auto"/>
        <w:ind w:right="82"/>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themeColor="text1"/>
          <w:lang w:eastAsia="et-EE"/>
        </w:rPr>
        <w:t>Ekspert võib oma hinnangus anda soovitusi teaduseetika</w:t>
      </w:r>
      <w:r w:rsidR="00A41E18" w:rsidRPr="001977CA">
        <w:rPr>
          <w:rFonts w:asciiTheme="majorHAnsi" w:eastAsia="Times New Roman" w:hAnsiTheme="majorHAnsi" w:cstheme="majorHAnsi"/>
          <w:color w:val="000000" w:themeColor="text1"/>
          <w:lang w:eastAsia="et-EE"/>
        </w:rPr>
        <w:t>ga</w:t>
      </w:r>
      <w:r w:rsidRPr="001977CA">
        <w:rPr>
          <w:rFonts w:asciiTheme="majorHAnsi" w:eastAsia="Times New Roman" w:hAnsiTheme="majorHAnsi" w:cstheme="majorHAnsi"/>
          <w:color w:val="000000" w:themeColor="text1"/>
          <w:lang w:eastAsia="et-EE"/>
        </w:rPr>
        <w:t xml:space="preserve"> seotud tegevuste paremaks korraldamiseks. Ekspert võib teha ETAGile ettepaneku tingimuse seadmiseks, et paremini maandada teaduseetilisi riske. ETAG edastab vastava ettepaneku ka </w:t>
      </w:r>
      <w:r w:rsidR="0038074B" w:rsidRPr="001977CA">
        <w:rPr>
          <w:rFonts w:asciiTheme="majorHAnsi" w:eastAsia="Times New Roman" w:hAnsiTheme="majorHAnsi" w:cstheme="majorHAnsi"/>
          <w:color w:val="000000" w:themeColor="text1"/>
          <w:lang w:eastAsia="et-EE"/>
        </w:rPr>
        <w:t>komisjonile</w:t>
      </w:r>
      <w:r w:rsidRPr="001977CA">
        <w:rPr>
          <w:rFonts w:asciiTheme="majorHAnsi" w:eastAsia="Times New Roman" w:hAnsiTheme="majorHAnsi" w:cstheme="majorHAnsi"/>
          <w:color w:val="000000" w:themeColor="text1"/>
          <w:lang w:eastAsia="et-EE"/>
        </w:rPr>
        <w:t>.</w:t>
      </w:r>
    </w:p>
    <w:p w14:paraId="00E694E4" w14:textId="77777777" w:rsidR="00F94115" w:rsidRPr="001977CA" w:rsidRDefault="00F94115" w:rsidP="009C2E9C">
      <w:pPr>
        <w:pStyle w:val="Loendilik"/>
        <w:widowControl/>
        <w:suppressAutoHyphens w:val="0"/>
        <w:spacing w:line="240" w:lineRule="auto"/>
        <w:ind w:left="360" w:right="82"/>
        <w:textAlignment w:val="baseline"/>
        <w:rPr>
          <w:rFonts w:asciiTheme="majorHAnsi" w:eastAsia="Times New Roman" w:hAnsiTheme="majorHAnsi" w:cstheme="majorHAnsi"/>
          <w:b/>
          <w:bCs/>
          <w:color w:val="000000"/>
          <w:kern w:val="0"/>
          <w:lang w:eastAsia="et-EE"/>
        </w:rPr>
      </w:pPr>
    </w:p>
    <w:p w14:paraId="2A01D2A7" w14:textId="05253ECB" w:rsidR="0014651F" w:rsidRPr="001977CA" w:rsidRDefault="0014651F" w:rsidP="009C2E9C">
      <w:pPr>
        <w:pStyle w:val="Loendilik"/>
        <w:widowControl/>
        <w:numPr>
          <w:ilvl w:val="1"/>
          <w:numId w:val="18"/>
        </w:numPr>
        <w:suppressAutoHyphens w:val="0"/>
        <w:spacing w:line="240" w:lineRule="auto"/>
        <w:ind w:right="82"/>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kern w:val="0"/>
          <w:lang w:eastAsia="et-EE"/>
        </w:rPr>
        <w:t>Tingimuste seadmisel on toetuse saaja kohustatud tingimused ETAGi seatud tähtajaks täitma.</w:t>
      </w:r>
    </w:p>
    <w:p w14:paraId="4D782F77" w14:textId="77777777" w:rsidR="00F94115" w:rsidRPr="001977CA" w:rsidRDefault="00F94115" w:rsidP="009C2E9C">
      <w:pPr>
        <w:pStyle w:val="Loendilik"/>
        <w:widowControl/>
        <w:suppressAutoHyphens w:val="0"/>
        <w:spacing w:line="240" w:lineRule="auto"/>
        <w:ind w:left="360" w:right="82"/>
        <w:textAlignment w:val="baseline"/>
        <w:rPr>
          <w:rFonts w:asciiTheme="majorHAnsi" w:eastAsia="Times New Roman" w:hAnsiTheme="majorHAnsi" w:cstheme="majorHAnsi"/>
          <w:b/>
          <w:bCs/>
          <w:color w:val="000000"/>
          <w:kern w:val="0"/>
          <w:lang w:eastAsia="et-EE"/>
        </w:rPr>
      </w:pPr>
    </w:p>
    <w:p w14:paraId="22FB2351" w14:textId="28EAA993" w:rsidR="0014651F" w:rsidRPr="001977CA" w:rsidRDefault="0014651F" w:rsidP="009C2E9C">
      <w:pPr>
        <w:pStyle w:val="Loendilik"/>
        <w:widowControl/>
        <w:numPr>
          <w:ilvl w:val="1"/>
          <w:numId w:val="18"/>
        </w:numPr>
        <w:suppressAutoHyphens w:val="0"/>
        <w:spacing w:line="240" w:lineRule="auto"/>
        <w:ind w:right="82"/>
        <w:textAlignment w:val="baseline"/>
        <w:rPr>
          <w:rFonts w:asciiTheme="majorHAnsi" w:eastAsia="Times New Roman" w:hAnsiTheme="majorHAnsi" w:cstheme="majorHAnsi"/>
          <w:b/>
          <w:bCs/>
          <w:color w:val="000000"/>
          <w:kern w:val="0"/>
          <w:lang w:eastAsia="et-EE"/>
        </w:rPr>
      </w:pPr>
      <w:r w:rsidRPr="001977CA">
        <w:rPr>
          <w:rFonts w:asciiTheme="majorHAnsi" w:eastAsia="Times New Roman" w:hAnsiTheme="majorHAnsi" w:cstheme="majorHAnsi"/>
          <w:color w:val="000000"/>
          <w:kern w:val="0"/>
          <w:lang w:eastAsia="et-EE"/>
        </w:rPr>
        <w:t>Taotluste hindamisel tuleb lähtuda järgmistest hindamiskriteeriumidest ning hindeid tuleb põhjendada. Põhjenduses tuleb juhinduda alakriteeriumidest. Igas hindamiskriteeriumis antud hinnangus võib ära märkida ka teised tähelepanekud.</w:t>
      </w:r>
    </w:p>
    <w:p w14:paraId="17869B51" w14:textId="77777777" w:rsidR="0014651F" w:rsidRPr="001977CA" w:rsidRDefault="0014651F" w:rsidP="009C2E9C">
      <w:pPr>
        <w:spacing w:line="240" w:lineRule="auto"/>
        <w:rPr>
          <w:rFonts w:asciiTheme="majorHAnsi" w:eastAsia="Times New Roman" w:hAnsiTheme="majorHAnsi" w:cstheme="majorHAnsi"/>
          <w:kern w:val="0"/>
          <w:lang w:eastAsia="et-EE"/>
        </w:rPr>
      </w:pPr>
    </w:p>
    <w:tbl>
      <w:tblPr>
        <w:tblW w:w="0" w:type="auto"/>
        <w:tblCellMar>
          <w:top w:w="15" w:type="dxa"/>
          <w:left w:w="15" w:type="dxa"/>
          <w:bottom w:w="15" w:type="dxa"/>
          <w:right w:w="15" w:type="dxa"/>
        </w:tblCellMar>
        <w:tblLook w:val="04A0" w:firstRow="1" w:lastRow="0" w:firstColumn="1" w:lastColumn="0" w:noHBand="0" w:noVBand="1"/>
      </w:tblPr>
      <w:tblGrid>
        <w:gridCol w:w="2897"/>
        <w:gridCol w:w="4541"/>
        <w:gridCol w:w="1624"/>
      </w:tblGrid>
      <w:tr w:rsidR="0014651F" w:rsidRPr="001977CA" w14:paraId="731CB05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13171" w14:textId="77777777" w:rsidR="0014651F" w:rsidRPr="001977CA" w:rsidRDefault="0014651F" w:rsidP="009C2E9C">
            <w:pPr>
              <w:spacing w:line="240" w:lineRule="auto"/>
              <w:rPr>
                <w:rFonts w:asciiTheme="majorHAnsi" w:eastAsia="Times New Roman" w:hAnsiTheme="majorHAnsi" w:cstheme="majorHAnsi"/>
                <w:kern w:val="0"/>
                <w:lang w:eastAsia="et-EE"/>
              </w:rPr>
            </w:pPr>
            <w:r w:rsidRPr="001977CA">
              <w:rPr>
                <w:rFonts w:asciiTheme="majorHAnsi" w:eastAsia="Times New Roman" w:hAnsiTheme="majorHAnsi" w:cstheme="majorHAnsi"/>
                <w:b/>
                <w:bCs/>
                <w:color w:val="000000"/>
                <w:kern w:val="0"/>
                <w:lang w:eastAsia="et-EE"/>
              </w:rPr>
              <w:t>Hindamiskriteerium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28CAD" w14:textId="77777777" w:rsidR="0014651F" w:rsidRPr="001977CA" w:rsidRDefault="0014651F" w:rsidP="009C2E9C">
            <w:pPr>
              <w:spacing w:line="240" w:lineRule="auto"/>
              <w:rPr>
                <w:rFonts w:asciiTheme="majorHAnsi" w:eastAsia="Times New Roman" w:hAnsiTheme="majorHAnsi" w:cstheme="majorHAnsi"/>
                <w:kern w:val="0"/>
                <w:lang w:eastAsia="et-EE"/>
              </w:rPr>
            </w:pPr>
            <w:r w:rsidRPr="001977CA">
              <w:rPr>
                <w:rFonts w:asciiTheme="majorHAnsi" w:eastAsia="Times New Roman" w:hAnsiTheme="majorHAnsi" w:cstheme="majorHAnsi"/>
                <w:b/>
                <w:bCs/>
                <w:color w:val="000000"/>
                <w:kern w:val="0"/>
                <w:lang w:eastAsia="et-EE"/>
              </w:rPr>
              <w:t>Alakriteeriumid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B8D69" w14:textId="77777777" w:rsidR="0014651F" w:rsidRPr="001977CA" w:rsidRDefault="0014651F" w:rsidP="009C2E9C">
            <w:pPr>
              <w:spacing w:line="240" w:lineRule="auto"/>
              <w:rPr>
                <w:rFonts w:asciiTheme="majorHAnsi" w:eastAsia="Times New Roman" w:hAnsiTheme="majorHAnsi" w:cstheme="majorHAnsi"/>
                <w:kern w:val="0"/>
                <w:lang w:eastAsia="et-EE"/>
              </w:rPr>
            </w:pPr>
            <w:r w:rsidRPr="001977CA">
              <w:rPr>
                <w:rFonts w:asciiTheme="majorHAnsi" w:eastAsia="Times New Roman" w:hAnsiTheme="majorHAnsi" w:cstheme="majorHAnsi"/>
                <w:b/>
                <w:bCs/>
                <w:color w:val="000000"/>
                <w:kern w:val="0"/>
                <w:lang w:eastAsia="et-EE"/>
              </w:rPr>
              <w:t>Hindeskaala</w:t>
            </w:r>
          </w:p>
        </w:tc>
      </w:tr>
      <w:tr w:rsidR="0014651F" w:rsidRPr="001977CA" w14:paraId="48E0DD2A" w14:textId="77777777">
        <w:trPr>
          <w:trHeight w:val="11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5C01E" w14:textId="77777777" w:rsidR="0014651F" w:rsidRPr="001977CA" w:rsidRDefault="0014651F" w:rsidP="009C2E9C">
            <w:pPr>
              <w:spacing w:line="240" w:lineRule="auto"/>
              <w:rPr>
                <w:rFonts w:asciiTheme="majorHAnsi" w:eastAsia="Times New Roman" w:hAnsiTheme="majorHAnsi" w:cstheme="majorHAnsi"/>
                <w:kern w:val="0"/>
                <w:lang w:eastAsia="et-EE"/>
              </w:rPr>
            </w:pPr>
            <w:r w:rsidRPr="001977CA">
              <w:rPr>
                <w:rFonts w:asciiTheme="majorHAnsi" w:eastAsia="Times New Roman" w:hAnsiTheme="majorHAnsi" w:cstheme="majorHAnsi"/>
                <w:b/>
                <w:bCs/>
                <w:color w:val="000000"/>
                <w:kern w:val="0"/>
                <w:lang w:eastAsia="et-EE"/>
              </w:rPr>
              <w:t>Teaduseetika, sh uurimisprojekti elluviimisega kaasnevad võimalikud eetilised riskid </w:t>
            </w:r>
          </w:p>
          <w:p w14:paraId="27C80675" w14:textId="2ABADDB8" w:rsidR="0014651F" w:rsidRPr="001977CA" w:rsidRDefault="0014651F" w:rsidP="009C2E9C">
            <w:pPr>
              <w:spacing w:line="240" w:lineRule="auto"/>
              <w:rPr>
                <w:rFonts w:asciiTheme="majorHAnsi" w:eastAsia="Times New Roman" w:hAnsiTheme="majorHAnsi" w:cstheme="majorHAnsi"/>
                <w:kern w:val="0"/>
                <w:lang w:eastAsia="et-EE"/>
              </w:rPr>
            </w:pPr>
            <w:r w:rsidRPr="001977CA">
              <w:rPr>
                <w:rFonts w:asciiTheme="majorHAnsi" w:eastAsia="Times New Roman" w:hAnsiTheme="majorHAnsi" w:cstheme="majorHAnsi"/>
                <w:b/>
                <w:bCs/>
                <w:i/>
                <w:iCs/>
                <w:color w:val="000000"/>
                <w:kern w:val="0"/>
                <w:lang w:eastAsia="et-EE"/>
              </w:rPr>
              <w:t xml:space="preserve">Seda kriteeriumi hindab ainult teaduseetika </w:t>
            </w:r>
            <w:r w:rsidR="00A41E18" w:rsidRPr="001977CA">
              <w:rPr>
                <w:rFonts w:asciiTheme="majorHAnsi" w:eastAsia="Times New Roman" w:hAnsiTheme="majorHAnsi" w:cstheme="majorHAnsi"/>
                <w:b/>
                <w:bCs/>
                <w:i/>
                <w:iCs/>
                <w:color w:val="000000"/>
                <w:kern w:val="0"/>
                <w:lang w:eastAsia="et-EE"/>
              </w:rPr>
              <w:t>ekspert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C7BE3" w14:textId="77777777" w:rsidR="0014651F" w:rsidRPr="001977CA" w:rsidRDefault="0014651F" w:rsidP="009C2E9C">
            <w:pPr>
              <w:widowControl/>
              <w:numPr>
                <w:ilvl w:val="0"/>
                <w:numId w:val="6"/>
              </w:numPr>
              <w:suppressAutoHyphens w:val="0"/>
              <w:spacing w:line="240" w:lineRule="auto"/>
              <w:ind w:left="360"/>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themeColor="text1"/>
                <w:lang w:eastAsia="et-EE"/>
              </w:rPr>
              <w:t>Kas taotluses on piisavalt, täpselt ja asjakohaselt hinnatud võimalikke teaduseetilisi riske, mis teadustöö käigus avalduda võivad?</w:t>
            </w:r>
          </w:p>
          <w:p w14:paraId="571994F2" w14:textId="77777777" w:rsidR="0014651F" w:rsidRPr="001977CA" w:rsidRDefault="0014651F" w:rsidP="009C2E9C">
            <w:pPr>
              <w:widowControl/>
              <w:numPr>
                <w:ilvl w:val="0"/>
                <w:numId w:val="6"/>
              </w:numPr>
              <w:suppressAutoHyphens w:val="0"/>
              <w:spacing w:line="240" w:lineRule="auto"/>
              <w:ind w:left="360"/>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themeColor="text1"/>
                <w:lang w:eastAsia="et-EE"/>
              </w:rPr>
              <w:t>Kas taotluses on piisavalt, täpselt ja asjakohaselt kirjeldatud meetmeid ja tegevusi, millega eetilisi riske maandatakse?</w:t>
            </w:r>
          </w:p>
          <w:p w14:paraId="0B73EDD2" w14:textId="77777777" w:rsidR="0014651F" w:rsidRPr="001977CA" w:rsidRDefault="0014651F" w:rsidP="009C2E9C">
            <w:pPr>
              <w:widowControl/>
              <w:numPr>
                <w:ilvl w:val="0"/>
                <w:numId w:val="6"/>
              </w:numPr>
              <w:suppressAutoHyphens w:val="0"/>
              <w:spacing w:line="240" w:lineRule="auto"/>
              <w:ind w:left="360"/>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themeColor="text1"/>
                <w:lang w:eastAsia="et-EE"/>
              </w:rPr>
              <w:t>Kas taotluses on piisavalt, täpselt ja asjakohaselt käsitletud teadustööle kohalduvaid eetilisi ja õiguslikke nõudeid (nt andmekaitse või eetikakomitee kooskõlastusega seotud nõuded) ning nende täitmist projekti jooksul?</w:t>
            </w:r>
          </w:p>
          <w:p w14:paraId="797745F6" w14:textId="77777777" w:rsidR="0014651F" w:rsidRPr="001977CA" w:rsidRDefault="0014651F" w:rsidP="009C2E9C">
            <w:pPr>
              <w:spacing w:line="240" w:lineRule="auto"/>
              <w:rPr>
                <w:rFonts w:asciiTheme="majorHAnsi" w:eastAsia="Times New Roman" w:hAnsiTheme="majorHAnsi" w:cstheme="majorHAnsi"/>
                <w:kern w:val="0"/>
                <w:lang w:eastAsia="et-E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3E2CE" w14:textId="77777777" w:rsidR="0014651F" w:rsidRPr="001977CA" w:rsidRDefault="0014651F" w:rsidP="009C2E9C">
            <w:pPr>
              <w:spacing w:line="240" w:lineRule="auto"/>
              <w:rPr>
                <w:rFonts w:asciiTheme="majorHAnsi" w:eastAsia="Times New Roman" w:hAnsiTheme="majorHAnsi" w:cstheme="majorHAnsi"/>
                <w:kern w:val="0"/>
                <w:lang w:eastAsia="et-EE"/>
              </w:rPr>
            </w:pPr>
            <w:r w:rsidRPr="001977CA">
              <w:rPr>
                <w:rFonts w:asciiTheme="majorHAnsi" w:eastAsia="Times New Roman" w:hAnsiTheme="majorHAnsi" w:cstheme="majorHAnsi"/>
                <w:color w:val="000000"/>
                <w:kern w:val="0"/>
                <w:lang w:eastAsia="et-EE"/>
              </w:rPr>
              <w:t>Sobiv (1), sobiv tingimusega (2) </w:t>
            </w:r>
          </w:p>
        </w:tc>
      </w:tr>
    </w:tbl>
    <w:p w14:paraId="7591767C" w14:textId="77777777" w:rsidR="0014651F" w:rsidRPr="001977CA" w:rsidRDefault="0014651F" w:rsidP="009C2E9C">
      <w:pPr>
        <w:spacing w:line="240" w:lineRule="auto"/>
        <w:rPr>
          <w:rFonts w:asciiTheme="majorHAnsi" w:eastAsia="Times New Roman" w:hAnsiTheme="majorHAnsi" w:cstheme="majorHAnsi"/>
          <w:kern w:val="0"/>
          <w:lang w:eastAsia="et-EE"/>
        </w:rPr>
      </w:pPr>
      <w:r w:rsidRPr="001977CA">
        <w:rPr>
          <w:rFonts w:asciiTheme="majorHAnsi" w:eastAsia="Times New Roman" w:hAnsiTheme="majorHAnsi" w:cstheme="majorHAnsi"/>
          <w:kern w:val="0"/>
          <w:lang w:eastAsia="et-EE"/>
        </w:rPr>
        <w:br/>
      </w:r>
      <w:r w:rsidRPr="001977CA">
        <w:rPr>
          <w:rFonts w:asciiTheme="majorHAnsi" w:eastAsia="Times New Roman" w:hAnsiTheme="majorHAnsi" w:cstheme="majorHAnsi"/>
          <w:color w:val="000000"/>
          <w:kern w:val="0"/>
          <w:lang w:eastAsia="et-EE"/>
        </w:rPr>
        <w:t>7.7 Mitteeristavate hinnete tõlgendus:</w:t>
      </w:r>
    </w:p>
    <w:p w14:paraId="687B7844" w14:textId="71EDC26C" w:rsidR="0014651F" w:rsidRPr="001977CA" w:rsidRDefault="0014651F" w:rsidP="009C2E9C">
      <w:pPr>
        <w:widowControl/>
        <w:numPr>
          <w:ilvl w:val="0"/>
          <w:numId w:val="7"/>
        </w:numPr>
        <w:suppressAutoHyphens w:val="0"/>
        <w:spacing w:line="240" w:lineRule="auto"/>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kern w:val="0"/>
          <w:lang w:eastAsia="et-EE"/>
        </w:rPr>
        <w:t xml:space="preserve">Sobiv – </w:t>
      </w:r>
      <w:r w:rsidRPr="001977CA">
        <w:rPr>
          <w:rFonts w:asciiTheme="majorHAnsi" w:eastAsia="Times New Roman" w:hAnsiTheme="majorHAnsi" w:cstheme="majorHAnsi"/>
          <w:color w:val="000000" w:themeColor="text1"/>
          <w:lang w:eastAsia="et-EE"/>
        </w:rPr>
        <w:t>hinnang „sobiv“ antakse taotlusele, milles on hindamiskriteeriumite kohaselt piisavalt, täpselt ja asjakohaselt teaduseetikaga seotud küsimusi käsitletud.</w:t>
      </w:r>
      <w:r w:rsidRPr="001977CA">
        <w:rPr>
          <w:rFonts w:asciiTheme="majorHAnsi" w:eastAsia="Times New Roman" w:hAnsiTheme="majorHAnsi" w:cstheme="majorHAnsi"/>
          <w:color w:val="000000"/>
          <w:kern w:val="0"/>
          <w:lang w:eastAsia="et-EE"/>
        </w:rPr>
        <w:t xml:space="preserve"> Projekti tegevuste paremaks korraldamiseks võib anda soovitusi või teha ettepanekuid.</w:t>
      </w:r>
    </w:p>
    <w:p w14:paraId="63C1C768" w14:textId="6CDA1C00" w:rsidR="0014651F" w:rsidRPr="001977CA" w:rsidRDefault="0014651F" w:rsidP="009C2E9C">
      <w:pPr>
        <w:widowControl/>
        <w:numPr>
          <w:ilvl w:val="0"/>
          <w:numId w:val="7"/>
        </w:numPr>
        <w:suppressAutoHyphens w:val="0"/>
        <w:spacing w:line="240" w:lineRule="auto"/>
        <w:textAlignment w:val="baseline"/>
        <w:rPr>
          <w:rFonts w:asciiTheme="majorHAnsi" w:eastAsia="Times New Roman" w:hAnsiTheme="majorHAnsi" w:cstheme="majorHAnsi"/>
          <w:color w:val="000000"/>
          <w:kern w:val="0"/>
          <w:lang w:eastAsia="et-EE"/>
        </w:rPr>
      </w:pPr>
      <w:r w:rsidRPr="001977CA">
        <w:rPr>
          <w:rFonts w:asciiTheme="majorHAnsi" w:eastAsia="Times New Roman" w:hAnsiTheme="majorHAnsi" w:cstheme="majorHAnsi"/>
          <w:color w:val="000000"/>
          <w:kern w:val="0"/>
          <w:lang w:eastAsia="et-EE"/>
        </w:rPr>
        <w:t>Sobiv tingimusega – esineb olulisi puudusi teaduseetikaga.  Tagamaks projekti kooskõla teaduseetika nõuetega, seatakse projektile tingimused, mida projekti juht ja asutus on kohustatud täitma. </w:t>
      </w:r>
    </w:p>
    <w:p w14:paraId="5B858939" w14:textId="77777777" w:rsidR="00415D6C" w:rsidRPr="001977CA" w:rsidRDefault="00415D6C" w:rsidP="009C2E9C">
      <w:pPr>
        <w:spacing w:line="240" w:lineRule="auto"/>
        <w:rPr>
          <w:rFonts w:asciiTheme="majorHAnsi" w:hAnsiTheme="majorHAnsi" w:cstheme="majorHAnsi"/>
        </w:rPr>
      </w:pPr>
    </w:p>
    <w:sectPr w:rsidR="00415D6C" w:rsidRPr="001977CA" w:rsidSect="009C2E9C">
      <w:headerReference w:type="default" r:id="rId11"/>
      <w:footerReference w:type="default" r:id="rId12"/>
      <w:pgSz w:w="11906" w:h="16838"/>
      <w:pgMar w:top="1105" w:right="1417" w:bottom="993"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88A9" w14:textId="77777777" w:rsidR="005F6E7C" w:rsidRDefault="005F6E7C" w:rsidP="00070DAF">
      <w:pPr>
        <w:spacing w:line="240" w:lineRule="auto"/>
      </w:pPr>
      <w:r>
        <w:separator/>
      </w:r>
    </w:p>
  </w:endnote>
  <w:endnote w:type="continuationSeparator" w:id="0">
    <w:p w14:paraId="7DE52558" w14:textId="77777777" w:rsidR="005F6E7C" w:rsidRDefault="005F6E7C" w:rsidP="00070DAF">
      <w:pPr>
        <w:spacing w:line="240" w:lineRule="auto"/>
      </w:pPr>
      <w:r>
        <w:continuationSeparator/>
      </w:r>
    </w:p>
  </w:endnote>
  <w:endnote w:type="continuationNotice" w:id="1">
    <w:p w14:paraId="7421519B" w14:textId="77777777" w:rsidR="00302CAB" w:rsidRDefault="00302C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ヒラギノ角ゴ Pro W3">
    <w:altName w:val="Klee One"/>
    <w:charset w:val="80"/>
    <w:family w:val="auto"/>
    <w:pitch w:val="variable"/>
    <w:sig w:usb0="E00002FF" w:usb1="7AC7FFFF" w:usb2="00000012" w:usb3="00000000" w:csb0="0002000D"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694492"/>
      <w:docPartObj>
        <w:docPartGallery w:val="Page Numbers (Bottom of Page)"/>
        <w:docPartUnique/>
      </w:docPartObj>
    </w:sdtPr>
    <w:sdtEndPr>
      <w:rPr>
        <w:rFonts w:asciiTheme="majorHAnsi" w:hAnsiTheme="majorHAnsi" w:cstheme="majorHAnsi"/>
        <w:sz w:val="22"/>
        <w:szCs w:val="22"/>
      </w:rPr>
    </w:sdtEndPr>
    <w:sdtContent>
      <w:p w14:paraId="2E6483E8" w14:textId="2340C8EE" w:rsidR="009C2E9C" w:rsidRPr="009C2E9C" w:rsidRDefault="009C2E9C">
        <w:pPr>
          <w:pStyle w:val="Jalus"/>
          <w:jc w:val="center"/>
          <w:rPr>
            <w:rFonts w:asciiTheme="majorHAnsi" w:hAnsiTheme="majorHAnsi" w:cstheme="majorHAnsi"/>
            <w:sz w:val="22"/>
            <w:szCs w:val="22"/>
          </w:rPr>
        </w:pPr>
        <w:r w:rsidRPr="009C2E9C">
          <w:rPr>
            <w:rFonts w:asciiTheme="majorHAnsi" w:hAnsiTheme="majorHAnsi" w:cstheme="majorHAnsi"/>
            <w:sz w:val="22"/>
            <w:szCs w:val="22"/>
          </w:rPr>
          <w:fldChar w:fldCharType="begin"/>
        </w:r>
        <w:r w:rsidRPr="009C2E9C">
          <w:rPr>
            <w:rFonts w:asciiTheme="majorHAnsi" w:hAnsiTheme="majorHAnsi" w:cstheme="majorHAnsi"/>
            <w:sz w:val="22"/>
            <w:szCs w:val="22"/>
          </w:rPr>
          <w:instrText>PAGE   \* MERGEFORMAT</w:instrText>
        </w:r>
        <w:r w:rsidRPr="009C2E9C">
          <w:rPr>
            <w:rFonts w:asciiTheme="majorHAnsi" w:hAnsiTheme="majorHAnsi" w:cstheme="majorHAnsi"/>
            <w:sz w:val="22"/>
            <w:szCs w:val="22"/>
          </w:rPr>
          <w:fldChar w:fldCharType="separate"/>
        </w:r>
        <w:r w:rsidRPr="009C2E9C">
          <w:rPr>
            <w:rFonts w:asciiTheme="majorHAnsi" w:hAnsiTheme="majorHAnsi" w:cstheme="majorHAnsi"/>
            <w:sz w:val="22"/>
            <w:szCs w:val="22"/>
          </w:rPr>
          <w:t>2</w:t>
        </w:r>
        <w:r w:rsidRPr="009C2E9C">
          <w:rPr>
            <w:rFonts w:asciiTheme="majorHAnsi" w:hAnsiTheme="majorHAnsi" w:cstheme="majorHAnsi"/>
            <w:sz w:val="22"/>
            <w:szCs w:val="22"/>
          </w:rPr>
          <w:fldChar w:fldCharType="end"/>
        </w:r>
      </w:p>
    </w:sdtContent>
  </w:sdt>
  <w:p w14:paraId="2332D57B" w14:textId="77777777" w:rsidR="009C2E9C" w:rsidRDefault="009C2E9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14A2" w14:textId="77777777" w:rsidR="005F6E7C" w:rsidRDefault="005F6E7C" w:rsidP="00070DAF">
      <w:pPr>
        <w:spacing w:line="240" w:lineRule="auto"/>
      </w:pPr>
      <w:r>
        <w:separator/>
      </w:r>
    </w:p>
  </w:footnote>
  <w:footnote w:type="continuationSeparator" w:id="0">
    <w:p w14:paraId="0F327A51" w14:textId="77777777" w:rsidR="005F6E7C" w:rsidRDefault="005F6E7C" w:rsidP="00070DAF">
      <w:pPr>
        <w:spacing w:line="240" w:lineRule="auto"/>
      </w:pPr>
      <w:r>
        <w:continuationSeparator/>
      </w:r>
    </w:p>
  </w:footnote>
  <w:footnote w:type="continuationNotice" w:id="1">
    <w:p w14:paraId="1FDA2FB1" w14:textId="77777777" w:rsidR="00302CAB" w:rsidRDefault="00302CAB">
      <w:pPr>
        <w:spacing w:line="240" w:lineRule="auto"/>
      </w:pPr>
    </w:p>
  </w:footnote>
  <w:footnote w:id="2">
    <w:p w14:paraId="3A26B699" w14:textId="6A1FB63D" w:rsidR="00070DAF" w:rsidRDefault="00070DAF">
      <w:pPr>
        <w:pStyle w:val="Allmrkusetekst"/>
      </w:pPr>
      <w:r>
        <w:rPr>
          <w:rStyle w:val="Allmrkuseviide"/>
        </w:rPr>
        <w:footnoteRef/>
      </w:r>
      <w:r>
        <w:t xml:space="preserve"> Teadusnõustami</w:t>
      </w:r>
      <w:r w:rsidR="00583446">
        <w:t>st</w:t>
      </w:r>
      <w:r>
        <w:t xml:space="preserve"> o</w:t>
      </w:r>
      <w:r w:rsidR="00114C53">
        <w:t>n täpsemalt kirjeldatud lähteülesandes.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2EBC" w14:textId="1179D3EA" w:rsidR="00ED1166" w:rsidRPr="00ED1166" w:rsidRDefault="00ED1166" w:rsidP="00ED1166">
    <w:pPr>
      <w:pStyle w:val="Pis"/>
      <w:jc w:val="center"/>
      <w:rPr>
        <w:rFonts w:asciiTheme="majorHAnsi" w:hAnsiTheme="majorHAnsi" w:cstheme="majorHAnsi"/>
        <w:sz w:val="22"/>
        <w:szCs w:val="22"/>
      </w:rPr>
    </w:pPr>
    <w:r w:rsidRPr="00ED1166">
      <w:rPr>
        <w:rFonts w:asciiTheme="majorHAnsi" w:hAnsiTheme="majorHAnsi" w:cstheme="majorHAnsi"/>
        <w:sz w:val="22"/>
        <w:szCs w:val="22"/>
      </w:rPr>
      <w:t>KAVAND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02"/>
    <w:multiLevelType w:val="multilevel"/>
    <w:tmpl w:val="CBFC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725E2"/>
    <w:multiLevelType w:val="multilevel"/>
    <w:tmpl w:val="19AE96D2"/>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D00D16"/>
    <w:multiLevelType w:val="multilevel"/>
    <w:tmpl w:val="5E24EE56"/>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341E4"/>
    <w:multiLevelType w:val="multilevel"/>
    <w:tmpl w:val="280A4B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904CD"/>
    <w:multiLevelType w:val="multilevel"/>
    <w:tmpl w:val="A15E39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C4E3E"/>
    <w:multiLevelType w:val="multilevel"/>
    <w:tmpl w:val="AF10966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E64CFB"/>
    <w:multiLevelType w:val="multilevel"/>
    <w:tmpl w:val="E390C0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02D4393"/>
    <w:multiLevelType w:val="multilevel"/>
    <w:tmpl w:val="3CAAA8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2570CD"/>
    <w:multiLevelType w:val="multilevel"/>
    <w:tmpl w:val="A9F0D032"/>
    <w:lvl w:ilvl="0">
      <w:start w:val="1"/>
      <w:numFmt w:val="decimal"/>
      <w:lvlText w:val="%1."/>
      <w:lvlJc w:val="left"/>
      <w:pPr>
        <w:ind w:left="380" w:hanging="380"/>
      </w:pPr>
      <w:rPr>
        <w:rFonts w:ascii="Calibri" w:hAnsi="Calibri" w:cs="Calibri" w:hint="default"/>
        <w:color w:val="000000"/>
        <w:sz w:val="22"/>
      </w:rPr>
    </w:lvl>
    <w:lvl w:ilvl="1">
      <w:start w:val="1"/>
      <w:numFmt w:val="decimal"/>
      <w:lvlText w:val="%1.%2."/>
      <w:lvlJc w:val="left"/>
      <w:pPr>
        <w:ind w:left="380" w:hanging="380"/>
      </w:pPr>
      <w:rPr>
        <w:rFonts w:asciiTheme="majorHAnsi" w:hAnsiTheme="majorHAnsi" w:cstheme="majorHAnsi" w:hint="default"/>
        <w:b w:val="0"/>
        <w:bCs w:val="0"/>
        <w:color w:val="000000"/>
        <w:sz w:val="24"/>
        <w:szCs w:val="28"/>
      </w:rPr>
    </w:lvl>
    <w:lvl w:ilvl="2">
      <w:start w:val="1"/>
      <w:numFmt w:val="decimal"/>
      <w:lvlText w:val="%1.%2.%3."/>
      <w:lvlJc w:val="left"/>
      <w:pPr>
        <w:ind w:left="720" w:hanging="720"/>
      </w:pPr>
      <w:rPr>
        <w:rFonts w:ascii="Calibri" w:hAnsi="Calibri" w:cs="Calibri" w:hint="default"/>
        <w:color w:val="000000"/>
        <w:sz w:val="22"/>
      </w:rPr>
    </w:lvl>
    <w:lvl w:ilvl="3">
      <w:start w:val="1"/>
      <w:numFmt w:val="decimal"/>
      <w:lvlText w:val="%1.%2.%3.%4."/>
      <w:lvlJc w:val="left"/>
      <w:pPr>
        <w:ind w:left="720" w:hanging="720"/>
      </w:pPr>
      <w:rPr>
        <w:rFonts w:ascii="Calibri" w:hAnsi="Calibri" w:cs="Calibri" w:hint="default"/>
        <w:color w:val="000000"/>
        <w:sz w:val="22"/>
      </w:rPr>
    </w:lvl>
    <w:lvl w:ilvl="4">
      <w:start w:val="1"/>
      <w:numFmt w:val="decimal"/>
      <w:lvlText w:val="%1.%2.%3.%4.%5."/>
      <w:lvlJc w:val="left"/>
      <w:pPr>
        <w:ind w:left="1080" w:hanging="1080"/>
      </w:pPr>
      <w:rPr>
        <w:rFonts w:ascii="Calibri" w:hAnsi="Calibri" w:cs="Calibri" w:hint="default"/>
        <w:color w:val="000000"/>
        <w:sz w:val="22"/>
      </w:rPr>
    </w:lvl>
    <w:lvl w:ilvl="5">
      <w:start w:val="1"/>
      <w:numFmt w:val="decimal"/>
      <w:lvlText w:val="%1.%2.%3.%4.%5.%6."/>
      <w:lvlJc w:val="left"/>
      <w:pPr>
        <w:ind w:left="1080" w:hanging="1080"/>
      </w:pPr>
      <w:rPr>
        <w:rFonts w:ascii="Calibri" w:hAnsi="Calibri" w:cs="Calibri" w:hint="default"/>
        <w:color w:val="000000"/>
        <w:sz w:val="22"/>
      </w:rPr>
    </w:lvl>
    <w:lvl w:ilvl="6">
      <w:start w:val="1"/>
      <w:numFmt w:val="decimal"/>
      <w:lvlText w:val="%1.%2.%3.%4.%5.%6.%7."/>
      <w:lvlJc w:val="left"/>
      <w:pPr>
        <w:ind w:left="1440" w:hanging="1440"/>
      </w:pPr>
      <w:rPr>
        <w:rFonts w:ascii="Calibri" w:hAnsi="Calibri" w:cs="Calibri" w:hint="default"/>
        <w:color w:val="000000"/>
        <w:sz w:val="22"/>
      </w:rPr>
    </w:lvl>
    <w:lvl w:ilvl="7">
      <w:start w:val="1"/>
      <w:numFmt w:val="decimal"/>
      <w:lvlText w:val="%1.%2.%3.%4.%5.%6.%7.%8."/>
      <w:lvlJc w:val="left"/>
      <w:pPr>
        <w:ind w:left="1440" w:hanging="1440"/>
      </w:pPr>
      <w:rPr>
        <w:rFonts w:ascii="Calibri" w:hAnsi="Calibri" w:cs="Calibri" w:hint="default"/>
        <w:color w:val="000000"/>
        <w:sz w:val="22"/>
      </w:rPr>
    </w:lvl>
    <w:lvl w:ilvl="8">
      <w:start w:val="1"/>
      <w:numFmt w:val="decimal"/>
      <w:lvlText w:val="%1.%2.%3.%4.%5.%6.%7.%8.%9."/>
      <w:lvlJc w:val="left"/>
      <w:pPr>
        <w:ind w:left="1800" w:hanging="1800"/>
      </w:pPr>
      <w:rPr>
        <w:rFonts w:ascii="Calibri" w:hAnsi="Calibri" w:cs="Calibri" w:hint="default"/>
        <w:color w:val="000000"/>
        <w:sz w:val="22"/>
      </w:rPr>
    </w:lvl>
  </w:abstractNum>
  <w:abstractNum w:abstractNumId="9" w15:restartNumberingAfterBreak="0">
    <w:nsid w:val="41E953C5"/>
    <w:multiLevelType w:val="multilevel"/>
    <w:tmpl w:val="D736C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E30C5A"/>
    <w:multiLevelType w:val="multilevel"/>
    <w:tmpl w:val="03DA2E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5B2311"/>
    <w:multiLevelType w:val="multilevel"/>
    <w:tmpl w:val="4440AB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A36AAF"/>
    <w:multiLevelType w:val="multilevel"/>
    <w:tmpl w:val="A5F652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985859"/>
    <w:multiLevelType w:val="multilevel"/>
    <w:tmpl w:val="3A0A167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6733A0"/>
    <w:multiLevelType w:val="multilevel"/>
    <w:tmpl w:val="6180E51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EB7B97"/>
    <w:multiLevelType w:val="multilevel"/>
    <w:tmpl w:val="22C2F0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322A4A"/>
    <w:multiLevelType w:val="multilevel"/>
    <w:tmpl w:val="C61A4F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574A80"/>
    <w:multiLevelType w:val="multilevel"/>
    <w:tmpl w:val="9208A5F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73D618EE"/>
    <w:multiLevelType w:val="multilevel"/>
    <w:tmpl w:val="27320B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925DC6"/>
    <w:multiLevelType w:val="hybridMultilevel"/>
    <w:tmpl w:val="1DC69D5A"/>
    <w:lvl w:ilvl="0" w:tplc="D4EE346A">
      <w:start w:val="3"/>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CB16C94"/>
    <w:multiLevelType w:val="multilevel"/>
    <w:tmpl w:val="6600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112747">
    <w:abstractNumId w:val="9"/>
  </w:num>
  <w:num w:numId="2" w16cid:durableId="1913277232">
    <w:abstractNumId w:val="12"/>
    <w:lvlOverride w:ilvl="0">
      <w:lvl w:ilvl="0">
        <w:numFmt w:val="decimal"/>
        <w:lvlText w:val="%1."/>
        <w:lvlJc w:val="left"/>
      </w:lvl>
    </w:lvlOverride>
  </w:num>
  <w:num w:numId="3" w16cid:durableId="2008554080">
    <w:abstractNumId w:val="13"/>
    <w:lvlOverride w:ilvl="0">
      <w:lvl w:ilvl="0">
        <w:numFmt w:val="decimal"/>
        <w:lvlText w:val="%1."/>
        <w:lvlJc w:val="left"/>
      </w:lvl>
    </w:lvlOverride>
  </w:num>
  <w:num w:numId="4" w16cid:durableId="1133869103">
    <w:abstractNumId w:val="14"/>
    <w:lvlOverride w:ilvl="0">
      <w:lvl w:ilvl="0">
        <w:numFmt w:val="decimal"/>
        <w:lvlText w:val="%1."/>
        <w:lvlJc w:val="left"/>
      </w:lvl>
    </w:lvlOverride>
  </w:num>
  <w:num w:numId="5" w16cid:durableId="1678652039">
    <w:abstractNumId w:val="5"/>
    <w:lvlOverride w:ilvl="0">
      <w:lvl w:ilvl="0">
        <w:numFmt w:val="decimal"/>
        <w:lvlText w:val="%1."/>
        <w:lvlJc w:val="left"/>
      </w:lvl>
    </w:lvlOverride>
  </w:num>
  <w:num w:numId="6" w16cid:durableId="1385060285">
    <w:abstractNumId w:val="0"/>
  </w:num>
  <w:num w:numId="7" w16cid:durableId="175389175">
    <w:abstractNumId w:val="20"/>
  </w:num>
  <w:num w:numId="8" w16cid:durableId="176430253">
    <w:abstractNumId w:val="8"/>
  </w:num>
  <w:num w:numId="9" w16cid:durableId="1743674917">
    <w:abstractNumId w:val="11"/>
  </w:num>
  <w:num w:numId="10" w16cid:durableId="1224218542">
    <w:abstractNumId w:val="19"/>
  </w:num>
  <w:num w:numId="11" w16cid:durableId="641546593">
    <w:abstractNumId w:val="16"/>
  </w:num>
  <w:num w:numId="12" w16cid:durableId="1382484146">
    <w:abstractNumId w:val="2"/>
  </w:num>
  <w:num w:numId="13" w16cid:durableId="22101081">
    <w:abstractNumId w:val="1"/>
  </w:num>
  <w:num w:numId="14" w16cid:durableId="914320389">
    <w:abstractNumId w:val="18"/>
  </w:num>
  <w:num w:numId="15" w16cid:durableId="394667917">
    <w:abstractNumId w:val="17"/>
  </w:num>
  <w:num w:numId="16" w16cid:durableId="105389604">
    <w:abstractNumId w:val="7"/>
  </w:num>
  <w:num w:numId="17" w16cid:durableId="1072847912">
    <w:abstractNumId w:val="15"/>
  </w:num>
  <w:num w:numId="18" w16cid:durableId="736971812">
    <w:abstractNumId w:val="10"/>
  </w:num>
  <w:num w:numId="19" w16cid:durableId="322781042">
    <w:abstractNumId w:val="4"/>
    <w:lvlOverride w:ilvl="0">
      <w:lvl w:ilvl="0">
        <w:numFmt w:val="decimal"/>
        <w:lvlText w:val="%1."/>
        <w:lvlJc w:val="left"/>
      </w:lvl>
    </w:lvlOverride>
  </w:num>
  <w:num w:numId="20" w16cid:durableId="1005327956">
    <w:abstractNumId w:val="6"/>
  </w:num>
  <w:num w:numId="21" w16cid:durableId="832454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1F"/>
    <w:rsid w:val="00006010"/>
    <w:rsid w:val="00007BC0"/>
    <w:rsid w:val="000126F5"/>
    <w:rsid w:val="00026274"/>
    <w:rsid w:val="00035886"/>
    <w:rsid w:val="0004286D"/>
    <w:rsid w:val="00061103"/>
    <w:rsid w:val="00065EE3"/>
    <w:rsid w:val="00070DAF"/>
    <w:rsid w:val="000736BF"/>
    <w:rsid w:val="000A7EF4"/>
    <w:rsid w:val="000B4172"/>
    <w:rsid w:val="000B48D8"/>
    <w:rsid w:val="000C5996"/>
    <w:rsid w:val="000D0F9B"/>
    <w:rsid w:val="000E0AC4"/>
    <w:rsid w:val="000E1026"/>
    <w:rsid w:val="000E7C8C"/>
    <w:rsid w:val="000F7B1A"/>
    <w:rsid w:val="0010349E"/>
    <w:rsid w:val="00114C53"/>
    <w:rsid w:val="00116150"/>
    <w:rsid w:val="00121311"/>
    <w:rsid w:val="0014651F"/>
    <w:rsid w:val="00147E22"/>
    <w:rsid w:val="0016020A"/>
    <w:rsid w:val="001846C7"/>
    <w:rsid w:val="00185F2B"/>
    <w:rsid w:val="00186C15"/>
    <w:rsid w:val="001921D2"/>
    <w:rsid w:val="001931AF"/>
    <w:rsid w:val="001959DC"/>
    <w:rsid w:val="001977CA"/>
    <w:rsid w:val="001E3243"/>
    <w:rsid w:val="001E57B9"/>
    <w:rsid w:val="001F16B0"/>
    <w:rsid w:val="00234DDA"/>
    <w:rsid w:val="0026564E"/>
    <w:rsid w:val="00266F8A"/>
    <w:rsid w:val="0028465D"/>
    <w:rsid w:val="00295C22"/>
    <w:rsid w:val="002A1484"/>
    <w:rsid w:val="002B4345"/>
    <w:rsid w:val="002E238E"/>
    <w:rsid w:val="002E6396"/>
    <w:rsid w:val="002F1D62"/>
    <w:rsid w:val="002F4A0F"/>
    <w:rsid w:val="002F5891"/>
    <w:rsid w:val="00302CAB"/>
    <w:rsid w:val="00332564"/>
    <w:rsid w:val="0034057C"/>
    <w:rsid w:val="00341760"/>
    <w:rsid w:val="00346894"/>
    <w:rsid w:val="00355F6F"/>
    <w:rsid w:val="003722A2"/>
    <w:rsid w:val="0038074B"/>
    <w:rsid w:val="00381A35"/>
    <w:rsid w:val="003C6141"/>
    <w:rsid w:val="003D178A"/>
    <w:rsid w:val="003D639F"/>
    <w:rsid w:val="003D6A5B"/>
    <w:rsid w:val="003E15EF"/>
    <w:rsid w:val="003E4E4D"/>
    <w:rsid w:val="003F2277"/>
    <w:rsid w:val="00401F5C"/>
    <w:rsid w:val="00415D6C"/>
    <w:rsid w:val="004213F2"/>
    <w:rsid w:val="00444687"/>
    <w:rsid w:val="00444B79"/>
    <w:rsid w:val="00446F1C"/>
    <w:rsid w:val="00482B50"/>
    <w:rsid w:val="004864A7"/>
    <w:rsid w:val="004979DF"/>
    <w:rsid w:val="004B4E28"/>
    <w:rsid w:val="004B699A"/>
    <w:rsid w:val="004C659D"/>
    <w:rsid w:val="004E3097"/>
    <w:rsid w:val="004F334C"/>
    <w:rsid w:val="00517FDB"/>
    <w:rsid w:val="00534305"/>
    <w:rsid w:val="005442EF"/>
    <w:rsid w:val="00561DF1"/>
    <w:rsid w:val="0056317B"/>
    <w:rsid w:val="005649C5"/>
    <w:rsid w:val="00565037"/>
    <w:rsid w:val="005726A8"/>
    <w:rsid w:val="00583446"/>
    <w:rsid w:val="005958C1"/>
    <w:rsid w:val="005A3B46"/>
    <w:rsid w:val="005A6D58"/>
    <w:rsid w:val="005B3886"/>
    <w:rsid w:val="005B3F3A"/>
    <w:rsid w:val="005D1EEF"/>
    <w:rsid w:val="005F04B2"/>
    <w:rsid w:val="005F6E7C"/>
    <w:rsid w:val="00611242"/>
    <w:rsid w:val="00611ED9"/>
    <w:rsid w:val="006152E5"/>
    <w:rsid w:val="00634236"/>
    <w:rsid w:val="006459F0"/>
    <w:rsid w:val="00647F38"/>
    <w:rsid w:val="0066477F"/>
    <w:rsid w:val="0066639E"/>
    <w:rsid w:val="00683860"/>
    <w:rsid w:val="00686BD7"/>
    <w:rsid w:val="006A2412"/>
    <w:rsid w:val="006A2FD4"/>
    <w:rsid w:val="006B4F84"/>
    <w:rsid w:val="006E6C6A"/>
    <w:rsid w:val="006F160B"/>
    <w:rsid w:val="006F69E4"/>
    <w:rsid w:val="00710EFB"/>
    <w:rsid w:val="00715286"/>
    <w:rsid w:val="00733566"/>
    <w:rsid w:val="00735287"/>
    <w:rsid w:val="00746B59"/>
    <w:rsid w:val="00762434"/>
    <w:rsid w:val="00766038"/>
    <w:rsid w:val="00766CA5"/>
    <w:rsid w:val="00784325"/>
    <w:rsid w:val="00785CDD"/>
    <w:rsid w:val="007A718F"/>
    <w:rsid w:val="007B049E"/>
    <w:rsid w:val="007B5BBE"/>
    <w:rsid w:val="007C3FFF"/>
    <w:rsid w:val="007C6FAB"/>
    <w:rsid w:val="007E72CB"/>
    <w:rsid w:val="007F5820"/>
    <w:rsid w:val="00802459"/>
    <w:rsid w:val="008072BA"/>
    <w:rsid w:val="008200D4"/>
    <w:rsid w:val="00823F8E"/>
    <w:rsid w:val="00824DAE"/>
    <w:rsid w:val="00833F9C"/>
    <w:rsid w:val="008356E7"/>
    <w:rsid w:val="00843C52"/>
    <w:rsid w:val="00853700"/>
    <w:rsid w:val="00877020"/>
    <w:rsid w:val="00877E0A"/>
    <w:rsid w:val="00885D3A"/>
    <w:rsid w:val="008A7284"/>
    <w:rsid w:val="008B13B6"/>
    <w:rsid w:val="008B1F1F"/>
    <w:rsid w:val="008C0DFF"/>
    <w:rsid w:val="008D17F8"/>
    <w:rsid w:val="008D6A38"/>
    <w:rsid w:val="008E288A"/>
    <w:rsid w:val="008E78E4"/>
    <w:rsid w:val="008F7D39"/>
    <w:rsid w:val="00904B0B"/>
    <w:rsid w:val="00934610"/>
    <w:rsid w:val="009451CC"/>
    <w:rsid w:val="00947005"/>
    <w:rsid w:val="00950A97"/>
    <w:rsid w:val="009606A7"/>
    <w:rsid w:val="00962F5A"/>
    <w:rsid w:val="00973542"/>
    <w:rsid w:val="009767B8"/>
    <w:rsid w:val="009A1E32"/>
    <w:rsid w:val="009C2E9C"/>
    <w:rsid w:val="009D3DD2"/>
    <w:rsid w:val="009D4E53"/>
    <w:rsid w:val="009E5CE4"/>
    <w:rsid w:val="009F7092"/>
    <w:rsid w:val="00A04696"/>
    <w:rsid w:val="00A17D34"/>
    <w:rsid w:val="00A2053E"/>
    <w:rsid w:val="00A23897"/>
    <w:rsid w:val="00A3571A"/>
    <w:rsid w:val="00A403E9"/>
    <w:rsid w:val="00A41E18"/>
    <w:rsid w:val="00A82E78"/>
    <w:rsid w:val="00A853E6"/>
    <w:rsid w:val="00A949E0"/>
    <w:rsid w:val="00AB05C1"/>
    <w:rsid w:val="00AC2837"/>
    <w:rsid w:val="00B015BF"/>
    <w:rsid w:val="00B0724D"/>
    <w:rsid w:val="00B22D44"/>
    <w:rsid w:val="00B32D9D"/>
    <w:rsid w:val="00B370FD"/>
    <w:rsid w:val="00B614BC"/>
    <w:rsid w:val="00B96DBE"/>
    <w:rsid w:val="00BA6056"/>
    <w:rsid w:val="00BC3F07"/>
    <w:rsid w:val="00BC550B"/>
    <w:rsid w:val="00BF713D"/>
    <w:rsid w:val="00BF7D0F"/>
    <w:rsid w:val="00C02D1F"/>
    <w:rsid w:val="00C10ADB"/>
    <w:rsid w:val="00C24C3A"/>
    <w:rsid w:val="00C2774E"/>
    <w:rsid w:val="00C27F72"/>
    <w:rsid w:val="00C34AF4"/>
    <w:rsid w:val="00C529CE"/>
    <w:rsid w:val="00C77DE9"/>
    <w:rsid w:val="00C85916"/>
    <w:rsid w:val="00C94E63"/>
    <w:rsid w:val="00CA0446"/>
    <w:rsid w:val="00CB5E75"/>
    <w:rsid w:val="00CB632E"/>
    <w:rsid w:val="00CD2DAC"/>
    <w:rsid w:val="00CE30D2"/>
    <w:rsid w:val="00CF6ECE"/>
    <w:rsid w:val="00D00DF2"/>
    <w:rsid w:val="00D10036"/>
    <w:rsid w:val="00D14F74"/>
    <w:rsid w:val="00D349C9"/>
    <w:rsid w:val="00D40B1F"/>
    <w:rsid w:val="00D549BC"/>
    <w:rsid w:val="00D56902"/>
    <w:rsid w:val="00DD7AA4"/>
    <w:rsid w:val="00DE1864"/>
    <w:rsid w:val="00E21E8E"/>
    <w:rsid w:val="00E31B73"/>
    <w:rsid w:val="00E54931"/>
    <w:rsid w:val="00EB1D1F"/>
    <w:rsid w:val="00EB2EC7"/>
    <w:rsid w:val="00ED1166"/>
    <w:rsid w:val="00ED4A95"/>
    <w:rsid w:val="00EF17C6"/>
    <w:rsid w:val="00EF31D5"/>
    <w:rsid w:val="00EF542A"/>
    <w:rsid w:val="00F03339"/>
    <w:rsid w:val="00F117DB"/>
    <w:rsid w:val="00F32D80"/>
    <w:rsid w:val="00F34E17"/>
    <w:rsid w:val="00F3531D"/>
    <w:rsid w:val="00F42AD3"/>
    <w:rsid w:val="00F66A54"/>
    <w:rsid w:val="00F71119"/>
    <w:rsid w:val="00F7516F"/>
    <w:rsid w:val="00F81586"/>
    <w:rsid w:val="00F94115"/>
    <w:rsid w:val="00F9731A"/>
    <w:rsid w:val="00FA0E3D"/>
    <w:rsid w:val="00FD208F"/>
    <w:rsid w:val="00FD2553"/>
    <w:rsid w:val="00FE0B4F"/>
    <w:rsid w:val="00FE3F09"/>
    <w:rsid w:val="05261F60"/>
    <w:rsid w:val="05436CBE"/>
    <w:rsid w:val="08F5A7B2"/>
    <w:rsid w:val="0905D4DA"/>
    <w:rsid w:val="09B92004"/>
    <w:rsid w:val="0BB84B73"/>
    <w:rsid w:val="1344040E"/>
    <w:rsid w:val="13F08EDC"/>
    <w:rsid w:val="1426542C"/>
    <w:rsid w:val="1503B0AC"/>
    <w:rsid w:val="15446E06"/>
    <w:rsid w:val="161C62C4"/>
    <w:rsid w:val="18778F98"/>
    <w:rsid w:val="1C4F8774"/>
    <w:rsid w:val="1DB0D8DE"/>
    <w:rsid w:val="20E56E5F"/>
    <w:rsid w:val="256141A4"/>
    <w:rsid w:val="2694CBB4"/>
    <w:rsid w:val="275B218D"/>
    <w:rsid w:val="27933A78"/>
    <w:rsid w:val="282C2DDE"/>
    <w:rsid w:val="2D2ECE6C"/>
    <w:rsid w:val="302CEC07"/>
    <w:rsid w:val="30C26710"/>
    <w:rsid w:val="30E74B50"/>
    <w:rsid w:val="34F3B738"/>
    <w:rsid w:val="3793FE62"/>
    <w:rsid w:val="39155D16"/>
    <w:rsid w:val="3D35C409"/>
    <w:rsid w:val="3DCEDFB5"/>
    <w:rsid w:val="3E6B9D1A"/>
    <w:rsid w:val="41BB98B6"/>
    <w:rsid w:val="46494E21"/>
    <w:rsid w:val="480D95FE"/>
    <w:rsid w:val="4A41A035"/>
    <w:rsid w:val="4A90DED8"/>
    <w:rsid w:val="4B4348A0"/>
    <w:rsid w:val="4BD94B7B"/>
    <w:rsid w:val="4DDE3C08"/>
    <w:rsid w:val="4F4D1FCD"/>
    <w:rsid w:val="5031436A"/>
    <w:rsid w:val="53201CD7"/>
    <w:rsid w:val="543DEBF5"/>
    <w:rsid w:val="55878135"/>
    <w:rsid w:val="59F65DF9"/>
    <w:rsid w:val="5C535DDC"/>
    <w:rsid w:val="5D56241F"/>
    <w:rsid w:val="5E8A7824"/>
    <w:rsid w:val="5E8B786E"/>
    <w:rsid w:val="61450A8F"/>
    <w:rsid w:val="626DB9D4"/>
    <w:rsid w:val="62C0E713"/>
    <w:rsid w:val="62FD48A3"/>
    <w:rsid w:val="6615555B"/>
    <w:rsid w:val="6679B5BC"/>
    <w:rsid w:val="68314ADC"/>
    <w:rsid w:val="69CC4FDD"/>
    <w:rsid w:val="6ACF86C1"/>
    <w:rsid w:val="6B347EB1"/>
    <w:rsid w:val="6B9A65FB"/>
    <w:rsid w:val="6C4E060E"/>
    <w:rsid w:val="6DDCF675"/>
    <w:rsid w:val="745E8687"/>
    <w:rsid w:val="77780334"/>
    <w:rsid w:val="7A593388"/>
    <w:rsid w:val="7C6835EE"/>
    <w:rsid w:val="7DC2635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8F3F9"/>
  <w15:chartTrackingRefBased/>
  <w15:docId w15:val="{B98C1FEB-F4A3-4D74-A217-23FDA8F7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4651F"/>
    <w:pPr>
      <w:widowControl w:val="0"/>
      <w:suppressAutoHyphens/>
      <w:spacing w:after="0" w:line="238" w:lineRule="exact"/>
      <w:jc w:val="both"/>
    </w:pPr>
    <w:rPr>
      <w:rFonts w:ascii="Times New Roman" w:eastAsia="SimSun" w:hAnsi="Times New Roman" w:cs="Times New Roman"/>
      <w:kern w:val="1"/>
      <w:sz w:val="24"/>
      <w:szCs w:val="24"/>
      <w:lang w:eastAsia="zh-CN" w:bidi="hi-IN"/>
      <w14:ligatures w14:val="none"/>
    </w:rPr>
  </w:style>
  <w:style w:type="paragraph" w:styleId="Pealkiri1">
    <w:name w:val="heading 1"/>
    <w:basedOn w:val="Normaallaad"/>
    <w:next w:val="Normaallaad"/>
    <w:link w:val="Pealkiri1Mrk"/>
    <w:uiPriority w:val="9"/>
    <w:qFormat/>
    <w:rsid w:val="001465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1465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14651F"/>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14651F"/>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14651F"/>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14651F"/>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4651F"/>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4651F"/>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4651F"/>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4651F"/>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14651F"/>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14651F"/>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14651F"/>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14651F"/>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14651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4651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4651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4651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46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4651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4651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4651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4651F"/>
    <w:pPr>
      <w:spacing w:before="160"/>
      <w:jc w:val="center"/>
    </w:pPr>
    <w:rPr>
      <w:i/>
      <w:iCs/>
      <w:color w:val="404040" w:themeColor="text1" w:themeTint="BF"/>
    </w:rPr>
  </w:style>
  <w:style w:type="character" w:customStyle="1" w:styleId="TsitaatMrk">
    <w:name w:val="Tsitaat Märk"/>
    <w:basedOn w:val="Liguvaikefont"/>
    <w:link w:val="Tsitaat"/>
    <w:uiPriority w:val="29"/>
    <w:rsid w:val="0014651F"/>
    <w:rPr>
      <w:i/>
      <w:iCs/>
      <w:color w:val="404040" w:themeColor="text1" w:themeTint="BF"/>
    </w:rPr>
  </w:style>
  <w:style w:type="paragraph" w:styleId="Loendilik">
    <w:name w:val="List Paragraph"/>
    <w:basedOn w:val="Normaallaad"/>
    <w:uiPriority w:val="34"/>
    <w:qFormat/>
    <w:rsid w:val="0014651F"/>
    <w:pPr>
      <w:ind w:left="720"/>
      <w:contextualSpacing/>
    </w:pPr>
  </w:style>
  <w:style w:type="character" w:styleId="Selgeltmrgatavrhutus">
    <w:name w:val="Intense Emphasis"/>
    <w:basedOn w:val="Liguvaikefont"/>
    <w:uiPriority w:val="21"/>
    <w:qFormat/>
    <w:rsid w:val="0014651F"/>
    <w:rPr>
      <w:i/>
      <w:iCs/>
      <w:color w:val="2F5496" w:themeColor="accent1" w:themeShade="BF"/>
    </w:rPr>
  </w:style>
  <w:style w:type="paragraph" w:styleId="Selgeltmrgatavtsitaat">
    <w:name w:val="Intense Quote"/>
    <w:basedOn w:val="Normaallaad"/>
    <w:next w:val="Normaallaad"/>
    <w:link w:val="SelgeltmrgatavtsitaatMrk"/>
    <w:uiPriority w:val="30"/>
    <w:qFormat/>
    <w:rsid w:val="00146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14651F"/>
    <w:rPr>
      <w:i/>
      <w:iCs/>
      <w:color w:val="2F5496" w:themeColor="accent1" w:themeShade="BF"/>
    </w:rPr>
  </w:style>
  <w:style w:type="character" w:styleId="Selgeltmrgatavviide">
    <w:name w:val="Intense Reference"/>
    <w:basedOn w:val="Liguvaikefont"/>
    <w:uiPriority w:val="32"/>
    <w:qFormat/>
    <w:rsid w:val="0014651F"/>
    <w:rPr>
      <w:b/>
      <w:bCs/>
      <w:smallCaps/>
      <w:color w:val="2F5496" w:themeColor="accent1" w:themeShade="BF"/>
      <w:spacing w:val="5"/>
    </w:rPr>
  </w:style>
  <w:style w:type="paragraph" w:customStyle="1" w:styleId="Kuupev1">
    <w:name w:val="Kuupäev1"/>
    <w:autoRedefine/>
    <w:qFormat/>
    <w:rsid w:val="0014651F"/>
    <w:pPr>
      <w:spacing w:before="840" w:after="0" w:line="240" w:lineRule="auto"/>
      <w:jc w:val="right"/>
    </w:pPr>
    <w:rPr>
      <w:rFonts w:ascii="Times New Roman" w:eastAsia="SimSun" w:hAnsi="Times New Roman" w:cs="Times New Roman"/>
      <w:kern w:val="24"/>
      <w:sz w:val="24"/>
      <w:szCs w:val="24"/>
      <w:lang w:eastAsia="zh-CN" w:bidi="hi-IN"/>
      <w14:ligatures w14:val="none"/>
    </w:rPr>
  </w:style>
  <w:style w:type="character" w:styleId="Kommentaariviide">
    <w:name w:val="annotation reference"/>
    <w:basedOn w:val="Liguvaikefont"/>
    <w:uiPriority w:val="99"/>
    <w:semiHidden/>
    <w:unhideWhenUsed/>
    <w:rsid w:val="0014651F"/>
    <w:rPr>
      <w:sz w:val="16"/>
      <w:szCs w:val="16"/>
    </w:rPr>
  </w:style>
  <w:style w:type="paragraph" w:styleId="Kommentaaritekst">
    <w:name w:val="annotation text"/>
    <w:basedOn w:val="Normaallaad"/>
    <w:link w:val="KommentaaritekstMrk"/>
    <w:uiPriority w:val="99"/>
    <w:unhideWhenUsed/>
    <w:rsid w:val="0014651F"/>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14651F"/>
    <w:rPr>
      <w:rFonts w:ascii="Times New Roman" w:eastAsia="SimSun" w:hAnsi="Times New Roman" w:cs="Mangal"/>
      <w:kern w:val="1"/>
      <w:sz w:val="20"/>
      <w:szCs w:val="18"/>
      <w:lang w:eastAsia="zh-CN" w:bidi="hi-IN"/>
      <w14:ligatures w14:val="none"/>
    </w:rPr>
  </w:style>
  <w:style w:type="table" w:styleId="Kontuurtabel">
    <w:name w:val="Table Grid"/>
    <w:basedOn w:val="Normaaltabel"/>
    <w:uiPriority w:val="39"/>
    <w:rsid w:val="0014651F"/>
    <w:pPr>
      <w:spacing w:after="0" w:line="240" w:lineRule="auto"/>
    </w:pPr>
    <w:rPr>
      <w:rFonts w:ascii="Calibri" w:eastAsia="Calibri" w:hAnsi="Calibri" w:cs="Calibri"/>
      <w:kern w:val="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651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Kommentaariteema">
    <w:name w:val="annotation subject"/>
    <w:basedOn w:val="Kommentaaritekst"/>
    <w:next w:val="Kommentaaritekst"/>
    <w:link w:val="KommentaariteemaMrk"/>
    <w:uiPriority w:val="99"/>
    <w:semiHidden/>
    <w:unhideWhenUsed/>
    <w:rsid w:val="007E72CB"/>
    <w:rPr>
      <w:b/>
      <w:bCs/>
    </w:rPr>
  </w:style>
  <w:style w:type="character" w:customStyle="1" w:styleId="KommentaariteemaMrk">
    <w:name w:val="Kommentaari teema Märk"/>
    <w:basedOn w:val="KommentaaritekstMrk"/>
    <w:link w:val="Kommentaariteema"/>
    <w:uiPriority w:val="99"/>
    <w:semiHidden/>
    <w:rsid w:val="007E72CB"/>
    <w:rPr>
      <w:rFonts w:ascii="Times New Roman" w:eastAsia="SimSun" w:hAnsi="Times New Roman" w:cs="Mangal"/>
      <w:b/>
      <w:bCs/>
      <w:kern w:val="1"/>
      <w:sz w:val="20"/>
      <w:szCs w:val="18"/>
      <w:lang w:eastAsia="zh-CN" w:bidi="hi-IN"/>
      <w14:ligatures w14:val="none"/>
    </w:rPr>
  </w:style>
  <w:style w:type="paragraph" w:styleId="Redaktsioon">
    <w:name w:val="Revision"/>
    <w:hidden/>
    <w:uiPriority w:val="99"/>
    <w:semiHidden/>
    <w:rsid w:val="004C659D"/>
    <w:pPr>
      <w:spacing w:after="0" w:line="240" w:lineRule="auto"/>
    </w:pPr>
    <w:rPr>
      <w:rFonts w:ascii="Times New Roman" w:eastAsia="SimSun" w:hAnsi="Times New Roman" w:cs="Mangal"/>
      <w:kern w:val="1"/>
      <w:sz w:val="24"/>
      <w:szCs w:val="21"/>
      <w:lang w:eastAsia="zh-CN" w:bidi="hi-IN"/>
      <w14:ligatures w14:val="none"/>
    </w:rPr>
  </w:style>
  <w:style w:type="paragraph" w:styleId="Allmrkusetekst">
    <w:name w:val="footnote text"/>
    <w:basedOn w:val="Normaallaad"/>
    <w:link w:val="AllmrkusetekstMrk"/>
    <w:uiPriority w:val="99"/>
    <w:semiHidden/>
    <w:unhideWhenUsed/>
    <w:rsid w:val="00070DAF"/>
    <w:pPr>
      <w:spacing w:line="240" w:lineRule="auto"/>
    </w:pPr>
    <w:rPr>
      <w:rFonts w:cs="Mangal"/>
      <w:sz w:val="20"/>
      <w:szCs w:val="18"/>
    </w:rPr>
  </w:style>
  <w:style w:type="character" w:customStyle="1" w:styleId="AllmrkusetekstMrk">
    <w:name w:val="Allmärkuse tekst Märk"/>
    <w:basedOn w:val="Liguvaikefont"/>
    <w:link w:val="Allmrkusetekst"/>
    <w:uiPriority w:val="99"/>
    <w:semiHidden/>
    <w:rsid w:val="00070DAF"/>
    <w:rPr>
      <w:rFonts w:ascii="Times New Roman" w:eastAsia="SimSun" w:hAnsi="Times New Roman" w:cs="Mangal"/>
      <w:kern w:val="1"/>
      <w:sz w:val="20"/>
      <w:szCs w:val="18"/>
      <w:lang w:eastAsia="zh-CN" w:bidi="hi-IN"/>
      <w14:ligatures w14:val="none"/>
    </w:rPr>
  </w:style>
  <w:style w:type="character" w:styleId="Allmrkuseviide">
    <w:name w:val="footnote reference"/>
    <w:basedOn w:val="Liguvaikefont"/>
    <w:uiPriority w:val="99"/>
    <w:semiHidden/>
    <w:unhideWhenUsed/>
    <w:rsid w:val="00070DAF"/>
    <w:rPr>
      <w:vertAlign w:val="superscript"/>
    </w:rPr>
  </w:style>
  <w:style w:type="paragraph" w:styleId="Pis">
    <w:name w:val="header"/>
    <w:basedOn w:val="Normaallaad"/>
    <w:link w:val="PisMrk"/>
    <w:uiPriority w:val="99"/>
    <w:unhideWhenUsed/>
    <w:rsid w:val="00302CAB"/>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302CAB"/>
    <w:rPr>
      <w:rFonts w:ascii="Times New Roman" w:eastAsia="SimSun" w:hAnsi="Times New Roman" w:cs="Mangal"/>
      <w:kern w:val="1"/>
      <w:sz w:val="24"/>
      <w:szCs w:val="21"/>
      <w:lang w:eastAsia="zh-CN" w:bidi="hi-IN"/>
      <w14:ligatures w14:val="none"/>
    </w:rPr>
  </w:style>
  <w:style w:type="paragraph" w:styleId="Jalus">
    <w:name w:val="footer"/>
    <w:basedOn w:val="Normaallaad"/>
    <w:link w:val="JalusMrk"/>
    <w:uiPriority w:val="99"/>
    <w:unhideWhenUsed/>
    <w:rsid w:val="00302CAB"/>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302CAB"/>
    <w:rPr>
      <w:rFonts w:ascii="Times New Roman" w:eastAsia="SimSun" w:hAnsi="Times New Roman" w:cs="Mangal"/>
      <w:kern w:val="1"/>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f65bec-117b-4ec2-83b8-dbdf58b29f23">
      <Terms xmlns="http://schemas.microsoft.com/office/infopath/2007/PartnerControls"/>
    </lcf76f155ced4ddcb4097134ff3c332f>
    <TaxCatchAll xmlns="9b483750-598d-46a0-877d-052f8f804d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A9530149E6D647995539E7A0B89E3B" ma:contentTypeVersion="14" ma:contentTypeDescription="Create a new document." ma:contentTypeScope="" ma:versionID="27b29a3981fc49fcdf0af367d0d6bb6d">
  <xsd:schema xmlns:xsd="http://www.w3.org/2001/XMLSchema" xmlns:xs="http://www.w3.org/2001/XMLSchema" xmlns:p="http://schemas.microsoft.com/office/2006/metadata/properties" xmlns:ns2="90f65bec-117b-4ec2-83b8-dbdf58b29f23" xmlns:ns3="9b483750-598d-46a0-877d-052f8f804d23" targetNamespace="http://schemas.microsoft.com/office/2006/metadata/properties" ma:root="true" ma:fieldsID="5421ac08791094bc06d05c2aad36dd8a" ns2:_="" ns3:_="">
    <xsd:import namespace="90f65bec-117b-4ec2-83b8-dbdf58b29f23"/>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65bec-117b-4ec2-83b8-dbdf58b29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a8002c-a323-400f-914b-e14a16ae7c42}"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0757E-5C52-43B2-B3EE-61AC06F3C102}">
  <ds:schemaRefs>
    <ds:schemaRef ds:uri="http://schemas.microsoft.com/sharepoint/v3/contenttype/forms"/>
  </ds:schemaRefs>
</ds:datastoreItem>
</file>

<file path=customXml/itemProps2.xml><?xml version="1.0" encoding="utf-8"?>
<ds:datastoreItem xmlns:ds="http://schemas.openxmlformats.org/officeDocument/2006/customXml" ds:itemID="{A18B913A-BF71-41AD-B09E-2E36C494014C}">
  <ds:schemaRefs>
    <ds:schemaRef ds:uri="http://purl.org/dc/terms/"/>
    <ds:schemaRef ds:uri="90f65bec-117b-4ec2-83b8-dbdf58b29f23"/>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9b483750-598d-46a0-877d-052f8f804d23"/>
    <ds:schemaRef ds:uri="http://schemas.microsoft.com/office/2006/metadata/properties"/>
  </ds:schemaRefs>
</ds:datastoreItem>
</file>

<file path=customXml/itemProps3.xml><?xml version="1.0" encoding="utf-8"?>
<ds:datastoreItem xmlns:ds="http://schemas.openxmlformats.org/officeDocument/2006/customXml" ds:itemID="{834E1838-8DB9-4FC6-B663-38BED1E0FE99}">
  <ds:schemaRefs>
    <ds:schemaRef ds:uri="http://schemas.openxmlformats.org/officeDocument/2006/bibliography"/>
  </ds:schemaRefs>
</ds:datastoreItem>
</file>

<file path=customXml/itemProps4.xml><?xml version="1.0" encoding="utf-8"?>
<ds:datastoreItem xmlns:ds="http://schemas.openxmlformats.org/officeDocument/2006/customXml" ds:itemID="{21AFC97D-20C8-4C06-82DD-4625FF82E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65bec-117b-4ec2-83b8-dbdf58b29f23"/>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3975</Words>
  <Characters>23061</Characters>
  <Application>Microsoft Office Word</Application>
  <DocSecurity>0</DocSecurity>
  <Lines>192</Lines>
  <Paragraphs>53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Külliki Tafel-Viia</dc:creator>
  <dc:description/>
  <cp:lastModifiedBy>Astrid Liira</cp:lastModifiedBy>
  <cp:revision>5</cp:revision>
  <dcterms:created xsi:type="dcterms:W3CDTF">2025-04-08T08:01:00Z</dcterms:created>
  <dcterms:modified xsi:type="dcterms:W3CDTF">2025-04-09T12:41:00Z</dcterms:modified>
  <dc:title>Hindamisjuhend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2024-06-26T06:53:04Z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7ecfb706-8499-4a82-b9aa-2140809be2be</vt:lpwstr>
  </property>
  <property fmtid="{D5CDD505-2E9C-101B-9397-08002B2CF9AE}" pid="8" name="MSIP_Label_defa4170-0d19-0005-0004-bc88714345d2_ContentBits">
    <vt:lpwstr>0</vt:lpwstr>
  </property>
  <property fmtid="{D5CDD505-2E9C-101B-9397-08002B2CF9AE}" pid="9" name="ContentTypeId">
    <vt:lpwstr>0x010100A8A9530149E6D647995539E7A0B89E3B</vt:lpwstr>
  </property>
  <property fmtid="{D5CDD505-2E9C-101B-9397-08002B2CF9AE}" pid="10" name="MediaServiceImageTags">
    <vt:lpwstr/>
  </property>
</Properties>
</file>