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AF18" w14:textId="77777777" w:rsidR="00395EF7" w:rsidRPr="00395EF7" w:rsidRDefault="00395EF7" w:rsidP="00883E15">
      <w:pPr>
        <w:spacing w:after="0" w:line="240" w:lineRule="auto"/>
        <w:jc w:val="right"/>
        <w:rPr>
          <w:rFonts w:ascii="Verdana" w:hAnsi="Verdana" w:cs="Arial"/>
          <w:bCs/>
          <w:sz w:val="18"/>
          <w:szCs w:val="18"/>
          <w:lang w:eastAsia="et-EE"/>
        </w:rPr>
      </w:pPr>
      <w:r w:rsidRPr="00395EF7">
        <w:rPr>
          <w:rFonts w:ascii="Verdana" w:hAnsi="Verdana" w:cs="Arial"/>
          <w:bCs/>
          <w:sz w:val="18"/>
          <w:szCs w:val="18"/>
          <w:lang w:eastAsia="et-EE"/>
        </w:rPr>
        <w:t>Tervise- ja tööministri 06.07.2022 käskkiri nr 97 „Töötervishoidu ja -ohutust väärtustava</w:t>
      </w:r>
    </w:p>
    <w:p w14:paraId="6951FD2A" w14:textId="126B59DA" w:rsidR="00395EF7" w:rsidRPr="00395EF7" w:rsidRDefault="00395EF7" w:rsidP="00883E15">
      <w:pPr>
        <w:spacing w:after="0" w:line="240" w:lineRule="auto"/>
        <w:jc w:val="right"/>
        <w:rPr>
          <w:rFonts w:ascii="Verdana" w:hAnsi="Verdana" w:cs="Arial"/>
          <w:bCs/>
          <w:sz w:val="18"/>
          <w:szCs w:val="18"/>
          <w:lang w:eastAsia="et-EE"/>
        </w:rPr>
      </w:pPr>
      <w:r w:rsidRPr="00395EF7">
        <w:rPr>
          <w:rFonts w:ascii="Verdana" w:hAnsi="Verdana" w:cs="Arial"/>
          <w:bCs/>
          <w:sz w:val="18"/>
          <w:szCs w:val="18"/>
          <w:lang w:eastAsia="et-EE"/>
        </w:rPr>
        <w:t>töökeskkonna arendamine“ toetuse andmise tingimuste 202</w:t>
      </w:r>
      <w:r w:rsidR="00436457">
        <w:rPr>
          <w:rFonts w:ascii="Verdana" w:hAnsi="Verdana" w:cs="Arial"/>
          <w:bCs/>
          <w:sz w:val="18"/>
          <w:szCs w:val="18"/>
          <w:lang w:eastAsia="et-EE"/>
        </w:rPr>
        <w:t>5</w:t>
      </w:r>
      <w:r w:rsidRPr="00395EF7">
        <w:rPr>
          <w:rFonts w:ascii="Verdana" w:hAnsi="Verdana" w:cs="Arial"/>
          <w:bCs/>
          <w:sz w:val="18"/>
          <w:szCs w:val="18"/>
          <w:lang w:eastAsia="et-EE"/>
        </w:rPr>
        <w:t>. aasta tegevuste kirjelduse ja</w:t>
      </w:r>
    </w:p>
    <w:p w14:paraId="687AC3AC" w14:textId="64E5BAA5" w:rsidR="00395EF7" w:rsidRDefault="00395EF7" w:rsidP="00883E15">
      <w:pPr>
        <w:spacing w:after="0" w:line="240" w:lineRule="auto"/>
        <w:jc w:val="right"/>
        <w:rPr>
          <w:rFonts w:ascii="Verdana" w:hAnsi="Verdana" w:cs="Arial"/>
          <w:b/>
          <w:sz w:val="18"/>
          <w:szCs w:val="18"/>
          <w:lang w:eastAsia="et-EE"/>
        </w:rPr>
      </w:pPr>
      <w:r w:rsidRPr="00395EF7">
        <w:rPr>
          <w:rFonts w:ascii="Verdana" w:hAnsi="Verdana" w:cs="Arial"/>
          <w:bCs/>
          <w:sz w:val="18"/>
          <w:szCs w:val="18"/>
          <w:lang w:eastAsia="et-EE"/>
        </w:rPr>
        <w:t>eelarve kinnitamine</w:t>
      </w:r>
      <w:r w:rsidRPr="00395EF7">
        <w:rPr>
          <w:rFonts w:ascii="Verdana" w:hAnsi="Verdana" w:cs="Arial"/>
          <w:b/>
          <w:sz w:val="18"/>
          <w:szCs w:val="18"/>
          <w:lang w:eastAsia="et-EE"/>
        </w:rPr>
        <w:cr/>
      </w:r>
    </w:p>
    <w:p w14:paraId="5C3647DF" w14:textId="77777777" w:rsidR="00883E15" w:rsidRDefault="00883E15" w:rsidP="00883E15">
      <w:pPr>
        <w:spacing w:after="0" w:line="240" w:lineRule="auto"/>
        <w:jc w:val="right"/>
        <w:rPr>
          <w:rFonts w:ascii="Verdana" w:hAnsi="Verdana" w:cs="Arial"/>
          <w:b/>
          <w:sz w:val="18"/>
          <w:szCs w:val="18"/>
          <w:lang w:eastAsia="et-EE"/>
        </w:rPr>
      </w:pPr>
    </w:p>
    <w:p w14:paraId="51505B4E" w14:textId="35303308" w:rsidR="00163AB0" w:rsidRPr="00B04A51" w:rsidRDefault="00163AB0" w:rsidP="0025598D">
      <w:pPr>
        <w:spacing w:after="0" w:line="240" w:lineRule="auto"/>
        <w:jc w:val="center"/>
        <w:rPr>
          <w:rFonts w:ascii="Verdana" w:hAnsi="Verdana" w:cs="Arial"/>
          <w:b/>
          <w:sz w:val="18"/>
          <w:szCs w:val="18"/>
        </w:rPr>
      </w:pPr>
      <w:r w:rsidRPr="00B04A51">
        <w:rPr>
          <w:rFonts w:ascii="Verdana" w:hAnsi="Verdana" w:cs="Arial"/>
          <w:b/>
          <w:sz w:val="18"/>
          <w:szCs w:val="18"/>
        </w:rPr>
        <w:t>202</w:t>
      </w:r>
      <w:r w:rsidR="00685113">
        <w:rPr>
          <w:rFonts w:ascii="Verdana" w:hAnsi="Verdana" w:cs="Arial"/>
          <w:b/>
          <w:sz w:val="18"/>
          <w:szCs w:val="18"/>
        </w:rPr>
        <w:t>5</w:t>
      </w:r>
      <w:r w:rsidRPr="00B04A51">
        <w:rPr>
          <w:rFonts w:ascii="Verdana" w:hAnsi="Verdana" w:cs="Arial"/>
          <w:b/>
          <w:sz w:val="18"/>
          <w:szCs w:val="18"/>
        </w:rPr>
        <w:t>. aasta eelarve seletuskir</w:t>
      </w:r>
      <w:r w:rsidR="00991E95">
        <w:rPr>
          <w:rFonts w:ascii="Verdana" w:hAnsi="Verdana" w:cs="Arial"/>
          <w:b/>
          <w:sz w:val="18"/>
          <w:szCs w:val="18"/>
        </w:rPr>
        <w:t xml:space="preserve">i </w:t>
      </w:r>
    </w:p>
    <w:p w14:paraId="12CB974E" w14:textId="77777777" w:rsidR="00163AB0" w:rsidRPr="00B04A51" w:rsidRDefault="00163AB0" w:rsidP="0025598D">
      <w:pPr>
        <w:spacing w:after="0" w:line="240" w:lineRule="auto"/>
        <w:jc w:val="both"/>
        <w:rPr>
          <w:rFonts w:ascii="Verdana" w:hAnsi="Verdana" w:cs="Arial"/>
          <w:b/>
          <w:sz w:val="18"/>
          <w:szCs w:val="18"/>
        </w:rPr>
      </w:pPr>
    </w:p>
    <w:p w14:paraId="27784841" w14:textId="2FFFD17E" w:rsidR="00163AB0" w:rsidRPr="00B04A51" w:rsidRDefault="00163AB0" w:rsidP="0025598D">
      <w:pPr>
        <w:spacing w:after="0" w:line="240" w:lineRule="auto"/>
        <w:jc w:val="both"/>
        <w:rPr>
          <w:rFonts w:ascii="Verdana" w:hAnsi="Verdana" w:cs="Arial"/>
          <w:sz w:val="18"/>
          <w:szCs w:val="18"/>
        </w:rPr>
      </w:pPr>
      <w:r w:rsidRPr="00B04A51">
        <w:rPr>
          <w:rFonts w:ascii="Verdana" w:hAnsi="Verdana" w:cs="Arial"/>
          <w:sz w:val="18"/>
          <w:szCs w:val="18"/>
        </w:rPr>
        <w:t xml:space="preserve">Eelarve seletuskirjas toodud summad ja nende jaotus kuluartiklite lõikes on indikatiivsed. Tegevuste ellu viimisel võivad muutuda nii baashinnad, tegevuste mahud kui ka kuluartiklid ulatuses, mis ei lähe vastuollu </w:t>
      </w:r>
      <w:r w:rsidR="0025598D" w:rsidRPr="00B04A51">
        <w:rPr>
          <w:rFonts w:ascii="Verdana" w:hAnsi="Verdana" w:cs="Arial"/>
          <w:sz w:val="18"/>
          <w:szCs w:val="18"/>
        </w:rPr>
        <w:t>lisas 1</w:t>
      </w:r>
      <w:r w:rsidRPr="00B04A51">
        <w:rPr>
          <w:rFonts w:ascii="Verdana" w:hAnsi="Verdana" w:cs="Arial"/>
          <w:sz w:val="18"/>
          <w:szCs w:val="18"/>
        </w:rPr>
        <w:t xml:space="preserve"> kirjeldatud tegevustega. </w:t>
      </w:r>
    </w:p>
    <w:p w14:paraId="4C78B2F0" w14:textId="77777777" w:rsidR="00163AB0" w:rsidRPr="00B04A51" w:rsidRDefault="00163AB0" w:rsidP="0025598D">
      <w:pPr>
        <w:spacing w:after="0" w:line="240" w:lineRule="auto"/>
        <w:jc w:val="both"/>
        <w:rPr>
          <w:rFonts w:ascii="Verdana" w:hAnsi="Verdana" w:cs="Arial"/>
          <w:sz w:val="18"/>
          <w:szCs w:val="18"/>
        </w:rPr>
      </w:pPr>
    </w:p>
    <w:p w14:paraId="4D758C69" w14:textId="6C84C96A" w:rsidR="00163AB0" w:rsidRPr="007977CE" w:rsidRDefault="00163AB0" w:rsidP="007977CE">
      <w:pPr>
        <w:pStyle w:val="Loendilik"/>
        <w:numPr>
          <w:ilvl w:val="0"/>
          <w:numId w:val="2"/>
        </w:numPr>
        <w:tabs>
          <w:tab w:val="left" w:pos="284"/>
        </w:tabs>
        <w:rPr>
          <w:rFonts w:ascii="Verdana" w:hAnsi="Verdana" w:cs="Arial"/>
          <w:b/>
          <w:bCs/>
          <w:sz w:val="18"/>
          <w:szCs w:val="18"/>
        </w:rPr>
      </w:pPr>
      <w:r w:rsidRPr="00B04A51">
        <w:rPr>
          <w:rFonts w:ascii="Verdana" w:hAnsi="Verdana" w:cs="Arial"/>
          <w:b/>
          <w:sz w:val="18"/>
          <w:szCs w:val="18"/>
        </w:rPr>
        <w:t xml:space="preserve">Otsesed kulud </w:t>
      </w:r>
      <w:r w:rsidR="004361E5" w:rsidRPr="004361E5">
        <w:rPr>
          <w:rFonts w:ascii="Verdana" w:hAnsi="Verdana" w:cs="Arial"/>
          <w:b/>
          <w:bCs/>
          <w:sz w:val="18"/>
          <w:szCs w:val="18"/>
        </w:rPr>
        <w:t xml:space="preserve">4 </w:t>
      </w:r>
      <w:r w:rsidR="00A600CA">
        <w:rPr>
          <w:rFonts w:ascii="Verdana" w:hAnsi="Verdana" w:cs="Arial"/>
          <w:b/>
          <w:bCs/>
          <w:sz w:val="18"/>
          <w:szCs w:val="18"/>
        </w:rPr>
        <w:t>258</w:t>
      </w:r>
      <w:r w:rsidR="004361E5">
        <w:rPr>
          <w:rFonts w:ascii="Verdana" w:hAnsi="Verdana" w:cs="Arial"/>
          <w:b/>
          <w:bCs/>
          <w:sz w:val="18"/>
          <w:szCs w:val="18"/>
        </w:rPr>
        <w:t> </w:t>
      </w:r>
      <w:r w:rsidR="004361E5" w:rsidRPr="004361E5">
        <w:rPr>
          <w:rFonts w:ascii="Verdana" w:hAnsi="Verdana" w:cs="Arial"/>
          <w:b/>
          <w:bCs/>
          <w:sz w:val="18"/>
          <w:szCs w:val="18"/>
        </w:rPr>
        <w:t>850</w:t>
      </w:r>
      <w:r w:rsidR="004361E5">
        <w:rPr>
          <w:rFonts w:ascii="Verdana" w:hAnsi="Verdana" w:cs="Arial"/>
          <w:b/>
          <w:bCs/>
          <w:sz w:val="18"/>
          <w:szCs w:val="18"/>
        </w:rPr>
        <w:t xml:space="preserve"> </w:t>
      </w:r>
      <w:r w:rsidRPr="007977CE">
        <w:rPr>
          <w:rFonts w:ascii="Verdana" w:hAnsi="Verdana" w:cs="Arial"/>
          <w:b/>
          <w:sz w:val="18"/>
          <w:szCs w:val="18"/>
        </w:rPr>
        <w:t>eurot</w:t>
      </w:r>
    </w:p>
    <w:p w14:paraId="534ABB76" w14:textId="77777777" w:rsidR="0025598D" w:rsidRPr="00B04A51" w:rsidRDefault="0025598D" w:rsidP="0025598D">
      <w:pPr>
        <w:pStyle w:val="Loendilik"/>
        <w:tabs>
          <w:tab w:val="left" w:pos="284"/>
        </w:tabs>
        <w:ind w:left="435"/>
        <w:jc w:val="both"/>
        <w:rPr>
          <w:rFonts w:ascii="Verdana" w:hAnsi="Verdana" w:cs="Arial"/>
          <w:b/>
          <w:sz w:val="18"/>
          <w:szCs w:val="18"/>
        </w:rPr>
      </w:pPr>
    </w:p>
    <w:p w14:paraId="31986F36" w14:textId="57A7F00C" w:rsidR="00163AB0" w:rsidRPr="00B04A51" w:rsidRDefault="00163AB0" w:rsidP="0025598D">
      <w:pPr>
        <w:pStyle w:val="Loendilik"/>
        <w:numPr>
          <w:ilvl w:val="1"/>
          <w:numId w:val="2"/>
        </w:numPr>
        <w:jc w:val="both"/>
        <w:rPr>
          <w:rFonts w:ascii="Verdana" w:hAnsi="Verdana" w:cs="Arial"/>
          <w:b/>
          <w:sz w:val="18"/>
          <w:szCs w:val="18"/>
        </w:rPr>
      </w:pPr>
      <w:r w:rsidRPr="00B04A51">
        <w:rPr>
          <w:rFonts w:ascii="Verdana" w:hAnsi="Verdana" w:cs="Arial"/>
          <w:b/>
          <w:sz w:val="18"/>
          <w:szCs w:val="18"/>
        </w:rPr>
        <w:t xml:space="preserve">TAT juhtimiskulud </w:t>
      </w:r>
      <w:r w:rsidR="009517D9">
        <w:rPr>
          <w:rFonts w:ascii="Verdana" w:hAnsi="Verdana" w:cs="Arial"/>
          <w:b/>
          <w:sz w:val="18"/>
          <w:szCs w:val="18"/>
        </w:rPr>
        <w:t>52</w:t>
      </w:r>
      <w:r w:rsidR="00BD7616" w:rsidRPr="00B04A51">
        <w:rPr>
          <w:rFonts w:ascii="Verdana" w:hAnsi="Verdana" w:cs="Arial"/>
          <w:b/>
          <w:sz w:val="18"/>
          <w:szCs w:val="18"/>
        </w:rPr>
        <w:t xml:space="preserve"> 00</w:t>
      </w:r>
      <w:r w:rsidRPr="00B04A51">
        <w:rPr>
          <w:rFonts w:ascii="Verdana" w:hAnsi="Verdana" w:cs="Arial"/>
          <w:b/>
          <w:sz w:val="18"/>
          <w:szCs w:val="18"/>
        </w:rPr>
        <w:t>0 eurot</w:t>
      </w:r>
    </w:p>
    <w:p w14:paraId="3DE2A7B1" w14:textId="078A5AF8" w:rsidR="00BD7616" w:rsidRPr="00B04A51" w:rsidRDefault="00BD7616" w:rsidP="0025598D">
      <w:pPr>
        <w:pStyle w:val="Loendilik"/>
        <w:jc w:val="both"/>
        <w:rPr>
          <w:rFonts w:ascii="Verdana" w:hAnsi="Verdana" w:cs="Arial"/>
          <w:sz w:val="18"/>
          <w:szCs w:val="18"/>
        </w:rPr>
      </w:pPr>
      <w:r w:rsidRPr="00B04A51">
        <w:rPr>
          <w:rFonts w:ascii="Verdana" w:hAnsi="Verdana" w:cs="Arial"/>
          <w:sz w:val="18"/>
          <w:szCs w:val="18"/>
        </w:rPr>
        <w:t>Pal</w:t>
      </w:r>
      <w:r w:rsidR="006124FF" w:rsidRPr="00B04A51">
        <w:rPr>
          <w:rFonts w:ascii="Verdana" w:hAnsi="Verdana" w:cs="Arial"/>
          <w:sz w:val="18"/>
          <w:szCs w:val="18"/>
        </w:rPr>
        <w:t xml:space="preserve">gafond sisaldab </w:t>
      </w:r>
      <w:r w:rsidR="000273D2" w:rsidRPr="00B04A51">
        <w:rPr>
          <w:rFonts w:ascii="Verdana" w:hAnsi="Verdana" w:cs="Arial"/>
          <w:sz w:val="18"/>
          <w:szCs w:val="18"/>
        </w:rPr>
        <w:t>Tööinspektsiooni EL SF projektijuhi</w:t>
      </w:r>
      <w:r w:rsidR="00951B46" w:rsidRPr="00B04A51">
        <w:rPr>
          <w:rFonts w:ascii="Verdana" w:hAnsi="Verdana" w:cs="Arial"/>
          <w:sz w:val="18"/>
          <w:szCs w:val="18"/>
        </w:rPr>
        <w:t xml:space="preserve"> töötasu</w:t>
      </w:r>
      <w:r w:rsidR="004C737D" w:rsidRPr="00B04A51">
        <w:rPr>
          <w:rFonts w:ascii="Verdana" w:hAnsi="Verdana" w:cs="Arial"/>
          <w:sz w:val="18"/>
          <w:szCs w:val="18"/>
        </w:rPr>
        <w:t xml:space="preserve"> </w:t>
      </w:r>
      <w:r w:rsidR="00EF1D3B">
        <w:rPr>
          <w:rFonts w:ascii="Verdana" w:hAnsi="Verdana" w:cs="Arial"/>
          <w:sz w:val="18"/>
          <w:szCs w:val="18"/>
        </w:rPr>
        <w:t>koormusega 1,0</w:t>
      </w:r>
      <w:r w:rsidR="00965B78" w:rsidRPr="00B04A51">
        <w:rPr>
          <w:rFonts w:ascii="Verdana" w:hAnsi="Verdana" w:cs="Arial"/>
          <w:sz w:val="18"/>
          <w:szCs w:val="18"/>
        </w:rPr>
        <w:t>. K</w:t>
      </w:r>
      <w:r w:rsidR="000273D2" w:rsidRPr="00B04A51">
        <w:rPr>
          <w:rFonts w:ascii="Verdana" w:hAnsi="Verdana" w:cs="Arial"/>
          <w:sz w:val="18"/>
          <w:szCs w:val="18"/>
        </w:rPr>
        <w:t xml:space="preserve">okku sisaldab </w:t>
      </w:r>
      <w:r w:rsidR="00965B78" w:rsidRPr="00B04A51">
        <w:rPr>
          <w:rFonts w:ascii="Verdana" w:hAnsi="Verdana" w:cs="Arial"/>
          <w:sz w:val="18"/>
          <w:szCs w:val="18"/>
        </w:rPr>
        <w:t>202</w:t>
      </w:r>
      <w:r w:rsidR="004361E5">
        <w:rPr>
          <w:rFonts w:ascii="Verdana" w:hAnsi="Verdana" w:cs="Arial"/>
          <w:sz w:val="18"/>
          <w:szCs w:val="18"/>
        </w:rPr>
        <w:t>5</w:t>
      </w:r>
      <w:r w:rsidR="00965B78" w:rsidRPr="00B04A51">
        <w:rPr>
          <w:rFonts w:ascii="Verdana" w:hAnsi="Verdana" w:cs="Arial"/>
          <w:sz w:val="18"/>
          <w:szCs w:val="18"/>
        </w:rPr>
        <w:t xml:space="preserve">.aastaks planeeritud </w:t>
      </w:r>
      <w:r w:rsidR="000273D2" w:rsidRPr="00B04A51">
        <w:rPr>
          <w:rFonts w:ascii="Verdana" w:hAnsi="Verdana" w:cs="Arial"/>
          <w:sz w:val="18"/>
          <w:szCs w:val="18"/>
        </w:rPr>
        <w:t>palgafond 1</w:t>
      </w:r>
      <w:r w:rsidR="00307E1E">
        <w:rPr>
          <w:rFonts w:ascii="Verdana" w:hAnsi="Verdana" w:cs="Arial"/>
          <w:sz w:val="18"/>
          <w:szCs w:val="18"/>
        </w:rPr>
        <w:t>2</w:t>
      </w:r>
      <w:r w:rsidR="000273D2" w:rsidRPr="00B04A51">
        <w:rPr>
          <w:rFonts w:ascii="Verdana" w:hAnsi="Verdana" w:cs="Arial"/>
          <w:sz w:val="18"/>
          <w:szCs w:val="18"/>
        </w:rPr>
        <w:t xml:space="preserve"> kuu töötasu </w:t>
      </w:r>
      <w:r w:rsidRPr="00B04A51">
        <w:rPr>
          <w:rFonts w:ascii="Verdana" w:hAnsi="Verdana" w:cs="Arial"/>
          <w:sz w:val="18"/>
          <w:szCs w:val="18"/>
        </w:rPr>
        <w:t xml:space="preserve"> </w:t>
      </w:r>
      <w:r w:rsidR="006124FF" w:rsidRPr="00B04A51">
        <w:rPr>
          <w:rFonts w:ascii="Verdana" w:hAnsi="Verdana" w:cs="Arial"/>
          <w:sz w:val="18"/>
          <w:szCs w:val="18"/>
        </w:rPr>
        <w:t>ning</w:t>
      </w:r>
      <w:r w:rsidRPr="00B04A51">
        <w:rPr>
          <w:rFonts w:ascii="Verdana" w:hAnsi="Verdana" w:cs="Arial"/>
          <w:sz w:val="18"/>
          <w:szCs w:val="18"/>
        </w:rPr>
        <w:t xml:space="preserve"> </w:t>
      </w:r>
      <w:r w:rsidR="000273D2" w:rsidRPr="00B04A51">
        <w:rPr>
          <w:rFonts w:ascii="Verdana" w:hAnsi="Verdana" w:cs="Arial"/>
          <w:sz w:val="18"/>
          <w:szCs w:val="18"/>
        </w:rPr>
        <w:t xml:space="preserve">vahendeid </w:t>
      </w:r>
      <w:r w:rsidRPr="00B04A51">
        <w:rPr>
          <w:rFonts w:ascii="Verdana" w:hAnsi="Verdana" w:cs="Arial"/>
          <w:sz w:val="18"/>
          <w:szCs w:val="18"/>
        </w:rPr>
        <w:t>võimalik</w:t>
      </w:r>
      <w:r w:rsidR="000273D2" w:rsidRPr="00B04A51">
        <w:rPr>
          <w:rFonts w:ascii="Verdana" w:hAnsi="Verdana" w:cs="Arial"/>
          <w:sz w:val="18"/>
          <w:szCs w:val="18"/>
        </w:rPr>
        <w:t xml:space="preserve">uks </w:t>
      </w:r>
      <w:r w:rsidRPr="00B04A51">
        <w:rPr>
          <w:rFonts w:ascii="Verdana" w:hAnsi="Verdana" w:cs="Arial"/>
          <w:sz w:val="18"/>
          <w:szCs w:val="18"/>
        </w:rPr>
        <w:t>palgatõusu</w:t>
      </w:r>
      <w:r w:rsidR="000273D2" w:rsidRPr="00B04A51">
        <w:rPr>
          <w:rFonts w:ascii="Verdana" w:hAnsi="Verdana" w:cs="Arial"/>
          <w:sz w:val="18"/>
          <w:szCs w:val="18"/>
        </w:rPr>
        <w:t>ks</w:t>
      </w:r>
      <w:r w:rsidR="00C32A53" w:rsidRPr="00B04A51">
        <w:rPr>
          <w:rFonts w:ascii="Verdana" w:hAnsi="Verdana" w:cs="Arial"/>
          <w:sz w:val="18"/>
          <w:szCs w:val="18"/>
        </w:rPr>
        <w:t>, lisatasudeks ja preemiateks</w:t>
      </w:r>
      <w:r w:rsidR="000B71E4" w:rsidRPr="00B04A51">
        <w:rPr>
          <w:rFonts w:ascii="Verdana" w:hAnsi="Verdana" w:cs="Arial"/>
          <w:sz w:val="18"/>
          <w:szCs w:val="18"/>
        </w:rPr>
        <w:t>,</w:t>
      </w:r>
      <w:r w:rsidR="000273D2" w:rsidRPr="00B04A51">
        <w:rPr>
          <w:rFonts w:ascii="Verdana" w:hAnsi="Verdana" w:cs="Arial"/>
          <w:sz w:val="18"/>
          <w:szCs w:val="18"/>
        </w:rPr>
        <w:t xml:space="preserve"> koos tööandja maksudega.</w:t>
      </w:r>
    </w:p>
    <w:p w14:paraId="5FD1F7EF" w14:textId="77777777" w:rsidR="00E955C3" w:rsidRPr="00B04A51" w:rsidRDefault="00E955C3" w:rsidP="0025598D">
      <w:pPr>
        <w:pStyle w:val="Loendilik"/>
        <w:jc w:val="both"/>
        <w:rPr>
          <w:rFonts w:ascii="Verdana" w:hAnsi="Verdana" w:cs="Arial"/>
          <w:b/>
          <w:sz w:val="18"/>
          <w:szCs w:val="18"/>
        </w:rPr>
      </w:pPr>
    </w:p>
    <w:p w14:paraId="3AC84CFB" w14:textId="15FDC78B" w:rsidR="00965B78" w:rsidRPr="00ED4263" w:rsidRDefault="00965B78" w:rsidP="0025598D">
      <w:pPr>
        <w:numPr>
          <w:ilvl w:val="1"/>
          <w:numId w:val="1"/>
        </w:numPr>
        <w:spacing w:after="0" w:line="240" w:lineRule="auto"/>
        <w:jc w:val="both"/>
        <w:rPr>
          <w:rFonts w:ascii="Verdana" w:hAnsi="Verdana" w:cs="Arial"/>
          <w:b/>
          <w:sz w:val="18"/>
          <w:szCs w:val="18"/>
        </w:rPr>
      </w:pPr>
      <w:r w:rsidRPr="00ED4263">
        <w:rPr>
          <w:rFonts w:ascii="Verdana" w:hAnsi="Verdana" w:cs="Arial"/>
          <w:b/>
          <w:sz w:val="18"/>
          <w:szCs w:val="18"/>
        </w:rPr>
        <w:t>Tööandjaid ja töötajaid toetavad tegevused töök</w:t>
      </w:r>
      <w:r w:rsidR="0066468E" w:rsidRPr="00ED4263">
        <w:rPr>
          <w:rFonts w:ascii="Verdana" w:hAnsi="Verdana" w:cs="Arial"/>
          <w:b/>
          <w:sz w:val="18"/>
          <w:szCs w:val="18"/>
        </w:rPr>
        <w:t xml:space="preserve">eskkonna edendamiseks </w:t>
      </w:r>
      <w:r w:rsidR="00CE6357">
        <w:rPr>
          <w:rFonts w:ascii="Verdana" w:hAnsi="Verdana" w:cs="Arial"/>
          <w:b/>
          <w:sz w:val="18"/>
          <w:szCs w:val="18"/>
        </w:rPr>
        <w:t>1 </w:t>
      </w:r>
      <w:r w:rsidR="00357F70">
        <w:rPr>
          <w:rFonts w:ascii="Verdana" w:hAnsi="Verdana" w:cs="Arial"/>
          <w:b/>
          <w:sz w:val="18"/>
          <w:szCs w:val="18"/>
        </w:rPr>
        <w:t>2</w:t>
      </w:r>
      <w:r w:rsidR="00A600CA">
        <w:rPr>
          <w:rFonts w:ascii="Verdana" w:hAnsi="Verdana" w:cs="Arial"/>
          <w:b/>
          <w:sz w:val="18"/>
          <w:szCs w:val="18"/>
        </w:rPr>
        <w:t>9</w:t>
      </w:r>
      <w:r w:rsidR="00C37D79">
        <w:rPr>
          <w:rFonts w:ascii="Verdana" w:hAnsi="Verdana" w:cs="Arial"/>
          <w:b/>
          <w:sz w:val="18"/>
          <w:szCs w:val="18"/>
        </w:rPr>
        <w:t>0</w:t>
      </w:r>
      <w:r w:rsidR="00CE6357">
        <w:rPr>
          <w:rFonts w:ascii="Verdana" w:hAnsi="Verdana" w:cs="Arial"/>
          <w:b/>
          <w:sz w:val="18"/>
          <w:szCs w:val="18"/>
        </w:rPr>
        <w:t xml:space="preserve"> 000</w:t>
      </w:r>
      <w:r w:rsidR="0066468E" w:rsidRPr="00ED4263">
        <w:rPr>
          <w:rFonts w:ascii="Verdana" w:hAnsi="Verdana" w:cs="Arial"/>
          <w:b/>
          <w:sz w:val="18"/>
          <w:szCs w:val="18"/>
        </w:rPr>
        <w:t xml:space="preserve"> eurot (T</w:t>
      </w:r>
      <w:r w:rsidRPr="00ED4263">
        <w:rPr>
          <w:rFonts w:ascii="Verdana" w:hAnsi="Verdana" w:cs="Arial"/>
          <w:b/>
          <w:sz w:val="18"/>
          <w:szCs w:val="18"/>
        </w:rPr>
        <w:t>egevus 2.1</w:t>
      </w:r>
      <w:bookmarkStart w:id="0" w:name="_Hlk116552638"/>
      <w:r w:rsidRPr="00ED4263">
        <w:rPr>
          <w:rFonts w:ascii="Verdana" w:hAnsi="Verdana" w:cs="Arial"/>
          <w:b/>
          <w:sz w:val="18"/>
          <w:szCs w:val="18"/>
        </w:rPr>
        <w:t>)</w:t>
      </w:r>
      <w:bookmarkEnd w:id="0"/>
    </w:p>
    <w:p w14:paraId="13C232DF" w14:textId="77777777" w:rsidR="00965B78" w:rsidRPr="00B04A51" w:rsidRDefault="00965B78" w:rsidP="0025598D">
      <w:pPr>
        <w:spacing w:after="0" w:line="240" w:lineRule="auto"/>
        <w:ind w:left="720"/>
        <w:jc w:val="both"/>
        <w:rPr>
          <w:rFonts w:ascii="Verdana" w:hAnsi="Verdana" w:cs="Arial"/>
          <w:b/>
          <w:sz w:val="18"/>
          <w:szCs w:val="18"/>
        </w:rPr>
      </w:pPr>
    </w:p>
    <w:p w14:paraId="313E14F9" w14:textId="354CD313" w:rsidR="00965B78" w:rsidRPr="00307E1E" w:rsidRDefault="00965B78" w:rsidP="0025598D">
      <w:pPr>
        <w:numPr>
          <w:ilvl w:val="2"/>
          <w:numId w:val="1"/>
        </w:numPr>
        <w:spacing w:after="0" w:line="240" w:lineRule="auto"/>
        <w:jc w:val="both"/>
        <w:rPr>
          <w:rFonts w:ascii="Verdana" w:hAnsi="Verdana" w:cs="Arial"/>
          <w:b/>
          <w:sz w:val="18"/>
          <w:szCs w:val="18"/>
        </w:rPr>
      </w:pPr>
      <w:r w:rsidRPr="00B04A51">
        <w:rPr>
          <w:rFonts w:ascii="Verdana" w:hAnsi="Verdana" w:cs="Arial"/>
          <w:b/>
          <w:sz w:val="18"/>
          <w:szCs w:val="18"/>
        </w:rPr>
        <w:t>Otsene personalikulu</w:t>
      </w:r>
      <w:r w:rsidR="00A600CA">
        <w:rPr>
          <w:rFonts w:ascii="Verdana" w:hAnsi="Verdana" w:cs="Arial"/>
          <w:b/>
          <w:sz w:val="18"/>
          <w:szCs w:val="18"/>
        </w:rPr>
        <w:t xml:space="preserve"> 1</w:t>
      </w:r>
      <w:r w:rsidRPr="00B04A51">
        <w:rPr>
          <w:rFonts w:ascii="Verdana" w:hAnsi="Verdana" w:cs="Arial"/>
          <w:b/>
          <w:sz w:val="18"/>
          <w:szCs w:val="18"/>
        </w:rPr>
        <w:t xml:space="preserve"> </w:t>
      </w:r>
      <w:r w:rsidR="00A600CA">
        <w:rPr>
          <w:rFonts w:ascii="Verdana" w:hAnsi="Verdana" w:cs="Arial"/>
          <w:b/>
          <w:sz w:val="18"/>
          <w:szCs w:val="18"/>
        </w:rPr>
        <w:t>00</w:t>
      </w:r>
      <w:r w:rsidR="00CE6357">
        <w:rPr>
          <w:rFonts w:ascii="Verdana" w:hAnsi="Verdana" w:cs="Arial"/>
          <w:b/>
          <w:sz w:val="18"/>
          <w:szCs w:val="18"/>
        </w:rPr>
        <w:t>0 000</w:t>
      </w:r>
      <w:r w:rsidRPr="00B04A51">
        <w:rPr>
          <w:rFonts w:ascii="Verdana" w:hAnsi="Verdana" w:cs="Arial"/>
          <w:b/>
          <w:sz w:val="18"/>
          <w:szCs w:val="18"/>
        </w:rPr>
        <w:t xml:space="preserve"> eurot</w:t>
      </w:r>
      <w:r w:rsidRPr="00B04A51" w:rsidDel="00E136F5">
        <w:rPr>
          <w:rFonts w:ascii="Verdana" w:hAnsi="Verdana" w:cs="Arial"/>
          <w:b/>
          <w:sz w:val="18"/>
          <w:szCs w:val="18"/>
        </w:rPr>
        <w:t xml:space="preserve"> </w:t>
      </w:r>
    </w:p>
    <w:p w14:paraId="2E65F10B" w14:textId="77777777" w:rsidR="00307E1E" w:rsidRPr="00B04A51" w:rsidRDefault="00307E1E" w:rsidP="00307E1E">
      <w:pPr>
        <w:spacing w:after="0" w:line="240" w:lineRule="auto"/>
        <w:ind w:left="720"/>
        <w:jc w:val="both"/>
        <w:rPr>
          <w:rFonts w:ascii="Verdana" w:hAnsi="Verdana" w:cs="Arial"/>
          <w:b/>
          <w:sz w:val="18"/>
          <w:szCs w:val="18"/>
        </w:rPr>
      </w:pPr>
    </w:p>
    <w:tbl>
      <w:tblPr>
        <w:tblW w:w="9612" w:type="dxa"/>
        <w:tblInd w:w="108" w:type="dxa"/>
        <w:tblCellMar>
          <w:left w:w="0" w:type="dxa"/>
          <w:right w:w="0" w:type="dxa"/>
        </w:tblCellMar>
        <w:tblLook w:val="04A0" w:firstRow="1" w:lastRow="0" w:firstColumn="1" w:lastColumn="0" w:noHBand="0" w:noVBand="1"/>
      </w:tblPr>
      <w:tblGrid>
        <w:gridCol w:w="2787"/>
        <w:gridCol w:w="1475"/>
        <w:gridCol w:w="5350"/>
      </w:tblGrid>
      <w:tr w:rsidR="009517D9" w:rsidRPr="00224CD7" w14:paraId="040CFC48" w14:textId="77777777" w:rsidTr="009517D9">
        <w:tc>
          <w:tcPr>
            <w:tcW w:w="2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5DE84" w14:textId="77777777" w:rsidR="009517D9" w:rsidRPr="00224CD7" w:rsidRDefault="009517D9" w:rsidP="00923E87">
            <w:pPr>
              <w:spacing w:after="0" w:line="240" w:lineRule="auto"/>
              <w:rPr>
                <w:rFonts w:ascii="Verdana" w:hAnsi="Verdana" w:cs="Arial"/>
                <w:sz w:val="18"/>
                <w:szCs w:val="18"/>
              </w:rPr>
            </w:pPr>
            <w:r w:rsidRPr="00224CD7">
              <w:rPr>
                <w:rFonts w:ascii="Verdana" w:hAnsi="Verdana" w:cs="Arial"/>
                <w:sz w:val="18"/>
                <w:szCs w:val="18"/>
              </w:rPr>
              <w:t>Ametikoht</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C64D44" w14:textId="77777777"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Summa</w:t>
            </w:r>
          </w:p>
        </w:tc>
        <w:tc>
          <w:tcPr>
            <w:tcW w:w="5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8EDEFB" w14:textId="77777777"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Selgitus</w:t>
            </w:r>
          </w:p>
        </w:tc>
      </w:tr>
      <w:tr w:rsidR="009517D9" w:rsidRPr="00224CD7" w14:paraId="313AE96A" w14:textId="77777777" w:rsidTr="009517D9">
        <w:tc>
          <w:tcPr>
            <w:tcW w:w="2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37195F" w14:textId="77777777"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t xml:space="preserve">Tööelu portaali projektijuht </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50DDD" w14:textId="7DF33338"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3</w:t>
            </w:r>
            <w:r>
              <w:rPr>
                <w:rFonts w:ascii="Verdana" w:hAnsi="Verdana" w:cs="Arial"/>
                <w:sz w:val="18"/>
                <w:szCs w:val="18"/>
              </w:rPr>
              <w:t>8</w:t>
            </w:r>
            <w:r w:rsidRPr="00224CD7">
              <w:rPr>
                <w:rFonts w:ascii="Verdana" w:hAnsi="Verdana" w:cs="Arial"/>
                <w:sz w:val="18"/>
                <w:szCs w:val="18"/>
              </w:rPr>
              <w:t xml:space="preserve"> 000</w:t>
            </w:r>
          </w:p>
        </w:tc>
        <w:tc>
          <w:tcPr>
            <w:tcW w:w="5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1A244" w14:textId="5077BDF1"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ESF TAT raames Tööelu portaali igapäevane haldamine ja arendamine, ESF TAT tegevuste kajastamine Tööinspektsiooni sotsiaalmeedias, Tööinspektsiooni kodulehel ja teistes infokanalites. Kokku on 202</w:t>
            </w:r>
            <w:r>
              <w:rPr>
                <w:rFonts w:ascii="Verdana" w:hAnsi="Verdana" w:cs="Arial"/>
                <w:sz w:val="18"/>
                <w:szCs w:val="18"/>
              </w:rPr>
              <w:t>5</w:t>
            </w:r>
            <w:r w:rsidRPr="00224CD7">
              <w:rPr>
                <w:rFonts w:ascii="Verdana" w:hAnsi="Verdana" w:cs="Arial"/>
                <w:sz w:val="18"/>
                <w:szCs w:val="18"/>
              </w:rPr>
              <w:t>. aastaks planeeritud töötasuks koos tööandja maksudega  3</w:t>
            </w:r>
            <w:r>
              <w:rPr>
                <w:rFonts w:ascii="Verdana" w:hAnsi="Verdana" w:cs="Arial"/>
                <w:sz w:val="18"/>
                <w:szCs w:val="18"/>
              </w:rPr>
              <w:t>8</w:t>
            </w:r>
            <w:r w:rsidRPr="00224CD7">
              <w:rPr>
                <w:rFonts w:ascii="Verdana" w:hAnsi="Verdana" w:cs="Arial"/>
                <w:sz w:val="18"/>
                <w:szCs w:val="18"/>
              </w:rPr>
              <w:t xml:space="preserve"> 000 eurot (täistööaja brutotöötasu kuus </w:t>
            </w:r>
            <w:r w:rsidR="0049549E">
              <w:rPr>
                <w:rFonts w:ascii="Verdana" w:hAnsi="Verdana" w:cs="Arial"/>
                <w:sz w:val="18"/>
                <w:szCs w:val="18"/>
              </w:rPr>
              <w:t xml:space="preserve">on </w:t>
            </w:r>
            <w:r w:rsidRPr="00224CD7">
              <w:rPr>
                <w:rFonts w:ascii="Verdana" w:hAnsi="Verdana" w:cs="Arial"/>
                <w:sz w:val="18"/>
                <w:szCs w:val="18"/>
              </w:rPr>
              <w:t>2</w:t>
            </w:r>
            <w:r>
              <w:rPr>
                <w:rFonts w:ascii="Verdana" w:hAnsi="Verdana" w:cs="Arial"/>
                <w:sz w:val="18"/>
                <w:szCs w:val="18"/>
              </w:rPr>
              <w:t>4</w:t>
            </w:r>
            <w:r w:rsidRPr="00224CD7">
              <w:rPr>
                <w:rFonts w:ascii="Verdana" w:hAnsi="Verdana" w:cs="Arial"/>
                <w:sz w:val="18"/>
                <w:szCs w:val="18"/>
              </w:rPr>
              <w:t>00 eurot), mis sisaldab 12 kuu töötasu, võimalikku palgatõusu, lisatasusid ja preemiaid. Töökoormus 0,9.</w:t>
            </w:r>
          </w:p>
        </w:tc>
      </w:tr>
      <w:tr w:rsidR="009517D9" w:rsidRPr="00224CD7" w14:paraId="34289A9C" w14:textId="77777777" w:rsidTr="009517D9">
        <w:tc>
          <w:tcPr>
            <w:tcW w:w="2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1951C3" w14:textId="50F299C7"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t>Töökeskkonna konsultandid (</w:t>
            </w:r>
            <w:r>
              <w:rPr>
                <w:rFonts w:ascii="Verdana" w:hAnsi="Verdana" w:cs="Arial"/>
                <w:sz w:val="18"/>
                <w:szCs w:val="18"/>
              </w:rPr>
              <w:t>5</w:t>
            </w:r>
            <w:r w:rsidRPr="00224CD7">
              <w:rPr>
                <w:rFonts w:ascii="Verdana" w:hAnsi="Verdana" w:cs="Arial"/>
                <w:sz w:val="18"/>
                <w:szCs w:val="18"/>
              </w:rPr>
              <w:t>)</w:t>
            </w:r>
          </w:p>
          <w:p w14:paraId="32627FE8" w14:textId="06025B23" w:rsidR="009517D9" w:rsidRPr="00224CD7" w:rsidRDefault="009517D9" w:rsidP="009517D9">
            <w:pPr>
              <w:spacing w:after="0" w:line="240" w:lineRule="auto"/>
              <w:rPr>
                <w:rFonts w:ascii="Verdana" w:hAnsi="Verdana" w:cs="Arial"/>
                <w:sz w:val="18"/>
                <w:szCs w:val="18"/>
              </w:rPr>
            </w:pP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1A780" w14:textId="407AD69A" w:rsidR="009517D9" w:rsidRPr="00224CD7" w:rsidRDefault="003542AC" w:rsidP="00923E87">
            <w:pPr>
              <w:spacing w:after="0" w:line="240" w:lineRule="auto"/>
              <w:jc w:val="both"/>
              <w:rPr>
                <w:rFonts w:ascii="Verdana" w:hAnsi="Verdana" w:cs="Arial"/>
                <w:sz w:val="18"/>
                <w:szCs w:val="18"/>
              </w:rPr>
            </w:pPr>
            <w:r>
              <w:rPr>
                <w:rFonts w:ascii="Verdana" w:hAnsi="Verdana" w:cs="Arial"/>
                <w:sz w:val="18"/>
                <w:szCs w:val="18"/>
              </w:rPr>
              <w:t>209</w:t>
            </w:r>
            <w:r w:rsidR="009517D9" w:rsidRPr="00224CD7">
              <w:rPr>
                <w:rFonts w:ascii="Verdana" w:hAnsi="Verdana" w:cs="Arial"/>
                <w:sz w:val="18"/>
                <w:szCs w:val="18"/>
              </w:rPr>
              <w:t xml:space="preserve"> 000</w:t>
            </w:r>
          </w:p>
        </w:tc>
        <w:tc>
          <w:tcPr>
            <w:tcW w:w="5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3802B" w14:textId="5B6D8FD8"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Tööandjate ja töötajate nõustamiseks töötervishoiu, tööohutuse ja vaimse tervise teemadel. Töökeskkonna alases teavitustegevuses osalemine ja teavitusmaterjalide ettevalmistamine. Kokku on 202</w:t>
            </w:r>
            <w:r>
              <w:rPr>
                <w:rFonts w:ascii="Verdana" w:hAnsi="Verdana" w:cs="Arial"/>
                <w:sz w:val="18"/>
                <w:szCs w:val="18"/>
              </w:rPr>
              <w:t>5</w:t>
            </w:r>
            <w:r w:rsidRPr="00224CD7">
              <w:rPr>
                <w:rFonts w:ascii="Verdana" w:hAnsi="Verdana" w:cs="Arial"/>
                <w:sz w:val="18"/>
                <w:szCs w:val="18"/>
              </w:rPr>
              <w:t xml:space="preserve">. aastaks planeeritud töötasudeks koos tööandja maksudega </w:t>
            </w:r>
            <w:r w:rsidR="008E1D86">
              <w:rPr>
                <w:rFonts w:ascii="Verdana" w:hAnsi="Verdana" w:cs="Arial"/>
                <w:sz w:val="18"/>
                <w:szCs w:val="18"/>
              </w:rPr>
              <w:t>209</w:t>
            </w:r>
            <w:r w:rsidRPr="00224CD7">
              <w:rPr>
                <w:rFonts w:ascii="Verdana" w:hAnsi="Verdana" w:cs="Arial"/>
                <w:sz w:val="18"/>
                <w:szCs w:val="18"/>
              </w:rPr>
              <w:t xml:space="preserve"> 000 eurot (täistööaja brutotöötasu kuus </w:t>
            </w:r>
            <w:r w:rsidR="0049549E">
              <w:rPr>
                <w:rFonts w:ascii="Verdana" w:hAnsi="Verdana" w:cs="Arial"/>
                <w:sz w:val="18"/>
                <w:szCs w:val="18"/>
              </w:rPr>
              <w:t xml:space="preserve">on </w:t>
            </w:r>
            <w:r w:rsidRPr="00224CD7">
              <w:rPr>
                <w:rFonts w:ascii="Verdana" w:hAnsi="Verdana" w:cs="Arial"/>
                <w:sz w:val="18"/>
                <w:szCs w:val="18"/>
              </w:rPr>
              <w:t>2</w:t>
            </w:r>
            <w:r>
              <w:rPr>
                <w:rFonts w:ascii="Verdana" w:hAnsi="Verdana" w:cs="Arial"/>
                <w:sz w:val="18"/>
                <w:szCs w:val="18"/>
              </w:rPr>
              <w:t>4</w:t>
            </w:r>
            <w:r w:rsidRPr="00224CD7">
              <w:rPr>
                <w:rFonts w:ascii="Verdana" w:hAnsi="Verdana" w:cs="Arial"/>
                <w:sz w:val="18"/>
                <w:szCs w:val="18"/>
              </w:rPr>
              <w:t>00 eurot), mis sisaldab 12 kuu töötasu, võimalikku palgatõusu, lisatasusid ja preemiaid. Töökoormused 1,0.</w:t>
            </w:r>
          </w:p>
        </w:tc>
      </w:tr>
      <w:tr w:rsidR="009517D9" w:rsidRPr="00224CD7" w14:paraId="779A5F72" w14:textId="77777777" w:rsidTr="009517D9">
        <w:tc>
          <w:tcPr>
            <w:tcW w:w="2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C013DD" w14:textId="77777777" w:rsidR="009517D9" w:rsidRPr="00224CD7" w:rsidDel="001950D9" w:rsidRDefault="009517D9" w:rsidP="009517D9">
            <w:pPr>
              <w:spacing w:after="0" w:line="240" w:lineRule="auto"/>
              <w:rPr>
                <w:rFonts w:ascii="Verdana" w:hAnsi="Verdana" w:cs="Arial"/>
                <w:sz w:val="18"/>
                <w:szCs w:val="18"/>
              </w:rPr>
            </w:pPr>
            <w:r w:rsidRPr="00224CD7">
              <w:rPr>
                <w:rFonts w:ascii="Verdana" w:hAnsi="Verdana" w:cs="Arial"/>
                <w:sz w:val="18"/>
                <w:szCs w:val="18"/>
              </w:rPr>
              <w:t xml:space="preserve">Ennetuse ja teabe osakonna juhataja </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6B9D0" w14:textId="77777777" w:rsidR="009517D9" w:rsidRPr="00224CD7" w:rsidDel="002A40CB"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55 000</w:t>
            </w:r>
          </w:p>
        </w:tc>
        <w:tc>
          <w:tcPr>
            <w:tcW w:w="5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320B4" w14:textId="6720E6A9" w:rsidR="009517D9" w:rsidRPr="00224CD7" w:rsidDel="00936189"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Juhtida ja planeerida ennetuse ja teabe osakonna tööd, sh ennetus- ja teavitustegevust ning sellega seotud kommunikatsioonitegevusi.  Ennetuse ja teabe osakonna juhataja osalise tööaja (36 tundi 7-päevases ajavahemikus) täistööaja brutotöötasuks on arvestatud 3500 eurot kuus. Kokku on 202</w:t>
            </w:r>
            <w:r w:rsidR="008E1D86">
              <w:rPr>
                <w:rFonts w:ascii="Verdana" w:hAnsi="Verdana" w:cs="Arial"/>
                <w:sz w:val="18"/>
                <w:szCs w:val="18"/>
              </w:rPr>
              <w:t>5</w:t>
            </w:r>
            <w:r w:rsidRPr="00224CD7">
              <w:rPr>
                <w:rFonts w:ascii="Verdana" w:hAnsi="Verdana" w:cs="Arial"/>
                <w:sz w:val="18"/>
                <w:szCs w:val="18"/>
              </w:rPr>
              <w:t>. aastaks planeeritud töötasuks koos tööandja maksudega 55 000 eurot, sisaldab 12 kuu töötasu, võimalikku palgatõusu, lisatasusid ja preemiaid. Töökoormus 0,9.</w:t>
            </w:r>
          </w:p>
        </w:tc>
      </w:tr>
      <w:tr w:rsidR="009517D9" w:rsidRPr="00224CD7" w14:paraId="1C7C01A0"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4C923F" w14:textId="7691C79F"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t xml:space="preserve">Juhtiv nõustamisjurist </w:t>
            </w:r>
          </w:p>
          <w:p w14:paraId="2C936237" w14:textId="236EFA26" w:rsidR="009517D9" w:rsidRPr="00224CD7" w:rsidRDefault="009517D9" w:rsidP="009517D9">
            <w:pPr>
              <w:spacing w:after="0" w:line="240" w:lineRule="auto"/>
              <w:rPr>
                <w:rFonts w:ascii="Verdana" w:hAnsi="Verdana" w:cs="Arial"/>
                <w:sz w:val="18"/>
                <w:szCs w:val="18"/>
              </w:rPr>
            </w:pP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2B9E0A" w14:textId="332D91E1" w:rsidR="009517D9" w:rsidRPr="00224CD7" w:rsidRDefault="008E1D86" w:rsidP="00923E87">
            <w:pPr>
              <w:spacing w:after="0" w:line="240" w:lineRule="auto"/>
              <w:jc w:val="both"/>
              <w:rPr>
                <w:rFonts w:ascii="Verdana" w:hAnsi="Verdana" w:cs="Arial"/>
                <w:sz w:val="18"/>
                <w:szCs w:val="18"/>
              </w:rPr>
            </w:pPr>
            <w:r>
              <w:rPr>
                <w:rFonts w:ascii="Verdana" w:hAnsi="Verdana" w:cs="Arial"/>
                <w:sz w:val="18"/>
                <w:szCs w:val="18"/>
              </w:rPr>
              <w:t>4</w:t>
            </w:r>
            <w:r w:rsidR="009517D9" w:rsidRPr="00224CD7">
              <w:rPr>
                <w:rFonts w:ascii="Verdana" w:hAnsi="Verdana" w:cs="Arial"/>
                <w:sz w:val="18"/>
                <w:szCs w:val="18"/>
              </w:rPr>
              <w:t>8 000</w:t>
            </w: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5AB919" w14:textId="27F45544"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Ennetuse ja teabe tegevuse raames juhtida ja kavandada nõustamisjuristide ja juhtiv nõustamisjuristide (edaspidi ühiselt nõustamisjuristid) tööd vastavalt seatud eesmärkidele koostöös osakonna juhatajaga ning tagada neile pandud ülesannete täitmine, sh koordineerida nõustamisjuristide tööd infotelefonile ja muul viisil laekunud selgitustaotlustele vastamisel, kodanike vastuvõtul, teavitusüritustel ettekannete tegemisel ning hallata kõnekeskuse tööd; jaotada ülesandeid nõustamisjuristide vahel, juhendada neid ülesannete täitmisel ja kontrollida nende täitmist ning anda selgitusi ennetuse ja teabe osakonna juhatajale teenistusülesannete täitmata jätmise korral. Kokku on 202</w:t>
            </w:r>
            <w:r w:rsidR="008E1D86">
              <w:rPr>
                <w:rFonts w:ascii="Verdana" w:hAnsi="Verdana" w:cs="Arial"/>
                <w:sz w:val="18"/>
                <w:szCs w:val="18"/>
              </w:rPr>
              <w:t>5</w:t>
            </w:r>
            <w:r w:rsidRPr="00224CD7">
              <w:rPr>
                <w:rFonts w:ascii="Verdana" w:hAnsi="Verdana" w:cs="Arial"/>
                <w:sz w:val="18"/>
                <w:szCs w:val="18"/>
              </w:rPr>
              <w:t xml:space="preserve">. aastaks planeeritud töötasuks koos tööandja </w:t>
            </w:r>
            <w:r w:rsidRPr="00224CD7">
              <w:rPr>
                <w:rFonts w:ascii="Verdana" w:hAnsi="Verdana" w:cs="Arial"/>
                <w:sz w:val="18"/>
                <w:szCs w:val="18"/>
              </w:rPr>
              <w:lastRenderedPageBreak/>
              <w:t xml:space="preserve">maksudega </w:t>
            </w:r>
            <w:r w:rsidR="008E1D86">
              <w:rPr>
                <w:rFonts w:ascii="Verdana" w:hAnsi="Verdana" w:cs="Arial"/>
                <w:sz w:val="18"/>
                <w:szCs w:val="18"/>
              </w:rPr>
              <w:t>4</w:t>
            </w:r>
            <w:r w:rsidRPr="00224CD7">
              <w:rPr>
                <w:rFonts w:ascii="Verdana" w:hAnsi="Verdana" w:cs="Arial"/>
                <w:sz w:val="18"/>
                <w:szCs w:val="18"/>
              </w:rPr>
              <w:t>8 000  eurot (täistööaja brutotöötasu kuus</w:t>
            </w:r>
            <w:r w:rsidR="008E1D86">
              <w:rPr>
                <w:rFonts w:ascii="Verdana" w:hAnsi="Verdana" w:cs="Arial"/>
                <w:sz w:val="18"/>
                <w:szCs w:val="18"/>
              </w:rPr>
              <w:t xml:space="preserve"> on</w:t>
            </w:r>
            <w:r w:rsidRPr="00224CD7">
              <w:rPr>
                <w:rFonts w:ascii="Verdana" w:hAnsi="Verdana" w:cs="Arial"/>
                <w:sz w:val="18"/>
                <w:szCs w:val="18"/>
              </w:rPr>
              <w:t xml:space="preserve"> 2800 eurot), sisaldab 12 kuu töötasu, võimalikku palgatõusu, lisatasusid ja preemiaid.</w:t>
            </w:r>
          </w:p>
        </w:tc>
      </w:tr>
      <w:tr w:rsidR="009517D9" w:rsidRPr="00224CD7" w14:paraId="6E257345"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70F3F" w14:textId="1F02C9F7"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lastRenderedPageBreak/>
              <w:t>Nõustamisjuristid (1</w:t>
            </w:r>
            <w:r>
              <w:rPr>
                <w:rFonts w:ascii="Verdana" w:hAnsi="Verdana" w:cs="Arial"/>
                <w:sz w:val="18"/>
                <w:szCs w:val="18"/>
              </w:rPr>
              <w:t>3</w:t>
            </w:r>
            <w:r w:rsidRPr="00224CD7">
              <w:rPr>
                <w:rFonts w:ascii="Verdana" w:hAnsi="Verdana" w:cs="Arial"/>
                <w:sz w:val="18"/>
                <w:szCs w:val="18"/>
              </w:rPr>
              <w:t xml:space="preserve">) </w:t>
            </w:r>
          </w:p>
          <w:p w14:paraId="12F0BF9A" w14:textId="490AC3EC" w:rsidR="009517D9" w:rsidRPr="00224CD7" w:rsidRDefault="009517D9" w:rsidP="009517D9">
            <w:pPr>
              <w:spacing w:after="0" w:line="240" w:lineRule="auto"/>
              <w:rPr>
                <w:rFonts w:ascii="Verdana" w:hAnsi="Verdana" w:cs="Arial"/>
                <w:sz w:val="18"/>
                <w:szCs w:val="18"/>
              </w:rPr>
            </w:pP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F33702" w14:textId="6F4FEA30" w:rsidR="009517D9" w:rsidRPr="00224CD7" w:rsidRDefault="008E1D86" w:rsidP="00923E87">
            <w:pPr>
              <w:spacing w:after="0" w:line="240" w:lineRule="auto"/>
              <w:jc w:val="both"/>
              <w:rPr>
                <w:rFonts w:ascii="Verdana" w:hAnsi="Verdana" w:cs="Arial"/>
                <w:sz w:val="18"/>
                <w:szCs w:val="18"/>
              </w:rPr>
            </w:pPr>
            <w:r>
              <w:rPr>
                <w:rFonts w:ascii="Verdana" w:hAnsi="Verdana" w:cs="Arial"/>
                <w:sz w:val="18"/>
                <w:szCs w:val="18"/>
              </w:rPr>
              <w:t>444</w:t>
            </w:r>
            <w:r w:rsidR="009517D9" w:rsidRPr="00224CD7">
              <w:rPr>
                <w:rFonts w:ascii="Verdana" w:hAnsi="Verdana" w:cs="Arial"/>
                <w:sz w:val="18"/>
                <w:szCs w:val="18"/>
              </w:rPr>
              <w:t xml:space="preserve"> 000</w:t>
            </w:r>
          </w:p>
          <w:p w14:paraId="65922D2D" w14:textId="77777777" w:rsidR="009517D9" w:rsidRPr="00224CD7" w:rsidRDefault="009517D9" w:rsidP="00923E87">
            <w:pPr>
              <w:spacing w:after="0" w:line="240" w:lineRule="auto"/>
              <w:jc w:val="both"/>
              <w:rPr>
                <w:rFonts w:ascii="Verdana" w:hAnsi="Verdana" w:cs="Arial"/>
                <w:sz w:val="18"/>
                <w:szCs w:val="18"/>
              </w:rPr>
            </w:pPr>
          </w:p>
          <w:p w14:paraId="33DC154E" w14:textId="77777777" w:rsidR="009517D9" w:rsidRPr="00224CD7" w:rsidRDefault="009517D9" w:rsidP="00923E87">
            <w:pPr>
              <w:spacing w:after="0" w:line="240" w:lineRule="auto"/>
              <w:jc w:val="both"/>
              <w:rPr>
                <w:rFonts w:ascii="Verdana" w:hAnsi="Verdana" w:cs="Arial"/>
                <w:sz w:val="18"/>
                <w:szCs w:val="18"/>
              </w:rPr>
            </w:pP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2A11C7" w14:textId="77777777"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Anda selgitusi töösuhete nõudeid reguleerivate õigusaktide rakendamise kohta, sh vastata selgitustaotlustele ja teabenõuetele ning esineda</w:t>
            </w:r>
          </w:p>
          <w:p w14:paraId="71F8BADC" w14:textId="68F80DA1"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teavitusüritustel ja vajadusel meedias. Kokku on 202</w:t>
            </w:r>
            <w:r w:rsidR="008E1D86">
              <w:rPr>
                <w:rFonts w:ascii="Verdana" w:hAnsi="Verdana" w:cs="Arial"/>
                <w:sz w:val="18"/>
                <w:szCs w:val="18"/>
              </w:rPr>
              <w:t>5</w:t>
            </w:r>
            <w:r w:rsidRPr="00224CD7">
              <w:rPr>
                <w:rFonts w:ascii="Verdana" w:hAnsi="Verdana" w:cs="Arial"/>
                <w:sz w:val="18"/>
                <w:szCs w:val="18"/>
              </w:rPr>
              <w:t xml:space="preserve">. aastaks töötasudeks koos maksudega planeeritud </w:t>
            </w:r>
            <w:r w:rsidR="008E1D86">
              <w:rPr>
                <w:rFonts w:ascii="Verdana" w:hAnsi="Verdana" w:cs="Arial"/>
                <w:sz w:val="18"/>
                <w:szCs w:val="18"/>
              </w:rPr>
              <w:t>444</w:t>
            </w:r>
            <w:r w:rsidRPr="00224CD7">
              <w:rPr>
                <w:rFonts w:ascii="Verdana" w:hAnsi="Verdana" w:cs="Arial"/>
                <w:sz w:val="18"/>
                <w:szCs w:val="18"/>
              </w:rPr>
              <w:t xml:space="preserve"> 000 eurot (täistööaja brutotöötasu kuus </w:t>
            </w:r>
            <w:r w:rsidR="0049549E">
              <w:rPr>
                <w:rFonts w:ascii="Verdana" w:hAnsi="Verdana" w:cs="Arial"/>
                <w:sz w:val="18"/>
                <w:szCs w:val="18"/>
              </w:rPr>
              <w:t xml:space="preserve">on </w:t>
            </w:r>
            <w:r w:rsidRPr="00224CD7">
              <w:rPr>
                <w:rFonts w:ascii="Verdana" w:hAnsi="Verdana" w:cs="Arial"/>
                <w:sz w:val="18"/>
                <w:szCs w:val="18"/>
              </w:rPr>
              <w:t>2</w:t>
            </w:r>
            <w:r w:rsidR="008E1D86">
              <w:rPr>
                <w:rFonts w:ascii="Verdana" w:hAnsi="Verdana" w:cs="Arial"/>
                <w:sz w:val="18"/>
                <w:szCs w:val="18"/>
              </w:rPr>
              <w:t>2</w:t>
            </w:r>
            <w:r w:rsidRPr="00224CD7">
              <w:rPr>
                <w:rFonts w:ascii="Verdana" w:hAnsi="Verdana" w:cs="Arial"/>
                <w:sz w:val="18"/>
                <w:szCs w:val="18"/>
              </w:rPr>
              <w:t>00 eurot), sisaldab 12 kuu töötasu, võimalikku palgatõusu, lisatasusid ja preemiaid. Kokku 1</w:t>
            </w:r>
            <w:r w:rsidR="008E1D86">
              <w:rPr>
                <w:rFonts w:ascii="Verdana" w:hAnsi="Verdana" w:cs="Arial"/>
                <w:sz w:val="18"/>
                <w:szCs w:val="18"/>
              </w:rPr>
              <w:t>3</w:t>
            </w:r>
            <w:r w:rsidRPr="00224CD7">
              <w:rPr>
                <w:rFonts w:ascii="Verdana" w:hAnsi="Verdana" w:cs="Arial"/>
                <w:sz w:val="18"/>
                <w:szCs w:val="18"/>
              </w:rPr>
              <w:t xml:space="preserve"> nõustamisjuristi (nendest kaks 0,5 ja kaks 0,8 töökoormusega).</w:t>
            </w:r>
          </w:p>
        </w:tc>
      </w:tr>
      <w:tr w:rsidR="009517D9" w:rsidRPr="00224CD7" w14:paraId="0ACB6594"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C406E4" w14:textId="77777777"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t>Kommunikatsioonispetsialist (3)</w:t>
            </w: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493729" w14:textId="77632FA7" w:rsidR="009517D9" w:rsidRPr="00224CD7" w:rsidRDefault="0049549E" w:rsidP="00923E87">
            <w:pPr>
              <w:spacing w:after="0" w:line="240" w:lineRule="auto"/>
              <w:jc w:val="both"/>
              <w:rPr>
                <w:rFonts w:ascii="Verdana" w:hAnsi="Verdana" w:cs="Arial"/>
                <w:sz w:val="18"/>
                <w:szCs w:val="18"/>
              </w:rPr>
            </w:pPr>
            <w:r>
              <w:rPr>
                <w:rFonts w:ascii="Verdana" w:hAnsi="Verdana" w:cs="Arial"/>
                <w:sz w:val="18"/>
                <w:szCs w:val="18"/>
              </w:rPr>
              <w:t>105</w:t>
            </w:r>
            <w:r w:rsidR="009517D9" w:rsidRPr="00224CD7">
              <w:rPr>
                <w:rFonts w:ascii="Verdana" w:hAnsi="Verdana" w:cs="Arial"/>
                <w:sz w:val="18"/>
                <w:szCs w:val="18"/>
              </w:rPr>
              <w:t xml:space="preserve"> 000</w:t>
            </w: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D61409" w14:textId="10C6126E"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 xml:space="preserve">Tööinspektsiooni meediasuhtluse korraldamine koostöös kommunikatsioonijuhiga, sh sõnumite väljatöötamine, sihtrühmade määratlemine, kriitiliste küsimuste ja nende vastuste ettevalmistamine, kõneisikute ja kanalite valik ning ettevalmistamine; info vahendamine pressiteadete, artiklite, meediapäringutele vastamise, ajakirjanikega otsesuhtluse, sotsiaalmeedia jt TI kommunikatsioonikanalite kaudu; meediakajastuste </w:t>
            </w:r>
            <w:proofErr w:type="spellStart"/>
            <w:r w:rsidRPr="00224CD7">
              <w:rPr>
                <w:rFonts w:ascii="Verdana" w:hAnsi="Verdana" w:cs="Arial"/>
                <w:sz w:val="18"/>
                <w:szCs w:val="18"/>
              </w:rPr>
              <w:t>monitoorimine</w:t>
            </w:r>
            <w:proofErr w:type="spellEnd"/>
            <w:r w:rsidRPr="00224CD7">
              <w:rPr>
                <w:rFonts w:ascii="Verdana" w:hAnsi="Verdana" w:cs="Arial"/>
                <w:sz w:val="18"/>
                <w:szCs w:val="18"/>
              </w:rPr>
              <w:t>, vajadusel operatiivne reageerimine. Kokku on 202</w:t>
            </w:r>
            <w:r w:rsidR="0049549E">
              <w:rPr>
                <w:rFonts w:ascii="Verdana" w:hAnsi="Verdana" w:cs="Arial"/>
                <w:sz w:val="18"/>
                <w:szCs w:val="18"/>
              </w:rPr>
              <w:t>5</w:t>
            </w:r>
            <w:r w:rsidRPr="00224CD7">
              <w:rPr>
                <w:rFonts w:ascii="Verdana" w:hAnsi="Verdana" w:cs="Arial"/>
                <w:sz w:val="18"/>
                <w:szCs w:val="18"/>
              </w:rPr>
              <w:t xml:space="preserve">. aastaks töötasudeks koos maksudega planeeritud </w:t>
            </w:r>
            <w:r w:rsidR="0049549E">
              <w:rPr>
                <w:rFonts w:ascii="Verdana" w:hAnsi="Verdana" w:cs="Arial"/>
                <w:sz w:val="18"/>
                <w:szCs w:val="18"/>
              </w:rPr>
              <w:t>105</w:t>
            </w:r>
            <w:r w:rsidRPr="00224CD7">
              <w:rPr>
                <w:rFonts w:ascii="Verdana" w:hAnsi="Verdana" w:cs="Arial"/>
                <w:sz w:val="18"/>
                <w:szCs w:val="18"/>
              </w:rPr>
              <w:t xml:space="preserve"> 000 eurot (täistööaja brutotöötasu kuus</w:t>
            </w:r>
            <w:r w:rsidR="0049549E">
              <w:rPr>
                <w:rFonts w:ascii="Verdana" w:hAnsi="Verdana" w:cs="Arial"/>
                <w:sz w:val="18"/>
                <w:szCs w:val="18"/>
              </w:rPr>
              <w:t xml:space="preserve"> on</w:t>
            </w:r>
            <w:r w:rsidRPr="00224CD7">
              <w:rPr>
                <w:rFonts w:ascii="Verdana" w:hAnsi="Verdana" w:cs="Arial"/>
                <w:sz w:val="18"/>
                <w:szCs w:val="18"/>
              </w:rPr>
              <w:t xml:space="preserve"> 2 spetsialistil 2</w:t>
            </w:r>
            <w:r w:rsidR="008E1D86">
              <w:rPr>
                <w:rFonts w:ascii="Verdana" w:hAnsi="Verdana" w:cs="Arial"/>
                <w:sz w:val="18"/>
                <w:szCs w:val="18"/>
              </w:rPr>
              <w:t>3</w:t>
            </w:r>
            <w:r w:rsidRPr="00224CD7">
              <w:rPr>
                <w:rFonts w:ascii="Verdana" w:hAnsi="Verdana" w:cs="Arial"/>
                <w:sz w:val="18"/>
                <w:szCs w:val="18"/>
              </w:rPr>
              <w:t>00 eurot ja 1 spetsialistil 2</w:t>
            </w:r>
            <w:r w:rsidR="008E1D86">
              <w:rPr>
                <w:rFonts w:ascii="Verdana" w:hAnsi="Verdana" w:cs="Arial"/>
                <w:sz w:val="18"/>
                <w:szCs w:val="18"/>
              </w:rPr>
              <w:t>1</w:t>
            </w:r>
            <w:r w:rsidRPr="00224CD7">
              <w:rPr>
                <w:rFonts w:ascii="Verdana" w:hAnsi="Verdana" w:cs="Arial"/>
                <w:sz w:val="18"/>
                <w:szCs w:val="18"/>
              </w:rPr>
              <w:t>00 eurot), sisaldab 12 kuu töötasu, võimalikku palgatõusu, lisatasusid ja preemiaid. Töökoormus 0,9.</w:t>
            </w:r>
          </w:p>
        </w:tc>
      </w:tr>
      <w:tr w:rsidR="009517D9" w:rsidRPr="00224CD7" w14:paraId="4FD7F436"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049D1B" w14:textId="4673A361" w:rsidR="009517D9" w:rsidRPr="00224CD7" w:rsidRDefault="0049549E" w:rsidP="009517D9">
            <w:pPr>
              <w:spacing w:after="0" w:line="240" w:lineRule="auto"/>
              <w:rPr>
                <w:rFonts w:ascii="Verdana" w:hAnsi="Verdana" w:cs="Arial"/>
                <w:sz w:val="18"/>
                <w:szCs w:val="18"/>
              </w:rPr>
            </w:pPr>
            <w:r>
              <w:rPr>
                <w:rFonts w:ascii="Verdana" w:hAnsi="Verdana" w:cs="Arial"/>
                <w:sz w:val="18"/>
                <w:szCs w:val="18"/>
              </w:rPr>
              <w:t>Personalipartner</w:t>
            </w: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0BF372" w14:textId="52947A67" w:rsidR="009517D9" w:rsidRPr="00224CD7" w:rsidRDefault="0049549E" w:rsidP="00923E87">
            <w:pPr>
              <w:spacing w:after="0" w:line="240" w:lineRule="auto"/>
              <w:jc w:val="both"/>
              <w:rPr>
                <w:rFonts w:ascii="Verdana" w:hAnsi="Verdana" w:cs="Arial"/>
                <w:sz w:val="18"/>
                <w:szCs w:val="18"/>
              </w:rPr>
            </w:pPr>
            <w:r>
              <w:rPr>
                <w:rFonts w:ascii="Verdana" w:hAnsi="Verdana" w:cs="Arial"/>
                <w:sz w:val="18"/>
                <w:szCs w:val="18"/>
              </w:rPr>
              <w:t>9</w:t>
            </w:r>
            <w:r w:rsidR="009517D9" w:rsidRPr="00224CD7">
              <w:rPr>
                <w:rFonts w:ascii="Verdana" w:hAnsi="Verdana" w:cs="Arial"/>
                <w:sz w:val="18"/>
                <w:szCs w:val="18"/>
              </w:rPr>
              <w:t>000</w:t>
            </w: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871FB2" w14:textId="56A91EAF"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Erinevate koolituste ja teavitusürituste läbi viimise korraldamine. Kokku on 202</w:t>
            </w:r>
            <w:r w:rsidR="0049549E">
              <w:rPr>
                <w:rFonts w:ascii="Verdana" w:hAnsi="Verdana" w:cs="Arial"/>
                <w:sz w:val="18"/>
                <w:szCs w:val="18"/>
              </w:rPr>
              <w:t>5</w:t>
            </w:r>
            <w:r w:rsidRPr="00224CD7">
              <w:rPr>
                <w:rFonts w:ascii="Verdana" w:hAnsi="Verdana" w:cs="Arial"/>
                <w:sz w:val="18"/>
                <w:szCs w:val="18"/>
              </w:rPr>
              <w:t xml:space="preserve">. aastaks töötasuks koos maksudega planeeritud </w:t>
            </w:r>
            <w:r w:rsidR="0049549E">
              <w:rPr>
                <w:rFonts w:ascii="Verdana" w:hAnsi="Verdana" w:cs="Arial"/>
                <w:sz w:val="18"/>
                <w:szCs w:val="18"/>
              </w:rPr>
              <w:t>9</w:t>
            </w:r>
            <w:r w:rsidRPr="00224CD7">
              <w:rPr>
                <w:rFonts w:ascii="Verdana" w:hAnsi="Verdana" w:cs="Arial"/>
                <w:sz w:val="18"/>
                <w:szCs w:val="18"/>
              </w:rPr>
              <w:t xml:space="preserve">000 eurot (täistööaja brutotöötasu kuus </w:t>
            </w:r>
            <w:r w:rsidR="0049549E">
              <w:rPr>
                <w:rFonts w:ascii="Verdana" w:hAnsi="Verdana" w:cs="Arial"/>
                <w:sz w:val="18"/>
                <w:szCs w:val="18"/>
              </w:rPr>
              <w:t xml:space="preserve">on </w:t>
            </w:r>
            <w:r w:rsidRPr="00224CD7">
              <w:rPr>
                <w:rFonts w:ascii="Verdana" w:hAnsi="Verdana" w:cs="Arial"/>
                <w:sz w:val="18"/>
                <w:szCs w:val="18"/>
              </w:rPr>
              <w:t>2</w:t>
            </w:r>
            <w:r w:rsidR="0049549E">
              <w:rPr>
                <w:rFonts w:ascii="Verdana" w:hAnsi="Verdana" w:cs="Arial"/>
                <w:sz w:val="18"/>
                <w:szCs w:val="18"/>
              </w:rPr>
              <w:t>6</w:t>
            </w:r>
            <w:r w:rsidRPr="00224CD7">
              <w:rPr>
                <w:rFonts w:ascii="Verdana" w:hAnsi="Verdana" w:cs="Arial"/>
                <w:sz w:val="18"/>
                <w:szCs w:val="18"/>
              </w:rPr>
              <w:t>00 eurot), sisaldab 12 kuu töötasu, võimalikku palgatõusu, lisatasusid ja preemiaid. Töökoormus 0,2.</w:t>
            </w:r>
          </w:p>
        </w:tc>
      </w:tr>
      <w:tr w:rsidR="009517D9" w:rsidRPr="00224CD7" w14:paraId="1C3DA0DE"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C0A1E5" w14:textId="77777777"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t xml:space="preserve">Teabekorralduse peaspetsialist  </w:t>
            </w: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0FA5B5" w14:textId="5984DD5E"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3</w:t>
            </w:r>
            <w:r w:rsidR="0049549E">
              <w:rPr>
                <w:rFonts w:ascii="Verdana" w:hAnsi="Verdana" w:cs="Arial"/>
                <w:sz w:val="18"/>
                <w:szCs w:val="18"/>
              </w:rPr>
              <w:t>7</w:t>
            </w:r>
            <w:r w:rsidRPr="00224CD7">
              <w:rPr>
                <w:rFonts w:ascii="Verdana" w:hAnsi="Verdana" w:cs="Arial"/>
                <w:sz w:val="18"/>
                <w:szCs w:val="18"/>
              </w:rPr>
              <w:t xml:space="preserve"> 000</w:t>
            </w:r>
          </w:p>
          <w:p w14:paraId="6254F096" w14:textId="77777777" w:rsidR="009517D9" w:rsidRPr="00224CD7" w:rsidRDefault="009517D9" w:rsidP="00923E87">
            <w:pPr>
              <w:spacing w:after="0" w:line="240" w:lineRule="auto"/>
              <w:jc w:val="both"/>
              <w:rPr>
                <w:rFonts w:ascii="Verdana" w:hAnsi="Verdana" w:cs="Arial"/>
                <w:sz w:val="18"/>
                <w:szCs w:val="18"/>
              </w:rPr>
            </w:pPr>
          </w:p>
          <w:p w14:paraId="6F9E908B" w14:textId="77777777" w:rsidR="009517D9" w:rsidRPr="00224CD7" w:rsidRDefault="009517D9" w:rsidP="00923E87">
            <w:pPr>
              <w:spacing w:after="0" w:line="240" w:lineRule="auto"/>
              <w:jc w:val="both"/>
              <w:rPr>
                <w:rFonts w:ascii="Verdana" w:hAnsi="Verdana" w:cs="Arial"/>
                <w:sz w:val="18"/>
                <w:szCs w:val="18"/>
              </w:rPr>
            </w:pP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1C0D79" w14:textId="531E1EA1"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Erinevate koolituste ja teavitusürituste läbi viimise ning trükiste trükkimise korraldamine. Kokku on 202</w:t>
            </w:r>
            <w:r w:rsidR="0049549E">
              <w:rPr>
                <w:rFonts w:ascii="Verdana" w:hAnsi="Verdana" w:cs="Arial"/>
                <w:sz w:val="18"/>
                <w:szCs w:val="18"/>
              </w:rPr>
              <w:t>5</w:t>
            </w:r>
            <w:r w:rsidRPr="00224CD7">
              <w:rPr>
                <w:rFonts w:ascii="Verdana" w:hAnsi="Verdana" w:cs="Arial"/>
                <w:sz w:val="18"/>
                <w:szCs w:val="18"/>
              </w:rPr>
              <w:t>. aastaks töötasuks koos maksudega planeeritud 3</w:t>
            </w:r>
            <w:r w:rsidR="007B1CCB">
              <w:rPr>
                <w:rFonts w:ascii="Verdana" w:hAnsi="Verdana" w:cs="Arial"/>
                <w:sz w:val="18"/>
                <w:szCs w:val="18"/>
              </w:rPr>
              <w:t>7</w:t>
            </w:r>
            <w:r w:rsidRPr="00224CD7">
              <w:rPr>
                <w:rFonts w:ascii="Verdana" w:hAnsi="Verdana" w:cs="Arial"/>
                <w:sz w:val="18"/>
                <w:szCs w:val="18"/>
              </w:rPr>
              <w:t xml:space="preserve"> 000 eurot (täistööaja brutotöötasu kuus </w:t>
            </w:r>
            <w:r w:rsidR="0049549E">
              <w:rPr>
                <w:rFonts w:ascii="Verdana" w:hAnsi="Verdana" w:cs="Arial"/>
                <w:sz w:val="18"/>
                <w:szCs w:val="18"/>
              </w:rPr>
              <w:t xml:space="preserve">on </w:t>
            </w:r>
            <w:r w:rsidRPr="00224CD7">
              <w:rPr>
                <w:rFonts w:ascii="Verdana" w:hAnsi="Verdana" w:cs="Arial"/>
                <w:sz w:val="18"/>
                <w:szCs w:val="18"/>
              </w:rPr>
              <w:t>2</w:t>
            </w:r>
            <w:r w:rsidR="0049549E">
              <w:rPr>
                <w:rFonts w:ascii="Verdana" w:hAnsi="Verdana" w:cs="Arial"/>
                <w:sz w:val="18"/>
                <w:szCs w:val="18"/>
              </w:rPr>
              <w:t>6</w:t>
            </w:r>
            <w:r w:rsidRPr="00224CD7">
              <w:rPr>
                <w:rFonts w:ascii="Verdana" w:hAnsi="Verdana" w:cs="Arial"/>
                <w:sz w:val="18"/>
                <w:szCs w:val="18"/>
              </w:rPr>
              <w:t>00 eurot), sisaldab 12 kuu töötasu, võimalikku palgatõusu, lisatasusid ja preemiaid. Töökoormus 0,</w:t>
            </w:r>
            <w:r w:rsidR="0049549E">
              <w:rPr>
                <w:rFonts w:ascii="Verdana" w:hAnsi="Verdana" w:cs="Arial"/>
                <w:sz w:val="18"/>
                <w:szCs w:val="18"/>
              </w:rPr>
              <w:t>8</w:t>
            </w:r>
            <w:r w:rsidRPr="00224CD7">
              <w:rPr>
                <w:rFonts w:ascii="Verdana" w:hAnsi="Verdana" w:cs="Arial"/>
                <w:sz w:val="18"/>
                <w:szCs w:val="18"/>
              </w:rPr>
              <w:t xml:space="preserve">. </w:t>
            </w:r>
          </w:p>
        </w:tc>
      </w:tr>
      <w:tr w:rsidR="009517D9" w:rsidRPr="00224CD7" w14:paraId="3ED34C18"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512A30" w14:textId="1E43159B" w:rsidR="009517D9" w:rsidRPr="00224CD7" w:rsidRDefault="009517D9" w:rsidP="009517D9">
            <w:pPr>
              <w:spacing w:after="0" w:line="240" w:lineRule="auto"/>
              <w:rPr>
                <w:rFonts w:ascii="Verdana" w:hAnsi="Verdana" w:cs="Arial"/>
                <w:sz w:val="18"/>
                <w:szCs w:val="18"/>
              </w:rPr>
            </w:pPr>
            <w:proofErr w:type="spellStart"/>
            <w:r w:rsidRPr="00224CD7">
              <w:rPr>
                <w:rFonts w:ascii="Verdana" w:hAnsi="Verdana" w:cs="Arial"/>
                <w:sz w:val="18"/>
                <w:szCs w:val="18"/>
              </w:rPr>
              <w:t>Väliskoostöö</w:t>
            </w:r>
            <w:proofErr w:type="spellEnd"/>
            <w:r w:rsidR="000C0A71">
              <w:rPr>
                <w:rFonts w:ascii="Verdana" w:hAnsi="Verdana" w:cs="Arial"/>
                <w:sz w:val="18"/>
                <w:szCs w:val="18"/>
              </w:rPr>
              <w:t xml:space="preserve"> pea</w:t>
            </w:r>
            <w:r w:rsidRPr="00224CD7">
              <w:rPr>
                <w:rFonts w:ascii="Verdana" w:hAnsi="Verdana" w:cs="Arial"/>
                <w:sz w:val="18"/>
                <w:szCs w:val="18"/>
              </w:rPr>
              <w:t>spetsialist</w:t>
            </w: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CC1621" w14:textId="7DBAE05B" w:rsidR="009517D9" w:rsidRPr="00224CD7" w:rsidRDefault="0049549E" w:rsidP="00923E87">
            <w:pPr>
              <w:spacing w:after="0" w:line="240" w:lineRule="auto"/>
              <w:jc w:val="both"/>
              <w:rPr>
                <w:rFonts w:ascii="Verdana" w:hAnsi="Verdana" w:cs="Arial"/>
                <w:sz w:val="18"/>
                <w:szCs w:val="18"/>
              </w:rPr>
            </w:pPr>
            <w:r>
              <w:rPr>
                <w:rFonts w:ascii="Verdana" w:hAnsi="Verdana" w:cs="Arial"/>
                <w:sz w:val="18"/>
                <w:szCs w:val="18"/>
              </w:rPr>
              <w:t>9</w:t>
            </w:r>
            <w:r w:rsidR="009517D9" w:rsidRPr="00224CD7">
              <w:rPr>
                <w:rFonts w:ascii="Verdana" w:hAnsi="Verdana" w:cs="Arial"/>
                <w:sz w:val="18"/>
                <w:szCs w:val="18"/>
              </w:rPr>
              <w:t>000</w:t>
            </w: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79CDA7" w14:textId="0C7183F5"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Piiriülene koostöö ja kogemuste vahetamine teiste riikide asutustega (eriti Balti riikidega). Kokku on 202</w:t>
            </w:r>
            <w:r w:rsidR="0049549E">
              <w:rPr>
                <w:rFonts w:ascii="Verdana" w:hAnsi="Verdana" w:cs="Arial"/>
                <w:sz w:val="18"/>
                <w:szCs w:val="18"/>
              </w:rPr>
              <w:t>5</w:t>
            </w:r>
            <w:r w:rsidRPr="00224CD7">
              <w:rPr>
                <w:rFonts w:ascii="Verdana" w:hAnsi="Verdana" w:cs="Arial"/>
                <w:sz w:val="18"/>
                <w:szCs w:val="18"/>
              </w:rPr>
              <w:t xml:space="preserve">. aastaks töötasuks koos maksudega planeeritud </w:t>
            </w:r>
            <w:r w:rsidR="0049549E">
              <w:rPr>
                <w:rFonts w:ascii="Verdana" w:hAnsi="Verdana" w:cs="Arial"/>
                <w:sz w:val="18"/>
                <w:szCs w:val="18"/>
              </w:rPr>
              <w:t>9</w:t>
            </w:r>
            <w:r w:rsidRPr="00224CD7">
              <w:rPr>
                <w:rFonts w:ascii="Verdana" w:hAnsi="Verdana" w:cs="Arial"/>
                <w:sz w:val="18"/>
                <w:szCs w:val="18"/>
              </w:rPr>
              <w:t>000 eurot (täistööaja brutotöötasu kuus</w:t>
            </w:r>
            <w:r w:rsidR="0049549E">
              <w:rPr>
                <w:rFonts w:ascii="Verdana" w:hAnsi="Verdana" w:cs="Arial"/>
                <w:sz w:val="18"/>
                <w:szCs w:val="18"/>
              </w:rPr>
              <w:t xml:space="preserve"> on</w:t>
            </w:r>
            <w:r w:rsidRPr="00224CD7">
              <w:rPr>
                <w:rFonts w:ascii="Verdana" w:hAnsi="Verdana" w:cs="Arial"/>
                <w:sz w:val="18"/>
                <w:szCs w:val="18"/>
              </w:rPr>
              <w:t xml:space="preserve"> 2600 eurot), sisaldab </w:t>
            </w:r>
            <w:r w:rsidR="0049549E">
              <w:rPr>
                <w:rFonts w:ascii="Verdana" w:hAnsi="Verdana" w:cs="Arial"/>
                <w:sz w:val="18"/>
                <w:szCs w:val="18"/>
              </w:rPr>
              <w:t>12</w:t>
            </w:r>
            <w:r w:rsidRPr="00224CD7">
              <w:rPr>
                <w:rFonts w:ascii="Verdana" w:hAnsi="Verdana" w:cs="Arial"/>
                <w:sz w:val="18"/>
                <w:szCs w:val="18"/>
              </w:rPr>
              <w:t xml:space="preserve"> kuu töötasu, võimalikku palgatõusu, lisatasusid ja preemiaid. Töökoormus 0,2.</w:t>
            </w:r>
          </w:p>
        </w:tc>
      </w:tr>
      <w:tr w:rsidR="009517D9" w:rsidRPr="00224CD7" w14:paraId="72AD18C7" w14:textId="77777777" w:rsidTr="009517D9">
        <w:tc>
          <w:tcPr>
            <w:tcW w:w="27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1B190C" w14:textId="77777777" w:rsidR="009517D9" w:rsidRPr="00224CD7" w:rsidRDefault="009517D9" w:rsidP="009517D9">
            <w:pPr>
              <w:spacing w:after="0" w:line="240" w:lineRule="auto"/>
              <w:rPr>
                <w:rFonts w:ascii="Verdana" w:hAnsi="Verdana" w:cs="Arial"/>
                <w:sz w:val="18"/>
                <w:szCs w:val="18"/>
              </w:rPr>
            </w:pPr>
            <w:r w:rsidRPr="00224CD7">
              <w:rPr>
                <w:rFonts w:ascii="Verdana" w:hAnsi="Verdana" w:cs="Arial"/>
                <w:sz w:val="18"/>
                <w:szCs w:val="18"/>
              </w:rPr>
              <w:t>Analüüsi nõunik</w:t>
            </w:r>
          </w:p>
        </w:tc>
        <w:tc>
          <w:tcPr>
            <w:tcW w:w="1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9CC383" w14:textId="4E7E7FAF" w:rsidR="009517D9" w:rsidRPr="00224CD7" w:rsidRDefault="0049549E" w:rsidP="00923E87">
            <w:pPr>
              <w:spacing w:after="0" w:line="240" w:lineRule="auto"/>
              <w:jc w:val="both"/>
              <w:rPr>
                <w:rFonts w:ascii="Verdana" w:hAnsi="Verdana" w:cs="Arial"/>
                <w:sz w:val="18"/>
                <w:szCs w:val="18"/>
              </w:rPr>
            </w:pPr>
            <w:r>
              <w:rPr>
                <w:rFonts w:ascii="Verdana" w:hAnsi="Verdana" w:cs="Arial"/>
                <w:sz w:val="18"/>
                <w:szCs w:val="18"/>
              </w:rPr>
              <w:t>37</w:t>
            </w:r>
            <w:r w:rsidR="009517D9" w:rsidRPr="00224CD7">
              <w:rPr>
                <w:rFonts w:ascii="Verdana" w:hAnsi="Verdana" w:cs="Arial"/>
                <w:sz w:val="18"/>
                <w:szCs w:val="18"/>
              </w:rPr>
              <w:t xml:space="preserve"> 000 </w:t>
            </w:r>
          </w:p>
        </w:tc>
        <w:tc>
          <w:tcPr>
            <w:tcW w:w="5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0576D8" w14:textId="57F91493" w:rsidR="009517D9" w:rsidRPr="00224CD7" w:rsidRDefault="009517D9" w:rsidP="00923E87">
            <w:pPr>
              <w:spacing w:after="0" w:line="240" w:lineRule="auto"/>
              <w:jc w:val="both"/>
              <w:rPr>
                <w:rFonts w:ascii="Verdana" w:hAnsi="Verdana" w:cs="Arial"/>
                <w:sz w:val="18"/>
                <w:szCs w:val="18"/>
              </w:rPr>
            </w:pPr>
            <w:r w:rsidRPr="00224CD7">
              <w:rPr>
                <w:rFonts w:ascii="Verdana" w:hAnsi="Verdana" w:cs="Arial"/>
                <w:sz w:val="18"/>
                <w:szCs w:val="18"/>
              </w:rPr>
              <w:t>Ennetuse- ja teavitustegevuse planeerimiseks, kavandamiseks ja sihistamiseks vajaliku teabe ja statistika andmine, lisaks tegevuste läbi viimise kvaliteedi statistiline analüüs. Kokku on 202</w:t>
            </w:r>
            <w:r w:rsidR="0049549E">
              <w:rPr>
                <w:rFonts w:ascii="Verdana" w:hAnsi="Verdana" w:cs="Arial"/>
                <w:sz w:val="18"/>
                <w:szCs w:val="18"/>
              </w:rPr>
              <w:t>5</w:t>
            </w:r>
            <w:r w:rsidRPr="00224CD7">
              <w:rPr>
                <w:rFonts w:ascii="Verdana" w:hAnsi="Verdana" w:cs="Arial"/>
                <w:sz w:val="18"/>
                <w:szCs w:val="18"/>
              </w:rPr>
              <w:t xml:space="preserve">. aastaks töötasuks koos maksudega planeeritud </w:t>
            </w:r>
            <w:r w:rsidR="0049549E">
              <w:rPr>
                <w:rFonts w:ascii="Verdana" w:hAnsi="Verdana" w:cs="Arial"/>
                <w:sz w:val="18"/>
                <w:szCs w:val="18"/>
              </w:rPr>
              <w:t>37</w:t>
            </w:r>
            <w:r w:rsidRPr="00224CD7">
              <w:rPr>
                <w:rFonts w:ascii="Verdana" w:hAnsi="Verdana" w:cs="Arial"/>
                <w:sz w:val="18"/>
                <w:szCs w:val="18"/>
              </w:rPr>
              <w:t xml:space="preserve"> 000 eurot (täistööaja brutotöötasu kuus </w:t>
            </w:r>
            <w:r w:rsidR="007B1CCB">
              <w:rPr>
                <w:rFonts w:ascii="Verdana" w:hAnsi="Verdana" w:cs="Arial"/>
                <w:sz w:val="18"/>
                <w:szCs w:val="18"/>
              </w:rPr>
              <w:t xml:space="preserve">on </w:t>
            </w:r>
            <w:r w:rsidRPr="00224CD7">
              <w:rPr>
                <w:rFonts w:ascii="Verdana" w:hAnsi="Verdana" w:cs="Arial"/>
                <w:sz w:val="18"/>
                <w:szCs w:val="18"/>
              </w:rPr>
              <w:t xml:space="preserve">2600 eurot), sisaldab </w:t>
            </w:r>
            <w:r w:rsidR="0049549E">
              <w:rPr>
                <w:rFonts w:ascii="Verdana" w:hAnsi="Verdana" w:cs="Arial"/>
                <w:sz w:val="18"/>
                <w:szCs w:val="18"/>
              </w:rPr>
              <w:t>12</w:t>
            </w:r>
            <w:r w:rsidRPr="00224CD7">
              <w:rPr>
                <w:rFonts w:ascii="Verdana" w:hAnsi="Verdana" w:cs="Arial"/>
                <w:sz w:val="18"/>
                <w:szCs w:val="18"/>
              </w:rPr>
              <w:t xml:space="preserve"> kuu töötasu, võimalikku palgatõusu, lisatasusid ja preemiaid. Töökoormus 0,8.</w:t>
            </w:r>
          </w:p>
        </w:tc>
      </w:tr>
    </w:tbl>
    <w:p w14:paraId="35B75B7D" w14:textId="77777777" w:rsidR="00965B78" w:rsidRPr="00B04A51" w:rsidRDefault="00965B78" w:rsidP="0025598D">
      <w:pPr>
        <w:spacing w:after="0" w:line="240" w:lineRule="auto"/>
        <w:jc w:val="both"/>
        <w:rPr>
          <w:rFonts w:ascii="Verdana" w:hAnsi="Verdana" w:cs="Arial"/>
          <w:b/>
          <w:sz w:val="18"/>
          <w:szCs w:val="18"/>
        </w:rPr>
      </w:pPr>
    </w:p>
    <w:p w14:paraId="16F26FFE" w14:textId="4A6E66D0" w:rsidR="00965B78" w:rsidRPr="00B04A51" w:rsidRDefault="000173A7" w:rsidP="000173A7">
      <w:pPr>
        <w:spacing w:after="0" w:line="240" w:lineRule="auto"/>
        <w:jc w:val="both"/>
        <w:rPr>
          <w:rFonts w:ascii="Verdana" w:hAnsi="Verdana" w:cs="Arial"/>
          <w:sz w:val="18"/>
          <w:szCs w:val="18"/>
        </w:rPr>
      </w:pPr>
      <w:r w:rsidRPr="00B04A51">
        <w:rPr>
          <w:rFonts w:ascii="Verdana" w:hAnsi="Verdana" w:cs="Arial"/>
          <w:sz w:val="18"/>
          <w:szCs w:val="18"/>
        </w:rPr>
        <w:t>Töötasu arvestamisel oleme võtnud aluseks töötajatega sõlmitud töölepingud ning nende lisad, kus palga määramisel on lähtutud Tööinspektsiooni ametikohtade palgaklassidest.</w:t>
      </w:r>
    </w:p>
    <w:p w14:paraId="5620D243" w14:textId="1790B1EA" w:rsidR="00B23ACA" w:rsidRDefault="00B23ACA" w:rsidP="000173A7">
      <w:pPr>
        <w:spacing w:after="0" w:line="240" w:lineRule="auto"/>
        <w:jc w:val="both"/>
        <w:rPr>
          <w:rFonts w:ascii="Verdana" w:hAnsi="Verdana" w:cs="Arial"/>
          <w:sz w:val="18"/>
          <w:szCs w:val="18"/>
        </w:rPr>
      </w:pPr>
    </w:p>
    <w:p w14:paraId="25061BC0" w14:textId="76636200" w:rsidR="008803D4" w:rsidRDefault="008803D4" w:rsidP="000173A7">
      <w:pPr>
        <w:spacing w:after="0" w:line="240" w:lineRule="auto"/>
        <w:jc w:val="both"/>
        <w:rPr>
          <w:rFonts w:ascii="Verdana" w:hAnsi="Verdana" w:cs="Arial"/>
          <w:sz w:val="18"/>
          <w:szCs w:val="18"/>
        </w:rPr>
      </w:pPr>
    </w:p>
    <w:p w14:paraId="5DB37E41" w14:textId="49FF5EF3" w:rsidR="008803D4" w:rsidRDefault="008803D4" w:rsidP="000173A7">
      <w:pPr>
        <w:spacing w:after="0" w:line="240" w:lineRule="auto"/>
        <w:jc w:val="both"/>
        <w:rPr>
          <w:rFonts w:ascii="Verdana" w:hAnsi="Verdana" w:cs="Arial"/>
          <w:sz w:val="18"/>
          <w:szCs w:val="18"/>
        </w:rPr>
      </w:pPr>
    </w:p>
    <w:p w14:paraId="64EA7A39" w14:textId="125FD6C5" w:rsidR="008803D4" w:rsidRDefault="008803D4" w:rsidP="000173A7">
      <w:pPr>
        <w:spacing w:after="0" w:line="240" w:lineRule="auto"/>
        <w:jc w:val="both"/>
        <w:rPr>
          <w:rFonts w:ascii="Verdana" w:hAnsi="Verdana" w:cs="Arial"/>
          <w:sz w:val="18"/>
          <w:szCs w:val="18"/>
        </w:rPr>
      </w:pPr>
    </w:p>
    <w:p w14:paraId="01BEF2ED" w14:textId="157A19C9" w:rsidR="008803D4" w:rsidRDefault="008803D4" w:rsidP="000173A7">
      <w:pPr>
        <w:spacing w:after="0" w:line="240" w:lineRule="auto"/>
        <w:jc w:val="both"/>
        <w:rPr>
          <w:rFonts w:ascii="Verdana" w:hAnsi="Verdana" w:cs="Arial"/>
          <w:sz w:val="18"/>
          <w:szCs w:val="18"/>
        </w:rPr>
      </w:pPr>
    </w:p>
    <w:p w14:paraId="083BE388" w14:textId="7C9482AA" w:rsidR="008803D4" w:rsidRDefault="008803D4" w:rsidP="000173A7">
      <w:pPr>
        <w:spacing w:after="0" w:line="240" w:lineRule="auto"/>
        <w:jc w:val="both"/>
        <w:rPr>
          <w:rFonts w:ascii="Verdana" w:hAnsi="Verdana" w:cs="Arial"/>
          <w:sz w:val="18"/>
          <w:szCs w:val="18"/>
        </w:rPr>
      </w:pPr>
    </w:p>
    <w:p w14:paraId="68659EAE" w14:textId="1D855AD8" w:rsidR="008803D4" w:rsidRDefault="008803D4" w:rsidP="000173A7">
      <w:pPr>
        <w:spacing w:after="0" w:line="240" w:lineRule="auto"/>
        <w:jc w:val="both"/>
        <w:rPr>
          <w:rFonts w:ascii="Verdana" w:hAnsi="Verdana" w:cs="Arial"/>
          <w:sz w:val="18"/>
          <w:szCs w:val="18"/>
        </w:rPr>
      </w:pPr>
    </w:p>
    <w:p w14:paraId="1FFADDF2" w14:textId="77777777" w:rsidR="008803D4" w:rsidRDefault="008803D4" w:rsidP="000173A7">
      <w:pPr>
        <w:spacing w:after="0" w:line="240" w:lineRule="auto"/>
        <w:jc w:val="both"/>
        <w:rPr>
          <w:rFonts w:ascii="Verdana" w:hAnsi="Verdana" w:cs="Arial"/>
          <w:sz w:val="18"/>
          <w:szCs w:val="18"/>
        </w:rPr>
      </w:pPr>
    </w:p>
    <w:p w14:paraId="5FD7DA38" w14:textId="77777777" w:rsidR="00B23ACA" w:rsidRPr="00B04A51" w:rsidRDefault="00B23ACA" w:rsidP="000173A7">
      <w:pPr>
        <w:spacing w:after="0" w:line="240" w:lineRule="auto"/>
        <w:jc w:val="both"/>
        <w:rPr>
          <w:rFonts w:ascii="Verdana" w:hAnsi="Verdana" w:cs="Arial"/>
          <w:sz w:val="18"/>
          <w:szCs w:val="18"/>
        </w:rPr>
      </w:pPr>
    </w:p>
    <w:p w14:paraId="093AECD7" w14:textId="6983F567" w:rsidR="005C1B06" w:rsidRPr="00B04A51" w:rsidRDefault="005C1B06" w:rsidP="005C1B06">
      <w:pPr>
        <w:numPr>
          <w:ilvl w:val="2"/>
          <w:numId w:val="1"/>
        </w:numPr>
        <w:spacing w:after="0" w:line="240" w:lineRule="auto"/>
        <w:jc w:val="both"/>
        <w:rPr>
          <w:rFonts w:ascii="Verdana" w:hAnsi="Verdana" w:cs="Arial"/>
          <w:b/>
          <w:sz w:val="18"/>
          <w:szCs w:val="18"/>
        </w:rPr>
      </w:pPr>
      <w:r w:rsidRPr="00B04A51">
        <w:rPr>
          <w:rFonts w:ascii="Verdana" w:hAnsi="Verdana" w:cs="Arial"/>
          <w:b/>
          <w:sz w:val="18"/>
          <w:szCs w:val="18"/>
        </w:rPr>
        <w:t xml:space="preserve">Sisutegevuse muud kulud </w:t>
      </w:r>
      <w:r w:rsidR="00230596">
        <w:rPr>
          <w:rFonts w:ascii="Verdana" w:hAnsi="Verdana" w:cs="Arial"/>
          <w:b/>
          <w:sz w:val="18"/>
          <w:szCs w:val="18"/>
        </w:rPr>
        <w:t>2</w:t>
      </w:r>
      <w:r w:rsidR="00A600CA">
        <w:rPr>
          <w:rFonts w:ascii="Verdana" w:hAnsi="Verdana" w:cs="Arial"/>
          <w:b/>
          <w:sz w:val="18"/>
          <w:szCs w:val="18"/>
        </w:rPr>
        <w:t>9</w:t>
      </w:r>
      <w:r w:rsidR="00CE6357">
        <w:rPr>
          <w:rFonts w:ascii="Verdana" w:hAnsi="Verdana" w:cs="Arial"/>
          <w:b/>
          <w:sz w:val="18"/>
          <w:szCs w:val="18"/>
        </w:rPr>
        <w:t>0</w:t>
      </w:r>
      <w:r w:rsidRPr="00B04A51">
        <w:rPr>
          <w:rFonts w:ascii="Verdana" w:hAnsi="Verdana" w:cs="Arial"/>
          <w:b/>
          <w:sz w:val="18"/>
          <w:szCs w:val="18"/>
        </w:rPr>
        <w:t xml:space="preserve"> 000 euro</w:t>
      </w:r>
      <w:r w:rsidR="00374358">
        <w:rPr>
          <w:rFonts w:ascii="Verdana" w:hAnsi="Verdana" w:cs="Arial"/>
          <w:b/>
          <w:sz w:val="18"/>
          <w:szCs w:val="18"/>
        </w:rPr>
        <w:t>t</w:t>
      </w:r>
    </w:p>
    <w:p w14:paraId="349C973F" w14:textId="77777777" w:rsidR="005C1B06" w:rsidRPr="00B04A51" w:rsidRDefault="005C1B06" w:rsidP="005C1B06">
      <w:pPr>
        <w:spacing w:after="0" w:line="240" w:lineRule="auto"/>
        <w:jc w:val="both"/>
        <w:rPr>
          <w:rFonts w:ascii="Verdana" w:hAnsi="Verdana" w:cs="Arial"/>
          <w:b/>
          <w:sz w:val="18"/>
          <w:szCs w:val="18"/>
        </w:rPr>
      </w:pPr>
    </w:p>
    <w:p w14:paraId="76632CFE" w14:textId="195376F4" w:rsidR="005C1B06" w:rsidRPr="00B04A51" w:rsidRDefault="005C1B06" w:rsidP="005C1B06">
      <w:pPr>
        <w:numPr>
          <w:ilvl w:val="3"/>
          <w:numId w:val="1"/>
        </w:numPr>
        <w:spacing w:after="0" w:line="240" w:lineRule="auto"/>
        <w:jc w:val="both"/>
        <w:rPr>
          <w:rFonts w:ascii="Verdana" w:hAnsi="Verdana" w:cs="Arial"/>
          <w:b/>
          <w:sz w:val="18"/>
          <w:szCs w:val="18"/>
        </w:rPr>
      </w:pPr>
      <w:r w:rsidRPr="00B04A51">
        <w:rPr>
          <w:rFonts w:ascii="Verdana" w:hAnsi="Verdana" w:cs="Arial"/>
          <w:b/>
          <w:sz w:val="18"/>
          <w:szCs w:val="18"/>
        </w:rPr>
        <w:t>Teavitus- ja kaasamistegevuse</w:t>
      </w:r>
      <w:r w:rsidR="00ED176B">
        <w:rPr>
          <w:rFonts w:ascii="Verdana" w:hAnsi="Verdana" w:cs="Arial"/>
          <w:b/>
          <w:sz w:val="18"/>
          <w:szCs w:val="18"/>
        </w:rPr>
        <w:t xml:space="preserve">d </w:t>
      </w:r>
      <w:r w:rsidR="00230596">
        <w:rPr>
          <w:rFonts w:ascii="Verdana" w:hAnsi="Verdana" w:cs="Arial"/>
          <w:b/>
          <w:sz w:val="18"/>
          <w:szCs w:val="18"/>
        </w:rPr>
        <w:t>2</w:t>
      </w:r>
      <w:r w:rsidR="00A600CA">
        <w:rPr>
          <w:rFonts w:ascii="Verdana" w:hAnsi="Verdana" w:cs="Arial"/>
          <w:b/>
          <w:sz w:val="18"/>
          <w:szCs w:val="18"/>
        </w:rPr>
        <w:t>3</w:t>
      </w:r>
      <w:r w:rsidR="00ED176B">
        <w:rPr>
          <w:rFonts w:ascii="Verdana" w:hAnsi="Verdana" w:cs="Arial"/>
          <w:b/>
          <w:sz w:val="18"/>
          <w:szCs w:val="18"/>
        </w:rPr>
        <w:t>6</w:t>
      </w:r>
      <w:r w:rsidR="00F46169">
        <w:rPr>
          <w:rFonts w:ascii="Verdana" w:hAnsi="Verdana" w:cs="Arial"/>
          <w:b/>
          <w:sz w:val="18"/>
          <w:szCs w:val="18"/>
        </w:rPr>
        <w:t> </w:t>
      </w:r>
      <w:r w:rsidR="00F0105A">
        <w:rPr>
          <w:rFonts w:ascii="Verdana" w:hAnsi="Verdana" w:cs="Arial"/>
          <w:b/>
          <w:sz w:val="18"/>
          <w:szCs w:val="18"/>
        </w:rPr>
        <w:t>8</w:t>
      </w:r>
      <w:r w:rsidR="00ED176B">
        <w:rPr>
          <w:rFonts w:ascii="Verdana" w:hAnsi="Verdana" w:cs="Arial"/>
          <w:b/>
          <w:sz w:val="18"/>
          <w:szCs w:val="18"/>
        </w:rPr>
        <w:t>00</w:t>
      </w:r>
      <w:r w:rsidR="00F46169">
        <w:rPr>
          <w:rFonts w:ascii="Verdana" w:hAnsi="Verdana" w:cs="Arial"/>
          <w:b/>
          <w:sz w:val="18"/>
          <w:szCs w:val="18"/>
        </w:rPr>
        <w:t xml:space="preserve"> </w:t>
      </w:r>
      <w:r w:rsidRPr="00B04A51">
        <w:rPr>
          <w:rFonts w:ascii="Verdana" w:hAnsi="Verdana" w:cs="Arial"/>
          <w:b/>
          <w:sz w:val="18"/>
          <w:szCs w:val="18"/>
        </w:rPr>
        <w:t>eurot (tegevus 2.1.1)</w:t>
      </w:r>
      <w:r w:rsidR="00000914">
        <w:rPr>
          <w:rFonts w:ascii="Verdana" w:hAnsi="Verdana" w:cs="Arial"/>
          <w:b/>
          <w:sz w:val="18"/>
          <w:szCs w:val="18"/>
        </w:rPr>
        <w:t xml:space="preserve"> </w:t>
      </w:r>
    </w:p>
    <w:p w14:paraId="55C1F5B2" w14:textId="77777777" w:rsidR="005C1B06" w:rsidRPr="00B23ACA" w:rsidRDefault="005C1B06" w:rsidP="005C1B06">
      <w:pPr>
        <w:spacing w:after="0" w:line="240" w:lineRule="auto"/>
        <w:jc w:val="both"/>
        <w:rPr>
          <w:rFonts w:ascii="Verdana" w:hAnsi="Verdana" w:cs="Arial"/>
          <w:bCs/>
          <w:sz w:val="18"/>
          <w:szCs w:val="18"/>
        </w:rPr>
      </w:pPr>
    </w:p>
    <w:p w14:paraId="0CFB9D63" w14:textId="049033B3" w:rsidR="005C1B06" w:rsidRPr="00B23ACA" w:rsidRDefault="005C1B06" w:rsidP="005C1B06">
      <w:pPr>
        <w:spacing w:after="0" w:line="240" w:lineRule="auto"/>
        <w:jc w:val="both"/>
        <w:rPr>
          <w:rFonts w:ascii="Verdana" w:hAnsi="Verdana" w:cs="Arial"/>
          <w:bCs/>
          <w:sz w:val="18"/>
          <w:szCs w:val="18"/>
          <w:u w:val="single"/>
        </w:rPr>
      </w:pPr>
      <w:r w:rsidRPr="00B23ACA">
        <w:rPr>
          <w:rFonts w:ascii="Verdana" w:hAnsi="Verdana" w:cs="Arial"/>
          <w:bCs/>
          <w:sz w:val="18"/>
          <w:szCs w:val="18"/>
          <w:u w:val="single"/>
        </w:rPr>
        <w:t xml:space="preserve">Messid </w:t>
      </w:r>
      <w:r w:rsidR="005066A7">
        <w:rPr>
          <w:rFonts w:ascii="Verdana" w:hAnsi="Verdana" w:cs="Arial"/>
          <w:bCs/>
          <w:sz w:val="18"/>
          <w:szCs w:val="18"/>
          <w:u w:val="single"/>
        </w:rPr>
        <w:t>25</w:t>
      </w:r>
      <w:r w:rsidRPr="00B23ACA">
        <w:rPr>
          <w:rFonts w:ascii="Verdana" w:hAnsi="Verdana" w:cs="Arial"/>
          <w:bCs/>
          <w:sz w:val="18"/>
          <w:szCs w:val="18"/>
          <w:u w:val="single"/>
        </w:rPr>
        <w:t xml:space="preserve"> 000</w:t>
      </w:r>
    </w:p>
    <w:p w14:paraId="2BD18BC6" w14:textId="77777777" w:rsidR="005C1B06" w:rsidRPr="00B23ACA" w:rsidRDefault="005C1B06" w:rsidP="005C1B06">
      <w:pPr>
        <w:spacing w:after="0" w:line="240" w:lineRule="auto"/>
        <w:jc w:val="both"/>
        <w:rPr>
          <w:rFonts w:ascii="Verdana" w:hAnsi="Verdana" w:cs="Arial"/>
          <w:bCs/>
          <w:sz w:val="18"/>
          <w:szCs w:val="18"/>
          <w:u w:val="single"/>
        </w:rPr>
      </w:pPr>
    </w:p>
    <w:p w14:paraId="42232C99" w14:textId="2855169C" w:rsidR="008052C9" w:rsidRDefault="005C1B06" w:rsidP="005C1B06">
      <w:pPr>
        <w:spacing w:after="0" w:line="240" w:lineRule="auto"/>
        <w:jc w:val="both"/>
        <w:rPr>
          <w:rFonts w:ascii="Verdana" w:hAnsi="Verdana" w:cs="Arial"/>
          <w:bCs/>
          <w:sz w:val="18"/>
          <w:szCs w:val="18"/>
        </w:rPr>
      </w:pPr>
      <w:r w:rsidRPr="00B23ACA">
        <w:rPr>
          <w:rFonts w:ascii="Verdana" w:hAnsi="Verdana" w:cs="Arial"/>
          <w:bCs/>
          <w:sz w:val="18"/>
          <w:szCs w:val="18"/>
        </w:rPr>
        <w:t>Tööinspektsioon osaleb 202</w:t>
      </w:r>
      <w:r w:rsidR="00996615">
        <w:rPr>
          <w:rFonts w:ascii="Verdana" w:hAnsi="Verdana" w:cs="Arial"/>
          <w:bCs/>
          <w:sz w:val="18"/>
          <w:szCs w:val="18"/>
        </w:rPr>
        <w:t>5</w:t>
      </w:r>
      <w:r w:rsidRPr="00B23ACA">
        <w:rPr>
          <w:rFonts w:ascii="Verdana" w:hAnsi="Verdana" w:cs="Arial"/>
          <w:bCs/>
          <w:sz w:val="18"/>
          <w:szCs w:val="18"/>
        </w:rPr>
        <w:t xml:space="preserve">. aastal </w:t>
      </w:r>
      <w:r w:rsidR="005C7059">
        <w:rPr>
          <w:rFonts w:ascii="Verdana" w:hAnsi="Verdana" w:cs="Arial"/>
          <w:bCs/>
          <w:sz w:val="18"/>
          <w:szCs w:val="18"/>
        </w:rPr>
        <w:t>kuue</w:t>
      </w:r>
      <w:r w:rsidR="001B6F10">
        <w:rPr>
          <w:rFonts w:ascii="Verdana" w:hAnsi="Verdana" w:cs="Arial"/>
          <w:bCs/>
          <w:sz w:val="18"/>
          <w:szCs w:val="18"/>
        </w:rPr>
        <w:t>l</w:t>
      </w:r>
      <w:r w:rsidRPr="00B23ACA">
        <w:rPr>
          <w:rFonts w:ascii="Verdana" w:hAnsi="Verdana" w:cs="Arial"/>
          <w:bCs/>
          <w:sz w:val="18"/>
          <w:szCs w:val="18"/>
        </w:rPr>
        <w:t xml:space="preserve"> väliüritusel/messil, mille jaoks on planeeritud </w:t>
      </w:r>
      <w:r w:rsidR="005C7059">
        <w:rPr>
          <w:rFonts w:ascii="Verdana" w:hAnsi="Verdana"/>
          <w:b/>
          <w:sz w:val="18"/>
        </w:rPr>
        <w:t>1</w:t>
      </w:r>
      <w:r w:rsidR="005066A7">
        <w:rPr>
          <w:rFonts w:ascii="Verdana" w:hAnsi="Verdana"/>
          <w:b/>
          <w:sz w:val="18"/>
        </w:rPr>
        <w:t>0</w:t>
      </w:r>
      <w:r w:rsidRPr="00ED4263">
        <w:rPr>
          <w:rFonts w:ascii="Verdana" w:hAnsi="Verdana"/>
          <w:b/>
          <w:sz w:val="18"/>
        </w:rPr>
        <w:t xml:space="preserve"> 000</w:t>
      </w:r>
      <w:r w:rsidRPr="00B23ACA">
        <w:rPr>
          <w:rFonts w:ascii="Verdana" w:hAnsi="Verdana" w:cs="Arial"/>
          <w:bCs/>
          <w:sz w:val="18"/>
          <w:szCs w:val="18"/>
        </w:rPr>
        <w:t xml:space="preserve"> eurot. Maksumus on arvestatud eelmise aasta osalustasu ja kulude järgi. Messikulu sisaldab nii osavõtutasu, transporti, nuputamisülesannete</w:t>
      </w:r>
      <w:r w:rsidR="008C69AB">
        <w:rPr>
          <w:rFonts w:ascii="Verdana" w:hAnsi="Verdana" w:cs="Arial"/>
          <w:bCs/>
          <w:sz w:val="18"/>
          <w:szCs w:val="18"/>
        </w:rPr>
        <w:t>, interaktiivse eksponaadi</w:t>
      </w:r>
      <w:r w:rsidR="00DB1086">
        <w:rPr>
          <w:rFonts w:ascii="Verdana" w:hAnsi="Verdana" w:cs="Arial"/>
          <w:bCs/>
          <w:sz w:val="18"/>
          <w:szCs w:val="18"/>
        </w:rPr>
        <w:t xml:space="preserve">, Tööinspektsiooni kontaktinfo ja sümboolikaga meenete </w:t>
      </w:r>
      <w:r w:rsidRPr="00B23ACA">
        <w:rPr>
          <w:rFonts w:ascii="Verdana" w:hAnsi="Verdana" w:cs="Arial"/>
          <w:bCs/>
          <w:sz w:val="18"/>
          <w:szCs w:val="18"/>
        </w:rPr>
        <w:t xml:space="preserve">jms </w:t>
      </w:r>
      <w:r w:rsidR="008C69AB">
        <w:rPr>
          <w:rFonts w:ascii="Verdana" w:hAnsi="Verdana" w:cs="Arial"/>
          <w:bCs/>
          <w:sz w:val="18"/>
          <w:szCs w:val="18"/>
        </w:rPr>
        <w:t>kulu</w:t>
      </w:r>
      <w:r w:rsidRPr="00B23ACA">
        <w:rPr>
          <w:rFonts w:ascii="Verdana" w:hAnsi="Verdana" w:cs="Arial"/>
          <w:bCs/>
          <w:sz w:val="18"/>
          <w:szCs w:val="18"/>
        </w:rPr>
        <w:t xml:space="preserve">, teavituskulu ning vajadusel ka telgi ja muu vajaliku mööbli renti. </w:t>
      </w:r>
    </w:p>
    <w:p w14:paraId="7E0DCB6E" w14:textId="77777777" w:rsidR="008052C9" w:rsidRDefault="008052C9" w:rsidP="005C1B06">
      <w:pPr>
        <w:spacing w:after="0" w:line="240" w:lineRule="auto"/>
        <w:jc w:val="both"/>
        <w:rPr>
          <w:rFonts w:ascii="Verdana" w:hAnsi="Verdana" w:cs="Arial"/>
          <w:bCs/>
          <w:sz w:val="18"/>
          <w:szCs w:val="18"/>
        </w:rPr>
      </w:pPr>
    </w:p>
    <w:p w14:paraId="20EBF63C" w14:textId="4E83F614" w:rsidR="005C1B06" w:rsidRDefault="008052C9" w:rsidP="005C1B06">
      <w:pPr>
        <w:spacing w:after="0" w:line="240" w:lineRule="auto"/>
        <w:jc w:val="both"/>
        <w:rPr>
          <w:rFonts w:ascii="Verdana" w:hAnsi="Verdana" w:cs="Arial"/>
          <w:bCs/>
          <w:sz w:val="18"/>
          <w:szCs w:val="18"/>
        </w:rPr>
      </w:pPr>
      <w:r>
        <w:rPr>
          <w:rFonts w:ascii="Verdana" w:hAnsi="Verdana" w:cs="Arial"/>
          <w:bCs/>
          <w:sz w:val="18"/>
          <w:szCs w:val="18"/>
        </w:rPr>
        <w:t xml:space="preserve">Tööinspektsioon </w:t>
      </w:r>
      <w:r w:rsidR="008C69AB">
        <w:rPr>
          <w:rFonts w:ascii="Verdana" w:hAnsi="Verdana" w:cs="Arial"/>
          <w:bCs/>
          <w:sz w:val="18"/>
          <w:szCs w:val="18"/>
        </w:rPr>
        <w:t>osaleb</w:t>
      </w:r>
      <w:r>
        <w:rPr>
          <w:rFonts w:ascii="Verdana" w:hAnsi="Verdana" w:cs="Arial"/>
          <w:bCs/>
          <w:sz w:val="18"/>
          <w:szCs w:val="18"/>
        </w:rPr>
        <w:t xml:space="preserve"> </w:t>
      </w:r>
      <w:r w:rsidR="00282662">
        <w:rPr>
          <w:rFonts w:ascii="Verdana" w:hAnsi="Verdana" w:cs="Arial"/>
          <w:bCs/>
          <w:sz w:val="18"/>
          <w:szCs w:val="18"/>
        </w:rPr>
        <w:t xml:space="preserve">Paides toimuval </w:t>
      </w:r>
      <w:r w:rsidR="000351E4">
        <w:rPr>
          <w:rFonts w:ascii="Verdana" w:hAnsi="Verdana" w:cs="Arial"/>
          <w:bCs/>
          <w:sz w:val="18"/>
          <w:szCs w:val="18"/>
        </w:rPr>
        <w:t>Arvamusfestivalil</w:t>
      </w:r>
      <w:r w:rsidR="008C69AB">
        <w:rPr>
          <w:rFonts w:ascii="Verdana" w:hAnsi="Verdana" w:cs="Arial"/>
          <w:bCs/>
          <w:sz w:val="18"/>
          <w:szCs w:val="18"/>
        </w:rPr>
        <w:t>, sest seal</w:t>
      </w:r>
      <w:r w:rsidR="00282662" w:rsidRPr="00282662">
        <w:rPr>
          <w:rFonts w:ascii="Verdana" w:hAnsi="Verdana" w:cs="Arial"/>
          <w:bCs/>
          <w:sz w:val="18"/>
          <w:szCs w:val="18"/>
        </w:rPr>
        <w:t xml:space="preserve"> saavad </w:t>
      </w:r>
      <w:r w:rsidR="00282662">
        <w:rPr>
          <w:rFonts w:ascii="Verdana" w:hAnsi="Verdana" w:cs="Arial"/>
          <w:bCs/>
          <w:sz w:val="18"/>
          <w:szCs w:val="18"/>
        </w:rPr>
        <w:t xml:space="preserve">kokku </w:t>
      </w:r>
      <w:r w:rsidR="00282662" w:rsidRPr="00282662">
        <w:rPr>
          <w:rFonts w:ascii="Verdana" w:hAnsi="Verdana" w:cs="Arial"/>
          <w:bCs/>
          <w:sz w:val="18"/>
          <w:szCs w:val="18"/>
        </w:rPr>
        <w:t>inimesed riigiasutustest ja vabaühendustest, kultuuritegelased, ettevõtjad, ülikoolid, ajakirjanikud, kodanikud, kes kõik on osa eesti ühisest arutelukultuurist</w:t>
      </w:r>
      <w:r w:rsidR="00282662">
        <w:rPr>
          <w:rFonts w:ascii="Verdana" w:hAnsi="Verdana" w:cs="Arial"/>
          <w:bCs/>
          <w:sz w:val="18"/>
          <w:szCs w:val="18"/>
        </w:rPr>
        <w:t>, seega jõuaksime Tööelu teemadega väga paljude erinevate huvigruppide ja inimesteni</w:t>
      </w:r>
      <w:r w:rsidR="00282662" w:rsidRPr="00282662">
        <w:rPr>
          <w:rFonts w:ascii="Verdana" w:hAnsi="Verdana" w:cs="Arial"/>
          <w:bCs/>
          <w:sz w:val="18"/>
          <w:szCs w:val="18"/>
        </w:rPr>
        <w:t>.</w:t>
      </w:r>
      <w:r w:rsidR="00282662">
        <w:rPr>
          <w:rFonts w:ascii="Verdana" w:hAnsi="Verdana" w:cs="Arial"/>
          <w:bCs/>
          <w:sz w:val="18"/>
          <w:szCs w:val="18"/>
        </w:rPr>
        <w:t xml:space="preserve"> Arutelud talletatakse nii pildis kui ka helis, mistõttu on need arvamusfestivali kodulehel ka hilisemalt kättesaadavad ja </w:t>
      </w:r>
      <w:proofErr w:type="spellStart"/>
      <w:r w:rsidR="00282662">
        <w:rPr>
          <w:rFonts w:ascii="Verdana" w:hAnsi="Verdana" w:cs="Arial"/>
          <w:bCs/>
          <w:sz w:val="18"/>
          <w:szCs w:val="18"/>
        </w:rPr>
        <w:t>järelekuulatavad</w:t>
      </w:r>
      <w:proofErr w:type="spellEnd"/>
      <w:r w:rsidR="00282662">
        <w:rPr>
          <w:rFonts w:ascii="Verdana" w:hAnsi="Verdana" w:cs="Arial"/>
          <w:bCs/>
          <w:sz w:val="18"/>
          <w:szCs w:val="18"/>
        </w:rPr>
        <w:t xml:space="preserve">. </w:t>
      </w:r>
      <w:r w:rsidR="00116CC3">
        <w:rPr>
          <w:rFonts w:ascii="Verdana" w:hAnsi="Verdana" w:cs="Arial"/>
          <w:bCs/>
          <w:sz w:val="18"/>
          <w:szCs w:val="18"/>
        </w:rPr>
        <w:t>S</w:t>
      </w:r>
      <w:r w:rsidR="007C7E43">
        <w:rPr>
          <w:rFonts w:ascii="Verdana" w:hAnsi="Verdana" w:cs="Arial"/>
          <w:bCs/>
          <w:sz w:val="18"/>
          <w:szCs w:val="18"/>
        </w:rPr>
        <w:t>eekordsel Arvamusfestivalil osaletakse koos partneritega seetõttu on</w:t>
      </w:r>
      <w:r>
        <w:rPr>
          <w:rFonts w:ascii="Verdana" w:hAnsi="Verdana" w:cs="Arial"/>
          <w:bCs/>
          <w:sz w:val="18"/>
          <w:szCs w:val="18"/>
        </w:rPr>
        <w:t xml:space="preserve"> osalemise kuluks on arvestatud</w:t>
      </w:r>
      <w:r w:rsidR="000351E4">
        <w:rPr>
          <w:rFonts w:ascii="Verdana" w:hAnsi="Verdana" w:cs="Arial"/>
          <w:bCs/>
          <w:sz w:val="18"/>
          <w:szCs w:val="18"/>
        </w:rPr>
        <w:t xml:space="preserve"> </w:t>
      </w:r>
      <w:r w:rsidR="005066A7">
        <w:rPr>
          <w:rFonts w:ascii="Verdana" w:hAnsi="Verdana" w:cs="Arial"/>
          <w:b/>
          <w:sz w:val="18"/>
          <w:szCs w:val="18"/>
        </w:rPr>
        <w:t>15</w:t>
      </w:r>
      <w:r w:rsidR="001B6F10">
        <w:rPr>
          <w:rFonts w:ascii="Verdana" w:hAnsi="Verdana" w:cs="Arial"/>
          <w:b/>
          <w:sz w:val="18"/>
          <w:szCs w:val="18"/>
        </w:rPr>
        <w:t xml:space="preserve"> </w:t>
      </w:r>
      <w:r w:rsidR="000351E4" w:rsidRPr="00CB01D3">
        <w:rPr>
          <w:rFonts w:ascii="Verdana" w:hAnsi="Verdana" w:cs="Arial"/>
          <w:b/>
          <w:sz w:val="18"/>
          <w:szCs w:val="18"/>
        </w:rPr>
        <w:t>000</w:t>
      </w:r>
      <w:r w:rsidR="000351E4">
        <w:rPr>
          <w:rFonts w:ascii="Verdana" w:hAnsi="Verdana" w:cs="Arial"/>
          <w:bCs/>
          <w:sz w:val="18"/>
          <w:szCs w:val="18"/>
        </w:rPr>
        <w:t xml:space="preserve"> eurot</w:t>
      </w:r>
      <w:r w:rsidR="00282662">
        <w:rPr>
          <w:rFonts w:ascii="Verdana" w:hAnsi="Verdana" w:cs="Arial"/>
          <w:bCs/>
          <w:sz w:val="18"/>
          <w:szCs w:val="18"/>
        </w:rPr>
        <w:t>, mis sisaldab osalemistasu, lava ehitust, heli- ja valgustustehnikat ning muid vajalikke kulutusi</w:t>
      </w:r>
      <w:r w:rsidR="000351E4">
        <w:rPr>
          <w:rFonts w:ascii="Verdana" w:hAnsi="Verdana" w:cs="Arial"/>
          <w:bCs/>
          <w:sz w:val="18"/>
          <w:szCs w:val="18"/>
        </w:rPr>
        <w:t xml:space="preserve">. </w:t>
      </w:r>
    </w:p>
    <w:p w14:paraId="6C60EB36" w14:textId="77777777" w:rsidR="00126D2F" w:rsidRDefault="00126D2F" w:rsidP="005C1B06">
      <w:pPr>
        <w:spacing w:after="0" w:line="240" w:lineRule="auto"/>
        <w:jc w:val="both"/>
        <w:rPr>
          <w:rFonts w:ascii="Verdana" w:hAnsi="Verdana" w:cs="Arial"/>
          <w:bCs/>
          <w:sz w:val="18"/>
          <w:szCs w:val="18"/>
        </w:rPr>
      </w:pPr>
    </w:p>
    <w:p w14:paraId="5F7C288D" w14:textId="3C8D023A" w:rsidR="00ED2874" w:rsidRPr="00ED2874" w:rsidRDefault="00ED2874" w:rsidP="00ED2874">
      <w:pPr>
        <w:spacing w:after="0" w:line="240" w:lineRule="auto"/>
        <w:jc w:val="both"/>
        <w:rPr>
          <w:rFonts w:ascii="Verdana" w:hAnsi="Verdana" w:cs="Arial"/>
          <w:sz w:val="18"/>
          <w:szCs w:val="18"/>
          <w:u w:val="single"/>
        </w:rPr>
      </w:pPr>
      <w:r w:rsidRPr="00ED2874">
        <w:rPr>
          <w:rFonts w:ascii="Verdana" w:hAnsi="Verdana" w:cs="Arial"/>
          <w:sz w:val="18"/>
          <w:szCs w:val="18"/>
          <w:u w:val="single"/>
        </w:rPr>
        <w:t xml:space="preserve">Töösuhete-, tööohutuse- ja töötervishoiuteemaliste infohommikute </w:t>
      </w:r>
      <w:r w:rsidR="00654393">
        <w:rPr>
          <w:rFonts w:ascii="Verdana" w:hAnsi="Verdana" w:cs="Arial"/>
          <w:sz w:val="18"/>
          <w:szCs w:val="18"/>
          <w:u w:val="single"/>
        </w:rPr>
        <w:t xml:space="preserve">ja ürituste </w:t>
      </w:r>
      <w:r w:rsidRPr="00ED2874">
        <w:rPr>
          <w:rFonts w:ascii="Verdana" w:hAnsi="Verdana" w:cs="Arial"/>
          <w:sz w:val="18"/>
          <w:szCs w:val="18"/>
          <w:u w:val="single"/>
        </w:rPr>
        <w:t>läbiviimine</w:t>
      </w:r>
      <w:r w:rsidR="00654393">
        <w:rPr>
          <w:rFonts w:ascii="Verdana" w:hAnsi="Verdana" w:cs="Arial"/>
          <w:sz w:val="18"/>
          <w:szCs w:val="18"/>
          <w:u w:val="single"/>
        </w:rPr>
        <w:t xml:space="preserve"> </w:t>
      </w:r>
      <w:r w:rsidR="007E038A">
        <w:rPr>
          <w:rFonts w:ascii="Verdana" w:hAnsi="Verdana" w:cs="Arial"/>
          <w:sz w:val="18"/>
          <w:szCs w:val="18"/>
          <w:u w:val="single"/>
        </w:rPr>
        <w:t xml:space="preserve">73 </w:t>
      </w:r>
      <w:r w:rsidR="00654393">
        <w:rPr>
          <w:rFonts w:ascii="Verdana" w:hAnsi="Verdana" w:cs="Arial"/>
          <w:sz w:val="18"/>
          <w:szCs w:val="18"/>
          <w:u w:val="single"/>
        </w:rPr>
        <w:t>000</w:t>
      </w:r>
    </w:p>
    <w:p w14:paraId="392C89CE" w14:textId="77777777" w:rsidR="00ED2874" w:rsidRPr="00ED2874" w:rsidRDefault="00ED2874" w:rsidP="00ED2874">
      <w:pPr>
        <w:spacing w:after="0" w:line="240" w:lineRule="auto"/>
        <w:jc w:val="both"/>
        <w:rPr>
          <w:rFonts w:ascii="Verdana" w:hAnsi="Verdana" w:cs="Arial"/>
          <w:b/>
          <w:sz w:val="18"/>
          <w:szCs w:val="18"/>
          <w:u w:val="single"/>
        </w:rPr>
      </w:pPr>
    </w:p>
    <w:p w14:paraId="7CAF82D7" w14:textId="64336F8C" w:rsidR="00ED2874" w:rsidRDefault="002877B7" w:rsidP="00ED2874">
      <w:pPr>
        <w:spacing w:after="0" w:line="240" w:lineRule="auto"/>
        <w:jc w:val="both"/>
        <w:rPr>
          <w:rFonts w:ascii="Verdana" w:hAnsi="Verdana" w:cs="Arial"/>
          <w:sz w:val="18"/>
          <w:szCs w:val="18"/>
        </w:rPr>
      </w:pPr>
      <w:r w:rsidRPr="002877B7">
        <w:rPr>
          <w:rFonts w:ascii="Verdana" w:hAnsi="Verdana" w:cs="Arial"/>
          <w:sz w:val="18"/>
          <w:szCs w:val="18"/>
        </w:rPr>
        <w:t>202</w:t>
      </w:r>
      <w:r w:rsidR="00C2439D">
        <w:rPr>
          <w:rFonts w:ascii="Verdana" w:hAnsi="Verdana" w:cs="Arial"/>
          <w:sz w:val="18"/>
          <w:szCs w:val="18"/>
        </w:rPr>
        <w:t>5</w:t>
      </w:r>
      <w:r w:rsidRPr="002877B7">
        <w:rPr>
          <w:rFonts w:ascii="Verdana" w:hAnsi="Verdana" w:cs="Arial"/>
          <w:sz w:val="18"/>
          <w:szCs w:val="18"/>
        </w:rPr>
        <w:t xml:space="preserve">. aastal jätkatakse töösuhete-, tööohutuse- ja töötervishoiuteemaliste infoürituste korraldamist mikro-, väikese ja keskmise suurusega ettevõtete esindajatele ja töötajatele. Töösuhete-, tööohutuse- ja töötervishoiuteemalisi infoüritusi on kavas läbi viia 12 tk ning need on </w:t>
      </w:r>
      <w:r w:rsidR="003A47BF">
        <w:rPr>
          <w:rFonts w:ascii="Verdana" w:hAnsi="Verdana" w:cs="Arial"/>
          <w:sz w:val="18"/>
          <w:szCs w:val="18"/>
        </w:rPr>
        <w:t>erinevate valdkondade</w:t>
      </w:r>
      <w:r w:rsidR="0051721F">
        <w:rPr>
          <w:rFonts w:ascii="Verdana" w:hAnsi="Verdana" w:cs="Arial"/>
          <w:sz w:val="18"/>
          <w:szCs w:val="18"/>
        </w:rPr>
        <w:t>, teemade</w:t>
      </w:r>
      <w:r w:rsidR="003A47BF">
        <w:rPr>
          <w:rFonts w:ascii="Verdana" w:hAnsi="Verdana" w:cs="Arial"/>
          <w:sz w:val="18"/>
          <w:szCs w:val="18"/>
        </w:rPr>
        <w:t xml:space="preserve"> või sektorite põhised</w:t>
      </w:r>
      <w:r w:rsidRPr="002877B7">
        <w:rPr>
          <w:rFonts w:ascii="Verdana" w:hAnsi="Verdana" w:cs="Arial"/>
          <w:sz w:val="18"/>
          <w:szCs w:val="18"/>
        </w:rPr>
        <w:t>. 202</w:t>
      </w:r>
      <w:r w:rsidR="00C2439D">
        <w:rPr>
          <w:rFonts w:ascii="Verdana" w:hAnsi="Verdana" w:cs="Arial"/>
          <w:sz w:val="18"/>
          <w:szCs w:val="18"/>
        </w:rPr>
        <w:t>5</w:t>
      </w:r>
      <w:r w:rsidRPr="002877B7">
        <w:rPr>
          <w:rFonts w:ascii="Verdana" w:hAnsi="Verdana" w:cs="Arial"/>
          <w:sz w:val="18"/>
          <w:szCs w:val="18"/>
        </w:rPr>
        <w:t> aastal on planeeritud infohommikud korraldada kas kontaktsetena või veebikeskkonnas</w:t>
      </w:r>
      <w:r w:rsidR="00ED2874" w:rsidRPr="00ED2874">
        <w:rPr>
          <w:rFonts w:ascii="Verdana" w:hAnsi="Verdana" w:cs="Arial"/>
          <w:sz w:val="18"/>
          <w:szCs w:val="18"/>
        </w:rPr>
        <w:t>,</w:t>
      </w:r>
      <w:r w:rsidR="00126D2F">
        <w:rPr>
          <w:rFonts w:ascii="Verdana" w:hAnsi="Verdana" w:cs="Arial"/>
          <w:sz w:val="18"/>
          <w:szCs w:val="18"/>
        </w:rPr>
        <w:t xml:space="preserve"> maksumus sisaldab nii</w:t>
      </w:r>
      <w:r w:rsidR="00126D2F" w:rsidRPr="00126D2F">
        <w:rPr>
          <w:rFonts w:ascii="Verdana" w:hAnsi="Verdana" w:cs="Arial"/>
          <w:sz w:val="18"/>
          <w:szCs w:val="18"/>
        </w:rPr>
        <w:t xml:space="preserve"> ruumi ja tehnika rendi, lektorite tasu, toitlustuse ning muid vajalikke kulusid</w:t>
      </w:r>
      <w:r w:rsidR="00126D2F">
        <w:rPr>
          <w:rFonts w:ascii="Verdana" w:hAnsi="Verdana" w:cs="Arial"/>
          <w:sz w:val="18"/>
          <w:szCs w:val="18"/>
        </w:rPr>
        <w:t xml:space="preserve"> kokku </w:t>
      </w:r>
      <w:r w:rsidR="00126D2F" w:rsidRPr="00126D2F">
        <w:rPr>
          <w:rFonts w:ascii="Verdana" w:hAnsi="Verdana" w:cs="Arial"/>
          <w:b/>
          <w:bCs/>
          <w:sz w:val="18"/>
          <w:szCs w:val="18"/>
        </w:rPr>
        <w:t>1</w:t>
      </w:r>
      <w:r w:rsidR="005066A7">
        <w:rPr>
          <w:rFonts w:ascii="Verdana" w:hAnsi="Verdana" w:cs="Arial"/>
          <w:b/>
          <w:bCs/>
          <w:sz w:val="18"/>
          <w:szCs w:val="18"/>
        </w:rPr>
        <w:t>4</w:t>
      </w:r>
      <w:r w:rsidR="00126D2F" w:rsidRPr="00126D2F">
        <w:rPr>
          <w:rFonts w:ascii="Verdana" w:hAnsi="Verdana" w:cs="Arial"/>
          <w:b/>
          <w:bCs/>
          <w:sz w:val="18"/>
          <w:szCs w:val="18"/>
        </w:rPr>
        <w:t> 000</w:t>
      </w:r>
      <w:r w:rsidR="00126D2F">
        <w:rPr>
          <w:rFonts w:ascii="Verdana" w:hAnsi="Verdana" w:cs="Arial"/>
          <w:sz w:val="18"/>
          <w:szCs w:val="18"/>
        </w:rPr>
        <w:t xml:space="preserve"> eurot</w:t>
      </w:r>
      <w:r w:rsidR="00ED2874" w:rsidRPr="00ED2874">
        <w:rPr>
          <w:rFonts w:ascii="Verdana" w:hAnsi="Verdana" w:cs="Arial"/>
          <w:sz w:val="18"/>
          <w:szCs w:val="18"/>
        </w:rPr>
        <w:t xml:space="preserve">. </w:t>
      </w:r>
    </w:p>
    <w:p w14:paraId="3EF70DDD" w14:textId="26DBAA3C" w:rsidR="00E20352" w:rsidRDefault="00E20352" w:rsidP="00ED2874">
      <w:pPr>
        <w:spacing w:after="0" w:line="240" w:lineRule="auto"/>
        <w:jc w:val="both"/>
        <w:rPr>
          <w:rFonts w:ascii="Verdana" w:hAnsi="Verdana" w:cs="Arial"/>
          <w:sz w:val="18"/>
          <w:szCs w:val="18"/>
        </w:rPr>
      </w:pPr>
    </w:p>
    <w:p w14:paraId="541E7632" w14:textId="0BCD6B17" w:rsidR="00E20352" w:rsidRDefault="00E20352" w:rsidP="00ED2874">
      <w:pPr>
        <w:spacing w:after="0" w:line="240" w:lineRule="auto"/>
        <w:jc w:val="both"/>
        <w:rPr>
          <w:rFonts w:ascii="Verdana" w:hAnsi="Verdana" w:cs="Arial"/>
          <w:sz w:val="18"/>
          <w:szCs w:val="18"/>
        </w:rPr>
      </w:pPr>
      <w:r>
        <w:rPr>
          <w:rFonts w:ascii="Verdana" w:hAnsi="Verdana" w:cs="Arial"/>
          <w:sz w:val="18"/>
          <w:szCs w:val="18"/>
        </w:rPr>
        <w:t xml:space="preserve">Lisaks korraldame koos Tööinspektsiooni aastaraamatu esitlusega Tööelu/tööohutuse teemalise näituse. Näituse eksponaadid teavitaksid töökeskkonnas varisevatest ohtudest, juhiksid tähelepanu tööõnnetustele jms. Näituse korralduse kulu hõlmab endas nii näituse kontseptsiooni väljatöötamist, eksponaatide loomist ja valmistamist, näituse korralduskulusid ja muid vajalikke kulusid. </w:t>
      </w:r>
      <w:r w:rsidR="003A47BF">
        <w:rPr>
          <w:rFonts w:ascii="Verdana" w:hAnsi="Verdana" w:cs="Arial"/>
          <w:sz w:val="18"/>
          <w:szCs w:val="18"/>
        </w:rPr>
        <w:t xml:space="preserve">Näituse eksponaadid soovime kujundada selliselt, et neid oleks hiljem võimalik eraldiseisvalt teavitusüritustel kasutada. </w:t>
      </w:r>
      <w:r>
        <w:rPr>
          <w:rFonts w:ascii="Verdana" w:hAnsi="Verdana" w:cs="Arial"/>
          <w:sz w:val="18"/>
          <w:szCs w:val="18"/>
        </w:rPr>
        <w:t>Kokku on arvestatud näituse kuluks</w:t>
      </w:r>
      <w:r w:rsidR="003A47BF">
        <w:rPr>
          <w:rFonts w:ascii="Verdana" w:hAnsi="Verdana" w:cs="Arial"/>
          <w:sz w:val="18"/>
          <w:szCs w:val="18"/>
        </w:rPr>
        <w:t xml:space="preserve"> </w:t>
      </w:r>
      <w:r w:rsidR="003A47BF" w:rsidRPr="003A47BF">
        <w:rPr>
          <w:rFonts w:ascii="Verdana" w:hAnsi="Verdana" w:cs="Arial"/>
          <w:b/>
          <w:bCs/>
          <w:sz w:val="18"/>
          <w:szCs w:val="18"/>
        </w:rPr>
        <w:t>59 000</w:t>
      </w:r>
      <w:r>
        <w:rPr>
          <w:rFonts w:ascii="Verdana" w:hAnsi="Verdana" w:cs="Arial"/>
          <w:sz w:val="18"/>
          <w:szCs w:val="18"/>
        </w:rPr>
        <w:t xml:space="preserve"> eurot.</w:t>
      </w:r>
    </w:p>
    <w:p w14:paraId="17522455" w14:textId="2970207D" w:rsidR="005C1B06" w:rsidRDefault="005C1B06" w:rsidP="005C1B06">
      <w:pPr>
        <w:spacing w:after="0" w:line="240" w:lineRule="auto"/>
        <w:jc w:val="both"/>
        <w:rPr>
          <w:rFonts w:ascii="Verdana" w:hAnsi="Verdana" w:cs="Arial"/>
          <w:bCs/>
          <w:sz w:val="18"/>
          <w:szCs w:val="18"/>
        </w:rPr>
      </w:pPr>
    </w:p>
    <w:p w14:paraId="4D9B1328" w14:textId="77777777" w:rsidR="00883E15" w:rsidRPr="00ED2874" w:rsidRDefault="00883E15" w:rsidP="005C1B06">
      <w:pPr>
        <w:spacing w:after="0" w:line="240" w:lineRule="auto"/>
        <w:jc w:val="both"/>
        <w:rPr>
          <w:rFonts w:ascii="Verdana" w:hAnsi="Verdana" w:cs="Arial"/>
          <w:bCs/>
          <w:sz w:val="18"/>
          <w:szCs w:val="18"/>
        </w:rPr>
      </w:pPr>
    </w:p>
    <w:p w14:paraId="45487DC3" w14:textId="21A8E514" w:rsidR="005C1B06" w:rsidRPr="00ED2874" w:rsidRDefault="005C1B06" w:rsidP="005C1B06">
      <w:pPr>
        <w:spacing w:after="0" w:line="240" w:lineRule="auto"/>
        <w:jc w:val="both"/>
        <w:rPr>
          <w:rFonts w:ascii="Verdana" w:hAnsi="Verdana" w:cs="Arial"/>
          <w:bCs/>
          <w:sz w:val="18"/>
          <w:szCs w:val="18"/>
          <w:u w:val="single"/>
        </w:rPr>
      </w:pPr>
      <w:r w:rsidRPr="00ED2874">
        <w:rPr>
          <w:rFonts w:ascii="Verdana" w:hAnsi="Verdana" w:cs="Arial"/>
          <w:bCs/>
          <w:sz w:val="18"/>
          <w:szCs w:val="18"/>
          <w:u w:val="single"/>
        </w:rPr>
        <w:t xml:space="preserve">Hea Töökeskkond auhinna välja andmine </w:t>
      </w:r>
      <w:r w:rsidR="0051721F">
        <w:rPr>
          <w:rFonts w:ascii="Verdana" w:hAnsi="Verdana" w:cs="Arial"/>
          <w:bCs/>
          <w:sz w:val="18"/>
          <w:szCs w:val="18"/>
          <w:u w:val="single"/>
        </w:rPr>
        <w:t>3</w:t>
      </w:r>
      <w:r w:rsidR="00E20352">
        <w:rPr>
          <w:rFonts w:ascii="Verdana" w:hAnsi="Verdana" w:cs="Arial"/>
          <w:bCs/>
          <w:sz w:val="18"/>
          <w:szCs w:val="18"/>
          <w:u w:val="single"/>
        </w:rPr>
        <w:t>0</w:t>
      </w:r>
      <w:r w:rsidRPr="00ED2874">
        <w:rPr>
          <w:rFonts w:ascii="Verdana" w:hAnsi="Verdana" w:cs="Arial"/>
          <w:bCs/>
          <w:sz w:val="18"/>
          <w:szCs w:val="18"/>
          <w:u w:val="single"/>
        </w:rPr>
        <w:t>00</w:t>
      </w:r>
    </w:p>
    <w:p w14:paraId="090D741D" w14:textId="77777777" w:rsidR="005C1B06" w:rsidRPr="00ED2874" w:rsidRDefault="005C1B06" w:rsidP="005C1B06">
      <w:pPr>
        <w:spacing w:after="0" w:line="240" w:lineRule="auto"/>
        <w:jc w:val="both"/>
        <w:rPr>
          <w:rFonts w:ascii="Verdana" w:hAnsi="Verdana" w:cs="Arial"/>
          <w:bCs/>
          <w:sz w:val="18"/>
          <w:szCs w:val="18"/>
        </w:rPr>
      </w:pPr>
    </w:p>
    <w:p w14:paraId="642C40F1" w14:textId="3DDEC2BB" w:rsidR="005C1B06" w:rsidRDefault="005C1B06" w:rsidP="005C1B06">
      <w:pPr>
        <w:spacing w:after="0" w:line="240" w:lineRule="auto"/>
        <w:jc w:val="both"/>
        <w:rPr>
          <w:rFonts w:ascii="Verdana" w:hAnsi="Verdana" w:cs="Arial"/>
          <w:bCs/>
          <w:sz w:val="18"/>
          <w:szCs w:val="18"/>
        </w:rPr>
      </w:pPr>
      <w:r w:rsidRPr="00B23ACA">
        <w:rPr>
          <w:rFonts w:ascii="Verdana" w:hAnsi="Verdana" w:cs="Arial"/>
          <w:bCs/>
          <w:sz w:val="18"/>
          <w:szCs w:val="18"/>
        </w:rPr>
        <w:t>Hea Töökeskkond auhinna väljaandmist jätkatakse 202</w:t>
      </w:r>
      <w:r w:rsidR="00C2439D">
        <w:rPr>
          <w:rFonts w:ascii="Verdana" w:hAnsi="Verdana" w:cs="Arial"/>
          <w:bCs/>
          <w:sz w:val="18"/>
          <w:szCs w:val="18"/>
        </w:rPr>
        <w:t>5</w:t>
      </w:r>
      <w:r w:rsidRPr="00B23ACA">
        <w:rPr>
          <w:rFonts w:ascii="Verdana" w:hAnsi="Verdana" w:cs="Arial"/>
          <w:bCs/>
          <w:sz w:val="18"/>
          <w:szCs w:val="18"/>
        </w:rPr>
        <w:t>. aastal. Auhind</w:t>
      </w:r>
      <w:r w:rsidR="00AE5D09">
        <w:rPr>
          <w:rFonts w:ascii="Verdana" w:hAnsi="Verdana" w:cs="Arial"/>
          <w:bCs/>
          <w:sz w:val="18"/>
          <w:szCs w:val="18"/>
        </w:rPr>
        <w:t>a</w:t>
      </w:r>
      <w:r w:rsidRPr="00B23ACA">
        <w:rPr>
          <w:rFonts w:ascii="Verdana" w:hAnsi="Verdana" w:cs="Arial"/>
          <w:bCs/>
          <w:sz w:val="18"/>
          <w:szCs w:val="18"/>
        </w:rPr>
        <w:t xml:space="preserve"> antakse välja k</w:t>
      </w:r>
      <w:r w:rsidR="00ED176B">
        <w:rPr>
          <w:rFonts w:ascii="Verdana" w:hAnsi="Verdana" w:cs="Arial"/>
          <w:bCs/>
          <w:sz w:val="18"/>
          <w:szCs w:val="18"/>
        </w:rPr>
        <w:t>olm</w:t>
      </w:r>
      <w:r w:rsidRPr="00B23ACA">
        <w:rPr>
          <w:rFonts w:ascii="Verdana" w:hAnsi="Verdana" w:cs="Arial"/>
          <w:bCs/>
          <w:sz w:val="18"/>
          <w:szCs w:val="18"/>
        </w:rPr>
        <w:t>es kategoorias</w:t>
      </w:r>
      <w:r w:rsidR="009A02AB">
        <w:rPr>
          <w:rFonts w:ascii="Verdana" w:hAnsi="Verdana" w:cs="Arial"/>
          <w:bCs/>
          <w:sz w:val="18"/>
          <w:szCs w:val="18"/>
        </w:rPr>
        <w:t>- alla 50 töötajaga ettevõte, üle 50 töötajaga ettevõte ja kontor</w:t>
      </w:r>
      <w:r w:rsidR="004F324F">
        <w:rPr>
          <w:rFonts w:ascii="Verdana" w:hAnsi="Verdana" w:cs="Arial"/>
          <w:bCs/>
          <w:sz w:val="18"/>
          <w:szCs w:val="18"/>
        </w:rPr>
        <w:t>ite kategooria</w:t>
      </w:r>
      <w:r w:rsidR="009A02AB">
        <w:rPr>
          <w:rFonts w:ascii="Verdana" w:hAnsi="Verdana" w:cs="Arial"/>
          <w:bCs/>
          <w:sz w:val="18"/>
          <w:szCs w:val="18"/>
        </w:rPr>
        <w:t xml:space="preserve"> (kus </w:t>
      </w:r>
      <w:r w:rsidR="004F324F">
        <w:rPr>
          <w:rFonts w:ascii="Verdana" w:hAnsi="Verdana" w:cs="Arial"/>
          <w:bCs/>
          <w:sz w:val="18"/>
          <w:szCs w:val="18"/>
        </w:rPr>
        <w:t xml:space="preserve"> hinnatakse ettevõtteid/asutusi, kus </w:t>
      </w:r>
      <w:r w:rsidR="009A02AB">
        <w:rPr>
          <w:rFonts w:ascii="Verdana" w:hAnsi="Verdana" w:cs="Arial"/>
          <w:bCs/>
          <w:sz w:val="18"/>
          <w:szCs w:val="18"/>
        </w:rPr>
        <w:t>inimesed töötavad enamuse ajast kuvariga)</w:t>
      </w:r>
      <w:r w:rsidRPr="00B23ACA">
        <w:rPr>
          <w:rFonts w:ascii="Verdana" w:hAnsi="Verdana" w:cs="Arial"/>
          <w:bCs/>
          <w:sz w:val="18"/>
          <w:szCs w:val="18"/>
        </w:rPr>
        <w:t xml:space="preserve">. Hea töökeskkond auhinna kuluks on arvestatud </w:t>
      </w:r>
      <w:r w:rsidR="0051721F">
        <w:rPr>
          <w:rFonts w:ascii="Verdana" w:hAnsi="Verdana"/>
          <w:b/>
          <w:sz w:val="18"/>
        </w:rPr>
        <w:t>3</w:t>
      </w:r>
      <w:r w:rsidR="00E20352">
        <w:rPr>
          <w:rFonts w:ascii="Verdana" w:hAnsi="Verdana"/>
          <w:b/>
          <w:sz w:val="18"/>
        </w:rPr>
        <w:t>0</w:t>
      </w:r>
      <w:r w:rsidRPr="00ED4263">
        <w:rPr>
          <w:rFonts w:ascii="Verdana" w:hAnsi="Verdana"/>
          <w:b/>
          <w:sz w:val="18"/>
        </w:rPr>
        <w:t>00</w:t>
      </w:r>
      <w:r w:rsidRPr="00B23ACA">
        <w:rPr>
          <w:rFonts w:ascii="Verdana" w:hAnsi="Verdana" w:cs="Arial"/>
          <w:bCs/>
          <w:sz w:val="18"/>
          <w:szCs w:val="18"/>
        </w:rPr>
        <w:t xml:space="preserve"> eurot, mis sisaldab k</w:t>
      </w:r>
      <w:r w:rsidR="00AE5D09">
        <w:rPr>
          <w:rFonts w:ascii="Verdana" w:hAnsi="Verdana" w:cs="Arial"/>
          <w:bCs/>
          <w:sz w:val="18"/>
          <w:szCs w:val="18"/>
        </w:rPr>
        <w:t>olme</w:t>
      </w:r>
      <w:r w:rsidRPr="00B23ACA">
        <w:rPr>
          <w:rFonts w:ascii="Verdana" w:hAnsi="Verdana" w:cs="Arial"/>
          <w:bCs/>
          <w:sz w:val="18"/>
          <w:szCs w:val="18"/>
        </w:rPr>
        <w:t xml:space="preserve"> trofee valmistamise, graveerimise ja transpordi kulu.</w:t>
      </w:r>
    </w:p>
    <w:p w14:paraId="2F2255AB" w14:textId="533D3F63" w:rsidR="005C7059" w:rsidRDefault="005C7059" w:rsidP="005C1B06">
      <w:pPr>
        <w:spacing w:after="0" w:line="240" w:lineRule="auto"/>
        <w:jc w:val="both"/>
        <w:rPr>
          <w:rFonts w:ascii="Verdana" w:hAnsi="Verdana" w:cs="Arial"/>
          <w:bCs/>
          <w:sz w:val="18"/>
          <w:szCs w:val="18"/>
        </w:rPr>
      </w:pPr>
    </w:p>
    <w:p w14:paraId="7064517B" w14:textId="77777777" w:rsidR="005C1B06" w:rsidRPr="00B23ACA" w:rsidRDefault="005C1B06" w:rsidP="005C1B06">
      <w:pPr>
        <w:spacing w:after="0" w:line="240" w:lineRule="auto"/>
        <w:jc w:val="both"/>
        <w:rPr>
          <w:rFonts w:ascii="Verdana" w:hAnsi="Verdana" w:cs="Arial"/>
          <w:bCs/>
          <w:sz w:val="18"/>
          <w:szCs w:val="18"/>
        </w:rPr>
      </w:pPr>
    </w:p>
    <w:p w14:paraId="5396D78A" w14:textId="108CA09B" w:rsidR="005C1B06" w:rsidRPr="00B23ACA" w:rsidRDefault="005C1B06" w:rsidP="005C1B06">
      <w:pPr>
        <w:spacing w:after="0" w:line="240" w:lineRule="auto"/>
        <w:jc w:val="both"/>
        <w:rPr>
          <w:rFonts w:ascii="Verdana" w:hAnsi="Verdana" w:cs="Arial"/>
          <w:bCs/>
          <w:sz w:val="18"/>
          <w:szCs w:val="18"/>
          <w:u w:val="single"/>
        </w:rPr>
      </w:pPr>
      <w:r w:rsidRPr="00B23ACA">
        <w:rPr>
          <w:rFonts w:ascii="Verdana" w:hAnsi="Verdana" w:cs="Arial"/>
          <w:bCs/>
          <w:sz w:val="18"/>
          <w:szCs w:val="18"/>
          <w:u w:val="single"/>
        </w:rPr>
        <w:t xml:space="preserve">Infomaterjalide loomine ja trükkimine </w:t>
      </w:r>
      <w:r w:rsidR="00063D96">
        <w:rPr>
          <w:rFonts w:ascii="Verdana" w:hAnsi="Verdana" w:cs="Arial"/>
          <w:bCs/>
          <w:sz w:val="18"/>
          <w:szCs w:val="18"/>
          <w:u w:val="single"/>
        </w:rPr>
        <w:t>1</w:t>
      </w:r>
      <w:r w:rsidR="005066A7">
        <w:rPr>
          <w:rFonts w:ascii="Verdana" w:hAnsi="Verdana" w:cs="Arial"/>
          <w:bCs/>
          <w:sz w:val="18"/>
          <w:szCs w:val="18"/>
          <w:u w:val="single"/>
        </w:rPr>
        <w:t>20</w:t>
      </w:r>
      <w:r w:rsidR="000351E4">
        <w:rPr>
          <w:rFonts w:ascii="Verdana" w:hAnsi="Verdana" w:cs="Arial"/>
          <w:bCs/>
          <w:sz w:val="18"/>
          <w:szCs w:val="18"/>
          <w:u w:val="single"/>
        </w:rPr>
        <w:t xml:space="preserve"> </w:t>
      </w:r>
      <w:r w:rsidR="00ED2974">
        <w:rPr>
          <w:rFonts w:ascii="Verdana" w:hAnsi="Verdana" w:cs="Arial"/>
          <w:bCs/>
          <w:sz w:val="18"/>
          <w:szCs w:val="18"/>
          <w:u w:val="single"/>
        </w:rPr>
        <w:t>8</w:t>
      </w:r>
      <w:r w:rsidRPr="00B23ACA">
        <w:rPr>
          <w:rFonts w:ascii="Verdana" w:hAnsi="Verdana" w:cs="Arial"/>
          <w:bCs/>
          <w:sz w:val="18"/>
          <w:szCs w:val="18"/>
          <w:u w:val="single"/>
        </w:rPr>
        <w:t>00</w:t>
      </w:r>
    </w:p>
    <w:p w14:paraId="5CD7ACB6" w14:textId="77777777" w:rsidR="005C1B06" w:rsidRPr="00B23ACA" w:rsidRDefault="005C1B06" w:rsidP="005C1B06">
      <w:pPr>
        <w:spacing w:after="0" w:line="240" w:lineRule="auto"/>
        <w:jc w:val="both"/>
        <w:rPr>
          <w:rFonts w:ascii="Verdana" w:hAnsi="Verdana" w:cs="Arial"/>
          <w:bCs/>
          <w:sz w:val="18"/>
          <w:szCs w:val="18"/>
          <w:u w:val="single"/>
        </w:rPr>
      </w:pPr>
    </w:p>
    <w:p w14:paraId="4B356925" w14:textId="7A399781" w:rsidR="00A74565" w:rsidRDefault="00A74565" w:rsidP="005C1B06">
      <w:pPr>
        <w:spacing w:after="0" w:line="240" w:lineRule="auto"/>
        <w:jc w:val="both"/>
        <w:rPr>
          <w:rFonts w:ascii="Verdana" w:hAnsi="Verdana" w:cs="Arial"/>
          <w:bCs/>
          <w:sz w:val="18"/>
          <w:szCs w:val="18"/>
        </w:rPr>
      </w:pPr>
      <w:bookmarkStart w:id="1" w:name="_Hlk149638739"/>
      <w:r w:rsidRPr="00A74565">
        <w:rPr>
          <w:rFonts w:ascii="Verdana" w:hAnsi="Verdana" w:cs="Arial"/>
          <w:bCs/>
          <w:sz w:val="18"/>
          <w:szCs w:val="18"/>
        </w:rPr>
        <w:t>I</w:t>
      </w:r>
      <w:r w:rsidR="0051721F">
        <w:rPr>
          <w:rFonts w:ascii="Verdana" w:hAnsi="Verdana" w:cs="Arial"/>
          <w:bCs/>
          <w:sz w:val="18"/>
          <w:szCs w:val="18"/>
        </w:rPr>
        <w:t>I</w:t>
      </w:r>
      <w:r w:rsidRPr="00A74565">
        <w:rPr>
          <w:rFonts w:ascii="Verdana" w:hAnsi="Verdana" w:cs="Arial"/>
          <w:bCs/>
          <w:sz w:val="18"/>
          <w:szCs w:val="18"/>
        </w:rPr>
        <w:t xml:space="preserve"> kvartalis antakse välja 202</w:t>
      </w:r>
      <w:r w:rsidR="00C2439D">
        <w:rPr>
          <w:rFonts w:ascii="Verdana" w:hAnsi="Verdana" w:cs="Arial"/>
          <w:bCs/>
          <w:sz w:val="18"/>
          <w:szCs w:val="18"/>
        </w:rPr>
        <w:t>4</w:t>
      </w:r>
      <w:r w:rsidRPr="00A74565">
        <w:rPr>
          <w:rFonts w:ascii="Verdana" w:hAnsi="Verdana" w:cs="Arial"/>
          <w:bCs/>
          <w:sz w:val="18"/>
          <w:szCs w:val="18"/>
        </w:rPr>
        <w:t xml:space="preserve">. aasta </w:t>
      </w:r>
      <w:r w:rsidR="0051721F">
        <w:rPr>
          <w:rFonts w:ascii="Verdana" w:hAnsi="Verdana" w:cs="Arial"/>
          <w:bCs/>
          <w:sz w:val="18"/>
          <w:szCs w:val="18"/>
        </w:rPr>
        <w:t>aastaraamat</w:t>
      </w:r>
      <w:r w:rsidRPr="00A74565">
        <w:rPr>
          <w:rFonts w:ascii="Verdana" w:hAnsi="Verdana" w:cs="Arial"/>
          <w:bCs/>
          <w:sz w:val="18"/>
          <w:szCs w:val="18"/>
        </w:rPr>
        <w:t>, nii elektrooniliselt kui ka paberkandjal.</w:t>
      </w:r>
      <w:bookmarkEnd w:id="1"/>
      <w:r w:rsidRPr="00A74565">
        <w:rPr>
          <w:rFonts w:ascii="Verdana" w:hAnsi="Verdana" w:cs="Arial"/>
          <w:bCs/>
          <w:sz w:val="18"/>
          <w:szCs w:val="18"/>
        </w:rPr>
        <w:t xml:space="preserve"> </w:t>
      </w:r>
      <w:r w:rsidR="0051721F">
        <w:rPr>
          <w:rFonts w:ascii="Verdana" w:hAnsi="Verdana" w:cs="Arial"/>
          <w:bCs/>
          <w:sz w:val="18"/>
          <w:szCs w:val="18"/>
        </w:rPr>
        <w:t>Aastaraamatu</w:t>
      </w:r>
      <w:r w:rsidRPr="00A74565">
        <w:rPr>
          <w:rFonts w:ascii="Verdana" w:hAnsi="Verdana" w:cs="Arial"/>
          <w:bCs/>
          <w:sz w:val="18"/>
          <w:szCs w:val="18"/>
        </w:rPr>
        <w:t xml:space="preserve"> väljaandmiseks ning sihtgrupile saatmiseks on arvestatud </w:t>
      </w:r>
      <w:r w:rsidR="005066A7">
        <w:rPr>
          <w:rFonts w:ascii="Verdana" w:hAnsi="Verdana" w:cs="Arial"/>
          <w:b/>
          <w:sz w:val="18"/>
          <w:szCs w:val="18"/>
        </w:rPr>
        <w:t>9</w:t>
      </w:r>
      <w:r w:rsidRPr="00654393">
        <w:rPr>
          <w:rFonts w:ascii="Verdana" w:hAnsi="Verdana" w:cs="Arial"/>
          <w:b/>
          <w:sz w:val="18"/>
          <w:szCs w:val="18"/>
        </w:rPr>
        <w:t xml:space="preserve"> 000</w:t>
      </w:r>
      <w:r w:rsidRPr="00A74565">
        <w:rPr>
          <w:rFonts w:ascii="Verdana" w:hAnsi="Verdana" w:cs="Arial"/>
          <w:bCs/>
          <w:sz w:val="18"/>
          <w:szCs w:val="18"/>
        </w:rPr>
        <w:t xml:space="preserve"> eurot. Kulu sisaldab </w:t>
      </w:r>
      <w:r w:rsidR="0051721F">
        <w:rPr>
          <w:rFonts w:ascii="Verdana" w:hAnsi="Verdana" w:cs="Arial"/>
          <w:bCs/>
          <w:sz w:val="18"/>
          <w:szCs w:val="18"/>
        </w:rPr>
        <w:t>aastaraamatu</w:t>
      </w:r>
      <w:r w:rsidRPr="00A74565">
        <w:rPr>
          <w:rFonts w:ascii="Verdana" w:hAnsi="Verdana" w:cs="Arial"/>
          <w:bCs/>
          <w:sz w:val="18"/>
          <w:szCs w:val="18"/>
        </w:rPr>
        <w:t xml:space="preserve"> kujundust, keeletoimetamist, tõlget, trükki ning saatmiskulusid.</w:t>
      </w:r>
      <w:r w:rsidR="00E20352">
        <w:rPr>
          <w:rFonts w:ascii="Verdana" w:hAnsi="Verdana" w:cs="Arial"/>
          <w:bCs/>
          <w:sz w:val="18"/>
          <w:szCs w:val="18"/>
        </w:rPr>
        <w:t xml:space="preserve"> </w:t>
      </w:r>
    </w:p>
    <w:p w14:paraId="114CFC26" w14:textId="77777777" w:rsidR="00A74565" w:rsidRDefault="00A74565" w:rsidP="005C1B06">
      <w:pPr>
        <w:spacing w:after="0" w:line="240" w:lineRule="auto"/>
        <w:jc w:val="both"/>
        <w:rPr>
          <w:rFonts w:ascii="Verdana" w:hAnsi="Verdana" w:cs="Arial"/>
          <w:bCs/>
          <w:sz w:val="18"/>
          <w:szCs w:val="18"/>
        </w:rPr>
      </w:pPr>
    </w:p>
    <w:p w14:paraId="5909AB51" w14:textId="209B532C" w:rsidR="005C1B06" w:rsidRPr="00B23ACA" w:rsidRDefault="005C1B06" w:rsidP="005C1B06">
      <w:pPr>
        <w:spacing w:after="0" w:line="240" w:lineRule="auto"/>
        <w:jc w:val="both"/>
        <w:rPr>
          <w:rFonts w:ascii="Verdana" w:hAnsi="Verdana" w:cs="Arial"/>
          <w:bCs/>
          <w:sz w:val="18"/>
          <w:szCs w:val="18"/>
        </w:rPr>
      </w:pPr>
      <w:r w:rsidRPr="00B23ACA">
        <w:rPr>
          <w:rFonts w:ascii="Verdana" w:hAnsi="Verdana" w:cs="Arial"/>
          <w:bCs/>
          <w:sz w:val="18"/>
          <w:szCs w:val="18"/>
        </w:rPr>
        <w:t>202</w:t>
      </w:r>
      <w:r w:rsidR="00C2439D">
        <w:rPr>
          <w:rFonts w:ascii="Verdana" w:hAnsi="Verdana" w:cs="Arial"/>
          <w:bCs/>
          <w:sz w:val="18"/>
          <w:szCs w:val="18"/>
        </w:rPr>
        <w:t>5</w:t>
      </w:r>
      <w:r w:rsidRPr="00B23ACA">
        <w:rPr>
          <w:rFonts w:ascii="Verdana" w:hAnsi="Verdana" w:cs="Arial"/>
          <w:bCs/>
          <w:sz w:val="18"/>
          <w:szCs w:val="18"/>
        </w:rPr>
        <w:t xml:space="preserve">. aasta jooksul antakse välja </w:t>
      </w:r>
      <w:r w:rsidR="0051721F">
        <w:rPr>
          <w:rFonts w:ascii="Verdana" w:hAnsi="Verdana" w:cs="Arial"/>
          <w:bCs/>
          <w:sz w:val="18"/>
          <w:szCs w:val="18"/>
        </w:rPr>
        <w:t>neli</w:t>
      </w:r>
      <w:r w:rsidRPr="00B23ACA">
        <w:rPr>
          <w:rFonts w:ascii="Verdana" w:hAnsi="Verdana" w:cs="Arial"/>
          <w:bCs/>
          <w:sz w:val="18"/>
          <w:szCs w:val="18"/>
        </w:rPr>
        <w:t xml:space="preserve"> Tööelu ajakirja numb</w:t>
      </w:r>
      <w:r w:rsidR="00A74565">
        <w:rPr>
          <w:rFonts w:ascii="Verdana" w:hAnsi="Verdana" w:cs="Arial"/>
          <w:bCs/>
          <w:sz w:val="18"/>
          <w:szCs w:val="18"/>
        </w:rPr>
        <w:t>rit</w:t>
      </w:r>
      <w:r w:rsidRPr="00B23ACA">
        <w:rPr>
          <w:rFonts w:ascii="Verdana" w:hAnsi="Verdana" w:cs="Arial"/>
          <w:bCs/>
          <w:sz w:val="18"/>
          <w:szCs w:val="18"/>
        </w:rPr>
        <w:t>, mis ilmu</w:t>
      </w:r>
      <w:r w:rsidR="003D3884">
        <w:rPr>
          <w:rFonts w:ascii="Verdana" w:hAnsi="Verdana" w:cs="Arial"/>
          <w:bCs/>
          <w:sz w:val="18"/>
          <w:szCs w:val="18"/>
        </w:rPr>
        <w:t>vad</w:t>
      </w:r>
      <w:r w:rsidRPr="00B23ACA">
        <w:rPr>
          <w:rFonts w:ascii="Verdana" w:hAnsi="Verdana" w:cs="Arial"/>
          <w:bCs/>
          <w:sz w:val="18"/>
          <w:szCs w:val="18"/>
        </w:rPr>
        <w:t xml:space="preserve"> nii elektrooniliselt kui ka </w:t>
      </w:r>
      <w:r w:rsidR="00BB74FD">
        <w:rPr>
          <w:rFonts w:ascii="Verdana" w:hAnsi="Verdana" w:cs="Arial"/>
          <w:bCs/>
          <w:sz w:val="18"/>
          <w:szCs w:val="18"/>
        </w:rPr>
        <w:t>paberkandjal</w:t>
      </w:r>
      <w:r w:rsidRPr="00B23ACA">
        <w:rPr>
          <w:rFonts w:ascii="Verdana" w:hAnsi="Verdana" w:cs="Arial"/>
          <w:bCs/>
          <w:sz w:val="18"/>
          <w:szCs w:val="18"/>
        </w:rPr>
        <w:t>. Tööelu ajakirja 202</w:t>
      </w:r>
      <w:r w:rsidR="00C2439D">
        <w:rPr>
          <w:rFonts w:ascii="Verdana" w:hAnsi="Verdana" w:cs="Arial"/>
          <w:bCs/>
          <w:sz w:val="18"/>
          <w:szCs w:val="18"/>
        </w:rPr>
        <w:t>5</w:t>
      </w:r>
      <w:r w:rsidRPr="00B23ACA">
        <w:rPr>
          <w:rFonts w:ascii="Verdana" w:hAnsi="Verdana" w:cs="Arial"/>
          <w:bCs/>
          <w:sz w:val="18"/>
          <w:szCs w:val="18"/>
        </w:rPr>
        <w:t xml:space="preserve">. aasta maksumuseks on arvestatud </w:t>
      </w:r>
      <w:r w:rsidR="0051721F">
        <w:rPr>
          <w:rFonts w:ascii="Verdana" w:hAnsi="Verdana"/>
          <w:b/>
          <w:sz w:val="18"/>
        </w:rPr>
        <w:t>60</w:t>
      </w:r>
      <w:r w:rsidR="00A74565">
        <w:rPr>
          <w:rFonts w:ascii="Verdana" w:hAnsi="Verdana"/>
          <w:b/>
          <w:sz w:val="18"/>
        </w:rPr>
        <w:t xml:space="preserve"> 000 </w:t>
      </w:r>
      <w:r w:rsidRPr="00B23ACA">
        <w:rPr>
          <w:rFonts w:ascii="Verdana" w:hAnsi="Verdana" w:cs="Arial"/>
          <w:bCs/>
          <w:sz w:val="18"/>
          <w:szCs w:val="18"/>
        </w:rPr>
        <w:t xml:space="preserve">eurot. </w:t>
      </w:r>
    </w:p>
    <w:p w14:paraId="62FE1D2A" w14:textId="77777777" w:rsidR="005C1B06" w:rsidRPr="00B23ACA" w:rsidRDefault="005C1B06" w:rsidP="005C1B06">
      <w:pPr>
        <w:spacing w:after="0" w:line="240" w:lineRule="auto"/>
        <w:jc w:val="both"/>
        <w:rPr>
          <w:rFonts w:ascii="Verdana" w:hAnsi="Verdana" w:cs="Arial"/>
          <w:bCs/>
          <w:sz w:val="18"/>
          <w:szCs w:val="18"/>
        </w:rPr>
      </w:pPr>
    </w:p>
    <w:p w14:paraId="49B1ACD3" w14:textId="67985DC7" w:rsidR="005C1B06" w:rsidRDefault="00000914" w:rsidP="005C1B06">
      <w:pPr>
        <w:spacing w:after="0" w:line="240" w:lineRule="auto"/>
        <w:jc w:val="both"/>
        <w:rPr>
          <w:rFonts w:ascii="Verdana" w:hAnsi="Verdana" w:cs="Arial"/>
          <w:sz w:val="18"/>
          <w:szCs w:val="18"/>
        </w:rPr>
      </w:pPr>
      <w:bookmarkStart w:id="2" w:name="_Hlk149638450"/>
      <w:r>
        <w:rPr>
          <w:rFonts w:ascii="Verdana" w:hAnsi="Verdana" w:cs="Arial"/>
          <w:bCs/>
          <w:sz w:val="18"/>
          <w:szCs w:val="18"/>
        </w:rPr>
        <w:t xml:space="preserve">Koostatakse ja </w:t>
      </w:r>
      <w:r w:rsidR="005C1B06" w:rsidRPr="00B23ACA">
        <w:rPr>
          <w:rFonts w:ascii="Verdana" w:hAnsi="Verdana" w:cs="Arial"/>
          <w:bCs/>
          <w:sz w:val="18"/>
          <w:szCs w:val="18"/>
        </w:rPr>
        <w:t>antakse</w:t>
      </w:r>
      <w:r>
        <w:rPr>
          <w:rFonts w:ascii="Verdana" w:hAnsi="Verdana" w:cs="Arial"/>
          <w:bCs/>
          <w:sz w:val="18"/>
          <w:szCs w:val="18"/>
        </w:rPr>
        <w:t xml:space="preserve"> välja</w:t>
      </w:r>
      <w:r w:rsidR="005C1B06" w:rsidRPr="00B23ACA">
        <w:rPr>
          <w:rFonts w:ascii="Verdana" w:hAnsi="Verdana" w:cs="Arial"/>
          <w:bCs/>
          <w:sz w:val="18"/>
          <w:szCs w:val="18"/>
        </w:rPr>
        <w:t xml:space="preserve"> </w:t>
      </w:r>
      <w:r w:rsidR="0095428A">
        <w:rPr>
          <w:rFonts w:ascii="Verdana" w:hAnsi="Verdana" w:cs="Arial"/>
          <w:bCs/>
          <w:sz w:val="18"/>
          <w:szCs w:val="18"/>
        </w:rPr>
        <w:t>voldikuid</w:t>
      </w:r>
      <w:r w:rsidR="00D232CC">
        <w:rPr>
          <w:rFonts w:ascii="Verdana" w:hAnsi="Verdana" w:cs="Arial"/>
          <w:bCs/>
          <w:sz w:val="18"/>
          <w:szCs w:val="18"/>
        </w:rPr>
        <w:t xml:space="preserve"> </w:t>
      </w:r>
      <w:r w:rsidR="000351E4">
        <w:rPr>
          <w:rFonts w:ascii="Verdana" w:hAnsi="Verdana" w:cs="Arial"/>
          <w:bCs/>
          <w:sz w:val="18"/>
          <w:szCs w:val="18"/>
        </w:rPr>
        <w:t>erinevatel teemadel</w:t>
      </w:r>
      <w:r w:rsidR="004A31D5">
        <w:rPr>
          <w:rFonts w:ascii="Verdana" w:hAnsi="Verdana" w:cs="Arial"/>
          <w:bCs/>
          <w:sz w:val="18"/>
          <w:szCs w:val="18"/>
        </w:rPr>
        <w:t xml:space="preserve"> (</w:t>
      </w:r>
      <w:r w:rsidR="0095428A">
        <w:rPr>
          <w:rFonts w:ascii="Verdana" w:hAnsi="Verdana" w:cs="Arial"/>
          <w:bCs/>
          <w:sz w:val="18"/>
          <w:szCs w:val="18"/>
        </w:rPr>
        <w:t>6</w:t>
      </w:r>
      <w:r w:rsidR="004A31D5">
        <w:rPr>
          <w:rFonts w:ascii="Verdana" w:hAnsi="Verdana" w:cs="Arial"/>
          <w:bCs/>
          <w:sz w:val="18"/>
          <w:szCs w:val="18"/>
        </w:rPr>
        <w:t xml:space="preserve"> tk)</w:t>
      </w:r>
      <w:r w:rsidR="00716C73">
        <w:rPr>
          <w:rFonts w:ascii="Verdana" w:hAnsi="Verdana" w:cs="Arial"/>
          <w:bCs/>
          <w:sz w:val="18"/>
          <w:szCs w:val="18"/>
        </w:rPr>
        <w:t>, tööõnnetuste teemaline trükis (1 tk)</w:t>
      </w:r>
      <w:r w:rsidR="00D232CC">
        <w:rPr>
          <w:rFonts w:ascii="Verdana" w:hAnsi="Verdana" w:cs="Arial"/>
          <w:bCs/>
          <w:sz w:val="18"/>
          <w:szCs w:val="18"/>
        </w:rPr>
        <w:t xml:space="preserve">, </w:t>
      </w:r>
      <w:proofErr w:type="spellStart"/>
      <w:r w:rsidR="00D232CC">
        <w:rPr>
          <w:rFonts w:ascii="Verdana" w:hAnsi="Verdana" w:cs="Arial"/>
          <w:bCs/>
          <w:sz w:val="18"/>
          <w:szCs w:val="18"/>
        </w:rPr>
        <w:t>öötöö</w:t>
      </w:r>
      <w:proofErr w:type="spellEnd"/>
      <w:r w:rsidR="00D232CC">
        <w:rPr>
          <w:rFonts w:ascii="Verdana" w:hAnsi="Verdana" w:cs="Arial"/>
          <w:bCs/>
          <w:sz w:val="18"/>
          <w:szCs w:val="18"/>
        </w:rPr>
        <w:t xml:space="preserve"> teemaline </w:t>
      </w:r>
      <w:proofErr w:type="spellStart"/>
      <w:r w:rsidR="00D232CC">
        <w:rPr>
          <w:rFonts w:ascii="Verdana" w:hAnsi="Verdana" w:cs="Arial"/>
          <w:bCs/>
          <w:sz w:val="18"/>
          <w:szCs w:val="18"/>
        </w:rPr>
        <w:t>onepager</w:t>
      </w:r>
      <w:proofErr w:type="spellEnd"/>
      <w:r w:rsidR="00D232CC">
        <w:rPr>
          <w:rFonts w:ascii="Verdana" w:hAnsi="Verdana" w:cs="Arial"/>
          <w:bCs/>
          <w:sz w:val="18"/>
          <w:szCs w:val="18"/>
        </w:rPr>
        <w:t xml:space="preserve"> (1 tk)</w:t>
      </w:r>
      <w:r w:rsidR="00BB74FD">
        <w:rPr>
          <w:rFonts w:ascii="Verdana" w:hAnsi="Verdana" w:cs="Arial"/>
          <w:bCs/>
          <w:sz w:val="18"/>
          <w:szCs w:val="18"/>
        </w:rPr>
        <w:t xml:space="preserve"> ning</w:t>
      </w:r>
      <w:r w:rsidR="00716C73">
        <w:rPr>
          <w:rFonts w:ascii="Verdana" w:hAnsi="Verdana" w:cs="Arial"/>
          <w:bCs/>
          <w:sz w:val="18"/>
          <w:szCs w:val="18"/>
        </w:rPr>
        <w:t xml:space="preserve"> kleebised (3 tk)</w:t>
      </w:r>
      <w:r w:rsidR="000351E4">
        <w:rPr>
          <w:rFonts w:ascii="Verdana" w:hAnsi="Verdana" w:cs="Arial"/>
          <w:bCs/>
          <w:sz w:val="18"/>
          <w:szCs w:val="18"/>
        </w:rPr>
        <w:t>.</w:t>
      </w:r>
      <w:r w:rsidR="005C1B06" w:rsidRPr="00B23ACA">
        <w:rPr>
          <w:rFonts w:ascii="Verdana" w:hAnsi="Verdana" w:cs="Arial"/>
          <w:bCs/>
          <w:sz w:val="18"/>
          <w:szCs w:val="18"/>
        </w:rPr>
        <w:t xml:space="preserve"> </w:t>
      </w:r>
      <w:bookmarkEnd w:id="2"/>
      <w:r w:rsidR="00E20352">
        <w:rPr>
          <w:rFonts w:ascii="Verdana" w:hAnsi="Verdana" w:cs="Arial"/>
          <w:bCs/>
          <w:sz w:val="18"/>
          <w:szCs w:val="18"/>
        </w:rPr>
        <w:t xml:space="preserve">Lisaks </w:t>
      </w:r>
      <w:r w:rsidR="00716C73" w:rsidRPr="00716C73">
        <w:rPr>
          <w:rFonts w:ascii="Verdana" w:hAnsi="Verdana" w:cs="Arial"/>
          <w:bCs/>
          <w:sz w:val="18"/>
          <w:szCs w:val="18"/>
        </w:rPr>
        <w:t xml:space="preserve">Töökeskkonna käsiraamatu </w:t>
      </w:r>
      <w:r w:rsidR="00716C73">
        <w:rPr>
          <w:rFonts w:ascii="Verdana" w:hAnsi="Verdana" w:cs="Arial"/>
          <w:bCs/>
          <w:sz w:val="18"/>
          <w:szCs w:val="18"/>
        </w:rPr>
        <w:t xml:space="preserve">(1 tk) </w:t>
      </w:r>
      <w:r w:rsidR="00716C73" w:rsidRPr="00716C73">
        <w:rPr>
          <w:rFonts w:ascii="Verdana" w:hAnsi="Verdana" w:cs="Arial"/>
          <w:bCs/>
          <w:sz w:val="18"/>
          <w:szCs w:val="18"/>
        </w:rPr>
        <w:t>täiendatud trükk</w:t>
      </w:r>
      <w:r w:rsidR="00716C73">
        <w:rPr>
          <w:rFonts w:ascii="Verdana" w:hAnsi="Verdana" w:cs="Arial"/>
          <w:bCs/>
          <w:sz w:val="18"/>
          <w:szCs w:val="18"/>
        </w:rPr>
        <w:t xml:space="preserve">, mis käsitleb </w:t>
      </w:r>
      <w:r w:rsidR="00716C73" w:rsidRPr="00716C73">
        <w:rPr>
          <w:rFonts w:ascii="Verdana" w:hAnsi="Verdana" w:cs="Arial"/>
          <w:bCs/>
          <w:sz w:val="18"/>
          <w:szCs w:val="18"/>
        </w:rPr>
        <w:t>töökeskkon</w:t>
      </w:r>
      <w:r w:rsidR="00716C73">
        <w:rPr>
          <w:rFonts w:ascii="Verdana" w:hAnsi="Verdana" w:cs="Arial"/>
          <w:bCs/>
          <w:sz w:val="18"/>
          <w:szCs w:val="18"/>
        </w:rPr>
        <w:t>da</w:t>
      </w:r>
      <w:r w:rsidR="00716C73" w:rsidRPr="00716C73">
        <w:rPr>
          <w:rFonts w:ascii="Verdana" w:hAnsi="Verdana" w:cs="Arial"/>
          <w:bCs/>
          <w:sz w:val="18"/>
          <w:szCs w:val="18"/>
        </w:rPr>
        <w:t xml:space="preserve"> üldise</w:t>
      </w:r>
      <w:r w:rsidR="00716C73">
        <w:rPr>
          <w:rFonts w:ascii="Verdana" w:hAnsi="Verdana" w:cs="Arial"/>
          <w:bCs/>
          <w:sz w:val="18"/>
          <w:szCs w:val="18"/>
        </w:rPr>
        <w:t>ma</w:t>
      </w:r>
      <w:r w:rsidR="00716C73" w:rsidRPr="00716C73">
        <w:rPr>
          <w:rFonts w:ascii="Verdana" w:hAnsi="Verdana" w:cs="Arial"/>
          <w:bCs/>
          <w:sz w:val="18"/>
          <w:szCs w:val="18"/>
        </w:rPr>
        <w:t>lt, sest eelmine</w:t>
      </w:r>
      <w:r w:rsidR="00716C73">
        <w:rPr>
          <w:rFonts w:ascii="Verdana" w:hAnsi="Verdana" w:cs="Arial"/>
          <w:bCs/>
          <w:sz w:val="18"/>
          <w:szCs w:val="18"/>
        </w:rPr>
        <w:t xml:space="preserve"> raamat</w:t>
      </w:r>
      <w:r w:rsidR="00716C73" w:rsidRPr="00716C73">
        <w:rPr>
          <w:rFonts w:ascii="Verdana" w:hAnsi="Verdana" w:cs="Arial"/>
          <w:bCs/>
          <w:sz w:val="18"/>
          <w:szCs w:val="18"/>
        </w:rPr>
        <w:t xml:space="preserve"> oli suunatud koolidele</w:t>
      </w:r>
      <w:r w:rsidR="00E20352">
        <w:rPr>
          <w:rFonts w:ascii="Verdana" w:hAnsi="Verdana" w:cs="Arial"/>
          <w:bCs/>
          <w:sz w:val="18"/>
          <w:szCs w:val="18"/>
        </w:rPr>
        <w:t xml:space="preserve">. </w:t>
      </w:r>
      <w:r w:rsidR="00BB74FD">
        <w:rPr>
          <w:rFonts w:ascii="Verdana" w:hAnsi="Verdana" w:cs="Arial"/>
          <w:bCs/>
          <w:sz w:val="18"/>
          <w:szCs w:val="18"/>
        </w:rPr>
        <w:t>Erinevate t</w:t>
      </w:r>
      <w:r w:rsidR="005C1B06" w:rsidRPr="00B23ACA">
        <w:rPr>
          <w:rFonts w:ascii="Verdana" w:hAnsi="Verdana" w:cs="Arial"/>
          <w:bCs/>
          <w:sz w:val="18"/>
          <w:szCs w:val="18"/>
        </w:rPr>
        <w:t xml:space="preserve">rükiste väljaandmise kuluks on arvestatud </w:t>
      </w:r>
      <w:r w:rsidR="007E038A">
        <w:rPr>
          <w:rFonts w:ascii="Verdana" w:hAnsi="Verdana"/>
          <w:b/>
          <w:sz w:val="18"/>
        </w:rPr>
        <w:t>1</w:t>
      </w:r>
      <w:r w:rsidR="0051721F">
        <w:rPr>
          <w:rFonts w:ascii="Verdana" w:hAnsi="Verdana"/>
          <w:b/>
          <w:sz w:val="18"/>
        </w:rPr>
        <w:t>5</w:t>
      </w:r>
      <w:r w:rsidR="00063D96">
        <w:rPr>
          <w:rFonts w:ascii="Verdana" w:hAnsi="Verdana"/>
          <w:b/>
          <w:sz w:val="18"/>
        </w:rPr>
        <w:t xml:space="preserve"> </w:t>
      </w:r>
      <w:r w:rsidR="00ED2974">
        <w:rPr>
          <w:rFonts w:ascii="Verdana" w:hAnsi="Verdana"/>
          <w:b/>
          <w:sz w:val="18"/>
        </w:rPr>
        <w:t>8</w:t>
      </w:r>
      <w:r w:rsidR="00063D96">
        <w:rPr>
          <w:rFonts w:ascii="Verdana" w:hAnsi="Verdana"/>
          <w:b/>
          <w:sz w:val="18"/>
        </w:rPr>
        <w:t>00</w:t>
      </w:r>
      <w:r w:rsidR="005C1B06" w:rsidRPr="0001544D">
        <w:rPr>
          <w:rFonts w:ascii="Verdana" w:hAnsi="Verdana" w:cs="Arial"/>
          <w:sz w:val="18"/>
          <w:szCs w:val="18"/>
        </w:rPr>
        <w:t xml:space="preserve"> eurot, mis sisaldab kujundamist, keelekorrektuuri, </w:t>
      </w:r>
      <w:r w:rsidR="00716C73">
        <w:rPr>
          <w:rFonts w:ascii="Verdana" w:hAnsi="Verdana" w:cs="Arial"/>
          <w:sz w:val="18"/>
          <w:szCs w:val="18"/>
        </w:rPr>
        <w:t xml:space="preserve">vajadusel tõlkeid, </w:t>
      </w:r>
      <w:r w:rsidR="005C1B06" w:rsidRPr="0001544D">
        <w:rPr>
          <w:rFonts w:ascii="Verdana" w:hAnsi="Verdana" w:cs="Arial"/>
          <w:sz w:val="18"/>
          <w:szCs w:val="18"/>
        </w:rPr>
        <w:t xml:space="preserve">fotode ostmist ning trükki. </w:t>
      </w:r>
    </w:p>
    <w:p w14:paraId="21005F33" w14:textId="2650DCA7" w:rsidR="002C1D98" w:rsidRDefault="002C1D98" w:rsidP="005C1B06">
      <w:pPr>
        <w:spacing w:after="0" w:line="240" w:lineRule="auto"/>
        <w:jc w:val="both"/>
        <w:rPr>
          <w:rFonts w:ascii="Verdana" w:hAnsi="Verdana" w:cs="Arial"/>
          <w:sz w:val="18"/>
          <w:szCs w:val="18"/>
        </w:rPr>
      </w:pPr>
    </w:p>
    <w:p w14:paraId="072DC432" w14:textId="64ACA157" w:rsidR="002C1D98" w:rsidRDefault="00716C73" w:rsidP="005C1B06">
      <w:pPr>
        <w:spacing w:after="0" w:line="240" w:lineRule="auto"/>
        <w:jc w:val="both"/>
        <w:rPr>
          <w:rFonts w:ascii="Verdana" w:hAnsi="Verdana" w:cs="Arial"/>
          <w:sz w:val="18"/>
          <w:szCs w:val="18"/>
        </w:rPr>
      </w:pPr>
      <w:r>
        <w:rPr>
          <w:rFonts w:ascii="Verdana" w:hAnsi="Verdana" w:cs="Arial"/>
          <w:sz w:val="18"/>
          <w:szCs w:val="18"/>
        </w:rPr>
        <w:lastRenderedPageBreak/>
        <w:t>Planeerime 2025.aastal osta teenusena v</w:t>
      </w:r>
      <w:r w:rsidR="002C1D98">
        <w:rPr>
          <w:rFonts w:ascii="Verdana" w:hAnsi="Verdana" w:cs="Arial"/>
          <w:sz w:val="18"/>
          <w:szCs w:val="18"/>
        </w:rPr>
        <w:t>ideojuhis</w:t>
      </w:r>
      <w:r>
        <w:rPr>
          <w:rFonts w:ascii="Verdana" w:hAnsi="Verdana" w:cs="Arial"/>
          <w:sz w:val="18"/>
          <w:szCs w:val="18"/>
        </w:rPr>
        <w:t>te</w:t>
      </w:r>
      <w:r w:rsidR="002C1D98">
        <w:rPr>
          <w:rFonts w:ascii="Verdana" w:hAnsi="Verdana" w:cs="Arial"/>
          <w:sz w:val="18"/>
          <w:szCs w:val="18"/>
        </w:rPr>
        <w:t>/materjalid</w:t>
      </w:r>
      <w:r>
        <w:rPr>
          <w:rFonts w:ascii="Verdana" w:hAnsi="Verdana" w:cs="Arial"/>
          <w:sz w:val="18"/>
          <w:szCs w:val="18"/>
        </w:rPr>
        <w:t>e koostamise</w:t>
      </w:r>
      <w:r w:rsidR="002C1D98">
        <w:rPr>
          <w:rFonts w:ascii="Verdana" w:hAnsi="Verdana" w:cs="Arial"/>
          <w:sz w:val="18"/>
          <w:szCs w:val="18"/>
        </w:rPr>
        <w:t xml:space="preserve"> (</w:t>
      </w:r>
      <w:r w:rsidR="00063D96">
        <w:rPr>
          <w:rFonts w:ascii="Verdana" w:hAnsi="Verdana" w:cs="Arial"/>
          <w:sz w:val="18"/>
          <w:szCs w:val="18"/>
        </w:rPr>
        <w:t>5</w:t>
      </w:r>
      <w:r w:rsidR="002C1D98">
        <w:rPr>
          <w:rFonts w:ascii="Verdana" w:hAnsi="Verdana" w:cs="Arial"/>
          <w:sz w:val="18"/>
          <w:szCs w:val="18"/>
        </w:rPr>
        <w:t xml:space="preserve"> tk) teemadel nagu näiteks: </w:t>
      </w:r>
      <w:r w:rsidR="000E4428">
        <w:rPr>
          <w:rFonts w:ascii="Verdana" w:hAnsi="Verdana" w:cs="Arial"/>
          <w:sz w:val="18"/>
          <w:szCs w:val="18"/>
        </w:rPr>
        <w:t>t</w:t>
      </w:r>
      <w:r w:rsidR="002C1D98">
        <w:rPr>
          <w:rFonts w:ascii="Verdana" w:hAnsi="Verdana" w:cs="Arial"/>
          <w:sz w:val="18"/>
          <w:szCs w:val="18"/>
        </w:rPr>
        <w:t xml:space="preserve">öökius, </w:t>
      </w:r>
      <w:r w:rsidR="000E4428">
        <w:rPr>
          <w:rFonts w:ascii="Verdana" w:hAnsi="Verdana" w:cs="Arial"/>
          <w:sz w:val="18"/>
          <w:szCs w:val="18"/>
        </w:rPr>
        <w:t>k</w:t>
      </w:r>
      <w:r w:rsidR="002C1D98">
        <w:rPr>
          <w:rFonts w:ascii="Verdana" w:hAnsi="Verdana" w:cs="Arial"/>
          <w:sz w:val="18"/>
          <w:szCs w:val="18"/>
        </w:rPr>
        <w:t xml:space="preserve">augtöö, </w:t>
      </w:r>
      <w:r w:rsidR="000E4428">
        <w:rPr>
          <w:rFonts w:ascii="Verdana" w:hAnsi="Verdana" w:cs="Arial"/>
          <w:sz w:val="18"/>
          <w:szCs w:val="18"/>
        </w:rPr>
        <w:t>p</w:t>
      </w:r>
      <w:r w:rsidR="002C1D98">
        <w:rPr>
          <w:rFonts w:ascii="Verdana" w:hAnsi="Verdana" w:cs="Arial"/>
          <w:sz w:val="18"/>
          <w:szCs w:val="18"/>
        </w:rPr>
        <w:t xml:space="preserve">uhkepauside ajal liikumine jms. </w:t>
      </w:r>
      <w:r w:rsidR="00063D96">
        <w:rPr>
          <w:rFonts w:ascii="Verdana" w:hAnsi="Verdana" w:cs="Arial"/>
          <w:sz w:val="18"/>
          <w:szCs w:val="18"/>
        </w:rPr>
        <w:t>Videojuhiste kulu</w:t>
      </w:r>
      <w:r w:rsidR="002C1D98">
        <w:rPr>
          <w:rFonts w:ascii="Verdana" w:hAnsi="Verdana" w:cs="Arial"/>
          <w:sz w:val="18"/>
          <w:szCs w:val="18"/>
        </w:rPr>
        <w:t xml:space="preserve"> sisaldab kõiki vajalikke kulusid</w:t>
      </w:r>
      <w:r w:rsidR="00063D96">
        <w:rPr>
          <w:rFonts w:ascii="Verdana" w:hAnsi="Verdana" w:cs="Arial"/>
          <w:sz w:val="18"/>
          <w:szCs w:val="18"/>
        </w:rPr>
        <w:t xml:space="preserve"> ning selleks viiakse läbi hange eeldatava maksumusega </w:t>
      </w:r>
      <w:r w:rsidR="00063D96" w:rsidRPr="00063D96">
        <w:rPr>
          <w:rFonts w:ascii="Verdana" w:hAnsi="Verdana" w:cs="Arial"/>
          <w:b/>
          <w:bCs/>
          <w:sz w:val="18"/>
          <w:szCs w:val="18"/>
        </w:rPr>
        <w:t>36 000</w:t>
      </w:r>
      <w:r w:rsidR="00063D96">
        <w:rPr>
          <w:rFonts w:ascii="Verdana" w:hAnsi="Verdana" w:cs="Arial"/>
          <w:sz w:val="18"/>
          <w:szCs w:val="18"/>
        </w:rPr>
        <w:t xml:space="preserve"> eurot.</w:t>
      </w:r>
    </w:p>
    <w:p w14:paraId="5A3D9093" w14:textId="77777777" w:rsidR="00BB74FD" w:rsidRDefault="00BB74FD" w:rsidP="005C1B06">
      <w:pPr>
        <w:spacing w:after="0" w:line="240" w:lineRule="auto"/>
        <w:jc w:val="both"/>
        <w:rPr>
          <w:rFonts w:ascii="Verdana" w:hAnsi="Verdana" w:cs="Arial"/>
          <w:sz w:val="18"/>
          <w:szCs w:val="18"/>
        </w:rPr>
      </w:pPr>
    </w:p>
    <w:p w14:paraId="22E3C0E9" w14:textId="22ECB998" w:rsidR="00BB74FD" w:rsidRDefault="00BB74FD" w:rsidP="00BB74FD">
      <w:pPr>
        <w:spacing w:after="0" w:line="240" w:lineRule="auto"/>
        <w:jc w:val="both"/>
        <w:rPr>
          <w:rFonts w:ascii="Verdana" w:hAnsi="Verdana" w:cs="Arial"/>
          <w:sz w:val="18"/>
          <w:szCs w:val="18"/>
        </w:rPr>
      </w:pPr>
      <w:r w:rsidRPr="0001544D">
        <w:rPr>
          <w:rFonts w:ascii="Verdana" w:hAnsi="Verdana" w:cs="Arial"/>
          <w:sz w:val="18"/>
          <w:szCs w:val="18"/>
        </w:rPr>
        <w:t>Kord kvartalis antakse välja elektroonset infokirja alustavatele ettevõtetele, millega otseseid kulusid ei kaasne, va tõlkekulu, kui midagi on tekstis vaja muuta.</w:t>
      </w:r>
    </w:p>
    <w:p w14:paraId="6E98BF0D" w14:textId="77777777" w:rsidR="00883E15" w:rsidRDefault="00883E15" w:rsidP="00BB74FD">
      <w:pPr>
        <w:spacing w:after="0" w:line="240" w:lineRule="auto"/>
        <w:jc w:val="both"/>
        <w:rPr>
          <w:rFonts w:ascii="Verdana" w:hAnsi="Verdana" w:cs="Arial"/>
          <w:sz w:val="18"/>
          <w:szCs w:val="18"/>
        </w:rPr>
      </w:pPr>
    </w:p>
    <w:p w14:paraId="1F14CF6D" w14:textId="77777777" w:rsidR="000351E4" w:rsidRPr="000351E4" w:rsidRDefault="000351E4" w:rsidP="005C1B06">
      <w:pPr>
        <w:spacing w:after="0" w:line="240" w:lineRule="auto"/>
        <w:jc w:val="both"/>
        <w:rPr>
          <w:rFonts w:ascii="Verdana" w:hAnsi="Verdana" w:cs="Arial"/>
          <w:sz w:val="18"/>
          <w:szCs w:val="18"/>
        </w:rPr>
      </w:pPr>
    </w:p>
    <w:p w14:paraId="765BABAC" w14:textId="6F361469" w:rsidR="005C1B06" w:rsidRPr="00B04A51" w:rsidRDefault="005C1B06" w:rsidP="005C1B06">
      <w:pPr>
        <w:spacing w:after="0" w:line="240" w:lineRule="auto"/>
        <w:jc w:val="both"/>
        <w:rPr>
          <w:rFonts w:ascii="Verdana" w:hAnsi="Verdana" w:cs="Arial"/>
          <w:sz w:val="18"/>
          <w:szCs w:val="18"/>
          <w:u w:val="single"/>
        </w:rPr>
      </w:pPr>
      <w:r w:rsidRPr="00B04A51">
        <w:rPr>
          <w:rFonts w:ascii="Verdana" w:hAnsi="Verdana" w:cs="Arial"/>
          <w:sz w:val="18"/>
          <w:szCs w:val="18"/>
          <w:u w:val="single"/>
        </w:rPr>
        <w:t xml:space="preserve">Tööelu portaali haldamine </w:t>
      </w:r>
      <w:r w:rsidR="007E038A">
        <w:rPr>
          <w:rFonts w:ascii="Verdana" w:hAnsi="Verdana" w:cs="Arial"/>
          <w:sz w:val="18"/>
          <w:szCs w:val="18"/>
          <w:u w:val="single"/>
        </w:rPr>
        <w:t>1</w:t>
      </w:r>
      <w:r w:rsidR="005066A7">
        <w:rPr>
          <w:rFonts w:ascii="Verdana" w:hAnsi="Verdana" w:cs="Arial"/>
          <w:sz w:val="18"/>
          <w:szCs w:val="18"/>
          <w:u w:val="single"/>
        </w:rPr>
        <w:t>5</w:t>
      </w:r>
      <w:r w:rsidR="00ED176B">
        <w:rPr>
          <w:rFonts w:ascii="Verdana" w:hAnsi="Verdana" w:cs="Arial"/>
          <w:sz w:val="18"/>
          <w:szCs w:val="18"/>
          <w:u w:val="single"/>
        </w:rPr>
        <w:t xml:space="preserve"> </w:t>
      </w:r>
      <w:r w:rsidR="007E038A">
        <w:rPr>
          <w:rFonts w:ascii="Verdana" w:hAnsi="Verdana" w:cs="Arial"/>
          <w:sz w:val="18"/>
          <w:szCs w:val="18"/>
          <w:u w:val="single"/>
        </w:rPr>
        <w:t>0</w:t>
      </w:r>
      <w:r w:rsidRPr="00B04A51">
        <w:rPr>
          <w:rFonts w:ascii="Verdana" w:hAnsi="Verdana" w:cs="Arial"/>
          <w:sz w:val="18"/>
          <w:szCs w:val="18"/>
          <w:u w:val="single"/>
        </w:rPr>
        <w:t>00</w:t>
      </w:r>
    </w:p>
    <w:p w14:paraId="35D5E1CB" w14:textId="77777777" w:rsidR="005C1B06" w:rsidRPr="00B04A51" w:rsidRDefault="005C1B06" w:rsidP="005C1B06">
      <w:pPr>
        <w:spacing w:after="0" w:line="240" w:lineRule="auto"/>
        <w:jc w:val="both"/>
        <w:rPr>
          <w:rFonts w:ascii="Verdana" w:hAnsi="Verdana" w:cs="Arial"/>
          <w:sz w:val="18"/>
          <w:szCs w:val="18"/>
        </w:rPr>
      </w:pPr>
    </w:p>
    <w:p w14:paraId="6943E968" w14:textId="2C0E4F6A" w:rsidR="005C1B06" w:rsidRPr="00B04A51" w:rsidRDefault="005C1B06" w:rsidP="005C1B06">
      <w:pPr>
        <w:spacing w:after="0" w:line="240" w:lineRule="auto"/>
        <w:jc w:val="both"/>
        <w:rPr>
          <w:rFonts w:ascii="Verdana" w:hAnsi="Verdana" w:cs="Arial"/>
          <w:sz w:val="18"/>
          <w:szCs w:val="18"/>
        </w:rPr>
      </w:pPr>
      <w:r w:rsidRPr="00B04A51">
        <w:rPr>
          <w:rFonts w:ascii="Verdana" w:hAnsi="Verdana" w:cs="Arial"/>
          <w:sz w:val="18"/>
          <w:szCs w:val="18"/>
        </w:rPr>
        <w:t xml:space="preserve">Tööelu portaali on kavas tellida erinevat sisumaterjali: artikleid, teemalehti, tõlkeid, graafikuid, jooniseid, </w:t>
      </w:r>
      <w:proofErr w:type="spellStart"/>
      <w:r w:rsidR="00BB74FD">
        <w:rPr>
          <w:rFonts w:ascii="Verdana" w:hAnsi="Verdana" w:cs="Arial"/>
          <w:sz w:val="18"/>
          <w:szCs w:val="18"/>
        </w:rPr>
        <w:t>podcaste</w:t>
      </w:r>
      <w:proofErr w:type="spellEnd"/>
      <w:r w:rsidR="00BB74FD">
        <w:rPr>
          <w:rFonts w:ascii="Verdana" w:hAnsi="Verdana" w:cs="Arial"/>
          <w:sz w:val="18"/>
          <w:szCs w:val="18"/>
        </w:rPr>
        <w:t xml:space="preserve">, </w:t>
      </w:r>
      <w:r w:rsidRPr="00B04A51">
        <w:rPr>
          <w:rFonts w:ascii="Verdana" w:hAnsi="Verdana" w:cs="Arial"/>
          <w:sz w:val="18"/>
          <w:szCs w:val="18"/>
        </w:rPr>
        <w:t>fotosid jne, mille vorm ja sisu valitakse vastavalt aktuaalsusele ja sellele, mille järgi on tööandjate ja töötajate vajadus. Vajadusel tellitakse sisse reklaami paberkandjal</w:t>
      </w:r>
      <w:r w:rsidR="002930DC">
        <w:rPr>
          <w:rFonts w:ascii="Verdana" w:hAnsi="Verdana" w:cs="Arial"/>
          <w:sz w:val="18"/>
          <w:szCs w:val="18"/>
        </w:rPr>
        <w:t xml:space="preserve">, </w:t>
      </w:r>
      <w:r w:rsidR="002930DC" w:rsidRPr="002930DC">
        <w:rPr>
          <w:rFonts w:ascii="Verdana" w:hAnsi="Verdana" w:cs="Arial"/>
          <w:sz w:val="18"/>
          <w:szCs w:val="18"/>
        </w:rPr>
        <w:t>sotsiaalmeediasse (kasutame postituste võimendamiseks)</w:t>
      </w:r>
      <w:r w:rsidRPr="00B04A51">
        <w:rPr>
          <w:rFonts w:ascii="Verdana" w:hAnsi="Verdana" w:cs="Arial"/>
          <w:sz w:val="18"/>
          <w:szCs w:val="18"/>
        </w:rPr>
        <w:t xml:space="preserve"> või elektroonilistele pindadele, et suurendada teadlikkust Tööelu portaalist. Lisaks tõlgitakse erinevaid materjale võõrkeelest eesti keelde ning vastupidi.</w:t>
      </w:r>
      <w:r w:rsidR="00ED176B">
        <w:rPr>
          <w:rFonts w:ascii="Verdana" w:hAnsi="Verdana" w:cs="Arial"/>
          <w:sz w:val="18"/>
          <w:szCs w:val="18"/>
        </w:rPr>
        <w:t xml:space="preserve"> Tööelu portaali kuluks on arvestatud </w:t>
      </w:r>
      <w:r w:rsidR="007E038A">
        <w:rPr>
          <w:rFonts w:ascii="Verdana" w:hAnsi="Verdana" w:cs="Arial"/>
          <w:b/>
          <w:bCs/>
          <w:sz w:val="18"/>
          <w:szCs w:val="18"/>
        </w:rPr>
        <w:t>1</w:t>
      </w:r>
      <w:r w:rsidR="005066A7">
        <w:rPr>
          <w:rFonts w:ascii="Verdana" w:hAnsi="Verdana" w:cs="Arial"/>
          <w:b/>
          <w:bCs/>
          <w:sz w:val="18"/>
          <w:szCs w:val="18"/>
        </w:rPr>
        <w:t>5</w:t>
      </w:r>
      <w:r w:rsidR="00ED176B" w:rsidRPr="00ED176B">
        <w:rPr>
          <w:rFonts w:ascii="Verdana" w:hAnsi="Verdana" w:cs="Arial"/>
          <w:b/>
          <w:bCs/>
          <w:sz w:val="18"/>
          <w:szCs w:val="18"/>
        </w:rPr>
        <w:t> </w:t>
      </w:r>
      <w:r w:rsidR="007E038A">
        <w:rPr>
          <w:rFonts w:ascii="Verdana" w:hAnsi="Verdana" w:cs="Arial"/>
          <w:b/>
          <w:bCs/>
          <w:sz w:val="18"/>
          <w:szCs w:val="18"/>
        </w:rPr>
        <w:t>0</w:t>
      </w:r>
      <w:r w:rsidR="00ED176B" w:rsidRPr="00ED176B">
        <w:rPr>
          <w:rFonts w:ascii="Verdana" w:hAnsi="Verdana" w:cs="Arial"/>
          <w:b/>
          <w:bCs/>
          <w:sz w:val="18"/>
          <w:szCs w:val="18"/>
        </w:rPr>
        <w:t>00</w:t>
      </w:r>
      <w:r w:rsidR="00ED176B">
        <w:rPr>
          <w:rFonts w:ascii="Verdana" w:hAnsi="Verdana" w:cs="Arial"/>
          <w:sz w:val="18"/>
          <w:szCs w:val="18"/>
        </w:rPr>
        <w:t xml:space="preserve"> eurot. </w:t>
      </w:r>
    </w:p>
    <w:p w14:paraId="6D5E319D" w14:textId="77777777" w:rsidR="005C1B06" w:rsidRPr="00B04A51" w:rsidRDefault="005C1B06" w:rsidP="005C1B06">
      <w:pPr>
        <w:spacing w:after="0" w:line="240" w:lineRule="auto"/>
        <w:jc w:val="both"/>
        <w:rPr>
          <w:rFonts w:ascii="Verdana" w:hAnsi="Verdana" w:cs="Arial"/>
          <w:sz w:val="18"/>
          <w:szCs w:val="18"/>
        </w:rPr>
      </w:pPr>
    </w:p>
    <w:p w14:paraId="033B1B34" w14:textId="5093E33A" w:rsidR="005C1B06" w:rsidRPr="00800B11" w:rsidRDefault="005C1B06" w:rsidP="005C1B06">
      <w:pPr>
        <w:numPr>
          <w:ilvl w:val="3"/>
          <w:numId w:val="1"/>
        </w:numPr>
        <w:spacing w:after="0" w:line="240" w:lineRule="auto"/>
        <w:jc w:val="both"/>
        <w:rPr>
          <w:rFonts w:ascii="Verdana" w:hAnsi="Verdana" w:cs="Arial"/>
          <w:b/>
          <w:sz w:val="18"/>
          <w:szCs w:val="18"/>
        </w:rPr>
      </w:pPr>
      <w:r w:rsidRPr="00800B11">
        <w:rPr>
          <w:rFonts w:ascii="Verdana" w:hAnsi="Verdana" w:cs="Arial"/>
          <w:b/>
          <w:sz w:val="18"/>
          <w:szCs w:val="18"/>
        </w:rPr>
        <w:t xml:space="preserve">Nõustamistegevus </w:t>
      </w:r>
      <w:r w:rsidR="00F46169">
        <w:rPr>
          <w:rFonts w:ascii="Verdana" w:hAnsi="Verdana" w:cs="Arial"/>
          <w:b/>
          <w:sz w:val="18"/>
          <w:szCs w:val="18"/>
        </w:rPr>
        <w:t>41</w:t>
      </w:r>
      <w:r w:rsidR="00ED176B">
        <w:rPr>
          <w:rFonts w:ascii="Verdana" w:hAnsi="Verdana" w:cs="Arial"/>
          <w:b/>
          <w:sz w:val="18"/>
          <w:szCs w:val="18"/>
        </w:rPr>
        <w:t xml:space="preserve"> </w:t>
      </w:r>
      <w:r w:rsidR="00F46169">
        <w:rPr>
          <w:rFonts w:ascii="Verdana" w:hAnsi="Verdana" w:cs="Arial"/>
          <w:b/>
          <w:sz w:val="18"/>
          <w:szCs w:val="18"/>
        </w:rPr>
        <w:t>2</w:t>
      </w:r>
      <w:r w:rsidRPr="00800B11">
        <w:rPr>
          <w:rFonts w:ascii="Verdana" w:hAnsi="Verdana" w:cs="Arial"/>
          <w:b/>
          <w:sz w:val="18"/>
          <w:szCs w:val="18"/>
        </w:rPr>
        <w:t>00 eurot (tegevus 2.1.2)</w:t>
      </w:r>
    </w:p>
    <w:p w14:paraId="0D8F4534" w14:textId="77777777" w:rsidR="005C1B06" w:rsidRPr="00800B11" w:rsidRDefault="005C1B06" w:rsidP="005C1B06">
      <w:pPr>
        <w:spacing w:after="0" w:line="240" w:lineRule="auto"/>
        <w:jc w:val="both"/>
        <w:rPr>
          <w:rFonts w:ascii="Verdana" w:hAnsi="Verdana" w:cs="Arial"/>
          <w:b/>
          <w:sz w:val="18"/>
          <w:szCs w:val="18"/>
        </w:rPr>
      </w:pPr>
    </w:p>
    <w:p w14:paraId="4C5E8EEB" w14:textId="404E5432" w:rsidR="005C1B06" w:rsidRPr="00800B11" w:rsidRDefault="005C1B06" w:rsidP="005C1B06">
      <w:pPr>
        <w:spacing w:after="0" w:line="240" w:lineRule="auto"/>
        <w:jc w:val="both"/>
        <w:rPr>
          <w:rFonts w:ascii="Verdana" w:hAnsi="Verdana" w:cs="Arial"/>
          <w:sz w:val="18"/>
          <w:szCs w:val="18"/>
        </w:rPr>
      </w:pPr>
      <w:r w:rsidRPr="00800B11">
        <w:rPr>
          <w:rFonts w:ascii="Verdana" w:hAnsi="Verdana" w:cs="Arial"/>
          <w:sz w:val="18"/>
          <w:szCs w:val="18"/>
        </w:rPr>
        <w:t>Nõustamisteenuse läbiviimiseks on arvestatud tõlke</w:t>
      </w:r>
      <w:r w:rsidR="00BB74FD">
        <w:rPr>
          <w:rFonts w:ascii="Verdana" w:hAnsi="Verdana" w:cs="Arial"/>
          <w:sz w:val="18"/>
          <w:szCs w:val="18"/>
        </w:rPr>
        <w:t>-</w:t>
      </w:r>
      <w:r w:rsidRPr="00800B11">
        <w:rPr>
          <w:rFonts w:ascii="Verdana" w:hAnsi="Verdana" w:cs="Arial"/>
          <w:sz w:val="18"/>
          <w:szCs w:val="18"/>
        </w:rPr>
        <w:t>, kütuse- ja ühiskondliku transpordi</w:t>
      </w:r>
      <w:r w:rsidR="007E038A">
        <w:rPr>
          <w:rFonts w:ascii="Verdana" w:hAnsi="Verdana" w:cs="Arial"/>
          <w:sz w:val="18"/>
          <w:szCs w:val="18"/>
        </w:rPr>
        <w:t>, ruumirendi, toitlustuse</w:t>
      </w:r>
      <w:r w:rsidRPr="00800B11">
        <w:rPr>
          <w:rFonts w:ascii="Verdana" w:hAnsi="Verdana" w:cs="Arial"/>
          <w:sz w:val="18"/>
          <w:szCs w:val="18"/>
        </w:rPr>
        <w:t xml:space="preserve"> ning majutuse kulu</w:t>
      </w:r>
      <w:r w:rsidR="00F82D5B" w:rsidRPr="00800B11">
        <w:rPr>
          <w:rFonts w:ascii="Verdana" w:hAnsi="Verdana" w:cs="Arial"/>
          <w:sz w:val="18"/>
          <w:szCs w:val="18"/>
        </w:rPr>
        <w:t xml:space="preserve">, maksumusega </w:t>
      </w:r>
      <w:r w:rsidR="00BB74FD">
        <w:rPr>
          <w:rFonts w:ascii="Verdana" w:hAnsi="Verdana" w:cs="Arial"/>
          <w:sz w:val="18"/>
          <w:szCs w:val="18"/>
        </w:rPr>
        <w:t xml:space="preserve">kokku </w:t>
      </w:r>
      <w:r w:rsidR="00F46169">
        <w:rPr>
          <w:rFonts w:ascii="Verdana" w:hAnsi="Verdana" w:cs="Arial"/>
          <w:b/>
          <w:bCs/>
          <w:sz w:val="18"/>
          <w:szCs w:val="18"/>
        </w:rPr>
        <w:t>10 1</w:t>
      </w:r>
      <w:r w:rsidR="00F82D5B" w:rsidRPr="00A80A81">
        <w:rPr>
          <w:rFonts w:ascii="Verdana" w:hAnsi="Verdana" w:cs="Arial"/>
          <w:b/>
          <w:bCs/>
          <w:sz w:val="18"/>
          <w:szCs w:val="18"/>
        </w:rPr>
        <w:t>00</w:t>
      </w:r>
      <w:r w:rsidR="00F82D5B" w:rsidRPr="00800B11">
        <w:rPr>
          <w:rFonts w:ascii="Verdana" w:hAnsi="Verdana" w:cs="Arial"/>
          <w:sz w:val="18"/>
          <w:szCs w:val="18"/>
        </w:rPr>
        <w:t xml:space="preserve"> eurot</w:t>
      </w:r>
      <w:r w:rsidRPr="00800B11">
        <w:rPr>
          <w:rFonts w:ascii="Verdana" w:hAnsi="Verdana" w:cs="Arial"/>
          <w:sz w:val="18"/>
          <w:szCs w:val="18"/>
        </w:rPr>
        <w:t xml:space="preserve">. </w:t>
      </w:r>
    </w:p>
    <w:p w14:paraId="629DB299" w14:textId="77777777" w:rsidR="005C1B06" w:rsidRPr="00800B11" w:rsidRDefault="005C1B06" w:rsidP="005C1B06">
      <w:pPr>
        <w:spacing w:after="0" w:line="240" w:lineRule="auto"/>
        <w:jc w:val="both"/>
        <w:rPr>
          <w:rFonts w:ascii="Verdana" w:hAnsi="Verdana" w:cs="Arial"/>
          <w:sz w:val="18"/>
          <w:szCs w:val="18"/>
        </w:rPr>
      </w:pPr>
    </w:p>
    <w:p w14:paraId="56D980A1" w14:textId="34DEC8A3" w:rsidR="005C1B06" w:rsidRDefault="005C1B06" w:rsidP="005C1B06">
      <w:pPr>
        <w:spacing w:after="0" w:line="240" w:lineRule="auto"/>
        <w:jc w:val="both"/>
        <w:rPr>
          <w:rFonts w:ascii="Verdana" w:hAnsi="Verdana" w:cs="Arial"/>
          <w:sz w:val="18"/>
          <w:szCs w:val="18"/>
        </w:rPr>
      </w:pPr>
      <w:r w:rsidRPr="00800B11">
        <w:rPr>
          <w:rFonts w:ascii="Verdana" w:hAnsi="Verdana" w:cs="Arial"/>
          <w:sz w:val="18"/>
          <w:szCs w:val="18"/>
        </w:rPr>
        <w:t>Konsultantide</w:t>
      </w:r>
      <w:r w:rsidR="009750CC">
        <w:rPr>
          <w:rFonts w:ascii="Verdana" w:hAnsi="Verdana" w:cs="Arial"/>
          <w:sz w:val="18"/>
          <w:szCs w:val="18"/>
        </w:rPr>
        <w:t xml:space="preserve"> ja nõustamisjuristide</w:t>
      </w:r>
      <w:r w:rsidRPr="00800B11">
        <w:rPr>
          <w:rFonts w:ascii="Verdana" w:hAnsi="Verdana" w:cs="Arial"/>
          <w:sz w:val="18"/>
          <w:szCs w:val="18"/>
        </w:rPr>
        <w:t xml:space="preserve"> töö kavandamiseks ja sõnumite arendamiseks ostetakse sisse regulaarselt </w:t>
      </w:r>
      <w:r w:rsidR="00B23ACA" w:rsidRPr="00800B11">
        <w:rPr>
          <w:rFonts w:ascii="Verdana" w:hAnsi="Verdana" w:cs="Arial"/>
          <w:sz w:val="18"/>
          <w:szCs w:val="18"/>
        </w:rPr>
        <w:t>nõustamis</w:t>
      </w:r>
      <w:r w:rsidR="009750CC">
        <w:rPr>
          <w:rFonts w:ascii="Verdana" w:hAnsi="Verdana" w:cs="Arial"/>
          <w:sz w:val="18"/>
          <w:szCs w:val="18"/>
        </w:rPr>
        <w:t>- ja konsultandi</w:t>
      </w:r>
      <w:r w:rsidR="00B23ACA" w:rsidRPr="00800B11">
        <w:rPr>
          <w:rFonts w:ascii="Verdana" w:hAnsi="Verdana" w:cs="Arial"/>
          <w:sz w:val="18"/>
          <w:szCs w:val="18"/>
        </w:rPr>
        <w:t>teenuse rahulolu-uuringu</w:t>
      </w:r>
      <w:r w:rsidR="00CE6357" w:rsidRPr="00800B11">
        <w:rPr>
          <w:rFonts w:ascii="Verdana" w:hAnsi="Verdana" w:cs="Arial"/>
          <w:sz w:val="18"/>
          <w:szCs w:val="18"/>
        </w:rPr>
        <w:t xml:space="preserve">t, mille maksumuseks on </w:t>
      </w:r>
      <w:r w:rsidR="00F46169">
        <w:rPr>
          <w:rFonts w:ascii="Verdana" w:hAnsi="Verdana" w:cs="Arial"/>
          <w:b/>
          <w:bCs/>
          <w:sz w:val="18"/>
          <w:szCs w:val="18"/>
        </w:rPr>
        <w:t>12</w:t>
      </w:r>
      <w:r w:rsidR="008510AB" w:rsidRPr="00A80A81">
        <w:rPr>
          <w:rFonts w:ascii="Verdana" w:hAnsi="Verdana" w:cs="Arial"/>
          <w:b/>
          <w:bCs/>
          <w:sz w:val="18"/>
          <w:szCs w:val="18"/>
        </w:rPr>
        <w:t>00</w:t>
      </w:r>
      <w:r w:rsidR="00CE6357" w:rsidRPr="00800B11">
        <w:rPr>
          <w:rFonts w:ascii="Verdana" w:hAnsi="Verdana" w:cs="Arial"/>
          <w:sz w:val="18"/>
          <w:szCs w:val="18"/>
        </w:rPr>
        <w:t xml:space="preserve"> eurot.</w:t>
      </w:r>
    </w:p>
    <w:p w14:paraId="53889D37" w14:textId="3B0430B4" w:rsidR="00D929B9" w:rsidRDefault="00D929B9" w:rsidP="005C1B06">
      <w:pPr>
        <w:spacing w:after="0" w:line="240" w:lineRule="auto"/>
        <w:jc w:val="both"/>
        <w:rPr>
          <w:rFonts w:ascii="Verdana" w:hAnsi="Verdana" w:cs="Arial"/>
          <w:sz w:val="18"/>
          <w:szCs w:val="18"/>
        </w:rPr>
      </w:pPr>
    </w:p>
    <w:p w14:paraId="2ACD4E8C" w14:textId="33E4E733" w:rsidR="00D929B9" w:rsidRPr="00800B11" w:rsidRDefault="00D929B9" w:rsidP="005C1B06">
      <w:pPr>
        <w:spacing w:after="0" w:line="240" w:lineRule="auto"/>
        <w:jc w:val="both"/>
        <w:rPr>
          <w:rFonts w:ascii="Verdana" w:hAnsi="Verdana" w:cs="Arial"/>
          <w:sz w:val="18"/>
          <w:szCs w:val="18"/>
        </w:rPr>
      </w:pPr>
      <w:r w:rsidRPr="00D929B9">
        <w:rPr>
          <w:rFonts w:ascii="Verdana" w:hAnsi="Verdana" w:cs="Arial"/>
          <w:sz w:val="18"/>
          <w:szCs w:val="18"/>
        </w:rPr>
        <w:t xml:space="preserve">Nõustamisjuristid </w:t>
      </w:r>
      <w:r>
        <w:rPr>
          <w:rFonts w:ascii="Verdana" w:hAnsi="Verdana" w:cs="Arial"/>
          <w:sz w:val="18"/>
          <w:szCs w:val="18"/>
        </w:rPr>
        <w:t xml:space="preserve">ja konsultandid </w:t>
      </w:r>
      <w:r w:rsidRPr="00D929B9">
        <w:rPr>
          <w:rFonts w:ascii="Verdana" w:hAnsi="Verdana" w:cs="Arial"/>
          <w:sz w:val="18"/>
          <w:szCs w:val="18"/>
        </w:rPr>
        <w:t>kasutavad oma tööks kõnekeskuse teenust</w:t>
      </w:r>
      <w:r>
        <w:rPr>
          <w:rFonts w:ascii="Verdana" w:hAnsi="Verdana" w:cs="Arial"/>
          <w:sz w:val="18"/>
          <w:szCs w:val="18"/>
        </w:rPr>
        <w:t xml:space="preserve">. </w:t>
      </w:r>
      <w:r w:rsidRPr="00D929B9">
        <w:rPr>
          <w:rFonts w:ascii="Verdana" w:hAnsi="Verdana" w:cs="Arial"/>
          <w:sz w:val="18"/>
          <w:szCs w:val="18"/>
        </w:rPr>
        <w:t xml:space="preserve">Alates koroonapandeemia algusest ei korraldata enam nõustamisjuristide vastuvõtte kodanikele ja ainukeseks viisiks otse suhelda on telefoni teel. </w:t>
      </w:r>
      <w:r>
        <w:rPr>
          <w:rFonts w:ascii="Verdana" w:hAnsi="Verdana" w:cs="Arial"/>
          <w:sz w:val="18"/>
          <w:szCs w:val="18"/>
        </w:rPr>
        <w:t>K</w:t>
      </w:r>
      <w:r w:rsidRPr="00D929B9">
        <w:rPr>
          <w:rFonts w:ascii="Verdana" w:hAnsi="Verdana" w:cs="Arial"/>
          <w:sz w:val="18"/>
          <w:szCs w:val="18"/>
        </w:rPr>
        <w:t>õnekeskuse</w:t>
      </w:r>
      <w:r>
        <w:rPr>
          <w:rFonts w:ascii="Verdana" w:hAnsi="Verdana" w:cs="Arial"/>
          <w:sz w:val="18"/>
          <w:szCs w:val="18"/>
        </w:rPr>
        <w:t xml:space="preserve"> teenus hõlmab endas järgmisi teenuseid:</w:t>
      </w:r>
      <w:r w:rsidRPr="00D929B9">
        <w:rPr>
          <w:rFonts w:ascii="Verdana" w:hAnsi="Verdana" w:cs="Arial"/>
          <w:sz w:val="18"/>
          <w:szCs w:val="18"/>
        </w:rPr>
        <w:t xml:space="preserve"> tagasihelistamise funktsionaalsus, monitooringut (reaalajas ülevaate kõnekeskuses toimuvast: palju agente on sisse loginud, kes agentidest on hõivatud või </w:t>
      </w:r>
      <w:proofErr w:type="spellStart"/>
      <w:r w:rsidRPr="00D929B9">
        <w:rPr>
          <w:rFonts w:ascii="Verdana" w:hAnsi="Verdana" w:cs="Arial"/>
          <w:sz w:val="18"/>
          <w:szCs w:val="18"/>
        </w:rPr>
        <w:t>järeltööl</w:t>
      </w:r>
      <w:proofErr w:type="spellEnd"/>
      <w:r w:rsidRPr="00D929B9">
        <w:rPr>
          <w:rFonts w:ascii="Verdana" w:hAnsi="Verdana" w:cs="Arial"/>
          <w:sz w:val="18"/>
          <w:szCs w:val="18"/>
        </w:rPr>
        <w:t>, palju kontakte on teenindamisel või ootel),  statistika vaatamise võimalust (saab moodustada statistilisi andmestikke/aruandeid: kõnede arvu ja tüübi põhiselt, agentide põhiselt, gruppide põhiselt, järjekordade põhiselt, agentide tööajakasutamise põhiselt, korduvpöördumiste põhiselt jne. Aruanded on kasutaja poolt loodavad ja regulaarselt kasutatavad eeldefineeritud raportid)  jms</w:t>
      </w:r>
      <w:r>
        <w:rPr>
          <w:rFonts w:ascii="Verdana" w:hAnsi="Verdana" w:cs="Arial"/>
          <w:sz w:val="18"/>
          <w:szCs w:val="18"/>
        </w:rPr>
        <w:t xml:space="preserve">. Kõnekeskuse teenuse maksumuseks (20 kasutajale ja 2 peakasutajale) on </w:t>
      </w:r>
      <w:r w:rsidRPr="00D929B9">
        <w:rPr>
          <w:rFonts w:ascii="Verdana" w:hAnsi="Verdana" w:cs="Arial"/>
          <w:b/>
          <w:bCs/>
          <w:sz w:val="18"/>
          <w:szCs w:val="18"/>
        </w:rPr>
        <w:t>29 </w:t>
      </w:r>
      <w:r w:rsidR="00F46169">
        <w:rPr>
          <w:rFonts w:ascii="Verdana" w:hAnsi="Verdana" w:cs="Arial"/>
          <w:b/>
          <w:bCs/>
          <w:sz w:val="18"/>
          <w:szCs w:val="18"/>
        </w:rPr>
        <w:t>9</w:t>
      </w:r>
      <w:r w:rsidRPr="00D929B9">
        <w:rPr>
          <w:rFonts w:ascii="Verdana" w:hAnsi="Verdana" w:cs="Arial"/>
          <w:b/>
          <w:bCs/>
          <w:sz w:val="18"/>
          <w:szCs w:val="18"/>
        </w:rPr>
        <w:t>00</w:t>
      </w:r>
      <w:r>
        <w:rPr>
          <w:rFonts w:ascii="Verdana" w:hAnsi="Verdana" w:cs="Arial"/>
          <w:sz w:val="18"/>
          <w:szCs w:val="18"/>
        </w:rPr>
        <w:t xml:space="preserve"> eurot. </w:t>
      </w:r>
    </w:p>
    <w:p w14:paraId="712893A6" w14:textId="77777777" w:rsidR="005C1B06" w:rsidRPr="00800B11" w:rsidRDefault="005C1B06" w:rsidP="005C1B06">
      <w:pPr>
        <w:spacing w:after="0" w:line="240" w:lineRule="auto"/>
        <w:jc w:val="both"/>
        <w:rPr>
          <w:rFonts w:ascii="Verdana" w:hAnsi="Verdana" w:cs="Arial"/>
          <w:sz w:val="18"/>
          <w:szCs w:val="18"/>
        </w:rPr>
      </w:pPr>
    </w:p>
    <w:p w14:paraId="3CB54E7A" w14:textId="6592EFE3" w:rsidR="005C1B06" w:rsidRPr="00800B11" w:rsidRDefault="005C1B06" w:rsidP="005C1B06">
      <w:pPr>
        <w:numPr>
          <w:ilvl w:val="3"/>
          <w:numId w:val="1"/>
        </w:numPr>
        <w:spacing w:after="0" w:line="240" w:lineRule="auto"/>
        <w:jc w:val="both"/>
        <w:rPr>
          <w:rFonts w:ascii="Verdana" w:hAnsi="Verdana" w:cs="Arial"/>
          <w:b/>
          <w:sz w:val="18"/>
          <w:szCs w:val="18"/>
        </w:rPr>
      </w:pPr>
      <w:r w:rsidRPr="00800B11">
        <w:rPr>
          <w:rFonts w:ascii="Verdana" w:hAnsi="Verdana" w:cs="Arial"/>
          <w:b/>
          <w:sz w:val="18"/>
          <w:szCs w:val="18"/>
        </w:rPr>
        <w:t xml:space="preserve">Koolitustegevus </w:t>
      </w:r>
      <w:r w:rsidR="00ED176B">
        <w:rPr>
          <w:rFonts w:ascii="Verdana" w:hAnsi="Verdana" w:cs="Arial"/>
          <w:b/>
          <w:sz w:val="18"/>
          <w:szCs w:val="18"/>
        </w:rPr>
        <w:t xml:space="preserve">12 </w:t>
      </w:r>
      <w:r w:rsidRPr="00800B11">
        <w:rPr>
          <w:rFonts w:ascii="Verdana" w:hAnsi="Verdana" w:cs="Arial"/>
          <w:b/>
          <w:sz w:val="18"/>
          <w:szCs w:val="18"/>
        </w:rPr>
        <w:t>000 eurot (tegevus 2.1.3)</w:t>
      </w:r>
    </w:p>
    <w:p w14:paraId="12906BE0" w14:textId="77777777" w:rsidR="005C1B06" w:rsidRPr="00800B11" w:rsidRDefault="005C1B06" w:rsidP="005C1B06">
      <w:pPr>
        <w:spacing w:after="0" w:line="240" w:lineRule="auto"/>
        <w:jc w:val="both"/>
        <w:rPr>
          <w:rFonts w:ascii="Verdana" w:hAnsi="Verdana" w:cs="Arial"/>
          <w:b/>
          <w:sz w:val="18"/>
          <w:szCs w:val="18"/>
        </w:rPr>
      </w:pPr>
    </w:p>
    <w:p w14:paraId="498723C7" w14:textId="19AE05A2" w:rsidR="005C1B06" w:rsidRPr="00800B11" w:rsidRDefault="005C1B06" w:rsidP="005C1B06">
      <w:pPr>
        <w:spacing w:after="0" w:line="240" w:lineRule="auto"/>
        <w:jc w:val="both"/>
        <w:rPr>
          <w:rFonts w:ascii="Verdana" w:hAnsi="Verdana" w:cs="Arial"/>
          <w:sz w:val="18"/>
          <w:szCs w:val="18"/>
        </w:rPr>
      </w:pPr>
      <w:r w:rsidRPr="00800B11">
        <w:rPr>
          <w:rFonts w:ascii="Verdana" w:hAnsi="Verdana" w:cs="Arial"/>
          <w:sz w:val="18"/>
          <w:szCs w:val="18"/>
        </w:rPr>
        <w:t>202</w:t>
      </w:r>
      <w:r w:rsidR="00C2439D">
        <w:rPr>
          <w:rFonts w:ascii="Verdana" w:hAnsi="Verdana" w:cs="Arial"/>
          <w:sz w:val="18"/>
          <w:szCs w:val="18"/>
        </w:rPr>
        <w:t>5</w:t>
      </w:r>
      <w:r w:rsidRPr="00800B11">
        <w:rPr>
          <w:rFonts w:ascii="Verdana" w:hAnsi="Verdana" w:cs="Arial"/>
          <w:sz w:val="18"/>
          <w:szCs w:val="18"/>
        </w:rPr>
        <w:t xml:space="preserve">. aastal korraldatakse </w:t>
      </w:r>
      <w:r w:rsidR="005B2840" w:rsidRPr="00800B11">
        <w:rPr>
          <w:rFonts w:ascii="Verdana" w:hAnsi="Verdana" w:cs="Arial"/>
          <w:sz w:val="18"/>
          <w:szCs w:val="18"/>
        </w:rPr>
        <w:t>k</w:t>
      </w:r>
      <w:r w:rsidR="00ED176B">
        <w:rPr>
          <w:rFonts w:ascii="Verdana" w:hAnsi="Verdana" w:cs="Arial"/>
          <w:sz w:val="18"/>
          <w:szCs w:val="18"/>
        </w:rPr>
        <w:t>olm</w:t>
      </w:r>
      <w:r w:rsidRPr="00800B11">
        <w:rPr>
          <w:rFonts w:ascii="Verdana" w:hAnsi="Verdana" w:cs="Arial"/>
          <w:sz w:val="18"/>
          <w:szCs w:val="18"/>
        </w:rPr>
        <w:t xml:space="preserve"> töökeskkonnaspetsialistide töökeskkonnaala</w:t>
      </w:r>
      <w:r w:rsidR="00A80A81">
        <w:rPr>
          <w:rFonts w:ascii="Verdana" w:hAnsi="Verdana" w:cs="Arial"/>
          <w:sz w:val="18"/>
          <w:szCs w:val="18"/>
        </w:rPr>
        <w:t>st</w:t>
      </w:r>
      <w:r w:rsidRPr="00800B11">
        <w:rPr>
          <w:rFonts w:ascii="Verdana" w:hAnsi="Verdana" w:cs="Arial"/>
          <w:sz w:val="18"/>
          <w:szCs w:val="18"/>
        </w:rPr>
        <w:t xml:space="preserve"> koolitus</w:t>
      </w:r>
      <w:r w:rsidR="00A80A81">
        <w:rPr>
          <w:rFonts w:ascii="Verdana" w:hAnsi="Verdana" w:cs="Arial"/>
          <w:sz w:val="18"/>
          <w:szCs w:val="18"/>
        </w:rPr>
        <w:t>t</w:t>
      </w:r>
      <w:r w:rsidRPr="00800B11">
        <w:rPr>
          <w:rFonts w:ascii="Verdana" w:hAnsi="Verdana" w:cs="Arial"/>
          <w:sz w:val="18"/>
          <w:szCs w:val="18"/>
        </w:rPr>
        <w:t>, et parandada mikro-, väikese- ja keskmise suurusega ettevõtete töökeskkonda. Töökeskkonnaalane koolitus kestab 16 akadeemilist tundi. Koolituse läbinutele antakse välja kinnitus töökeskkonnaalaste teadmiste ja oskuste omamise kohta. Koolituste korraldamisega kaasnevad lektorite sõidu ja vajaduse</w:t>
      </w:r>
      <w:r w:rsidR="00A80A81">
        <w:rPr>
          <w:rFonts w:ascii="Verdana" w:hAnsi="Verdana" w:cs="Arial"/>
          <w:sz w:val="18"/>
          <w:szCs w:val="18"/>
        </w:rPr>
        <w:t>l</w:t>
      </w:r>
      <w:r w:rsidRPr="00800B11">
        <w:rPr>
          <w:rFonts w:ascii="Verdana" w:hAnsi="Verdana" w:cs="Arial"/>
          <w:sz w:val="18"/>
          <w:szCs w:val="18"/>
        </w:rPr>
        <w:t xml:space="preserve"> majutuskulu, ruumi rendi ning toitlustuse kulud. K</w:t>
      </w:r>
      <w:r w:rsidR="00CE6357" w:rsidRPr="00800B11">
        <w:rPr>
          <w:rFonts w:ascii="Verdana" w:hAnsi="Verdana" w:cs="Arial"/>
          <w:sz w:val="18"/>
          <w:szCs w:val="18"/>
        </w:rPr>
        <w:t>ahe k</w:t>
      </w:r>
      <w:r w:rsidRPr="00800B11">
        <w:rPr>
          <w:rFonts w:ascii="Verdana" w:hAnsi="Verdana" w:cs="Arial"/>
          <w:sz w:val="18"/>
          <w:szCs w:val="18"/>
        </w:rPr>
        <w:t xml:space="preserve">oolituse kuluks on arvestatud </w:t>
      </w:r>
      <w:r w:rsidR="00ED176B">
        <w:rPr>
          <w:rFonts w:ascii="Verdana" w:hAnsi="Verdana" w:cs="Arial"/>
          <w:b/>
          <w:sz w:val="18"/>
          <w:szCs w:val="18"/>
        </w:rPr>
        <w:t xml:space="preserve">12 </w:t>
      </w:r>
      <w:r w:rsidRPr="00800B11">
        <w:rPr>
          <w:rFonts w:ascii="Verdana" w:hAnsi="Verdana" w:cs="Arial"/>
          <w:b/>
          <w:sz w:val="18"/>
          <w:szCs w:val="18"/>
        </w:rPr>
        <w:t>000</w:t>
      </w:r>
      <w:r w:rsidRPr="00800B11">
        <w:rPr>
          <w:rFonts w:ascii="Verdana" w:hAnsi="Verdana" w:cs="Arial"/>
          <w:sz w:val="18"/>
          <w:szCs w:val="18"/>
        </w:rPr>
        <w:t xml:space="preserve"> eurot.</w:t>
      </w:r>
    </w:p>
    <w:p w14:paraId="607453FF" w14:textId="77777777" w:rsidR="005C1B06" w:rsidRPr="00800B11" w:rsidRDefault="005C1B06" w:rsidP="005C1B06">
      <w:pPr>
        <w:spacing w:after="0" w:line="240" w:lineRule="auto"/>
        <w:jc w:val="both"/>
        <w:rPr>
          <w:rFonts w:ascii="Verdana" w:hAnsi="Verdana" w:cs="Arial"/>
          <w:sz w:val="18"/>
          <w:szCs w:val="18"/>
        </w:rPr>
      </w:pPr>
    </w:p>
    <w:p w14:paraId="69C73B25" w14:textId="63C86E06" w:rsidR="005C1B06" w:rsidRPr="00800B11" w:rsidRDefault="005C1B06" w:rsidP="005C1B06">
      <w:pPr>
        <w:numPr>
          <w:ilvl w:val="1"/>
          <w:numId w:val="1"/>
        </w:numPr>
        <w:spacing w:after="0" w:line="240" w:lineRule="auto"/>
        <w:jc w:val="both"/>
        <w:rPr>
          <w:rFonts w:ascii="Verdana" w:hAnsi="Verdana" w:cs="Arial"/>
          <w:b/>
          <w:sz w:val="18"/>
          <w:szCs w:val="18"/>
        </w:rPr>
      </w:pPr>
      <w:r w:rsidRPr="00800B11">
        <w:rPr>
          <w:rFonts w:ascii="Verdana" w:hAnsi="Verdana" w:cs="Arial"/>
          <w:b/>
          <w:sz w:val="18"/>
          <w:szCs w:val="18"/>
        </w:rPr>
        <w:t xml:space="preserve">Tööinspektsiooni võimekuse tõstmine teenistujate arendamisel institutsionaalse suutlikkuse parendamisel </w:t>
      </w:r>
      <w:r w:rsidR="00C37D79">
        <w:rPr>
          <w:rFonts w:ascii="Verdana" w:hAnsi="Verdana" w:cs="Arial"/>
          <w:b/>
          <w:sz w:val="18"/>
          <w:szCs w:val="18"/>
        </w:rPr>
        <w:t>10</w:t>
      </w:r>
      <w:r w:rsidRPr="00800B11">
        <w:rPr>
          <w:rFonts w:ascii="Verdana" w:hAnsi="Verdana" w:cs="Arial"/>
          <w:b/>
          <w:sz w:val="18"/>
          <w:szCs w:val="18"/>
        </w:rPr>
        <w:t>0 000 eurot (Tegevus 2.2</w:t>
      </w:r>
      <w:r w:rsidR="005B2840" w:rsidRPr="00800B11">
        <w:rPr>
          <w:rFonts w:ascii="Verdana" w:hAnsi="Verdana" w:cs="Arial"/>
          <w:b/>
          <w:sz w:val="18"/>
          <w:szCs w:val="18"/>
        </w:rPr>
        <w:t>)</w:t>
      </w:r>
    </w:p>
    <w:p w14:paraId="1B34EEA8" w14:textId="77777777" w:rsidR="005C1B06" w:rsidRPr="00800B11" w:rsidRDefault="005C1B06" w:rsidP="005C1B06">
      <w:pPr>
        <w:spacing w:after="0" w:line="240" w:lineRule="auto"/>
        <w:jc w:val="both"/>
        <w:rPr>
          <w:rFonts w:ascii="Verdana" w:hAnsi="Verdana" w:cs="Arial"/>
          <w:b/>
          <w:sz w:val="18"/>
          <w:szCs w:val="18"/>
        </w:rPr>
      </w:pPr>
    </w:p>
    <w:p w14:paraId="58B4724E" w14:textId="3F8B3CB0" w:rsidR="005C1B06" w:rsidRPr="00B04A51" w:rsidRDefault="005C1B06" w:rsidP="005C1B06">
      <w:pPr>
        <w:spacing w:after="0" w:line="240" w:lineRule="auto"/>
        <w:jc w:val="both"/>
        <w:rPr>
          <w:rFonts w:ascii="Verdana" w:hAnsi="Verdana" w:cs="Arial"/>
          <w:sz w:val="18"/>
          <w:szCs w:val="18"/>
          <w:u w:val="single"/>
        </w:rPr>
      </w:pPr>
      <w:r w:rsidRPr="00B04A51">
        <w:rPr>
          <w:rFonts w:ascii="Verdana" w:hAnsi="Verdana" w:cs="Arial"/>
          <w:sz w:val="18"/>
          <w:szCs w:val="18"/>
          <w:u w:val="single"/>
        </w:rPr>
        <w:t xml:space="preserve">Tööinspektsiooni teenistujate koolitused </w:t>
      </w:r>
      <w:r w:rsidR="005C7059">
        <w:rPr>
          <w:rFonts w:ascii="Verdana" w:hAnsi="Verdana" w:cs="Arial"/>
          <w:sz w:val="18"/>
          <w:szCs w:val="18"/>
          <w:u w:val="single"/>
        </w:rPr>
        <w:t>93</w:t>
      </w:r>
      <w:r w:rsidR="00055A19" w:rsidRPr="00800B11">
        <w:rPr>
          <w:rFonts w:ascii="Verdana" w:hAnsi="Verdana" w:cs="Arial"/>
          <w:sz w:val="18"/>
          <w:szCs w:val="18"/>
          <w:u w:val="single"/>
        </w:rPr>
        <w:t xml:space="preserve"> </w:t>
      </w:r>
      <w:r w:rsidR="00800B11" w:rsidRPr="00800B11">
        <w:rPr>
          <w:rFonts w:ascii="Verdana" w:hAnsi="Verdana" w:cs="Arial"/>
          <w:sz w:val="18"/>
          <w:szCs w:val="18"/>
          <w:u w:val="single"/>
        </w:rPr>
        <w:t>5</w:t>
      </w:r>
      <w:r w:rsidR="00055A19" w:rsidRPr="00800B11">
        <w:rPr>
          <w:rFonts w:ascii="Verdana" w:hAnsi="Verdana" w:cs="Arial"/>
          <w:sz w:val="18"/>
          <w:szCs w:val="18"/>
          <w:u w:val="single"/>
        </w:rPr>
        <w:t>00</w:t>
      </w:r>
    </w:p>
    <w:p w14:paraId="75FF930C" w14:textId="77777777" w:rsidR="00055A19" w:rsidRDefault="00055A19" w:rsidP="005C1B06">
      <w:pPr>
        <w:autoSpaceDE w:val="0"/>
        <w:autoSpaceDN w:val="0"/>
        <w:adjustRightInd w:val="0"/>
        <w:spacing w:after="0" w:line="240" w:lineRule="auto"/>
        <w:jc w:val="both"/>
        <w:rPr>
          <w:rFonts w:ascii="Verdana" w:hAnsi="Verdana" w:cs="Arial"/>
          <w:b/>
          <w:sz w:val="18"/>
          <w:szCs w:val="18"/>
          <w:u w:val="single"/>
        </w:rPr>
      </w:pPr>
    </w:p>
    <w:p w14:paraId="0453E862" w14:textId="28660567" w:rsidR="005C1B06" w:rsidRPr="00B04A51" w:rsidRDefault="005C1B06" w:rsidP="005C1B06">
      <w:pPr>
        <w:autoSpaceDE w:val="0"/>
        <w:autoSpaceDN w:val="0"/>
        <w:adjustRightInd w:val="0"/>
        <w:spacing w:after="0" w:line="240" w:lineRule="auto"/>
        <w:jc w:val="both"/>
        <w:rPr>
          <w:rFonts w:ascii="Verdana" w:hAnsi="Verdana" w:cs="Arial"/>
          <w:sz w:val="18"/>
          <w:szCs w:val="18"/>
        </w:rPr>
      </w:pPr>
      <w:r w:rsidRPr="00B04A51">
        <w:rPr>
          <w:rFonts w:ascii="Verdana" w:hAnsi="Verdana" w:cs="Arial"/>
          <w:sz w:val="18"/>
          <w:szCs w:val="18"/>
        </w:rPr>
        <w:t>Tööinspektsiooni teenistujatele on planeeritud koolitused, et tõsta teenistujate pädevust, ühtlustada nende teadmisi ning kindlustada seeläbi Tööinspektsiooni põhiülesannete tulemuslik ja tõhus täitmine. Koolituskulud hõlmavad ruumide renti, toitlustust, majutust, transporti</w:t>
      </w:r>
      <w:r w:rsidR="00ED2974">
        <w:rPr>
          <w:rFonts w:ascii="Verdana" w:hAnsi="Verdana" w:cs="Arial"/>
          <w:sz w:val="18"/>
          <w:szCs w:val="18"/>
        </w:rPr>
        <w:t xml:space="preserve">, erisoodustusmaksu, </w:t>
      </w:r>
      <w:r w:rsidRPr="00B04A51">
        <w:rPr>
          <w:rFonts w:ascii="Verdana" w:hAnsi="Verdana" w:cs="Arial"/>
          <w:sz w:val="18"/>
          <w:szCs w:val="18"/>
        </w:rPr>
        <w:t>lektorite tasusid</w:t>
      </w:r>
      <w:r w:rsidR="00ED2974">
        <w:rPr>
          <w:rFonts w:ascii="Verdana" w:hAnsi="Verdana" w:cs="Arial"/>
          <w:sz w:val="18"/>
          <w:szCs w:val="18"/>
        </w:rPr>
        <w:t xml:space="preserve"> ning muid koolituse läbi viimiseks vajalikke kulutusi</w:t>
      </w:r>
      <w:r w:rsidRPr="00B04A51">
        <w:rPr>
          <w:rFonts w:ascii="Verdana" w:hAnsi="Verdana" w:cs="Arial"/>
          <w:sz w:val="18"/>
          <w:szCs w:val="18"/>
        </w:rPr>
        <w:t>. Koolitused kinnitatakse 202</w:t>
      </w:r>
      <w:r w:rsidR="00ED2974">
        <w:rPr>
          <w:rFonts w:ascii="Verdana" w:hAnsi="Verdana" w:cs="Arial"/>
          <w:sz w:val="18"/>
          <w:szCs w:val="18"/>
        </w:rPr>
        <w:t>5</w:t>
      </w:r>
      <w:r w:rsidRPr="00B04A51">
        <w:rPr>
          <w:rFonts w:ascii="Verdana" w:hAnsi="Verdana" w:cs="Arial"/>
          <w:sz w:val="18"/>
          <w:szCs w:val="18"/>
        </w:rPr>
        <w:t>. aasta jaanuaris Tööinspektsiooni koolitusplaaniga.</w:t>
      </w:r>
    </w:p>
    <w:p w14:paraId="2206B75E" w14:textId="77777777" w:rsidR="005C1B06" w:rsidRPr="00B04A51" w:rsidRDefault="005C1B06" w:rsidP="005C1B06">
      <w:pPr>
        <w:autoSpaceDE w:val="0"/>
        <w:autoSpaceDN w:val="0"/>
        <w:adjustRightInd w:val="0"/>
        <w:spacing w:after="0" w:line="240" w:lineRule="auto"/>
        <w:jc w:val="both"/>
        <w:rPr>
          <w:rFonts w:ascii="Verdana" w:hAnsi="Verdana" w:cs="Arial"/>
          <w:sz w:val="18"/>
          <w:szCs w:val="18"/>
        </w:rPr>
      </w:pPr>
    </w:p>
    <w:p w14:paraId="717C3A32" w14:textId="597B9584" w:rsidR="00055A19" w:rsidRDefault="005C1B06" w:rsidP="004F324F">
      <w:pPr>
        <w:spacing w:after="0" w:line="240" w:lineRule="auto"/>
        <w:jc w:val="both"/>
        <w:rPr>
          <w:rFonts w:ascii="Verdana" w:hAnsi="Verdana" w:cs="Arial"/>
          <w:sz w:val="18"/>
          <w:szCs w:val="18"/>
        </w:rPr>
      </w:pPr>
      <w:proofErr w:type="spellStart"/>
      <w:r w:rsidRPr="00B04A51">
        <w:rPr>
          <w:rFonts w:ascii="Verdana" w:hAnsi="Verdana" w:cs="Arial"/>
          <w:sz w:val="18"/>
          <w:szCs w:val="18"/>
        </w:rPr>
        <w:t>TAT-st</w:t>
      </w:r>
      <w:proofErr w:type="spellEnd"/>
      <w:r w:rsidRPr="00B04A51">
        <w:rPr>
          <w:rFonts w:ascii="Verdana" w:hAnsi="Verdana" w:cs="Arial"/>
          <w:sz w:val="18"/>
          <w:szCs w:val="18"/>
        </w:rPr>
        <w:t xml:space="preserve"> on plaanis toetada teenistujate individuaalset keeleõpet, mis võimaldab piiriülesesse koostöösse kaasata rohkem teenistujaid. Samuti toetatakse individuaalseid ametialaseid koolitusi, konverentsidel ja seminaridel osalemisi nii Eestis kui ka teistes Euroopa Liidu riikides, mille vajaduse üle otsustab teenistuja vahetu juht 202</w:t>
      </w:r>
      <w:r w:rsidR="00ED2974">
        <w:rPr>
          <w:rFonts w:ascii="Verdana" w:hAnsi="Verdana" w:cs="Arial"/>
          <w:sz w:val="18"/>
          <w:szCs w:val="18"/>
        </w:rPr>
        <w:t>4</w:t>
      </w:r>
      <w:r w:rsidRPr="00B04A51">
        <w:rPr>
          <w:rFonts w:ascii="Verdana" w:hAnsi="Verdana" w:cs="Arial"/>
          <w:sz w:val="18"/>
          <w:szCs w:val="18"/>
        </w:rPr>
        <w:t xml:space="preserve">. aasta lõpus  läbiviidud arenguvestluse põhjal. </w:t>
      </w:r>
    </w:p>
    <w:p w14:paraId="7523CDCE" w14:textId="77777777" w:rsidR="00E41A8D" w:rsidRDefault="00E41A8D" w:rsidP="004F324F">
      <w:pPr>
        <w:spacing w:after="0" w:line="240" w:lineRule="auto"/>
        <w:jc w:val="both"/>
        <w:rPr>
          <w:rFonts w:ascii="Verdana" w:hAnsi="Verdana" w:cs="Arial"/>
          <w:sz w:val="18"/>
          <w:szCs w:val="18"/>
        </w:rPr>
      </w:pPr>
    </w:p>
    <w:p w14:paraId="439DB54B" w14:textId="77777777" w:rsidR="00883E15" w:rsidRDefault="00883E15" w:rsidP="004F324F">
      <w:pPr>
        <w:spacing w:after="0" w:line="240" w:lineRule="auto"/>
        <w:jc w:val="both"/>
        <w:rPr>
          <w:rFonts w:ascii="Verdana" w:hAnsi="Verdana" w:cs="Arial"/>
          <w:sz w:val="18"/>
          <w:szCs w:val="18"/>
        </w:rPr>
      </w:pPr>
    </w:p>
    <w:p w14:paraId="497BE463" w14:textId="77777777" w:rsidR="004F324F" w:rsidRDefault="004F324F" w:rsidP="004F324F">
      <w:pPr>
        <w:spacing w:after="0" w:line="240" w:lineRule="auto"/>
        <w:jc w:val="both"/>
        <w:rPr>
          <w:rFonts w:ascii="Verdana" w:hAnsi="Verdana" w:cs="Arial"/>
          <w:sz w:val="18"/>
          <w:szCs w:val="18"/>
        </w:rPr>
      </w:pPr>
    </w:p>
    <w:p w14:paraId="37C9001D" w14:textId="049FF6CB" w:rsidR="00510A64" w:rsidRDefault="00510A64" w:rsidP="00510A64">
      <w:pPr>
        <w:spacing w:after="0" w:line="240" w:lineRule="auto"/>
        <w:jc w:val="both"/>
        <w:rPr>
          <w:rFonts w:ascii="Verdana" w:hAnsi="Verdana" w:cs="Arial"/>
          <w:sz w:val="18"/>
          <w:szCs w:val="18"/>
          <w:u w:val="single"/>
        </w:rPr>
      </w:pPr>
      <w:r w:rsidRPr="00510A64">
        <w:rPr>
          <w:rFonts w:ascii="Verdana" w:hAnsi="Verdana" w:cs="Arial"/>
          <w:sz w:val="18"/>
          <w:szCs w:val="18"/>
          <w:u w:val="single"/>
        </w:rPr>
        <w:lastRenderedPageBreak/>
        <w:t>Kliendi rahulolu-uuring</w:t>
      </w:r>
      <w:r>
        <w:rPr>
          <w:rFonts w:ascii="Verdana" w:hAnsi="Verdana" w:cs="Arial"/>
          <w:sz w:val="18"/>
          <w:szCs w:val="18"/>
          <w:u w:val="single"/>
        </w:rPr>
        <w:t xml:space="preserve"> </w:t>
      </w:r>
      <w:r w:rsidRPr="00510A64">
        <w:rPr>
          <w:rFonts w:ascii="Verdana" w:hAnsi="Verdana" w:cs="Arial"/>
          <w:sz w:val="18"/>
          <w:szCs w:val="18"/>
          <w:u w:val="single"/>
        </w:rPr>
        <w:t xml:space="preserve">1500 </w:t>
      </w:r>
    </w:p>
    <w:p w14:paraId="55392FC7" w14:textId="77777777" w:rsidR="00510A64" w:rsidRPr="00510A64" w:rsidRDefault="00510A64" w:rsidP="00510A64">
      <w:pPr>
        <w:spacing w:after="0" w:line="240" w:lineRule="auto"/>
        <w:jc w:val="both"/>
        <w:rPr>
          <w:rFonts w:ascii="Verdana" w:hAnsi="Verdana" w:cs="Arial"/>
          <w:sz w:val="18"/>
          <w:szCs w:val="18"/>
          <w:u w:val="single"/>
        </w:rPr>
      </w:pPr>
    </w:p>
    <w:p w14:paraId="0C416A35" w14:textId="362A021E" w:rsidR="00ED2974" w:rsidRDefault="00510A64" w:rsidP="00510A64">
      <w:pPr>
        <w:spacing w:after="0" w:line="240" w:lineRule="auto"/>
        <w:jc w:val="both"/>
        <w:rPr>
          <w:rFonts w:ascii="Verdana" w:hAnsi="Verdana" w:cs="Arial"/>
          <w:b/>
          <w:sz w:val="18"/>
          <w:szCs w:val="18"/>
        </w:rPr>
      </w:pPr>
      <w:r w:rsidRPr="00510A64">
        <w:rPr>
          <w:rFonts w:ascii="Verdana" w:hAnsi="Verdana" w:cs="Arial"/>
          <w:sz w:val="18"/>
          <w:szCs w:val="18"/>
        </w:rPr>
        <w:t>Tööinspektsioon võttis 2021. aastal kasutusele soovitusindeksi ehk kliendi rahulolu-uuringu teenuse</w:t>
      </w:r>
      <w:r w:rsidR="005C1B06" w:rsidRPr="00510A64">
        <w:rPr>
          <w:rFonts w:ascii="Verdana" w:hAnsi="Verdana" w:cs="Arial"/>
          <w:sz w:val="18"/>
          <w:szCs w:val="18"/>
        </w:rPr>
        <w:t>,</w:t>
      </w:r>
      <w:r w:rsidR="005C1B06" w:rsidRPr="00B04A51">
        <w:rPr>
          <w:rFonts w:ascii="Verdana" w:hAnsi="Verdana" w:cs="Arial"/>
          <w:sz w:val="18"/>
          <w:szCs w:val="18"/>
        </w:rPr>
        <w:t xml:space="preserve"> mida Tööinspektsiooni puhul nimetatakse järelevalvega rahuloluks. Teenuse abil saab Tööinspektsioon reaalajas juurdepääsu järelevalve tagasisidele. Tagasiside kogutakse automaatselt kõikide järelevalves osalenud ettevõtete käest kahe nädala jooksul pärast külastuse läbiviimist. Teenuse tulemuste abil saab parandada järelevalve kvaliteeti ning planeerida teenistujate koolitusvajadusi. Teenuse maksumuseks on arvestatud </w:t>
      </w:r>
      <w:r w:rsidR="00CE6357" w:rsidRPr="00A80A81">
        <w:rPr>
          <w:rFonts w:ascii="Verdana" w:hAnsi="Verdana"/>
          <w:b/>
          <w:bCs/>
          <w:sz w:val="18"/>
        </w:rPr>
        <w:t>1</w:t>
      </w:r>
      <w:r w:rsidR="00055A19" w:rsidRPr="00A80A81">
        <w:rPr>
          <w:rFonts w:ascii="Verdana" w:hAnsi="Verdana"/>
          <w:b/>
          <w:bCs/>
          <w:sz w:val="18"/>
        </w:rPr>
        <w:t>50</w:t>
      </w:r>
      <w:r w:rsidR="00CE6357" w:rsidRPr="00A80A81">
        <w:rPr>
          <w:rFonts w:ascii="Verdana" w:hAnsi="Verdana"/>
          <w:b/>
          <w:bCs/>
          <w:sz w:val="18"/>
        </w:rPr>
        <w:t>0</w:t>
      </w:r>
      <w:r w:rsidR="005C1B06" w:rsidRPr="00A80A81">
        <w:rPr>
          <w:rFonts w:ascii="Verdana" w:hAnsi="Verdana" w:cs="Arial"/>
          <w:b/>
          <w:bCs/>
          <w:sz w:val="18"/>
          <w:szCs w:val="18"/>
        </w:rPr>
        <w:t xml:space="preserve"> </w:t>
      </w:r>
      <w:r w:rsidR="005C1B06" w:rsidRPr="00B04A51">
        <w:rPr>
          <w:rFonts w:ascii="Verdana" w:hAnsi="Verdana" w:cs="Arial"/>
          <w:sz w:val="18"/>
          <w:szCs w:val="18"/>
        </w:rPr>
        <w:t>eurot</w:t>
      </w:r>
      <w:r w:rsidR="007977CE">
        <w:rPr>
          <w:rFonts w:ascii="Verdana" w:hAnsi="Verdana" w:cs="Arial"/>
          <w:b/>
          <w:sz w:val="18"/>
          <w:szCs w:val="18"/>
        </w:rPr>
        <w:t>.</w:t>
      </w:r>
    </w:p>
    <w:p w14:paraId="75055E63" w14:textId="77777777" w:rsidR="00883E15" w:rsidRDefault="00883E15" w:rsidP="00883E15">
      <w:pPr>
        <w:spacing w:after="0" w:line="240" w:lineRule="auto"/>
        <w:jc w:val="both"/>
        <w:rPr>
          <w:rFonts w:ascii="Verdana" w:hAnsi="Verdana" w:cs="Arial"/>
          <w:b/>
          <w:sz w:val="18"/>
          <w:szCs w:val="18"/>
        </w:rPr>
      </w:pPr>
    </w:p>
    <w:p w14:paraId="6A2FA2B5" w14:textId="77777777" w:rsidR="00883E15" w:rsidRDefault="00883E15" w:rsidP="00883E15">
      <w:pPr>
        <w:spacing w:after="0" w:line="240" w:lineRule="auto"/>
        <w:jc w:val="both"/>
        <w:rPr>
          <w:rFonts w:ascii="Verdana" w:hAnsi="Verdana" w:cs="Arial"/>
          <w:b/>
          <w:sz w:val="18"/>
          <w:szCs w:val="18"/>
        </w:rPr>
      </w:pPr>
    </w:p>
    <w:p w14:paraId="5E8787DD" w14:textId="4689B1C3" w:rsidR="007977CE" w:rsidRPr="007977CE" w:rsidRDefault="007977CE" w:rsidP="00883E15">
      <w:pPr>
        <w:spacing w:after="0" w:line="240" w:lineRule="auto"/>
        <w:jc w:val="both"/>
        <w:rPr>
          <w:rFonts w:ascii="Verdana" w:hAnsi="Verdana" w:cs="Arial"/>
          <w:sz w:val="18"/>
          <w:szCs w:val="18"/>
          <w:u w:val="single"/>
        </w:rPr>
      </w:pPr>
      <w:r w:rsidRPr="007977CE">
        <w:rPr>
          <w:rFonts w:ascii="Verdana" w:hAnsi="Verdana" w:cs="Arial"/>
          <w:sz w:val="18"/>
          <w:szCs w:val="18"/>
          <w:u w:val="single"/>
        </w:rPr>
        <w:t xml:space="preserve">Piiriülene koostöö </w:t>
      </w:r>
      <w:r w:rsidR="005C7059">
        <w:rPr>
          <w:rFonts w:ascii="Verdana" w:hAnsi="Verdana" w:cs="Arial"/>
          <w:sz w:val="18"/>
          <w:szCs w:val="18"/>
          <w:u w:val="single"/>
        </w:rPr>
        <w:t>5</w:t>
      </w:r>
      <w:r w:rsidR="00000914">
        <w:rPr>
          <w:rFonts w:ascii="Verdana" w:hAnsi="Verdana" w:cs="Arial"/>
          <w:sz w:val="18"/>
          <w:szCs w:val="18"/>
          <w:u w:val="single"/>
        </w:rPr>
        <w:t>0</w:t>
      </w:r>
      <w:r w:rsidRPr="007977CE">
        <w:rPr>
          <w:rFonts w:ascii="Verdana" w:hAnsi="Verdana" w:cs="Arial"/>
          <w:sz w:val="18"/>
          <w:szCs w:val="18"/>
          <w:u w:val="single"/>
        </w:rPr>
        <w:t>00</w:t>
      </w:r>
    </w:p>
    <w:p w14:paraId="107417BC" w14:textId="77777777" w:rsidR="007977CE" w:rsidRPr="007977CE" w:rsidRDefault="007977CE" w:rsidP="00883E15">
      <w:pPr>
        <w:spacing w:after="0" w:line="240" w:lineRule="auto"/>
        <w:jc w:val="both"/>
        <w:rPr>
          <w:rFonts w:ascii="Verdana" w:hAnsi="Verdana" w:cs="Arial"/>
          <w:b/>
          <w:sz w:val="18"/>
          <w:szCs w:val="18"/>
          <w:u w:val="single"/>
        </w:rPr>
      </w:pPr>
    </w:p>
    <w:p w14:paraId="50BF30BB" w14:textId="2351E35D" w:rsidR="007977CE" w:rsidRPr="007977CE" w:rsidRDefault="007977CE" w:rsidP="007977CE">
      <w:pPr>
        <w:spacing w:after="0" w:line="240" w:lineRule="auto"/>
        <w:jc w:val="both"/>
        <w:rPr>
          <w:rFonts w:ascii="Verdana" w:hAnsi="Verdana" w:cs="Arial"/>
          <w:sz w:val="18"/>
          <w:szCs w:val="18"/>
          <w:lang w:eastAsia="et-EE"/>
        </w:rPr>
      </w:pPr>
      <w:r w:rsidRPr="007977CE">
        <w:rPr>
          <w:rFonts w:ascii="Verdana" w:hAnsi="Verdana" w:cs="Arial"/>
          <w:sz w:val="18"/>
          <w:szCs w:val="18"/>
          <w:lang w:eastAsia="et-EE"/>
        </w:rPr>
        <w:t xml:space="preserve">Piiriülese koostöö raames toimuvad koostöökohtumised ja koosolekud erinevatel töökeskkonnaalastel teemadel üle Euroopa. </w:t>
      </w:r>
      <w:proofErr w:type="spellStart"/>
      <w:r w:rsidRPr="007977CE">
        <w:rPr>
          <w:rFonts w:ascii="Verdana" w:hAnsi="Verdana" w:cs="Arial"/>
          <w:sz w:val="18"/>
          <w:szCs w:val="18"/>
          <w:lang w:eastAsia="et-EE"/>
        </w:rPr>
        <w:t>TAT-i</w:t>
      </w:r>
      <w:proofErr w:type="spellEnd"/>
      <w:r w:rsidRPr="007977CE">
        <w:rPr>
          <w:rFonts w:ascii="Verdana" w:hAnsi="Verdana" w:cs="Arial"/>
          <w:sz w:val="18"/>
          <w:szCs w:val="18"/>
          <w:lang w:eastAsia="et-EE"/>
        </w:rPr>
        <w:t xml:space="preserve"> raames on kavas jätkata väljakujunenud koostööd Eesti </w:t>
      </w:r>
      <w:proofErr w:type="spellStart"/>
      <w:r w:rsidRPr="007977CE">
        <w:rPr>
          <w:rFonts w:ascii="Verdana" w:hAnsi="Verdana" w:cs="Arial"/>
          <w:sz w:val="18"/>
          <w:szCs w:val="18"/>
          <w:lang w:eastAsia="et-EE"/>
        </w:rPr>
        <w:t>lähinaabrite</w:t>
      </w:r>
      <w:proofErr w:type="spellEnd"/>
      <w:r w:rsidRPr="007977CE">
        <w:rPr>
          <w:rFonts w:ascii="Verdana" w:hAnsi="Verdana" w:cs="Arial"/>
          <w:sz w:val="18"/>
          <w:szCs w:val="18"/>
          <w:lang w:eastAsia="et-EE"/>
        </w:rPr>
        <w:t xml:space="preserve"> Läti, Leedu ja Soomega. 202</w:t>
      </w:r>
      <w:r w:rsidR="00BB74FD">
        <w:rPr>
          <w:rFonts w:ascii="Verdana" w:hAnsi="Verdana" w:cs="Arial"/>
          <w:sz w:val="18"/>
          <w:szCs w:val="18"/>
          <w:lang w:eastAsia="et-EE"/>
        </w:rPr>
        <w:t>5</w:t>
      </w:r>
      <w:r w:rsidRPr="007977CE">
        <w:rPr>
          <w:rFonts w:ascii="Verdana" w:hAnsi="Verdana" w:cs="Arial"/>
          <w:sz w:val="18"/>
          <w:szCs w:val="18"/>
          <w:lang w:eastAsia="et-EE"/>
        </w:rPr>
        <w:t xml:space="preserve">. aastal osaleb  Eesti Baltimaade Tööinspektsioonide kohtumisel </w:t>
      </w:r>
      <w:r w:rsidR="00800B11">
        <w:rPr>
          <w:rFonts w:ascii="Verdana" w:hAnsi="Verdana" w:cs="Arial"/>
          <w:sz w:val="18"/>
          <w:szCs w:val="18"/>
          <w:lang w:eastAsia="et-EE"/>
        </w:rPr>
        <w:t>L</w:t>
      </w:r>
      <w:r w:rsidR="00BB74FD">
        <w:rPr>
          <w:rFonts w:ascii="Verdana" w:hAnsi="Verdana" w:cs="Arial"/>
          <w:sz w:val="18"/>
          <w:szCs w:val="18"/>
          <w:lang w:eastAsia="et-EE"/>
        </w:rPr>
        <w:t>äti</w:t>
      </w:r>
      <w:r w:rsidRPr="007977CE">
        <w:rPr>
          <w:rFonts w:ascii="Verdana" w:hAnsi="Verdana" w:cs="Arial"/>
          <w:sz w:val="18"/>
          <w:szCs w:val="18"/>
          <w:lang w:eastAsia="et-EE"/>
        </w:rPr>
        <w:t>s. Piiriüleste koostöökohtumiste puhul hüvitatakse Tööinspektsiooni teenistujale majutuse, transpord</w:t>
      </w:r>
      <w:r w:rsidR="00800B11">
        <w:rPr>
          <w:rFonts w:ascii="Verdana" w:hAnsi="Verdana" w:cs="Arial"/>
          <w:sz w:val="18"/>
          <w:szCs w:val="18"/>
          <w:lang w:eastAsia="et-EE"/>
        </w:rPr>
        <w:t xml:space="preserve">i, </w:t>
      </w:r>
      <w:r w:rsidRPr="007977CE">
        <w:rPr>
          <w:rFonts w:ascii="Verdana" w:hAnsi="Verdana" w:cs="Arial"/>
          <w:sz w:val="18"/>
          <w:szCs w:val="18"/>
          <w:lang w:eastAsia="et-EE"/>
        </w:rPr>
        <w:t>vajadusel osalustasu</w:t>
      </w:r>
      <w:r w:rsidR="00800B11">
        <w:rPr>
          <w:rFonts w:ascii="Verdana" w:hAnsi="Verdana" w:cs="Arial"/>
          <w:sz w:val="18"/>
          <w:szCs w:val="18"/>
          <w:lang w:eastAsia="et-EE"/>
        </w:rPr>
        <w:t xml:space="preserve"> ning muud vajalikud kulud</w:t>
      </w:r>
      <w:r w:rsidRPr="007977CE">
        <w:rPr>
          <w:rFonts w:ascii="Verdana" w:hAnsi="Verdana" w:cs="Arial"/>
          <w:sz w:val="18"/>
          <w:szCs w:val="18"/>
          <w:lang w:eastAsia="et-EE"/>
        </w:rPr>
        <w:t>. Piiriüleseks koostööks 202</w:t>
      </w:r>
      <w:r w:rsidR="00800B11">
        <w:rPr>
          <w:rFonts w:ascii="Verdana" w:hAnsi="Verdana" w:cs="Arial"/>
          <w:sz w:val="18"/>
          <w:szCs w:val="18"/>
          <w:lang w:eastAsia="et-EE"/>
        </w:rPr>
        <w:t>4</w:t>
      </w:r>
      <w:r w:rsidRPr="007977CE">
        <w:rPr>
          <w:rFonts w:ascii="Verdana" w:hAnsi="Verdana" w:cs="Arial"/>
          <w:sz w:val="18"/>
          <w:szCs w:val="18"/>
          <w:lang w:eastAsia="et-EE"/>
        </w:rPr>
        <w:t xml:space="preserve">. aastal on arvestatud </w:t>
      </w:r>
      <w:r w:rsidR="005C7059">
        <w:rPr>
          <w:rFonts w:ascii="Verdana" w:hAnsi="Verdana" w:cs="Arial"/>
          <w:b/>
          <w:bCs/>
          <w:sz w:val="18"/>
          <w:szCs w:val="18"/>
          <w:lang w:eastAsia="et-EE"/>
        </w:rPr>
        <w:t>5</w:t>
      </w:r>
      <w:r w:rsidR="00000914" w:rsidRPr="00800B11">
        <w:rPr>
          <w:rFonts w:ascii="Verdana" w:hAnsi="Verdana" w:cs="Arial"/>
          <w:b/>
          <w:bCs/>
          <w:sz w:val="18"/>
          <w:szCs w:val="18"/>
          <w:lang w:eastAsia="et-EE"/>
        </w:rPr>
        <w:t>0</w:t>
      </w:r>
      <w:r w:rsidRPr="007977CE">
        <w:rPr>
          <w:rFonts w:ascii="Verdana" w:hAnsi="Verdana" w:cs="Arial"/>
          <w:b/>
          <w:sz w:val="18"/>
          <w:szCs w:val="18"/>
          <w:lang w:eastAsia="et-EE"/>
        </w:rPr>
        <w:t>00</w:t>
      </w:r>
      <w:r w:rsidRPr="007977CE">
        <w:rPr>
          <w:rFonts w:ascii="Verdana" w:hAnsi="Verdana" w:cs="Arial"/>
          <w:sz w:val="18"/>
          <w:szCs w:val="18"/>
          <w:lang w:eastAsia="et-EE"/>
        </w:rPr>
        <w:t xml:space="preserve"> eurot.</w:t>
      </w:r>
    </w:p>
    <w:p w14:paraId="21C8458F" w14:textId="77777777" w:rsidR="004F324F" w:rsidRPr="00B04A51" w:rsidRDefault="004F324F" w:rsidP="005C1B06">
      <w:pPr>
        <w:jc w:val="both"/>
        <w:rPr>
          <w:rFonts w:ascii="Verdana" w:hAnsi="Verdana" w:cs="Arial"/>
          <w:b/>
          <w:sz w:val="18"/>
          <w:szCs w:val="18"/>
        </w:rPr>
      </w:pPr>
    </w:p>
    <w:p w14:paraId="42BFB23C" w14:textId="50833307" w:rsidR="0092730E" w:rsidRDefault="00163AB0" w:rsidP="0092730E">
      <w:pPr>
        <w:pStyle w:val="Loendilik"/>
        <w:numPr>
          <w:ilvl w:val="1"/>
          <w:numId w:val="1"/>
        </w:numPr>
        <w:autoSpaceDE w:val="0"/>
        <w:autoSpaceDN w:val="0"/>
        <w:adjustRightInd w:val="0"/>
        <w:jc w:val="both"/>
        <w:rPr>
          <w:rFonts w:ascii="Verdana" w:hAnsi="Verdana" w:cs="Arial"/>
          <w:b/>
          <w:sz w:val="18"/>
          <w:szCs w:val="18"/>
        </w:rPr>
      </w:pPr>
      <w:r w:rsidRPr="00B04A51">
        <w:rPr>
          <w:rFonts w:ascii="Verdana" w:hAnsi="Verdana" w:cs="Arial"/>
          <w:b/>
          <w:sz w:val="18"/>
          <w:szCs w:val="18"/>
        </w:rPr>
        <w:t xml:space="preserve">Infotehnoloogiliste lahenduste väljatöötamine ja arendamine </w:t>
      </w:r>
      <w:r w:rsidR="00C2439D" w:rsidRPr="00C2439D">
        <w:rPr>
          <w:rFonts w:ascii="Verdana" w:hAnsi="Verdana" w:cs="Arial"/>
          <w:b/>
          <w:sz w:val="18"/>
          <w:szCs w:val="18"/>
        </w:rPr>
        <w:t xml:space="preserve">2 </w:t>
      </w:r>
      <w:r w:rsidR="00A600CA">
        <w:rPr>
          <w:rFonts w:ascii="Verdana" w:hAnsi="Verdana" w:cs="Arial"/>
          <w:b/>
          <w:sz w:val="18"/>
          <w:szCs w:val="18"/>
        </w:rPr>
        <w:t>81</w:t>
      </w:r>
      <w:r w:rsidR="00C2439D" w:rsidRPr="00C2439D">
        <w:rPr>
          <w:rFonts w:ascii="Verdana" w:hAnsi="Verdana" w:cs="Arial"/>
          <w:b/>
          <w:sz w:val="18"/>
          <w:szCs w:val="18"/>
        </w:rPr>
        <w:t>6</w:t>
      </w:r>
      <w:r w:rsidR="00C2439D">
        <w:rPr>
          <w:rFonts w:ascii="Verdana" w:hAnsi="Verdana" w:cs="Arial"/>
          <w:b/>
          <w:sz w:val="18"/>
          <w:szCs w:val="18"/>
        </w:rPr>
        <w:t> </w:t>
      </w:r>
      <w:r w:rsidR="00C2439D" w:rsidRPr="00C2439D">
        <w:rPr>
          <w:rFonts w:ascii="Verdana" w:hAnsi="Verdana" w:cs="Arial"/>
          <w:b/>
          <w:sz w:val="18"/>
          <w:szCs w:val="18"/>
        </w:rPr>
        <w:t>850</w:t>
      </w:r>
      <w:r w:rsidR="00C2439D">
        <w:rPr>
          <w:rFonts w:ascii="Verdana" w:hAnsi="Verdana" w:cs="Arial"/>
          <w:b/>
          <w:sz w:val="18"/>
          <w:szCs w:val="18"/>
        </w:rPr>
        <w:t xml:space="preserve"> </w:t>
      </w:r>
      <w:r w:rsidRPr="00BC0C2E">
        <w:rPr>
          <w:rFonts w:ascii="Verdana" w:hAnsi="Verdana" w:cs="Arial"/>
          <w:b/>
          <w:sz w:val="18"/>
          <w:szCs w:val="18"/>
        </w:rPr>
        <w:t>eurot (</w:t>
      </w:r>
      <w:r w:rsidR="0066468E" w:rsidRPr="00BC0C2E">
        <w:rPr>
          <w:rFonts w:ascii="Verdana" w:hAnsi="Verdana" w:cs="Arial"/>
          <w:b/>
          <w:sz w:val="18"/>
          <w:szCs w:val="18"/>
        </w:rPr>
        <w:t>T</w:t>
      </w:r>
      <w:r w:rsidRPr="00BC0C2E">
        <w:rPr>
          <w:rFonts w:ascii="Verdana" w:hAnsi="Verdana" w:cs="Arial"/>
          <w:b/>
          <w:sz w:val="18"/>
          <w:szCs w:val="18"/>
        </w:rPr>
        <w:t>egevus 2.</w:t>
      </w:r>
      <w:r w:rsidR="0066468E" w:rsidRPr="00BC0C2E">
        <w:rPr>
          <w:rFonts w:ascii="Verdana" w:hAnsi="Verdana" w:cs="Arial"/>
          <w:b/>
          <w:sz w:val="18"/>
          <w:szCs w:val="18"/>
        </w:rPr>
        <w:t>3</w:t>
      </w:r>
      <w:r w:rsidRPr="00BC0C2E">
        <w:rPr>
          <w:rFonts w:ascii="Verdana" w:hAnsi="Verdana" w:cs="Arial"/>
          <w:b/>
          <w:sz w:val="18"/>
          <w:szCs w:val="18"/>
        </w:rPr>
        <w:t>)</w:t>
      </w:r>
    </w:p>
    <w:p w14:paraId="5449856F" w14:textId="77777777" w:rsidR="00E41A8D" w:rsidRPr="00E41A8D" w:rsidRDefault="00E41A8D" w:rsidP="00E41A8D">
      <w:pPr>
        <w:pStyle w:val="Loendilik"/>
        <w:autoSpaceDE w:val="0"/>
        <w:autoSpaceDN w:val="0"/>
        <w:adjustRightInd w:val="0"/>
        <w:jc w:val="both"/>
        <w:rPr>
          <w:rFonts w:ascii="Verdana" w:hAnsi="Verdana" w:cs="Arial"/>
          <w:b/>
          <w:sz w:val="18"/>
          <w:szCs w:val="18"/>
        </w:rPr>
      </w:pPr>
    </w:p>
    <w:p w14:paraId="5BE6A0C7" w14:textId="4832FA05" w:rsidR="00163AB0" w:rsidRPr="00BC0C2E" w:rsidRDefault="00163AB0" w:rsidP="00C06492">
      <w:pPr>
        <w:pStyle w:val="Loendilik"/>
        <w:numPr>
          <w:ilvl w:val="2"/>
          <w:numId w:val="1"/>
        </w:numPr>
        <w:autoSpaceDE w:val="0"/>
        <w:autoSpaceDN w:val="0"/>
        <w:adjustRightInd w:val="0"/>
        <w:jc w:val="both"/>
        <w:rPr>
          <w:rFonts w:ascii="Verdana" w:hAnsi="Verdana" w:cs="Arial"/>
          <w:b/>
          <w:sz w:val="18"/>
          <w:szCs w:val="18"/>
        </w:rPr>
      </w:pPr>
      <w:r w:rsidRPr="00BC0C2E">
        <w:rPr>
          <w:rFonts w:ascii="Verdana" w:hAnsi="Verdana" w:cs="Arial"/>
          <w:b/>
          <w:sz w:val="18"/>
          <w:szCs w:val="18"/>
        </w:rPr>
        <w:t xml:space="preserve">Otsene personalikulu </w:t>
      </w:r>
      <w:r w:rsidR="00033317" w:rsidRPr="00BC0C2E">
        <w:rPr>
          <w:rFonts w:ascii="Verdana" w:hAnsi="Verdana"/>
          <w:b/>
          <w:sz w:val="18"/>
        </w:rPr>
        <w:t>4</w:t>
      </w:r>
      <w:r w:rsidR="00C2439D">
        <w:rPr>
          <w:rFonts w:ascii="Verdana" w:hAnsi="Verdana"/>
          <w:b/>
          <w:sz w:val="18"/>
        </w:rPr>
        <w:t>4</w:t>
      </w:r>
      <w:r w:rsidR="00033317" w:rsidRPr="00BC0C2E">
        <w:rPr>
          <w:rFonts w:ascii="Verdana" w:hAnsi="Verdana"/>
          <w:b/>
          <w:sz w:val="18"/>
        </w:rPr>
        <w:t>1 850</w:t>
      </w:r>
      <w:r w:rsidR="00BD7616" w:rsidRPr="00BC0C2E">
        <w:rPr>
          <w:rFonts w:ascii="Verdana" w:hAnsi="Verdana" w:cs="Arial"/>
          <w:b/>
          <w:sz w:val="18"/>
          <w:szCs w:val="18"/>
        </w:rPr>
        <w:t xml:space="preserve"> </w:t>
      </w:r>
      <w:r w:rsidRPr="00BC0C2E">
        <w:rPr>
          <w:rFonts w:ascii="Verdana" w:hAnsi="Verdana" w:cs="Arial"/>
          <w:b/>
          <w:sz w:val="18"/>
          <w:szCs w:val="18"/>
        </w:rPr>
        <w:t>eurot</w:t>
      </w:r>
      <w:r w:rsidR="00033317" w:rsidRPr="00BC0C2E">
        <w:rPr>
          <w:rFonts w:ascii="Verdana" w:hAnsi="Verdana" w:cs="Arial"/>
          <w:b/>
          <w:sz w:val="18"/>
          <w:szCs w:val="18"/>
        </w:rPr>
        <w:t xml:space="preserve"> (TI osa 100 000)</w:t>
      </w:r>
      <w:r w:rsidR="00800B11" w:rsidRPr="00BC0C2E">
        <w:rPr>
          <w:rFonts w:ascii="Verdana" w:hAnsi="Verdana" w:cs="Arial"/>
          <w:b/>
          <w:sz w:val="18"/>
          <w:szCs w:val="18"/>
        </w:rPr>
        <w:t xml:space="preserve"> </w:t>
      </w:r>
    </w:p>
    <w:p w14:paraId="39B2DFC4" w14:textId="3F3EB288" w:rsidR="00163AB0" w:rsidRPr="00B04A51" w:rsidRDefault="00B20687" w:rsidP="0025598D">
      <w:pPr>
        <w:autoSpaceDE w:val="0"/>
        <w:autoSpaceDN w:val="0"/>
        <w:adjustRightInd w:val="0"/>
        <w:spacing w:after="0" w:line="240" w:lineRule="auto"/>
        <w:jc w:val="both"/>
        <w:rPr>
          <w:rFonts w:ascii="Verdana" w:hAnsi="Verdana" w:cs="Arial"/>
          <w:sz w:val="18"/>
          <w:szCs w:val="18"/>
        </w:rPr>
      </w:pPr>
      <w:r w:rsidRPr="00B04A51">
        <w:rPr>
          <w:rFonts w:ascii="Verdana" w:hAnsi="Verdana" w:cs="Arial"/>
          <w:sz w:val="18"/>
          <w:szCs w:val="18"/>
        </w:rPr>
        <w:t>Otsene personalikulu sisaldab infotehnoloogiliste lahenduste väljatöötamise ja arenduse läbiviivate teenistujate töötasu.</w:t>
      </w:r>
    </w:p>
    <w:p w14:paraId="2E5205B8" w14:textId="77777777" w:rsidR="005362CB" w:rsidRPr="00B04A51" w:rsidRDefault="005362CB" w:rsidP="0025598D">
      <w:pPr>
        <w:autoSpaceDE w:val="0"/>
        <w:autoSpaceDN w:val="0"/>
        <w:adjustRightInd w:val="0"/>
        <w:spacing w:after="0" w:line="240" w:lineRule="auto"/>
        <w:jc w:val="both"/>
        <w:rPr>
          <w:rFonts w:ascii="Verdana" w:hAnsi="Verdana" w:cs="Arial"/>
          <w:sz w:val="18"/>
          <w:szCs w:val="18"/>
        </w:rPr>
      </w:pPr>
    </w:p>
    <w:tbl>
      <w:tblPr>
        <w:tblW w:w="96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532"/>
        <w:gridCol w:w="5619"/>
      </w:tblGrid>
      <w:tr w:rsidR="00B20687" w:rsidRPr="00B04A51" w14:paraId="5690D681" w14:textId="77777777" w:rsidTr="0092730E">
        <w:tc>
          <w:tcPr>
            <w:tcW w:w="2461" w:type="dxa"/>
            <w:tcMar>
              <w:top w:w="0" w:type="dxa"/>
              <w:left w:w="108" w:type="dxa"/>
              <w:bottom w:w="0" w:type="dxa"/>
              <w:right w:w="108" w:type="dxa"/>
            </w:tcMar>
            <w:hideMark/>
          </w:tcPr>
          <w:p w14:paraId="6867D448" w14:textId="77777777" w:rsidR="00B20687" w:rsidRPr="00B04A51" w:rsidRDefault="00B20687" w:rsidP="0025598D">
            <w:pPr>
              <w:spacing w:after="0" w:line="240" w:lineRule="auto"/>
              <w:rPr>
                <w:rFonts w:ascii="Verdana" w:hAnsi="Verdana" w:cs="Arial"/>
                <w:sz w:val="18"/>
                <w:szCs w:val="18"/>
              </w:rPr>
            </w:pPr>
            <w:r w:rsidRPr="00B04A51">
              <w:rPr>
                <w:rFonts w:ascii="Verdana" w:hAnsi="Verdana" w:cs="Arial"/>
                <w:sz w:val="18"/>
                <w:szCs w:val="18"/>
              </w:rPr>
              <w:t>Ametikoht</w:t>
            </w:r>
          </w:p>
        </w:tc>
        <w:tc>
          <w:tcPr>
            <w:tcW w:w="1532" w:type="dxa"/>
            <w:tcMar>
              <w:top w:w="0" w:type="dxa"/>
              <w:left w:w="108" w:type="dxa"/>
              <w:bottom w:w="0" w:type="dxa"/>
              <w:right w:w="108" w:type="dxa"/>
            </w:tcMar>
            <w:hideMark/>
          </w:tcPr>
          <w:p w14:paraId="7247BFBF" w14:textId="77777777" w:rsidR="00B20687" w:rsidRPr="00B04A51" w:rsidRDefault="00B20687" w:rsidP="0025598D">
            <w:pPr>
              <w:spacing w:after="0" w:line="240" w:lineRule="auto"/>
              <w:jc w:val="both"/>
              <w:rPr>
                <w:rFonts w:ascii="Verdana" w:hAnsi="Verdana" w:cs="Arial"/>
                <w:sz w:val="18"/>
                <w:szCs w:val="18"/>
              </w:rPr>
            </w:pPr>
            <w:r w:rsidRPr="00B04A51">
              <w:rPr>
                <w:rFonts w:ascii="Verdana" w:hAnsi="Verdana" w:cs="Arial"/>
                <w:sz w:val="18"/>
                <w:szCs w:val="18"/>
              </w:rPr>
              <w:t>Summa</w:t>
            </w:r>
          </w:p>
        </w:tc>
        <w:tc>
          <w:tcPr>
            <w:tcW w:w="5619" w:type="dxa"/>
            <w:tcMar>
              <w:top w:w="0" w:type="dxa"/>
              <w:left w:w="108" w:type="dxa"/>
              <w:bottom w:w="0" w:type="dxa"/>
              <w:right w:w="108" w:type="dxa"/>
            </w:tcMar>
            <w:hideMark/>
          </w:tcPr>
          <w:p w14:paraId="4593EA50" w14:textId="77777777" w:rsidR="00B20687" w:rsidRPr="00B04A51" w:rsidRDefault="00B20687" w:rsidP="0025598D">
            <w:pPr>
              <w:spacing w:after="0" w:line="240" w:lineRule="auto"/>
              <w:jc w:val="both"/>
              <w:rPr>
                <w:rFonts w:ascii="Verdana" w:hAnsi="Verdana" w:cs="Arial"/>
                <w:sz w:val="18"/>
                <w:szCs w:val="18"/>
              </w:rPr>
            </w:pPr>
            <w:r w:rsidRPr="00B04A51">
              <w:rPr>
                <w:rFonts w:ascii="Verdana" w:hAnsi="Verdana" w:cs="Arial"/>
                <w:sz w:val="18"/>
                <w:szCs w:val="18"/>
              </w:rPr>
              <w:t>Selgitus</w:t>
            </w:r>
          </w:p>
        </w:tc>
      </w:tr>
      <w:tr w:rsidR="00B20687" w:rsidRPr="00B04A51" w14:paraId="67F809DA" w14:textId="77777777" w:rsidTr="0092730E">
        <w:trPr>
          <w:trHeight w:val="547"/>
        </w:trPr>
        <w:tc>
          <w:tcPr>
            <w:tcW w:w="2461" w:type="dxa"/>
            <w:tcMar>
              <w:top w:w="0" w:type="dxa"/>
              <w:left w:w="108" w:type="dxa"/>
              <w:bottom w:w="0" w:type="dxa"/>
              <w:right w:w="108" w:type="dxa"/>
            </w:tcMar>
          </w:tcPr>
          <w:p w14:paraId="0D81EBBB" w14:textId="05350EA2" w:rsidR="00B20687" w:rsidRPr="00B04A51" w:rsidRDefault="00B20687" w:rsidP="0025598D">
            <w:pPr>
              <w:spacing w:after="0" w:line="240" w:lineRule="auto"/>
              <w:jc w:val="both"/>
              <w:rPr>
                <w:rFonts w:ascii="Verdana" w:hAnsi="Verdana" w:cs="Arial"/>
                <w:color w:val="FF0000"/>
                <w:sz w:val="18"/>
                <w:szCs w:val="18"/>
              </w:rPr>
            </w:pPr>
            <w:r w:rsidRPr="00B04A51">
              <w:rPr>
                <w:rFonts w:ascii="Verdana" w:hAnsi="Verdana" w:cs="Arial"/>
                <w:sz w:val="18"/>
                <w:szCs w:val="18"/>
              </w:rPr>
              <w:t xml:space="preserve">Tööelu infosüsteemi projektijuht </w:t>
            </w:r>
            <w:r w:rsidR="00E955C3" w:rsidRPr="00B04A51">
              <w:rPr>
                <w:rFonts w:ascii="Verdana" w:hAnsi="Verdana" w:cs="Arial"/>
                <w:sz w:val="18"/>
                <w:szCs w:val="18"/>
              </w:rPr>
              <w:t>(Tööinspektsioon</w:t>
            </w:r>
            <w:r w:rsidR="005362CB" w:rsidRPr="00B04A51">
              <w:rPr>
                <w:rFonts w:ascii="Verdana" w:hAnsi="Verdana" w:cs="Arial"/>
                <w:sz w:val="18"/>
                <w:szCs w:val="18"/>
              </w:rPr>
              <w:t>)</w:t>
            </w:r>
          </w:p>
        </w:tc>
        <w:tc>
          <w:tcPr>
            <w:tcW w:w="1532" w:type="dxa"/>
            <w:tcMar>
              <w:top w:w="0" w:type="dxa"/>
              <w:left w:w="108" w:type="dxa"/>
              <w:bottom w:w="0" w:type="dxa"/>
              <w:right w:w="108" w:type="dxa"/>
            </w:tcMar>
          </w:tcPr>
          <w:p w14:paraId="4C3D28BE" w14:textId="3A38AE13" w:rsidR="00B20687" w:rsidRPr="00B04A51" w:rsidRDefault="00800B11" w:rsidP="0025598D">
            <w:pPr>
              <w:spacing w:after="0" w:line="240" w:lineRule="auto"/>
              <w:jc w:val="both"/>
              <w:rPr>
                <w:rFonts w:ascii="Verdana" w:hAnsi="Verdana" w:cs="Arial"/>
                <w:sz w:val="18"/>
                <w:szCs w:val="18"/>
              </w:rPr>
            </w:pPr>
            <w:r>
              <w:rPr>
                <w:rFonts w:ascii="Verdana" w:hAnsi="Verdana" w:cs="Arial"/>
                <w:sz w:val="18"/>
                <w:szCs w:val="18"/>
              </w:rPr>
              <w:t>5</w:t>
            </w:r>
            <w:r w:rsidR="003C6338">
              <w:rPr>
                <w:rFonts w:ascii="Verdana" w:hAnsi="Verdana" w:cs="Arial"/>
                <w:sz w:val="18"/>
                <w:szCs w:val="18"/>
              </w:rPr>
              <w:t>8</w:t>
            </w:r>
            <w:r>
              <w:rPr>
                <w:rFonts w:ascii="Verdana" w:hAnsi="Verdana" w:cs="Arial"/>
                <w:sz w:val="18"/>
                <w:szCs w:val="18"/>
              </w:rPr>
              <w:t xml:space="preserve"> 0</w:t>
            </w:r>
            <w:r w:rsidR="003374EC" w:rsidRPr="00B04A51">
              <w:rPr>
                <w:rFonts w:ascii="Verdana" w:hAnsi="Verdana" w:cs="Arial"/>
                <w:sz w:val="18"/>
                <w:szCs w:val="18"/>
              </w:rPr>
              <w:t>00</w:t>
            </w:r>
          </w:p>
        </w:tc>
        <w:tc>
          <w:tcPr>
            <w:tcW w:w="5619" w:type="dxa"/>
            <w:tcMar>
              <w:top w:w="0" w:type="dxa"/>
              <w:left w:w="108" w:type="dxa"/>
              <w:bottom w:w="0" w:type="dxa"/>
              <w:right w:w="108" w:type="dxa"/>
            </w:tcMar>
          </w:tcPr>
          <w:p w14:paraId="781F687A" w14:textId="189BC8E2" w:rsidR="0092730E" w:rsidRPr="0092730E" w:rsidRDefault="00796223" w:rsidP="0092730E">
            <w:pPr>
              <w:spacing w:after="0" w:line="240" w:lineRule="auto"/>
              <w:jc w:val="both"/>
              <w:rPr>
                <w:rFonts w:ascii="Verdana" w:hAnsi="Verdana" w:cs="Arial"/>
                <w:sz w:val="18"/>
                <w:szCs w:val="18"/>
              </w:rPr>
            </w:pPr>
            <w:r w:rsidRPr="00796223">
              <w:rPr>
                <w:rFonts w:ascii="Verdana" w:hAnsi="Verdana" w:cs="Arial"/>
                <w:sz w:val="18"/>
                <w:szCs w:val="18"/>
              </w:rPr>
              <w:t xml:space="preserve">Tööelu infosüsteemi projekti juhtimine, infosüsteemi loomise ja arendamise koordineerimine ning infosüsteemi loomise ja arendamise meeskonna tegevuste korraldamine. </w:t>
            </w:r>
            <w:r w:rsidR="00B20687" w:rsidRPr="00B04A51">
              <w:rPr>
                <w:rFonts w:ascii="Verdana" w:hAnsi="Verdana" w:cs="Arial"/>
                <w:sz w:val="18"/>
                <w:szCs w:val="18"/>
              </w:rPr>
              <w:t>Kokku on 202</w:t>
            </w:r>
            <w:r w:rsidR="00B718E9">
              <w:rPr>
                <w:rFonts w:ascii="Verdana" w:hAnsi="Verdana" w:cs="Arial"/>
                <w:sz w:val="18"/>
                <w:szCs w:val="18"/>
              </w:rPr>
              <w:t>5</w:t>
            </w:r>
            <w:r w:rsidR="00B20687" w:rsidRPr="00B04A51">
              <w:rPr>
                <w:rFonts w:ascii="Verdana" w:hAnsi="Verdana" w:cs="Arial"/>
                <w:sz w:val="18"/>
                <w:szCs w:val="18"/>
              </w:rPr>
              <w:t>. aastaks</w:t>
            </w:r>
            <w:r w:rsidR="000F4639">
              <w:rPr>
                <w:rFonts w:ascii="Verdana" w:hAnsi="Verdana" w:cs="Arial"/>
                <w:sz w:val="18"/>
                <w:szCs w:val="18"/>
              </w:rPr>
              <w:t xml:space="preserve"> </w:t>
            </w:r>
            <w:r w:rsidR="000F4639" w:rsidRPr="00B04A51">
              <w:rPr>
                <w:rFonts w:ascii="Verdana" w:hAnsi="Verdana" w:cs="Arial"/>
                <w:sz w:val="18"/>
                <w:szCs w:val="18"/>
              </w:rPr>
              <w:t xml:space="preserve">töötasuks koos maksudega planeeritud </w:t>
            </w:r>
            <w:r w:rsidR="00800B11">
              <w:rPr>
                <w:rFonts w:ascii="Verdana" w:hAnsi="Verdana" w:cs="Arial"/>
                <w:sz w:val="18"/>
                <w:szCs w:val="18"/>
              </w:rPr>
              <w:t>5</w:t>
            </w:r>
            <w:r w:rsidR="003C6338">
              <w:rPr>
                <w:rFonts w:ascii="Verdana" w:hAnsi="Verdana" w:cs="Arial"/>
                <w:sz w:val="18"/>
                <w:szCs w:val="18"/>
              </w:rPr>
              <w:t>8</w:t>
            </w:r>
            <w:r w:rsidR="00800B11">
              <w:rPr>
                <w:rFonts w:ascii="Verdana" w:hAnsi="Verdana" w:cs="Arial"/>
                <w:sz w:val="18"/>
                <w:szCs w:val="18"/>
              </w:rPr>
              <w:t xml:space="preserve"> 0</w:t>
            </w:r>
            <w:r w:rsidR="0003310C">
              <w:rPr>
                <w:rFonts w:ascii="Verdana" w:hAnsi="Verdana" w:cs="Arial"/>
                <w:sz w:val="18"/>
                <w:szCs w:val="18"/>
              </w:rPr>
              <w:t>00</w:t>
            </w:r>
            <w:r w:rsidR="000F4639" w:rsidRPr="00B04A51">
              <w:rPr>
                <w:rFonts w:ascii="Verdana" w:hAnsi="Verdana" w:cs="Arial"/>
                <w:sz w:val="18"/>
                <w:szCs w:val="18"/>
              </w:rPr>
              <w:t xml:space="preserve"> eurot (täistööaja brutotöötasu kuus </w:t>
            </w:r>
            <w:r w:rsidR="00EF1D3B">
              <w:rPr>
                <w:rFonts w:ascii="Verdana" w:hAnsi="Verdana" w:cs="Arial"/>
                <w:sz w:val="18"/>
                <w:szCs w:val="18"/>
              </w:rPr>
              <w:t>2</w:t>
            </w:r>
            <w:r w:rsidR="00B718E9">
              <w:rPr>
                <w:rFonts w:ascii="Verdana" w:hAnsi="Verdana" w:cs="Arial"/>
                <w:sz w:val="18"/>
                <w:szCs w:val="18"/>
              </w:rPr>
              <w:t>8</w:t>
            </w:r>
            <w:r w:rsidR="000F4639" w:rsidRPr="00B04A51">
              <w:rPr>
                <w:rFonts w:ascii="Verdana" w:hAnsi="Verdana" w:cs="Arial"/>
                <w:sz w:val="18"/>
                <w:szCs w:val="18"/>
              </w:rPr>
              <w:t xml:space="preserve">00 eurot), sisaldab </w:t>
            </w:r>
            <w:r w:rsidR="000F4639">
              <w:rPr>
                <w:rFonts w:ascii="Verdana" w:hAnsi="Verdana" w:cs="Arial"/>
                <w:sz w:val="18"/>
                <w:szCs w:val="18"/>
              </w:rPr>
              <w:t>1</w:t>
            </w:r>
            <w:r w:rsidR="00695747">
              <w:rPr>
                <w:rFonts w:ascii="Verdana" w:hAnsi="Verdana" w:cs="Arial"/>
                <w:sz w:val="18"/>
                <w:szCs w:val="18"/>
              </w:rPr>
              <w:t>2</w:t>
            </w:r>
            <w:r w:rsidR="000F4639">
              <w:rPr>
                <w:rFonts w:ascii="Verdana" w:hAnsi="Verdana" w:cs="Arial"/>
                <w:sz w:val="18"/>
                <w:szCs w:val="18"/>
              </w:rPr>
              <w:t xml:space="preserve"> </w:t>
            </w:r>
            <w:r w:rsidR="000F4639" w:rsidRPr="00B04A51">
              <w:rPr>
                <w:rFonts w:ascii="Verdana" w:hAnsi="Verdana" w:cs="Arial"/>
                <w:sz w:val="18"/>
                <w:szCs w:val="18"/>
              </w:rPr>
              <w:t>kuu töötasu, võimalikku palgatõusu, lisatasusid ja preemiaid.</w:t>
            </w:r>
            <w:r w:rsidR="00EF1D3B">
              <w:t xml:space="preserve"> </w:t>
            </w:r>
            <w:r w:rsidR="00EF1D3B" w:rsidRPr="00EF1D3B">
              <w:rPr>
                <w:rFonts w:ascii="Verdana" w:hAnsi="Verdana" w:cs="Arial"/>
                <w:sz w:val="18"/>
                <w:szCs w:val="18"/>
              </w:rPr>
              <w:t>Töökoormusega 1,0.</w:t>
            </w:r>
          </w:p>
        </w:tc>
      </w:tr>
      <w:tr w:rsidR="00B20687" w:rsidRPr="00B04A51" w14:paraId="6CED76A9" w14:textId="77777777" w:rsidTr="0092730E">
        <w:trPr>
          <w:trHeight w:val="1064"/>
        </w:trPr>
        <w:tc>
          <w:tcPr>
            <w:tcW w:w="2461" w:type="dxa"/>
            <w:tcMar>
              <w:top w:w="0" w:type="dxa"/>
              <w:left w:w="108" w:type="dxa"/>
              <w:bottom w:w="0" w:type="dxa"/>
              <w:right w:w="108" w:type="dxa"/>
            </w:tcMar>
            <w:hideMark/>
          </w:tcPr>
          <w:p w14:paraId="319EE203" w14:textId="041498BB" w:rsidR="00B20687" w:rsidRPr="009C12A4" w:rsidRDefault="00B20687" w:rsidP="0025598D">
            <w:pPr>
              <w:spacing w:after="0" w:line="240" w:lineRule="auto"/>
              <w:jc w:val="both"/>
              <w:rPr>
                <w:rFonts w:ascii="Verdana" w:hAnsi="Verdana" w:cs="Arial"/>
                <w:color w:val="FF0000"/>
                <w:sz w:val="18"/>
                <w:szCs w:val="18"/>
              </w:rPr>
            </w:pPr>
            <w:r w:rsidRPr="009C12A4">
              <w:rPr>
                <w:rFonts w:ascii="Verdana" w:hAnsi="Verdana" w:cs="Arial"/>
                <w:sz w:val="18"/>
                <w:szCs w:val="18"/>
              </w:rPr>
              <w:t>Infosüsteemide peaspetsialist</w:t>
            </w:r>
            <w:r w:rsidR="0025598D" w:rsidRPr="009C12A4">
              <w:rPr>
                <w:rFonts w:ascii="Verdana" w:hAnsi="Verdana" w:cs="Arial"/>
                <w:sz w:val="18"/>
                <w:szCs w:val="18"/>
              </w:rPr>
              <w:t xml:space="preserve"> </w:t>
            </w:r>
            <w:r w:rsidR="00965B78" w:rsidRPr="009C12A4">
              <w:rPr>
                <w:rFonts w:ascii="Verdana" w:hAnsi="Verdana" w:cs="Arial"/>
                <w:sz w:val="18"/>
                <w:szCs w:val="18"/>
              </w:rPr>
              <w:t>(Tööinspektsioon)</w:t>
            </w:r>
          </w:p>
        </w:tc>
        <w:tc>
          <w:tcPr>
            <w:tcW w:w="1532" w:type="dxa"/>
            <w:tcMar>
              <w:top w:w="0" w:type="dxa"/>
              <w:left w:w="108" w:type="dxa"/>
              <w:bottom w:w="0" w:type="dxa"/>
              <w:right w:w="108" w:type="dxa"/>
            </w:tcMar>
            <w:hideMark/>
          </w:tcPr>
          <w:p w14:paraId="17FC7B6A" w14:textId="3B87C502" w:rsidR="00B20687" w:rsidRPr="009C12A4" w:rsidRDefault="00273F8C" w:rsidP="003374EC">
            <w:pPr>
              <w:spacing w:after="0" w:line="240" w:lineRule="auto"/>
              <w:jc w:val="both"/>
              <w:rPr>
                <w:rFonts w:ascii="Verdana" w:hAnsi="Verdana" w:cs="Arial"/>
                <w:sz w:val="18"/>
                <w:szCs w:val="18"/>
              </w:rPr>
            </w:pPr>
            <w:r w:rsidRPr="009C12A4">
              <w:rPr>
                <w:rFonts w:ascii="Verdana" w:hAnsi="Verdana" w:cs="Arial"/>
                <w:sz w:val="18"/>
                <w:szCs w:val="18"/>
              </w:rPr>
              <w:t>4</w:t>
            </w:r>
            <w:r w:rsidR="003C6338" w:rsidRPr="009C12A4">
              <w:rPr>
                <w:rFonts w:ascii="Verdana" w:hAnsi="Verdana" w:cs="Arial"/>
                <w:sz w:val="18"/>
                <w:szCs w:val="18"/>
              </w:rPr>
              <w:t>2</w:t>
            </w:r>
            <w:r w:rsidR="0063572A" w:rsidRPr="009C12A4">
              <w:rPr>
                <w:rFonts w:ascii="Verdana" w:hAnsi="Verdana" w:cs="Arial"/>
                <w:sz w:val="18"/>
                <w:szCs w:val="18"/>
              </w:rPr>
              <w:t xml:space="preserve"> </w:t>
            </w:r>
            <w:r w:rsidR="003374EC" w:rsidRPr="009C12A4">
              <w:rPr>
                <w:rFonts w:ascii="Verdana" w:hAnsi="Verdana" w:cs="Arial"/>
                <w:sz w:val="18"/>
                <w:szCs w:val="18"/>
              </w:rPr>
              <w:t>000</w:t>
            </w:r>
          </w:p>
          <w:p w14:paraId="3751638F" w14:textId="6BA79B44" w:rsidR="003374EC" w:rsidRPr="009C12A4" w:rsidRDefault="003374EC" w:rsidP="003374EC">
            <w:pPr>
              <w:spacing w:after="0" w:line="240" w:lineRule="auto"/>
              <w:jc w:val="both"/>
              <w:rPr>
                <w:rFonts w:ascii="Verdana" w:hAnsi="Verdana" w:cs="Arial"/>
                <w:sz w:val="18"/>
                <w:szCs w:val="18"/>
              </w:rPr>
            </w:pPr>
          </w:p>
        </w:tc>
        <w:tc>
          <w:tcPr>
            <w:tcW w:w="5619" w:type="dxa"/>
            <w:tcMar>
              <w:top w:w="0" w:type="dxa"/>
              <w:left w:w="108" w:type="dxa"/>
              <w:bottom w:w="0" w:type="dxa"/>
              <w:right w:w="108" w:type="dxa"/>
            </w:tcMar>
          </w:tcPr>
          <w:p w14:paraId="48652FF4" w14:textId="6106E41F" w:rsidR="00B20687" w:rsidRPr="009C12A4" w:rsidRDefault="00796223" w:rsidP="00796223">
            <w:pPr>
              <w:spacing w:after="0" w:line="240" w:lineRule="auto"/>
              <w:jc w:val="both"/>
              <w:rPr>
                <w:rFonts w:ascii="Verdana" w:hAnsi="Verdana" w:cs="Arial"/>
                <w:sz w:val="18"/>
                <w:szCs w:val="18"/>
              </w:rPr>
            </w:pPr>
            <w:r w:rsidRPr="00796223">
              <w:rPr>
                <w:rFonts w:ascii="Verdana" w:hAnsi="Verdana" w:cs="Arial"/>
                <w:sz w:val="18"/>
                <w:szCs w:val="18"/>
              </w:rPr>
              <w:t>Infosüsteemide peaspetsialist osaleb infosüsteemi arenduste</w:t>
            </w:r>
            <w:r>
              <w:rPr>
                <w:rFonts w:ascii="Verdana" w:hAnsi="Verdana" w:cs="Arial"/>
                <w:sz w:val="18"/>
                <w:szCs w:val="18"/>
              </w:rPr>
              <w:t xml:space="preserve"> </w:t>
            </w:r>
            <w:r w:rsidRPr="00796223">
              <w:rPr>
                <w:rFonts w:ascii="Verdana" w:hAnsi="Verdana" w:cs="Arial"/>
                <w:sz w:val="18"/>
                <w:szCs w:val="18"/>
              </w:rPr>
              <w:t>ettevalmistamises ning ellu</w:t>
            </w:r>
            <w:r w:rsidR="00357F70">
              <w:rPr>
                <w:rFonts w:ascii="Verdana" w:hAnsi="Verdana" w:cs="Arial"/>
                <w:sz w:val="18"/>
                <w:szCs w:val="18"/>
              </w:rPr>
              <w:t xml:space="preserve"> </w:t>
            </w:r>
            <w:r w:rsidRPr="00796223">
              <w:rPr>
                <w:rFonts w:ascii="Verdana" w:hAnsi="Verdana" w:cs="Arial"/>
                <w:sz w:val="18"/>
                <w:szCs w:val="18"/>
              </w:rPr>
              <w:t>viimises ning koolitab asutuse siseselt kasutajaid infosüsteemide osas.</w:t>
            </w:r>
            <w:r>
              <w:rPr>
                <w:rFonts w:ascii="Verdana" w:hAnsi="Verdana" w:cs="Arial"/>
                <w:sz w:val="18"/>
                <w:szCs w:val="18"/>
              </w:rPr>
              <w:t xml:space="preserve"> </w:t>
            </w:r>
            <w:r w:rsidR="00B20687" w:rsidRPr="009C12A4">
              <w:rPr>
                <w:rFonts w:ascii="Verdana" w:hAnsi="Verdana" w:cs="Arial"/>
                <w:sz w:val="18"/>
                <w:szCs w:val="18"/>
              </w:rPr>
              <w:t>Kokku on 202</w:t>
            </w:r>
            <w:r w:rsidR="00B718E9">
              <w:rPr>
                <w:rFonts w:ascii="Verdana" w:hAnsi="Verdana" w:cs="Arial"/>
                <w:sz w:val="18"/>
                <w:szCs w:val="18"/>
              </w:rPr>
              <w:t>5</w:t>
            </w:r>
            <w:r w:rsidR="00B20687" w:rsidRPr="009C12A4">
              <w:rPr>
                <w:rFonts w:ascii="Verdana" w:hAnsi="Verdana" w:cs="Arial"/>
                <w:sz w:val="18"/>
                <w:szCs w:val="18"/>
              </w:rPr>
              <w:t xml:space="preserve">. aastaks </w:t>
            </w:r>
            <w:r w:rsidR="000F4639" w:rsidRPr="009C12A4">
              <w:rPr>
                <w:rFonts w:ascii="Verdana" w:hAnsi="Verdana" w:cs="Arial"/>
                <w:sz w:val="18"/>
                <w:szCs w:val="18"/>
              </w:rPr>
              <w:t xml:space="preserve">töötasuks koos maksudega planeeritud </w:t>
            </w:r>
            <w:r w:rsidR="00273F8C" w:rsidRPr="009C12A4">
              <w:rPr>
                <w:rFonts w:ascii="Verdana" w:hAnsi="Verdana" w:cs="Arial"/>
                <w:sz w:val="18"/>
                <w:szCs w:val="18"/>
              </w:rPr>
              <w:t>4</w:t>
            </w:r>
            <w:r w:rsidR="003C6338" w:rsidRPr="009C12A4">
              <w:rPr>
                <w:rFonts w:ascii="Verdana" w:hAnsi="Verdana" w:cs="Arial"/>
                <w:sz w:val="18"/>
                <w:szCs w:val="18"/>
              </w:rPr>
              <w:t>2</w:t>
            </w:r>
            <w:r w:rsidR="0003310C" w:rsidRPr="009C12A4">
              <w:rPr>
                <w:rFonts w:ascii="Verdana" w:hAnsi="Verdana" w:cs="Arial"/>
                <w:sz w:val="18"/>
                <w:szCs w:val="18"/>
              </w:rPr>
              <w:t xml:space="preserve"> 0</w:t>
            </w:r>
            <w:r w:rsidR="000F4639" w:rsidRPr="009C12A4">
              <w:rPr>
                <w:rFonts w:ascii="Verdana" w:hAnsi="Verdana" w:cs="Arial"/>
                <w:sz w:val="18"/>
                <w:szCs w:val="18"/>
              </w:rPr>
              <w:t xml:space="preserve">00 eurot (täistööaja brutotöötasu kuus </w:t>
            </w:r>
            <w:r w:rsidR="00EF1D3B" w:rsidRPr="009C12A4">
              <w:rPr>
                <w:rFonts w:ascii="Verdana" w:hAnsi="Verdana" w:cs="Arial"/>
                <w:sz w:val="18"/>
                <w:szCs w:val="18"/>
              </w:rPr>
              <w:t>2</w:t>
            </w:r>
            <w:r w:rsidR="00B718E9">
              <w:rPr>
                <w:rFonts w:ascii="Verdana" w:hAnsi="Verdana" w:cs="Arial"/>
                <w:sz w:val="18"/>
                <w:szCs w:val="18"/>
              </w:rPr>
              <w:t>60</w:t>
            </w:r>
            <w:r w:rsidR="000F4639" w:rsidRPr="009C12A4">
              <w:rPr>
                <w:rFonts w:ascii="Verdana" w:hAnsi="Verdana" w:cs="Arial"/>
                <w:sz w:val="18"/>
                <w:szCs w:val="18"/>
              </w:rPr>
              <w:t>0 eurot), sisaldab 1</w:t>
            </w:r>
            <w:r w:rsidR="00695747" w:rsidRPr="009C12A4">
              <w:rPr>
                <w:rFonts w:ascii="Verdana" w:hAnsi="Verdana" w:cs="Arial"/>
                <w:sz w:val="18"/>
                <w:szCs w:val="18"/>
              </w:rPr>
              <w:t>2</w:t>
            </w:r>
            <w:r w:rsidR="000F4639" w:rsidRPr="009C12A4">
              <w:rPr>
                <w:rFonts w:ascii="Verdana" w:hAnsi="Verdana" w:cs="Arial"/>
                <w:sz w:val="18"/>
                <w:szCs w:val="18"/>
              </w:rPr>
              <w:t xml:space="preserve"> kuu töötasu, võimalikku palgatõusu, lisatasusid ja preemiaid.</w:t>
            </w:r>
            <w:r w:rsidR="00EF1D3B" w:rsidRPr="009C12A4">
              <w:rPr>
                <w:rFonts w:ascii="Verdana" w:hAnsi="Verdana" w:cs="Arial"/>
                <w:sz w:val="18"/>
                <w:szCs w:val="18"/>
              </w:rPr>
              <w:t xml:space="preserve"> Töökoormus </w:t>
            </w:r>
            <w:r w:rsidR="003C6338" w:rsidRPr="009C12A4">
              <w:rPr>
                <w:rFonts w:ascii="Verdana" w:hAnsi="Verdana" w:cs="Arial"/>
                <w:sz w:val="18"/>
                <w:szCs w:val="18"/>
              </w:rPr>
              <w:t>0,8</w:t>
            </w:r>
            <w:r w:rsidR="00EF1D3B" w:rsidRPr="009C12A4">
              <w:rPr>
                <w:rFonts w:ascii="Verdana" w:hAnsi="Verdana" w:cs="Arial"/>
                <w:sz w:val="18"/>
                <w:szCs w:val="18"/>
              </w:rPr>
              <w:t>.</w:t>
            </w:r>
          </w:p>
        </w:tc>
      </w:tr>
      <w:tr w:rsidR="00C9550D" w:rsidRPr="00B04A51" w14:paraId="707ECA3C" w14:textId="77777777" w:rsidTr="00F4114A">
        <w:tc>
          <w:tcPr>
            <w:tcW w:w="2461" w:type="dxa"/>
            <w:tcMar>
              <w:top w:w="0" w:type="dxa"/>
              <w:left w:w="108" w:type="dxa"/>
              <w:bottom w:w="0" w:type="dxa"/>
              <w:right w:w="108" w:type="dxa"/>
            </w:tcMar>
            <w:vAlign w:val="bottom"/>
          </w:tcPr>
          <w:p w14:paraId="5732657B" w14:textId="2576E91E" w:rsidR="00C9550D" w:rsidRPr="00162190" w:rsidRDefault="00C9550D" w:rsidP="00C9550D">
            <w:pPr>
              <w:spacing w:after="0" w:line="240" w:lineRule="auto"/>
              <w:jc w:val="both"/>
              <w:rPr>
                <w:rFonts w:ascii="Verdana" w:hAnsi="Verdana" w:cs="Arial"/>
                <w:color w:val="FF0000"/>
                <w:sz w:val="18"/>
                <w:szCs w:val="18"/>
              </w:rPr>
            </w:pPr>
            <w:bookmarkStart w:id="3" w:name="_Hlk116979021"/>
            <w:r>
              <w:rPr>
                <w:rFonts w:ascii="Verdana" w:hAnsi="Verdana"/>
                <w:color w:val="000000"/>
                <w:sz w:val="18"/>
                <w:szCs w:val="18"/>
                <w:lang w:eastAsia="et-EE"/>
              </w:rPr>
              <w:t>P</w:t>
            </w:r>
            <w:r w:rsidRPr="009C12A4">
              <w:rPr>
                <w:rFonts w:ascii="Verdana" w:hAnsi="Verdana"/>
                <w:color w:val="000000"/>
                <w:sz w:val="18"/>
                <w:szCs w:val="18"/>
                <w:lang w:eastAsia="et-EE"/>
              </w:rPr>
              <w:t>rojektijuht (TEHIK)</w:t>
            </w:r>
          </w:p>
        </w:tc>
        <w:tc>
          <w:tcPr>
            <w:tcW w:w="1532" w:type="dxa"/>
            <w:tcMar>
              <w:top w:w="0" w:type="dxa"/>
              <w:left w:w="108" w:type="dxa"/>
              <w:bottom w:w="0" w:type="dxa"/>
              <w:right w:w="108" w:type="dxa"/>
            </w:tcMar>
          </w:tcPr>
          <w:p w14:paraId="436C12C6" w14:textId="0C0285B4" w:rsidR="00C9550D" w:rsidRPr="00162190" w:rsidRDefault="00C9550D" w:rsidP="00C9550D">
            <w:pPr>
              <w:spacing w:after="0" w:line="240" w:lineRule="auto"/>
              <w:jc w:val="both"/>
              <w:rPr>
                <w:rFonts w:ascii="Verdana" w:hAnsi="Verdana" w:cs="Arial"/>
                <w:color w:val="FF0000"/>
                <w:sz w:val="18"/>
                <w:szCs w:val="18"/>
              </w:rPr>
            </w:pPr>
            <w:r>
              <w:rPr>
                <w:rFonts w:ascii="Verdana" w:hAnsi="Verdana" w:cs="Arial"/>
                <w:sz w:val="18"/>
                <w:szCs w:val="18"/>
              </w:rPr>
              <w:t>73 330</w:t>
            </w:r>
          </w:p>
        </w:tc>
        <w:tc>
          <w:tcPr>
            <w:tcW w:w="5619" w:type="dxa"/>
            <w:tcMar>
              <w:top w:w="0" w:type="dxa"/>
              <w:left w:w="108" w:type="dxa"/>
              <w:bottom w:w="0" w:type="dxa"/>
              <w:right w:w="108" w:type="dxa"/>
            </w:tcMar>
          </w:tcPr>
          <w:p w14:paraId="24190FC5" w14:textId="4CF7D73B" w:rsidR="00C9550D" w:rsidRPr="00162190" w:rsidRDefault="00C9550D" w:rsidP="00C9550D">
            <w:pPr>
              <w:spacing w:after="0" w:line="240" w:lineRule="auto"/>
              <w:jc w:val="both"/>
              <w:rPr>
                <w:rFonts w:ascii="Verdana" w:hAnsi="Verdana" w:cs="Arial"/>
                <w:color w:val="FF0000"/>
                <w:sz w:val="18"/>
                <w:szCs w:val="18"/>
              </w:rPr>
            </w:pPr>
            <w:r w:rsidRPr="009C12A4">
              <w:rPr>
                <w:rFonts w:ascii="Verdana" w:hAnsi="Verdana"/>
                <w:sz w:val="18"/>
                <w:szCs w:val="18"/>
              </w:rPr>
              <w:t>Juhib tööde tellimise ja ajaplaani kokkuleppimist ning tööde teostamist. Kontrollib lepingu täitmise käiku ning</w:t>
            </w:r>
            <w:r>
              <w:rPr>
                <w:rFonts w:ascii="Verdana" w:hAnsi="Verdana"/>
                <w:sz w:val="18"/>
                <w:szCs w:val="18"/>
              </w:rPr>
              <w:t xml:space="preserve"> </w:t>
            </w:r>
            <w:r w:rsidRPr="009C12A4">
              <w:rPr>
                <w:rFonts w:ascii="Verdana" w:hAnsi="Verdana"/>
                <w:sz w:val="18"/>
                <w:szCs w:val="18"/>
              </w:rPr>
              <w:t>annab arenduspoolele töödega seotud informatsiooni ja juhiseid.</w:t>
            </w:r>
            <w:r>
              <w:rPr>
                <w:rFonts w:ascii="Verdana" w:hAnsi="Verdana"/>
                <w:sz w:val="18"/>
                <w:szCs w:val="18"/>
              </w:rPr>
              <w:t xml:space="preserve"> </w:t>
            </w:r>
            <w:r w:rsidRPr="00C9550D">
              <w:rPr>
                <w:rFonts w:ascii="Verdana" w:hAnsi="Verdana"/>
                <w:sz w:val="18"/>
                <w:szCs w:val="18"/>
              </w:rPr>
              <w:t xml:space="preserve">Kokku on 2025. aastaks töötasuks koos maksudega planeeritud </w:t>
            </w:r>
            <w:r>
              <w:rPr>
                <w:rFonts w:ascii="Verdana" w:hAnsi="Verdana"/>
                <w:sz w:val="18"/>
                <w:szCs w:val="18"/>
              </w:rPr>
              <w:t>73 330</w:t>
            </w:r>
            <w:r w:rsidRPr="00C9550D">
              <w:rPr>
                <w:rFonts w:ascii="Verdana" w:hAnsi="Verdana"/>
                <w:sz w:val="18"/>
                <w:szCs w:val="18"/>
              </w:rPr>
              <w:t xml:space="preserve"> eurot, sisaldab 12 kuu töötasu, võimalikku palgatõusu, lisatasusid ja preemiaid.</w:t>
            </w:r>
            <w:r w:rsidRPr="009C12A4">
              <w:rPr>
                <w:rFonts w:ascii="Verdana" w:hAnsi="Verdana"/>
                <w:sz w:val="18"/>
                <w:szCs w:val="18"/>
              </w:rPr>
              <w:t xml:space="preserve"> Töökoormus 1,0.</w:t>
            </w:r>
          </w:p>
        </w:tc>
      </w:tr>
      <w:tr w:rsidR="00C9550D" w:rsidRPr="00B04A51" w14:paraId="3FBAF2B0" w14:textId="77777777" w:rsidTr="0092730E">
        <w:tc>
          <w:tcPr>
            <w:tcW w:w="2461" w:type="dxa"/>
            <w:tcMar>
              <w:top w:w="0" w:type="dxa"/>
              <w:left w:w="108" w:type="dxa"/>
              <w:bottom w:w="0" w:type="dxa"/>
              <w:right w:w="108" w:type="dxa"/>
            </w:tcMar>
            <w:vAlign w:val="bottom"/>
          </w:tcPr>
          <w:p w14:paraId="4B215F8D" w14:textId="45CB8166" w:rsidR="00C9550D" w:rsidRPr="00162190" w:rsidRDefault="00C9550D" w:rsidP="00C9550D">
            <w:pPr>
              <w:spacing w:after="0" w:line="240" w:lineRule="auto"/>
              <w:jc w:val="both"/>
              <w:rPr>
                <w:rFonts w:ascii="Verdana" w:hAnsi="Verdana" w:cs="Arial"/>
                <w:color w:val="FF0000"/>
                <w:sz w:val="18"/>
                <w:szCs w:val="18"/>
              </w:rPr>
            </w:pPr>
            <w:r>
              <w:rPr>
                <w:rFonts w:ascii="Verdana" w:hAnsi="Verdana"/>
                <w:color w:val="000000"/>
                <w:sz w:val="18"/>
                <w:szCs w:val="18"/>
                <w:lang w:eastAsia="et-EE"/>
              </w:rPr>
              <w:t>T</w:t>
            </w:r>
            <w:r w:rsidRPr="009C12A4">
              <w:rPr>
                <w:rFonts w:ascii="Verdana" w:hAnsi="Verdana"/>
                <w:color w:val="000000"/>
                <w:sz w:val="18"/>
                <w:szCs w:val="18"/>
                <w:lang w:eastAsia="et-EE"/>
              </w:rPr>
              <w:t>eenusehaldur (TEHIK)</w:t>
            </w:r>
          </w:p>
        </w:tc>
        <w:tc>
          <w:tcPr>
            <w:tcW w:w="1532" w:type="dxa"/>
            <w:shd w:val="clear" w:color="auto" w:fill="auto"/>
            <w:tcMar>
              <w:top w:w="0" w:type="dxa"/>
              <w:left w:w="108" w:type="dxa"/>
              <w:bottom w:w="0" w:type="dxa"/>
              <w:right w:w="108" w:type="dxa"/>
            </w:tcMar>
          </w:tcPr>
          <w:p w14:paraId="01455168" w14:textId="69B57A2A" w:rsidR="00C9550D" w:rsidRPr="00162190" w:rsidRDefault="00C9550D" w:rsidP="00C9550D">
            <w:pPr>
              <w:spacing w:after="0" w:line="240" w:lineRule="auto"/>
              <w:jc w:val="both"/>
              <w:rPr>
                <w:rFonts w:ascii="Verdana" w:hAnsi="Verdana" w:cs="Arial"/>
                <w:color w:val="FF0000"/>
                <w:sz w:val="18"/>
                <w:szCs w:val="18"/>
              </w:rPr>
            </w:pPr>
            <w:r>
              <w:rPr>
                <w:rFonts w:ascii="Verdana" w:hAnsi="Verdana" w:cs="Arial"/>
                <w:sz w:val="18"/>
                <w:szCs w:val="18"/>
              </w:rPr>
              <w:t>57 155</w:t>
            </w:r>
          </w:p>
        </w:tc>
        <w:tc>
          <w:tcPr>
            <w:tcW w:w="5619" w:type="dxa"/>
            <w:shd w:val="clear" w:color="auto" w:fill="auto"/>
            <w:tcMar>
              <w:top w:w="0" w:type="dxa"/>
              <w:left w:w="108" w:type="dxa"/>
              <w:bottom w:w="0" w:type="dxa"/>
              <w:right w:w="108" w:type="dxa"/>
            </w:tcMar>
          </w:tcPr>
          <w:p w14:paraId="5B50A446" w14:textId="083F7C77" w:rsidR="00C9550D" w:rsidRPr="00C9550D" w:rsidRDefault="00C9550D" w:rsidP="00C9550D">
            <w:pPr>
              <w:spacing w:after="0" w:line="240" w:lineRule="auto"/>
              <w:jc w:val="both"/>
              <w:rPr>
                <w:rFonts w:ascii="Verdana" w:hAnsi="Verdana"/>
                <w:sz w:val="18"/>
                <w:szCs w:val="18"/>
              </w:rPr>
            </w:pPr>
            <w:r w:rsidRPr="009C12A4">
              <w:rPr>
                <w:rFonts w:ascii="Verdana" w:hAnsi="Verdana"/>
                <w:sz w:val="18"/>
                <w:szCs w:val="18"/>
              </w:rPr>
              <w:t xml:space="preserve">Teenusehaldur seisab hea keskkondade toimimise eest, juhib intsidentide lahendust. </w:t>
            </w:r>
            <w:r w:rsidRPr="00C9550D">
              <w:rPr>
                <w:rFonts w:ascii="Verdana" w:hAnsi="Verdana"/>
                <w:sz w:val="18"/>
                <w:szCs w:val="18"/>
              </w:rPr>
              <w:t xml:space="preserve">Kokku on 2025. aastaks töötasuks koos maksudega planeeritud </w:t>
            </w:r>
            <w:r>
              <w:rPr>
                <w:rFonts w:ascii="Verdana" w:hAnsi="Verdana"/>
                <w:sz w:val="18"/>
                <w:szCs w:val="18"/>
              </w:rPr>
              <w:t>57 155</w:t>
            </w:r>
            <w:r w:rsidRPr="00C9550D">
              <w:rPr>
                <w:rFonts w:ascii="Verdana" w:hAnsi="Verdana"/>
                <w:sz w:val="18"/>
                <w:szCs w:val="18"/>
              </w:rPr>
              <w:t xml:space="preserve"> eurot, sisaldab 12 kuu töötasu, võimalikku palgatõusu, lisatasusid ja preemiaid.</w:t>
            </w:r>
            <w:r>
              <w:rPr>
                <w:rFonts w:ascii="Verdana" w:hAnsi="Verdana"/>
                <w:sz w:val="18"/>
                <w:szCs w:val="18"/>
              </w:rPr>
              <w:t xml:space="preserve"> </w:t>
            </w:r>
            <w:r w:rsidRPr="009C12A4">
              <w:rPr>
                <w:rFonts w:ascii="Verdana" w:hAnsi="Verdana"/>
                <w:sz w:val="18"/>
                <w:szCs w:val="18"/>
              </w:rPr>
              <w:t>Töökoormus 1,0.</w:t>
            </w:r>
          </w:p>
        </w:tc>
      </w:tr>
      <w:tr w:rsidR="00C9550D" w:rsidRPr="00B04A51" w14:paraId="59E77E1D" w14:textId="77777777" w:rsidTr="0092730E">
        <w:trPr>
          <w:trHeight w:val="433"/>
        </w:trPr>
        <w:tc>
          <w:tcPr>
            <w:tcW w:w="2461" w:type="dxa"/>
            <w:tcMar>
              <w:top w:w="0" w:type="dxa"/>
              <w:left w:w="108" w:type="dxa"/>
              <w:bottom w:w="0" w:type="dxa"/>
              <w:right w:w="108" w:type="dxa"/>
            </w:tcMar>
            <w:vAlign w:val="bottom"/>
          </w:tcPr>
          <w:p w14:paraId="01FD2667" w14:textId="43F2A740" w:rsidR="00C9550D" w:rsidRPr="00162190" w:rsidRDefault="00C9550D" w:rsidP="00C9550D">
            <w:pPr>
              <w:spacing w:after="0" w:line="240" w:lineRule="auto"/>
              <w:jc w:val="both"/>
              <w:rPr>
                <w:rFonts w:ascii="Verdana" w:hAnsi="Verdana" w:cs="Arial"/>
                <w:color w:val="FF0000"/>
                <w:sz w:val="18"/>
                <w:szCs w:val="18"/>
              </w:rPr>
            </w:pPr>
            <w:r w:rsidRPr="009C12A4">
              <w:rPr>
                <w:rFonts w:ascii="Verdana" w:hAnsi="Verdana"/>
                <w:color w:val="000000"/>
                <w:sz w:val="18"/>
                <w:szCs w:val="18"/>
                <w:lang w:eastAsia="et-EE"/>
              </w:rPr>
              <w:t>Arhitekt (TEHIK)</w:t>
            </w:r>
          </w:p>
        </w:tc>
        <w:tc>
          <w:tcPr>
            <w:tcW w:w="1532" w:type="dxa"/>
            <w:shd w:val="clear" w:color="auto" w:fill="auto"/>
            <w:tcMar>
              <w:top w:w="0" w:type="dxa"/>
              <w:left w:w="108" w:type="dxa"/>
              <w:bottom w:w="0" w:type="dxa"/>
              <w:right w:w="108" w:type="dxa"/>
            </w:tcMar>
          </w:tcPr>
          <w:p w14:paraId="68867496" w14:textId="5E68D48D" w:rsidR="00C9550D" w:rsidRPr="00162190" w:rsidRDefault="00C9550D" w:rsidP="00C9550D">
            <w:pPr>
              <w:spacing w:after="0" w:line="240" w:lineRule="auto"/>
              <w:jc w:val="both"/>
              <w:rPr>
                <w:rFonts w:ascii="Verdana" w:hAnsi="Verdana" w:cs="Arial"/>
                <w:color w:val="FF0000"/>
                <w:sz w:val="18"/>
                <w:szCs w:val="18"/>
              </w:rPr>
            </w:pPr>
            <w:r>
              <w:rPr>
                <w:rFonts w:ascii="Verdana" w:hAnsi="Verdana"/>
                <w:sz w:val="18"/>
                <w:szCs w:val="18"/>
              </w:rPr>
              <w:t>75 487</w:t>
            </w:r>
          </w:p>
        </w:tc>
        <w:tc>
          <w:tcPr>
            <w:tcW w:w="5619" w:type="dxa"/>
            <w:shd w:val="clear" w:color="auto" w:fill="auto"/>
            <w:tcMar>
              <w:top w:w="0" w:type="dxa"/>
              <w:left w:w="108" w:type="dxa"/>
              <w:bottom w:w="0" w:type="dxa"/>
              <w:right w:w="108" w:type="dxa"/>
            </w:tcMar>
          </w:tcPr>
          <w:p w14:paraId="17B01A23" w14:textId="3DF56579" w:rsidR="00C9550D" w:rsidRPr="00C9550D" w:rsidRDefault="00C9550D" w:rsidP="00C9550D">
            <w:pPr>
              <w:spacing w:after="0" w:line="240" w:lineRule="auto"/>
              <w:jc w:val="both"/>
              <w:rPr>
                <w:rFonts w:ascii="Verdana" w:hAnsi="Verdana"/>
                <w:sz w:val="18"/>
                <w:szCs w:val="18"/>
              </w:rPr>
            </w:pPr>
            <w:r w:rsidRPr="009C12A4">
              <w:rPr>
                <w:rFonts w:ascii="Verdana" w:hAnsi="Verdana"/>
                <w:sz w:val="18"/>
                <w:szCs w:val="18"/>
              </w:rPr>
              <w:t>Arhitekt juhib tervikliku süsteemiarhitektuuri planeerimist, vastavuse kontrollimist esitatud  nõuetele ja projektis defineeritud ärivajadustele</w:t>
            </w:r>
            <w:r>
              <w:rPr>
                <w:rFonts w:ascii="Verdana" w:hAnsi="Verdana"/>
                <w:sz w:val="18"/>
                <w:szCs w:val="18"/>
              </w:rPr>
              <w:t xml:space="preserve">. </w:t>
            </w:r>
            <w:r w:rsidRPr="00C9550D">
              <w:rPr>
                <w:rFonts w:ascii="Verdana" w:hAnsi="Verdana"/>
                <w:sz w:val="18"/>
                <w:szCs w:val="18"/>
              </w:rPr>
              <w:t>Kokku on 2025. aastaks töötasuks koos maksudega planeeritud 7</w:t>
            </w:r>
            <w:r>
              <w:rPr>
                <w:rFonts w:ascii="Verdana" w:hAnsi="Verdana"/>
                <w:sz w:val="18"/>
                <w:szCs w:val="18"/>
              </w:rPr>
              <w:t>5</w:t>
            </w:r>
            <w:r w:rsidRPr="00C9550D">
              <w:rPr>
                <w:rFonts w:ascii="Verdana" w:hAnsi="Verdana"/>
                <w:sz w:val="18"/>
                <w:szCs w:val="18"/>
              </w:rPr>
              <w:t xml:space="preserve"> </w:t>
            </w:r>
            <w:r>
              <w:rPr>
                <w:rFonts w:ascii="Verdana" w:hAnsi="Verdana"/>
                <w:sz w:val="18"/>
                <w:szCs w:val="18"/>
              </w:rPr>
              <w:t>487</w:t>
            </w:r>
            <w:r w:rsidRPr="00C9550D">
              <w:rPr>
                <w:rFonts w:ascii="Verdana" w:hAnsi="Verdana"/>
                <w:sz w:val="18"/>
                <w:szCs w:val="18"/>
              </w:rPr>
              <w:t xml:space="preserve"> eurot, sisaldab 12 kuu töötasu, võimalikku palgatõusu, lisatasusid ja preemiaid.</w:t>
            </w:r>
            <w:r>
              <w:rPr>
                <w:rFonts w:ascii="Verdana" w:hAnsi="Verdana"/>
                <w:sz w:val="18"/>
                <w:szCs w:val="18"/>
              </w:rPr>
              <w:t xml:space="preserve"> </w:t>
            </w:r>
            <w:r w:rsidRPr="009C12A4">
              <w:rPr>
                <w:rFonts w:ascii="Verdana" w:hAnsi="Verdana"/>
                <w:sz w:val="18"/>
                <w:szCs w:val="18"/>
              </w:rPr>
              <w:t>Töökoormus 0,5.</w:t>
            </w:r>
          </w:p>
        </w:tc>
      </w:tr>
      <w:tr w:rsidR="00C9550D" w:rsidRPr="00B04A51" w14:paraId="394B0F48" w14:textId="77777777" w:rsidTr="00F4114A">
        <w:tc>
          <w:tcPr>
            <w:tcW w:w="2461" w:type="dxa"/>
            <w:tcMar>
              <w:top w:w="0" w:type="dxa"/>
              <w:left w:w="108" w:type="dxa"/>
              <w:bottom w:w="0" w:type="dxa"/>
              <w:right w:w="108" w:type="dxa"/>
            </w:tcMar>
            <w:vAlign w:val="bottom"/>
            <w:hideMark/>
          </w:tcPr>
          <w:p w14:paraId="1E3F2424" w14:textId="30BA9AFA" w:rsidR="00C9550D" w:rsidRPr="00162190" w:rsidRDefault="00C9550D" w:rsidP="00C9550D">
            <w:pPr>
              <w:spacing w:after="0" w:line="240" w:lineRule="auto"/>
              <w:rPr>
                <w:rFonts w:ascii="Verdana" w:hAnsi="Verdana" w:cs="Arial"/>
                <w:color w:val="FF0000"/>
                <w:sz w:val="18"/>
                <w:szCs w:val="18"/>
              </w:rPr>
            </w:pPr>
            <w:r w:rsidRPr="009C12A4">
              <w:rPr>
                <w:rFonts w:ascii="Verdana" w:hAnsi="Verdana"/>
                <w:color w:val="000000"/>
                <w:sz w:val="18"/>
                <w:szCs w:val="18"/>
                <w:lang w:eastAsia="et-EE"/>
              </w:rPr>
              <w:t>Süsteemiadministraator (TEHIK)</w:t>
            </w:r>
          </w:p>
        </w:tc>
        <w:tc>
          <w:tcPr>
            <w:tcW w:w="1532" w:type="dxa"/>
            <w:shd w:val="clear" w:color="auto" w:fill="auto"/>
            <w:tcMar>
              <w:top w:w="0" w:type="dxa"/>
              <w:left w:w="108" w:type="dxa"/>
              <w:bottom w:w="0" w:type="dxa"/>
              <w:right w:w="108" w:type="dxa"/>
            </w:tcMar>
            <w:hideMark/>
          </w:tcPr>
          <w:p w14:paraId="775A4CEB" w14:textId="60234355" w:rsidR="00C9550D" w:rsidRPr="00162190" w:rsidRDefault="00C9550D" w:rsidP="00C9550D">
            <w:pPr>
              <w:spacing w:after="0" w:line="240" w:lineRule="auto"/>
              <w:jc w:val="both"/>
              <w:rPr>
                <w:rFonts w:ascii="Verdana" w:hAnsi="Verdana" w:cs="Arial"/>
                <w:color w:val="FF0000"/>
                <w:sz w:val="18"/>
                <w:szCs w:val="18"/>
              </w:rPr>
            </w:pPr>
            <w:r>
              <w:rPr>
                <w:rFonts w:ascii="Verdana" w:hAnsi="Verdana"/>
                <w:sz w:val="18"/>
                <w:szCs w:val="18"/>
              </w:rPr>
              <w:t>81 958</w:t>
            </w:r>
          </w:p>
        </w:tc>
        <w:tc>
          <w:tcPr>
            <w:tcW w:w="5619" w:type="dxa"/>
            <w:shd w:val="clear" w:color="auto" w:fill="auto"/>
            <w:tcMar>
              <w:top w:w="0" w:type="dxa"/>
              <w:left w:w="108" w:type="dxa"/>
              <w:bottom w:w="0" w:type="dxa"/>
              <w:right w:w="108" w:type="dxa"/>
            </w:tcMar>
            <w:hideMark/>
          </w:tcPr>
          <w:p w14:paraId="5E45DD63" w14:textId="284CFF84" w:rsidR="00C9550D" w:rsidRPr="00C9550D" w:rsidRDefault="00C9550D" w:rsidP="00C9550D">
            <w:pPr>
              <w:spacing w:after="0" w:line="240" w:lineRule="auto"/>
              <w:jc w:val="both"/>
              <w:rPr>
                <w:rFonts w:ascii="Verdana" w:hAnsi="Verdana"/>
                <w:sz w:val="18"/>
                <w:szCs w:val="18"/>
              </w:rPr>
            </w:pPr>
            <w:r w:rsidRPr="009C12A4">
              <w:rPr>
                <w:rFonts w:ascii="Verdana" w:hAnsi="Verdana"/>
                <w:sz w:val="18"/>
                <w:szCs w:val="18"/>
              </w:rPr>
              <w:t xml:space="preserve">Süsteemiadministraator tagab  töövahendite toimimise, paigaldab tarneid ja </w:t>
            </w:r>
            <w:proofErr w:type="spellStart"/>
            <w:r w:rsidRPr="009C12A4">
              <w:rPr>
                <w:rFonts w:ascii="Verdana" w:hAnsi="Verdana"/>
                <w:sz w:val="18"/>
                <w:szCs w:val="18"/>
              </w:rPr>
              <w:t>monitoorib</w:t>
            </w:r>
            <w:proofErr w:type="spellEnd"/>
            <w:r w:rsidRPr="009C12A4">
              <w:rPr>
                <w:rFonts w:ascii="Verdana" w:hAnsi="Verdana"/>
                <w:sz w:val="18"/>
                <w:szCs w:val="18"/>
              </w:rPr>
              <w:t xml:space="preserve"> keskkondi. </w:t>
            </w:r>
            <w:r w:rsidRPr="00C9550D">
              <w:rPr>
                <w:rFonts w:ascii="Verdana" w:hAnsi="Verdana"/>
                <w:sz w:val="18"/>
                <w:szCs w:val="18"/>
              </w:rPr>
              <w:t xml:space="preserve">Kokku on 2025. aastaks töötasuks koos maksudega planeeritud </w:t>
            </w:r>
            <w:r>
              <w:rPr>
                <w:rFonts w:ascii="Verdana" w:hAnsi="Verdana"/>
                <w:sz w:val="18"/>
                <w:szCs w:val="18"/>
              </w:rPr>
              <w:t>81 958</w:t>
            </w:r>
            <w:r w:rsidRPr="00C9550D">
              <w:rPr>
                <w:rFonts w:ascii="Verdana" w:hAnsi="Verdana"/>
                <w:sz w:val="18"/>
                <w:szCs w:val="18"/>
              </w:rPr>
              <w:t xml:space="preserve"> </w:t>
            </w:r>
            <w:r w:rsidRPr="00C9550D">
              <w:rPr>
                <w:rFonts w:ascii="Verdana" w:hAnsi="Verdana"/>
                <w:sz w:val="18"/>
                <w:szCs w:val="18"/>
              </w:rPr>
              <w:lastRenderedPageBreak/>
              <w:t>eurot, sisaldab 12 kuu töötasu, võimalikku palgatõusu, lisatasusid ja preemiaid.</w:t>
            </w:r>
            <w:r>
              <w:rPr>
                <w:rFonts w:ascii="Verdana" w:hAnsi="Verdana"/>
                <w:sz w:val="18"/>
                <w:szCs w:val="18"/>
              </w:rPr>
              <w:t xml:space="preserve"> </w:t>
            </w:r>
            <w:r w:rsidRPr="009C12A4">
              <w:rPr>
                <w:rFonts w:ascii="Verdana" w:hAnsi="Verdana"/>
                <w:sz w:val="18"/>
                <w:szCs w:val="18"/>
              </w:rPr>
              <w:t>Töökoormus 1,0.</w:t>
            </w:r>
          </w:p>
        </w:tc>
      </w:tr>
      <w:bookmarkEnd w:id="3"/>
    </w:tbl>
    <w:p w14:paraId="3D90A10E" w14:textId="4BC4E57B" w:rsidR="00163AB0" w:rsidRDefault="00163AB0" w:rsidP="0025598D">
      <w:pPr>
        <w:autoSpaceDE w:val="0"/>
        <w:autoSpaceDN w:val="0"/>
        <w:adjustRightInd w:val="0"/>
        <w:spacing w:after="0" w:line="240" w:lineRule="auto"/>
        <w:jc w:val="both"/>
        <w:rPr>
          <w:rFonts w:ascii="Verdana" w:hAnsi="Verdana" w:cs="Arial"/>
          <w:sz w:val="18"/>
          <w:szCs w:val="18"/>
        </w:rPr>
      </w:pPr>
    </w:p>
    <w:p w14:paraId="5BA47A1F" w14:textId="4FEDDA51" w:rsidR="004F324F" w:rsidRDefault="004F324F" w:rsidP="0025598D">
      <w:pPr>
        <w:autoSpaceDE w:val="0"/>
        <w:autoSpaceDN w:val="0"/>
        <w:adjustRightInd w:val="0"/>
        <w:spacing w:after="0" w:line="240" w:lineRule="auto"/>
        <w:jc w:val="both"/>
        <w:rPr>
          <w:rFonts w:ascii="Verdana" w:hAnsi="Verdana" w:cs="Arial"/>
          <w:sz w:val="18"/>
          <w:szCs w:val="18"/>
        </w:rPr>
      </w:pPr>
    </w:p>
    <w:p w14:paraId="72DD3435" w14:textId="2B28CCD7" w:rsidR="004F324F" w:rsidRDefault="004F324F" w:rsidP="0025598D">
      <w:pPr>
        <w:autoSpaceDE w:val="0"/>
        <w:autoSpaceDN w:val="0"/>
        <w:adjustRightInd w:val="0"/>
        <w:spacing w:after="0" w:line="240" w:lineRule="auto"/>
        <w:jc w:val="both"/>
        <w:rPr>
          <w:rFonts w:ascii="Verdana" w:hAnsi="Verdana" w:cs="Arial"/>
          <w:sz w:val="18"/>
          <w:szCs w:val="18"/>
        </w:rPr>
      </w:pPr>
    </w:p>
    <w:p w14:paraId="57472A0C" w14:textId="6024F54F" w:rsidR="004F324F" w:rsidRDefault="004F324F" w:rsidP="0025598D">
      <w:pPr>
        <w:autoSpaceDE w:val="0"/>
        <w:autoSpaceDN w:val="0"/>
        <w:adjustRightInd w:val="0"/>
        <w:spacing w:after="0" w:line="240" w:lineRule="auto"/>
        <w:jc w:val="both"/>
        <w:rPr>
          <w:rFonts w:ascii="Verdana" w:hAnsi="Verdana" w:cs="Arial"/>
          <w:sz w:val="18"/>
          <w:szCs w:val="18"/>
        </w:rPr>
      </w:pPr>
    </w:p>
    <w:p w14:paraId="04E3C792" w14:textId="77777777" w:rsidR="004F324F" w:rsidRDefault="004F324F" w:rsidP="0025598D">
      <w:pPr>
        <w:autoSpaceDE w:val="0"/>
        <w:autoSpaceDN w:val="0"/>
        <w:adjustRightInd w:val="0"/>
        <w:spacing w:after="0" w:line="240" w:lineRule="auto"/>
        <w:jc w:val="both"/>
        <w:rPr>
          <w:rFonts w:ascii="Verdana" w:hAnsi="Verdana" w:cs="Arial"/>
          <w:sz w:val="18"/>
          <w:szCs w:val="18"/>
        </w:rPr>
      </w:pPr>
    </w:p>
    <w:p w14:paraId="7A482336" w14:textId="77777777" w:rsidR="003C6338" w:rsidRPr="00B04A51" w:rsidRDefault="003C6338" w:rsidP="0025598D">
      <w:pPr>
        <w:autoSpaceDE w:val="0"/>
        <w:autoSpaceDN w:val="0"/>
        <w:adjustRightInd w:val="0"/>
        <w:spacing w:after="0" w:line="240" w:lineRule="auto"/>
        <w:jc w:val="both"/>
        <w:rPr>
          <w:rFonts w:ascii="Verdana" w:hAnsi="Verdana" w:cs="Arial"/>
          <w:sz w:val="18"/>
          <w:szCs w:val="18"/>
        </w:rPr>
      </w:pPr>
    </w:p>
    <w:p w14:paraId="707F6A3A" w14:textId="5334EEDF" w:rsidR="00163AB0" w:rsidRPr="0092730E" w:rsidRDefault="00163AB0" w:rsidP="0025598D">
      <w:pPr>
        <w:pStyle w:val="Loendilik"/>
        <w:numPr>
          <w:ilvl w:val="2"/>
          <w:numId w:val="1"/>
        </w:numPr>
        <w:autoSpaceDE w:val="0"/>
        <w:autoSpaceDN w:val="0"/>
        <w:adjustRightInd w:val="0"/>
        <w:rPr>
          <w:rFonts w:ascii="Verdana" w:hAnsi="Verdana" w:cs="Arial"/>
          <w:b/>
          <w:sz w:val="18"/>
          <w:szCs w:val="18"/>
        </w:rPr>
      </w:pPr>
      <w:r w:rsidRPr="00B04A51">
        <w:rPr>
          <w:rFonts w:ascii="Verdana" w:hAnsi="Verdana" w:cs="Arial"/>
          <w:b/>
          <w:sz w:val="18"/>
          <w:szCs w:val="18"/>
        </w:rPr>
        <w:t xml:space="preserve">Sisutegevuse muud kulud </w:t>
      </w:r>
      <w:bookmarkStart w:id="4" w:name="_Hlk177648115"/>
      <w:r w:rsidR="00C2439D" w:rsidRPr="00C2439D">
        <w:rPr>
          <w:rFonts w:ascii="Verdana" w:hAnsi="Verdana" w:cs="Arial"/>
          <w:b/>
          <w:sz w:val="18"/>
          <w:szCs w:val="18"/>
        </w:rPr>
        <w:t xml:space="preserve">2 </w:t>
      </w:r>
      <w:r w:rsidR="00C9550D">
        <w:rPr>
          <w:rFonts w:ascii="Verdana" w:hAnsi="Verdana" w:cs="Arial"/>
          <w:b/>
          <w:sz w:val="18"/>
          <w:szCs w:val="18"/>
        </w:rPr>
        <w:t>24</w:t>
      </w:r>
      <w:r w:rsidR="00C2439D" w:rsidRPr="00C2439D">
        <w:rPr>
          <w:rFonts w:ascii="Verdana" w:hAnsi="Verdana" w:cs="Arial"/>
          <w:b/>
          <w:sz w:val="18"/>
          <w:szCs w:val="18"/>
        </w:rPr>
        <w:t>5</w:t>
      </w:r>
      <w:r w:rsidR="00C2439D">
        <w:rPr>
          <w:rFonts w:ascii="Verdana" w:hAnsi="Verdana" w:cs="Arial"/>
          <w:b/>
          <w:sz w:val="18"/>
          <w:szCs w:val="18"/>
        </w:rPr>
        <w:t> </w:t>
      </w:r>
      <w:r w:rsidR="00C2439D" w:rsidRPr="00C2439D">
        <w:rPr>
          <w:rFonts w:ascii="Verdana" w:hAnsi="Verdana" w:cs="Arial"/>
          <w:b/>
          <w:sz w:val="18"/>
          <w:szCs w:val="18"/>
        </w:rPr>
        <w:t>000</w:t>
      </w:r>
      <w:r w:rsidR="00C2439D">
        <w:rPr>
          <w:rFonts w:ascii="Verdana" w:hAnsi="Verdana" w:cs="Arial"/>
          <w:b/>
          <w:sz w:val="18"/>
          <w:szCs w:val="18"/>
        </w:rPr>
        <w:t xml:space="preserve"> </w:t>
      </w:r>
      <w:bookmarkEnd w:id="4"/>
      <w:r w:rsidRPr="0092730E">
        <w:rPr>
          <w:rFonts w:ascii="Verdana" w:hAnsi="Verdana" w:cs="Arial"/>
          <w:b/>
          <w:sz w:val="18"/>
          <w:szCs w:val="18"/>
        </w:rPr>
        <w:t>eurot</w:t>
      </w:r>
      <w:r w:rsidRPr="0092730E">
        <w:rPr>
          <w:rFonts w:ascii="Verdana" w:hAnsi="Verdana" w:cs="Arial"/>
          <w:b/>
          <w:sz w:val="18"/>
          <w:szCs w:val="18"/>
        </w:rPr>
        <w:br/>
      </w:r>
    </w:p>
    <w:p w14:paraId="631B3299" w14:textId="3DF04326" w:rsidR="00163AB0" w:rsidRPr="0092730E" w:rsidRDefault="00163AB0" w:rsidP="0025598D">
      <w:pPr>
        <w:pStyle w:val="Loendilik"/>
        <w:numPr>
          <w:ilvl w:val="3"/>
          <w:numId w:val="1"/>
        </w:numPr>
        <w:autoSpaceDE w:val="0"/>
        <w:autoSpaceDN w:val="0"/>
        <w:adjustRightInd w:val="0"/>
        <w:jc w:val="both"/>
        <w:rPr>
          <w:rFonts w:ascii="Verdana" w:hAnsi="Verdana" w:cs="Arial"/>
          <w:b/>
          <w:sz w:val="18"/>
          <w:szCs w:val="18"/>
        </w:rPr>
      </w:pPr>
      <w:r w:rsidRPr="0092730E">
        <w:rPr>
          <w:rFonts w:ascii="Verdana" w:hAnsi="Verdana" w:cs="Arial"/>
          <w:b/>
          <w:sz w:val="18"/>
          <w:szCs w:val="18"/>
        </w:rPr>
        <w:t xml:space="preserve">Infotehnoloogiliste lahenduste väljatöötamine ja arendamine </w:t>
      </w:r>
      <w:r w:rsidR="00C2439D" w:rsidRPr="00C2439D">
        <w:rPr>
          <w:rFonts w:ascii="Verdana" w:hAnsi="Verdana" w:cs="Arial"/>
          <w:b/>
          <w:sz w:val="18"/>
          <w:szCs w:val="18"/>
        </w:rPr>
        <w:t xml:space="preserve">2 </w:t>
      </w:r>
      <w:r w:rsidR="00C9550D">
        <w:rPr>
          <w:rFonts w:ascii="Verdana" w:hAnsi="Verdana" w:cs="Arial"/>
          <w:b/>
          <w:sz w:val="18"/>
          <w:szCs w:val="18"/>
        </w:rPr>
        <w:t>24</w:t>
      </w:r>
      <w:r w:rsidR="00C2439D" w:rsidRPr="00C2439D">
        <w:rPr>
          <w:rFonts w:ascii="Verdana" w:hAnsi="Verdana" w:cs="Arial"/>
          <w:b/>
          <w:sz w:val="18"/>
          <w:szCs w:val="18"/>
        </w:rPr>
        <w:t xml:space="preserve">5 000 </w:t>
      </w:r>
      <w:r w:rsidR="008779F1" w:rsidRPr="0092730E">
        <w:rPr>
          <w:rFonts w:ascii="Verdana" w:hAnsi="Verdana" w:cs="Arial"/>
          <w:b/>
          <w:sz w:val="18"/>
          <w:szCs w:val="18"/>
        </w:rPr>
        <w:t xml:space="preserve">eurot </w:t>
      </w:r>
    </w:p>
    <w:p w14:paraId="2570F76B" w14:textId="77777777" w:rsidR="00163AB0" w:rsidRPr="0092730E" w:rsidRDefault="00163AB0" w:rsidP="0025598D">
      <w:pPr>
        <w:autoSpaceDE w:val="0"/>
        <w:autoSpaceDN w:val="0"/>
        <w:adjustRightInd w:val="0"/>
        <w:spacing w:after="0" w:line="240" w:lineRule="auto"/>
        <w:jc w:val="both"/>
        <w:rPr>
          <w:rFonts w:ascii="Verdana" w:hAnsi="Verdana" w:cs="Arial"/>
          <w:b/>
          <w:sz w:val="18"/>
          <w:szCs w:val="18"/>
        </w:rPr>
      </w:pPr>
    </w:p>
    <w:p w14:paraId="00321B52" w14:textId="606A6262" w:rsidR="00562DC4" w:rsidRDefault="00163AB0" w:rsidP="0025598D">
      <w:pPr>
        <w:autoSpaceDE w:val="0"/>
        <w:autoSpaceDN w:val="0"/>
        <w:adjustRightInd w:val="0"/>
        <w:spacing w:after="0" w:line="240" w:lineRule="auto"/>
        <w:jc w:val="both"/>
        <w:rPr>
          <w:rFonts w:ascii="Verdana" w:hAnsi="Verdana" w:cs="Arial"/>
          <w:bCs/>
          <w:color w:val="FF0000"/>
          <w:sz w:val="18"/>
          <w:szCs w:val="18"/>
        </w:rPr>
      </w:pPr>
      <w:bookmarkStart w:id="5" w:name="_Hlk178579580"/>
      <w:r w:rsidRPr="0092730E">
        <w:rPr>
          <w:rFonts w:ascii="Verdana" w:hAnsi="Verdana" w:cs="Arial"/>
          <w:b/>
          <w:sz w:val="18"/>
          <w:szCs w:val="18"/>
          <w:u w:val="single"/>
        </w:rPr>
        <w:t>TAT ellu</w:t>
      </w:r>
      <w:r w:rsidR="00357F70">
        <w:rPr>
          <w:rFonts w:ascii="Verdana" w:hAnsi="Verdana" w:cs="Arial"/>
          <w:b/>
          <w:sz w:val="18"/>
          <w:szCs w:val="18"/>
          <w:u w:val="single"/>
        </w:rPr>
        <w:t xml:space="preserve"> </w:t>
      </w:r>
      <w:r w:rsidRPr="0092730E">
        <w:rPr>
          <w:rFonts w:ascii="Verdana" w:hAnsi="Verdana" w:cs="Arial"/>
          <w:b/>
          <w:sz w:val="18"/>
          <w:szCs w:val="18"/>
          <w:u w:val="single"/>
        </w:rPr>
        <w:t xml:space="preserve">viija Tööinspektsiooni kulu </w:t>
      </w:r>
      <w:r w:rsidR="00230596">
        <w:rPr>
          <w:rFonts w:ascii="Verdana" w:hAnsi="Verdana" w:cs="Arial"/>
          <w:b/>
          <w:sz w:val="18"/>
          <w:szCs w:val="18"/>
          <w:u w:val="single"/>
        </w:rPr>
        <w:t>10</w:t>
      </w:r>
      <w:r w:rsidR="00491ED4" w:rsidRPr="0092730E">
        <w:rPr>
          <w:rFonts w:ascii="Verdana" w:hAnsi="Verdana" w:cs="Arial"/>
          <w:b/>
          <w:sz w:val="18"/>
          <w:szCs w:val="18"/>
          <w:u w:val="single"/>
        </w:rPr>
        <w:t>0</w:t>
      </w:r>
      <w:r w:rsidRPr="0092730E">
        <w:rPr>
          <w:rFonts w:ascii="Verdana" w:hAnsi="Verdana" w:cs="Arial"/>
          <w:b/>
          <w:sz w:val="18"/>
          <w:szCs w:val="18"/>
          <w:u w:val="single"/>
        </w:rPr>
        <w:t xml:space="preserve"> 000 </w:t>
      </w:r>
      <w:r w:rsidRPr="00B04A51">
        <w:rPr>
          <w:rFonts w:ascii="Verdana" w:hAnsi="Verdana" w:cs="Arial"/>
          <w:b/>
          <w:sz w:val="18"/>
          <w:szCs w:val="18"/>
          <w:u w:val="single"/>
        </w:rPr>
        <w:t>eurot</w:t>
      </w:r>
      <w:r w:rsidR="008052C9">
        <w:rPr>
          <w:rFonts w:ascii="Verdana" w:hAnsi="Verdana" w:cs="Arial"/>
          <w:b/>
          <w:sz w:val="18"/>
          <w:szCs w:val="18"/>
          <w:u w:val="single"/>
        </w:rPr>
        <w:t xml:space="preserve">  </w:t>
      </w:r>
    </w:p>
    <w:p w14:paraId="4CDA2C95" w14:textId="68ED2A57" w:rsidR="00695747" w:rsidRDefault="00695747" w:rsidP="0025598D">
      <w:pPr>
        <w:autoSpaceDE w:val="0"/>
        <w:autoSpaceDN w:val="0"/>
        <w:adjustRightInd w:val="0"/>
        <w:spacing w:after="0" w:line="240" w:lineRule="auto"/>
        <w:jc w:val="both"/>
        <w:rPr>
          <w:rFonts w:ascii="Verdana" w:hAnsi="Verdana" w:cs="Arial"/>
          <w:bCs/>
          <w:color w:val="FF0000"/>
          <w:sz w:val="18"/>
          <w:szCs w:val="18"/>
        </w:rPr>
      </w:pPr>
    </w:p>
    <w:tbl>
      <w:tblPr>
        <w:tblW w:w="9771" w:type="dxa"/>
        <w:tblCellMar>
          <w:left w:w="0" w:type="dxa"/>
          <w:right w:w="0" w:type="dxa"/>
        </w:tblCellMar>
        <w:tblLook w:val="04A0" w:firstRow="1" w:lastRow="0" w:firstColumn="1" w:lastColumn="0" w:noHBand="0" w:noVBand="1"/>
      </w:tblPr>
      <w:tblGrid>
        <w:gridCol w:w="2449"/>
        <w:gridCol w:w="3442"/>
        <w:gridCol w:w="1042"/>
        <w:gridCol w:w="2838"/>
      </w:tblGrid>
      <w:tr w:rsidR="00ED2974" w:rsidRPr="000F66B9" w14:paraId="11683787" w14:textId="77777777" w:rsidTr="00D7341C">
        <w:tc>
          <w:tcPr>
            <w:tcW w:w="2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CCF47" w14:textId="77777777" w:rsidR="00ED2974" w:rsidRPr="000F66B9" w:rsidRDefault="00ED2974" w:rsidP="00D7341C">
            <w:pPr>
              <w:jc w:val="both"/>
              <w:rPr>
                <w:rFonts w:ascii="Verdana" w:hAnsi="Verdana"/>
                <w:b/>
                <w:bCs/>
                <w:sz w:val="18"/>
                <w:szCs w:val="18"/>
              </w:rPr>
            </w:pPr>
            <w:r w:rsidRPr="000F66B9">
              <w:rPr>
                <w:rFonts w:ascii="Verdana" w:hAnsi="Verdana"/>
                <w:b/>
                <w:bCs/>
                <w:sz w:val="18"/>
                <w:szCs w:val="18"/>
              </w:rPr>
              <w:t>Tegevus</w:t>
            </w:r>
          </w:p>
        </w:tc>
        <w:tc>
          <w:tcPr>
            <w:tcW w:w="34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8BFB1" w14:textId="77777777" w:rsidR="00ED2974" w:rsidRPr="000F66B9" w:rsidRDefault="00ED2974" w:rsidP="00D7341C">
            <w:pPr>
              <w:jc w:val="both"/>
              <w:rPr>
                <w:rFonts w:ascii="Verdana" w:hAnsi="Verdana"/>
                <w:b/>
                <w:bCs/>
                <w:sz w:val="18"/>
                <w:szCs w:val="18"/>
              </w:rPr>
            </w:pPr>
            <w:r w:rsidRPr="000F66B9">
              <w:rPr>
                <w:rFonts w:ascii="Verdana" w:hAnsi="Verdana"/>
                <w:b/>
                <w:bCs/>
                <w:sz w:val="18"/>
                <w:szCs w:val="18"/>
              </w:rPr>
              <w:t>Lisamärkused</w:t>
            </w: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ECE88" w14:textId="77777777" w:rsidR="00ED2974" w:rsidRPr="000F66B9" w:rsidRDefault="00ED2974" w:rsidP="00D7341C">
            <w:pPr>
              <w:jc w:val="both"/>
              <w:rPr>
                <w:rFonts w:ascii="Verdana" w:hAnsi="Verdana"/>
                <w:b/>
                <w:bCs/>
                <w:sz w:val="18"/>
                <w:szCs w:val="18"/>
              </w:rPr>
            </w:pPr>
            <w:r w:rsidRPr="000F66B9">
              <w:rPr>
                <w:rFonts w:ascii="Verdana" w:hAnsi="Verdana"/>
                <w:b/>
                <w:bCs/>
                <w:sz w:val="18"/>
                <w:szCs w:val="18"/>
              </w:rPr>
              <w:t>Eelarve</w:t>
            </w:r>
          </w:p>
        </w:tc>
        <w:tc>
          <w:tcPr>
            <w:tcW w:w="2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5FA18" w14:textId="77777777" w:rsidR="00ED2974" w:rsidRPr="000F66B9" w:rsidRDefault="00ED2974" w:rsidP="00D7341C">
            <w:pPr>
              <w:jc w:val="both"/>
              <w:rPr>
                <w:rFonts w:ascii="Verdana" w:hAnsi="Verdana"/>
                <w:b/>
                <w:bCs/>
                <w:sz w:val="18"/>
                <w:szCs w:val="18"/>
              </w:rPr>
            </w:pPr>
            <w:r w:rsidRPr="000F66B9">
              <w:rPr>
                <w:rFonts w:ascii="Verdana" w:hAnsi="Verdana"/>
                <w:b/>
                <w:bCs/>
                <w:sz w:val="18"/>
                <w:szCs w:val="18"/>
              </w:rPr>
              <w:t>Eelarve selgitus</w:t>
            </w:r>
          </w:p>
        </w:tc>
      </w:tr>
      <w:tr w:rsidR="00ED2974" w:rsidRPr="000F66B9" w14:paraId="3E279D87" w14:textId="77777777" w:rsidTr="00D7341C">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6E120" w14:textId="77777777" w:rsidR="00ED2974" w:rsidRPr="000F66B9" w:rsidRDefault="00ED2974" w:rsidP="00D7341C">
            <w:pPr>
              <w:rPr>
                <w:rFonts w:ascii="Verdana" w:hAnsi="Verdana"/>
                <w:sz w:val="18"/>
                <w:szCs w:val="18"/>
              </w:rPr>
            </w:pPr>
            <w:r>
              <w:rPr>
                <w:rFonts w:ascii="Verdana" w:hAnsi="Verdana"/>
                <w:sz w:val="18"/>
                <w:szCs w:val="18"/>
              </w:rPr>
              <w:t>5</w:t>
            </w:r>
            <w:r w:rsidRPr="000F66B9">
              <w:rPr>
                <w:rFonts w:ascii="Verdana" w:hAnsi="Verdana"/>
                <w:sz w:val="18"/>
                <w:szCs w:val="18"/>
              </w:rPr>
              <w:t xml:space="preserve"> koostöökohtumist partnerite, ettevõtete ja/või sidusgruppidega</w:t>
            </w:r>
          </w:p>
        </w:tc>
        <w:tc>
          <w:tcPr>
            <w:tcW w:w="3442" w:type="dxa"/>
            <w:tcBorders>
              <w:top w:val="nil"/>
              <w:left w:val="nil"/>
              <w:bottom w:val="single" w:sz="8" w:space="0" w:color="auto"/>
              <w:right w:val="single" w:sz="8" w:space="0" w:color="auto"/>
            </w:tcBorders>
            <w:tcMar>
              <w:top w:w="0" w:type="dxa"/>
              <w:left w:w="108" w:type="dxa"/>
              <w:bottom w:w="0" w:type="dxa"/>
              <w:right w:w="108" w:type="dxa"/>
            </w:tcMar>
          </w:tcPr>
          <w:p w14:paraId="7C977378" w14:textId="77777777" w:rsidR="00ED2974" w:rsidRDefault="00ED2974" w:rsidP="00D7341C">
            <w:pPr>
              <w:rPr>
                <w:rFonts w:ascii="Verdana" w:hAnsi="Verdana"/>
                <w:sz w:val="18"/>
                <w:szCs w:val="18"/>
              </w:rPr>
            </w:pPr>
            <w:r w:rsidRPr="000F66B9">
              <w:rPr>
                <w:rFonts w:ascii="Verdana" w:hAnsi="Verdana"/>
                <w:sz w:val="18"/>
                <w:szCs w:val="18"/>
              </w:rPr>
              <w:t>Eesmärgiga pidada nõu nende vajaduste ja uute lahenduste üle ja/või saada tagasisidet ja/või hinnata nende rahulolu olemasoleva e-teenuse osas</w:t>
            </w:r>
            <w:r>
              <w:rPr>
                <w:rFonts w:ascii="Verdana" w:hAnsi="Verdana"/>
                <w:sz w:val="18"/>
                <w:szCs w:val="18"/>
              </w:rPr>
              <w:t>. Peamine fookus:</w:t>
            </w:r>
          </w:p>
          <w:p w14:paraId="5935C38B" w14:textId="77777777" w:rsidR="00ED2974" w:rsidRDefault="00ED2974" w:rsidP="00ED2974">
            <w:pPr>
              <w:pStyle w:val="Loendilik"/>
              <w:numPr>
                <w:ilvl w:val="0"/>
                <w:numId w:val="4"/>
              </w:numPr>
              <w:spacing w:after="200" w:line="276" w:lineRule="auto"/>
              <w:rPr>
                <w:rFonts w:ascii="Verdana" w:hAnsi="Verdana"/>
                <w:sz w:val="18"/>
                <w:szCs w:val="18"/>
              </w:rPr>
            </w:pPr>
            <w:r w:rsidRPr="002824AF">
              <w:rPr>
                <w:rFonts w:ascii="Verdana" w:hAnsi="Verdana"/>
                <w:sz w:val="18"/>
                <w:szCs w:val="18"/>
              </w:rPr>
              <w:t>Ehitusobjektide järelevalve</w:t>
            </w:r>
          </w:p>
          <w:p w14:paraId="7E9B9C8F" w14:textId="77777777" w:rsidR="00ED2974" w:rsidRDefault="00ED2974" w:rsidP="00ED2974">
            <w:pPr>
              <w:pStyle w:val="Loendilik"/>
              <w:numPr>
                <w:ilvl w:val="0"/>
                <w:numId w:val="4"/>
              </w:numPr>
              <w:spacing w:after="200" w:line="276" w:lineRule="auto"/>
              <w:rPr>
                <w:rFonts w:ascii="Verdana" w:hAnsi="Verdana"/>
                <w:sz w:val="18"/>
                <w:szCs w:val="18"/>
              </w:rPr>
            </w:pPr>
            <w:r w:rsidRPr="002824AF">
              <w:rPr>
                <w:rFonts w:ascii="Verdana" w:hAnsi="Verdana"/>
                <w:sz w:val="18"/>
                <w:szCs w:val="18"/>
              </w:rPr>
              <w:t>Töövaidlused</w:t>
            </w:r>
          </w:p>
          <w:p w14:paraId="32D21DD3" w14:textId="77777777" w:rsidR="00ED2974" w:rsidRDefault="00ED2974" w:rsidP="00ED2974">
            <w:pPr>
              <w:pStyle w:val="Loendilik"/>
              <w:numPr>
                <w:ilvl w:val="0"/>
                <w:numId w:val="4"/>
              </w:numPr>
              <w:spacing w:after="200" w:line="276" w:lineRule="auto"/>
              <w:rPr>
                <w:rFonts w:ascii="Verdana" w:hAnsi="Verdana"/>
                <w:sz w:val="18"/>
                <w:szCs w:val="18"/>
              </w:rPr>
            </w:pPr>
            <w:proofErr w:type="spellStart"/>
            <w:r w:rsidRPr="002824AF">
              <w:rPr>
                <w:rFonts w:ascii="Verdana" w:hAnsi="Verdana"/>
                <w:sz w:val="18"/>
                <w:szCs w:val="18"/>
              </w:rPr>
              <w:t>Liidestused</w:t>
            </w:r>
            <w:proofErr w:type="spellEnd"/>
            <w:r w:rsidRPr="002824AF">
              <w:rPr>
                <w:rFonts w:ascii="Verdana" w:hAnsi="Verdana"/>
                <w:sz w:val="18"/>
                <w:szCs w:val="18"/>
              </w:rPr>
              <w:t xml:space="preserve"> (Eesti.ee, RIS, MIGIS)</w:t>
            </w:r>
          </w:p>
          <w:p w14:paraId="41CEF581" w14:textId="77777777" w:rsidR="00ED2974" w:rsidRDefault="00ED2974" w:rsidP="00ED2974">
            <w:pPr>
              <w:pStyle w:val="Loendilik"/>
              <w:numPr>
                <w:ilvl w:val="0"/>
                <w:numId w:val="4"/>
              </w:numPr>
              <w:spacing w:after="200" w:line="276" w:lineRule="auto"/>
              <w:rPr>
                <w:rFonts w:ascii="Verdana" w:hAnsi="Verdana"/>
                <w:sz w:val="18"/>
                <w:szCs w:val="18"/>
              </w:rPr>
            </w:pPr>
            <w:proofErr w:type="spellStart"/>
            <w:r w:rsidRPr="002824AF">
              <w:rPr>
                <w:rFonts w:ascii="Verdana" w:hAnsi="Verdana"/>
                <w:sz w:val="18"/>
                <w:szCs w:val="18"/>
              </w:rPr>
              <w:t>Tervisetõendi</w:t>
            </w:r>
            <w:r>
              <w:rPr>
                <w:rFonts w:ascii="Verdana" w:hAnsi="Verdana"/>
                <w:sz w:val="18"/>
                <w:szCs w:val="18"/>
              </w:rPr>
              <w:t>d</w:t>
            </w:r>
            <w:r w:rsidRPr="002824AF">
              <w:rPr>
                <w:rFonts w:ascii="Verdana" w:hAnsi="Verdana"/>
                <w:sz w:val="18"/>
                <w:szCs w:val="18"/>
              </w:rPr>
              <w:t>te</w:t>
            </w:r>
            <w:proofErr w:type="spellEnd"/>
            <w:r w:rsidRPr="002824AF">
              <w:rPr>
                <w:rFonts w:ascii="Verdana" w:hAnsi="Verdana"/>
                <w:sz w:val="18"/>
                <w:szCs w:val="18"/>
              </w:rPr>
              <w:t xml:space="preserve"> digitaliseerimine;</w:t>
            </w:r>
          </w:p>
          <w:p w14:paraId="3BAD2523" w14:textId="77777777" w:rsidR="00ED2974" w:rsidRPr="002824AF" w:rsidRDefault="00ED2974" w:rsidP="00ED2974">
            <w:pPr>
              <w:pStyle w:val="Loendilik"/>
              <w:numPr>
                <w:ilvl w:val="0"/>
                <w:numId w:val="4"/>
              </w:numPr>
              <w:spacing w:after="200" w:line="276" w:lineRule="auto"/>
              <w:rPr>
                <w:rFonts w:ascii="Verdana" w:hAnsi="Verdana"/>
                <w:sz w:val="18"/>
                <w:szCs w:val="18"/>
              </w:rPr>
            </w:pPr>
            <w:r w:rsidRPr="002824AF">
              <w:rPr>
                <w:rFonts w:ascii="Verdana" w:hAnsi="Verdana"/>
                <w:sz w:val="18"/>
                <w:szCs w:val="18"/>
              </w:rPr>
              <w:t xml:space="preserve">Nutikas riskihinne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7C76904B" w14:textId="336B90EC" w:rsidR="00ED2974" w:rsidRPr="000F66B9" w:rsidRDefault="00C9550D" w:rsidP="00D7341C">
            <w:pPr>
              <w:rPr>
                <w:rFonts w:ascii="Verdana" w:hAnsi="Verdana"/>
                <w:sz w:val="18"/>
                <w:szCs w:val="18"/>
              </w:rPr>
            </w:pPr>
            <w:r>
              <w:rPr>
                <w:rFonts w:ascii="Verdana" w:hAnsi="Verdana"/>
                <w:sz w:val="18"/>
                <w:szCs w:val="18"/>
              </w:rPr>
              <w:t>3</w:t>
            </w:r>
            <w:r w:rsidR="00ED2974" w:rsidRPr="000F66B9">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6B8A929E" w14:textId="77777777" w:rsidR="00ED2974" w:rsidRPr="000F66B9" w:rsidRDefault="00ED2974" w:rsidP="00D7341C">
            <w:pPr>
              <w:rPr>
                <w:rFonts w:ascii="Verdana" w:hAnsi="Verdana"/>
                <w:sz w:val="18"/>
                <w:szCs w:val="18"/>
              </w:rPr>
            </w:pPr>
            <w:r>
              <w:rPr>
                <w:rFonts w:ascii="Verdana" w:hAnsi="Verdana"/>
                <w:sz w:val="18"/>
                <w:szCs w:val="18"/>
              </w:rPr>
              <w:t>Sh r</w:t>
            </w:r>
            <w:r w:rsidRPr="000F66B9">
              <w:rPr>
                <w:rFonts w:ascii="Verdana" w:hAnsi="Verdana"/>
                <w:sz w:val="18"/>
                <w:szCs w:val="18"/>
              </w:rPr>
              <w:t>uumide ren</w:t>
            </w:r>
            <w:r>
              <w:rPr>
                <w:rFonts w:ascii="Verdana" w:hAnsi="Verdana"/>
                <w:sz w:val="18"/>
                <w:szCs w:val="18"/>
              </w:rPr>
              <w:t>t</w:t>
            </w:r>
            <w:r w:rsidRPr="000F66B9">
              <w:rPr>
                <w:rFonts w:ascii="Verdana" w:hAnsi="Verdana"/>
                <w:sz w:val="18"/>
                <w:szCs w:val="18"/>
              </w:rPr>
              <w:t>, toitlust</w:t>
            </w:r>
            <w:r>
              <w:rPr>
                <w:rFonts w:ascii="Verdana" w:hAnsi="Verdana"/>
                <w:sz w:val="18"/>
                <w:szCs w:val="18"/>
              </w:rPr>
              <w:t>us</w:t>
            </w:r>
            <w:r w:rsidRPr="000F66B9">
              <w:rPr>
                <w:rFonts w:ascii="Verdana" w:hAnsi="Verdana"/>
                <w:sz w:val="18"/>
                <w:szCs w:val="18"/>
              </w:rPr>
              <w:t xml:space="preserve"> ja sõidukulud.</w:t>
            </w:r>
          </w:p>
        </w:tc>
      </w:tr>
      <w:tr w:rsidR="00ED2974" w:rsidRPr="000F66B9" w14:paraId="133FEA81" w14:textId="77777777" w:rsidTr="00D7341C">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30DB3" w14:textId="77777777" w:rsidR="00ED2974" w:rsidRPr="000F66B9" w:rsidRDefault="00ED2974" w:rsidP="00D7341C">
            <w:pPr>
              <w:rPr>
                <w:rFonts w:ascii="Verdana" w:hAnsi="Verdana"/>
                <w:sz w:val="18"/>
                <w:szCs w:val="18"/>
              </w:rPr>
            </w:pPr>
            <w:r>
              <w:rPr>
                <w:rFonts w:ascii="Verdana" w:hAnsi="Verdana"/>
                <w:sz w:val="18"/>
                <w:szCs w:val="18"/>
              </w:rPr>
              <w:t>4</w:t>
            </w:r>
            <w:r w:rsidRPr="000F66B9">
              <w:rPr>
                <w:rFonts w:ascii="Verdana" w:hAnsi="Verdana"/>
                <w:sz w:val="18"/>
                <w:szCs w:val="18"/>
              </w:rPr>
              <w:t xml:space="preserve"> </w:t>
            </w:r>
            <w:proofErr w:type="spellStart"/>
            <w:r w:rsidRPr="000F66B9">
              <w:rPr>
                <w:rFonts w:ascii="Verdana" w:hAnsi="Verdana"/>
                <w:sz w:val="18"/>
                <w:szCs w:val="18"/>
              </w:rPr>
              <w:t>TEISi</w:t>
            </w:r>
            <w:proofErr w:type="spellEnd"/>
            <w:r w:rsidRPr="000F66B9">
              <w:rPr>
                <w:rFonts w:ascii="Verdana" w:hAnsi="Verdana"/>
                <w:sz w:val="18"/>
                <w:szCs w:val="18"/>
              </w:rPr>
              <w:t xml:space="preserve"> teemalist koolitust/tutvustust</w:t>
            </w:r>
          </w:p>
        </w:tc>
        <w:tc>
          <w:tcPr>
            <w:tcW w:w="3442" w:type="dxa"/>
            <w:tcBorders>
              <w:top w:val="nil"/>
              <w:left w:val="nil"/>
              <w:bottom w:val="single" w:sz="8" w:space="0" w:color="auto"/>
              <w:right w:val="single" w:sz="8" w:space="0" w:color="auto"/>
            </w:tcBorders>
            <w:tcMar>
              <w:top w:w="0" w:type="dxa"/>
              <w:left w:w="108" w:type="dxa"/>
              <w:bottom w:w="0" w:type="dxa"/>
              <w:right w:w="108" w:type="dxa"/>
            </w:tcMar>
          </w:tcPr>
          <w:p w14:paraId="0BC154B6" w14:textId="77777777" w:rsidR="00ED2974" w:rsidRPr="000F66B9" w:rsidRDefault="00ED2974" w:rsidP="00D7341C">
            <w:pPr>
              <w:rPr>
                <w:rFonts w:ascii="Verdana" w:hAnsi="Verdana"/>
                <w:sz w:val="18"/>
                <w:szCs w:val="18"/>
              </w:rPr>
            </w:pPr>
            <w:proofErr w:type="spellStart"/>
            <w:r w:rsidRPr="000F66B9">
              <w:rPr>
                <w:rFonts w:ascii="Verdana" w:hAnsi="Verdana"/>
                <w:sz w:val="18"/>
                <w:szCs w:val="18"/>
              </w:rPr>
              <w:t>TEISi</w:t>
            </w:r>
            <w:proofErr w:type="spellEnd"/>
            <w:r w:rsidRPr="000F66B9">
              <w:rPr>
                <w:rFonts w:ascii="Verdana" w:hAnsi="Verdana"/>
                <w:sz w:val="18"/>
                <w:szCs w:val="18"/>
              </w:rPr>
              <w:t xml:space="preserve"> tutvustavad üritused</w:t>
            </w:r>
            <w:r>
              <w:rPr>
                <w:rFonts w:ascii="Verdana" w:hAnsi="Verdana"/>
                <w:sz w:val="18"/>
                <w:szCs w:val="18"/>
              </w:rPr>
              <w:t xml:space="preserve"> kogu süsteemi või teatud teenuste kasutamisest. </w:t>
            </w:r>
            <w:r w:rsidRPr="000F66B9">
              <w:rPr>
                <w:rFonts w:ascii="Verdana" w:hAnsi="Verdana"/>
                <w:sz w:val="18"/>
                <w:szCs w:val="18"/>
              </w:rPr>
              <w:t>Sihtrühm</w:t>
            </w:r>
            <w:r>
              <w:rPr>
                <w:rFonts w:ascii="Verdana" w:hAnsi="Verdana"/>
                <w:sz w:val="18"/>
                <w:szCs w:val="18"/>
              </w:rPr>
              <w:t>:</w:t>
            </w:r>
            <w:r w:rsidRPr="000F66B9">
              <w:rPr>
                <w:rFonts w:ascii="Verdana" w:hAnsi="Verdana"/>
                <w:sz w:val="18"/>
                <w:szCs w:val="18"/>
              </w:rPr>
              <w:t xml:space="preserve"> TI teenistujad, tööandjad ja laiem avalikkus.</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12DB84F0" w14:textId="5B6FB144" w:rsidR="00ED2974" w:rsidRPr="000F66B9" w:rsidRDefault="00C9550D" w:rsidP="00D7341C">
            <w:pPr>
              <w:rPr>
                <w:rFonts w:ascii="Verdana" w:hAnsi="Verdana"/>
                <w:sz w:val="18"/>
                <w:szCs w:val="18"/>
              </w:rPr>
            </w:pPr>
            <w:r>
              <w:rPr>
                <w:rFonts w:ascii="Verdana" w:hAnsi="Verdana"/>
                <w:sz w:val="18"/>
                <w:szCs w:val="18"/>
              </w:rPr>
              <w:t>7</w:t>
            </w:r>
            <w:r w:rsidR="00ED2974" w:rsidRPr="000F66B9">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0A87B538" w14:textId="77777777" w:rsidR="00ED2974" w:rsidRPr="000F66B9" w:rsidRDefault="00ED2974" w:rsidP="00D7341C">
            <w:pPr>
              <w:rPr>
                <w:rFonts w:ascii="Verdana" w:hAnsi="Verdana"/>
                <w:sz w:val="18"/>
                <w:szCs w:val="18"/>
              </w:rPr>
            </w:pPr>
            <w:r>
              <w:rPr>
                <w:rFonts w:ascii="Verdana" w:hAnsi="Verdana"/>
                <w:sz w:val="18"/>
                <w:szCs w:val="18"/>
              </w:rPr>
              <w:t>Sh r</w:t>
            </w:r>
            <w:r w:rsidRPr="000F66B9">
              <w:rPr>
                <w:rFonts w:ascii="Verdana" w:hAnsi="Verdana"/>
                <w:sz w:val="18"/>
                <w:szCs w:val="18"/>
              </w:rPr>
              <w:t>uumide ren</w:t>
            </w:r>
            <w:r>
              <w:rPr>
                <w:rFonts w:ascii="Verdana" w:hAnsi="Verdana"/>
                <w:sz w:val="18"/>
                <w:szCs w:val="18"/>
              </w:rPr>
              <w:t>t</w:t>
            </w:r>
            <w:r w:rsidRPr="000F66B9">
              <w:rPr>
                <w:rFonts w:ascii="Verdana" w:hAnsi="Verdana"/>
                <w:sz w:val="18"/>
                <w:szCs w:val="18"/>
              </w:rPr>
              <w:t>, toitlust</w:t>
            </w:r>
            <w:r>
              <w:rPr>
                <w:rFonts w:ascii="Verdana" w:hAnsi="Verdana"/>
                <w:sz w:val="18"/>
                <w:szCs w:val="18"/>
              </w:rPr>
              <w:t>us</w:t>
            </w:r>
            <w:r w:rsidRPr="000F66B9">
              <w:rPr>
                <w:rFonts w:ascii="Verdana" w:hAnsi="Verdana"/>
                <w:sz w:val="18"/>
                <w:szCs w:val="18"/>
              </w:rPr>
              <w:t xml:space="preserve"> ja sõidukulud.</w:t>
            </w:r>
          </w:p>
        </w:tc>
      </w:tr>
      <w:tr w:rsidR="00ED2974" w:rsidRPr="000F66B9" w14:paraId="01B39558" w14:textId="77777777" w:rsidTr="00D7341C">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42371" w14:textId="77777777" w:rsidR="00ED2974" w:rsidRPr="000F66B9" w:rsidRDefault="00ED2974" w:rsidP="00D7341C">
            <w:pPr>
              <w:rPr>
                <w:rFonts w:ascii="Verdana" w:hAnsi="Verdana"/>
                <w:sz w:val="18"/>
                <w:szCs w:val="18"/>
              </w:rPr>
            </w:pPr>
            <w:r w:rsidRPr="000F66B9">
              <w:rPr>
                <w:rFonts w:ascii="Verdana" w:hAnsi="Verdana"/>
                <w:sz w:val="18"/>
                <w:szCs w:val="18"/>
              </w:rPr>
              <w:t>Meedia- ja kommunikatsioonialased tegevused</w:t>
            </w:r>
          </w:p>
        </w:tc>
        <w:tc>
          <w:tcPr>
            <w:tcW w:w="3442" w:type="dxa"/>
            <w:tcBorders>
              <w:top w:val="nil"/>
              <w:left w:val="nil"/>
              <w:bottom w:val="single" w:sz="8" w:space="0" w:color="auto"/>
              <w:right w:val="single" w:sz="8" w:space="0" w:color="auto"/>
            </w:tcBorders>
            <w:tcMar>
              <w:top w:w="0" w:type="dxa"/>
              <w:left w:w="108" w:type="dxa"/>
              <w:bottom w:w="0" w:type="dxa"/>
              <w:right w:w="108" w:type="dxa"/>
            </w:tcMar>
          </w:tcPr>
          <w:p w14:paraId="1DA071F5" w14:textId="77777777" w:rsidR="00ED2974" w:rsidRPr="000F66B9" w:rsidRDefault="00ED2974" w:rsidP="00D7341C">
            <w:pPr>
              <w:rPr>
                <w:rFonts w:ascii="Verdana" w:hAnsi="Verdana"/>
                <w:sz w:val="18"/>
                <w:szCs w:val="18"/>
              </w:rPr>
            </w:pPr>
            <w:r w:rsidRPr="000F66B9">
              <w:rPr>
                <w:rFonts w:ascii="Verdana" w:hAnsi="Verdana"/>
                <w:sz w:val="18"/>
                <w:szCs w:val="18"/>
              </w:rPr>
              <w:t xml:space="preserve">Tõstmaks inimeste teadlikkust Tööinspektsiooni infotehnoloogilistest lahendustest ja aitamaks e-teenuste kasutajatel iseseisvalt teenuseid kasutada.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2F40778E" w14:textId="0289893D" w:rsidR="00ED2974" w:rsidRPr="000F66B9" w:rsidRDefault="00ED2974" w:rsidP="00D7341C">
            <w:pPr>
              <w:rPr>
                <w:rFonts w:ascii="Verdana" w:hAnsi="Verdana"/>
                <w:sz w:val="18"/>
                <w:szCs w:val="18"/>
              </w:rPr>
            </w:pPr>
            <w:r>
              <w:rPr>
                <w:rFonts w:ascii="Verdana" w:hAnsi="Verdana"/>
                <w:sz w:val="18"/>
                <w:szCs w:val="18"/>
              </w:rPr>
              <w:t>59</w:t>
            </w:r>
            <w:r w:rsidRPr="000F66B9">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57375B3A" w14:textId="6C4D43BB" w:rsidR="00ED2974" w:rsidRPr="000F66B9" w:rsidRDefault="00ED2974" w:rsidP="00D7341C">
            <w:pPr>
              <w:rPr>
                <w:rFonts w:ascii="Verdana" w:hAnsi="Verdana"/>
                <w:sz w:val="18"/>
                <w:szCs w:val="18"/>
              </w:rPr>
            </w:pPr>
            <w:r w:rsidRPr="000F66B9">
              <w:rPr>
                <w:rFonts w:ascii="Verdana" w:hAnsi="Verdana"/>
                <w:sz w:val="18"/>
                <w:szCs w:val="18"/>
              </w:rPr>
              <w:t>Meediastrateegia koostamise ja ellu</w:t>
            </w:r>
            <w:r w:rsidR="00357F70">
              <w:rPr>
                <w:rFonts w:ascii="Verdana" w:hAnsi="Verdana"/>
                <w:sz w:val="18"/>
                <w:szCs w:val="18"/>
              </w:rPr>
              <w:t xml:space="preserve"> </w:t>
            </w:r>
            <w:r w:rsidRPr="000F66B9">
              <w:rPr>
                <w:rFonts w:ascii="Verdana" w:hAnsi="Verdana"/>
                <w:sz w:val="18"/>
                <w:szCs w:val="18"/>
              </w:rPr>
              <w:t>viimise teenuse tellimine. Lisaks vajadusel sisuturundusartiklite avaldamine, juhendmaterjalide koostamine, keeletoimetuse ja tõlketeenuse kasutamine, reklaam-meenete tellimine jm.</w:t>
            </w:r>
          </w:p>
        </w:tc>
      </w:tr>
      <w:tr w:rsidR="00ED2974" w:rsidRPr="000F66B9" w14:paraId="191998DB" w14:textId="77777777" w:rsidTr="00D7341C">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4F934" w14:textId="77777777" w:rsidR="00ED2974" w:rsidRPr="000F66B9" w:rsidRDefault="00ED2974" w:rsidP="00D7341C">
            <w:pPr>
              <w:rPr>
                <w:rFonts w:ascii="Verdana" w:hAnsi="Verdana"/>
                <w:sz w:val="18"/>
                <w:szCs w:val="18"/>
              </w:rPr>
            </w:pPr>
            <w:r w:rsidRPr="000F66B9">
              <w:rPr>
                <w:rFonts w:ascii="Verdana" w:hAnsi="Verdana"/>
                <w:sz w:val="18"/>
                <w:szCs w:val="18"/>
              </w:rPr>
              <w:t>2 meeskonnakoolitust</w:t>
            </w:r>
            <w:r>
              <w:rPr>
                <w:rFonts w:ascii="Verdana" w:hAnsi="Verdana"/>
                <w:sz w:val="18"/>
                <w:szCs w:val="18"/>
              </w:rPr>
              <w:t xml:space="preserve"> (</w:t>
            </w:r>
            <w:r w:rsidRPr="000F66B9">
              <w:rPr>
                <w:rFonts w:ascii="Verdana" w:hAnsi="Verdana"/>
                <w:sz w:val="18"/>
                <w:szCs w:val="18"/>
              </w:rPr>
              <w:t>mõttetalgu</w:t>
            </w:r>
            <w:r>
              <w:rPr>
                <w:rFonts w:ascii="Verdana" w:hAnsi="Verdana"/>
                <w:sz w:val="18"/>
                <w:szCs w:val="18"/>
              </w:rPr>
              <w:t>d)</w:t>
            </w:r>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5F892E7C" w14:textId="77777777" w:rsidR="00ED2974" w:rsidRPr="000F66B9" w:rsidRDefault="00ED2974" w:rsidP="00D7341C">
            <w:pPr>
              <w:rPr>
                <w:rFonts w:ascii="Verdana" w:hAnsi="Verdana"/>
                <w:sz w:val="18"/>
                <w:szCs w:val="18"/>
              </w:rPr>
            </w:pPr>
            <w:r w:rsidRPr="000F66B9">
              <w:rPr>
                <w:rFonts w:ascii="Verdana" w:hAnsi="Verdana"/>
                <w:sz w:val="18"/>
                <w:szCs w:val="18"/>
              </w:rPr>
              <w:t xml:space="preserve">Tagamaks lahenduste väljatöötamisel ja arendamisel osalevate osapoolte mõttevärskus ja motiveeritus.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2CC93FC9" w14:textId="77777777" w:rsidR="00ED2974" w:rsidRPr="000F66B9" w:rsidRDefault="00ED2974" w:rsidP="00D7341C">
            <w:pPr>
              <w:rPr>
                <w:rFonts w:ascii="Verdana" w:hAnsi="Verdana"/>
                <w:sz w:val="18"/>
                <w:szCs w:val="18"/>
              </w:rPr>
            </w:pPr>
            <w:r w:rsidRPr="000F66B9">
              <w:rPr>
                <w:rFonts w:ascii="Verdana" w:hAnsi="Verdana"/>
                <w:sz w:val="18"/>
                <w:szCs w:val="18"/>
              </w:rPr>
              <w:t>1</w:t>
            </w:r>
            <w:r>
              <w:rPr>
                <w:rFonts w:ascii="Verdana" w:hAnsi="Verdana"/>
                <w:sz w:val="18"/>
                <w:szCs w:val="18"/>
              </w:rPr>
              <w:t>0</w:t>
            </w:r>
            <w:r w:rsidRPr="000F66B9">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3FA0DBB6" w14:textId="77777777" w:rsidR="00ED2974" w:rsidRPr="000F66B9" w:rsidRDefault="00ED2974" w:rsidP="00D7341C">
            <w:pPr>
              <w:rPr>
                <w:rFonts w:ascii="Verdana" w:hAnsi="Verdana"/>
                <w:sz w:val="18"/>
                <w:szCs w:val="18"/>
              </w:rPr>
            </w:pPr>
            <w:r>
              <w:rPr>
                <w:rFonts w:ascii="Verdana" w:hAnsi="Verdana"/>
                <w:sz w:val="18"/>
                <w:szCs w:val="18"/>
              </w:rPr>
              <w:t>Sh t</w:t>
            </w:r>
            <w:r w:rsidRPr="000F66B9">
              <w:rPr>
                <w:rFonts w:ascii="Verdana" w:hAnsi="Verdana"/>
                <w:sz w:val="18"/>
                <w:szCs w:val="18"/>
              </w:rPr>
              <w:t>egevuse/koolitaja kulud, ruumide ren</w:t>
            </w:r>
            <w:r>
              <w:rPr>
                <w:rFonts w:ascii="Verdana" w:hAnsi="Verdana"/>
                <w:sz w:val="18"/>
                <w:szCs w:val="18"/>
              </w:rPr>
              <w:t>t</w:t>
            </w:r>
            <w:r w:rsidRPr="000F66B9">
              <w:rPr>
                <w:rFonts w:ascii="Verdana" w:hAnsi="Verdana"/>
                <w:sz w:val="18"/>
                <w:szCs w:val="18"/>
              </w:rPr>
              <w:t>, toitlust</w:t>
            </w:r>
            <w:r>
              <w:rPr>
                <w:rFonts w:ascii="Verdana" w:hAnsi="Verdana"/>
                <w:sz w:val="18"/>
                <w:szCs w:val="18"/>
              </w:rPr>
              <w:t>us</w:t>
            </w:r>
            <w:r w:rsidRPr="000F66B9">
              <w:rPr>
                <w:rFonts w:ascii="Verdana" w:hAnsi="Verdana"/>
                <w:sz w:val="18"/>
                <w:szCs w:val="18"/>
              </w:rPr>
              <w:t xml:space="preserve"> ja sõidukulud.</w:t>
            </w:r>
          </w:p>
        </w:tc>
      </w:tr>
      <w:tr w:rsidR="00ED2974" w:rsidRPr="000F66B9" w14:paraId="284DC06C" w14:textId="77777777" w:rsidTr="00D7341C">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9C4D5" w14:textId="77777777" w:rsidR="00ED2974" w:rsidRPr="000F66B9" w:rsidRDefault="00ED2974" w:rsidP="00D7341C">
            <w:pPr>
              <w:rPr>
                <w:rFonts w:ascii="Verdana" w:hAnsi="Verdana"/>
                <w:sz w:val="18"/>
                <w:szCs w:val="18"/>
              </w:rPr>
            </w:pPr>
            <w:r>
              <w:rPr>
                <w:rFonts w:ascii="Verdana" w:hAnsi="Verdana"/>
                <w:sz w:val="18"/>
                <w:szCs w:val="18"/>
              </w:rPr>
              <w:t>2</w:t>
            </w:r>
            <w:r w:rsidRPr="000F66B9">
              <w:rPr>
                <w:rFonts w:ascii="Verdana" w:hAnsi="Verdana"/>
                <w:sz w:val="18"/>
                <w:szCs w:val="18"/>
              </w:rPr>
              <w:t xml:space="preserve"> </w:t>
            </w:r>
            <w:proofErr w:type="spellStart"/>
            <w:r w:rsidRPr="000F66B9">
              <w:rPr>
                <w:rFonts w:ascii="Verdana" w:hAnsi="Verdana"/>
                <w:sz w:val="18"/>
                <w:szCs w:val="18"/>
              </w:rPr>
              <w:t>TEISi</w:t>
            </w:r>
            <w:proofErr w:type="spellEnd"/>
            <w:r w:rsidRPr="000F66B9">
              <w:rPr>
                <w:rFonts w:ascii="Verdana" w:hAnsi="Verdana"/>
                <w:sz w:val="18"/>
                <w:szCs w:val="18"/>
              </w:rPr>
              <w:t xml:space="preserve"> õppereisi/ko</w:t>
            </w:r>
            <w:r>
              <w:rPr>
                <w:rFonts w:ascii="Verdana" w:hAnsi="Verdana"/>
                <w:sz w:val="18"/>
                <w:szCs w:val="18"/>
              </w:rPr>
              <w:t>h</w:t>
            </w:r>
            <w:r w:rsidRPr="000F66B9">
              <w:rPr>
                <w:rFonts w:ascii="Verdana" w:hAnsi="Verdana"/>
                <w:sz w:val="18"/>
                <w:szCs w:val="18"/>
              </w:rPr>
              <w:t xml:space="preserve">tumist </w:t>
            </w:r>
            <w:r w:rsidRPr="000F66B9">
              <w:rPr>
                <w:rFonts w:ascii="Verdana" w:hAnsi="Verdana"/>
                <w:sz w:val="18"/>
                <w:szCs w:val="18"/>
              </w:rPr>
              <w:lastRenderedPageBreak/>
              <w:t>(</w:t>
            </w:r>
            <w:proofErr w:type="spellStart"/>
            <w:r w:rsidRPr="000F66B9">
              <w:rPr>
                <w:rFonts w:ascii="Verdana" w:hAnsi="Verdana"/>
                <w:sz w:val="18"/>
                <w:szCs w:val="18"/>
              </w:rPr>
              <w:t>study</w:t>
            </w:r>
            <w:proofErr w:type="spellEnd"/>
            <w:r w:rsidRPr="000F66B9">
              <w:rPr>
                <w:rFonts w:ascii="Verdana" w:hAnsi="Verdana"/>
                <w:sz w:val="18"/>
                <w:szCs w:val="18"/>
              </w:rPr>
              <w:t xml:space="preserve"> </w:t>
            </w:r>
            <w:proofErr w:type="spellStart"/>
            <w:r w:rsidRPr="000F66B9">
              <w:rPr>
                <w:rFonts w:ascii="Verdana" w:hAnsi="Verdana"/>
                <w:sz w:val="18"/>
                <w:szCs w:val="18"/>
              </w:rPr>
              <w:t>visits</w:t>
            </w:r>
            <w:proofErr w:type="spellEnd"/>
            <w:r w:rsidRPr="000F66B9">
              <w:rPr>
                <w:rFonts w:ascii="Verdana" w:hAnsi="Verdana"/>
                <w:sz w:val="18"/>
                <w:szCs w:val="18"/>
              </w:rPr>
              <w:t>) Eestis</w:t>
            </w:r>
            <w:r>
              <w:rPr>
                <w:rFonts w:ascii="Verdana" w:hAnsi="Verdana"/>
                <w:sz w:val="18"/>
                <w:szCs w:val="18"/>
              </w:rPr>
              <w:t xml:space="preserve"> ja/või välismaal</w:t>
            </w:r>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3FD0C67E" w14:textId="77777777" w:rsidR="00ED2974" w:rsidRPr="000F66B9" w:rsidRDefault="00ED2974" w:rsidP="00D7341C">
            <w:pPr>
              <w:rPr>
                <w:rFonts w:ascii="Verdana" w:hAnsi="Verdana"/>
                <w:sz w:val="18"/>
                <w:szCs w:val="18"/>
              </w:rPr>
            </w:pPr>
            <w:r w:rsidRPr="000F66B9">
              <w:rPr>
                <w:rFonts w:ascii="Verdana" w:hAnsi="Verdana"/>
                <w:sz w:val="18"/>
                <w:szCs w:val="18"/>
              </w:rPr>
              <w:lastRenderedPageBreak/>
              <w:t xml:space="preserve">Heade praktikate jagamine teiste riikide Tööinspektsioonidega, </w:t>
            </w:r>
            <w:proofErr w:type="spellStart"/>
            <w:r w:rsidRPr="000F66B9">
              <w:rPr>
                <w:rFonts w:ascii="Verdana" w:hAnsi="Verdana"/>
                <w:sz w:val="18"/>
                <w:szCs w:val="18"/>
              </w:rPr>
              <w:t>TEISi</w:t>
            </w:r>
            <w:proofErr w:type="spellEnd"/>
            <w:r w:rsidRPr="000F66B9">
              <w:rPr>
                <w:rFonts w:ascii="Verdana" w:hAnsi="Verdana"/>
                <w:sz w:val="18"/>
                <w:szCs w:val="18"/>
              </w:rPr>
              <w:t xml:space="preserve"> </w:t>
            </w:r>
            <w:r w:rsidRPr="000F66B9">
              <w:rPr>
                <w:rFonts w:ascii="Verdana" w:hAnsi="Verdana"/>
                <w:sz w:val="18"/>
                <w:szCs w:val="18"/>
              </w:rPr>
              <w:lastRenderedPageBreak/>
              <w:t xml:space="preserve">süsteemi ja ka tööprotsesside tutvustamine </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475BA292" w14:textId="77777777" w:rsidR="00ED2974" w:rsidRPr="000F66B9" w:rsidRDefault="00ED2974" w:rsidP="00D7341C">
            <w:pPr>
              <w:rPr>
                <w:rFonts w:ascii="Verdana" w:hAnsi="Verdana"/>
                <w:sz w:val="18"/>
                <w:szCs w:val="18"/>
              </w:rPr>
            </w:pPr>
            <w:r>
              <w:rPr>
                <w:rFonts w:ascii="Verdana" w:hAnsi="Verdana"/>
                <w:sz w:val="18"/>
                <w:szCs w:val="18"/>
              </w:rPr>
              <w:lastRenderedPageBreak/>
              <w:t>4</w:t>
            </w:r>
            <w:r w:rsidRPr="000F66B9">
              <w:rPr>
                <w:rFonts w:ascii="Verdana" w:hAnsi="Verdana"/>
                <w:sz w:val="18"/>
                <w:szCs w:val="18"/>
              </w:rPr>
              <w:t xml:space="preserve">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217889DE" w14:textId="77777777" w:rsidR="00ED2974" w:rsidRPr="000F66B9" w:rsidRDefault="00ED2974" w:rsidP="00D7341C">
            <w:pPr>
              <w:rPr>
                <w:rFonts w:ascii="Verdana" w:hAnsi="Verdana"/>
                <w:sz w:val="18"/>
                <w:szCs w:val="18"/>
              </w:rPr>
            </w:pPr>
            <w:r w:rsidRPr="000F66B9">
              <w:rPr>
                <w:rFonts w:ascii="Verdana" w:hAnsi="Verdana"/>
                <w:sz w:val="18"/>
                <w:szCs w:val="18"/>
              </w:rPr>
              <w:t>S</w:t>
            </w:r>
            <w:r>
              <w:rPr>
                <w:rFonts w:ascii="Verdana" w:hAnsi="Verdana"/>
                <w:sz w:val="18"/>
                <w:szCs w:val="18"/>
              </w:rPr>
              <w:t>h kohtumise</w:t>
            </w:r>
            <w:r w:rsidRPr="000F66B9">
              <w:rPr>
                <w:rFonts w:ascii="Verdana" w:hAnsi="Verdana"/>
                <w:sz w:val="18"/>
                <w:szCs w:val="18"/>
              </w:rPr>
              <w:t xml:space="preserve"> korraldami</w:t>
            </w:r>
            <w:r>
              <w:rPr>
                <w:rFonts w:ascii="Verdana" w:hAnsi="Verdana"/>
                <w:sz w:val="18"/>
                <w:szCs w:val="18"/>
              </w:rPr>
              <w:t>ne</w:t>
            </w:r>
            <w:r w:rsidRPr="000F66B9">
              <w:rPr>
                <w:rFonts w:ascii="Verdana" w:hAnsi="Verdana"/>
                <w:sz w:val="18"/>
                <w:szCs w:val="18"/>
              </w:rPr>
              <w:t xml:space="preserve">, logistika, </w:t>
            </w:r>
            <w:r>
              <w:rPr>
                <w:rFonts w:ascii="Verdana" w:hAnsi="Verdana"/>
                <w:sz w:val="18"/>
                <w:szCs w:val="18"/>
              </w:rPr>
              <w:t>info</w:t>
            </w:r>
            <w:r w:rsidRPr="000F66B9">
              <w:rPr>
                <w:rFonts w:ascii="Verdana" w:hAnsi="Verdana"/>
                <w:sz w:val="18"/>
                <w:szCs w:val="18"/>
              </w:rPr>
              <w:t xml:space="preserve">materjalid, </w:t>
            </w:r>
            <w:r>
              <w:rPr>
                <w:rFonts w:ascii="Verdana" w:hAnsi="Verdana"/>
                <w:sz w:val="18"/>
                <w:szCs w:val="18"/>
              </w:rPr>
              <w:lastRenderedPageBreak/>
              <w:t xml:space="preserve">sõidukulud, </w:t>
            </w:r>
            <w:r w:rsidRPr="000F66B9">
              <w:rPr>
                <w:rFonts w:ascii="Verdana" w:hAnsi="Verdana"/>
                <w:sz w:val="18"/>
                <w:szCs w:val="18"/>
              </w:rPr>
              <w:t>majutus ja toitlustus.</w:t>
            </w:r>
          </w:p>
        </w:tc>
      </w:tr>
      <w:tr w:rsidR="00ED2974" w:rsidRPr="000F66B9" w14:paraId="618B0B83" w14:textId="77777777" w:rsidTr="00D7341C">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BC09B" w14:textId="6A297B6C" w:rsidR="00ED2974" w:rsidRPr="000F66B9" w:rsidRDefault="00ED2974" w:rsidP="00D7341C">
            <w:pPr>
              <w:rPr>
                <w:rFonts w:ascii="Verdana" w:hAnsi="Verdana"/>
                <w:sz w:val="18"/>
                <w:szCs w:val="18"/>
              </w:rPr>
            </w:pPr>
            <w:proofErr w:type="spellStart"/>
            <w:r w:rsidRPr="000F66B9">
              <w:rPr>
                <w:rFonts w:ascii="Verdana" w:hAnsi="Verdana"/>
                <w:sz w:val="18"/>
                <w:szCs w:val="18"/>
              </w:rPr>
              <w:lastRenderedPageBreak/>
              <w:t>TEISi</w:t>
            </w:r>
            <w:proofErr w:type="spellEnd"/>
            <w:r w:rsidRPr="000F66B9">
              <w:rPr>
                <w:rFonts w:ascii="Verdana" w:hAnsi="Verdana"/>
                <w:sz w:val="18"/>
                <w:szCs w:val="18"/>
              </w:rPr>
              <w:t xml:space="preserve"> kasutajate uuring</w:t>
            </w:r>
            <w:r>
              <w:rPr>
                <w:rFonts w:ascii="Verdana" w:hAnsi="Verdana"/>
                <w:sz w:val="18"/>
                <w:szCs w:val="18"/>
              </w:rPr>
              <w:t xml:space="preserve"> </w:t>
            </w:r>
          </w:p>
        </w:tc>
        <w:tc>
          <w:tcPr>
            <w:tcW w:w="3442" w:type="dxa"/>
            <w:tcBorders>
              <w:top w:val="nil"/>
              <w:left w:val="nil"/>
              <w:bottom w:val="single" w:sz="8" w:space="0" w:color="auto"/>
              <w:right w:val="single" w:sz="8" w:space="0" w:color="auto"/>
            </w:tcBorders>
            <w:tcMar>
              <w:top w:w="0" w:type="dxa"/>
              <w:left w:w="108" w:type="dxa"/>
              <w:bottom w:w="0" w:type="dxa"/>
              <w:right w:w="108" w:type="dxa"/>
            </w:tcMar>
            <w:hideMark/>
          </w:tcPr>
          <w:p w14:paraId="0E78DE31" w14:textId="77777777" w:rsidR="00ED2974" w:rsidRPr="000F66B9" w:rsidRDefault="00ED2974" w:rsidP="00D7341C">
            <w:pPr>
              <w:rPr>
                <w:rFonts w:ascii="Verdana" w:hAnsi="Verdana"/>
                <w:sz w:val="18"/>
                <w:szCs w:val="18"/>
              </w:rPr>
            </w:pPr>
            <w:r>
              <w:rPr>
                <w:rFonts w:ascii="Verdana" w:hAnsi="Verdana"/>
                <w:sz w:val="18"/>
                <w:szCs w:val="18"/>
              </w:rPr>
              <w:t xml:space="preserve">Sisaldab </w:t>
            </w:r>
            <w:r w:rsidRPr="002824AF">
              <w:rPr>
                <w:rFonts w:ascii="Verdana" w:hAnsi="Verdana"/>
                <w:sz w:val="18"/>
                <w:szCs w:val="18"/>
              </w:rPr>
              <w:t>küsitluse läbiviimist, küsitluse tulemuste analüüsi, kasutajakogemuse laiapõhjalise hindamise suuniste koostamist, küsitlustulemuste analüüsi ja hindamissuuniste esitlust</w:t>
            </w:r>
          </w:p>
        </w:tc>
        <w:tc>
          <w:tcPr>
            <w:tcW w:w="1042" w:type="dxa"/>
            <w:tcBorders>
              <w:top w:val="nil"/>
              <w:left w:val="nil"/>
              <w:bottom w:val="single" w:sz="8" w:space="0" w:color="auto"/>
              <w:right w:val="single" w:sz="8" w:space="0" w:color="auto"/>
            </w:tcBorders>
            <w:tcMar>
              <w:top w:w="0" w:type="dxa"/>
              <w:left w:w="108" w:type="dxa"/>
              <w:bottom w:w="0" w:type="dxa"/>
              <w:right w:w="108" w:type="dxa"/>
            </w:tcMar>
            <w:hideMark/>
          </w:tcPr>
          <w:p w14:paraId="4DF0B625" w14:textId="2D0AC4CA" w:rsidR="00ED2974" w:rsidRPr="000F66B9" w:rsidRDefault="00ED2974" w:rsidP="00D7341C">
            <w:pPr>
              <w:rPr>
                <w:rFonts w:ascii="Verdana" w:hAnsi="Verdana"/>
                <w:sz w:val="18"/>
                <w:szCs w:val="18"/>
              </w:rPr>
            </w:pPr>
            <w:r w:rsidRPr="000F66B9">
              <w:rPr>
                <w:rFonts w:ascii="Verdana" w:hAnsi="Verdana"/>
                <w:sz w:val="18"/>
                <w:szCs w:val="18"/>
              </w:rPr>
              <w:t>1</w:t>
            </w:r>
            <w:r w:rsidR="00C9550D">
              <w:rPr>
                <w:rFonts w:ascii="Verdana" w:hAnsi="Verdana"/>
                <w:sz w:val="18"/>
                <w:szCs w:val="18"/>
              </w:rPr>
              <w:t>7</w:t>
            </w:r>
            <w:r w:rsidRPr="000F66B9">
              <w:rPr>
                <w:rFonts w:ascii="Verdana" w:hAnsi="Verdana"/>
                <w:sz w:val="18"/>
                <w:szCs w:val="18"/>
              </w:rPr>
              <w:t> 000</w:t>
            </w:r>
          </w:p>
        </w:tc>
        <w:tc>
          <w:tcPr>
            <w:tcW w:w="2838" w:type="dxa"/>
            <w:tcBorders>
              <w:top w:val="nil"/>
              <w:left w:val="nil"/>
              <w:bottom w:val="single" w:sz="8" w:space="0" w:color="auto"/>
              <w:right w:val="single" w:sz="8" w:space="0" w:color="auto"/>
            </w:tcBorders>
            <w:tcMar>
              <w:top w:w="0" w:type="dxa"/>
              <w:left w:w="108" w:type="dxa"/>
              <w:bottom w:w="0" w:type="dxa"/>
              <w:right w:w="108" w:type="dxa"/>
            </w:tcMar>
            <w:hideMark/>
          </w:tcPr>
          <w:p w14:paraId="26889A0F" w14:textId="77777777" w:rsidR="00ED2974" w:rsidRPr="000F66B9" w:rsidRDefault="00ED2974" w:rsidP="00D7341C">
            <w:pPr>
              <w:rPr>
                <w:rFonts w:ascii="Verdana" w:hAnsi="Verdana"/>
                <w:sz w:val="18"/>
                <w:szCs w:val="18"/>
              </w:rPr>
            </w:pPr>
            <w:r w:rsidRPr="000F66B9">
              <w:rPr>
                <w:rFonts w:ascii="Verdana" w:hAnsi="Verdana"/>
                <w:sz w:val="18"/>
                <w:szCs w:val="18"/>
              </w:rPr>
              <w:t>Sisaldab kõiki uuringu läbiviimisega seotud kulusid.</w:t>
            </w:r>
          </w:p>
        </w:tc>
      </w:tr>
      <w:tr w:rsidR="00ED2974" w:rsidRPr="000F66B9" w14:paraId="2E9934A8" w14:textId="77777777" w:rsidTr="00D7341C">
        <w:tc>
          <w:tcPr>
            <w:tcW w:w="58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5872B" w14:textId="77777777" w:rsidR="00ED2974" w:rsidRPr="000F66B9" w:rsidRDefault="00ED2974" w:rsidP="00D7341C">
            <w:pPr>
              <w:rPr>
                <w:rFonts w:ascii="Verdana" w:hAnsi="Verdana"/>
                <w:b/>
                <w:bCs/>
                <w:sz w:val="18"/>
                <w:szCs w:val="18"/>
              </w:rPr>
            </w:pPr>
            <w:r w:rsidRPr="000F66B9">
              <w:rPr>
                <w:rFonts w:ascii="Verdana" w:hAnsi="Verdana"/>
                <w:b/>
                <w:bCs/>
                <w:sz w:val="18"/>
                <w:szCs w:val="18"/>
              </w:rPr>
              <w:t>Kokku:</w:t>
            </w:r>
          </w:p>
        </w:tc>
        <w:tc>
          <w:tcPr>
            <w:tcW w:w="388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5F49A6" w14:textId="77777777" w:rsidR="00ED2974" w:rsidRPr="000F66B9" w:rsidRDefault="00ED2974" w:rsidP="00D7341C">
            <w:pPr>
              <w:rPr>
                <w:rFonts w:ascii="Verdana" w:hAnsi="Verdana"/>
                <w:sz w:val="18"/>
                <w:szCs w:val="18"/>
              </w:rPr>
            </w:pPr>
            <w:r w:rsidRPr="000F66B9">
              <w:rPr>
                <w:rFonts w:ascii="Verdana" w:hAnsi="Verdana"/>
                <w:b/>
                <w:bCs/>
                <w:sz w:val="18"/>
                <w:szCs w:val="18"/>
              </w:rPr>
              <w:t>1</w:t>
            </w:r>
            <w:r>
              <w:rPr>
                <w:rFonts w:ascii="Verdana" w:hAnsi="Verdana"/>
                <w:b/>
                <w:bCs/>
                <w:sz w:val="18"/>
                <w:szCs w:val="18"/>
              </w:rPr>
              <w:t>0</w:t>
            </w:r>
            <w:r w:rsidRPr="000F66B9">
              <w:rPr>
                <w:rFonts w:ascii="Verdana" w:hAnsi="Verdana"/>
                <w:b/>
                <w:bCs/>
                <w:sz w:val="18"/>
                <w:szCs w:val="18"/>
              </w:rPr>
              <w:t>0 000</w:t>
            </w:r>
          </w:p>
        </w:tc>
      </w:tr>
      <w:bookmarkEnd w:id="5"/>
    </w:tbl>
    <w:p w14:paraId="6D7E401E" w14:textId="77777777" w:rsidR="00695747" w:rsidRPr="008052C9" w:rsidRDefault="00695747" w:rsidP="0025598D">
      <w:pPr>
        <w:autoSpaceDE w:val="0"/>
        <w:autoSpaceDN w:val="0"/>
        <w:adjustRightInd w:val="0"/>
        <w:spacing w:after="0" w:line="240" w:lineRule="auto"/>
        <w:jc w:val="both"/>
        <w:rPr>
          <w:rFonts w:ascii="Verdana" w:hAnsi="Verdana" w:cs="Arial"/>
          <w:bCs/>
          <w:color w:val="FF0000"/>
          <w:sz w:val="18"/>
          <w:szCs w:val="18"/>
        </w:rPr>
      </w:pPr>
    </w:p>
    <w:p w14:paraId="71A62DE5" w14:textId="77777777" w:rsidR="00562DC4" w:rsidRPr="00B04A51" w:rsidRDefault="00562DC4" w:rsidP="0025598D">
      <w:pPr>
        <w:autoSpaceDE w:val="0"/>
        <w:autoSpaceDN w:val="0"/>
        <w:adjustRightInd w:val="0"/>
        <w:spacing w:after="0" w:line="240" w:lineRule="auto"/>
        <w:jc w:val="both"/>
        <w:rPr>
          <w:rFonts w:ascii="Verdana" w:hAnsi="Verdana" w:cs="Arial"/>
          <w:b/>
          <w:sz w:val="18"/>
          <w:szCs w:val="18"/>
          <w:u w:val="single"/>
        </w:rPr>
      </w:pPr>
    </w:p>
    <w:p w14:paraId="4F53EDEC" w14:textId="3368B826" w:rsidR="00163AB0" w:rsidRPr="00B04A51" w:rsidRDefault="00163AB0" w:rsidP="0025598D">
      <w:pPr>
        <w:spacing w:after="0" w:line="240" w:lineRule="auto"/>
        <w:jc w:val="both"/>
        <w:rPr>
          <w:rFonts w:ascii="Verdana" w:eastAsia="Calibri" w:hAnsi="Verdana" w:cs="Arial"/>
          <w:sz w:val="18"/>
          <w:szCs w:val="18"/>
        </w:rPr>
      </w:pPr>
    </w:p>
    <w:p w14:paraId="2108AE83" w14:textId="77777777" w:rsidR="00F159EB" w:rsidRPr="00B04A51" w:rsidRDefault="00F159EB" w:rsidP="0025598D">
      <w:pPr>
        <w:spacing w:after="0" w:line="240" w:lineRule="auto"/>
        <w:jc w:val="both"/>
        <w:rPr>
          <w:rFonts w:ascii="Verdana" w:eastAsia="Calibri" w:hAnsi="Verdana" w:cs="Calibri"/>
          <w:sz w:val="18"/>
          <w:szCs w:val="18"/>
        </w:rPr>
      </w:pPr>
    </w:p>
    <w:p w14:paraId="61DB6301" w14:textId="77777777" w:rsidR="00163AB0" w:rsidRPr="00B04A51" w:rsidRDefault="00163AB0" w:rsidP="0025598D">
      <w:pPr>
        <w:spacing w:after="0" w:line="240" w:lineRule="auto"/>
        <w:jc w:val="both"/>
        <w:rPr>
          <w:rFonts w:ascii="Verdana" w:hAnsi="Verdana" w:cs="Arial"/>
          <w:sz w:val="18"/>
          <w:szCs w:val="18"/>
        </w:rPr>
      </w:pPr>
    </w:p>
    <w:p w14:paraId="38720943" w14:textId="6EB330E6" w:rsidR="00163AB0" w:rsidRPr="00B04A51" w:rsidRDefault="00163AB0" w:rsidP="0025598D">
      <w:pPr>
        <w:spacing w:after="0" w:line="240" w:lineRule="auto"/>
        <w:jc w:val="both"/>
        <w:rPr>
          <w:rFonts w:ascii="Verdana" w:hAnsi="Verdana" w:cs="Arial"/>
          <w:b/>
          <w:sz w:val="18"/>
          <w:szCs w:val="18"/>
          <w:u w:val="single"/>
        </w:rPr>
      </w:pPr>
      <w:r w:rsidRPr="00876EE4">
        <w:rPr>
          <w:rFonts w:ascii="Verdana" w:hAnsi="Verdana"/>
          <w:b/>
          <w:sz w:val="18"/>
          <w:u w:val="single"/>
        </w:rPr>
        <w:t xml:space="preserve">TAT partneri TEHIK kulu </w:t>
      </w:r>
      <w:r w:rsidR="00C2439D">
        <w:rPr>
          <w:rFonts w:ascii="Verdana" w:hAnsi="Verdana"/>
          <w:b/>
          <w:sz w:val="18"/>
          <w:u w:val="single"/>
        </w:rPr>
        <w:t>2</w:t>
      </w:r>
      <w:r w:rsidR="00364201" w:rsidRPr="00876EE4">
        <w:rPr>
          <w:rFonts w:ascii="Verdana" w:hAnsi="Verdana"/>
          <w:b/>
          <w:sz w:val="18"/>
          <w:u w:val="single"/>
        </w:rPr>
        <w:t> </w:t>
      </w:r>
      <w:r w:rsidR="00C9550D">
        <w:rPr>
          <w:rFonts w:ascii="Verdana" w:hAnsi="Verdana"/>
          <w:b/>
          <w:sz w:val="18"/>
          <w:u w:val="single"/>
        </w:rPr>
        <w:t>14</w:t>
      </w:r>
      <w:r w:rsidR="00C2439D">
        <w:rPr>
          <w:rFonts w:ascii="Verdana" w:hAnsi="Verdana"/>
          <w:b/>
          <w:sz w:val="18"/>
          <w:u w:val="single"/>
        </w:rPr>
        <w:t>5</w:t>
      </w:r>
      <w:r w:rsidR="00364201" w:rsidRPr="00876EE4">
        <w:rPr>
          <w:rFonts w:ascii="Verdana" w:hAnsi="Verdana"/>
          <w:b/>
          <w:sz w:val="18"/>
          <w:u w:val="single"/>
        </w:rPr>
        <w:t xml:space="preserve"> 000</w:t>
      </w:r>
      <w:r w:rsidRPr="00876EE4">
        <w:rPr>
          <w:rFonts w:ascii="Verdana" w:hAnsi="Verdana"/>
          <w:b/>
          <w:sz w:val="18"/>
          <w:u w:val="single"/>
        </w:rPr>
        <w:t xml:space="preserve"> eurot</w:t>
      </w:r>
    </w:p>
    <w:p w14:paraId="5C76F2B5" w14:textId="5A49E145" w:rsidR="001C137C" w:rsidRDefault="001C137C" w:rsidP="0025598D">
      <w:pPr>
        <w:spacing w:after="0" w:line="240" w:lineRule="auto"/>
        <w:jc w:val="both"/>
        <w:rPr>
          <w:rFonts w:ascii="Verdana" w:hAnsi="Verdana" w:cs="Arial"/>
          <w:b/>
          <w:sz w:val="18"/>
          <w:szCs w:val="18"/>
          <w:u w:val="single"/>
        </w:rPr>
      </w:pPr>
    </w:p>
    <w:tbl>
      <w:tblPr>
        <w:tblW w:w="9771" w:type="dxa"/>
        <w:tblCellMar>
          <w:left w:w="0" w:type="dxa"/>
          <w:right w:w="0" w:type="dxa"/>
        </w:tblCellMar>
        <w:tblLook w:val="04A0" w:firstRow="1" w:lastRow="0" w:firstColumn="1" w:lastColumn="0" w:noHBand="0" w:noVBand="1"/>
      </w:tblPr>
      <w:tblGrid>
        <w:gridCol w:w="4526"/>
        <w:gridCol w:w="1275"/>
        <w:gridCol w:w="3970"/>
      </w:tblGrid>
      <w:tr w:rsidR="00C9550D" w:rsidRPr="00C9550D" w14:paraId="11E8F11C" w14:textId="77777777" w:rsidTr="00E41A8D">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BD4A0A" w14:textId="77777777" w:rsidR="00C9550D" w:rsidRPr="00C9550D" w:rsidRDefault="00C9550D" w:rsidP="00C9550D">
            <w:pPr>
              <w:rPr>
                <w:rFonts w:ascii="Verdana" w:hAnsi="Verdana"/>
                <w:b/>
                <w:bCs/>
                <w:sz w:val="18"/>
                <w:szCs w:val="18"/>
              </w:rPr>
            </w:pPr>
            <w:r w:rsidRPr="00C9550D">
              <w:rPr>
                <w:rFonts w:ascii="Verdana" w:hAnsi="Verdana"/>
                <w:b/>
                <w:bCs/>
                <w:sz w:val="18"/>
                <w:szCs w:val="18"/>
              </w:rPr>
              <w:t>Tegevus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E1184" w14:textId="77777777" w:rsidR="00C9550D" w:rsidRPr="00C9550D" w:rsidRDefault="00C9550D" w:rsidP="00C9550D">
            <w:pPr>
              <w:rPr>
                <w:rFonts w:ascii="Verdana" w:hAnsi="Verdana"/>
                <w:b/>
                <w:bCs/>
                <w:sz w:val="18"/>
                <w:szCs w:val="18"/>
              </w:rPr>
            </w:pPr>
            <w:r w:rsidRPr="00C9550D">
              <w:rPr>
                <w:rFonts w:ascii="Verdana" w:hAnsi="Verdana"/>
                <w:b/>
                <w:bCs/>
                <w:sz w:val="18"/>
                <w:szCs w:val="18"/>
              </w:rPr>
              <w:t>Eelarve</w:t>
            </w:r>
          </w:p>
        </w:tc>
        <w:tc>
          <w:tcPr>
            <w:tcW w:w="3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2AB0D" w14:textId="77777777" w:rsidR="00C9550D" w:rsidRPr="00C9550D" w:rsidRDefault="00C9550D" w:rsidP="00C9550D">
            <w:pPr>
              <w:rPr>
                <w:rFonts w:ascii="Verdana" w:hAnsi="Verdana"/>
                <w:b/>
                <w:bCs/>
                <w:sz w:val="18"/>
                <w:szCs w:val="18"/>
              </w:rPr>
            </w:pPr>
            <w:r w:rsidRPr="00C9550D">
              <w:rPr>
                <w:rFonts w:ascii="Verdana" w:hAnsi="Verdana"/>
                <w:b/>
                <w:bCs/>
                <w:sz w:val="18"/>
                <w:szCs w:val="18"/>
              </w:rPr>
              <w:t>Eelarve selgitus</w:t>
            </w:r>
          </w:p>
        </w:tc>
      </w:tr>
      <w:tr w:rsidR="00C9550D" w:rsidRPr="00C9550D" w14:paraId="186B2066" w14:textId="77777777" w:rsidTr="00E41A8D">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67B6A" w14:textId="77777777" w:rsidR="00C9550D" w:rsidRPr="00C9550D" w:rsidRDefault="00C9550D" w:rsidP="00C9550D">
            <w:pPr>
              <w:rPr>
                <w:rFonts w:ascii="Verdana" w:hAnsi="Verdana"/>
                <w:sz w:val="18"/>
                <w:szCs w:val="18"/>
              </w:rPr>
            </w:pPr>
            <w:r w:rsidRPr="00C9550D">
              <w:rPr>
                <w:rFonts w:ascii="Verdana" w:hAnsi="Verdana"/>
                <w:sz w:val="18"/>
                <w:szCs w:val="18"/>
              </w:rPr>
              <w:t>Hooldus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C696CD8" w14:textId="77777777" w:rsidR="00C9550D" w:rsidRPr="00C9550D" w:rsidRDefault="00C9550D" w:rsidP="00C9550D">
            <w:pPr>
              <w:rPr>
                <w:rFonts w:ascii="Verdana" w:hAnsi="Verdana"/>
                <w:sz w:val="18"/>
                <w:szCs w:val="18"/>
              </w:rPr>
            </w:pPr>
            <w:r w:rsidRPr="00C9550D">
              <w:rPr>
                <w:rFonts w:ascii="Verdana" w:hAnsi="Verdana"/>
                <w:sz w:val="18"/>
                <w:szCs w:val="18"/>
              </w:rPr>
              <w:t>250 000</w:t>
            </w:r>
          </w:p>
          <w:p w14:paraId="0381846C" w14:textId="77777777" w:rsidR="00C9550D" w:rsidRPr="00C9550D" w:rsidRDefault="00C9550D" w:rsidP="00C9550D">
            <w:pPr>
              <w:rPr>
                <w:rFonts w:ascii="Verdana" w:hAnsi="Verdana"/>
                <w:sz w:val="18"/>
                <w:szCs w:val="18"/>
              </w:rPr>
            </w:pP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14:paraId="1AC1D092" w14:textId="77777777" w:rsidR="00C9550D" w:rsidRPr="00C9550D" w:rsidRDefault="00C9550D" w:rsidP="00C9550D">
            <w:pPr>
              <w:rPr>
                <w:rFonts w:ascii="Verdana" w:hAnsi="Verdana"/>
                <w:sz w:val="18"/>
                <w:szCs w:val="18"/>
              </w:rPr>
            </w:pPr>
            <w:r w:rsidRPr="00C9550D">
              <w:rPr>
                <w:rFonts w:ascii="Verdana" w:hAnsi="Verdana"/>
                <w:sz w:val="18"/>
                <w:szCs w:val="18"/>
              </w:rPr>
              <w:t>Olemasolevate teenuste hooldus ja parendused</w:t>
            </w:r>
          </w:p>
        </w:tc>
      </w:tr>
      <w:tr w:rsidR="00C9550D" w:rsidRPr="00C9550D" w14:paraId="716FF52A" w14:textId="77777777" w:rsidTr="00E41A8D">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94BC" w14:textId="77777777" w:rsidR="00C9550D" w:rsidRPr="00C9550D" w:rsidRDefault="00C9550D" w:rsidP="00C9550D">
            <w:pPr>
              <w:rPr>
                <w:rFonts w:ascii="Verdana" w:hAnsi="Verdana"/>
                <w:sz w:val="18"/>
                <w:szCs w:val="18"/>
              </w:rPr>
            </w:pPr>
            <w:r w:rsidRPr="00C9550D">
              <w:rPr>
                <w:rFonts w:ascii="Verdana" w:hAnsi="Verdana"/>
                <w:sz w:val="18"/>
                <w:szCs w:val="18"/>
              </w:rPr>
              <w:t>TVK</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D44EC87" w14:textId="77777777" w:rsidR="00C9550D" w:rsidRPr="00C9550D" w:rsidRDefault="00C9550D" w:rsidP="00C9550D">
            <w:pPr>
              <w:rPr>
                <w:rFonts w:ascii="Verdana" w:hAnsi="Verdana"/>
                <w:sz w:val="18"/>
                <w:szCs w:val="18"/>
              </w:rPr>
            </w:pPr>
            <w:r w:rsidRPr="00C9550D">
              <w:rPr>
                <w:rFonts w:ascii="Verdana" w:hAnsi="Verdana"/>
                <w:sz w:val="18"/>
                <w:szCs w:val="18"/>
              </w:rPr>
              <w:t>750 000</w:t>
            </w:r>
          </w:p>
        </w:tc>
        <w:tc>
          <w:tcPr>
            <w:tcW w:w="3970" w:type="dxa"/>
            <w:tcBorders>
              <w:top w:val="nil"/>
              <w:left w:val="nil"/>
              <w:bottom w:val="single" w:sz="8" w:space="0" w:color="auto"/>
              <w:right w:val="single" w:sz="8" w:space="0" w:color="auto"/>
            </w:tcBorders>
            <w:tcMar>
              <w:top w:w="0" w:type="dxa"/>
              <w:left w:w="108" w:type="dxa"/>
              <w:bottom w:w="0" w:type="dxa"/>
              <w:right w:w="108" w:type="dxa"/>
            </w:tcMar>
          </w:tcPr>
          <w:p w14:paraId="1832D707" w14:textId="77777777" w:rsidR="00C9550D" w:rsidRPr="00C9550D" w:rsidRDefault="00C9550D" w:rsidP="00C9550D">
            <w:pPr>
              <w:rPr>
                <w:rFonts w:ascii="Verdana" w:hAnsi="Verdana"/>
                <w:sz w:val="18"/>
                <w:szCs w:val="18"/>
              </w:rPr>
            </w:pPr>
            <w:r w:rsidRPr="00C9550D">
              <w:rPr>
                <w:rFonts w:ascii="Verdana" w:hAnsi="Verdana"/>
                <w:sz w:val="18"/>
                <w:szCs w:val="18"/>
              </w:rPr>
              <w:t>Töövaidluste menetlemine</w:t>
            </w:r>
          </w:p>
        </w:tc>
      </w:tr>
      <w:tr w:rsidR="00C9550D" w:rsidRPr="00C9550D" w14:paraId="10740653" w14:textId="77777777" w:rsidTr="00E41A8D">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D535A" w14:textId="77777777" w:rsidR="00C9550D" w:rsidRPr="00C9550D" w:rsidRDefault="00C9550D" w:rsidP="00C9550D">
            <w:pPr>
              <w:rPr>
                <w:rFonts w:ascii="Verdana" w:hAnsi="Verdana"/>
                <w:sz w:val="18"/>
                <w:szCs w:val="18"/>
              </w:rPr>
            </w:pPr>
            <w:r w:rsidRPr="00C9550D">
              <w:rPr>
                <w:rFonts w:ascii="Verdana" w:hAnsi="Verdana"/>
                <w:sz w:val="18"/>
                <w:szCs w:val="18"/>
              </w:rPr>
              <w:t>Ehitus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31390B7" w14:textId="77777777" w:rsidR="00C9550D" w:rsidRPr="00C9550D" w:rsidRDefault="00C9550D" w:rsidP="00C9550D">
            <w:pPr>
              <w:rPr>
                <w:rFonts w:ascii="Verdana" w:hAnsi="Verdana"/>
                <w:sz w:val="18"/>
                <w:szCs w:val="18"/>
              </w:rPr>
            </w:pPr>
            <w:r w:rsidRPr="00C9550D">
              <w:rPr>
                <w:rFonts w:ascii="Verdana" w:hAnsi="Verdana"/>
                <w:sz w:val="18"/>
                <w:szCs w:val="18"/>
              </w:rPr>
              <w:t>200 000</w:t>
            </w:r>
          </w:p>
        </w:tc>
        <w:tc>
          <w:tcPr>
            <w:tcW w:w="3970" w:type="dxa"/>
            <w:tcBorders>
              <w:top w:val="nil"/>
              <w:left w:val="nil"/>
              <w:bottom w:val="single" w:sz="8" w:space="0" w:color="auto"/>
              <w:right w:val="single" w:sz="8" w:space="0" w:color="auto"/>
            </w:tcBorders>
            <w:tcMar>
              <w:top w:w="0" w:type="dxa"/>
              <w:left w:w="108" w:type="dxa"/>
              <w:bottom w:w="0" w:type="dxa"/>
              <w:right w:w="108" w:type="dxa"/>
            </w:tcMar>
          </w:tcPr>
          <w:p w14:paraId="30A3A169" w14:textId="77777777" w:rsidR="00C9550D" w:rsidRPr="00C9550D" w:rsidRDefault="00C9550D" w:rsidP="00C9550D">
            <w:pPr>
              <w:rPr>
                <w:rFonts w:ascii="Verdana" w:hAnsi="Verdana"/>
                <w:sz w:val="18"/>
                <w:szCs w:val="18"/>
              </w:rPr>
            </w:pPr>
            <w:r w:rsidRPr="00C9550D">
              <w:rPr>
                <w:rFonts w:ascii="Verdana" w:hAnsi="Verdana"/>
                <w:sz w:val="18"/>
                <w:szCs w:val="18"/>
              </w:rPr>
              <w:t>Ehitusobjektide järelevalve mooduli arendus</w:t>
            </w:r>
          </w:p>
        </w:tc>
      </w:tr>
      <w:tr w:rsidR="00C9550D" w:rsidRPr="00C9550D" w14:paraId="600D0512" w14:textId="77777777" w:rsidTr="00E41A8D">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35513" w14:textId="77777777" w:rsidR="00C9550D" w:rsidRPr="00C9550D" w:rsidRDefault="00C9550D" w:rsidP="00C9550D">
            <w:pPr>
              <w:rPr>
                <w:rFonts w:ascii="Verdana" w:hAnsi="Verdana"/>
                <w:sz w:val="18"/>
                <w:szCs w:val="18"/>
              </w:rPr>
            </w:pPr>
            <w:r w:rsidRPr="00C9550D">
              <w:rPr>
                <w:rFonts w:ascii="Verdana" w:hAnsi="Verdana"/>
                <w:sz w:val="18"/>
                <w:szCs w:val="18"/>
              </w:rPr>
              <w:t>Riskihinne</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C839936" w14:textId="77777777" w:rsidR="00C9550D" w:rsidRPr="00C9550D" w:rsidRDefault="00C9550D" w:rsidP="00C9550D">
            <w:pPr>
              <w:rPr>
                <w:rFonts w:ascii="Verdana" w:hAnsi="Verdana"/>
                <w:sz w:val="18"/>
                <w:szCs w:val="18"/>
              </w:rPr>
            </w:pPr>
            <w:r w:rsidRPr="00C9550D">
              <w:rPr>
                <w:rFonts w:ascii="Verdana" w:hAnsi="Verdana"/>
                <w:sz w:val="18"/>
                <w:szCs w:val="18"/>
              </w:rPr>
              <w:t>300 000</w:t>
            </w:r>
          </w:p>
        </w:tc>
        <w:tc>
          <w:tcPr>
            <w:tcW w:w="3970" w:type="dxa"/>
            <w:tcBorders>
              <w:top w:val="nil"/>
              <w:left w:val="nil"/>
              <w:bottom w:val="single" w:sz="8" w:space="0" w:color="auto"/>
              <w:right w:val="single" w:sz="8" w:space="0" w:color="auto"/>
            </w:tcBorders>
            <w:tcMar>
              <w:top w:w="0" w:type="dxa"/>
              <w:left w:w="108" w:type="dxa"/>
              <w:bottom w:w="0" w:type="dxa"/>
              <w:right w:w="108" w:type="dxa"/>
            </w:tcMar>
          </w:tcPr>
          <w:p w14:paraId="1F998842" w14:textId="77777777" w:rsidR="00C9550D" w:rsidRPr="00C9550D" w:rsidRDefault="00C9550D" w:rsidP="00C9550D">
            <w:pPr>
              <w:rPr>
                <w:rFonts w:ascii="Verdana" w:hAnsi="Verdana"/>
                <w:sz w:val="18"/>
                <w:szCs w:val="18"/>
              </w:rPr>
            </w:pPr>
            <w:r w:rsidRPr="00C9550D">
              <w:rPr>
                <w:rFonts w:ascii="Verdana" w:hAnsi="Verdana"/>
                <w:sz w:val="18"/>
                <w:szCs w:val="18"/>
              </w:rPr>
              <w:t>Nutikas, automatiseeritud riskihinne</w:t>
            </w:r>
          </w:p>
        </w:tc>
      </w:tr>
      <w:tr w:rsidR="00C9550D" w:rsidRPr="00C9550D" w14:paraId="3F57A114" w14:textId="77777777" w:rsidTr="00E41A8D">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86D1C" w14:textId="77777777" w:rsidR="00C9550D" w:rsidRPr="00C9550D" w:rsidRDefault="00C9550D" w:rsidP="00C9550D">
            <w:pPr>
              <w:rPr>
                <w:rFonts w:ascii="Verdana" w:hAnsi="Verdana"/>
                <w:sz w:val="18"/>
                <w:szCs w:val="18"/>
              </w:rPr>
            </w:pPr>
            <w:r w:rsidRPr="00C9550D">
              <w:rPr>
                <w:rFonts w:ascii="Verdana" w:hAnsi="Verdana"/>
                <w:sz w:val="18"/>
                <w:szCs w:val="18"/>
              </w:rPr>
              <w:t>Väikearendused</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2CEC8C1" w14:textId="77777777" w:rsidR="00C9550D" w:rsidRPr="00C9550D" w:rsidRDefault="00C9550D" w:rsidP="00C9550D">
            <w:pPr>
              <w:rPr>
                <w:rFonts w:ascii="Verdana" w:hAnsi="Verdana"/>
                <w:sz w:val="18"/>
                <w:szCs w:val="18"/>
              </w:rPr>
            </w:pPr>
            <w:r w:rsidRPr="00C9550D">
              <w:rPr>
                <w:rFonts w:ascii="Verdana" w:hAnsi="Verdana"/>
                <w:sz w:val="18"/>
                <w:szCs w:val="18"/>
              </w:rPr>
              <w:t>645 000</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14:paraId="51F85813" w14:textId="77777777" w:rsidR="00C9550D" w:rsidRPr="00C9550D" w:rsidRDefault="00C9550D" w:rsidP="00C9550D">
            <w:pPr>
              <w:rPr>
                <w:rFonts w:ascii="Verdana" w:hAnsi="Verdana"/>
                <w:sz w:val="18"/>
                <w:szCs w:val="18"/>
              </w:rPr>
            </w:pPr>
            <w:r w:rsidRPr="00C9550D">
              <w:rPr>
                <w:rFonts w:ascii="Verdana" w:hAnsi="Verdana"/>
                <w:sz w:val="18"/>
                <w:szCs w:val="18"/>
              </w:rPr>
              <w:t>TEIS väikearendused</w:t>
            </w:r>
          </w:p>
        </w:tc>
      </w:tr>
      <w:tr w:rsidR="00C9550D" w:rsidRPr="00C9550D" w14:paraId="47DE9396" w14:textId="77777777" w:rsidTr="00E41A8D">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B5462" w14:textId="77777777" w:rsidR="00C9550D" w:rsidRPr="00C9550D" w:rsidRDefault="00C9550D" w:rsidP="00C9550D">
            <w:pPr>
              <w:rPr>
                <w:rFonts w:ascii="Verdana" w:hAnsi="Verdana"/>
                <w:b/>
                <w:bCs/>
                <w:sz w:val="18"/>
                <w:szCs w:val="18"/>
              </w:rPr>
            </w:pPr>
            <w:r w:rsidRPr="00C9550D">
              <w:rPr>
                <w:rFonts w:ascii="Verdana" w:hAnsi="Verdana"/>
                <w:b/>
                <w:bCs/>
                <w:sz w:val="18"/>
                <w:szCs w:val="18"/>
              </w:rPr>
              <w:t>Kokku:</w:t>
            </w:r>
          </w:p>
        </w:tc>
        <w:tc>
          <w:tcPr>
            <w:tcW w:w="524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70FE74" w14:textId="77777777" w:rsidR="00C9550D" w:rsidRPr="00C9550D" w:rsidRDefault="00C9550D" w:rsidP="00C9550D">
            <w:pPr>
              <w:rPr>
                <w:rFonts w:ascii="Verdana" w:hAnsi="Verdana"/>
                <w:sz w:val="18"/>
                <w:szCs w:val="18"/>
              </w:rPr>
            </w:pPr>
            <w:r w:rsidRPr="00C9550D">
              <w:rPr>
                <w:rFonts w:ascii="Verdana" w:hAnsi="Verdana"/>
                <w:b/>
                <w:bCs/>
                <w:sz w:val="18"/>
                <w:szCs w:val="18"/>
              </w:rPr>
              <w:t>2 145 000</w:t>
            </w:r>
          </w:p>
        </w:tc>
      </w:tr>
    </w:tbl>
    <w:p w14:paraId="526CD7DF" w14:textId="34A25A9B" w:rsidR="008052C9" w:rsidRDefault="008052C9" w:rsidP="0025598D">
      <w:pPr>
        <w:spacing w:after="0" w:line="240" w:lineRule="auto"/>
        <w:jc w:val="both"/>
        <w:rPr>
          <w:rFonts w:ascii="Verdana" w:hAnsi="Verdana" w:cs="Arial"/>
          <w:b/>
          <w:sz w:val="18"/>
          <w:szCs w:val="18"/>
          <w:u w:val="single"/>
        </w:rPr>
      </w:pPr>
    </w:p>
    <w:p w14:paraId="537AC8EB" w14:textId="77777777" w:rsidR="008052C9" w:rsidRDefault="008052C9" w:rsidP="0025598D">
      <w:pPr>
        <w:spacing w:after="0" w:line="240" w:lineRule="auto"/>
        <w:jc w:val="both"/>
        <w:rPr>
          <w:rFonts w:ascii="Verdana" w:hAnsi="Verdana" w:cs="Arial"/>
          <w:b/>
          <w:sz w:val="18"/>
          <w:szCs w:val="18"/>
          <w:u w:val="single"/>
        </w:rPr>
      </w:pPr>
    </w:p>
    <w:p w14:paraId="2377B749" w14:textId="42BF315A" w:rsidR="001C137C" w:rsidRDefault="001C137C" w:rsidP="0025598D">
      <w:pPr>
        <w:spacing w:after="0" w:line="240" w:lineRule="auto"/>
        <w:jc w:val="both"/>
        <w:rPr>
          <w:rFonts w:ascii="Verdana" w:hAnsi="Verdana" w:cs="Arial"/>
          <w:b/>
          <w:sz w:val="18"/>
          <w:szCs w:val="18"/>
          <w:u w:val="single"/>
        </w:rPr>
      </w:pPr>
    </w:p>
    <w:p w14:paraId="759A9CBA" w14:textId="29762F8E" w:rsidR="00163AB0" w:rsidRPr="0092730E" w:rsidRDefault="00163AB0" w:rsidP="0025598D">
      <w:pPr>
        <w:numPr>
          <w:ilvl w:val="0"/>
          <w:numId w:val="1"/>
        </w:numPr>
        <w:autoSpaceDE w:val="0"/>
        <w:autoSpaceDN w:val="0"/>
        <w:adjustRightInd w:val="0"/>
        <w:spacing w:after="0" w:line="240" w:lineRule="auto"/>
        <w:jc w:val="both"/>
        <w:rPr>
          <w:rFonts w:ascii="Verdana" w:hAnsi="Verdana" w:cs="Arial"/>
          <w:b/>
          <w:sz w:val="18"/>
          <w:szCs w:val="18"/>
        </w:rPr>
      </w:pPr>
      <w:r w:rsidRPr="00B04A51">
        <w:rPr>
          <w:rFonts w:ascii="Verdana" w:hAnsi="Verdana" w:cs="Arial"/>
          <w:b/>
          <w:sz w:val="18"/>
          <w:szCs w:val="18"/>
        </w:rPr>
        <w:t xml:space="preserve">Kaudsed kulud </w:t>
      </w:r>
      <w:r w:rsidR="00D013E1" w:rsidRPr="0092730E">
        <w:rPr>
          <w:rFonts w:ascii="Verdana" w:hAnsi="Verdana" w:cs="Arial"/>
          <w:b/>
          <w:sz w:val="18"/>
          <w:szCs w:val="18"/>
        </w:rPr>
        <w:t>2</w:t>
      </w:r>
      <w:r w:rsidR="00A600CA">
        <w:rPr>
          <w:rFonts w:ascii="Verdana" w:hAnsi="Verdana" w:cs="Arial"/>
          <w:b/>
          <w:sz w:val="18"/>
          <w:szCs w:val="18"/>
        </w:rPr>
        <w:t>24</w:t>
      </w:r>
      <w:r w:rsidR="00D013E1" w:rsidRPr="0092730E">
        <w:rPr>
          <w:rFonts w:ascii="Verdana" w:hAnsi="Verdana" w:cs="Arial"/>
          <w:b/>
          <w:sz w:val="18"/>
          <w:szCs w:val="18"/>
        </w:rPr>
        <w:t> </w:t>
      </w:r>
      <w:r w:rsidR="00A600CA">
        <w:rPr>
          <w:rFonts w:ascii="Verdana" w:hAnsi="Verdana" w:cs="Arial"/>
          <w:b/>
          <w:sz w:val="18"/>
          <w:szCs w:val="18"/>
        </w:rPr>
        <w:t>0</w:t>
      </w:r>
      <w:r w:rsidR="00055A19" w:rsidRPr="0092730E">
        <w:rPr>
          <w:rFonts w:ascii="Verdana" w:hAnsi="Verdana" w:cs="Arial"/>
          <w:b/>
          <w:sz w:val="18"/>
          <w:szCs w:val="18"/>
        </w:rPr>
        <w:t>7</w:t>
      </w:r>
      <w:r w:rsidR="00D013E1" w:rsidRPr="0092730E">
        <w:rPr>
          <w:rFonts w:ascii="Verdana" w:hAnsi="Verdana" w:cs="Arial"/>
          <w:b/>
          <w:sz w:val="18"/>
          <w:szCs w:val="18"/>
        </w:rPr>
        <w:t>7,50</w:t>
      </w:r>
      <w:r w:rsidRPr="0092730E">
        <w:rPr>
          <w:rFonts w:ascii="Verdana" w:hAnsi="Verdana" w:cs="Arial"/>
          <w:b/>
          <w:sz w:val="18"/>
          <w:szCs w:val="18"/>
        </w:rPr>
        <w:t xml:space="preserve"> eurot</w:t>
      </w:r>
      <w:r w:rsidRPr="0092730E" w:rsidDel="00E136F5">
        <w:rPr>
          <w:rFonts w:ascii="Verdana" w:hAnsi="Verdana" w:cs="Arial"/>
          <w:b/>
          <w:sz w:val="18"/>
          <w:szCs w:val="18"/>
        </w:rPr>
        <w:t xml:space="preserve"> </w:t>
      </w:r>
    </w:p>
    <w:p w14:paraId="1C4E351B" w14:textId="77777777" w:rsidR="00B04A51" w:rsidRPr="0092730E" w:rsidRDefault="00B04A51" w:rsidP="00B04A51">
      <w:pPr>
        <w:autoSpaceDE w:val="0"/>
        <w:autoSpaceDN w:val="0"/>
        <w:adjustRightInd w:val="0"/>
        <w:spacing w:after="0" w:line="240" w:lineRule="auto"/>
        <w:ind w:left="360"/>
        <w:jc w:val="both"/>
        <w:rPr>
          <w:rFonts w:ascii="Verdana" w:hAnsi="Verdana" w:cs="Arial"/>
          <w:b/>
          <w:sz w:val="18"/>
          <w:szCs w:val="18"/>
        </w:rPr>
      </w:pPr>
    </w:p>
    <w:p w14:paraId="477B7E10" w14:textId="77777777" w:rsidR="00163AB0" w:rsidRPr="0092730E" w:rsidRDefault="00163AB0" w:rsidP="0025598D">
      <w:pPr>
        <w:autoSpaceDE w:val="0"/>
        <w:autoSpaceDN w:val="0"/>
        <w:adjustRightInd w:val="0"/>
        <w:spacing w:after="0" w:line="240" w:lineRule="auto"/>
        <w:jc w:val="both"/>
        <w:rPr>
          <w:rFonts w:ascii="Verdana" w:hAnsi="Verdana" w:cs="Arial"/>
          <w:sz w:val="18"/>
          <w:szCs w:val="18"/>
        </w:rPr>
      </w:pPr>
      <w:r w:rsidRPr="0092730E">
        <w:rPr>
          <w:rFonts w:ascii="Verdana" w:hAnsi="Verdana" w:cs="Arial"/>
          <w:sz w:val="18"/>
          <w:szCs w:val="18"/>
        </w:rPr>
        <w:t xml:space="preserve">TAT administreerimisega seotud kulud arvutatakse ühtse määra alusel TAT otsestest personalikuludest. </w:t>
      </w:r>
    </w:p>
    <w:p w14:paraId="679FF444" w14:textId="77777777" w:rsidR="00163AB0" w:rsidRPr="0092730E" w:rsidRDefault="00163AB0" w:rsidP="0025598D">
      <w:pPr>
        <w:autoSpaceDE w:val="0"/>
        <w:autoSpaceDN w:val="0"/>
        <w:adjustRightInd w:val="0"/>
        <w:spacing w:after="0" w:line="240" w:lineRule="auto"/>
        <w:jc w:val="both"/>
        <w:rPr>
          <w:rFonts w:ascii="Verdana" w:hAnsi="Verdana" w:cs="Arial"/>
          <w:sz w:val="18"/>
          <w:szCs w:val="18"/>
        </w:rPr>
      </w:pPr>
    </w:p>
    <w:p w14:paraId="7E6AC757" w14:textId="6B2C5FFB" w:rsidR="00163AB0" w:rsidRPr="0092730E" w:rsidRDefault="00163AB0" w:rsidP="0025598D">
      <w:pPr>
        <w:autoSpaceDE w:val="0"/>
        <w:autoSpaceDN w:val="0"/>
        <w:adjustRightInd w:val="0"/>
        <w:spacing w:after="0" w:line="240" w:lineRule="auto"/>
        <w:jc w:val="both"/>
        <w:rPr>
          <w:rFonts w:ascii="Verdana" w:hAnsi="Verdana" w:cs="Arial"/>
          <w:sz w:val="18"/>
          <w:szCs w:val="18"/>
        </w:rPr>
      </w:pPr>
      <w:r w:rsidRPr="0092730E">
        <w:rPr>
          <w:rFonts w:ascii="Verdana" w:hAnsi="Verdana" w:cs="Arial"/>
          <w:sz w:val="18"/>
          <w:szCs w:val="18"/>
        </w:rPr>
        <w:t>TAT ellu</w:t>
      </w:r>
      <w:r w:rsidR="00357F70">
        <w:rPr>
          <w:rFonts w:ascii="Verdana" w:hAnsi="Verdana" w:cs="Arial"/>
          <w:sz w:val="18"/>
          <w:szCs w:val="18"/>
        </w:rPr>
        <w:t xml:space="preserve"> </w:t>
      </w:r>
      <w:r w:rsidRPr="0092730E">
        <w:rPr>
          <w:rFonts w:ascii="Verdana" w:hAnsi="Verdana" w:cs="Arial"/>
          <w:sz w:val="18"/>
          <w:szCs w:val="18"/>
        </w:rPr>
        <w:t>viija Tööinspektsiooni 202</w:t>
      </w:r>
      <w:r w:rsidR="00C2439D">
        <w:rPr>
          <w:rFonts w:ascii="Verdana" w:hAnsi="Verdana" w:cs="Arial"/>
          <w:sz w:val="18"/>
          <w:szCs w:val="18"/>
        </w:rPr>
        <w:t>5</w:t>
      </w:r>
      <w:r w:rsidRPr="0092730E">
        <w:rPr>
          <w:rFonts w:ascii="Verdana" w:hAnsi="Verdana" w:cs="Arial"/>
          <w:sz w:val="18"/>
          <w:szCs w:val="18"/>
        </w:rPr>
        <w:t xml:space="preserve">. aasta administreerimiskulud on </w:t>
      </w:r>
      <w:r w:rsidR="00D013E1" w:rsidRPr="0092730E">
        <w:rPr>
          <w:rFonts w:ascii="Verdana" w:hAnsi="Verdana" w:cs="Arial"/>
          <w:b/>
          <w:sz w:val="18"/>
          <w:szCs w:val="18"/>
        </w:rPr>
        <w:t>1</w:t>
      </w:r>
      <w:r w:rsidR="00A600CA">
        <w:rPr>
          <w:rFonts w:ascii="Verdana" w:hAnsi="Verdana" w:cs="Arial"/>
          <w:b/>
          <w:sz w:val="18"/>
          <w:szCs w:val="18"/>
        </w:rPr>
        <w:t>72</w:t>
      </w:r>
      <w:r w:rsidR="00D013E1" w:rsidRPr="0092730E">
        <w:rPr>
          <w:rFonts w:ascii="Verdana" w:hAnsi="Verdana" w:cs="Arial"/>
          <w:b/>
          <w:sz w:val="18"/>
          <w:szCs w:val="18"/>
        </w:rPr>
        <w:t xml:space="preserve"> </w:t>
      </w:r>
      <w:r w:rsidR="00A600CA">
        <w:rPr>
          <w:rFonts w:ascii="Verdana" w:hAnsi="Verdana" w:cs="Arial"/>
          <w:b/>
          <w:sz w:val="18"/>
          <w:szCs w:val="18"/>
        </w:rPr>
        <w:t>8</w:t>
      </w:r>
      <w:r w:rsidR="00055A19" w:rsidRPr="0092730E">
        <w:rPr>
          <w:rFonts w:ascii="Verdana" w:hAnsi="Verdana" w:cs="Arial"/>
          <w:b/>
          <w:sz w:val="18"/>
          <w:szCs w:val="18"/>
        </w:rPr>
        <w:t>0</w:t>
      </w:r>
      <w:r w:rsidR="00D013E1" w:rsidRPr="0092730E">
        <w:rPr>
          <w:rFonts w:ascii="Verdana" w:hAnsi="Verdana" w:cs="Arial"/>
          <w:b/>
          <w:sz w:val="18"/>
          <w:szCs w:val="18"/>
        </w:rPr>
        <w:t>0</w:t>
      </w:r>
      <w:r w:rsidRPr="0092730E" w:rsidDel="00E136F5">
        <w:rPr>
          <w:rFonts w:ascii="Verdana" w:hAnsi="Verdana" w:cs="Arial"/>
          <w:sz w:val="18"/>
          <w:szCs w:val="18"/>
        </w:rPr>
        <w:t xml:space="preserve"> </w:t>
      </w:r>
      <w:r w:rsidRPr="0092730E">
        <w:rPr>
          <w:rFonts w:ascii="Verdana" w:hAnsi="Verdana" w:cs="Arial"/>
          <w:sz w:val="18"/>
          <w:szCs w:val="18"/>
        </w:rPr>
        <w:t>eurot.</w:t>
      </w:r>
    </w:p>
    <w:p w14:paraId="66334975" w14:textId="4887BAD5" w:rsidR="00107A1F" w:rsidRPr="00DA0ABA" w:rsidRDefault="00163AB0" w:rsidP="0025598D">
      <w:pPr>
        <w:spacing w:line="240" w:lineRule="auto"/>
        <w:rPr>
          <w:rFonts w:ascii="Verdana" w:hAnsi="Verdana" w:cs="Arial"/>
          <w:sz w:val="18"/>
          <w:szCs w:val="18"/>
        </w:rPr>
      </w:pPr>
      <w:r w:rsidRPr="0092730E">
        <w:rPr>
          <w:rFonts w:ascii="Verdana" w:hAnsi="Verdana" w:cs="Arial"/>
          <w:sz w:val="18"/>
          <w:szCs w:val="18"/>
        </w:rPr>
        <w:t>TAT partneri TEHIK 202</w:t>
      </w:r>
      <w:r w:rsidR="00E814B5" w:rsidRPr="0092730E">
        <w:rPr>
          <w:rFonts w:ascii="Verdana" w:hAnsi="Verdana" w:cs="Arial"/>
          <w:sz w:val="18"/>
          <w:szCs w:val="18"/>
        </w:rPr>
        <w:t>3</w:t>
      </w:r>
      <w:r w:rsidRPr="0092730E">
        <w:rPr>
          <w:rFonts w:ascii="Verdana" w:hAnsi="Verdana" w:cs="Arial"/>
          <w:sz w:val="18"/>
          <w:szCs w:val="18"/>
        </w:rPr>
        <w:t>. aasta</w:t>
      </w:r>
      <w:r w:rsidR="00364201" w:rsidRPr="0092730E">
        <w:rPr>
          <w:rFonts w:ascii="Verdana" w:hAnsi="Verdana" w:cs="Arial"/>
          <w:sz w:val="18"/>
          <w:szCs w:val="18"/>
        </w:rPr>
        <w:t xml:space="preserve"> administreerimiskulud on </w:t>
      </w:r>
      <w:r w:rsidR="00C2439D">
        <w:rPr>
          <w:rFonts w:ascii="Verdana" w:hAnsi="Verdana" w:cs="Arial"/>
          <w:b/>
          <w:sz w:val="18"/>
          <w:szCs w:val="18"/>
        </w:rPr>
        <w:t>51</w:t>
      </w:r>
      <w:r w:rsidR="00D013E1" w:rsidRPr="0092730E">
        <w:rPr>
          <w:rFonts w:ascii="Verdana" w:hAnsi="Verdana" w:cs="Arial"/>
          <w:b/>
          <w:sz w:val="18"/>
          <w:szCs w:val="18"/>
        </w:rPr>
        <w:t> 277,50</w:t>
      </w:r>
      <w:r w:rsidR="00364201" w:rsidRPr="0092730E">
        <w:rPr>
          <w:rFonts w:ascii="Verdana" w:hAnsi="Verdana" w:cs="Arial"/>
          <w:sz w:val="18"/>
          <w:szCs w:val="18"/>
        </w:rPr>
        <w:t xml:space="preserve"> eurot. </w:t>
      </w:r>
    </w:p>
    <w:sectPr w:rsidR="00107A1F" w:rsidRPr="00DA0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4EF"/>
    <w:multiLevelType w:val="hybridMultilevel"/>
    <w:tmpl w:val="1E54BE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5FB0C1C"/>
    <w:multiLevelType w:val="multilevel"/>
    <w:tmpl w:val="5A747054"/>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6A6B6A28"/>
    <w:multiLevelType w:val="multilevel"/>
    <w:tmpl w:val="A3CC5DC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A459D7"/>
    <w:multiLevelType w:val="hybridMultilevel"/>
    <w:tmpl w:val="390E4DB0"/>
    <w:lvl w:ilvl="0" w:tplc="B8C26758">
      <w:start w:val="1"/>
      <w:numFmt w:val="decimal"/>
      <w:lvlText w:val="%1."/>
      <w:lvlJc w:val="left"/>
      <w:pPr>
        <w:ind w:left="720" w:hanging="360"/>
      </w:pPr>
      <w:rPr>
        <w:rFonts w:eastAsia="Calibri"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B0"/>
    <w:rsid w:val="00000914"/>
    <w:rsid w:val="0001544D"/>
    <w:rsid w:val="000173A7"/>
    <w:rsid w:val="000273D2"/>
    <w:rsid w:val="0003310C"/>
    <w:rsid w:val="00033317"/>
    <w:rsid w:val="000346FC"/>
    <w:rsid w:val="000351E4"/>
    <w:rsid w:val="00035D56"/>
    <w:rsid w:val="00054332"/>
    <w:rsid w:val="00055A19"/>
    <w:rsid w:val="00063D96"/>
    <w:rsid w:val="0008522F"/>
    <w:rsid w:val="000A2B84"/>
    <w:rsid w:val="000B71E4"/>
    <w:rsid w:val="000C0A71"/>
    <w:rsid w:val="000E4428"/>
    <w:rsid w:val="000F4639"/>
    <w:rsid w:val="000F495B"/>
    <w:rsid w:val="00105E28"/>
    <w:rsid w:val="00107A1F"/>
    <w:rsid w:val="00112012"/>
    <w:rsid w:val="00116CC3"/>
    <w:rsid w:val="0012153D"/>
    <w:rsid w:val="00126D2F"/>
    <w:rsid w:val="0014145A"/>
    <w:rsid w:val="00162190"/>
    <w:rsid w:val="00163AB0"/>
    <w:rsid w:val="001647A9"/>
    <w:rsid w:val="001726B5"/>
    <w:rsid w:val="00185A26"/>
    <w:rsid w:val="001B6F10"/>
    <w:rsid w:val="001C137C"/>
    <w:rsid w:val="001C26C5"/>
    <w:rsid w:val="001C36D6"/>
    <w:rsid w:val="00230596"/>
    <w:rsid w:val="00243FF5"/>
    <w:rsid w:val="0025598D"/>
    <w:rsid w:val="00273F8C"/>
    <w:rsid w:val="00282662"/>
    <w:rsid w:val="002877B7"/>
    <w:rsid w:val="002930DC"/>
    <w:rsid w:val="002A7ED9"/>
    <w:rsid w:val="002B7CF3"/>
    <w:rsid w:val="002C1D98"/>
    <w:rsid w:val="00307E1E"/>
    <w:rsid w:val="003248E8"/>
    <w:rsid w:val="003374EC"/>
    <w:rsid w:val="0034299A"/>
    <w:rsid w:val="003542AC"/>
    <w:rsid w:val="00357F70"/>
    <w:rsid w:val="00364201"/>
    <w:rsid w:val="00374358"/>
    <w:rsid w:val="003934F7"/>
    <w:rsid w:val="00395EF7"/>
    <w:rsid w:val="003A47BF"/>
    <w:rsid w:val="003C6338"/>
    <w:rsid w:val="003D3884"/>
    <w:rsid w:val="003F6018"/>
    <w:rsid w:val="00410395"/>
    <w:rsid w:val="0042002C"/>
    <w:rsid w:val="00424A94"/>
    <w:rsid w:val="004361E5"/>
    <w:rsid w:val="00436457"/>
    <w:rsid w:val="0046120A"/>
    <w:rsid w:val="00464AD5"/>
    <w:rsid w:val="00464CB4"/>
    <w:rsid w:val="00491ED4"/>
    <w:rsid w:val="0049549E"/>
    <w:rsid w:val="004A31D5"/>
    <w:rsid w:val="004A36FE"/>
    <w:rsid w:val="004C737D"/>
    <w:rsid w:val="004F324F"/>
    <w:rsid w:val="00504474"/>
    <w:rsid w:val="005066A7"/>
    <w:rsid w:val="00510A64"/>
    <w:rsid w:val="0051721F"/>
    <w:rsid w:val="005272FD"/>
    <w:rsid w:val="005362CB"/>
    <w:rsid w:val="005375D2"/>
    <w:rsid w:val="005511DD"/>
    <w:rsid w:val="005601E1"/>
    <w:rsid w:val="00562DC4"/>
    <w:rsid w:val="00570D88"/>
    <w:rsid w:val="00580894"/>
    <w:rsid w:val="00593970"/>
    <w:rsid w:val="005B0C52"/>
    <w:rsid w:val="005B2840"/>
    <w:rsid w:val="005C1B06"/>
    <w:rsid w:val="005C7059"/>
    <w:rsid w:val="005C7909"/>
    <w:rsid w:val="005D0CF0"/>
    <w:rsid w:val="005E4381"/>
    <w:rsid w:val="006070A3"/>
    <w:rsid w:val="006124FF"/>
    <w:rsid w:val="00612580"/>
    <w:rsid w:val="0063572A"/>
    <w:rsid w:val="00654393"/>
    <w:rsid w:val="0065596E"/>
    <w:rsid w:val="0066468E"/>
    <w:rsid w:val="0068291C"/>
    <w:rsid w:val="00685113"/>
    <w:rsid w:val="00695747"/>
    <w:rsid w:val="006A2563"/>
    <w:rsid w:val="006C49CA"/>
    <w:rsid w:val="006E0C6A"/>
    <w:rsid w:val="006E5D9E"/>
    <w:rsid w:val="00716C73"/>
    <w:rsid w:val="00722BD9"/>
    <w:rsid w:val="00743877"/>
    <w:rsid w:val="00744DF2"/>
    <w:rsid w:val="00745727"/>
    <w:rsid w:val="00782B8E"/>
    <w:rsid w:val="00796223"/>
    <w:rsid w:val="007977CE"/>
    <w:rsid w:val="007B1CCB"/>
    <w:rsid w:val="007C1D54"/>
    <w:rsid w:val="007C7E43"/>
    <w:rsid w:val="007D43DD"/>
    <w:rsid w:val="007E038A"/>
    <w:rsid w:val="00800297"/>
    <w:rsid w:val="00800B11"/>
    <w:rsid w:val="008052C9"/>
    <w:rsid w:val="008178E2"/>
    <w:rsid w:val="008510AB"/>
    <w:rsid w:val="00866011"/>
    <w:rsid w:val="00876057"/>
    <w:rsid w:val="00876EE4"/>
    <w:rsid w:val="008779F1"/>
    <w:rsid w:val="008803D4"/>
    <w:rsid w:val="00880622"/>
    <w:rsid w:val="00883E15"/>
    <w:rsid w:val="00884870"/>
    <w:rsid w:val="008876BB"/>
    <w:rsid w:val="008B46EE"/>
    <w:rsid w:val="008C50EB"/>
    <w:rsid w:val="008C69AB"/>
    <w:rsid w:val="008E1D86"/>
    <w:rsid w:val="008E4124"/>
    <w:rsid w:val="008F7870"/>
    <w:rsid w:val="00924C5A"/>
    <w:rsid w:val="0092730E"/>
    <w:rsid w:val="009334CD"/>
    <w:rsid w:val="009517D9"/>
    <w:rsid w:val="00951B46"/>
    <w:rsid w:val="0095428A"/>
    <w:rsid w:val="00954BC5"/>
    <w:rsid w:val="009626DC"/>
    <w:rsid w:val="00965B78"/>
    <w:rsid w:val="009750CC"/>
    <w:rsid w:val="00991E95"/>
    <w:rsid w:val="00996615"/>
    <w:rsid w:val="009A02AB"/>
    <w:rsid w:val="009C12A4"/>
    <w:rsid w:val="00A21E28"/>
    <w:rsid w:val="00A36405"/>
    <w:rsid w:val="00A42620"/>
    <w:rsid w:val="00A47388"/>
    <w:rsid w:val="00A479D9"/>
    <w:rsid w:val="00A600CA"/>
    <w:rsid w:val="00A74565"/>
    <w:rsid w:val="00A80A81"/>
    <w:rsid w:val="00A81A29"/>
    <w:rsid w:val="00A94D4A"/>
    <w:rsid w:val="00AC64C1"/>
    <w:rsid w:val="00AD17E8"/>
    <w:rsid w:val="00AE1D1A"/>
    <w:rsid w:val="00AE5D09"/>
    <w:rsid w:val="00B04A51"/>
    <w:rsid w:val="00B20687"/>
    <w:rsid w:val="00B23ACA"/>
    <w:rsid w:val="00B526DC"/>
    <w:rsid w:val="00B57AC3"/>
    <w:rsid w:val="00B718E9"/>
    <w:rsid w:val="00B837F7"/>
    <w:rsid w:val="00B91927"/>
    <w:rsid w:val="00B97FD1"/>
    <w:rsid w:val="00BB74FD"/>
    <w:rsid w:val="00BC0C2E"/>
    <w:rsid w:val="00BD0CD2"/>
    <w:rsid w:val="00BD39A9"/>
    <w:rsid w:val="00BD7616"/>
    <w:rsid w:val="00BE0F1B"/>
    <w:rsid w:val="00BF68BB"/>
    <w:rsid w:val="00C01CD3"/>
    <w:rsid w:val="00C2439D"/>
    <w:rsid w:val="00C248D5"/>
    <w:rsid w:val="00C25B54"/>
    <w:rsid w:val="00C32A53"/>
    <w:rsid w:val="00C37D79"/>
    <w:rsid w:val="00C9550D"/>
    <w:rsid w:val="00CA0563"/>
    <w:rsid w:val="00CA0EEA"/>
    <w:rsid w:val="00CB01D3"/>
    <w:rsid w:val="00CD2B68"/>
    <w:rsid w:val="00CD39C5"/>
    <w:rsid w:val="00CE6357"/>
    <w:rsid w:val="00CF6C9B"/>
    <w:rsid w:val="00D013E1"/>
    <w:rsid w:val="00D232CC"/>
    <w:rsid w:val="00D25458"/>
    <w:rsid w:val="00D31F2A"/>
    <w:rsid w:val="00D70D2F"/>
    <w:rsid w:val="00D852FB"/>
    <w:rsid w:val="00D929B9"/>
    <w:rsid w:val="00DA0ABA"/>
    <w:rsid w:val="00DA2911"/>
    <w:rsid w:val="00DB1086"/>
    <w:rsid w:val="00DB6B7F"/>
    <w:rsid w:val="00DC7CD0"/>
    <w:rsid w:val="00DD423B"/>
    <w:rsid w:val="00E20352"/>
    <w:rsid w:val="00E41804"/>
    <w:rsid w:val="00E41A8D"/>
    <w:rsid w:val="00E55C21"/>
    <w:rsid w:val="00E57DDE"/>
    <w:rsid w:val="00E61A97"/>
    <w:rsid w:val="00E66B84"/>
    <w:rsid w:val="00E6727D"/>
    <w:rsid w:val="00E814B5"/>
    <w:rsid w:val="00E93689"/>
    <w:rsid w:val="00E955C3"/>
    <w:rsid w:val="00ED176B"/>
    <w:rsid w:val="00ED2874"/>
    <w:rsid w:val="00ED2974"/>
    <w:rsid w:val="00ED29C2"/>
    <w:rsid w:val="00ED4263"/>
    <w:rsid w:val="00ED5C4C"/>
    <w:rsid w:val="00EE1088"/>
    <w:rsid w:val="00EF1D3B"/>
    <w:rsid w:val="00F0105A"/>
    <w:rsid w:val="00F159EB"/>
    <w:rsid w:val="00F32FA0"/>
    <w:rsid w:val="00F46169"/>
    <w:rsid w:val="00F82D5B"/>
    <w:rsid w:val="00FA0A9A"/>
    <w:rsid w:val="00FA26FB"/>
    <w:rsid w:val="00FE11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EE2E"/>
  <w15:chartTrackingRefBased/>
  <w15:docId w15:val="{B3094E91-F5AC-436A-8CE4-399A898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3AB0"/>
    <w:pPr>
      <w:spacing w:after="200" w:line="276" w:lineRule="auto"/>
    </w:pPr>
    <w:rPr>
      <w:rFonts w:ascii="Calibri" w:eastAsia="Times New Roman"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63AB0"/>
    <w:pPr>
      <w:spacing w:after="0" w:line="240" w:lineRule="auto"/>
      <w:ind w:left="720"/>
      <w:contextualSpacing/>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1ED4"/>
    <w:rPr>
      <w:sz w:val="16"/>
      <w:szCs w:val="16"/>
    </w:rPr>
  </w:style>
  <w:style w:type="paragraph" w:styleId="Kommentaaritekst">
    <w:name w:val="annotation text"/>
    <w:basedOn w:val="Normaallaad"/>
    <w:link w:val="KommentaaritekstMrk"/>
    <w:uiPriority w:val="99"/>
    <w:unhideWhenUsed/>
    <w:rsid w:val="00491ED4"/>
    <w:pPr>
      <w:spacing w:line="240" w:lineRule="auto"/>
    </w:pPr>
    <w:rPr>
      <w:sz w:val="20"/>
      <w:szCs w:val="20"/>
    </w:rPr>
  </w:style>
  <w:style w:type="character" w:customStyle="1" w:styleId="KommentaaritekstMrk">
    <w:name w:val="Kommentaari tekst Märk"/>
    <w:basedOn w:val="Liguvaikefont"/>
    <w:link w:val="Kommentaaritekst"/>
    <w:uiPriority w:val="99"/>
    <w:rsid w:val="00491ED4"/>
    <w:rPr>
      <w:rFonts w:ascii="Calibri" w:eastAsia="Times New Roman" w:hAnsi="Calibri"/>
      <w:lang w:eastAsia="en-US"/>
    </w:rPr>
  </w:style>
  <w:style w:type="paragraph" w:styleId="Kommentaariteema">
    <w:name w:val="annotation subject"/>
    <w:basedOn w:val="Kommentaaritekst"/>
    <w:next w:val="Kommentaaritekst"/>
    <w:link w:val="KommentaariteemaMrk"/>
    <w:uiPriority w:val="99"/>
    <w:semiHidden/>
    <w:unhideWhenUsed/>
    <w:rsid w:val="00491ED4"/>
    <w:rPr>
      <w:b/>
      <w:bCs/>
    </w:rPr>
  </w:style>
  <w:style w:type="character" w:customStyle="1" w:styleId="KommentaariteemaMrk">
    <w:name w:val="Kommentaari teema Märk"/>
    <w:basedOn w:val="KommentaaritekstMrk"/>
    <w:link w:val="Kommentaariteema"/>
    <w:uiPriority w:val="99"/>
    <w:semiHidden/>
    <w:rsid w:val="00491ED4"/>
    <w:rPr>
      <w:rFonts w:ascii="Calibri" w:eastAsia="Times New Roman" w:hAnsi="Calibri"/>
      <w:b/>
      <w:bCs/>
      <w:lang w:eastAsia="en-US"/>
    </w:rPr>
  </w:style>
  <w:style w:type="paragraph" w:styleId="Jutumullitekst">
    <w:name w:val="Balloon Text"/>
    <w:basedOn w:val="Normaallaad"/>
    <w:link w:val="JutumullitekstMrk"/>
    <w:uiPriority w:val="99"/>
    <w:semiHidden/>
    <w:unhideWhenUsed/>
    <w:rsid w:val="00491ED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91ED4"/>
    <w:rPr>
      <w:rFonts w:ascii="Segoe UI" w:eastAsia="Times New Roman" w:hAnsi="Segoe UI" w:cs="Segoe UI"/>
      <w:sz w:val="18"/>
      <w:szCs w:val="18"/>
      <w:lang w:eastAsia="en-US"/>
    </w:rPr>
  </w:style>
  <w:style w:type="table" w:styleId="Kontuurtabel">
    <w:name w:val="Table Grid"/>
    <w:basedOn w:val="Normaaltabel"/>
    <w:uiPriority w:val="59"/>
    <w:rsid w:val="00F1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3827">
      <w:bodyDiv w:val="1"/>
      <w:marLeft w:val="0"/>
      <w:marRight w:val="0"/>
      <w:marTop w:val="0"/>
      <w:marBottom w:val="0"/>
      <w:divBdr>
        <w:top w:val="none" w:sz="0" w:space="0" w:color="auto"/>
        <w:left w:val="none" w:sz="0" w:space="0" w:color="auto"/>
        <w:bottom w:val="none" w:sz="0" w:space="0" w:color="auto"/>
        <w:right w:val="none" w:sz="0" w:space="0" w:color="auto"/>
      </w:divBdr>
    </w:div>
    <w:div w:id="721712441">
      <w:bodyDiv w:val="1"/>
      <w:marLeft w:val="0"/>
      <w:marRight w:val="0"/>
      <w:marTop w:val="0"/>
      <w:marBottom w:val="0"/>
      <w:divBdr>
        <w:top w:val="none" w:sz="0" w:space="0" w:color="auto"/>
        <w:left w:val="none" w:sz="0" w:space="0" w:color="auto"/>
        <w:bottom w:val="none" w:sz="0" w:space="0" w:color="auto"/>
        <w:right w:val="none" w:sz="0" w:space="0" w:color="auto"/>
      </w:divBdr>
    </w:div>
    <w:div w:id="1188330595">
      <w:bodyDiv w:val="1"/>
      <w:marLeft w:val="0"/>
      <w:marRight w:val="0"/>
      <w:marTop w:val="0"/>
      <w:marBottom w:val="0"/>
      <w:divBdr>
        <w:top w:val="none" w:sz="0" w:space="0" w:color="auto"/>
        <w:left w:val="none" w:sz="0" w:space="0" w:color="auto"/>
        <w:bottom w:val="none" w:sz="0" w:space="0" w:color="auto"/>
        <w:right w:val="none" w:sz="0" w:space="0" w:color="auto"/>
      </w:divBdr>
    </w:div>
    <w:div w:id="1625848915">
      <w:bodyDiv w:val="1"/>
      <w:marLeft w:val="0"/>
      <w:marRight w:val="0"/>
      <w:marTop w:val="0"/>
      <w:marBottom w:val="0"/>
      <w:divBdr>
        <w:top w:val="none" w:sz="0" w:space="0" w:color="auto"/>
        <w:left w:val="none" w:sz="0" w:space="0" w:color="auto"/>
        <w:bottom w:val="none" w:sz="0" w:space="0" w:color="auto"/>
        <w:right w:val="none" w:sz="0" w:space="0" w:color="auto"/>
      </w:divBdr>
    </w:div>
    <w:div w:id="18071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HXU5DPSK444F-947444548-10307</_dlc_DocId>
    <_dlc_DocIdUrl xmlns="aff8a95a-bdca-4bd1-9f28-df5ebd643b89">
      <Url>https://kontor.rik.ee/sm/_layouts/15/DocIdRedir.aspx?ID=HXU5DPSK444F-947444548-10307</Url>
      <Description>HXU5DPSK444F-947444548-10307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2" ma:contentTypeDescription="Loo uus dokument" ma:contentTypeScope="" ma:versionID="12ab0deec7cfeb1a6194993120018c0a">
  <xsd:schema xmlns:xsd="http://www.w3.org/2001/XMLSchema" xmlns:xs="http://www.w3.org/2001/XMLSchema" xmlns:p="http://schemas.microsoft.com/office/2006/metadata/properties" xmlns:ns2="aff8a95a-bdca-4bd1-9f28-df5ebd643b89" targetNamespace="http://schemas.microsoft.com/office/2006/metadata/properties" ma:root="true" ma:fieldsID="04d8bede78221c15ddfa129f066c6426"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1951-0EF9-49BC-91FB-17D82C278DFB}">
  <ds:schemaRefs>
    <ds:schemaRef ds:uri="http://schemas.microsoft.com/office/2006/metadata/properties"/>
    <ds:schemaRef ds:uri="http://schemas.microsoft.com/office/infopath/2007/PartnerControls"/>
    <ds:schemaRef ds:uri="aff8a95a-bdca-4bd1-9f28-df5ebd643b89"/>
  </ds:schemaRefs>
</ds:datastoreItem>
</file>

<file path=customXml/itemProps2.xml><?xml version="1.0" encoding="utf-8"?>
<ds:datastoreItem xmlns:ds="http://schemas.openxmlformats.org/officeDocument/2006/customXml" ds:itemID="{B5B7B894-583E-4CDF-B7E4-1CCB692D68EE}">
  <ds:schemaRefs>
    <ds:schemaRef ds:uri="http://schemas.microsoft.com/sharepoint/v3/contenttype/forms"/>
  </ds:schemaRefs>
</ds:datastoreItem>
</file>

<file path=customXml/itemProps3.xml><?xml version="1.0" encoding="utf-8"?>
<ds:datastoreItem xmlns:ds="http://schemas.openxmlformats.org/officeDocument/2006/customXml" ds:itemID="{0413D8C3-B382-49CD-844C-093A6B4F1FD6}">
  <ds:schemaRefs>
    <ds:schemaRef ds:uri="http://schemas.microsoft.com/sharepoint/events"/>
  </ds:schemaRefs>
</ds:datastoreItem>
</file>

<file path=customXml/itemProps4.xml><?xml version="1.0" encoding="utf-8"?>
<ds:datastoreItem xmlns:ds="http://schemas.openxmlformats.org/officeDocument/2006/customXml" ds:itemID="{225FC0F9-74F7-4913-BFF8-3A3E5D48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8FB970-9385-4B18-8D59-DD4D154D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2940</Words>
  <Characters>17058</Characters>
  <Application>Microsoft Office Word</Application>
  <DocSecurity>0</DocSecurity>
  <Lines>142</Lines>
  <Paragraphs>39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Madleen Mäe</dc:creator>
  <cp:keywords/>
  <dc:description/>
  <cp:lastModifiedBy>Kadri Kivimets</cp:lastModifiedBy>
  <cp:revision>4</cp:revision>
  <dcterms:created xsi:type="dcterms:W3CDTF">2024-10-31T14:24:00Z</dcterms:created>
  <dcterms:modified xsi:type="dcterms:W3CDTF">2024-11-01T06:32:00Z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82cacaea-348b-4b47-8f80-0438a621f52d</vt:lpwstr>
  </property>
  <property fmtid="{D5CDD505-2E9C-101B-9397-08002B2CF9AE}" pid="4" name="_NewReviewCycle">
    <vt:lpwstr/>
  </property>
  <property fmtid="{D5CDD505-2E9C-101B-9397-08002B2CF9AE}" pid="5" name="_EmailSubject">
    <vt:lpwstr>ESF 2024</vt:lpwstr>
  </property>
  <property fmtid="{D5CDD505-2E9C-101B-9397-08002B2CF9AE}" pid="6" name="_AuthorEmail">
    <vt:lpwstr>kadri.kivimets@ti.ee</vt:lpwstr>
  </property>
  <property fmtid="{D5CDD505-2E9C-101B-9397-08002B2CF9AE}" pid="7" name="_AuthorEmailDisplayName">
    <vt:lpwstr>Kadri Kivimets</vt:lpwstr>
  </property>
</Properties>
</file>