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633AD" w14:textId="68D80407" w:rsidR="00D35E07" w:rsidRPr="009C6A83" w:rsidRDefault="00C3254F" w:rsidP="00921D98">
      <w:pPr>
        <w:spacing w:after="240" w:line="276" w:lineRule="auto"/>
        <w:jc w:val="both"/>
        <w:rPr>
          <w:rFonts w:ascii="Times New Roman" w:hAnsi="Times New Roman" w:cs="Times New Roman"/>
          <w:b/>
          <w:sz w:val="24"/>
          <w:szCs w:val="24"/>
        </w:rPr>
      </w:pPr>
      <w:r w:rsidRPr="009C6A83">
        <w:rPr>
          <w:rFonts w:ascii="Times New Roman" w:hAnsi="Times New Roman" w:cs="Times New Roman"/>
          <w:b/>
          <w:sz w:val="24"/>
          <w:szCs w:val="24"/>
        </w:rPr>
        <w:t xml:space="preserve">Eesti </w:t>
      </w:r>
      <w:r w:rsidR="001F6C17" w:rsidRPr="009C6A83">
        <w:rPr>
          <w:rFonts w:ascii="Times New Roman" w:hAnsi="Times New Roman" w:cs="Times New Roman"/>
          <w:b/>
          <w:sz w:val="24"/>
          <w:szCs w:val="24"/>
        </w:rPr>
        <w:t>seisukoh</w:t>
      </w:r>
      <w:r w:rsidR="001F6C17">
        <w:rPr>
          <w:rFonts w:ascii="Times New Roman" w:hAnsi="Times New Roman" w:cs="Times New Roman"/>
          <w:b/>
          <w:sz w:val="24"/>
          <w:szCs w:val="24"/>
        </w:rPr>
        <w:t>ad</w:t>
      </w:r>
      <w:r w:rsidR="001F6C17" w:rsidRPr="009C6A83">
        <w:rPr>
          <w:rFonts w:ascii="Times New Roman" w:hAnsi="Times New Roman" w:cs="Times New Roman"/>
          <w:b/>
          <w:sz w:val="24"/>
          <w:szCs w:val="24"/>
        </w:rPr>
        <w:t xml:space="preserve"> </w:t>
      </w:r>
      <w:r w:rsidR="007A6BDA" w:rsidRPr="009C6A83">
        <w:rPr>
          <w:rFonts w:ascii="Times New Roman" w:hAnsi="Times New Roman" w:cs="Times New Roman"/>
          <w:b/>
          <w:sz w:val="24"/>
          <w:szCs w:val="24"/>
        </w:rPr>
        <w:t xml:space="preserve">Euroopa Liidu ja </w:t>
      </w:r>
      <w:r w:rsidR="002A3B0B">
        <w:rPr>
          <w:rFonts w:ascii="Times New Roman" w:hAnsi="Times New Roman" w:cs="Times New Roman"/>
          <w:b/>
          <w:sz w:val="24"/>
          <w:szCs w:val="24"/>
        </w:rPr>
        <w:t>Indoneesia vahelise la</w:t>
      </w:r>
      <w:r w:rsidR="001F6C17">
        <w:rPr>
          <w:rFonts w:ascii="Times New Roman" w:hAnsi="Times New Roman" w:cs="Times New Roman"/>
          <w:b/>
          <w:sz w:val="24"/>
          <w:szCs w:val="24"/>
        </w:rPr>
        <w:t>i</w:t>
      </w:r>
      <w:r w:rsidR="002A3B0B">
        <w:rPr>
          <w:rFonts w:ascii="Times New Roman" w:hAnsi="Times New Roman" w:cs="Times New Roman"/>
          <w:b/>
          <w:sz w:val="24"/>
          <w:szCs w:val="24"/>
        </w:rPr>
        <w:t xml:space="preserve">aulatusliku majanduspartnerluslepingu </w:t>
      </w:r>
      <w:r w:rsidR="00A94F61">
        <w:rPr>
          <w:rFonts w:ascii="Times New Roman" w:hAnsi="Times New Roman" w:cs="Times New Roman"/>
          <w:b/>
          <w:sz w:val="24"/>
          <w:szCs w:val="24"/>
        </w:rPr>
        <w:t>ning</w:t>
      </w:r>
      <w:r w:rsidR="002A3B0B">
        <w:rPr>
          <w:rFonts w:ascii="Times New Roman" w:hAnsi="Times New Roman" w:cs="Times New Roman"/>
          <w:b/>
          <w:sz w:val="24"/>
          <w:szCs w:val="24"/>
        </w:rPr>
        <w:t xml:space="preserve"> </w:t>
      </w:r>
      <w:r w:rsidR="00A94F61">
        <w:rPr>
          <w:rFonts w:ascii="Times New Roman" w:hAnsi="Times New Roman" w:cs="Times New Roman"/>
          <w:b/>
          <w:sz w:val="24"/>
          <w:szCs w:val="24"/>
        </w:rPr>
        <w:t xml:space="preserve">Euroopa Liidu ja Indoneesia vahelise </w:t>
      </w:r>
      <w:r w:rsidR="002A3B0B">
        <w:rPr>
          <w:rFonts w:ascii="Times New Roman" w:hAnsi="Times New Roman" w:cs="Times New Roman"/>
          <w:b/>
          <w:sz w:val="24"/>
          <w:szCs w:val="24"/>
        </w:rPr>
        <w:t xml:space="preserve">investeeringute kaitse lepingu </w:t>
      </w:r>
      <w:r w:rsidR="007A6BDA" w:rsidRPr="009C6A83">
        <w:rPr>
          <w:rFonts w:ascii="Times New Roman" w:hAnsi="Times New Roman" w:cs="Times New Roman"/>
          <w:b/>
          <w:sz w:val="24"/>
          <w:szCs w:val="24"/>
        </w:rPr>
        <w:t>allkirj</w:t>
      </w:r>
      <w:r w:rsidR="00481C3C">
        <w:rPr>
          <w:rFonts w:ascii="Times New Roman" w:hAnsi="Times New Roman" w:cs="Times New Roman"/>
          <w:b/>
          <w:sz w:val="24"/>
          <w:szCs w:val="24"/>
        </w:rPr>
        <w:t>astamise</w:t>
      </w:r>
      <w:r w:rsidR="00E13BA0" w:rsidRPr="009C6A83">
        <w:rPr>
          <w:rFonts w:ascii="Times New Roman" w:hAnsi="Times New Roman" w:cs="Times New Roman"/>
          <w:b/>
          <w:sz w:val="24"/>
          <w:szCs w:val="24"/>
        </w:rPr>
        <w:t xml:space="preserve"> kohta</w:t>
      </w:r>
    </w:p>
    <w:p w14:paraId="5BB82EA1" w14:textId="5F6AD9F1" w:rsidR="005364EF" w:rsidRDefault="005364EF" w:rsidP="00921D98">
      <w:pPr>
        <w:spacing w:after="240" w:line="276" w:lineRule="auto"/>
        <w:jc w:val="both"/>
        <w:rPr>
          <w:rFonts w:ascii="Times New Roman" w:hAnsi="Times New Roman" w:cs="Times New Roman"/>
          <w:sz w:val="24"/>
          <w:szCs w:val="24"/>
        </w:rPr>
      </w:pPr>
      <w:r w:rsidRPr="009C6A83">
        <w:rPr>
          <w:rFonts w:ascii="Times New Roman" w:hAnsi="Times New Roman" w:cs="Times New Roman"/>
          <w:sz w:val="24"/>
          <w:szCs w:val="24"/>
        </w:rPr>
        <w:t>Välisministeerium esitab Vabariigi Valitsuse istungile Eesti seisukoha</w:t>
      </w:r>
      <w:r w:rsidR="00172295">
        <w:rPr>
          <w:rFonts w:ascii="Times New Roman" w:hAnsi="Times New Roman" w:cs="Times New Roman"/>
          <w:sz w:val="24"/>
          <w:szCs w:val="24"/>
        </w:rPr>
        <w:t>d</w:t>
      </w:r>
      <w:r w:rsidRPr="009C6A83">
        <w:rPr>
          <w:rFonts w:ascii="Times New Roman" w:hAnsi="Times New Roman" w:cs="Times New Roman"/>
          <w:sz w:val="24"/>
          <w:szCs w:val="24"/>
        </w:rPr>
        <w:t xml:space="preserve"> Euroopa Liidu Nõukogu (edaspidi </w:t>
      </w:r>
      <w:r w:rsidRPr="009C6A83">
        <w:rPr>
          <w:rFonts w:ascii="Times New Roman" w:hAnsi="Times New Roman" w:cs="Times New Roman"/>
          <w:i/>
          <w:sz w:val="24"/>
          <w:szCs w:val="24"/>
        </w:rPr>
        <w:t>nõukogu</w:t>
      </w:r>
      <w:r w:rsidRPr="009C6A83">
        <w:rPr>
          <w:rFonts w:ascii="Times New Roman" w:hAnsi="Times New Roman" w:cs="Times New Roman"/>
          <w:sz w:val="24"/>
          <w:szCs w:val="24"/>
        </w:rPr>
        <w:t>) otsus</w:t>
      </w:r>
      <w:r w:rsidR="00172295">
        <w:rPr>
          <w:rFonts w:ascii="Times New Roman" w:hAnsi="Times New Roman" w:cs="Times New Roman"/>
          <w:sz w:val="24"/>
          <w:szCs w:val="24"/>
        </w:rPr>
        <w:t>te</w:t>
      </w:r>
      <w:r w:rsidRPr="009C6A83">
        <w:rPr>
          <w:rFonts w:ascii="Times New Roman" w:hAnsi="Times New Roman" w:cs="Times New Roman"/>
          <w:sz w:val="24"/>
          <w:szCs w:val="24"/>
        </w:rPr>
        <w:t xml:space="preserve"> eelnõu</w:t>
      </w:r>
      <w:r w:rsidR="00055027">
        <w:rPr>
          <w:rFonts w:ascii="Times New Roman" w:hAnsi="Times New Roman" w:cs="Times New Roman"/>
          <w:sz w:val="24"/>
          <w:szCs w:val="24"/>
        </w:rPr>
        <w:t>de</w:t>
      </w:r>
      <w:r w:rsidR="002F7B2B" w:rsidRPr="009C6A83">
        <w:rPr>
          <w:rStyle w:val="FootnoteReference"/>
          <w:rFonts w:ascii="Times New Roman" w:hAnsi="Times New Roman" w:cs="Times New Roman"/>
          <w:sz w:val="24"/>
          <w:szCs w:val="24"/>
        </w:rPr>
        <w:footnoteReference w:id="1"/>
      </w:r>
      <w:r w:rsidRPr="009C6A83">
        <w:rPr>
          <w:rFonts w:ascii="Times New Roman" w:hAnsi="Times New Roman" w:cs="Times New Roman"/>
          <w:sz w:val="24"/>
          <w:szCs w:val="24"/>
        </w:rPr>
        <w:t xml:space="preserve"> kohta</w:t>
      </w:r>
      <w:r w:rsidR="00E13BA0">
        <w:rPr>
          <w:rFonts w:ascii="Times New Roman" w:hAnsi="Times New Roman" w:cs="Times New Roman"/>
          <w:sz w:val="24"/>
          <w:szCs w:val="24"/>
        </w:rPr>
        <w:t>, millega</w:t>
      </w:r>
      <w:r w:rsidR="0091353B" w:rsidRPr="009C6A83">
        <w:rPr>
          <w:rFonts w:ascii="Times New Roman" w:hAnsi="Times New Roman" w:cs="Times New Roman"/>
          <w:sz w:val="24"/>
          <w:szCs w:val="24"/>
        </w:rPr>
        <w:t xml:space="preserve"> </w:t>
      </w:r>
      <w:r w:rsidR="00D31C00" w:rsidRPr="009C6A83">
        <w:rPr>
          <w:rFonts w:ascii="Times New Roman" w:hAnsi="Times New Roman" w:cs="Times New Roman"/>
          <w:sz w:val="24"/>
          <w:szCs w:val="24"/>
        </w:rPr>
        <w:t xml:space="preserve">antakse </w:t>
      </w:r>
      <w:r w:rsidR="00E13BA0">
        <w:rPr>
          <w:rFonts w:ascii="Times New Roman" w:hAnsi="Times New Roman" w:cs="Times New Roman"/>
          <w:sz w:val="24"/>
          <w:szCs w:val="24"/>
        </w:rPr>
        <w:t xml:space="preserve">vastavalt </w:t>
      </w:r>
      <w:r w:rsidR="00D31C00" w:rsidRPr="009C6A83">
        <w:rPr>
          <w:rFonts w:ascii="Times New Roman" w:hAnsi="Times New Roman" w:cs="Times New Roman"/>
          <w:sz w:val="24"/>
          <w:szCs w:val="24"/>
        </w:rPr>
        <w:t>luba</w:t>
      </w:r>
      <w:r w:rsidR="00A94F61">
        <w:rPr>
          <w:rFonts w:ascii="Times New Roman" w:hAnsi="Times New Roman" w:cs="Times New Roman"/>
          <w:sz w:val="24"/>
          <w:szCs w:val="24"/>
        </w:rPr>
        <w:t xml:space="preserve"> kirjutada alla</w:t>
      </w:r>
      <w:r w:rsidR="00D31C00" w:rsidRPr="009C6A83">
        <w:rPr>
          <w:rFonts w:ascii="Times New Roman" w:hAnsi="Times New Roman" w:cs="Times New Roman"/>
          <w:sz w:val="24"/>
          <w:szCs w:val="24"/>
        </w:rPr>
        <w:t xml:space="preserve"> </w:t>
      </w:r>
      <w:r w:rsidR="00E13BA0" w:rsidRPr="009C6A83">
        <w:rPr>
          <w:rFonts w:ascii="Times New Roman" w:hAnsi="Times New Roman" w:cs="Times New Roman"/>
          <w:sz w:val="24"/>
          <w:szCs w:val="24"/>
        </w:rPr>
        <w:t>Euroopa Liidu</w:t>
      </w:r>
      <w:r w:rsidR="00247ABD">
        <w:rPr>
          <w:rFonts w:ascii="Times New Roman" w:hAnsi="Times New Roman" w:cs="Times New Roman"/>
          <w:sz w:val="24"/>
          <w:szCs w:val="24"/>
        </w:rPr>
        <w:t xml:space="preserve"> (</w:t>
      </w:r>
      <w:r w:rsidR="00247ABD">
        <w:rPr>
          <w:rFonts w:ascii="Times New Roman" w:hAnsi="Times New Roman" w:cs="Times New Roman"/>
          <w:i/>
          <w:iCs/>
          <w:sz w:val="24"/>
          <w:szCs w:val="24"/>
        </w:rPr>
        <w:t>EL</w:t>
      </w:r>
      <w:r w:rsidR="00247ABD">
        <w:rPr>
          <w:rFonts w:ascii="Times New Roman" w:hAnsi="Times New Roman" w:cs="Times New Roman"/>
          <w:sz w:val="24"/>
          <w:szCs w:val="24"/>
        </w:rPr>
        <w:t>)</w:t>
      </w:r>
      <w:r w:rsidR="00E13BA0" w:rsidRPr="009C6A83">
        <w:rPr>
          <w:rFonts w:ascii="Times New Roman" w:hAnsi="Times New Roman" w:cs="Times New Roman"/>
          <w:sz w:val="24"/>
          <w:szCs w:val="24"/>
        </w:rPr>
        <w:t xml:space="preserve"> nimel </w:t>
      </w:r>
      <w:r w:rsidR="007A6BDA" w:rsidRPr="009C6A83">
        <w:rPr>
          <w:rFonts w:ascii="Times New Roman" w:hAnsi="Times New Roman" w:cs="Times New Roman"/>
          <w:sz w:val="24"/>
          <w:szCs w:val="24"/>
        </w:rPr>
        <w:t xml:space="preserve">Euroopa Liidu ja </w:t>
      </w:r>
      <w:r w:rsidR="002A3B0B">
        <w:rPr>
          <w:rFonts w:ascii="Times New Roman" w:hAnsi="Times New Roman" w:cs="Times New Roman"/>
          <w:sz w:val="24"/>
          <w:szCs w:val="24"/>
        </w:rPr>
        <w:t>Indoneesia</w:t>
      </w:r>
      <w:r w:rsidR="0091353B" w:rsidRPr="009C6A83">
        <w:rPr>
          <w:rFonts w:ascii="Times New Roman" w:hAnsi="Times New Roman" w:cs="Times New Roman"/>
          <w:sz w:val="24"/>
          <w:szCs w:val="24"/>
        </w:rPr>
        <w:t xml:space="preserve"> </w:t>
      </w:r>
      <w:r w:rsidR="007F7530" w:rsidRPr="009C6A83">
        <w:rPr>
          <w:rFonts w:ascii="Times New Roman" w:hAnsi="Times New Roman" w:cs="Times New Roman"/>
          <w:sz w:val="24"/>
          <w:szCs w:val="24"/>
        </w:rPr>
        <w:t xml:space="preserve">vaheline </w:t>
      </w:r>
      <w:r w:rsidR="002A3B0B">
        <w:rPr>
          <w:rFonts w:ascii="Times New Roman" w:hAnsi="Times New Roman" w:cs="Times New Roman"/>
          <w:sz w:val="24"/>
          <w:szCs w:val="24"/>
        </w:rPr>
        <w:t>laiaulatuslik majanduspartnerlusleping</w:t>
      </w:r>
      <w:r w:rsidR="00943C63">
        <w:rPr>
          <w:rFonts w:ascii="Times New Roman" w:hAnsi="Times New Roman" w:cs="Times New Roman"/>
          <w:sz w:val="24"/>
          <w:szCs w:val="24"/>
        </w:rPr>
        <w:t xml:space="preserve"> </w:t>
      </w:r>
      <w:r w:rsidR="00943C63" w:rsidRPr="00BF161C">
        <w:rPr>
          <w:rFonts w:ascii="Times New Roman" w:hAnsi="Times New Roman" w:cs="Times New Roman"/>
          <w:color w:val="000000"/>
          <w:sz w:val="24"/>
          <w:szCs w:val="24"/>
        </w:rPr>
        <w:t>(</w:t>
      </w:r>
      <w:proofErr w:type="spellStart"/>
      <w:r w:rsidR="00943C63" w:rsidRPr="001861FB">
        <w:rPr>
          <w:rFonts w:ascii="Times New Roman" w:hAnsi="Times New Roman" w:cs="Times New Roman"/>
          <w:i/>
          <w:iCs/>
          <w:color w:val="000000"/>
          <w:sz w:val="24"/>
          <w:szCs w:val="24"/>
        </w:rPr>
        <w:t>Comprehensive</w:t>
      </w:r>
      <w:proofErr w:type="spellEnd"/>
      <w:r w:rsidR="00943C63" w:rsidRPr="001861FB">
        <w:rPr>
          <w:rFonts w:ascii="Times New Roman" w:hAnsi="Times New Roman" w:cs="Times New Roman"/>
          <w:i/>
          <w:iCs/>
          <w:color w:val="000000"/>
          <w:sz w:val="24"/>
          <w:szCs w:val="24"/>
        </w:rPr>
        <w:t xml:space="preserve"> </w:t>
      </w:r>
      <w:proofErr w:type="spellStart"/>
      <w:r w:rsidR="00943C63" w:rsidRPr="001861FB">
        <w:rPr>
          <w:rFonts w:ascii="Times New Roman" w:hAnsi="Times New Roman" w:cs="Times New Roman"/>
          <w:i/>
          <w:iCs/>
          <w:color w:val="000000"/>
          <w:sz w:val="24"/>
          <w:szCs w:val="24"/>
        </w:rPr>
        <w:t>Economic</w:t>
      </w:r>
      <w:proofErr w:type="spellEnd"/>
      <w:r w:rsidR="00943C63" w:rsidRPr="001861FB">
        <w:rPr>
          <w:rFonts w:ascii="Times New Roman" w:hAnsi="Times New Roman" w:cs="Times New Roman"/>
          <w:i/>
          <w:iCs/>
          <w:color w:val="000000"/>
          <w:sz w:val="24"/>
          <w:szCs w:val="24"/>
        </w:rPr>
        <w:t xml:space="preserve"> Partnership </w:t>
      </w:r>
      <w:proofErr w:type="spellStart"/>
      <w:r w:rsidR="00943C63" w:rsidRPr="001861FB">
        <w:rPr>
          <w:rFonts w:ascii="Times New Roman" w:hAnsi="Times New Roman" w:cs="Times New Roman"/>
          <w:i/>
          <w:iCs/>
          <w:color w:val="000000"/>
          <w:sz w:val="24"/>
          <w:szCs w:val="24"/>
        </w:rPr>
        <w:t>Agreement</w:t>
      </w:r>
      <w:proofErr w:type="spellEnd"/>
      <w:r w:rsidR="00943C63" w:rsidRPr="00921D98">
        <w:rPr>
          <w:rFonts w:ascii="Times New Roman" w:hAnsi="Times New Roman" w:cs="Times New Roman"/>
          <w:color w:val="000000"/>
          <w:sz w:val="24"/>
          <w:szCs w:val="24"/>
        </w:rPr>
        <w:t>)</w:t>
      </w:r>
      <w:r w:rsidR="00055027" w:rsidRPr="009C6A83">
        <w:rPr>
          <w:rFonts w:ascii="Times New Roman" w:hAnsi="Times New Roman" w:cs="Times New Roman"/>
          <w:sz w:val="24"/>
          <w:szCs w:val="24"/>
        </w:rPr>
        <w:t xml:space="preserve"> </w:t>
      </w:r>
      <w:r w:rsidR="0091353B" w:rsidRPr="009C6A83">
        <w:rPr>
          <w:rFonts w:ascii="Times New Roman" w:hAnsi="Times New Roman" w:cs="Times New Roman"/>
          <w:sz w:val="24"/>
          <w:szCs w:val="24"/>
        </w:rPr>
        <w:t xml:space="preserve">(edaspidi </w:t>
      </w:r>
      <w:r w:rsidR="002A3B0B" w:rsidRPr="002A3B0B">
        <w:rPr>
          <w:rFonts w:ascii="Times New Roman" w:hAnsi="Times New Roman" w:cs="Times New Roman"/>
          <w:i/>
          <w:iCs/>
          <w:sz w:val="24"/>
          <w:szCs w:val="24"/>
        </w:rPr>
        <w:t>majanduspartnerlus</w:t>
      </w:r>
      <w:r w:rsidR="0091353B" w:rsidRPr="002A3B0B">
        <w:rPr>
          <w:rFonts w:ascii="Times New Roman" w:hAnsi="Times New Roman" w:cs="Times New Roman"/>
          <w:i/>
          <w:iCs/>
          <w:sz w:val="24"/>
          <w:szCs w:val="24"/>
        </w:rPr>
        <w:t>leping</w:t>
      </w:r>
      <w:r w:rsidR="00943C63">
        <w:rPr>
          <w:rFonts w:ascii="Times New Roman" w:hAnsi="Times New Roman" w:cs="Times New Roman"/>
          <w:i/>
          <w:iCs/>
          <w:sz w:val="24"/>
          <w:szCs w:val="24"/>
        </w:rPr>
        <w:t xml:space="preserve"> </w:t>
      </w:r>
      <w:r w:rsidR="00943C63">
        <w:rPr>
          <w:rFonts w:ascii="Times New Roman" w:hAnsi="Times New Roman" w:cs="Times New Roman"/>
          <w:sz w:val="24"/>
          <w:szCs w:val="24"/>
        </w:rPr>
        <w:t xml:space="preserve">või </w:t>
      </w:r>
      <w:r w:rsidR="00943C63" w:rsidRPr="00921D98">
        <w:rPr>
          <w:rFonts w:ascii="Times New Roman" w:hAnsi="Times New Roman" w:cs="Times New Roman"/>
          <w:i/>
          <w:iCs/>
          <w:sz w:val="24"/>
          <w:szCs w:val="24"/>
        </w:rPr>
        <w:t>CEPA</w:t>
      </w:r>
      <w:r w:rsidR="0091353B" w:rsidRPr="009C6A83">
        <w:rPr>
          <w:rFonts w:ascii="Times New Roman" w:hAnsi="Times New Roman" w:cs="Times New Roman"/>
          <w:sz w:val="24"/>
          <w:szCs w:val="24"/>
        </w:rPr>
        <w:t xml:space="preserve">) </w:t>
      </w:r>
      <w:r w:rsidR="00247ABD">
        <w:rPr>
          <w:rFonts w:ascii="Times New Roman" w:hAnsi="Times New Roman" w:cs="Times New Roman"/>
          <w:sz w:val="24"/>
          <w:szCs w:val="24"/>
        </w:rPr>
        <w:t xml:space="preserve">ning Euroopa Liidu ja Indoneesia vaheline </w:t>
      </w:r>
      <w:r w:rsidR="002A3B0B">
        <w:rPr>
          <w:rFonts w:ascii="Times New Roman" w:hAnsi="Times New Roman" w:cs="Times New Roman"/>
          <w:sz w:val="24"/>
          <w:szCs w:val="24"/>
        </w:rPr>
        <w:t>investeeringute kaitse leping</w:t>
      </w:r>
      <w:r w:rsidR="00943C63">
        <w:rPr>
          <w:rFonts w:ascii="Times New Roman" w:hAnsi="Times New Roman" w:cs="Times New Roman"/>
          <w:sz w:val="24"/>
          <w:szCs w:val="24"/>
        </w:rPr>
        <w:t xml:space="preserve"> (</w:t>
      </w:r>
      <w:r w:rsidR="00943C63" w:rsidRPr="001861FB">
        <w:rPr>
          <w:rFonts w:ascii="Times New Roman" w:hAnsi="Times New Roman" w:cs="Times New Roman"/>
          <w:i/>
          <w:iCs/>
          <w:color w:val="000000"/>
          <w:sz w:val="24"/>
          <w:szCs w:val="24"/>
        </w:rPr>
        <w:t xml:space="preserve">Investment </w:t>
      </w:r>
      <w:proofErr w:type="spellStart"/>
      <w:r w:rsidR="00943C63" w:rsidRPr="001861FB">
        <w:rPr>
          <w:rFonts w:ascii="Times New Roman" w:hAnsi="Times New Roman" w:cs="Times New Roman"/>
          <w:i/>
          <w:iCs/>
          <w:color w:val="000000"/>
          <w:sz w:val="24"/>
          <w:szCs w:val="24"/>
        </w:rPr>
        <w:t>Protection</w:t>
      </w:r>
      <w:proofErr w:type="spellEnd"/>
      <w:r w:rsidR="00943C63" w:rsidRPr="001861FB">
        <w:rPr>
          <w:rFonts w:ascii="Times New Roman" w:hAnsi="Times New Roman" w:cs="Times New Roman"/>
          <w:i/>
          <w:iCs/>
          <w:color w:val="000000"/>
          <w:sz w:val="24"/>
          <w:szCs w:val="24"/>
        </w:rPr>
        <w:t xml:space="preserve"> </w:t>
      </w:r>
      <w:proofErr w:type="spellStart"/>
      <w:r w:rsidR="00943C63" w:rsidRPr="001861FB">
        <w:rPr>
          <w:rFonts w:ascii="Times New Roman" w:hAnsi="Times New Roman" w:cs="Times New Roman"/>
          <w:i/>
          <w:iCs/>
          <w:color w:val="000000"/>
          <w:sz w:val="24"/>
          <w:szCs w:val="24"/>
        </w:rPr>
        <w:t>Agreement</w:t>
      </w:r>
      <w:proofErr w:type="spellEnd"/>
      <w:r w:rsidR="00943C63" w:rsidRPr="00921D98">
        <w:rPr>
          <w:rFonts w:ascii="Times New Roman" w:hAnsi="Times New Roman" w:cs="Times New Roman"/>
          <w:color w:val="000000"/>
          <w:sz w:val="24"/>
          <w:szCs w:val="24"/>
        </w:rPr>
        <w:t>)</w:t>
      </w:r>
      <w:r w:rsidR="002A3B0B">
        <w:rPr>
          <w:rFonts w:ascii="Times New Roman" w:hAnsi="Times New Roman" w:cs="Times New Roman"/>
          <w:sz w:val="24"/>
          <w:szCs w:val="24"/>
        </w:rPr>
        <w:t xml:space="preserve"> (edaspidi </w:t>
      </w:r>
      <w:r w:rsidR="002A3B0B" w:rsidRPr="002A3B0B">
        <w:rPr>
          <w:rFonts w:ascii="Times New Roman" w:hAnsi="Times New Roman" w:cs="Times New Roman"/>
          <w:i/>
          <w:iCs/>
          <w:sz w:val="24"/>
          <w:szCs w:val="24"/>
        </w:rPr>
        <w:t>investeeringute kaitse leping</w:t>
      </w:r>
      <w:r w:rsidR="00943C63">
        <w:rPr>
          <w:rFonts w:ascii="Times New Roman" w:hAnsi="Times New Roman" w:cs="Times New Roman"/>
          <w:i/>
          <w:iCs/>
          <w:sz w:val="24"/>
          <w:szCs w:val="24"/>
        </w:rPr>
        <w:t xml:space="preserve"> </w:t>
      </w:r>
      <w:r w:rsidR="00943C63">
        <w:rPr>
          <w:rFonts w:ascii="Times New Roman" w:hAnsi="Times New Roman" w:cs="Times New Roman"/>
          <w:sz w:val="24"/>
          <w:szCs w:val="24"/>
        </w:rPr>
        <w:t xml:space="preserve">või </w:t>
      </w:r>
      <w:r w:rsidR="00943C63">
        <w:rPr>
          <w:rFonts w:ascii="Times New Roman" w:hAnsi="Times New Roman" w:cs="Times New Roman"/>
          <w:i/>
          <w:iCs/>
          <w:sz w:val="24"/>
          <w:szCs w:val="24"/>
        </w:rPr>
        <w:t>IPA</w:t>
      </w:r>
      <w:r w:rsidR="002A3B0B">
        <w:rPr>
          <w:rFonts w:ascii="Times New Roman" w:hAnsi="Times New Roman" w:cs="Times New Roman"/>
          <w:sz w:val="24"/>
          <w:szCs w:val="24"/>
        </w:rPr>
        <w:t>)</w:t>
      </w:r>
      <w:r w:rsidR="00247ABD">
        <w:rPr>
          <w:rFonts w:ascii="Times New Roman" w:hAnsi="Times New Roman" w:cs="Times New Roman"/>
          <w:sz w:val="24"/>
          <w:szCs w:val="24"/>
        </w:rPr>
        <w:t xml:space="preserve"> (edaspidi ühiselt ka </w:t>
      </w:r>
      <w:r w:rsidR="00247ABD">
        <w:rPr>
          <w:rFonts w:ascii="Times New Roman" w:hAnsi="Times New Roman" w:cs="Times New Roman"/>
          <w:i/>
          <w:iCs/>
          <w:sz w:val="24"/>
          <w:szCs w:val="24"/>
        </w:rPr>
        <w:t>lepingud</w:t>
      </w:r>
      <w:r w:rsidR="00247ABD">
        <w:rPr>
          <w:rFonts w:ascii="Times New Roman" w:hAnsi="Times New Roman" w:cs="Times New Roman"/>
          <w:sz w:val="24"/>
          <w:szCs w:val="24"/>
        </w:rPr>
        <w:t>)</w:t>
      </w:r>
      <w:r w:rsidR="0091353B" w:rsidRPr="009C6A83">
        <w:rPr>
          <w:rFonts w:ascii="Times New Roman" w:hAnsi="Times New Roman" w:cs="Times New Roman"/>
          <w:sz w:val="24"/>
          <w:szCs w:val="24"/>
        </w:rPr>
        <w:t xml:space="preserve">. </w:t>
      </w:r>
    </w:p>
    <w:p w14:paraId="61EF430E" w14:textId="534AA9E1" w:rsidR="001A2B84" w:rsidRPr="009C6A83" w:rsidRDefault="001A2B84" w:rsidP="00921D98">
      <w:pPr>
        <w:spacing w:after="240" w:line="276" w:lineRule="auto"/>
        <w:jc w:val="both"/>
        <w:rPr>
          <w:rFonts w:ascii="Times New Roman" w:hAnsi="Times New Roman" w:cs="Times New Roman"/>
          <w:sz w:val="24"/>
          <w:szCs w:val="24"/>
        </w:rPr>
      </w:pPr>
      <w:r w:rsidRPr="001A2B84">
        <w:rPr>
          <w:rFonts w:ascii="Times New Roman" w:hAnsi="Times New Roman" w:cs="Times New Roman"/>
          <w:sz w:val="24"/>
          <w:szCs w:val="24"/>
        </w:rPr>
        <w:t>ELi ja Indoneesia vaheliste lepingute eesmärk on süvendada pool</w:t>
      </w:r>
      <w:r w:rsidR="00247ABD">
        <w:rPr>
          <w:rFonts w:ascii="Times New Roman" w:hAnsi="Times New Roman" w:cs="Times New Roman"/>
          <w:sz w:val="24"/>
          <w:szCs w:val="24"/>
        </w:rPr>
        <w:t>t</w:t>
      </w:r>
      <w:r w:rsidRPr="001A2B84">
        <w:rPr>
          <w:rFonts w:ascii="Times New Roman" w:hAnsi="Times New Roman" w:cs="Times New Roman"/>
          <w:sz w:val="24"/>
          <w:szCs w:val="24"/>
        </w:rPr>
        <w:t>e kaubandus- ja investeerimissuhteid, parandada Euroopa Liidu ettevõtjate juurdepääsu Indoneesia turule ning luua läbipaistvam ja prognoositavam õiguslik raamistik kaubanduseks ja investeeringuteks. Lepingud toetavad ühtlasi Euroopa Liidu majandus- ja kaubandussuhete mitmekesistamist India ja Vaikse ookeani piirkonnas.</w:t>
      </w:r>
    </w:p>
    <w:p w14:paraId="18CC82D9" w14:textId="5A16102B" w:rsidR="00DE02CD" w:rsidRDefault="00E80D17" w:rsidP="00921D98">
      <w:pPr>
        <w:spacing w:after="240" w:line="276" w:lineRule="auto"/>
        <w:jc w:val="both"/>
        <w:rPr>
          <w:rFonts w:ascii="Times New Roman" w:hAnsi="Times New Roman" w:cs="Times New Roman"/>
          <w:sz w:val="24"/>
          <w:szCs w:val="24"/>
        </w:rPr>
      </w:pPr>
      <w:r w:rsidRPr="009C6A83">
        <w:rPr>
          <w:rFonts w:ascii="Times New Roman" w:hAnsi="Times New Roman" w:cs="Times New Roman"/>
          <w:sz w:val="24"/>
          <w:szCs w:val="24"/>
        </w:rPr>
        <w:t>Nõukogu otsus</w:t>
      </w:r>
      <w:r w:rsidR="00055027">
        <w:rPr>
          <w:rFonts w:ascii="Times New Roman" w:hAnsi="Times New Roman" w:cs="Times New Roman"/>
          <w:sz w:val="24"/>
          <w:szCs w:val="24"/>
        </w:rPr>
        <w:t>ed</w:t>
      </w:r>
      <w:r w:rsidRPr="009C6A83">
        <w:rPr>
          <w:rFonts w:ascii="Times New Roman" w:hAnsi="Times New Roman" w:cs="Times New Roman"/>
          <w:sz w:val="24"/>
          <w:szCs w:val="24"/>
        </w:rPr>
        <w:t xml:space="preserve"> on vajalik</w:t>
      </w:r>
      <w:r w:rsidR="00055027">
        <w:rPr>
          <w:rFonts w:ascii="Times New Roman" w:hAnsi="Times New Roman" w:cs="Times New Roman"/>
          <w:sz w:val="24"/>
          <w:szCs w:val="24"/>
        </w:rPr>
        <w:t>ud</w:t>
      </w:r>
      <w:r w:rsidRPr="009C6A83">
        <w:rPr>
          <w:rFonts w:ascii="Times New Roman" w:hAnsi="Times New Roman" w:cs="Times New Roman"/>
          <w:sz w:val="24"/>
          <w:szCs w:val="24"/>
        </w:rPr>
        <w:t xml:space="preserve"> </w:t>
      </w:r>
      <w:r w:rsidR="003648C4" w:rsidRPr="009C6A83">
        <w:rPr>
          <w:rFonts w:ascii="Times New Roman" w:hAnsi="Times New Roman" w:cs="Times New Roman"/>
          <w:sz w:val="24"/>
          <w:szCs w:val="24"/>
        </w:rPr>
        <w:t>EL</w:t>
      </w:r>
      <w:r w:rsidR="003949DA">
        <w:rPr>
          <w:rFonts w:ascii="Times New Roman" w:hAnsi="Times New Roman" w:cs="Times New Roman"/>
          <w:sz w:val="24"/>
          <w:szCs w:val="24"/>
        </w:rPr>
        <w:t>i</w:t>
      </w:r>
      <w:r w:rsidR="003648C4" w:rsidRPr="009C6A83">
        <w:rPr>
          <w:rFonts w:ascii="Times New Roman" w:hAnsi="Times New Roman" w:cs="Times New Roman"/>
          <w:sz w:val="24"/>
          <w:szCs w:val="24"/>
        </w:rPr>
        <w:t xml:space="preserve"> </w:t>
      </w:r>
      <w:r w:rsidR="00E13BA0">
        <w:rPr>
          <w:rFonts w:ascii="Times New Roman" w:hAnsi="Times New Roman" w:cs="Times New Roman"/>
          <w:sz w:val="24"/>
          <w:szCs w:val="24"/>
        </w:rPr>
        <w:t xml:space="preserve">nimel </w:t>
      </w:r>
      <w:r w:rsidRPr="009C6A83">
        <w:rPr>
          <w:rFonts w:ascii="Times New Roman" w:hAnsi="Times New Roman" w:cs="Times New Roman"/>
          <w:sz w:val="24"/>
          <w:szCs w:val="24"/>
        </w:rPr>
        <w:t>lepingu</w:t>
      </w:r>
      <w:r w:rsidR="00055027">
        <w:rPr>
          <w:rFonts w:ascii="Times New Roman" w:hAnsi="Times New Roman" w:cs="Times New Roman"/>
          <w:sz w:val="24"/>
          <w:szCs w:val="24"/>
        </w:rPr>
        <w:t>te</w:t>
      </w:r>
      <w:r w:rsidR="00A94F61">
        <w:rPr>
          <w:rFonts w:ascii="Times New Roman" w:hAnsi="Times New Roman" w:cs="Times New Roman"/>
          <w:sz w:val="24"/>
          <w:szCs w:val="24"/>
        </w:rPr>
        <w:t>le</w:t>
      </w:r>
      <w:r w:rsidRPr="009C6A83">
        <w:rPr>
          <w:rFonts w:ascii="Times New Roman" w:hAnsi="Times New Roman" w:cs="Times New Roman"/>
          <w:sz w:val="24"/>
          <w:szCs w:val="24"/>
        </w:rPr>
        <w:t xml:space="preserve"> all</w:t>
      </w:r>
      <w:r w:rsidR="00A94F61">
        <w:rPr>
          <w:rFonts w:ascii="Times New Roman" w:hAnsi="Times New Roman" w:cs="Times New Roman"/>
          <w:sz w:val="24"/>
          <w:szCs w:val="24"/>
        </w:rPr>
        <w:t xml:space="preserve">a </w:t>
      </w:r>
      <w:r w:rsidRPr="009C6A83">
        <w:rPr>
          <w:rFonts w:ascii="Times New Roman" w:hAnsi="Times New Roman" w:cs="Times New Roman"/>
          <w:sz w:val="24"/>
          <w:szCs w:val="24"/>
        </w:rPr>
        <w:t>kirj</w:t>
      </w:r>
      <w:r w:rsidR="00A94F61">
        <w:rPr>
          <w:rFonts w:ascii="Times New Roman" w:hAnsi="Times New Roman" w:cs="Times New Roman"/>
          <w:sz w:val="24"/>
          <w:szCs w:val="24"/>
        </w:rPr>
        <w:t>u</w:t>
      </w:r>
      <w:r w:rsidRPr="009C6A83">
        <w:rPr>
          <w:rFonts w:ascii="Times New Roman" w:hAnsi="Times New Roman" w:cs="Times New Roman"/>
          <w:sz w:val="24"/>
          <w:szCs w:val="24"/>
        </w:rPr>
        <w:t>ta</w:t>
      </w:r>
      <w:r w:rsidR="00131CE2">
        <w:rPr>
          <w:rFonts w:ascii="Times New Roman" w:hAnsi="Times New Roman" w:cs="Times New Roman"/>
          <w:sz w:val="24"/>
          <w:szCs w:val="24"/>
        </w:rPr>
        <w:t>miseks</w:t>
      </w:r>
      <w:r w:rsidRPr="009C6A83">
        <w:rPr>
          <w:rFonts w:ascii="Times New Roman" w:hAnsi="Times New Roman" w:cs="Times New Roman"/>
          <w:sz w:val="24"/>
          <w:szCs w:val="24"/>
        </w:rPr>
        <w:t>.</w:t>
      </w:r>
      <w:r w:rsidR="003A1F1C" w:rsidRPr="009C6A83">
        <w:rPr>
          <w:rFonts w:ascii="Times New Roman" w:hAnsi="Times New Roman" w:cs="Times New Roman"/>
          <w:sz w:val="24"/>
          <w:szCs w:val="24"/>
        </w:rPr>
        <w:t xml:space="preserve"> Nõukogu otsus</w:t>
      </w:r>
      <w:r w:rsidR="00055027">
        <w:rPr>
          <w:rFonts w:ascii="Times New Roman" w:hAnsi="Times New Roman" w:cs="Times New Roman"/>
          <w:sz w:val="24"/>
          <w:szCs w:val="24"/>
        </w:rPr>
        <w:t>ed</w:t>
      </w:r>
      <w:r w:rsidR="003A1F1C" w:rsidRPr="009C6A83">
        <w:rPr>
          <w:rFonts w:ascii="Times New Roman" w:hAnsi="Times New Roman" w:cs="Times New Roman"/>
          <w:sz w:val="24"/>
          <w:szCs w:val="24"/>
        </w:rPr>
        <w:t xml:space="preserve"> on plaanis vastu võtta</w:t>
      </w:r>
      <w:r w:rsidR="00131CE2">
        <w:rPr>
          <w:rFonts w:ascii="Times New Roman" w:hAnsi="Times New Roman" w:cs="Times New Roman"/>
          <w:sz w:val="24"/>
          <w:szCs w:val="24"/>
        </w:rPr>
        <w:t xml:space="preserve"> 2026. aasta </w:t>
      </w:r>
      <w:r w:rsidR="00F32CD5">
        <w:rPr>
          <w:rFonts w:ascii="Times New Roman" w:hAnsi="Times New Roman" w:cs="Times New Roman"/>
          <w:sz w:val="24"/>
          <w:szCs w:val="24"/>
        </w:rPr>
        <w:t xml:space="preserve">oktoobris </w:t>
      </w:r>
      <w:r w:rsidR="00131CE2">
        <w:rPr>
          <w:rFonts w:ascii="Times New Roman" w:hAnsi="Times New Roman" w:cs="Times New Roman"/>
          <w:sz w:val="24"/>
          <w:szCs w:val="24"/>
        </w:rPr>
        <w:t xml:space="preserve">toimuval nõukogu </w:t>
      </w:r>
      <w:r w:rsidR="003949DA">
        <w:rPr>
          <w:rFonts w:ascii="Times New Roman" w:hAnsi="Times New Roman" w:cs="Times New Roman"/>
          <w:sz w:val="24"/>
          <w:szCs w:val="24"/>
        </w:rPr>
        <w:t xml:space="preserve">korralisel </w:t>
      </w:r>
      <w:r w:rsidR="00131CE2">
        <w:rPr>
          <w:rFonts w:ascii="Times New Roman" w:hAnsi="Times New Roman" w:cs="Times New Roman"/>
          <w:sz w:val="24"/>
          <w:szCs w:val="24"/>
        </w:rPr>
        <w:t>kohtumisel.</w:t>
      </w:r>
      <w:r w:rsidR="003A1F1C" w:rsidRPr="009C6A83">
        <w:rPr>
          <w:rFonts w:ascii="Times New Roman" w:hAnsi="Times New Roman" w:cs="Times New Roman"/>
          <w:sz w:val="24"/>
          <w:szCs w:val="24"/>
        </w:rPr>
        <w:t xml:space="preserve"> Lepingu</w:t>
      </w:r>
      <w:r w:rsidR="00131CE2">
        <w:rPr>
          <w:rFonts w:ascii="Times New Roman" w:hAnsi="Times New Roman" w:cs="Times New Roman"/>
          <w:sz w:val="24"/>
          <w:szCs w:val="24"/>
        </w:rPr>
        <w:t>te</w:t>
      </w:r>
      <w:r w:rsidR="003A1F1C" w:rsidRPr="009C6A83">
        <w:rPr>
          <w:rFonts w:ascii="Times New Roman" w:hAnsi="Times New Roman" w:cs="Times New Roman"/>
          <w:sz w:val="24"/>
          <w:szCs w:val="24"/>
        </w:rPr>
        <w:t xml:space="preserve"> all</w:t>
      </w:r>
      <w:r w:rsidR="00A94F61">
        <w:rPr>
          <w:rFonts w:ascii="Times New Roman" w:hAnsi="Times New Roman" w:cs="Times New Roman"/>
          <w:sz w:val="24"/>
          <w:szCs w:val="24"/>
        </w:rPr>
        <w:t>a</w:t>
      </w:r>
      <w:r w:rsidR="003A1F1C" w:rsidRPr="009C6A83">
        <w:rPr>
          <w:rFonts w:ascii="Times New Roman" w:hAnsi="Times New Roman" w:cs="Times New Roman"/>
          <w:sz w:val="24"/>
          <w:szCs w:val="24"/>
        </w:rPr>
        <w:t>kirj</w:t>
      </w:r>
      <w:r w:rsidR="00A94F61">
        <w:rPr>
          <w:rFonts w:ascii="Times New Roman" w:hAnsi="Times New Roman" w:cs="Times New Roman"/>
          <w:sz w:val="24"/>
          <w:szCs w:val="24"/>
        </w:rPr>
        <w:t>u</w:t>
      </w:r>
      <w:r w:rsidR="003A1F1C" w:rsidRPr="009C6A83">
        <w:rPr>
          <w:rFonts w:ascii="Times New Roman" w:hAnsi="Times New Roman" w:cs="Times New Roman"/>
          <w:sz w:val="24"/>
          <w:szCs w:val="24"/>
        </w:rPr>
        <w:t>tami</w:t>
      </w:r>
      <w:r w:rsidR="00131CE2">
        <w:rPr>
          <w:rFonts w:ascii="Times New Roman" w:hAnsi="Times New Roman" w:cs="Times New Roman"/>
          <w:sz w:val="24"/>
          <w:szCs w:val="24"/>
        </w:rPr>
        <w:t>se kuupäev ja koht</w:t>
      </w:r>
      <w:r w:rsidR="003A1F1C" w:rsidRPr="009C6A83">
        <w:rPr>
          <w:rFonts w:ascii="Times New Roman" w:hAnsi="Times New Roman" w:cs="Times New Roman"/>
          <w:sz w:val="24"/>
          <w:szCs w:val="24"/>
        </w:rPr>
        <w:t xml:space="preserve"> </w:t>
      </w:r>
      <w:r w:rsidR="00131CE2">
        <w:rPr>
          <w:rFonts w:ascii="Times New Roman" w:hAnsi="Times New Roman" w:cs="Times New Roman"/>
          <w:sz w:val="24"/>
          <w:szCs w:val="24"/>
        </w:rPr>
        <w:t xml:space="preserve">ei ole veel teada. </w:t>
      </w:r>
      <w:r w:rsidR="002E49F6">
        <w:rPr>
          <w:rFonts w:ascii="Times New Roman" w:hAnsi="Times New Roman" w:cs="Times New Roman"/>
          <w:sz w:val="24"/>
          <w:szCs w:val="24"/>
        </w:rPr>
        <w:t>Lepinguid käsitletakse EL</w:t>
      </w:r>
      <w:r w:rsidR="001F6C17">
        <w:rPr>
          <w:rFonts w:ascii="Times New Roman" w:hAnsi="Times New Roman" w:cs="Times New Roman"/>
          <w:sz w:val="24"/>
          <w:szCs w:val="24"/>
        </w:rPr>
        <w:t>i</w:t>
      </w:r>
      <w:r w:rsidR="002E49F6">
        <w:rPr>
          <w:rFonts w:ascii="Times New Roman" w:hAnsi="Times New Roman" w:cs="Times New Roman"/>
          <w:sz w:val="24"/>
          <w:szCs w:val="24"/>
        </w:rPr>
        <w:t xml:space="preserve"> ainupädevuses olevate lepingutena. </w:t>
      </w:r>
    </w:p>
    <w:p w14:paraId="2AF35293" w14:textId="0C347A26" w:rsidR="00247ABD" w:rsidRDefault="00247ABD" w:rsidP="00E9526A">
      <w:pPr>
        <w:spacing w:after="240" w:line="276" w:lineRule="auto"/>
        <w:jc w:val="both"/>
        <w:rPr>
          <w:rFonts w:ascii="Times New Roman" w:hAnsi="Times New Roman" w:cs="Times New Roman"/>
          <w:sz w:val="24"/>
          <w:szCs w:val="24"/>
        </w:rPr>
      </w:pPr>
      <w:r w:rsidRPr="00FA787B">
        <w:rPr>
          <w:rFonts w:ascii="Times New Roman" w:hAnsi="Times New Roman" w:cs="Times New Roman"/>
          <w:sz w:val="24"/>
          <w:szCs w:val="24"/>
        </w:rPr>
        <w:t>Eesti seisukoha</w:t>
      </w:r>
      <w:r w:rsidR="001F6C17">
        <w:rPr>
          <w:rFonts w:ascii="Times New Roman" w:hAnsi="Times New Roman" w:cs="Times New Roman"/>
          <w:sz w:val="24"/>
          <w:szCs w:val="24"/>
        </w:rPr>
        <w:t>d</w:t>
      </w:r>
      <w:r w:rsidRPr="00FA787B">
        <w:rPr>
          <w:rFonts w:ascii="Times New Roman" w:hAnsi="Times New Roman" w:cs="Times New Roman"/>
          <w:sz w:val="24"/>
          <w:szCs w:val="24"/>
        </w:rPr>
        <w:t xml:space="preserve"> </w:t>
      </w:r>
      <w:r w:rsidR="00943C63">
        <w:rPr>
          <w:rFonts w:ascii="Times New Roman" w:hAnsi="Times New Roman" w:cs="Times New Roman"/>
          <w:sz w:val="24"/>
          <w:szCs w:val="24"/>
        </w:rPr>
        <w:t xml:space="preserve">ja protokollilise otsuse eelnõu </w:t>
      </w:r>
      <w:r w:rsidRPr="00FA787B">
        <w:rPr>
          <w:rFonts w:ascii="Times New Roman" w:hAnsi="Times New Roman" w:cs="Times New Roman"/>
          <w:sz w:val="24"/>
          <w:szCs w:val="24"/>
        </w:rPr>
        <w:t xml:space="preserve">on koostanud Välisministeeriumi </w:t>
      </w:r>
      <w:r>
        <w:rPr>
          <w:rFonts w:ascii="Times New Roman" w:hAnsi="Times New Roman" w:cs="Times New Roman"/>
          <w:sz w:val="24"/>
          <w:szCs w:val="24"/>
        </w:rPr>
        <w:t xml:space="preserve">väliskaubanduspoliitika </w:t>
      </w:r>
      <w:r w:rsidR="00943C63">
        <w:rPr>
          <w:rFonts w:ascii="Times New Roman" w:hAnsi="Times New Roman" w:cs="Times New Roman"/>
          <w:sz w:val="24"/>
          <w:szCs w:val="24"/>
        </w:rPr>
        <w:t>ja rahvusvaheliste majandusorganisatsioonide</w:t>
      </w:r>
      <w:r>
        <w:rPr>
          <w:rFonts w:ascii="Times New Roman" w:hAnsi="Times New Roman" w:cs="Times New Roman"/>
          <w:sz w:val="24"/>
          <w:szCs w:val="24"/>
        </w:rPr>
        <w:t xml:space="preserve"> osakonna </w:t>
      </w:r>
      <w:r w:rsidR="00943C63">
        <w:rPr>
          <w:rFonts w:ascii="Times New Roman" w:hAnsi="Times New Roman" w:cs="Times New Roman"/>
          <w:sz w:val="24"/>
          <w:szCs w:val="24"/>
        </w:rPr>
        <w:t>lauaülem Kätlin Joala</w:t>
      </w:r>
      <w:r w:rsidRPr="00FA787B">
        <w:rPr>
          <w:rFonts w:ascii="Times New Roman" w:hAnsi="Times New Roman" w:cs="Times New Roman"/>
          <w:sz w:val="24"/>
          <w:szCs w:val="24"/>
        </w:rPr>
        <w:t xml:space="preserve"> (</w:t>
      </w:r>
      <w:hyperlink r:id="rId11" w:history="1">
        <w:r w:rsidR="00943C63" w:rsidRPr="00943C63">
          <w:rPr>
            <w:rStyle w:val="Hyperlink"/>
            <w:rFonts w:ascii="Times New Roman" w:hAnsi="Times New Roman" w:cs="Times New Roman"/>
            <w:sz w:val="24"/>
            <w:szCs w:val="24"/>
          </w:rPr>
          <w:t>Katlin.Joala@mfa.ee</w:t>
        </w:r>
      </w:hyperlink>
      <w:r w:rsidRPr="00FA787B">
        <w:rPr>
          <w:rFonts w:ascii="Times New Roman" w:hAnsi="Times New Roman" w:cs="Times New Roman"/>
          <w:sz w:val="24"/>
          <w:szCs w:val="24"/>
        </w:rPr>
        <w:t xml:space="preserve">). </w:t>
      </w:r>
      <w:r w:rsidR="00943C63">
        <w:rPr>
          <w:rFonts w:ascii="Times New Roman" w:hAnsi="Times New Roman" w:cs="Times New Roman"/>
          <w:sz w:val="24"/>
          <w:szCs w:val="24"/>
        </w:rPr>
        <w:t>Dokumendid on üle vaadanud</w:t>
      </w:r>
      <w:r w:rsidRPr="00FA787B">
        <w:rPr>
          <w:rFonts w:ascii="Times New Roman" w:hAnsi="Times New Roman" w:cs="Times New Roman"/>
          <w:sz w:val="24"/>
          <w:szCs w:val="24"/>
        </w:rPr>
        <w:t xml:space="preserve"> Välisministeeriumi juriidilise osakonna </w:t>
      </w:r>
      <w:r w:rsidR="00943C63">
        <w:rPr>
          <w:rFonts w:ascii="Times New Roman" w:hAnsi="Times New Roman" w:cs="Times New Roman"/>
          <w:sz w:val="24"/>
          <w:szCs w:val="24"/>
        </w:rPr>
        <w:t>rahvusvahelise</w:t>
      </w:r>
      <w:r w:rsidRPr="00FA787B">
        <w:rPr>
          <w:rFonts w:ascii="Times New Roman" w:hAnsi="Times New Roman" w:cs="Times New Roman"/>
          <w:sz w:val="24"/>
          <w:szCs w:val="24"/>
        </w:rPr>
        <w:t xml:space="preserve"> õiguse büroo jurist </w:t>
      </w:r>
      <w:r w:rsidR="00943C63">
        <w:rPr>
          <w:rFonts w:ascii="Times New Roman" w:hAnsi="Times New Roman" w:cs="Times New Roman"/>
          <w:sz w:val="24"/>
          <w:szCs w:val="24"/>
        </w:rPr>
        <w:t>Päivi Margna</w:t>
      </w:r>
      <w:r w:rsidRPr="00FA787B">
        <w:rPr>
          <w:rFonts w:ascii="Times New Roman" w:hAnsi="Times New Roman" w:cs="Times New Roman"/>
          <w:sz w:val="24"/>
          <w:szCs w:val="24"/>
        </w:rPr>
        <w:t xml:space="preserve"> (</w:t>
      </w:r>
      <w:hyperlink r:id="rId12" w:history="1">
        <w:r w:rsidR="00943C63" w:rsidRPr="00943C63">
          <w:rPr>
            <w:rStyle w:val="Hyperlink"/>
            <w:rFonts w:ascii="Times New Roman" w:hAnsi="Times New Roman" w:cs="Times New Roman"/>
            <w:sz w:val="24"/>
            <w:szCs w:val="24"/>
          </w:rPr>
          <w:t>Paivi.Margna@mfa.ee</w:t>
        </w:r>
      </w:hyperlink>
      <w:r w:rsidRPr="00FA787B">
        <w:rPr>
          <w:rFonts w:ascii="Times New Roman" w:hAnsi="Times New Roman" w:cs="Times New Roman"/>
          <w:sz w:val="24"/>
          <w:szCs w:val="24"/>
        </w:rPr>
        <w:t xml:space="preserve">). Valdkonna eest vastutav Välisministeeriumi asekantsler on </w:t>
      </w:r>
      <w:r w:rsidR="00943C63">
        <w:rPr>
          <w:rFonts w:ascii="Times New Roman" w:hAnsi="Times New Roman" w:cs="Times New Roman"/>
          <w:sz w:val="24"/>
          <w:szCs w:val="24"/>
        </w:rPr>
        <w:t>välismajanduse ja arengukoostööküsimuste</w:t>
      </w:r>
      <w:r w:rsidRPr="00FA787B">
        <w:rPr>
          <w:rFonts w:ascii="Times New Roman" w:hAnsi="Times New Roman" w:cs="Times New Roman"/>
          <w:sz w:val="24"/>
          <w:szCs w:val="24"/>
        </w:rPr>
        <w:t xml:space="preserve"> asekantsler </w:t>
      </w:r>
      <w:r w:rsidR="00943C63">
        <w:rPr>
          <w:rFonts w:ascii="Times New Roman" w:hAnsi="Times New Roman" w:cs="Times New Roman"/>
          <w:sz w:val="24"/>
          <w:szCs w:val="24"/>
        </w:rPr>
        <w:t>Mariin Ratnik</w:t>
      </w:r>
      <w:r w:rsidRPr="00FA787B">
        <w:rPr>
          <w:rFonts w:ascii="Times New Roman" w:hAnsi="Times New Roman" w:cs="Times New Roman"/>
          <w:sz w:val="24"/>
          <w:szCs w:val="24"/>
        </w:rPr>
        <w:t xml:space="preserve"> (</w:t>
      </w:r>
      <w:hyperlink r:id="rId13" w:history="1">
        <w:r w:rsidR="00943C63" w:rsidRPr="00943C63">
          <w:rPr>
            <w:rStyle w:val="Hyperlink"/>
            <w:rFonts w:ascii="Times New Roman" w:hAnsi="Times New Roman" w:cs="Times New Roman"/>
            <w:sz w:val="24"/>
            <w:szCs w:val="24"/>
          </w:rPr>
          <w:t>Mariin.Ratnik@mfa.ee</w:t>
        </w:r>
      </w:hyperlink>
      <w:r w:rsidRPr="00FA787B">
        <w:rPr>
          <w:rFonts w:ascii="Times New Roman" w:hAnsi="Times New Roman" w:cs="Times New Roman"/>
          <w:sz w:val="24"/>
          <w:szCs w:val="24"/>
        </w:rPr>
        <w:t xml:space="preserve">).  </w:t>
      </w:r>
    </w:p>
    <w:p w14:paraId="4E2142A5" w14:textId="193E4137" w:rsidR="00D35E07" w:rsidRPr="009C6A83" w:rsidRDefault="00D35E07" w:rsidP="00E36578">
      <w:pPr>
        <w:pStyle w:val="ListParagraph"/>
        <w:numPr>
          <w:ilvl w:val="0"/>
          <w:numId w:val="9"/>
        </w:numPr>
        <w:spacing w:after="240" w:line="240" w:lineRule="auto"/>
        <w:contextualSpacing w:val="0"/>
        <w:jc w:val="both"/>
        <w:rPr>
          <w:rFonts w:ascii="Times New Roman" w:hAnsi="Times New Roman" w:cs="Times New Roman"/>
          <w:b/>
          <w:sz w:val="24"/>
          <w:szCs w:val="24"/>
        </w:rPr>
      </w:pPr>
      <w:r w:rsidRPr="009C6A83">
        <w:rPr>
          <w:rFonts w:ascii="Times New Roman" w:hAnsi="Times New Roman" w:cs="Times New Roman"/>
          <w:b/>
          <w:sz w:val="24"/>
          <w:szCs w:val="24"/>
        </w:rPr>
        <w:t>Sissejuhatus</w:t>
      </w:r>
    </w:p>
    <w:p w14:paraId="4738DCC0" w14:textId="494F0F27" w:rsidR="004705A0" w:rsidRDefault="00BF161C" w:rsidP="00E36578">
      <w:pPr>
        <w:spacing w:after="240" w:line="276"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Majanduspartnerlusl</w:t>
      </w:r>
      <w:r w:rsidRPr="00BF161C">
        <w:rPr>
          <w:rFonts w:ascii="Times New Roman" w:hAnsi="Times New Roman" w:cs="Times New Roman"/>
          <w:color w:val="000000"/>
          <w:sz w:val="24"/>
          <w:szCs w:val="24"/>
        </w:rPr>
        <w:t>epingu ja investeeringute kaitse lepingu</w:t>
      </w:r>
      <w:r w:rsidR="00496F01">
        <w:rPr>
          <w:rFonts w:ascii="Times New Roman" w:hAnsi="Times New Roman" w:cs="Times New Roman"/>
          <w:color w:val="000000"/>
          <w:sz w:val="24"/>
          <w:szCs w:val="24"/>
        </w:rPr>
        <w:t xml:space="preserve"> </w:t>
      </w:r>
      <w:r w:rsidRPr="00BF161C">
        <w:rPr>
          <w:rFonts w:ascii="Times New Roman" w:hAnsi="Times New Roman" w:cs="Times New Roman"/>
          <w:color w:val="000000"/>
          <w:sz w:val="24"/>
          <w:szCs w:val="24"/>
        </w:rPr>
        <w:t xml:space="preserve">peamine eesmärk on tõhustada </w:t>
      </w:r>
      <w:r w:rsidR="004705A0">
        <w:rPr>
          <w:rFonts w:ascii="Times New Roman" w:hAnsi="Times New Roman" w:cs="Times New Roman"/>
          <w:color w:val="000000"/>
          <w:sz w:val="24"/>
          <w:szCs w:val="24"/>
        </w:rPr>
        <w:t xml:space="preserve">ja tugevdada </w:t>
      </w:r>
      <w:r w:rsidRPr="00BF161C">
        <w:rPr>
          <w:rFonts w:ascii="Times New Roman" w:hAnsi="Times New Roman" w:cs="Times New Roman"/>
          <w:color w:val="000000"/>
          <w:sz w:val="24"/>
          <w:szCs w:val="24"/>
        </w:rPr>
        <w:t xml:space="preserve">reeglitel põhinevat rahvusvahelist kaubandussüsteemi ning </w:t>
      </w:r>
      <w:r w:rsidR="004705A0" w:rsidRPr="004705A0">
        <w:rPr>
          <w:rFonts w:ascii="Times New Roman" w:hAnsi="Times New Roman" w:cs="Times New Roman"/>
          <w:color w:val="000000"/>
          <w:sz w:val="24"/>
          <w:szCs w:val="24"/>
        </w:rPr>
        <w:t>luua soodsamad tingimused E</w:t>
      </w:r>
      <w:r w:rsidR="004705A0">
        <w:rPr>
          <w:rFonts w:ascii="Times New Roman" w:hAnsi="Times New Roman" w:cs="Times New Roman"/>
          <w:color w:val="000000"/>
          <w:sz w:val="24"/>
          <w:szCs w:val="24"/>
        </w:rPr>
        <w:t>Li</w:t>
      </w:r>
      <w:r w:rsidR="004705A0" w:rsidRPr="004705A0">
        <w:rPr>
          <w:rFonts w:ascii="Times New Roman" w:hAnsi="Times New Roman" w:cs="Times New Roman"/>
          <w:color w:val="000000"/>
          <w:sz w:val="24"/>
          <w:szCs w:val="24"/>
        </w:rPr>
        <w:t xml:space="preserve"> ja Indoneesia vahelise kaubanduse ja investeeringute arenguks</w:t>
      </w:r>
      <w:r w:rsidRPr="00BF161C">
        <w:rPr>
          <w:rFonts w:ascii="Times New Roman" w:hAnsi="Times New Roman" w:cs="Times New Roman"/>
          <w:color w:val="000000"/>
          <w:sz w:val="24"/>
          <w:szCs w:val="24"/>
        </w:rPr>
        <w:t>. Lepingute sõlmimine</w:t>
      </w:r>
      <w:r w:rsidR="001B111F">
        <w:rPr>
          <w:rFonts w:ascii="Times New Roman" w:hAnsi="Times New Roman" w:cs="Times New Roman"/>
          <w:color w:val="000000"/>
          <w:sz w:val="24"/>
          <w:szCs w:val="24"/>
        </w:rPr>
        <w:t xml:space="preserve"> Indoneesiaga kui</w:t>
      </w:r>
      <w:r w:rsidRPr="00BF161C">
        <w:rPr>
          <w:rFonts w:ascii="Times New Roman" w:hAnsi="Times New Roman" w:cs="Times New Roman"/>
          <w:color w:val="000000"/>
          <w:sz w:val="24"/>
          <w:szCs w:val="24"/>
        </w:rPr>
        <w:t xml:space="preserve"> </w:t>
      </w:r>
      <w:r w:rsidR="00AC5401">
        <w:rPr>
          <w:rFonts w:ascii="Times New Roman" w:hAnsi="Times New Roman" w:cs="Times New Roman"/>
          <w:color w:val="000000"/>
          <w:sz w:val="24"/>
          <w:szCs w:val="24"/>
        </w:rPr>
        <w:t>Kagu-Aasia Maade Assotsiatsiooni (</w:t>
      </w:r>
      <w:r w:rsidRPr="00BF161C">
        <w:rPr>
          <w:rFonts w:ascii="Times New Roman" w:hAnsi="Times New Roman" w:cs="Times New Roman"/>
          <w:color w:val="000000"/>
          <w:sz w:val="24"/>
          <w:szCs w:val="24"/>
        </w:rPr>
        <w:t>ASEAN</w:t>
      </w:r>
      <w:r w:rsidR="00AC5401">
        <w:rPr>
          <w:rFonts w:ascii="Times New Roman" w:hAnsi="Times New Roman" w:cs="Times New Roman"/>
          <w:color w:val="000000"/>
          <w:sz w:val="24"/>
          <w:szCs w:val="24"/>
        </w:rPr>
        <w:t>)</w:t>
      </w:r>
      <w:r w:rsidRPr="00BF161C">
        <w:rPr>
          <w:rFonts w:ascii="Times New Roman" w:hAnsi="Times New Roman" w:cs="Times New Roman"/>
          <w:color w:val="000000"/>
          <w:sz w:val="24"/>
          <w:szCs w:val="24"/>
        </w:rPr>
        <w:t xml:space="preserve"> </w:t>
      </w:r>
      <w:r w:rsidR="004705A0">
        <w:rPr>
          <w:rFonts w:ascii="Times New Roman" w:hAnsi="Times New Roman" w:cs="Times New Roman"/>
          <w:color w:val="000000"/>
          <w:sz w:val="24"/>
          <w:szCs w:val="24"/>
        </w:rPr>
        <w:t>suurima</w:t>
      </w:r>
      <w:r w:rsidRPr="00BF161C">
        <w:rPr>
          <w:rFonts w:ascii="Times New Roman" w:hAnsi="Times New Roman" w:cs="Times New Roman"/>
          <w:color w:val="000000"/>
          <w:sz w:val="24"/>
          <w:szCs w:val="24"/>
        </w:rPr>
        <w:t xml:space="preserve"> majandus</w:t>
      </w:r>
      <w:r w:rsidR="004705A0">
        <w:rPr>
          <w:rFonts w:ascii="Times New Roman" w:hAnsi="Times New Roman" w:cs="Times New Roman"/>
          <w:color w:val="000000"/>
          <w:sz w:val="24"/>
          <w:szCs w:val="24"/>
        </w:rPr>
        <w:t>ega väljendab ELi ja Indoneesia pühendumust avatud ja prognoositavale rahvusvahelisele kaubandusele ning toetab ELi eesmärki mitmekesistada kaubandussuhteid.</w:t>
      </w:r>
    </w:p>
    <w:p w14:paraId="01940714" w14:textId="147AB5D5" w:rsidR="003B5CEC" w:rsidRPr="001B111F" w:rsidRDefault="003B5CEC" w:rsidP="0053294D">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Läbirääkimised </w:t>
      </w:r>
      <w:r w:rsidR="00071CE2">
        <w:rPr>
          <w:rFonts w:ascii="Times New Roman" w:hAnsi="Times New Roman" w:cs="Times New Roman"/>
          <w:sz w:val="24"/>
          <w:szCs w:val="24"/>
        </w:rPr>
        <w:t>ASE</w:t>
      </w:r>
      <w:r>
        <w:rPr>
          <w:rFonts w:ascii="Times New Roman" w:hAnsi="Times New Roman" w:cs="Times New Roman"/>
          <w:sz w:val="24"/>
          <w:szCs w:val="24"/>
        </w:rPr>
        <w:t>A</w:t>
      </w:r>
      <w:r w:rsidR="00071CE2">
        <w:rPr>
          <w:rFonts w:ascii="Times New Roman" w:hAnsi="Times New Roman" w:cs="Times New Roman"/>
          <w:sz w:val="24"/>
          <w:szCs w:val="24"/>
        </w:rPr>
        <w:t>N</w:t>
      </w:r>
      <w:r w:rsidR="00B565B9">
        <w:rPr>
          <w:rFonts w:ascii="Times New Roman" w:hAnsi="Times New Roman" w:cs="Times New Roman"/>
          <w:sz w:val="24"/>
          <w:szCs w:val="24"/>
        </w:rPr>
        <w:t>-5</w:t>
      </w:r>
      <w:r w:rsidR="00071CE2">
        <w:rPr>
          <w:rFonts w:ascii="Times New Roman" w:hAnsi="Times New Roman" w:cs="Times New Roman"/>
          <w:sz w:val="24"/>
          <w:szCs w:val="24"/>
        </w:rPr>
        <w:t xml:space="preserve"> piirkonna riikidega</w:t>
      </w:r>
      <w:r w:rsidR="00B565B9">
        <w:rPr>
          <w:rStyle w:val="FootnoteReference"/>
          <w:rFonts w:ascii="Times New Roman" w:hAnsi="Times New Roman" w:cs="Times New Roman"/>
          <w:sz w:val="24"/>
          <w:szCs w:val="24"/>
        </w:rPr>
        <w:footnoteReference w:id="2"/>
      </w:r>
      <w:r w:rsidR="00071CE2">
        <w:rPr>
          <w:rFonts w:ascii="Times New Roman" w:hAnsi="Times New Roman" w:cs="Times New Roman"/>
          <w:sz w:val="24"/>
          <w:szCs w:val="24"/>
        </w:rPr>
        <w:t xml:space="preserve"> </w:t>
      </w:r>
      <w:r>
        <w:rPr>
          <w:rFonts w:ascii="Times New Roman" w:hAnsi="Times New Roman" w:cs="Times New Roman"/>
          <w:sz w:val="24"/>
          <w:szCs w:val="24"/>
        </w:rPr>
        <w:t>a</w:t>
      </w:r>
      <w:r w:rsidR="00071CE2">
        <w:rPr>
          <w:rFonts w:ascii="Times New Roman" w:hAnsi="Times New Roman" w:cs="Times New Roman"/>
          <w:sz w:val="24"/>
          <w:szCs w:val="24"/>
        </w:rPr>
        <w:t xml:space="preserve">lgasid </w:t>
      </w:r>
      <w:r w:rsidRPr="00BF161C">
        <w:rPr>
          <w:rFonts w:ascii="Times New Roman" w:hAnsi="Times New Roman" w:cs="Times New Roman"/>
          <w:sz w:val="24"/>
          <w:szCs w:val="24"/>
        </w:rPr>
        <w:t>23. aprillil 2007</w:t>
      </w:r>
      <w:r>
        <w:rPr>
          <w:rFonts w:ascii="Times New Roman" w:hAnsi="Times New Roman" w:cs="Times New Roman"/>
          <w:sz w:val="24"/>
          <w:szCs w:val="24"/>
        </w:rPr>
        <w:t xml:space="preserve">, </w:t>
      </w:r>
      <w:r w:rsidRPr="00BF161C">
        <w:rPr>
          <w:rFonts w:ascii="Times New Roman" w:hAnsi="Times New Roman" w:cs="Times New Roman"/>
          <w:sz w:val="24"/>
          <w:szCs w:val="24"/>
        </w:rPr>
        <w:t xml:space="preserve">mil nõukogu volitas </w:t>
      </w:r>
      <w:r w:rsidR="008C0A69">
        <w:rPr>
          <w:rFonts w:ascii="Times New Roman" w:hAnsi="Times New Roman" w:cs="Times New Roman"/>
          <w:sz w:val="24"/>
          <w:szCs w:val="24"/>
        </w:rPr>
        <w:t>Euroopa Liidu K</w:t>
      </w:r>
      <w:r w:rsidRPr="00BF161C">
        <w:rPr>
          <w:rFonts w:ascii="Times New Roman" w:hAnsi="Times New Roman" w:cs="Times New Roman"/>
          <w:sz w:val="24"/>
          <w:szCs w:val="24"/>
        </w:rPr>
        <w:t>omisjoni</w:t>
      </w:r>
      <w:r w:rsidR="008C0A69">
        <w:rPr>
          <w:rFonts w:ascii="Times New Roman" w:hAnsi="Times New Roman" w:cs="Times New Roman"/>
          <w:sz w:val="24"/>
          <w:szCs w:val="24"/>
        </w:rPr>
        <w:t xml:space="preserve"> (edaspidi </w:t>
      </w:r>
      <w:r w:rsidR="008C0A69">
        <w:rPr>
          <w:rFonts w:ascii="Times New Roman" w:hAnsi="Times New Roman" w:cs="Times New Roman"/>
          <w:i/>
          <w:iCs/>
          <w:sz w:val="24"/>
          <w:szCs w:val="24"/>
        </w:rPr>
        <w:t>komisjon</w:t>
      </w:r>
      <w:r w:rsidR="008C0A69">
        <w:rPr>
          <w:rFonts w:ascii="Times New Roman" w:hAnsi="Times New Roman" w:cs="Times New Roman"/>
          <w:sz w:val="24"/>
          <w:szCs w:val="24"/>
        </w:rPr>
        <w:t>)</w:t>
      </w:r>
      <w:r>
        <w:rPr>
          <w:rFonts w:ascii="Times New Roman" w:hAnsi="Times New Roman" w:cs="Times New Roman"/>
          <w:sz w:val="24"/>
          <w:szCs w:val="24"/>
        </w:rPr>
        <w:t xml:space="preserve"> </w:t>
      </w:r>
      <w:r w:rsidRPr="00BF161C">
        <w:rPr>
          <w:rFonts w:ascii="Times New Roman" w:hAnsi="Times New Roman" w:cs="Times New Roman"/>
          <w:sz w:val="24"/>
          <w:szCs w:val="24"/>
        </w:rPr>
        <w:t>alustama läbirääkimisi piirkondliku vabakaubanduslepingu sõlmimiseks</w:t>
      </w:r>
      <w:r>
        <w:rPr>
          <w:rFonts w:ascii="Times New Roman" w:hAnsi="Times New Roman" w:cs="Times New Roman"/>
          <w:sz w:val="24"/>
          <w:szCs w:val="24"/>
        </w:rPr>
        <w:t xml:space="preserve">. </w:t>
      </w:r>
      <w:r w:rsidRPr="00BF161C">
        <w:rPr>
          <w:rFonts w:ascii="Times New Roman" w:hAnsi="Times New Roman" w:cs="Times New Roman"/>
          <w:sz w:val="24"/>
          <w:szCs w:val="24"/>
        </w:rPr>
        <w:t>Komisjon teatas 8. mail 2009 läbirääkimiste peat</w:t>
      </w:r>
      <w:r>
        <w:rPr>
          <w:rFonts w:ascii="Times New Roman" w:hAnsi="Times New Roman" w:cs="Times New Roman"/>
          <w:sz w:val="24"/>
          <w:szCs w:val="24"/>
        </w:rPr>
        <w:t>a</w:t>
      </w:r>
      <w:r w:rsidRPr="00BF161C">
        <w:rPr>
          <w:rFonts w:ascii="Times New Roman" w:hAnsi="Times New Roman" w:cs="Times New Roman"/>
          <w:sz w:val="24"/>
          <w:szCs w:val="24"/>
        </w:rPr>
        <w:t>misest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ning alustas seejärel võimaluste kaardistamist kahepoolsete läbirääkimiste pidamiseks </w:t>
      </w:r>
      <w:r w:rsidR="005B57F5">
        <w:rPr>
          <w:rFonts w:ascii="Times New Roman" w:hAnsi="Times New Roman" w:cs="Times New Roman"/>
          <w:sz w:val="24"/>
          <w:szCs w:val="24"/>
        </w:rPr>
        <w:t xml:space="preserve">nimetatud </w:t>
      </w:r>
      <w:r>
        <w:rPr>
          <w:rFonts w:ascii="Times New Roman" w:hAnsi="Times New Roman" w:cs="Times New Roman"/>
          <w:sz w:val="24"/>
          <w:szCs w:val="24"/>
        </w:rPr>
        <w:t>ASEAN</w:t>
      </w:r>
      <w:r w:rsidR="008C0A69">
        <w:rPr>
          <w:rFonts w:ascii="Times New Roman" w:hAnsi="Times New Roman" w:cs="Times New Roman"/>
          <w:sz w:val="24"/>
          <w:szCs w:val="24"/>
        </w:rPr>
        <w:t>-5</w:t>
      </w:r>
      <w:r>
        <w:rPr>
          <w:rFonts w:ascii="Times New Roman" w:hAnsi="Times New Roman" w:cs="Times New Roman"/>
          <w:sz w:val="24"/>
          <w:szCs w:val="24"/>
        </w:rPr>
        <w:t xml:space="preserve"> riikidega eraldiseisvalt. 2013. aasta oktoobris laiendas nõukogu läbirääkimisjuhiste kohaldamisala, hõlmates ka investeeringute kaitset käsitlevaid sätteid.</w:t>
      </w:r>
      <w:r w:rsidR="00ED4416">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Praeguseks on ELil ASEAN</w:t>
      </w:r>
      <w:r w:rsidR="007C61C4">
        <w:rPr>
          <w:rFonts w:ascii="Times New Roman" w:hAnsi="Times New Roman" w:cs="Times New Roman"/>
          <w:sz w:val="24"/>
          <w:szCs w:val="24"/>
        </w:rPr>
        <w:t>-5</w:t>
      </w:r>
      <w:r>
        <w:rPr>
          <w:rFonts w:ascii="Times New Roman" w:hAnsi="Times New Roman" w:cs="Times New Roman"/>
          <w:sz w:val="24"/>
          <w:szCs w:val="24"/>
        </w:rPr>
        <w:t xml:space="preserve"> riikidest jõus vabakaubandusleping</w:t>
      </w:r>
      <w:r w:rsidR="008C0A69">
        <w:rPr>
          <w:rFonts w:ascii="Times New Roman" w:hAnsi="Times New Roman" w:cs="Times New Roman"/>
          <w:sz w:val="24"/>
          <w:szCs w:val="24"/>
        </w:rPr>
        <w:t>ud</w:t>
      </w:r>
      <w:r>
        <w:rPr>
          <w:rFonts w:ascii="Times New Roman" w:hAnsi="Times New Roman" w:cs="Times New Roman"/>
          <w:sz w:val="24"/>
          <w:szCs w:val="24"/>
        </w:rPr>
        <w:t xml:space="preserve"> Singapuri ja Vietnamiga, mis jõustusid vastavalt 2019. aasta novembris ja 2020. aasta augustis.  </w:t>
      </w:r>
    </w:p>
    <w:p w14:paraId="00965250" w14:textId="585E9CC1" w:rsidR="00E40889" w:rsidRDefault="00BF161C" w:rsidP="0053294D">
      <w:pPr>
        <w:spacing w:after="240" w:line="276" w:lineRule="auto"/>
        <w:jc w:val="both"/>
        <w:rPr>
          <w:rFonts w:ascii="Times New Roman" w:hAnsi="Times New Roman" w:cs="Times New Roman"/>
          <w:sz w:val="24"/>
          <w:szCs w:val="24"/>
        </w:rPr>
      </w:pPr>
      <w:r w:rsidRPr="00BF161C">
        <w:rPr>
          <w:rFonts w:ascii="Times New Roman" w:hAnsi="Times New Roman" w:cs="Times New Roman"/>
          <w:sz w:val="24"/>
          <w:szCs w:val="24"/>
        </w:rPr>
        <w:t>13</w:t>
      </w:r>
      <w:r w:rsidR="003B5CEC">
        <w:rPr>
          <w:rFonts w:ascii="Times New Roman" w:hAnsi="Times New Roman" w:cs="Times New Roman"/>
          <w:sz w:val="24"/>
          <w:szCs w:val="24"/>
        </w:rPr>
        <w:t>.</w:t>
      </w:r>
      <w:r w:rsidRPr="00BF161C">
        <w:rPr>
          <w:rFonts w:ascii="Times New Roman" w:hAnsi="Times New Roman" w:cs="Times New Roman"/>
          <w:sz w:val="24"/>
          <w:szCs w:val="24"/>
        </w:rPr>
        <w:t xml:space="preserve"> juuli</w:t>
      </w:r>
      <w:r w:rsidR="003B5CEC">
        <w:rPr>
          <w:rFonts w:ascii="Times New Roman" w:hAnsi="Times New Roman" w:cs="Times New Roman"/>
          <w:sz w:val="24"/>
          <w:szCs w:val="24"/>
        </w:rPr>
        <w:t>l</w:t>
      </w:r>
      <w:r w:rsidRPr="00BF161C">
        <w:rPr>
          <w:rFonts w:ascii="Times New Roman" w:hAnsi="Times New Roman" w:cs="Times New Roman"/>
          <w:sz w:val="24"/>
          <w:szCs w:val="24"/>
        </w:rPr>
        <w:t xml:space="preserve"> 2016 </w:t>
      </w:r>
      <w:r w:rsidR="008C0A69">
        <w:rPr>
          <w:rFonts w:ascii="Times New Roman" w:hAnsi="Times New Roman" w:cs="Times New Roman"/>
          <w:sz w:val="24"/>
          <w:szCs w:val="24"/>
        </w:rPr>
        <w:t xml:space="preserve">volitas nõukogu komisjoni </w:t>
      </w:r>
      <w:r w:rsidRPr="00BF161C">
        <w:rPr>
          <w:rFonts w:ascii="Times New Roman" w:hAnsi="Times New Roman" w:cs="Times New Roman"/>
          <w:sz w:val="24"/>
          <w:szCs w:val="24"/>
        </w:rPr>
        <w:t xml:space="preserve">alustama Indoneesiaga </w:t>
      </w:r>
      <w:r w:rsidR="003B5CEC" w:rsidRPr="00BF161C">
        <w:rPr>
          <w:rFonts w:ascii="Times New Roman" w:hAnsi="Times New Roman" w:cs="Times New Roman"/>
          <w:sz w:val="24"/>
          <w:szCs w:val="24"/>
        </w:rPr>
        <w:t xml:space="preserve">läbirääkimisi </w:t>
      </w:r>
      <w:r w:rsidRPr="00BF161C">
        <w:rPr>
          <w:rFonts w:ascii="Times New Roman" w:hAnsi="Times New Roman" w:cs="Times New Roman"/>
          <w:sz w:val="24"/>
          <w:szCs w:val="24"/>
        </w:rPr>
        <w:t>kahepoolse vabakaubanduslepingu</w:t>
      </w:r>
      <w:r w:rsidR="0029358D">
        <w:rPr>
          <w:rFonts w:ascii="Times New Roman" w:hAnsi="Times New Roman" w:cs="Times New Roman"/>
          <w:sz w:val="24"/>
          <w:szCs w:val="24"/>
        </w:rPr>
        <w:t>,</w:t>
      </w:r>
      <w:r w:rsidR="008F44E0" w:rsidRPr="008F44E0">
        <w:rPr>
          <w:rFonts w:ascii="Times New Roman" w:hAnsi="Times New Roman" w:cs="Times New Roman"/>
          <w:sz w:val="24"/>
          <w:szCs w:val="24"/>
        </w:rPr>
        <w:t xml:space="preserve"> </w:t>
      </w:r>
      <w:r w:rsidR="008F44E0">
        <w:rPr>
          <w:rFonts w:ascii="Times New Roman" w:hAnsi="Times New Roman" w:cs="Times New Roman"/>
          <w:sz w:val="24"/>
          <w:szCs w:val="24"/>
        </w:rPr>
        <w:t>sh investeeringute kaitse</w:t>
      </w:r>
      <w:r w:rsidR="003B5CEC">
        <w:rPr>
          <w:rFonts w:ascii="Times New Roman" w:hAnsi="Times New Roman" w:cs="Times New Roman"/>
          <w:sz w:val="24"/>
          <w:szCs w:val="24"/>
        </w:rPr>
        <w:t xml:space="preserve"> lepingu sõlmimiseks.</w:t>
      </w:r>
      <w:r w:rsidR="00071CE2">
        <w:rPr>
          <w:rFonts w:ascii="Times New Roman" w:hAnsi="Times New Roman" w:cs="Times New Roman"/>
          <w:sz w:val="24"/>
          <w:szCs w:val="24"/>
        </w:rPr>
        <w:t xml:space="preserve"> Ametlikud läbirääkimised algasid sama aasta </w:t>
      </w:r>
      <w:r w:rsidRPr="00BF161C">
        <w:rPr>
          <w:rFonts w:ascii="Times New Roman" w:hAnsi="Times New Roman" w:cs="Times New Roman"/>
          <w:sz w:val="24"/>
          <w:szCs w:val="24"/>
        </w:rPr>
        <w:t xml:space="preserve">19. juulil. </w:t>
      </w:r>
      <w:r w:rsidR="00E40889">
        <w:rPr>
          <w:rFonts w:ascii="Times New Roman" w:hAnsi="Times New Roman" w:cs="Times New Roman"/>
          <w:sz w:val="24"/>
          <w:szCs w:val="24"/>
        </w:rPr>
        <w:t>Läbirääkimiste alustamise üheks peamiseks ajendiks oli Indoneesia märkimisväärne majanduspotentsiaal, sealhulgas riigi suur siseturg ja tugev majanduskasvu väljavaade. Komisjoni hinnangu kohaselt oli Indoneesia majanduse väljavaated soodsad ning eeldati suuremat majanduslikku avatust, teenusesektori arengut ja makromajandusliku stabiilsuse tugevnemist. Samuti leiti, et ELi ja Indoneesia kaubandussuhete mitmekesistamiseks on märkimisväärne potentsiaal, kuna pooled ekspordivad valdavalt erinevaid kaupu ja teenuseid.</w:t>
      </w:r>
    </w:p>
    <w:p w14:paraId="1CB0E1DB" w14:textId="38F217F1" w:rsidR="00AC5401" w:rsidRDefault="00BF161C" w:rsidP="0053294D">
      <w:pPr>
        <w:spacing w:after="240" w:line="276" w:lineRule="auto"/>
        <w:jc w:val="both"/>
        <w:rPr>
          <w:rFonts w:ascii="Times New Roman" w:hAnsi="Times New Roman" w:cs="Times New Roman"/>
          <w:sz w:val="24"/>
          <w:szCs w:val="24"/>
        </w:rPr>
      </w:pPr>
      <w:r w:rsidRPr="00BF161C">
        <w:rPr>
          <w:rFonts w:ascii="Times New Roman" w:hAnsi="Times New Roman" w:cs="Times New Roman"/>
          <w:sz w:val="24"/>
          <w:szCs w:val="24"/>
        </w:rPr>
        <w:t>Pärast üheksa</w:t>
      </w:r>
      <w:r w:rsidR="005407AC">
        <w:rPr>
          <w:rFonts w:ascii="Times New Roman" w:hAnsi="Times New Roman" w:cs="Times New Roman"/>
          <w:sz w:val="24"/>
          <w:szCs w:val="24"/>
        </w:rPr>
        <w:t xml:space="preserve"> </w:t>
      </w:r>
      <w:r w:rsidRPr="00BF161C">
        <w:rPr>
          <w:rFonts w:ascii="Times New Roman" w:hAnsi="Times New Roman" w:cs="Times New Roman"/>
          <w:sz w:val="24"/>
          <w:szCs w:val="24"/>
        </w:rPr>
        <w:t xml:space="preserve">aastat </w:t>
      </w:r>
      <w:r w:rsidR="005407AC">
        <w:rPr>
          <w:rFonts w:ascii="Times New Roman" w:hAnsi="Times New Roman" w:cs="Times New Roman"/>
          <w:sz w:val="24"/>
          <w:szCs w:val="24"/>
        </w:rPr>
        <w:t xml:space="preserve">kestnud </w:t>
      </w:r>
      <w:r w:rsidRPr="00BF161C">
        <w:rPr>
          <w:rFonts w:ascii="Times New Roman" w:hAnsi="Times New Roman" w:cs="Times New Roman"/>
          <w:sz w:val="24"/>
          <w:szCs w:val="24"/>
        </w:rPr>
        <w:t>läbirääkimis</w:t>
      </w:r>
      <w:r w:rsidR="005407AC">
        <w:rPr>
          <w:rFonts w:ascii="Times New Roman" w:hAnsi="Times New Roman" w:cs="Times New Roman"/>
          <w:sz w:val="24"/>
          <w:szCs w:val="24"/>
        </w:rPr>
        <w:t>i</w:t>
      </w:r>
      <w:r w:rsidRPr="00BF161C">
        <w:rPr>
          <w:rFonts w:ascii="Times New Roman" w:hAnsi="Times New Roman" w:cs="Times New Roman"/>
          <w:sz w:val="24"/>
          <w:szCs w:val="24"/>
        </w:rPr>
        <w:t xml:space="preserve"> ja 19 läbirääkimisvooru </w:t>
      </w:r>
      <w:r w:rsidR="005407AC">
        <w:rPr>
          <w:rFonts w:ascii="Times New Roman" w:hAnsi="Times New Roman" w:cs="Times New Roman"/>
          <w:sz w:val="24"/>
          <w:szCs w:val="24"/>
        </w:rPr>
        <w:t xml:space="preserve">saavutasid </w:t>
      </w:r>
      <w:r w:rsidR="00AC5401">
        <w:rPr>
          <w:rFonts w:ascii="Times New Roman" w:hAnsi="Times New Roman" w:cs="Times New Roman"/>
          <w:sz w:val="24"/>
          <w:szCs w:val="24"/>
        </w:rPr>
        <w:t xml:space="preserve">Euroopa Komisjon </w:t>
      </w:r>
      <w:r w:rsidR="005407AC">
        <w:rPr>
          <w:rFonts w:ascii="Times New Roman" w:hAnsi="Times New Roman" w:cs="Times New Roman"/>
          <w:sz w:val="24"/>
          <w:szCs w:val="24"/>
        </w:rPr>
        <w:t>ja Indoneesia 23. septembril 2025 kokkuleppe. Kokkuleppe kohaselt kaotatakse tollimaksud enam kui 98% tariifiridadest, mis katavad kaubanduse väärtuse alusel peaaegu kogu EL</w:t>
      </w:r>
      <w:r w:rsidR="00A94F61">
        <w:rPr>
          <w:rFonts w:ascii="Times New Roman" w:hAnsi="Times New Roman" w:cs="Times New Roman"/>
          <w:sz w:val="24"/>
          <w:szCs w:val="24"/>
        </w:rPr>
        <w:t>i</w:t>
      </w:r>
      <w:r w:rsidR="005407AC">
        <w:rPr>
          <w:rFonts w:ascii="Times New Roman" w:hAnsi="Times New Roman" w:cs="Times New Roman"/>
          <w:sz w:val="24"/>
          <w:szCs w:val="24"/>
        </w:rPr>
        <w:t xml:space="preserve"> ja Indoneesia vahelist kaubavahetuse. Neist ligikaudu </w:t>
      </w:r>
      <w:r w:rsidRPr="00BF161C">
        <w:rPr>
          <w:rFonts w:ascii="Times New Roman" w:hAnsi="Times New Roman" w:cs="Times New Roman"/>
          <w:sz w:val="24"/>
          <w:szCs w:val="24"/>
        </w:rPr>
        <w:t xml:space="preserve">80% tariifiridadest </w:t>
      </w:r>
      <w:r w:rsidR="005407AC">
        <w:rPr>
          <w:rFonts w:ascii="Times New Roman" w:hAnsi="Times New Roman" w:cs="Times New Roman"/>
          <w:sz w:val="24"/>
          <w:szCs w:val="24"/>
        </w:rPr>
        <w:t>liberaliseeritakse</w:t>
      </w:r>
      <w:r w:rsidRPr="00BF161C">
        <w:rPr>
          <w:rFonts w:ascii="Times New Roman" w:hAnsi="Times New Roman" w:cs="Times New Roman"/>
          <w:sz w:val="24"/>
          <w:szCs w:val="24"/>
        </w:rPr>
        <w:t xml:space="preserve"> </w:t>
      </w:r>
      <w:r w:rsidR="008C0A69">
        <w:rPr>
          <w:rFonts w:ascii="Times New Roman" w:hAnsi="Times New Roman" w:cs="Times New Roman"/>
          <w:sz w:val="24"/>
          <w:szCs w:val="24"/>
        </w:rPr>
        <w:t>majanduspartnerlus</w:t>
      </w:r>
      <w:r w:rsidRPr="00BF161C">
        <w:rPr>
          <w:rFonts w:ascii="Times New Roman" w:hAnsi="Times New Roman" w:cs="Times New Roman"/>
          <w:sz w:val="24"/>
          <w:szCs w:val="24"/>
        </w:rPr>
        <w:t xml:space="preserve">lepingu jõustumisel ning pärast viieaastast üleminekuperioodi hõlmab tollimaksude kaotamine </w:t>
      </w:r>
      <w:r w:rsidR="005407AC">
        <w:rPr>
          <w:rFonts w:ascii="Times New Roman" w:hAnsi="Times New Roman" w:cs="Times New Roman"/>
          <w:sz w:val="24"/>
          <w:szCs w:val="24"/>
        </w:rPr>
        <w:t xml:space="preserve">ligikaudu </w:t>
      </w:r>
      <w:r w:rsidRPr="00BF161C">
        <w:rPr>
          <w:rFonts w:ascii="Times New Roman" w:hAnsi="Times New Roman" w:cs="Times New Roman"/>
          <w:sz w:val="24"/>
          <w:szCs w:val="24"/>
        </w:rPr>
        <w:t xml:space="preserve">96% kahepoolse kaubavahetuse väärtusest. </w:t>
      </w:r>
      <w:r w:rsidR="005407AC">
        <w:rPr>
          <w:rFonts w:ascii="Times New Roman" w:hAnsi="Times New Roman" w:cs="Times New Roman"/>
          <w:sz w:val="24"/>
          <w:szCs w:val="24"/>
        </w:rPr>
        <w:t xml:space="preserve">Lisaks lepiti kokku tehniliste kaubandustõkete vähendamises, et suurendada </w:t>
      </w:r>
      <w:r w:rsidR="00572D31">
        <w:rPr>
          <w:rFonts w:ascii="Times New Roman" w:hAnsi="Times New Roman" w:cs="Times New Roman"/>
          <w:sz w:val="24"/>
          <w:szCs w:val="24"/>
        </w:rPr>
        <w:t xml:space="preserve">nõuete ja menetluste läbipaistvust ning prognoositavust ja hõlbustada ettevõtjate juurdepääsu turule. </w:t>
      </w:r>
    </w:p>
    <w:p w14:paraId="1D4DA30F" w14:textId="523258E1" w:rsidR="004A0AEC" w:rsidRDefault="002E49F6" w:rsidP="00E9526A">
      <w:pPr>
        <w:spacing w:after="240" w:line="276" w:lineRule="auto"/>
        <w:jc w:val="both"/>
        <w:rPr>
          <w:rFonts w:ascii="Times New Roman" w:hAnsi="Times New Roman" w:cs="Times New Roman"/>
          <w:sz w:val="24"/>
          <w:szCs w:val="24"/>
        </w:rPr>
      </w:pPr>
      <w:r w:rsidRPr="00FA787B">
        <w:rPr>
          <w:rFonts w:ascii="Times New Roman" w:hAnsi="Times New Roman" w:cs="Times New Roman"/>
          <w:sz w:val="24"/>
          <w:szCs w:val="24"/>
        </w:rPr>
        <w:t>Nõukogu otsuse eelnõu</w:t>
      </w:r>
      <w:r>
        <w:rPr>
          <w:rFonts w:ascii="Times New Roman" w:hAnsi="Times New Roman" w:cs="Times New Roman"/>
          <w:sz w:val="24"/>
          <w:szCs w:val="24"/>
        </w:rPr>
        <w:t>, mis puudutab investeeringute kaitse lepingut,</w:t>
      </w:r>
      <w:r w:rsidRPr="00FA787B">
        <w:rPr>
          <w:rFonts w:ascii="Times New Roman" w:hAnsi="Times New Roman" w:cs="Times New Roman"/>
          <w:sz w:val="24"/>
          <w:szCs w:val="24"/>
        </w:rPr>
        <w:t xml:space="preserve"> materiaalõiguslik alus on Euroopa Liidu toimimise lepingu </w:t>
      </w:r>
      <w:r>
        <w:rPr>
          <w:rFonts w:ascii="Times New Roman" w:hAnsi="Times New Roman" w:cs="Times New Roman"/>
          <w:sz w:val="24"/>
          <w:szCs w:val="24"/>
        </w:rPr>
        <w:t xml:space="preserve">(edaspidi </w:t>
      </w:r>
      <w:r w:rsidRPr="0053294D">
        <w:rPr>
          <w:rFonts w:ascii="Times New Roman" w:hAnsi="Times New Roman" w:cs="Times New Roman"/>
          <w:i/>
          <w:iCs/>
          <w:sz w:val="24"/>
          <w:szCs w:val="24"/>
        </w:rPr>
        <w:t>ELTL</w:t>
      </w:r>
      <w:r>
        <w:rPr>
          <w:rFonts w:ascii="Times New Roman" w:hAnsi="Times New Roman" w:cs="Times New Roman"/>
          <w:sz w:val="24"/>
          <w:szCs w:val="24"/>
        </w:rPr>
        <w:t xml:space="preserve">) </w:t>
      </w:r>
      <w:r w:rsidRPr="00FA787B">
        <w:rPr>
          <w:rFonts w:ascii="Times New Roman" w:hAnsi="Times New Roman" w:cs="Times New Roman"/>
          <w:sz w:val="24"/>
          <w:szCs w:val="24"/>
        </w:rPr>
        <w:t>artikkel 2</w:t>
      </w:r>
      <w:r>
        <w:rPr>
          <w:rFonts w:ascii="Times New Roman" w:hAnsi="Times New Roman" w:cs="Times New Roman"/>
          <w:sz w:val="24"/>
          <w:szCs w:val="24"/>
        </w:rPr>
        <w:t>0</w:t>
      </w:r>
      <w:r w:rsidRPr="00FA787B">
        <w:rPr>
          <w:rFonts w:ascii="Times New Roman" w:hAnsi="Times New Roman" w:cs="Times New Roman"/>
          <w:sz w:val="24"/>
          <w:szCs w:val="24"/>
        </w:rPr>
        <w:t xml:space="preserve">7 (lepingud, </w:t>
      </w:r>
      <w:r>
        <w:rPr>
          <w:rFonts w:ascii="Times New Roman" w:hAnsi="Times New Roman" w:cs="Times New Roman"/>
          <w:sz w:val="24"/>
          <w:szCs w:val="24"/>
        </w:rPr>
        <w:t>mis puudutavad liidu ühist kaubanduspoliitikat</w:t>
      </w:r>
      <w:r w:rsidRPr="00FA787B">
        <w:rPr>
          <w:rFonts w:ascii="Times New Roman" w:hAnsi="Times New Roman" w:cs="Times New Roman"/>
          <w:sz w:val="24"/>
          <w:szCs w:val="24"/>
        </w:rPr>
        <w:t xml:space="preserve">). </w:t>
      </w:r>
      <w:r w:rsidR="004A0AEC">
        <w:rPr>
          <w:rFonts w:ascii="Times New Roman" w:hAnsi="Times New Roman" w:cs="Times New Roman"/>
          <w:sz w:val="24"/>
          <w:szCs w:val="24"/>
        </w:rPr>
        <w:t xml:space="preserve">Investeeringute kaitse leping </w:t>
      </w:r>
      <w:r w:rsidR="004A0AEC" w:rsidRPr="009C6A83">
        <w:rPr>
          <w:rFonts w:ascii="Times New Roman" w:hAnsi="Times New Roman" w:cs="Times New Roman"/>
          <w:sz w:val="24"/>
          <w:szCs w:val="24"/>
        </w:rPr>
        <w:t xml:space="preserve">ei sisalda sätteid kaudsete investeeringute </w:t>
      </w:r>
      <w:r w:rsidR="004A0AEC">
        <w:rPr>
          <w:rFonts w:ascii="Times New Roman" w:hAnsi="Times New Roman" w:cs="Times New Roman"/>
          <w:sz w:val="24"/>
          <w:szCs w:val="24"/>
        </w:rPr>
        <w:t>ega</w:t>
      </w:r>
      <w:r w:rsidR="004A0AEC" w:rsidRPr="009C6A83">
        <w:rPr>
          <w:rFonts w:ascii="Times New Roman" w:hAnsi="Times New Roman" w:cs="Times New Roman"/>
          <w:sz w:val="24"/>
          <w:szCs w:val="24"/>
        </w:rPr>
        <w:t xml:space="preserve"> riigi ja investori vaheliste vaidluste lahendamise kohta, mis Euroopa Kohtu arvamuse A-2/15 kohaselt on ELi ja liikmesriikide jagatud pädevuses.</w:t>
      </w:r>
      <w:r w:rsidR="0067484F">
        <w:rPr>
          <w:rStyle w:val="FootnoteReference"/>
          <w:rFonts w:ascii="Times New Roman" w:hAnsi="Times New Roman" w:cs="Times New Roman"/>
          <w:sz w:val="24"/>
          <w:szCs w:val="24"/>
        </w:rPr>
        <w:footnoteReference w:id="4"/>
      </w:r>
    </w:p>
    <w:p w14:paraId="6343EFD8" w14:textId="2A8DCF12" w:rsidR="002E49F6" w:rsidRDefault="002E49F6" w:rsidP="00E9526A">
      <w:pPr>
        <w:spacing w:after="240" w:line="276" w:lineRule="auto"/>
        <w:jc w:val="both"/>
        <w:rPr>
          <w:rFonts w:ascii="Times New Roman" w:hAnsi="Times New Roman" w:cs="Times New Roman"/>
          <w:sz w:val="24"/>
          <w:szCs w:val="24"/>
        </w:rPr>
      </w:pPr>
      <w:r w:rsidRPr="002E49F6">
        <w:rPr>
          <w:rFonts w:ascii="Times New Roman" w:hAnsi="Times New Roman" w:cs="Times New Roman"/>
          <w:sz w:val="24"/>
          <w:szCs w:val="24"/>
        </w:rPr>
        <w:t>Arvestades, et majanduspartnerluslepingu peamised eesmärgid ja komponendid on ühine kaubanduspoliitika ja transpordi pakkumine, on</w:t>
      </w:r>
      <w:r>
        <w:rPr>
          <w:rFonts w:ascii="Times New Roman" w:hAnsi="Times New Roman" w:cs="Times New Roman"/>
          <w:sz w:val="24"/>
          <w:szCs w:val="24"/>
        </w:rPr>
        <w:t xml:space="preserve"> majanduspartnerluslepingut puudutava nõukogu otsuse eelnõu</w:t>
      </w:r>
      <w:r w:rsidRPr="002E49F6">
        <w:rPr>
          <w:rFonts w:ascii="Times New Roman" w:hAnsi="Times New Roman" w:cs="Times New Roman"/>
          <w:sz w:val="24"/>
          <w:szCs w:val="24"/>
        </w:rPr>
        <w:t xml:space="preserve"> materiaalõiguslikud alused EL</w:t>
      </w:r>
      <w:r>
        <w:rPr>
          <w:rFonts w:ascii="Times New Roman" w:hAnsi="Times New Roman" w:cs="Times New Roman"/>
          <w:sz w:val="24"/>
          <w:szCs w:val="24"/>
        </w:rPr>
        <w:t>TL</w:t>
      </w:r>
      <w:r w:rsidRPr="002E49F6">
        <w:rPr>
          <w:rFonts w:ascii="Times New Roman" w:hAnsi="Times New Roman" w:cs="Times New Roman"/>
          <w:sz w:val="24"/>
          <w:szCs w:val="24"/>
        </w:rPr>
        <w:t xml:space="preserve"> artiklid 207 ja 91 ning artikli 100 lõige 2.</w:t>
      </w:r>
    </w:p>
    <w:p w14:paraId="5FDF802D" w14:textId="77777777" w:rsidR="0053294D" w:rsidRDefault="002E49F6" w:rsidP="0053294D">
      <w:pPr>
        <w:spacing w:after="240" w:line="276" w:lineRule="auto"/>
        <w:jc w:val="both"/>
        <w:rPr>
          <w:rFonts w:ascii="Times New Roman" w:hAnsi="Times New Roman" w:cs="Times New Roman"/>
          <w:sz w:val="24"/>
          <w:szCs w:val="24"/>
        </w:rPr>
      </w:pPr>
      <w:r w:rsidRPr="0053294D">
        <w:rPr>
          <w:rFonts w:ascii="Times New Roman" w:hAnsi="Times New Roman" w:cs="Times New Roman"/>
          <w:sz w:val="24"/>
          <w:szCs w:val="24"/>
        </w:rPr>
        <w:t>Menetlusõiguslik alus</w:t>
      </w:r>
      <w:r w:rsidR="00E55AF8" w:rsidRPr="0053294D">
        <w:rPr>
          <w:rFonts w:ascii="Times New Roman" w:hAnsi="Times New Roman" w:cs="Times New Roman"/>
          <w:sz w:val="24"/>
          <w:szCs w:val="24"/>
        </w:rPr>
        <w:t xml:space="preserve"> mõlema otsuse eelnõu puhul</w:t>
      </w:r>
      <w:r w:rsidRPr="0053294D">
        <w:rPr>
          <w:rFonts w:ascii="Times New Roman" w:hAnsi="Times New Roman" w:cs="Times New Roman"/>
          <w:sz w:val="24"/>
          <w:szCs w:val="24"/>
        </w:rPr>
        <w:t xml:space="preserve"> on EL</w:t>
      </w:r>
      <w:r w:rsidR="00E55AF8" w:rsidRPr="0053294D">
        <w:rPr>
          <w:rFonts w:ascii="Times New Roman" w:hAnsi="Times New Roman" w:cs="Times New Roman"/>
          <w:sz w:val="24"/>
          <w:szCs w:val="24"/>
        </w:rPr>
        <w:t xml:space="preserve">TL </w:t>
      </w:r>
      <w:r w:rsidRPr="0053294D">
        <w:rPr>
          <w:rFonts w:ascii="Times New Roman" w:hAnsi="Times New Roman" w:cs="Times New Roman"/>
          <w:sz w:val="24"/>
          <w:szCs w:val="24"/>
        </w:rPr>
        <w:t>artikli 218 lõige 5 (</w:t>
      </w:r>
      <w:proofErr w:type="spellStart"/>
      <w:r w:rsidRPr="0053294D">
        <w:rPr>
          <w:rFonts w:ascii="Times New Roman" w:hAnsi="Times New Roman" w:cs="Times New Roman"/>
          <w:sz w:val="24"/>
          <w:szCs w:val="24"/>
        </w:rPr>
        <w:t>välislepingule</w:t>
      </w:r>
      <w:proofErr w:type="spellEnd"/>
      <w:r w:rsidRPr="0053294D">
        <w:rPr>
          <w:rFonts w:ascii="Times New Roman" w:hAnsi="Times New Roman" w:cs="Times New Roman"/>
          <w:sz w:val="24"/>
          <w:szCs w:val="24"/>
        </w:rPr>
        <w:t xml:space="preserve"> allakirjutamine) koostoimes EL</w:t>
      </w:r>
      <w:r w:rsidR="00E55AF8" w:rsidRPr="0053294D">
        <w:rPr>
          <w:rFonts w:ascii="Times New Roman" w:hAnsi="Times New Roman" w:cs="Times New Roman"/>
          <w:sz w:val="24"/>
          <w:szCs w:val="24"/>
        </w:rPr>
        <w:t xml:space="preserve">TL </w:t>
      </w:r>
      <w:r w:rsidRPr="0053294D">
        <w:rPr>
          <w:rFonts w:ascii="Times New Roman" w:hAnsi="Times New Roman" w:cs="Times New Roman"/>
          <w:sz w:val="24"/>
          <w:szCs w:val="24"/>
        </w:rPr>
        <w:t xml:space="preserve">artikli 218 lõike 8 </w:t>
      </w:r>
      <w:r w:rsidR="00E55AF8" w:rsidRPr="0053294D">
        <w:rPr>
          <w:rFonts w:ascii="Times New Roman" w:hAnsi="Times New Roman" w:cs="Times New Roman"/>
          <w:sz w:val="24"/>
          <w:szCs w:val="24"/>
        </w:rPr>
        <w:t>esimese</w:t>
      </w:r>
      <w:r w:rsidRPr="0053294D">
        <w:rPr>
          <w:rFonts w:ascii="Times New Roman" w:hAnsi="Times New Roman" w:cs="Times New Roman"/>
          <w:sz w:val="24"/>
          <w:szCs w:val="24"/>
        </w:rPr>
        <w:t xml:space="preserve"> lõiguga, milles on sätestatud </w:t>
      </w:r>
      <w:r w:rsidR="00E55AF8" w:rsidRPr="0053294D">
        <w:rPr>
          <w:rFonts w:ascii="Times New Roman" w:hAnsi="Times New Roman" w:cs="Times New Roman"/>
          <w:sz w:val="24"/>
          <w:szCs w:val="24"/>
        </w:rPr>
        <w:t>kvalifitseeritud häälteenamuse</w:t>
      </w:r>
      <w:r w:rsidRPr="0053294D">
        <w:rPr>
          <w:rFonts w:ascii="Times New Roman" w:hAnsi="Times New Roman" w:cs="Times New Roman"/>
          <w:sz w:val="24"/>
          <w:szCs w:val="24"/>
        </w:rPr>
        <w:t xml:space="preserve"> nõue nõukogus. </w:t>
      </w:r>
    </w:p>
    <w:p w14:paraId="1EF54ABE" w14:textId="4D57B939" w:rsidR="00281966" w:rsidRPr="009709D2" w:rsidRDefault="00281966" w:rsidP="009709D2">
      <w:pPr>
        <w:pStyle w:val="ListParagraph"/>
        <w:numPr>
          <w:ilvl w:val="0"/>
          <w:numId w:val="9"/>
        </w:numPr>
        <w:spacing w:after="240" w:line="276" w:lineRule="auto"/>
        <w:jc w:val="both"/>
        <w:rPr>
          <w:rFonts w:ascii="Times New Roman" w:hAnsi="Times New Roman" w:cs="Times New Roman"/>
          <w:b/>
          <w:sz w:val="24"/>
          <w:szCs w:val="24"/>
        </w:rPr>
      </w:pPr>
      <w:r w:rsidRPr="009709D2">
        <w:rPr>
          <w:rFonts w:ascii="Times New Roman" w:hAnsi="Times New Roman" w:cs="Times New Roman"/>
          <w:b/>
          <w:sz w:val="24"/>
          <w:szCs w:val="24"/>
        </w:rPr>
        <w:lastRenderedPageBreak/>
        <w:t>Nõukogu otsus</w:t>
      </w:r>
      <w:r w:rsidR="00AC5401" w:rsidRPr="009709D2">
        <w:rPr>
          <w:rFonts w:ascii="Times New Roman" w:hAnsi="Times New Roman" w:cs="Times New Roman"/>
          <w:b/>
          <w:sz w:val="24"/>
          <w:szCs w:val="24"/>
        </w:rPr>
        <w:t>t</w:t>
      </w:r>
      <w:r w:rsidRPr="009709D2">
        <w:rPr>
          <w:rFonts w:ascii="Times New Roman" w:hAnsi="Times New Roman" w:cs="Times New Roman"/>
          <w:b/>
          <w:sz w:val="24"/>
          <w:szCs w:val="24"/>
        </w:rPr>
        <w:t>e eelnõu</w:t>
      </w:r>
      <w:r w:rsidR="00AC5401" w:rsidRPr="009709D2">
        <w:rPr>
          <w:rFonts w:ascii="Times New Roman" w:hAnsi="Times New Roman" w:cs="Times New Roman"/>
          <w:b/>
          <w:sz w:val="24"/>
          <w:szCs w:val="24"/>
        </w:rPr>
        <w:t>de</w:t>
      </w:r>
      <w:r w:rsidRPr="009709D2">
        <w:rPr>
          <w:rFonts w:ascii="Times New Roman" w:hAnsi="Times New Roman" w:cs="Times New Roman"/>
          <w:b/>
          <w:sz w:val="24"/>
          <w:szCs w:val="24"/>
        </w:rPr>
        <w:t xml:space="preserve"> sisu</w:t>
      </w:r>
      <w:r w:rsidR="00621EE4" w:rsidRPr="009709D2">
        <w:rPr>
          <w:rFonts w:ascii="Times New Roman" w:hAnsi="Times New Roman" w:cs="Times New Roman"/>
          <w:b/>
          <w:sz w:val="24"/>
          <w:szCs w:val="24"/>
        </w:rPr>
        <w:t xml:space="preserve"> </w:t>
      </w:r>
    </w:p>
    <w:p w14:paraId="01948912" w14:textId="69C464D3" w:rsidR="00BC3087" w:rsidRPr="00BC3087" w:rsidRDefault="00BC3087" w:rsidP="0053294D">
      <w:pPr>
        <w:spacing w:after="240" w:line="276" w:lineRule="auto"/>
        <w:jc w:val="both"/>
        <w:rPr>
          <w:rFonts w:ascii="Times New Roman" w:hAnsi="Times New Roman" w:cs="Times New Roman"/>
          <w:b/>
          <w:bCs/>
          <w:sz w:val="24"/>
          <w:szCs w:val="24"/>
        </w:rPr>
      </w:pPr>
      <w:r w:rsidRPr="00BC3087">
        <w:rPr>
          <w:rFonts w:ascii="Times New Roman" w:hAnsi="Times New Roman" w:cs="Times New Roman"/>
          <w:b/>
          <w:bCs/>
          <w:sz w:val="24"/>
          <w:szCs w:val="24"/>
        </w:rPr>
        <w:t>2.1. Nõukogu otsuse eelnõu majanduspartnerluslepingu kohta</w:t>
      </w:r>
    </w:p>
    <w:p w14:paraId="3A5B19EF" w14:textId="614A90EF" w:rsidR="00BC3087" w:rsidRPr="00BC3087" w:rsidRDefault="00BC3087" w:rsidP="00A94F61">
      <w:pPr>
        <w:spacing w:line="276" w:lineRule="auto"/>
        <w:jc w:val="both"/>
        <w:rPr>
          <w:rFonts w:ascii="Times New Roman" w:hAnsi="Times New Roman" w:cs="Times New Roman"/>
          <w:sz w:val="24"/>
          <w:szCs w:val="24"/>
        </w:rPr>
      </w:pPr>
      <w:r w:rsidRPr="00BC3087">
        <w:rPr>
          <w:rFonts w:ascii="Times New Roman" w:hAnsi="Times New Roman" w:cs="Times New Roman"/>
          <w:sz w:val="24"/>
          <w:szCs w:val="24"/>
        </w:rPr>
        <w:t>Komisjoni ettepanek nõukogu otsuse kohta on õigusakti eelnõu, millega tehakse ettepanek anda luba ELi ja Indoneesia vahelise laiaulatusliku majanduspartnerluslepingu all</w:t>
      </w:r>
      <w:r w:rsidR="00A94F61">
        <w:rPr>
          <w:rFonts w:ascii="Times New Roman" w:hAnsi="Times New Roman" w:cs="Times New Roman"/>
          <w:sz w:val="24"/>
          <w:szCs w:val="24"/>
        </w:rPr>
        <w:t>a</w:t>
      </w:r>
      <w:r w:rsidRPr="00BC3087">
        <w:rPr>
          <w:rFonts w:ascii="Times New Roman" w:hAnsi="Times New Roman" w:cs="Times New Roman"/>
          <w:sz w:val="24"/>
          <w:szCs w:val="24"/>
        </w:rPr>
        <w:t>kirj</w:t>
      </w:r>
      <w:r w:rsidR="00A94F61">
        <w:rPr>
          <w:rFonts w:ascii="Times New Roman" w:hAnsi="Times New Roman" w:cs="Times New Roman"/>
          <w:sz w:val="24"/>
          <w:szCs w:val="24"/>
        </w:rPr>
        <w:t>u</w:t>
      </w:r>
      <w:r w:rsidRPr="00BC3087">
        <w:rPr>
          <w:rFonts w:ascii="Times New Roman" w:hAnsi="Times New Roman" w:cs="Times New Roman"/>
          <w:sz w:val="24"/>
          <w:szCs w:val="24"/>
        </w:rPr>
        <w:t xml:space="preserve">tamiseks. </w:t>
      </w:r>
    </w:p>
    <w:p w14:paraId="53FEA79D" w14:textId="17FBDA20" w:rsidR="00BC3087" w:rsidRPr="00BC3087" w:rsidRDefault="00BC3087" w:rsidP="00DB41F9">
      <w:pPr>
        <w:spacing w:after="240" w:line="276" w:lineRule="auto"/>
        <w:jc w:val="both"/>
        <w:rPr>
          <w:rFonts w:ascii="Times New Roman" w:hAnsi="Times New Roman" w:cs="Times New Roman"/>
          <w:sz w:val="24"/>
          <w:szCs w:val="24"/>
        </w:rPr>
      </w:pPr>
      <w:r w:rsidRPr="00BC3087">
        <w:rPr>
          <w:rFonts w:ascii="Times New Roman" w:hAnsi="Times New Roman" w:cs="Times New Roman"/>
          <w:sz w:val="24"/>
          <w:szCs w:val="24"/>
        </w:rPr>
        <w:t xml:space="preserve">Majanduspartnerluslepingut puudutav nõukogu otsuse eelnõu koosneb </w:t>
      </w:r>
      <w:r w:rsidR="00DB41F9">
        <w:rPr>
          <w:rFonts w:ascii="Times New Roman" w:hAnsi="Times New Roman" w:cs="Times New Roman"/>
          <w:sz w:val="24"/>
          <w:szCs w:val="24"/>
        </w:rPr>
        <w:t>kahest</w:t>
      </w:r>
      <w:r w:rsidR="00DB41F9" w:rsidRPr="00BC3087">
        <w:rPr>
          <w:rFonts w:ascii="Times New Roman" w:hAnsi="Times New Roman" w:cs="Times New Roman"/>
          <w:sz w:val="24"/>
          <w:szCs w:val="24"/>
        </w:rPr>
        <w:t xml:space="preserve"> </w:t>
      </w:r>
      <w:r w:rsidRPr="00BC3087">
        <w:rPr>
          <w:rFonts w:ascii="Times New Roman" w:hAnsi="Times New Roman" w:cs="Times New Roman"/>
          <w:sz w:val="24"/>
          <w:szCs w:val="24"/>
        </w:rPr>
        <w:t>artiklist</w:t>
      </w:r>
      <w:r w:rsidR="007146BB">
        <w:rPr>
          <w:rFonts w:ascii="Times New Roman" w:hAnsi="Times New Roman" w:cs="Times New Roman"/>
          <w:sz w:val="24"/>
          <w:szCs w:val="24"/>
        </w:rPr>
        <w:t xml:space="preserve"> ja </w:t>
      </w:r>
      <w:r w:rsidRPr="00BC3087">
        <w:rPr>
          <w:rFonts w:ascii="Times New Roman" w:hAnsi="Times New Roman" w:cs="Times New Roman"/>
          <w:sz w:val="24"/>
          <w:szCs w:val="24"/>
        </w:rPr>
        <w:t xml:space="preserve">kuuest lisast </w:t>
      </w:r>
      <w:r w:rsidR="00E55AF8">
        <w:rPr>
          <w:rFonts w:ascii="Times New Roman" w:hAnsi="Times New Roman" w:cs="Times New Roman"/>
          <w:sz w:val="24"/>
          <w:szCs w:val="24"/>
        </w:rPr>
        <w:t>(</w:t>
      </w:r>
      <w:r w:rsidRPr="00BC3087">
        <w:rPr>
          <w:rFonts w:ascii="Times New Roman" w:hAnsi="Times New Roman" w:cs="Times New Roman"/>
          <w:sz w:val="24"/>
          <w:szCs w:val="24"/>
        </w:rPr>
        <w:t xml:space="preserve">lisa </w:t>
      </w:r>
      <w:r w:rsidR="00377CB5">
        <w:rPr>
          <w:rFonts w:ascii="Times New Roman" w:hAnsi="Times New Roman" w:cs="Times New Roman"/>
          <w:sz w:val="24"/>
          <w:szCs w:val="24"/>
        </w:rPr>
        <w:t>2</w:t>
      </w:r>
      <w:r w:rsidR="00377CB5" w:rsidRPr="00BC3087">
        <w:rPr>
          <w:rFonts w:ascii="Times New Roman" w:hAnsi="Times New Roman" w:cs="Times New Roman"/>
          <w:sz w:val="24"/>
          <w:szCs w:val="24"/>
        </w:rPr>
        <w:t xml:space="preserve"> </w:t>
      </w:r>
      <w:r w:rsidRPr="00BC3087">
        <w:rPr>
          <w:rFonts w:ascii="Times New Roman" w:hAnsi="Times New Roman" w:cs="Times New Roman"/>
          <w:sz w:val="24"/>
          <w:szCs w:val="24"/>
        </w:rPr>
        <w:t>on omakorda jagatud viieks erinevaks osa</w:t>
      </w:r>
      <w:r w:rsidR="00A94F61">
        <w:rPr>
          <w:rFonts w:ascii="Times New Roman" w:hAnsi="Times New Roman" w:cs="Times New Roman"/>
          <w:sz w:val="24"/>
          <w:szCs w:val="24"/>
        </w:rPr>
        <w:t>k</w:t>
      </w:r>
      <w:r w:rsidRPr="00BC3087">
        <w:rPr>
          <w:rFonts w:ascii="Times New Roman" w:hAnsi="Times New Roman" w:cs="Times New Roman"/>
          <w:sz w:val="24"/>
          <w:szCs w:val="24"/>
        </w:rPr>
        <w:t>s</w:t>
      </w:r>
      <w:r w:rsidR="00E55AF8">
        <w:rPr>
          <w:rFonts w:ascii="Times New Roman" w:hAnsi="Times New Roman" w:cs="Times New Roman"/>
          <w:sz w:val="24"/>
          <w:szCs w:val="24"/>
        </w:rPr>
        <w:t>)</w:t>
      </w:r>
      <w:r w:rsidRPr="00BC3087">
        <w:rPr>
          <w:rFonts w:ascii="Times New Roman" w:hAnsi="Times New Roman" w:cs="Times New Roman"/>
          <w:sz w:val="24"/>
          <w:szCs w:val="24"/>
        </w:rPr>
        <w:t xml:space="preserve">. </w:t>
      </w:r>
    </w:p>
    <w:p w14:paraId="6B710368" w14:textId="3B5AE447" w:rsidR="00BC3087" w:rsidRPr="00BC3087" w:rsidRDefault="00BC3087" w:rsidP="00DB41F9">
      <w:pPr>
        <w:spacing w:after="240" w:line="276" w:lineRule="auto"/>
        <w:jc w:val="both"/>
        <w:rPr>
          <w:rFonts w:ascii="Times New Roman" w:hAnsi="Times New Roman" w:cs="Times New Roman"/>
          <w:sz w:val="24"/>
          <w:szCs w:val="24"/>
        </w:rPr>
      </w:pPr>
      <w:r w:rsidRPr="00BC3087">
        <w:rPr>
          <w:rFonts w:ascii="Times New Roman" w:hAnsi="Times New Roman" w:cs="Times New Roman"/>
          <w:b/>
          <w:bCs/>
          <w:sz w:val="24"/>
          <w:szCs w:val="24"/>
        </w:rPr>
        <w:t>Nõukogu otsuse eelnõu artiklis 1</w:t>
      </w:r>
      <w:r w:rsidRPr="00BC3087">
        <w:rPr>
          <w:rFonts w:ascii="Times New Roman" w:hAnsi="Times New Roman" w:cs="Times New Roman"/>
          <w:sz w:val="24"/>
          <w:szCs w:val="24"/>
        </w:rPr>
        <w:t xml:space="preserve"> kiidetakse ELi nimel heaks E</w:t>
      </w:r>
      <w:r w:rsidR="00DC3780">
        <w:rPr>
          <w:rFonts w:ascii="Times New Roman" w:hAnsi="Times New Roman" w:cs="Times New Roman"/>
          <w:sz w:val="24"/>
          <w:szCs w:val="24"/>
        </w:rPr>
        <w:t>uroopa Liidu</w:t>
      </w:r>
      <w:r w:rsidRPr="00BC3087">
        <w:rPr>
          <w:rFonts w:ascii="Times New Roman" w:hAnsi="Times New Roman" w:cs="Times New Roman"/>
          <w:sz w:val="24"/>
          <w:szCs w:val="24"/>
        </w:rPr>
        <w:t xml:space="preserve"> ja Indoneesia vahelise laiaulatuslik majanduspartnerluslepingu allakirjutamine, tingimusel et nimetatud leping hiljem sõlmitakse.</w:t>
      </w:r>
    </w:p>
    <w:p w14:paraId="009AF998" w14:textId="102C8AAD" w:rsidR="004C6E7E" w:rsidRDefault="00BC3087" w:rsidP="00DB41F9">
      <w:pPr>
        <w:spacing w:after="240" w:line="276" w:lineRule="auto"/>
        <w:jc w:val="both"/>
        <w:rPr>
          <w:rFonts w:ascii="Times New Roman" w:hAnsi="Times New Roman" w:cs="Times New Roman"/>
          <w:sz w:val="24"/>
          <w:szCs w:val="24"/>
        </w:rPr>
      </w:pPr>
      <w:r w:rsidRPr="00BC3087">
        <w:rPr>
          <w:rFonts w:ascii="Times New Roman" w:hAnsi="Times New Roman" w:cs="Times New Roman"/>
          <w:b/>
          <w:bCs/>
          <w:sz w:val="24"/>
          <w:szCs w:val="24"/>
        </w:rPr>
        <w:t xml:space="preserve">Nõukogu otsuse eelnõu artikli </w:t>
      </w:r>
      <w:r w:rsidR="00DB41F9">
        <w:rPr>
          <w:rFonts w:ascii="Times New Roman" w:hAnsi="Times New Roman" w:cs="Times New Roman"/>
          <w:b/>
          <w:bCs/>
          <w:sz w:val="24"/>
          <w:szCs w:val="24"/>
        </w:rPr>
        <w:t>2</w:t>
      </w:r>
      <w:r w:rsidRPr="00BC3087">
        <w:rPr>
          <w:rFonts w:ascii="Times New Roman" w:hAnsi="Times New Roman" w:cs="Times New Roman"/>
          <w:sz w:val="24"/>
          <w:szCs w:val="24"/>
        </w:rPr>
        <w:t xml:space="preserve"> kohaselt jõustub otsus selle vastuvõtmise päeval.</w:t>
      </w:r>
    </w:p>
    <w:p w14:paraId="46272797" w14:textId="12E1EAF6" w:rsidR="00F916BF" w:rsidRDefault="00F916BF" w:rsidP="00DB41F9">
      <w:pPr>
        <w:spacing w:after="240" w:line="276" w:lineRule="auto"/>
        <w:jc w:val="both"/>
        <w:rPr>
          <w:rFonts w:ascii="Times New Roman" w:hAnsi="Times New Roman" w:cs="Times New Roman"/>
          <w:sz w:val="24"/>
          <w:szCs w:val="24"/>
        </w:rPr>
      </w:pPr>
      <w:r w:rsidRPr="00F916BF">
        <w:rPr>
          <w:rFonts w:ascii="Times New Roman" w:hAnsi="Times New Roman" w:cs="Times New Roman"/>
          <w:sz w:val="24"/>
          <w:szCs w:val="24"/>
        </w:rPr>
        <w:t>Nõukogu otsuse eelnõu lahutamatud osad on lisad 1–</w:t>
      </w:r>
      <w:r w:rsidR="0044602D">
        <w:rPr>
          <w:rFonts w:ascii="Times New Roman" w:hAnsi="Times New Roman" w:cs="Times New Roman"/>
          <w:sz w:val="24"/>
          <w:szCs w:val="24"/>
        </w:rPr>
        <w:t>6</w:t>
      </w:r>
      <w:r w:rsidRPr="00F916BF">
        <w:rPr>
          <w:rFonts w:ascii="Times New Roman" w:hAnsi="Times New Roman" w:cs="Times New Roman"/>
          <w:sz w:val="24"/>
          <w:szCs w:val="24"/>
        </w:rPr>
        <w:t xml:space="preserve">. Lisa 1 sisaldab lepingu teksti. Lisa 2 koosneb viiest alamdokumendist, mis käsitlevad tollimaksude kaotamist, sealhulgas Euroopa Liidu ja Indoneesia tariifikavasid. Lisa 3 sisaldab sissejuhatavaid märkusi päritolureeglite loetelu kohta. Lisa 4 sisaldab piiriülese teenuste osutamise kohustuste kava. Lisa 5 sisaldab Euroopa Liidu riigihangete </w:t>
      </w:r>
      <w:proofErr w:type="spellStart"/>
      <w:r w:rsidRPr="00F916BF">
        <w:rPr>
          <w:rFonts w:ascii="Times New Roman" w:hAnsi="Times New Roman" w:cs="Times New Roman"/>
          <w:sz w:val="24"/>
          <w:szCs w:val="24"/>
        </w:rPr>
        <w:t>turulepääsu</w:t>
      </w:r>
      <w:proofErr w:type="spellEnd"/>
      <w:r w:rsidRPr="00F916BF">
        <w:rPr>
          <w:rFonts w:ascii="Times New Roman" w:hAnsi="Times New Roman" w:cs="Times New Roman"/>
          <w:sz w:val="24"/>
          <w:szCs w:val="24"/>
        </w:rPr>
        <w:t xml:space="preserve"> kava.</w:t>
      </w:r>
      <w:r w:rsidR="0044602D">
        <w:rPr>
          <w:rFonts w:ascii="Times New Roman" w:hAnsi="Times New Roman" w:cs="Times New Roman"/>
          <w:sz w:val="24"/>
          <w:szCs w:val="24"/>
        </w:rPr>
        <w:t xml:space="preserve"> Lisa 6 sisaldab haldusabi tolliküsimustes. </w:t>
      </w:r>
    </w:p>
    <w:p w14:paraId="41DC19E0" w14:textId="48DFA0C3" w:rsidR="00E7311B" w:rsidRPr="004C6E7E" w:rsidRDefault="00BC3087" w:rsidP="00DB41F9">
      <w:pPr>
        <w:spacing w:after="24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2.1.1. </w:t>
      </w:r>
      <w:r w:rsidR="00E7311B" w:rsidRPr="004C6E7E">
        <w:rPr>
          <w:rFonts w:ascii="Times New Roman" w:hAnsi="Times New Roman" w:cs="Times New Roman"/>
          <w:b/>
          <w:bCs/>
          <w:sz w:val="24"/>
          <w:szCs w:val="24"/>
        </w:rPr>
        <w:t>ELi ja Indoneesia laiaulatusliku majandus</w:t>
      </w:r>
      <w:r w:rsidR="00CE06FA">
        <w:rPr>
          <w:rFonts w:ascii="Times New Roman" w:hAnsi="Times New Roman" w:cs="Times New Roman"/>
          <w:b/>
          <w:bCs/>
          <w:sz w:val="24"/>
          <w:szCs w:val="24"/>
        </w:rPr>
        <w:t>partnerlus</w:t>
      </w:r>
      <w:r w:rsidR="00E7311B" w:rsidRPr="004C6E7E">
        <w:rPr>
          <w:rFonts w:ascii="Times New Roman" w:hAnsi="Times New Roman" w:cs="Times New Roman"/>
          <w:b/>
          <w:bCs/>
          <w:sz w:val="24"/>
          <w:szCs w:val="24"/>
        </w:rPr>
        <w:t xml:space="preserve">lepingu sisu </w:t>
      </w:r>
    </w:p>
    <w:p w14:paraId="3C562E12" w14:textId="61D3E69E" w:rsidR="006760BC" w:rsidRDefault="006760BC" w:rsidP="00DB41F9">
      <w:pPr>
        <w:spacing w:after="240" w:line="276" w:lineRule="auto"/>
        <w:jc w:val="both"/>
        <w:rPr>
          <w:rFonts w:ascii="Times New Roman" w:hAnsi="Times New Roman" w:cs="Times New Roman"/>
          <w:sz w:val="24"/>
          <w:szCs w:val="24"/>
        </w:rPr>
      </w:pPr>
      <w:r w:rsidRPr="003B4CEE">
        <w:rPr>
          <w:rFonts w:ascii="Times New Roman" w:hAnsi="Times New Roman" w:cs="Times New Roman"/>
          <w:sz w:val="24"/>
          <w:szCs w:val="24"/>
        </w:rPr>
        <w:t xml:space="preserve">CEPA on laiaulatuslik ja vastastikku kasulik leping, mille eesmärk on suurendada kaubandust ja investeeringuid, toetada kaasavat ja kestlikku majanduskasvu ning muuta tarneahelad vastupidavamaks. </w:t>
      </w:r>
      <w:r w:rsidR="00CE06FA">
        <w:rPr>
          <w:rFonts w:ascii="Times New Roman" w:hAnsi="Times New Roman" w:cs="Times New Roman"/>
          <w:sz w:val="24"/>
          <w:szCs w:val="24"/>
        </w:rPr>
        <w:t>Majanduspartnerlusl</w:t>
      </w:r>
      <w:r w:rsidRPr="003B4CEE">
        <w:rPr>
          <w:rFonts w:ascii="Times New Roman" w:hAnsi="Times New Roman" w:cs="Times New Roman"/>
          <w:sz w:val="24"/>
          <w:szCs w:val="24"/>
        </w:rPr>
        <w:t xml:space="preserve">eping tugevdab ka koostööd kriitiliste toorainete valdkonnas, mis on mõlema </w:t>
      </w:r>
      <w:r w:rsidR="00E0691D">
        <w:rPr>
          <w:rFonts w:ascii="Times New Roman" w:hAnsi="Times New Roman" w:cs="Times New Roman"/>
          <w:sz w:val="24"/>
          <w:szCs w:val="24"/>
        </w:rPr>
        <w:t>lepinguosalise</w:t>
      </w:r>
      <w:r w:rsidR="00E0691D" w:rsidRPr="003B4CEE">
        <w:rPr>
          <w:rFonts w:ascii="Times New Roman" w:hAnsi="Times New Roman" w:cs="Times New Roman"/>
          <w:sz w:val="24"/>
          <w:szCs w:val="24"/>
        </w:rPr>
        <w:t xml:space="preserve"> </w:t>
      </w:r>
      <w:r w:rsidRPr="003B4CEE">
        <w:rPr>
          <w:rFonts w:ascii="Times New Roman" w:hAnsi="Times New Roman" w:cs="Times New Roman"/>
          <w:sz w:val="24"/>
          <w:szCs w:val="24"/>
        </w:rPr>
        <w:t>strateegiliste huvide ja tööstuse konkurentsivõime seisukohalt olulised.</w:t>
      </w:r>
      <w:r>
        <w:rPr>
          <w:rFonts w:ascii="Times New Roman" w:hAnsi="Times New Roman" w:cs="Times New Roman"/>
          <w:sz w:val="24"/>
          <w:szCs w:val="24"/>
        </w:rPr>
        <w:t xml:space="preserve"> </w:t>
      </w:r>
      <w:r w:rsidR="00CE06FA">
        <w:rPr>
          <w:rFonts w:ascii="Times New Roman" w:hAnsi="Times New Roman" w:cs="Times New Roman"/>
          <w:sz w:val="24"/>
          <w:szCs w:val="24"/>
        </w:rPr>
        <w:t>Majanduspartnerlusl</w:t>
      </w:r>
      <w:r w:rsidRPr="003B4CEE">
        <w:rPr>
          <w:rFonts w:ascii="Times New Roman" w:hAnsi="Times New Roman" w:cs="Times New Roman"/>
          <w:sz w:val="24"/>
          <w:szCs w:val="24"/>
        </w:rPr>
        <w:t xml:space="preserve">eping hõlmab kaubandusega seotud valdkondi, nagu </w:t>
      </w:r>
      <w:r w:rsidR="00CE06FA" w:rsidRPr="00CE06FA">
        <w:rPr>
          <w:rFonts w:ascii="Times New Roman" w:hAnsi="Times New Roman" w:cs="Times New Roman"/>
          <w:sz w:val="24"/>
          <w:szCs w:val="24"/>
        </w:rPr>
        <w:t>sanitaar- ja fütosanitaar</w:t>
      </w:r>
      <w:r w:rsidRPr="003B4CEE">
        <w:rPr>
          <w:rFonts w:ascii="Times New Roman" w:hAnsi="Times New Roman" w:cs="Times New Roman"/>
          <w:sz w:val="24"/>
          <w:szCs w:val="24"/>
        </w:rPr>
        <w:t xml:space="preserve">meetmed, kaubanduse lihtsustamine, tehnilised kaubandustõkked, intellektuaalomandi kaitse, konkurents, subsiidiumid, riigi osalusega ettevõtted, läbipaistvus </w:t>
      </w:r>
      <w:r w:rsidR="00977090">
        <w:rPr>
          <w:rFonts w:ascii="Times New Roman" w:hAnsi="Times New Roman" w:cs="Times New Roman"/>
          <w:sz w:val="24"/>
          <w:szCs w:val="24"/>
        </w:rPr>
        <w:t>ning</w:t>
      </w:r>
      <w:r w:rsidR="00977090" w:rsidRPr="003B4CEE">
        <w:rPr>
          <w:rFonts w:ascii="Times New Roman" w:hAnsi="Times New Roman" w:cs="Times New Roman"/>
          <w:sz w:val="24"/>
          <w:szCs w:val="24"/>
        </w:rPr>
        <w:t xml:space="preserve"> </w:t>
      </w:r>
      <w:r w:rsidR="00977090" w:rsidRPr="00977090">
        <w:rPr>
          <w:rFonts w:ascii="Times New Roman" w:hAnsi="Times New Roman" w:cs="Times New Roman"/>
          <w:sz w:val="24"/>
          <w:szCs w:val="24"/>
        </w:rPr>
        <w:t>väikese ja keskmise suurusega ettevõt</w:t>
      </w:r>
      <w:r w:rsidR="00977090">
        <w:rPr>
          <w:rFonts w:ascii="Times New Roman" w:hAnsi="Times New Roman" w:cs="Times New Roman"/>
          <w:sz w:val="24"/>
          <w:szCs w:val="24"/>
        </w:rPr>
        <w:t>ted</w:t>
      </w:r>
      <w:r w:rsidR="009006B4">
        <w:rPr>
          <w:rFonts w:ascii="Times New Roman" w:hAnsi="Times New Roman" w:cs="Times New Roman"/>
          <w:sz w:val="24"/>
          <w:szCs w:val="24"/>
        </w:rPr>
        <w:t xml:space="preserve"> (edaspidi </w:t>
      </w:r>
      <w:proofErr w:type="spellStart"/>
      <w:r w:rsidRPr="00DB41F9">
        <w:rPr>
          <w:rFonts w:ascii="Times New Roman" w:hAnsi="Times New Roman" w:cs="Times New Roman"/>
          <w:i/>
          <w:iCs/>
          <w:sz w:val="24"/>
          <w:szCs w:val="24"/>
        </w:rPr>
        <w:t>VKEd</w:t>
      </w:r>
      <w:proofErr w:type="spellEnd"/>
      <w:r w:rsidR="009006B4">
        <w:rPr>
          <w:rFonts w:ascii="Times New Roman" w:hAnsi="Times New Roman" w:cs="Times New Roman"/>
          <w:sz w:val="24"/>
          <w:szCs w:val="24"/>
        </w:rPr>
        <w:t>)</w:t>
      </w:r>
      <w:r w:rsidRPr="003B4CEE">
        <w:rPr>
          <w:rFonts w:ascii="Times New Roman" w:hAnsi="Times New Roman" w:cs="Times New Roman"/>
          <w:sz w:val="24"/>
          <w:szCs w:val="24"/>
        </w:rPr>
        <w:t xml:space="preserve">. Lisaks sisaldab </w:t>
      </w:r>
      <w:r w:rsidR="00977090">
        <w:rPr>
          <w:rFonts w:ascii="Times New Roman" w:hAnsi="Times New Roman" w:cs="Times New Roman"/>
          <w:sz w:val="24"/>
          <w:szCs w:val="24"/>
        </w:rPr>
        <w:t>majanduspartnerlus</w:t>
      </w:r>
      <w:r w:rsidRPr="003B4CEE">
        <w:rPr>
          <w:rFonts w:ascii="Times New Roman" w:hAnsi="Times New Roman" w:cs="Times New Roman"/>
          <w:sz w:val="24"/>
          <w:szCs w:val="24"/>
        </w:rPr>
        <w:t>leping tugevat kaubanduse ja kestliku arengu peatükki, mis hõlmab töö-, keskkonna- ja kliimakohustusi ning tunnustab Pariisi kokkulepet</w:t>
      </w:r>
      <w:r w:rsidR="00DB41F9">
        <w:rPr>
          <w:rStyle w:val="FootnoteReference"/>
          <w:rFonts w:ascii="Times New Roman" w:hAnsi="Times New Roman" w:cs="Times New Roman"/>
          <w:sz w:val="24"/>
          <w:szCs w:val="24"/>
        </w:rPr>
        <w:footnoteReference w:id="5"/>
      </w:r>
      <w:r w:rsidRPr="003B4CEE">
        <w:rPr>
          <w:rFonts w:ascii="Times New Roman" w:hAnsi="Times New Roman" w:cs="Times New Roman"/>
          <w:sz w:val="24"/>
          <w:szCs w:val="24"/>
        </w:rPr>
        <w:t xml:space="preserve"> partnerluse olulise osana.</w:t>
      </w:r>
    </w:p>
    <w:p w14:paraId="1AD1702B" w14:textId="05EF8CB8" w:rsidR="00263499" w:rsidRDefault="00E36325" w:rsidP="001A475C">
      <w:pPr>
        <w:spacing w:after="240" w:line="276" w:lineRule="auto"/>
        <w:jc w:val="both"/>
        <w:rPr>
          <w:rFonts w:ascii="Times New Roman" w:hAnsi="Times New Roman" w:cs="Times New Roman"/>
          <w:sz w:val="24"/>
          <w:szCs w:val="24"/>
        </w:rPr>
      </w:pPr>
      <w:r w:rsidRPr="00E36325">
        <w:rPr>
          <w:rFonts w:ascii="Times New Roman" w:hAnsi="Times New Roman" w:cs="Times New Roman"/>
          <w:b/>
          <w:bCs/>
          <w:sz w:val="24"/>
          <w:szCs w:val="24"/>
        </w:rPr>
        <w:t>Kaubandussuhted:</w:t>
      </w:r>
      <w:r>
        <w:rPr>
          <w:rFonts w:ascii="Times New Roman" w:hAnsi="Times New Roman" w:cs="Times New Roman"/>
          <w:sz w:val="24"/>
          <w:szCs w:val="24"/>
        </w:rPr>
        <w:t xml:space="preserve"> </w:t>
      </w:r>
      <w:r w:rsidR="00977090">
        <w:rPr>
          <w:rFonts w:ascii="Times New Roman" w:hAnsi="Times New Roman" w:cs="Times New Roman"/>
          <w:sz w:val="24"/>
          <w:szCs w:val="24"/>
        </w:rPr>
        <w:t>Majanduspartnerlusl</w:t>
      </w:r>
      <w:r w:rsidR="00617582">
        <w:rPr>
          <w:rFonts w:ascii="Times New Roman" w:hAnsi="Times New Roman" w:cs="Times New Roman"/>
          <w:sz w:val="24"/>
          <w:szCs w:val="24"/>
        </w:rPr>
        <w:t>eping</w:t>
      </w:r>
      <w:r w:rsidR="00F019FA">
        <w:rPr>
          <w:rFonts w:ascii="Times New Roman" w:hAnsi="Times New Roman" w:cs="Times New Roman"/>
          <w:sz w:val="24"/>
          <w:szCs w:val="24"/>
        </w:rPr>
        <w:t xml:space="preserve">uga </w:t>
      </w:r>
      <w:r w:rsidR="00E7311B" w:rsidRPr="003B4CEE">
        <w:rPr>
          <w:rFonts w:ascii="Times New Roman" w:hAnsi="Times New Roman" w:cs="Times New Roman"/>
          <w:sz w:val="24"/>
          <w:szCs w:val="24"/>
        </w:rPr>
        <w:t xml:space="preserve"> kehtesta</w:t>
      </w:r>
      <w:r w:rsidR="00F019FA">
        <w:rPr>
          <w:rFonts w:ascii="Times New Roman" w:hAnsi="Times New Roman" w:cs="Times New Roman"/>
          <w:sz w:val="24"/>
          <w:szCs w:val="24"/>
        </w:rPr>
        <w:t>takse</w:t>
      </w:r>
      <w:r w:rsidR="00E7311B" w:rsidRPr="003B4CEE">
        <w:rPr>
          <w:rFonts w:ascii="Times New Roman" w:hAnsi="Times New Roman" w:cs="Times New Roman"/>
          <w:sz w:val="24"/>
          <w:szCs w:val="24"/>
        </w:rPr>
        <w:t xml:space="preserve"> impordi- ja ekspordipiirangu</w:t>
      </w:r>
      <w:r w:rsidR="00F019FA">
        <w:rPr>
          <w:rFonts w:ascii="Times New Roman" w:hAnsi="Times New Roman" w:cs="Times New Roman"/>
          <w:sz w:val="24"/>
          <w:szCs w:val="24"/>
        </w:rPr>
        <w:t>id käsitlevad reeglid, mille eesmärk on muuta</w:t>
      </w:r>
      <w:r w:rsidR="001A475C">
        <w:rPr>
          <w:rFonts w:ascii="Times New Roman" w:hAnsi="Times New Roman" w:cs="Times New Roman"/>
          <w:sz w:val="24"/>
          <w:szCs w:val="24"/>
        </w:rPr>
        <w:t xml:space="preserve"> EL</w:t>
      </w:r>
      <w:r w:rsidR="00F019FA">
        <w:rPr>
          <w:rFonts w:ascii="Times New Roman" w:hAnsi="Times New Roman" w:cs="Times New Roman"/>
          <w:sz w:val="24"/>
          <w:szCs w:val="24"/>
        </w:rPr>
        <w:t xml:space="preserve"> ja Indoneesia vaheline</w:t>
      </w:r>
      <w:r w:rsidR="00617582">
        <w:rPr>
          <w:rFonts w:ascii="Times New Roman" w:hAnsi="Times New Roman" w:cs="Times New Roman"/>
          <w:sz w:val="24"/>
          <w:szCs w:val="24"/>
        </w:rPr>
        <w:t xml:space="preserve"> </w:t>
      </w:r>
      <w:r w:rsidR="00E7311B" w:rsidRPr="003B4CEE">
        <w:rPr>
          <w:rFonts w:ascii="Times New Roman" w:hAnsi="Times New Roman" w:cs="Times New Roman"/>
          <w:sz w:val="24"/>
          <w:szCs w:val="24"/>
        </w:rPr>
        <w:t xml:space="preserve">kaubanduskeskkond </w:t>
      </w:r>
      <w:r w:rsidR="00F019FA">
        <w:rPr>
          <w:rFonts w:ascii="Times New Roman" w:hAnsi="Times New Roman" w:cs="Times New Roman"/>
          <w:sz w:val="24"/>
          <w:szCs w:val="24"/>
        </w:rPr>
        <w:t xml:space="preserve">läbipaistvamaks ja </w:t>
      </w:r>
      <w:r w:rsidR="00E7311B" w:rsidRPr="003B4CEE">
        <w:rPr>
          <w:rFonts w:ascii="Times New Roman" w:hAnsi="Times New Roman" w:cs="Times New Roman"/>
          <w:sz w:val="24"/>
          <w:szCs w:val="24"/>
        </w:rPr>
        <w:t xml:space="preserve">prognoositavamaks </w:t>
      </w:r>
      <w:r w:rsidR="00F019FA">
        <w:rPr>
          <w:rFonts w:ascii="Times New Roman" w:hAnsi="Times New Roman" w:cs="Times New Roman"/>
          <w:sz w:val="24"/>
          <w:szCs w:val="24"/>
        </w:rPr>
        <w:t xml:space="preserve">ning hõlbustada ettevõtjate juurdepääsu teise lepinguosalise turule. </w:t>
      </w:r>
      <w:r w:rsidR="00F019FA" w:rsidRPr="00F019FA">
        <w:rPr>
          <w:rFonts w:ascii="Times New Roman" w:hAnsi="Times New Roman" w:cs="Times New Roman"/>
          <w:sz w:val="24"/>
          <w:szCs w:val="24"/>
        </w:rPr>
        <w:t xml:space="preserve">Indoneesia kohustub menetlema </w:t>
      </w:r>
      <w:r w:rsidR="001A475C">
        <w:rPr>
          <w:rFonts w:ascii="Times New Roman" w:hAnsi="Times New Roman" w:cs="Times New Roman"/>
          <w:sz w:val="24"/>
          <w:szCs w:val="24"/>
        </w:rPr>
        <w:t>EL</w:t>
      </w:r>
      <w:r w:rsidR="00D50CC1">
        <w:rPr>
          <w:rFonts w:ascii="Times New Roman" w:hAnsi="Times New Roman" w:cs="Times New Roman"/>
          <w:sz w:val="24"/>
          <w:szCs w:val="24"/>
        </w:rPr>
        <w:t>i</w:t>
      </w:r>
      <w:r w:rsidR="001A475C">
        <w:rPr>
          <w:rFonts w:ascii="Times New Roman" w:hAnsi="Times New Roman" w:cs="Times New Roman"/>
          <w:sz w:val="24"/>
          <w:szCs w:val="24"/>
        </w:rPr>
        <w:t xml:space="preserve">st </w:t>
      </w:r>
      <w:r w:rsidR="00F019FA" w:rsidRPr="00F019FA">
        <w:rPr>
          <w:rFonts w:ascii="Times New Roman" w:hAnsi="Times New Roman" w:cs="Times New Roman"/>
          <w:sz w:val="24"/>
          <w:szCs w:val="24"/>
        </w:rPr>
        <w:t xml:space="preserve">pärit kaupade impordilitsentsitaotlusi üldjuhul 30 päeva jooksul. </w:t>
      </w:r>
      <w:r w:rsidR="00263499" w:rsidRPr="00263499">
        <w:rPr>
          <w:rFonts w:ascii="Times New Roman" w:hAnsi="Times New Roman" w:cs="Times New Roman"/>
          <w:sz w:val="24"/>
          <w:szCs w:val="24"/>
        </w:rPr>
        <w:t>Impordilitsentse kasutatakse viisil, mis välistab üldjuhul nende kasutamise koguseliste impordipiirangute kehtestamiseks. Ekspordimaksude ja muude ekspordipiirangute puhul säilitab Indoneesia teatava paindlikkuse oma arengueesmärkide saavutamiseks</w:t>
      </w:r>
      <w:r w:rsidR="00263499">
        <w:rPr>
          <w:rFonts w:ascii="Times New Roman" w:hAnsi="Times New Roman" w:cs="Times New Roman"/>
          <w:sz w:val="24"/>
          <w:szCs w:val="24"/>
        </w:rPr>
        <w:t xml:space="preserve">. Samal ajal </w:t>
      </w:r>
      <w:r w:rsidR="00263499" w:rsidRPr="00263499">
        <w:rPr>
          <w:rFonts w:ascii="Times New Roman" w:hAnsi="Times New Roman" w:cs="Times New Roman"/>
          <w:sz w:val="24"/>
          <w:szCs w:val="24"/>
        </w:rPr>
        <w:t xml:space="preserve">suurendab </w:t>
      </w:r>
      <w:r w:rsidR="00977090">
        <w:rPr>
          <w:rFonts w:ascii="Times New Roman" w:hAnsi="Times New Roman" w:cs="Times New Roman"/>
          <w:sz w:val="24"/>
          <w:szCs w:val="24"/>
        </w:rPr>
        <w:t>majanduspartnerlus</w:t>
      </w:r>
      <w:r w:rsidR="00263499" w:rsidRPr="00263499">
        <w:rPr>
          <w:rFonts w:ascii="Times New Roman" w:hAnsi="Times New Roman" w:cs="Times New Roman"/>
          <w:sz w:val="24"/>
          <w:szCs w:val="24"/>
        </w:rPr>
        <w:t xml:space="preserve">leping </w:t>
      </w:r>
      <w:r w:rsidR="001A475C">
        <w:rPr>
          <w:rFonts w:ascii="Times New Roman" w:hAnsi="Times New Roman" w:cs="Times New Roman"/>
          <w:sz w:val="24"/>
          <w:szCs w:val="24"/>
        </w:rPr>
        <w:t>ELi</w:t>
      </w:r>
      <w:r w:rsidR="00263499" w:rsidRPr="00263499">
        <w:rPr>
          <w:rFonts w:ascii="Times New Roman" w:hAnsi="Times New Roman" w:cs="Times New Roman"/>
          <w:sz w:val="24"/>
          <w:szCs w:val="24"/>
        </w:rPr>
        <w:t xml:space="preserve"> ettevõtjate jaoks Indoneesiast pärit tooraine eksporditingimuste prognoositavust. See aitab </w:t>
      </w:r>
      <w:r w:rsidR="00263499" w:rsidRPr="00263499">
        <w:rPr>
          <w:rFonts w:ascii="Times New Roman" w:hAnsi="Times New Roman" w:cs="Times New Roman"/>
          <w:sz w:val="24"/>
          <w:szCs w:val="24"/>
        </w:rPr>
        <w:lastRenderedPageBreak/>
        <w:t>suurendada tarneahelate stabiilsust ning toetab Euroopa Liidu ettevõtjate juurdepääsu olulistele tootmissisenditele.</w:t>
      </w:r>
    </w:p>
    <w:p w14:paraId="5791F1A5" w14:textId="37E3BD38" w:rsidR="00263499" w:rsidRPr="00263499" w:rsidRDefault="00513C08" w:rsidP="001A475C">
      <w:pPr>
        <w:spacing w:after="240" w:line="276" w:lineRule="auto"/>
        <w:jc w:val="both"/>
        <w:rPr>
          <w:rFonts w:ascii="Times New Roman" w:hAnsi="Times New Roman" w:cs="Times New Roman"/>
          <w:sz w:val="24"/>
          <w:szCs w:val="24"/>
        </w:rPr>
      </w:pPr>
      <w:r w:rsidRPr="00513C08">
        <w:rPr>
          <w:rFonts w:ascii="Times New Roman" w:hAnsi="Times New Roman" w:cs="Times New Roman"/>
          <w:b/>
          <w:bCs/>
          <w:sz w:val="24"/>
          <w:szCs w:val="24"/>
        </w:rPr>
        <w:t>Päritolureeglid:</w:t>
      </w:r>
      <w:r>
        <w:rPr>
          <w:rFonts w:ascii="Times New Roman" w:hAnsi="Times New Roman" w:cs="Times New Roman"/>
          <w:sz w:val="24"/>
          <w:szCs w:val="24"/>
        </w:rPr>
        <w:t xml:space="preserve"> </w:t>
      </w:r>
      <w:proofErr w:type="spellStart"/>
      <w:r w:rsidR="00263499" w:rsidRPr="00263499">
        <w:rPr>
          <w:rFonts w:ascii="Times New Roman" w:hAnsi="Times New Roman" w:cs="Times New Roman"/>
          <w:sz w:val="24"/>
          <w:szCs w:val="24"/>
        </w:rPr>
        <w:t>CEPAga</w:t>
      </w:r>
      <w:proofErr w:type="spellEnd"/>
      <w:r w:rsidR="00263499" w:rsidRPr="00263499">
        <w:rPr>
          <w:rFonts w:ascii="Times New Roman" w:hAnsi="Times New Roman" w:cs="Times New Roman"/>
          <w:sz w:val="24"/>
          <w:szCs w:val="24"/>
        </w:rPr>
        <w:t xml:space="preserve"> kehtestatakse päritolureeglid, mille alusel kohaldatakse </w:t>
      </w:r>
      <w:r w:rsidR="00977090">
        <w:rPr>
          <w:rFonts w:ascii="Times New Roman" w:hAnsi="Times New Roman" w:cs="Times New Roman"/>
          <w:sz w:val="24"/>
          <w:szCs w:val="24"/>
        </w:rPr>
        <w:t>majanduspartnerlus</w:t>
      </w:r>
      <w:r w:rsidR="00263499" w:rsidRPr="00263499">
        <w:rPr>
          <w:rFonts w:ascii="Times New Roman" w:hAnsi="Times New Roman" w:cs="Times New Roman"/>
          <w:sz w:val="24"/>
          <w:szCs w:val="24"/>
        </w:rPr>
        <w:t xml:space="preserve">lepingus ette nähtud tariifseid soodustusi kaupadele, mis pärinevad </w:t>
      </w:r>
      <w:r w:rsidR="001A475C">
        <w:rPr>
          <w:rFonts w:ascii="Times New Roman" w:hAnsi="Times New Roman" w:cs="Times New Roman"/>
          <w:sz w:val="24"/>
          <w:szCs w:val="24"/>
        </w:rPr>
        <w:t>EL</w:t>
      </w:r>
      <w:r w:rsidR="00D50CC1">
        <w:rPr>
          <w:rFonts w:ascii="Times New Roman" w:hAnsi="Times New Roman" w:cs="Times New Roman"/>
          <w:sz w:val="24"/>
          <w:szCs w:val="24"/>
        </w:rPr>
        <w:t>i</w:t>
      </w:r>
      <w:r w:rsidR="001A475C">
        <w:rPr>
          <w:rFonts w:ascii="Times New Roman" w:hAnsi="Times New Roman" w:cs="Times New Roman"/>
          <w:sz w:val="24"/>
          <w:szCs w:val="24"/>
        </w:rPr>
        <w:t>st</w:t>
      </w:r>
      <w:r w:rsidR="00263499" w:rsidRPr="00263499">
        <w:rPr>
          <w:rFonts w:ascii="Times New Roman" w:hAnsi="Times New Roman" w:cs="Times New Roman"/>
          <w:sz w:val="24"/>
          <w:szCs w:val="24"/>
        </w:rPr>
        <w:t xml:space="preserve"> või Indoneesiast ja vastavad </w:t>
      </w:r>
      <w:r w:rsidR="00977090">
        <w:rPr>
          <w:rFonts w:ascii="Times New Roman" w:hAnsi="Times New Roman" w:cs="Times New Roman"/>
          <w:sz w:val="24"/>
          <w:szCs w:val="24"/>
        </w:rPr>
        <w:t>majanduspartnerlus</w:t>
      </w:r>
      <w:r w:rsidR="00263499" w:rsidRPr="00263499">
        <w:rPr>
          <w:rFonts w:ascii="Times New Roman" w:hAnsi="Times New Roman" w:cs="Times New Roman"/>
          <w:sz w:val="24"/>
          <w:szCs w:val="24"/>
        </w:rPr>
        <w:t xml:space="preserve">lepingus sätestatud päritolunõuetele. Päritolureeglite eesmärk on tagada, et tariifsed soodustused kohaldatakse eelkõige </w:t>
      </w:r>
      <w:r w:rsidR="001A475C">
        <w:rPr>
          <w:rFonts w:ascii="Times New Roman" w:hAnsi="Times New Roman" w:cs="Times New Roman"/>
          <w:sz w:val="24"/>
          <w:szCs w:val="24"/>
        </w:rPr>
        <w:t>EL</w:t>
      </w:r>
      <w:r w:rsidR="00263499" w:rsidRPr="00263499">
        <w:rPr>
          <w:rFonts w:ascii="Times New Roman" w:hAnsi="Times New Roman" w:cs="Times New Roman"/>
          <w:sz w:val="24"/>
          <w:szCs w:val="24"/>
        </w:rPr>
        <w:t xml:space="preserve"> ja Indoneesias toodetud või piisavalt töödeldud kaupadele.</w:t>
      </w:r>
    </w:p>
    <w:p w14:paraId="4ACB8448" w14:textId="4A6D7A8F" w:rsidR="00E7311B" w:rsidRPr="005D0BD6" w:rsidRDefault="00263499" w:rsidP="001A475C">
      <w:pPr>
        <w:spacing w:after="240" w:line="276" w:lineRule="auto"/>
        <w:jc w:val="both"/>
        <w:rPr>
          <w:rFonts w:ascii="Times New Roman" w:hAnsi="Times New Roman" w:cs="Times New Roman"/>
          <w:sz w:val="24"/>
          <w:szCs w:val="24"/>
        </w:rPr>
      </w:pPr>
      <w:r w:rsidRPr="00263499">
        <w:rPr>
          <w:rFonts w:ascii="Times New Roman" w:hAnsi="Times New Roman" w:cs="Times New Roman"/>
          <w:sz w:val="24"/>
          <w:szCs w:val="24"/>
        </w:rPr>
        <w:t xml:space="preserve">Päritolu tõendamisel kasutatakse ettevõtja koostatud päritolukinnitust, mis lihtsustab tariifsete soodustuste kasutamist. Päritolu kontrollimisel teevad koostööd importija ja asjaomased tolliasutused ning vajaduse korral toimub täiendav halduskoostöö </w:t>
      </w:r>
      <w:r w:rsidR="001A475C">
        <w:rPr>
          <w:rFonts w:ascii="Times New Roman" w:hAnsi="Times New Roman" w:cs="Times New Roman"/>
          <w:sz w:val="24"/>
          <w:szCs w:val="24"/>
        </w:rPr>
        <w:t xml:space="preserve">EL </w:t>
      </w:r>
      <w:r w:rsidRPr="00263499">
        <w:rPr>
          <w:rFonts w:ascii="Times New Roman" w:hAnsi="Times New Roman" w:cs="Times New Roman"/>
          <w:sz w:val="24"/>
          <w:szCs w:val="24"/>
        </w:rPr>
        <w:t>ja Indoneesia tolliasutuste vahel.</w:t>
      </w:r>
    </w:p>
    <w:p w14:paraId="72A71A4E" w14:textId="0DC3CB76" w:rsidR="00263499" w:rsidRPr="00263499" w:rsidRDefault="00CB1874" w:rsidP="001A475C">
      <w:pPr>
        <w:spacing w:after="240" w:line="276" w:lineRule="auto"/>
        <w:jc w:val="both"/>
        <w:rPr>
          <w:rFonts w:ascii="Times New Roman" w:hAnsi="Times New Roman" w:cs="Times New Roman"/>
          <w:sz w:val="24"/>
          <w:szCs w:val="24"/>
        </w:rPr>
      </w:pPr>
      <w:r w:rsidRPr="00CB1874">
        <w:rPr>
          <w:rFonts w:ascii="Times New Roman" w:hAnsi="Times New Roman" w:cs="Times New Roman"/>
          <w:b/>
          <w:bCs/>
          <w:sz w:val="24"/>
          <w:szCs w:val="24"/>
        </w:rPr>
        <w:t>Tolli ja kaubanduse lihtsustamine:</w:t>
      </w:r>
      <w:r>
        <w:rPr>
          <w:rFonts w:ascii="Times New Roman" w:hAnsi="Times New Roman" w:cs="Times New Roman"/>
          <w:sz w:val="24"/>
          <w:szCs w:val="24"/>
        </w:rPr>
        <w:t xml:space="preserve"> </w:t>
      </w:r>
      <w:r w:rsidR="00263499" w:rsidRPr="00263499">
        <w:rPr>
          <w:rFonts w:ascii="Times New Roman" w:hAnsi="Times New Roman" w:cs="Times New Roman"/>
          <w:sz w:val="24"/>
          <w:szCs w:val="24"/>
        </w:rPr>
        <w:t xml:space="preserve">CEPA eesmärk on lihtsustada </w:t>
      </w:r>
      <w:r w:rsidR="001A475C">
        <w:rPr>
          <w:rFonts w:ascii="Times New Roman" w:hAnsi="Times New Roman" w:cs="Times New Roman"/>
          <w:sz w:val="24"/>
          <w:szCs w:val="24"/>
        </w:rPr>
        <w:t>EL</w:t>
      </w:r>
      <w:r w:rsidR="00263499" w:rsidRPr="00263499">
        <w:rPr>
          <w:rFonts w:ascii="Times New Roman" w:hAnsi="Times New Roman" w:cs="Times New Roman"/>
          <w:sz w:val="24"/>
          <w:szCs w:val="24"/>
        </w:rPr>
        <w:t xml:space="preserve"> ja Indoneesia vahelist kaubandust, muutes tolliprotseduurid kiiremaks ja sujuvamaks ning tagades samal ajal tõhusa</w:t>
      </w:r>
      <w:r w:rsidR="00263499">
        <w:rPr>
          <w:rFonts w:ascii="Times New Roman" w:hAnsi="Times New Roman" w:cs="Times New Roman"/>
          <w:sz w:val="24"/>
          <w:szCs w:val="24"/>
        </w:rPr>
        <w:t>m</w:t>
      </w:r>
      <w:r w:rsidR="00263499" w:rsidRPr="00263499">
        <w:rPr>
          <w:rFonts w:ascii="Times New Roman" w:hAnsi="Times New Roman" w:cs="Times New Roman"/>
          <w:sz w:val="24"/>
          <w:szCs w:val="24"/>
        </w:rPr>
        <w:t xml:space="preserve"> kontrolli ja impordiriigi nõuete järgimise. Tolliprotseduuride puhul lähtutakse WTO kaubanduse lihtsustamise lepingus</w:t>
      </w:r>
      <w:r w:rsidR="001A475C">
        <w:rPr>
          <w:rStyle w:val="FootnoteReference"/>
          <w:rFonts w:ascii="Times New Roman" w:hAnsi="Times New Roman" w:cs="Times New Roman"/>
          <w:sz w:val="24"/>
          <w:szCs w:val="24"/>
        </w:rPr>
        <w:footnoteReference w:id="6"/>
      </w:r>
      <w:r w:rsidR="00263499" w:rsidRPr="00263499">
        <w:rPr>
          <w:rFonts w:ascii="Times New Roman" w:hAnsi="Times New Roman" w:cs="Times New Roman"/>
          <w:sz w:val="24"/>
          <w:szCs w:val="24"/>
        </w:rPr>
        <w:t xml:space="preserve"> kokku lepitud põhimõtetest ning </w:t>
      </w:r>
      <w:r w:rsidR="00977090">
        <w:rPr>
          <w:rFonts w:ascii="Times New Roman" w:hAnsi="Times New Roman" w:cs="Times New Roman"/>
          <w:sz w:val="24"/>
          <w:szCs w:val="24"/>
        </w:rPr>
        <w:t>majanduspartnerlus</w:t>
      </w:r>
      <w:r w:rsidR="00263499" w:rsidRPr="00263499">
        <w:rPr>
          <w:rFonts w:ascii="Times New Roman" w:hAnsi="Times New Roman" w:cs="Times New Roman"/>
          <w:sz w:val="24"/>
          <w:szCs w:val="24"/>
        </w:rPr>
        <w:t>lepinguga täiendatakse neid valdkondi, kus on võimalik kaubandust veelgi hõlbustada.</w:t>
      </w:r>
    </w:p>
    <w:p w14:paraId="0FA9131B" w14:textId="300F7342" w:rsidR="00263499" w:rsidRPr="00263499" w:rsidRDefault="00977090" w:rsidP="001A475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Majanduspartnerlusl</w:t>
      </w:r>
      <w:r w:rsidR="00263499" w:rsidRPr="00263499">
        <w:rPr>
          <w:rFonts w:ascii="Times New Roman" w:hAnsi="Times New Roman" w:cs="Times New Roman"/>
          <w:sz w:val="24"/>
          <w:szCs w:val="24"/>
        </w:rPr>
        <w:t xml:space="preserve">eping suurendab tollialast läbipaistvust ja parandab ettevõtjate juurdepääsu teabele, sealhulgas tariifide, kaupade klassifitseerimise ja tolliväärtuse määramise kohta. Samuti nähakse ette ettevõtjatega konsulteerimine enne oluliste tollialaste õigusaktide ja menetluste muutmist. Lisaks tugevdatakse </w:t>
      </w:r>
      <w:r w:rsidR="001A475C">
        <w:rPr>
          <w:rFonts w:ascii="Times New Roman" w:hAnsi="Times New Roman" w:cs="Times New Roman"/>
          <w:sz w:val="24"/>
          <w:szCs w:val="24"/>
        </w:rPr>
        <w:t>ELi</w:t>
      </w:r>
      <w:r w:rsidR="00263499" w:rsidRPr="00263499">
        <w:rPr>
          <w:rFonts w:ascii="Times New Roman" w:hAnsi="Times New Roman" w:cs="Times New Roman"/>
          <w:sz w:val="24"/>
          <w:szCs w:val="24"/>
        </w:rPr>
        <w:t xml:space="preserve"> ja Indoneesia tolliasutuste koostööd ja teabevahetust, et muuta tollikontroll tõhusamaks ning hõlbustada kaupade importi, eksporti ja transiiti.</w:t>
      </w:r>
    </w:p>
    <w:p w14:paraId="08152CE7" w14:textId="0A24F843" w:rsidR="00A92EDB" w:rsidRPr="00A92EDB" w:rsidRDefault="008B3FBB" w:rsidP="001A475C">
      <w:pPr>
        <w:spacing w:after="240" w:line="276" w:lineRule="auto"/>
        <w:jc w:val="both"/>
        <w:rPr>
          <w:rFonts w:ascii="Times New Roman" w:hAnsi="Times New Roman" w:cs="Times New Roman"/>
          <w:sz w:val="24"/>
          <w:szCs w:val="24"/>
        </w:rPr>
      </w:pPr>
      <w:r w:rsidRPr="008B3FBB">
        <w:rPr>
          <w:rFonts w:ascii="Times New Roman" w:hAnsi="Times New Roman" w:cs="Times New Roman"/>
          <w:b/>
          <w:bCs/>
          <w:sz w:val="24"/>
          <w:szCs w:val="24"/>
        </w:rPr>
        <w:t>Kaubanduse kaitsemeetmed:</w:t>
      </w:r>
      <w:r>
        <w:rPr>
          <w:rFonts w:ascii="Times New Roman" w:hAnsi="Times New Roman" w:cs="Times New Roman"/>
          <w:sz w:val="24"/>
          <w:szCs w:val="24"/>
        </w:rPr>
        <w:t xml:space="preserve"> </w:t>
      </w:r>
      <w:r w:rsidR="00977090">
        <w:rPr>
          <w:rFonts w:ascii="Times New Roman" w:hAnsi="Times New Roman" w:cs="Times New Roman"/>
          <w:sz w:val="24"/>
          <w:szCs w:val="24"/>
        </w:rPr>
        <w:t>Majanduspartnerlusl</w:t>
      </w:r>
      <w:r w:rsidR="00A92EDB" w:rsidRPr="00A92EDB">
        <w:rPr>
          <w:rFonts w:ascii="Times New Roman" w:hAnsi="Times New Roman" w:cs="Times New Roman"/>
          <w:sz w:val="24"/>
          <w:szCs w:val="24"/>
        </w:rPr>
        <w:t xml:space="preserve">eping kinnitab </w:t>
      </w:r>
      <w:r w:rsidR="001A475C">
        <w:rPr>
          <w:rFonts w:ascii="Times New Roman" w:hAnsi="Times New Roman" w:cs="Times New Roman"/>
          <w:sz w:val="24"/>
          <w:szCs w:val="24"/>
        </w:rPr>
        <w:t>ELi</w:t>
      </w:r>
      <w:r w:rsidR="00A92EDB" w:rsidRPr="00A92EDB">
        <w:rPr>
          <w:rFonts w:ascii="Times New Roman" w:hAnsi="Times New Roman" w:cs="Times New Roman"/>
          <w:sz w:val="24"/>
          <w:szCs w:val="24"/>
        </w:rPr>
        <w:t xml:space="preserve"> ja Indoneesia õigust kohaldada </w:t>
      </w:r>
      <w:r w:rsidR="00273943">
        <w:rPr>
          <w:rFonts w:ascii="Times New Roman" w:hAnsi="Times New Roman" w:cs="Times New Roman"/>
          <w:sz w:val="24"/>
          <w:szCs w:val="24"/>
        </w:rPr>
        <w:t xml:space="preserve">Maailma Kaubandusorganisatsiooni (edaspidi </w:t>
      </w:r>
      <w:r w:rsidR="00A92EDB" w:rsidRPr="001A475C">
        <w:rPr>
          <w:rFonts w:ascii="Times New Roman" w:hAnsi="Times New Roman" w:cs="Times New Roman"/>
          <w:i/>
          <w:iCs/>
          <w:sz w:val="24"/>
          <w:szCs w:val="24"/>
        </w:rPr>
        <w:t>WTO</w:t>
      </w:r>
      <w:r w:rsidR="00273943">
        <w:rPr>
          <w:rFonts w:ascii="Times New Roman" w:hAnsi="Times New Roman" w:cs="Times New Roman"/>
          <w:sz w:val="24"/>
          <w:szCs w:val="24"/>
        </w:rPr>
        <w:t>)</w:t>
      </w:r>
      <w:r w:rsidR="00A92EDB" w:rsidRPr="00A92EDB">
        <w:rPr>
          <w:rFonts w:ascii="Times New Roman" w:hAnsi="Times New Roman" w:cs="Times New Roman"/>
          <w:sz w:val="24"/>
          <w:szCs w:val="24"/>
        </w:rPr>
        <w:t xml:space="preserve"> eeskirjade kohaseid kaubanduse kaitsevahendeid, sealhulgas dumpinguvastaseid ja subsiidiumivastaseid meetmeid ning üldisi kaitsemeetmeid. Lisaks nähakse ette meetmed kaubanduse kaitsevahenditest kõrvalehoidumise ennetamiseks ning Euroopa Liidu ja Indoneesia koostööks ja kogemuste vahetamiseks </w:t>
      </w:r>
      <w:r w:rsidR="00A92EDB">
        <w:rPr>
          <w:rFonts w:ascii="Times New Roman" w:hAnsi="Times New Roman" w:cs="Times New Roman"/>
          <w:sz w:val="24"/>
          <w:szCs w:val="24"/>
        </w:rPr>
        <w:t>antud</w:t>
      </w:r>
      <w:r w:rsidR="00A92EDB" w:rsidRPr="00A92EDB">
        <w:rPr>
          <w:rFonts w:ascii="Times New Roman" w:hAnsi="Times New Roman" w:cs="Times New Roman"/>
          <w:sz w:val="24"/>
          <w:szCs w:val="24"/>
        </w:rPr>
        <w:t xml:space="preserve"> valdkonnas.</w:t>
      </w:r>
      <w:r w:rsidR="00A92EDB">
        <w:rPr>
          <w:rFonts w:ascii="Times New Roman" w:hAnsi="Times New Roman" w:cs="Times New Roman"/>
          <w:sz w:val="24"/>
          <w:szCs w:val="24"/>
        </w:rPr>
        <w:t xml:space="preserve"> </w:t>
      </w:r>
      <w:r w:rsidR="00A92EDB" w:rsidRPr="00A92EDB">
        <w:rPr>
          <w:rFonts w:ascii="Times New Roman" w:hAnsi="Times New Roman" w:cs="Times New Roman"/>
          <w:sz w:val="24"/>
          <w:szCs w:val="24"/>
        </w:rPr>
        <w:t xml:space="preserve">Lisaks kehtestatakse kahepoolne kaitsemehhanism, mille alusel võib </w:t>
      </w:r>
      <w:r w:rsidR="001A475C">
        <w:rPr>
          <w:rFonts w:ascii="Times New Roman" w:hAnsi="Times New Roman" w:cs="Times New Roman"/>
          <w:sz w:val="24"/>
          <w:szCs w:val="24"/>
        </w:rPr>
        <w:t>EL</w:t>
      </w:r>
      <w:r w:rsidR="00A92EDB" w:rsidRPr="00A92EDB">
        <w:rPr>
          <w:rFonts w:ascii="Times New Roman" w:hAnsi="Times New Roman" w:cs="Times New Roman"/>
          <w:sz w:val="24"/>
          <w:szCs w:val="24"/>
        </w:rPr>
        <w:t xml:space="preserve"> või Indoneesia ajutiselt kohaldada kaitsemeedet juhul, kui </w:t>
      </w:r>
      <w:r w:rsidR="00977090">
        <w:rPr>
          <w:rFonts w:ascii="Times New Roman" w:hAnsi="Times New Roman" w:cs="Times New Roman"/>
          <w:sz w:val="24"/>
          <w:szCs w:val="24"/>
        </w:rPr>
        <w:t>majanduspartnerlus</w:t>
      </w:r>
      <w:r w:rsidR="00A92EDB" w:rsidRPr="00A92EDB">
        <w:rPr>
          <w:rFonts w:ascii="Times New Roman" w:hAnsi="Times New Roman" w:cs="Times New Roman"/>
          <w:sz w:val="24"/>
          <w:szCs w:val="24"/>
        </w:rPr>
        <w:t>lepingu kohaselt vähendatud või kaotatud tollimaksude tõttu suureneb lepinguosalise päritolu kaupade import sellisel määral, et see põhjustab või ähvardab põhjustada tõsist kahju samasuguseid või otseselt konkureerivaid kaupu tootvale kodumaisele tööstusele.</w:t>
      </w:r>
    </w:p>
    <w:p w14:paraId="01BDC346" w14:textId="0A874CB1" w:rsidR="00F06AE9" w:rsidRPr="00F06AE9" w:rsidRDefault="00A937D1" w:rsidP="001A475C">
      <w:pPr>
        <w:spacing w:after="240" w:line="276" w:lineRule="auto"/>
        <w:jc w:val="both"/>
        <w:rPr>
          <w:rFonts w:ascii="Times New Roman" w:hAnsi="Times New Roman" w:cs="Times New Roman"/>
          <w:sz w:val="24"/>
          <w:szCs w:val="24"/>
        </w:rPr>
      </w:pPr>
      <w:r w:rsidRPr="00A937D1">
        <w:rPr>
          <w:rFonts w:ascii="Times New Roman" w:hAnsi="Times New Roman" w:cs="Times New Roman"/>
          <w:b/>
          <w:bCs/>
          <w:sz w:val="24"/>
          <w:szCs w:val="24"/>
        </w:rPr>
        <w:t>Sanitaar- ja fütosanitaarmeetmed (SPS-meetmed):</w:t>
      </w:r>
      <w:r>
        <w:rPr>
          <w:rFonts w:ascii="Times New Roman" w:hAnsi="Times New Roman" w:cs="Times New Roman"/>
          <w:sz w:val="24"/>
          <w:szCs w:val="24"/>
        </w:rPr>
        <w:t xml:space="preserve"> </w:t>
      </w:r>
      <w:r w:rsidR="00977090">
        <w:rPr>
          <w:rFonts w:ascii="Times New Roman" w:hAnsi="Times New Roman" w:cs="Times New Roman"/>
          <w:sz w:val="24"/>
          <w:szCs w:val="24"/>
        </w:rPr>
        <w:t>Majanduspartnerlusl</w:t>
      </w:r>
      <w:r w:rsidR="00F06AE9" w:rsidRPr="00F06AE9">
        <w:rPr>
          <w:rFonts w:ascii="Times New Roman" w:hAnsi="Times New Roman" w:cs="Times New Roman"/>
          <w:sz w:val="24"/>
          <w:szCs w:val="24"/>
        </w:rPr>
        <w:t xml:space="preserve">epinguga reguleeritakse sanitaar- ja fütosanitaarküsimusi, mis hõlmavad toiduohutust ning loomade ja taimede tervise kaitset. </w:t>
      </w:r>
      <w:r w:rsidR="00977090">
        <w:rPr>
          <w:rFonts w:ascii="Times New Roman" w:hAnsi="Times New Roman" w:cs="Times New Roman"/>
          <w:sz w:val="24"/>
          <w:szCs w:val="24"/>
        </w:rPr>
        <w:t>Majanduspartnerlusl</w:t>
      </w:r>
      <w:r w:rsidR="00F06AE9" w:rsidRPr="00F06AE9">
        <w:rPr>
          <w:rFonts w:ascii="Times New Roman" w:hAnsi="Times New Roman" w:cs="Times New Roman"/>
          <w:sz w:val="24"/>
          <w:szCs w:val="24"/>
        </w:rPr>
        <w:t xml:space="preserve">eping kinnitab </w:t>
      </w:r>
      <w:r w:rsidR="001A475C">
        <w:rPr>
          <w:rFonts w:ascii="Times New Roman" w:hAnsi="Times New Roman" w:cs="Times New Roman"/>
          <w:sz w:val="24"/>
          <w:szCs w:val="24"/>
        </w:rPr>
        <w:t>ELi</w:t>
      </w:r>
      <w:r w:rsidR="00F06AE9" w:rsidRPr="00F06AE9">
        <w:rPr>
          <w:rFonts w:ascii="Times New Roman" w:hAnsi="Times New Roman" w:cs="Times New Roman"/>
          <w:sz w:val="24"/>
          <w:szCs w:val="24"/>
        </w:rPr>
        <w:t xml:space="preserve"> õigust kehtestada ja kohaldada </w:t>
      </w:r>
      <w:r w:rsidR="00F06AE9" w:rsidRPr="00F06AE9">
        <w:rPr>
          <w:rFonts w:ascii="Times New Roman" w:hAnsi="Times New Roman" w:cs="Times New Roman"/>
          <w:sz w:val="24"/>
          <w:szCs w:val="24"/>
        </w:rPr>
        <w:lastRenderedPageBreak/>
        <w:t>oma SPS-meetmeid nii kodumaistele kui ka imporditud toodetele ning lähtub WTO SPS-lepingus</w:t>
      </w:r>
      <w:r w:rsidR="001A475C">
        <w:rPr>
          <w:rStyle w:val="FootnoteReference"/>
          <w:rFonts w:ascii="Times New Roman" w:hAnsi="Times New Roman" w:cs="Times New Roman"/>
          <w:sz w:val="24"/>
          <w:szCs w:val="24"/>
        </w:rPr>
        <w:footnoteReference w:id="7"/>
      </w:r>
      <w:r w:rsidR="00F06AE9" w:rsidRPr="00F06AE9">
        <w:rPr>
          <w:rFonts w:ascii="Times New Roman" w:hAnsi="Times New Roman" w:cs="Times New Roman"/>
          <w:sz w:val="24"/>
          <w:szCs w:val="24"/>
        </w:rPr>
        <w:t xml:space="preserve"> sätestatud põhimõtetest.</w:t>
      </w:r>
    </w:p>
    <w:p w14:paraId="67F90FFF" w14:textId="0B1A160F" w:rsidR="00F06AE9" w:rsidRPr="00F06AE9" w:rsidRDefault="001A475C" w:rsidP="001A475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EL</w:t>
      </w:r>
      <w:r w:rsidR="00F06AE9" w:rsidRPr="00F06AE9">
        <w:rPr>
          <w:rFonts w:ascii="Times New Roman" w:hAnsi="Times New Roman" w:cs="Times New Roman"/>
          <w:sz w:val="24"/>
          <w:szCs w:val="24"/>
        </w:rPr>
        <w:t xml:space="preserve"> ja Indoneesia tugevdavad koostööd SPS-meetmete rakendamisel, et parandada läbipaistvust ja teabevahetust ning tagada kiire reageerimine põllumajandus- ja kalandustoodetega seotud ohtudele ja hädaolukordadele. Koostöö hõlmab muu hulgas tehnilisi konsultatsioone, ametlikku kontrolli ja sertifitseerimist ning piiril tehtavat impordikontrolli.</w:t>
      </w:r>
    </w:p>
    <w:p w14:paraId="5E800F34" w14:textId="63EE303F" w:rsidR="001F14EE" w:rsidRPr="001F14EE" w:rsidRDefault="008B3FBB" w:rsidP="000A0151">
      <w:pPr>
        <w:spacing w:after="240" w:line="276" w:lineRule="auto"/>
        <w:jc w:val="both"/>
        <w:rPr>
          <w:rFonts w:ascii="Times New Roman" w:hAnsi="Times New Roman" w:cs="Times New Roman"/>
          <w:sz w:val="24"/>
          <w:szCs w:val="24"/>
        </w:rPr>
      </w:pPr>
      <w:r w:rsidRPr="008B3FBB">
        <w:rPr>
          <w:rFonts w:ascii="Times New Roman" w:hAnsi="Times New Roman" w:cs="Times New Roman"/>
          <w:b/>
          <w:bCs/>
          <w:sz w:val="24"/>
          <w:szCs w:val="24"/>
        </w:rPr>
        <w:t>Tehnilised kaubandustõkked (TBT):</w:t>
      </w:r>
      <w:r>
        <w:rPr>
          <w:rFonts w:ascii="Times New Roman" w:hAnsi="Times New Roman" w:cs="Times New Roman"/>
          <w:sz w:val="24"/>
          <w:szCs w:val="24"/>
        </w:rPr>
        <w:t xml:space="preserve"> </w:t>
      </w:r>
      <w:r w:rsidR="00977090">
        <w:rPr>
          <w:rFonts w:ascii="Times New Roman" w:hAnsi="Times New Roman" w:cs="Times New Roman"/>
          <w:sz w:val="24"/>
          <w:szCs w:val="24"/>
        </w:rPr>
        <w:t>Majanduspartnerlusl</w:t>
      </w:r>
      <w:r w:rsidR="001F14EE" w:rsidRPr="001F14EE">
        <w:rPr>
          <w:rFonts w:ascii="Times New Roman" w:hAnsi="Times New Roman" w:cs="Times New Roman"/>
          <w:sz w:val="24"/>
          <w:szCs w:val="24"/>
        </w:rPr>
        <w:t xml:space="preserve">epinguga vähendatakse </w:t>
      </w:r>
      <w:r w:rsidR="000A0151">
        <w:rPr>
          <w:rFonts w:ascii="Times New Roman" w:hAnsi="Times New Roman" w:cs="Times New Roman"/>
          <w:sz w:val="24"/>
          <w:szCs w:val="24"/>
        </w:rPr>
        <w:t>ELi</w:t>
      </w:r>
      <w:r w:rsidR="001F14EE" w:rsidRPr="001F14EE">
        <w:rPr>
          <w:rFonts w:ascii="Times New Roman" w:hAnsi="Times New Roman" w:cs="Times New Roman"/>
          <w:sz w:val="24"/>
          <w:szCs w:val="24"/>
        </w:rPr>
        <w:t xml:space="preserve"> ja Indoneesia vahelisi tehnilisi ja regulatiivseid kaubandustõkkeid ning parandatakse </w:t>
      </w:r>
      <w:proofErr w:type="spellStart"/>
      <w:r w:rsidR="001F14EE" w:rsidRPr="001F14EE">
        <w:rPr>
          <w:rFonts w:ascii="Times New Roman" w:hAnsi="Times New Roman" w:cs="Times New Roman"/>
          <w:sz w:val="24"/>
          <w:szCs w:val="24"/>
        </w:rPr>
        <w:t>turulepääsu</w:t>
      </w:r>
      <w:proofErr w:type="spellEnd"/>
      <w:r w:rsidR="001F14EE" w:rsidRPr="001F14EE">
        <w:rPr>
          <w:rFonts w:ascii="Times New Roman" w:hAnsi="Times New Roman" w:cs="Times New Roman"/>
          <w:sz w:val="24"/>
          <w:szCs w:val="24"/>
        </w:rPr>
        <w:t xml:space="preserve"> läbipaistvust ja prognoositavust. Indoneesia tunnustab teatavates valdkondades, sealhulgas elektroonika-, masina- ja energiatõhusate toodete puhul, </w:t>
      </w:r>
      <w:r w:rsidR="000A0151">
        <w:rPr>
          <w:rFonts w:ascii="Times New Roman" w:hAnsi="Times New Roman" w:cs="Times New Roman"/>
          <w:sz w:val="24"/>
          <w:szCs w:val="24"/>
        </w:rPr>
        <w:t>EL</w:t>
      </w:r>
      <w:r w:rsidR="004178C8">
        <w:rPr>
          <w:rFonts w:ascii="Times New Roman" w:hAnsi="Times New Roman" w:cs="Times New Roman"/>
          <w:sz w:val="24"/>
          <w:szCs w:val="24"/>
        </w:rPr>
        <w:t>i</w:t>
      </w:r>
      <w:r w:rsidR="000A0151">
        <w:rPr>
          <w:rFonts w:ascii="Times New Roman" w:hAnsi="Times New Roman" w:cs="Times New Roman"/>
          <w:sz w:val="24"/>
          <w:szCs w:val="24"/>
        </w:rPr>
        <w:t>s</w:t>
      </w:r>
      <w:r w:rsidR="001F14EE" w:rsidRPr="001F14EE">
        <w:rPr>
          <w:rFonts w:ascii="Times New Roman" w:hAnsi="Times New Roman" w:cs="Times New Roman"/>
          <w:sz w:val="24"/>
          <w:szCs w:val="24"/>
        </w:rPr>
        <w:t xml:space="preserve"> akrediteeritud asutuste väljastatud sertifikaate ja katsearuandeid, vähendades seeläbi dubleeriva testimise ja sertifitseerimise vajadust.</w:t>
      </w:r>
    </w:p>
    <w:p w14:paraId="71D416C1" w14:textId="54302AC6" w:rsidR="001F14EE" w:rsidRPr="001F14EE" w:rsidRDefault="00977090" w:rsidP="000A0151">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Majanduspartnerlusl</w:t>
      </w:r>
      <w:r w:rsidR="001F14EE" w:rsidRPr="001F14EE">
        <w:rPr>
          <w:rFonts w:ascii="Times New Roman" w:hAnsi="Times New Roman" w:cs="Times New Roman"/>
          <w:sz w:val="24"/>
          <w:szCs w:val="24"/>
        </w:rPr>
        <w:t>epinguga lihtsustatakse ka märgistamisnõudeid ning suurendatakse regulatiivset läbipaistvust. Uute tehniliste eeskirjade puhul nähakse ette vähemalt 60-päevane avalik konsultatsiooniperiood ning piisav aeg uute nõuetega kohanemiseks. Samuti soodustatakse rahvusvaheliste standardite, sealhulgas</w:t>
      </w:r>
      <w:r w:rsidR="00E9526A">
        <w:rPr>
          <w:rFonts w:ascii="Times New Roman" w:hAnsi="Times New Roman" w:cs="Times New Roman"/>
          <w:sz w:val="24"/>
          <w:szCs w:val="24"/>
        </w:rPr>
        <w:t xml:space="preserve"> </w:t>
      </w:r>
      <w:r w:rsidR="00E9526A" w:rsidRPr="00E9526A">
        <w:rPr>
          <w:rFonts w:ascii="Times New Roman" w:hAnsi="Times New Roman" w:cs="Times New Roman"/>
          <w:sz w:val="24"/>
          <w:szCs w:val="24"/>
        </w:rPr>
        <w:t>Rahvusvahelise Standardiorganisatsiooni (ISO) ja Rahvusvahelise Elektrotehnikakomisjoni (IEC) standardite kasutamis</w:t>
      </w:r>
      <w:r w:rsidR="001F14EE" w:rsidRPr="001F14EE">
        <w:rPr>
          <w:rFonts w:ascii="Times New Roman" w:hAnsi="Times New Roman" w:cs="Times New Roman"/>
          <w:sz w:val="24"/>
          <w:szCs w:val="24"/>
        </w:rPr>
        <w:t xml:space="preserve"> standardite kasutamist ning tugevdatakse turujärelevalve ja tooteohutuse alast koostööd ja teabevahetust.</w:t>
      </w:r>
    </w:p>
    <w:p w14:paraId="7079D449" w14:textId="12039F3E" w:rsidR="001F14EE" w:rsidRPr="001F14EE" w:rsidRDefault="001F14EE" w:rsidP="000A0151">
      <w:pPr>
        <w:spacing w:after="240" w:line="276" w:lineRule="auto"/>
        <w:jc w:val="both"/>
        <w:rPr>
          <w:rFonts w:ascii="Times New Roman" w:hAnsi="Times New Roman" w:cs="Times New Roman"/>
          <w:sz w:val="24"/>
          <w:szCs w:val="24"/>
        </w:rPr>
      </w:pPr>
      <w:r w:rsidRPr="001F14EE">
        <w:rPr>
          <w:rFonts w:ascii="Times New Roman" w:hAnsi="Times New Roman" w:cs="Times New Roman"/>
          <w:sz w:val="24"/>
          <w:szCs w:val="24"/>
        </w:rPr>
        <w:t xml:space="preserve">Autotööstuses vähendab </w:t>
      </w:r>
      <w:r w:rsidR="00977090">
        <w:rPr>
          <w:rFonts w:ascii="Times New Roman" w:hAnsi="Times New Roman" w:cs="Times New Roman"/>
          <w:sz w:val="24"/>
          <w:szCs w:val="24"/>
        </w:rPr>
        <w:t>majanduspartnerlus</w:t>
      </w:r>
      <w:r>
        <w:rPr>
          <w:rFonts w:ascii="Times New Roman" w:hAnsi="Times New Roman" w:cs="Times New Roman"/>
          <w:sz w:val="24"/>
          <w:szCs w:val="24"/>
        </w:rPr>
        <w:t xml:space="preserve">leping </w:t>
      </w:r>
      <w:r w:rsidRPr="001F14EE">
        <w:rPr>
          <w:rFonts w:ascii="Times New Roman" w:hAnsi="Times New Roman" w:cs="Times New Roman"/>
          <w:sz w:val="24"/>
          <w:szCs w:val="24"/>
        </w:rPr>
        <w:t xml:space="preserve">eraldi dubleeriva testimise ja sertifitseerimise vajadust. Indoneesia tunnustab </w:t>
      </w:r>
      <w:r w:rsidR="000A0151">
        <w:rPr>
          <w:rFonts w:ascii="Times New Roman" w:hAnsi="Times New Roman" w:cs="Times New Roman"/>
          <w:sz w:val="24"/>
          <w:szCs w:val="24"/>
        </w:rPr>
        <w:t>EL</w:t>
      </w:r>
      <w:r w:rsidR="0090530D">
        <w:rPr>
          <w:rFonts w:ascii="Times New Roman" w:hAnsi="Times New Roman" w:cs="Times New Roman"/>
          <w:sz w:val="24"/>
          <w:szCs w:val="24"/>
        </w:rPr>
        <w:t>i</w:t>
      </w:r>
      <w:r w:rsidR="000A0151">
        <w:rPr>
          <w:rFonts w:ascii="Times New Roman" w:hAnsi="Times New Roman" w:cs="Times New Roman"/>
          <w:sz w:val="24"/>
          <w:szCs w:val="24"/>
        </w:rPr>
        <w:t>s</w:t>
      </w:r>
      <w:r w:rsidRPr="001F14EE">
        <w:rPr>
          <w:rFonts w:ascii="Times New Roman" w:hAnsi="Times New Roman" w:cs="Times New Roman"/>
          <w:sz w:val="24"/>
          <w:szCs w:val="24"/>
        </w:rPr>
        <w:t xml:space="preserve"> väljastatud </w:t>
      </w:r>
      <w:r w:rsidR="00273943">
        <w:rPr>
          <w:rFonts w:ascii="Times New Roman" w:hAnsi="Times New Roman" w:cs="Times New Roman"/>
          <w:sz w:val="24"/>
          <w:szCs w:val="24"/>
        </w:rPr>
        <w:t>Ühendatud Rahvaste Organisatsiooni (</w:t>
      </w:r>
      <w:r w:rsidRPr="000A0151">
        <w:rPr>
          <w:rFonts w:ascii="Times New Roman" w:hAnsi="Times New Roman" w:cs="Times New Roman"/>
          <w:i/>
          <w:iCs/>
          <w:sz w:val="24"/>
          <w:szCs w:val="24"/>
        </w:rPr>
        <w:t>ÜRO</w:t>
      </w:r>
      <w:r w:rsidR="00273943">
        <w:rPr>
          <w:rFonts w:ascii="Times New Roman" w:hAnsi="Times New Roman" w:cs="Times New Roman"/>
          <w:sz w:val="24"/>
          <w:szCs w:val="24"/>
        </w:rPr>
        <w:t>)</w:t>
      </w:r>
      <w:r w:rsidRPr="001F14EE">
        <w:rPr>
          <w:rFonts w:ascii="Times New Roman" w:hAnsi="Times New Roman" w:cs="Times New Roman"/>
          <w:sz w:val="24"/>
          <w:szCs w:val="24"/>
        </w:rPr>
        <w:t xml:space="preserve"> Euroopa Majanduskomisjoni (UNECE) tüübikinnitusi ning rakendab järk-järgult UNECE standarditel põhinevaid tehnilisi nõudeid. See lihtsustab muu hulgas elektrisõidukite, täiustatud ohutussüsteemide ja digitaalsete autotehnoloogiate </w:t>
      </w:r>
      <w:proofErr w:type="spellStart"/>
      <w:r w:rsidRPr="001F14EE">
        <w:rPr>
          <w:rFonts w:ascii="Times New Roman" w:hAnsi="Times New Roman" w:cs="Times New Roman"/>
          <w:sz w:val="24"/>
          <w:szCs w:val="24"/>
        </w:rPr>
        <w:t>turulepääsu</w:t>
      </w:r>
      <w:proofErr w:type="spellEnd"/>
      <w:r w:rsidRPr="001F14EE">
        <w:rPr>
          <w:rFonts w:ascii="Times New Roman" w:hAnsi="Times New Roman" w:cs="Times New Roman"/>
          <w:sz w:val="24"/>
          <w:szCs w:val="24"/>
        </w:rPr>
        <w:t xml:space="preserve"> ning loob Euroopa Liidu tootjatele Indoneesia turul prognoositavama regulatiivse keskkonna.</w:t>
      </w:r>
    </w:p>
    <w:p w14:paraId="1A551EE4" w14:textId="641A7F3B" w:rsidR="001F14EE" w:rsidRPr="001F14EE" w:rsidRDefault="00FE45C4" w:rsidP="000A0151">
      <w:pPr>
        <w:spacing w:after="240" w:line="276" w:lineRule="auto"/>
        <w:jc w:val="both"/>
        <w:rPr>
          <w:rFonts w:ascii="Times New Roman" w:hAnsi="Times New Roman" w:cs="Times New Roman"/>
          <w:sz w:val="24"/>
          <w:szCs w:val="24"/>
        </w:rPr>
      </w:pPr>
      <w:r w:rsidRPr="00FE45C4">
        <w:rPr>
          <w:rFonts w:ascii="Times New Roman" w:hAnsi="Times New Roman" w:cs="Times New Roman"/>
          <w:b/>
          <w:bCs/>
          <w:sz w:val="24"/>
          <w:szCs w:val="24"/>
        </w:rPr>
        <w:t xml:space="preserve">Kapitali liikumine: </w:t>
      </w:r>
      <w:r w:rsidR="00977090">
        <w:rPr>
          <w:rFonts w:ascii="Times New Roman" w:hAnsi="Times New Roman" w:cs="Times New Roman"/>
          <w:sz w:val="24"/>
          <w:szCs w:val="24"/>
        </w:rPr>
        <w:t>Majanduspartnerlusl</w:t>
      </w:r>
      <w:r w:rsidR="001F14EE" w:rsidRPr="001F14EE">
        <w:rPr>
          <w:rFonts w:ascii="Times New Roman" w:hAnsi="Times New Roman" w:cs="Times New Roman"/>
          <w:sz w:val="24"/>
          <w:szCs w:val="24"/>
        </w:rPr>
        <w:t xml:space="preserve">epinguga tagatakse </w:t>
      </w:r>
      <w:r w:rsidR="000A0151">
        <w:rPr>
          <w:rFonts w:ascii="Times New Roman" w:hAnsi="Times New Roman" w:cs="Times New Roman"/>
          <w:sz w:val="24"/>
          <w:szCs w:val="24"/>
        </w:rPr>
        <w:t>ELi</w:t>
      </w:r>
      <w:r w:rsidR="001F14EE" w:rsidRPr="001F14EE">
        <w:rPr>
          <w:rFonts w:ascii="Times New Roman" w:hAnsi="Times New Roman" w:cs="Times New Roman"/>
          <w:sz w:val="24"/>
          <w:szCs w:val="24"/>
        </w:rPr>
        <w:t xml:space="preserve"> ja Indoneesia vahel liberaliseeritud tehingutega seotud rahaliste vahendite vaba liikumine. See hõlmab eelkõige investeeringutega seotud kapitaliülekandeid, kaupade ja teenuste eest tehtavaid makseid ning muid investeeringute tegemiseks ja haldamiseks vajalikke finantstehinguid.</w:t>
      </w:r>
    </w:p>
    <w:p w14:paraId="4E8ED47D" w14:textId="72DDD017" w:rsidR="001F14EE" w:rsidRPr="001F14EE" w:rsidRDefault="009006B4" w:rsidP="000A0151">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Lepinguosalised</w:t>
      </w:r>
      <w:r w:rsidR="001F14EE" w:rsidRPr="001F14EE">
        <w:rPr>
          <w:rFonts w:ascii="Times New Roman" w:hAnsi="Times New Roman" w:cs="Times New Roman"/>
          <w:sz w:val="24"/>
          <w:szCs w:val="24"/>
        </w:rPr>
        <w:t xml:space="preserve"> säilitavad õiguse kohaldada oma õigus- ja regulatiivset raamistikku, sealhulgas pankroti- ja väärtpaberivaldkonnas. Kapitali vaba liikumise reeglid toetavad </w:t>
      </w:r>
      <w:r>
        <w:rPr>
          <w:rFonts w:ascii="Times New Roman" w:hAnsi="Times New Roman" w:cs="Times New Roman"/>
          <w:sz w:val="24"/>
          <w:szCs w:val="24"/>
        </w:rPr>
        <w:t>majanduspartnerlus</w:t>
      </w:r>
      <w:r w:rsidR="001F14EE" w:rsidRPr="001F14EE">
        <w:rPr>
          <w:rFonts w:ascii="Times New Roman" w:hAnsi="Times New Roman" w:cs="Times New Roman"/>
          <w:sz w:val="24"/>
          <w:szCs w:val="24"/>
        </w:rPr>
        <w:t>lepinguga liberaliseeritud kaubanduse ja investeeringute praktilist toimimist.</w:t>
      </w:r>
    </w:p>
    <w:p w14:paraId="19A8CAE3" w14:textId="070E2DEF" w:rsidR="00F267B6" w:rsidRPr="00F267B6" w:rsidRDefault="00932918" w:rsidP="000A0151">
      <w:pPr>
        <w:spacing w:after="240" w:line="276" w:lineRule="auto"/>
        <w:jc w:val="both"/>
        <w:rPr>
          <w:rFonts w:ascii="Times New Roman" w:hAnsi="Times New Roman" w:cs="Times New Roman"/>
          <w:sz w:val="24"/>
          <w:szCs w:val="24"/>
        </w:rPr>
      </w:pPr>
      <w:r w:rsidRPr="00932918">
        <w:rPr>
          <w:rFonts w:ascii="Times New Roman" w:hAnsi="Times New Roman" w:cs="Times New Roman"/>
          <w:b/>
          <w:bCs/>
          <w:sz w:val="24"/>
          <w:szCs w:val="24"/>
        </w:rPr>
        <w:t>Digikaubandus:</w:t>
      </w:r>
      <w:r>
        <w:rPr>
          <w:rFonts w:ascii="Times New Roman" w:hAnsi="Times New Roman" w:cs="Times New Roman"/>
          <w:sz w:val="24"/>
          <w:szCs w:val="24"/>
        </w:rPr>
        <w:t xml:space="preserve"> </w:t>
      </w:r>
      <w:r w:rsidR="009006B4">
        <w:rPr>
          <w:rFonts w:ascii="Times New Roman" w:hAnsi="Times New Roman" w:cs="Times New Roman"/>
          <w:sz w:val="24"/>
          <w:szCs w:val="24"/>
        </w:rPr>
        <w:t>Majanduspartnerlusl</w:t>
      </w:r>
      <w:r w:rsidR="00F267B6" w:rsidRPr="00F267B6">
        <w:rPr>
          <w:rFonts w:ascii="Times New Roman" w:hAnsi="Times New Roman" w:cs="Times New Roman"/>
          <w:sz w:val="24"/>
          <w:szCs w:val="24"/>
        </w:rPr>
        <w:t xml:space="preserve">epinguga kehtestatakse digikaubandust käsitlevad reeglid, mille eesmärk on hõlbustada digitaalset kaubandust ja tagada selleks prognoositav regulatiivne keskkond. </w:t>
      </w:r>
      <w:r w:rsidR="009006B4">
        <w:rPr>
          <w:rFonts w:ascii="Times New Roman" w:hAnsi="Times New Roman" w:cs="Times New Roman"/>
          <w:sz w:val="24"/>
          <w:szCs w:val="24"/>
        </w:rPr>
        <w:t>Majanduspartnerlusl</w:t>
      </w:r>
      <w:r w:rsidR="00F267B6" w:rsidRPr="00F267B6">
        <w:rPr>
          <w:rFonts w:ascii="Times New Roman" w:hAnsi="Times New Roman" w:cs="Times New Roman"/>
          <w:sz w:val="24"/>
          <w:szCs w:val="24"/>
        </w:rPr>
        <w:t xml:space="preserve">epinguga toetatakse andmete piiriülest liikumist ning piiratakse põhjendamatuid andmete lokaliseerimise nõudeid, säilitades samal ajal </w:t>
      </w:r>
      <w:r w:rsidR="009006B4">
        <w:rPr>
          <w:rFonts w:ascii="Times New Roman" w:hAnsi="Times New Roman" w:cs="Times New Roman"/>
          <w:sz w:val="24"/>
          <w:szCs w:val="24"/>
        </w:rPr>
        <w:lastRenderedPageBreak/>
        <w:t xml:space="preserve">lepinguosalise </w:t>
      </w:r>
      <w:r w:rsidR="00F267B6" w:rsidRPr="00F267B6">
        <w:rPr>
          <w:rFonts w:ascii="Times New Roman" w:hAnsi="Times New Roman" w:cs="Times New Roman"/>
          <w:sz w:val="24"/>
          <w:szCs w:val="24"/>
        </w:rPr>
        <w:t>õiguse kaitsta isikuandmeid ja eraelu ning kujundada oma regulatiivset raamistikku.</w:t>
      </w:r>
    </w:p>
    <w:p w14:paraId="7B7C2387" w14:textId="77777777" w:rsidR="00F267B6" w:rsidRPr="00F267B6" w:rsidRDefault="00F267B6" w:rsidP="000A0151">
      <w:pPr>
        <w:spacing w:after="240" w:line="276" w:lineRule="auto"/>
        <w:jc w:val="both"/>
        <w:rPr>
          <w:rFonts w:ascii="Times New Roman" w:hAnsi="Times New Roman" w:cs="Times New Roman"/>
          <w:sz w:val="24"/>
          <w:szCs w:val="24"/>
        </w:rPr>
      </w:pPr>
      <w:r w:rsidRPr="00F267B6">
        <w:rPr>
          <w:rFonts w:ascii="Times New Roman" w:hAnsi="Times New Roman" w:cs="Times New Roman"/>
          <w:sz w:val="24"/>
          <w:szCs w:val="24"/>
        </w:rPr>
        <w:t>Elektroonilistele edastustele ei kehtestata tollimakse ning tunnustatakse elektrooniliste lepingute, autentimismeetodite ja usaldusteenuste õiguslikku kehtivust. Samuti tugevdatakse tarbijakaitset digikeskkonnas, sealhulgas kaitset petturlike ja eksitavate veebipraktikate ning soovimatute otseturundussõnumite eest, ning soodustatakse asjaomaste asutuste koostööd.</w:t>
      </w:r>
    </w:p>
    <w:p w14:paraId="646BF3AB" w14:textId="738D1BD7" w:rsidR="00F267B6" w:rsidRPr="00F267B6" w:rsidRDefault="009006B4" w:rsidP="000A0151">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Majanduspartnerlusl</w:t>
      </w:r>
      <w:r w:rsidR="00F267B6" w:rsidRPr="00F267B6">
        <w:rPr>
          <w:rFonts w:ascii="Times New Roman" w:hAnsi="Times New Roman" w:cs="Times New Roman"/>
          <w:sz w:val="24"/>
          <w:szCs w:val="24"/>
        </w:rPr>
        <w:t xml:space="preserve">epinguga kaitstakse innovatsiooni ja ausat konkurentsi, piirates lähtekoodi sunniviisilist üleandmist või avalikustamist, välja arvatud põhjendatud regulatiivsetel, järelevalve- või konkurentsieesmärkidel. Lisaks edendatakse </w:t>
      </w:r>
      <w:proofErr w:type="spellStart"/>
      <w:r w:rsidR="00F267B6" w:rsidRPr="00F267B6">
        <w:rPr>
          <w:rFonts w:ascii="Times New Roman" w:hAnsi="Times New Roman" w:cs="Times New Roman"/>
          <w:sz w:val="24"/>
          <w:szCs w:val="24"/>
        </w:rPr>
        <w:t>küberturvalisuse</w:t>
      </w:r>
      <w:proofErr w:type="spellEnd"/>
      <w:r w:rsidR="00F267B6" w:rsidRPr="00F267B6">
        <w:rPr>
          <w:rFonts w:ascii="Times New Roman" w:hAnsi="Times New Roman" w:cs="Times New Roman"/>
          <w:sz w:val="24"/>
          <w:szCs w:val="24"/>
        </w:rPr>
        <w:t xml:space="preserve"> alast koostööd ning digiregulatsiooni ja -standardite ühtlustamist. Eraldi tähelepanu pööratakse </w:t>
      </w:r>
      <w:proofErr w:type="spellStart"/>
      <w:r w:rsidR="00F267B6" w:rsidRPr="00F267B6">
        <w:rPr>
          <w:rFonts w:ascii="Times New Roman" w:hAnsi="Times New Roman" w:cs="Times New Roman"/>
          <w:sz w:val="24"/>
          <w:szCs w:val="24"/>
        </w:rPr>
        <w:t>VKEde</w:t>
      </w:r>
      <w:proofErr w:type="spellEnd"/>
      <w:r w:rsidR="00F267B6" w:rsidRPr="00F267B6">
        <w:rPr>
          <w:rFonts w:ascii="Times New Roman" w:hAnsi="Times New Roman" w:cs="Times New Roman"/>
          <w:sz w:val="24"/>
          <w:szCs w:val="24"/>
        </w:rPr>
        <w:t xml:space="preserve"> toetamisele ja nende osalemise hõlbustamisele digikaubanduses.</w:t>
      </w:r>
    </w:p>
    <w:p w14:paraId="2B0B0EC4" w14:textId="62548CBA" w:rsidR="005B0713" w:rsidRPr="005B0713" w:rsidRDefault="0040743F" w:rsidP="000A0151">
      <w:pPr>
        <w:spacing w:after="240" w:line="276" w:lineRule="auto"/>
        <w:jc w:val="both"/>
        <w:rPr>
          <w:rFonts w:ascii="Times New Roman" w:hAnsi="Times New Roman" w:cs="Times New Roman"/>
          <w:sz w:val="24"/>
          <w:szCs w:val="24"/>
        </w:rPr>
      </w:pPr>
      <w:r w:rsidRPr="0040743F">
        <w:rPr>
          <w:rFonts w:ascii="Times New Roman" w:hAnsi="Times New Roman" w:cs="Times New Roman"/>
          <w:b/>
          <w:bCs/>
          <w:sz w:val="24"/>
          <w:szCs w:val="24"/>
        </w:rPr>
        <w:t>Riigihanked:</w:t>
      </w:r>
      <w:r>
        <w:rPr>
          <w:rFonts w:ascii="Times New Roman" w:hAnsi="Times New Roman" w:cs="Times New Roman"/>
          <w:sz w:val="24"/>
          <w:szCs w:val="24"/>
        </w:rPr>
        <w:t xml:space="preserve"> </w:t>
      </w:r>
      <w:r w:rsidR="009006B4">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kehtestatakse riigihangete läbipaistvust, õiglast kohtlemist ja mittediskrimineerimist tagavad reeglid. Hanketeated avaldatakse </w:t>
      </w:r>
      <w:r w:rsidR="009006B4">
        <w:rPr>
          <w:rFonts w:ascii="Times New Roman" w:hAnsi="Times New Roman" w:cs="Times New Roman"/>
          <w:sz w:val="24"/>
          <w:szCs w:val="24"/>
        </w:rPr>
        <w:t>majanduspartnerlus</w:t>
      </w:r>
      <w:r w:rsidR="005B0713" w:rsidRPr="005B0713">
        <w:rPr>
          <w:rFonts w:ascii="Times New Roman" w:hAnsi="Times New Roman" w:cs="Times New Roman"/>
          <w:sz w:val="24"/>
          <w:szCs w:val="24"/>
        </w:rPr>
        <w:t>lepingu jõustumisest alates ühtse elektroonilise portaali kaudu, mis parandab ettevõtjate juurdepääsu hankevõimalustele.</w:t>
      </w:r>
    </w:p>
    <w:p w14:paraId="62424034" w14:textId="64E6886F" w:rsidR="005B0713" w:rsidRPr="005B0713" w:rsidRDefault="009006B4" w:rsidP="000A0151">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tagatakse </w:t>
      </w:r>
      <w:r w:rsidR="000A0151">
        <w:rPr>
          <w:rFonts w:ascii="Times New Roman" w:hAnsi="Times New Roman" w:cs="Times New Roman"/>
          <w:sz w:val="24"/>
          <w:szCs w:val="24"/>
        </w:rPr>
        <w:t>ELi</w:t>
      </w:r>
      <w:r w:rsidR="005B0713" w:rsidRPr="005B0713">
        <w:rPr>
          <w:rFonts w:ascii="Times New Roman" w:hAnsi="Times New Roman" w:cs="Times New Roman"/>
          <w:sz w:val="24"/>
          <w:szCs w:val="24"/>
        </w:rPr>
        <w:t xml:space="preserve"> ettevõtjatele Indoneesias ja Indoneesia ettevõtjatele </w:t>
      </w:r>
      <w:r w:rsidR="000A0151">
        <w:rPr>
          <w:rFonts w:ascii="Times New Roman" w:hAnsi="Times New Roman" w:cs="Times New Roman"/>
          <w:sz w:val="24"/>
          <w:szCs w:val="24"/>
        </w:rPr>
        <w:t>EL</w:t>
      </w:r>
      <w:r w:rsidR="0090530D">
        <w:rPr>
          <w:rFonts w:ascii="Times New Roman" w:hAnsi="Times New Roman" w:cs="Times New Roman"/>
          <w:sz w:val="24"/>
          <w:szCs w:val="24"/>
        </w:rPr>
        <w:t>i</w:t>
      </w:r>
      <w:r w:rsidR="000A0151">
        <w:rPr>
          <w:rFonts w:ascii="Times New Roman" w:hAnsi="Times New Roman" w:cs="Times New Roman"/>
          <w:sz w:val="24"/>
          <w:szCs w:val="24"/>
        </w:rPr>
        <w:t>s</w:t>
      </w:r>
      <w:r w:rsidR="005B0713" w:rsidRPr="005B0713">
        <w:rPr>
          <w:rFonts w:ascii="Times New Roman" w:hAnsi="Times New Roman" w:cs="Times New Roman"/>
          <w:sz w:val="24"/>
          <w:szCs w:val="24"/>
        </w:rPr>
        <w:t xml:space="preserve"> võrdne kohtlemine ning välistatakse diskrimineerimine ettevõtja asukoha alusel. Euroopa Liidu ettevõtjatele tagatakse võrdne juurdepääs ka Indoneesias korraldatavatele hangetele, mida rahastatakse </w:t>
      </w:r>
      <w:r w:rsidR="000A0151">
        <w:rPr>
          <w:rFonts w:ascii="Times New Roman" w:hAnsi="Times New Roman" w:cs="Times New Roman"/>
          <w:sz w:val="24"/>
          <w:szCs w:val="24"/>
        </w:rPr>
        <w:t>ELi</w:t>
      </w:r>
      <w:r w:rsidR="005B0713" w:rsidRPr="005B0713">
        <w:rPr>
          <w:rFonts w:ascii="Times New Roman" w:hAnsi="Times New Roman" w:cs="Times New Roman"/>
          <w:sz w:val="24"/>
          <w:szCs w:val="24"/>
        </w:rPr>
        <w:t xml:space="preserve"> toetuste, laenude või muude rahastamisvahendite kaudu. Riigihangete </w:t>
      </w:r>
      <w:proofErr w:type="spellStart"/>
      <w:r w:rsidR="005B0713" w:rsidRPr="005B0713">
        <w:rPr>
          <w:rFonts w:ascii="Times New Roman" w:hAnsi="Times New Roman" w:cs="Times New Roman"/>
          <w:sz w:val="24"/>
          <w:szCs w:val="24"/>
        </w:rPr>
        <w:t>turulepääsu</w:t>
      </w:r>
      <w:proofErr w:type="spellEnd"/>
      <w:r w:rsidR="005B0713" w:rsidRPr="005B0713">
        <w:rPr>
          <w:rFonts w:ascii="Times New Roman" w:hAnsi="Times New Roman" w:cs="Times New Roman"/>
          <w:sz w:val="24"/>
          <w:szCs w:val="24"/>
        </w:rPr>
        <w:t xml:space="preserve"> ulatuse läbivaatamine toimub viie aasta jooksul pärast </w:t>
      </w:r>
      <w:r>
        <w:rPr>
          <w:rFonts w:ascii="Times New Roman" w:hAnsi="Times New Roman" w:cs="Times New Roman"/>
          <w:sz w:val="24"/>
          <w:szCs w:val="24"/>
        </w:rPr>
        <w:t>majanduspartnerlus</w:t>
      </w:r>
      <w:r w:rsidR="005B0713" w:rsidRPr="005B0713">
        <w:rPr>
          <w:rFonts w:ascii="Times New Roman" w:hAnsi="Times New Roman" w:cs="Times New Roman"/>
          <w:sz w:val="24"/>
          <w:szCs w:val="24"/>
        </w:rPr>
        <w:t>lepingu jõustumist.</w:t>
      </w:r>
    </w:p>
    <w:p w14:paraId="4E6AFDF8" w14:textId="5B176E34" w:rsidR="005B0713" w:rsidRPr="005B0713" w:rsidRDefault="0040743F" w:rsidP="000A0151">
      <w:pPr>
        <w:spacing w:after="240" w:line="276" w:lineRule="auto"/>
        <w:jc w:val="both"/>
        <w:rPr>
          <w:rFonts w:ascii="Times New Roman" w:hAnsi="Times New Roman" w:cs="Times New Roman"/>
          <w:sz w:val="24"/>
          <w:szCs w:val="24"/>
        </w:rPr>
      </w:pPr>
      <w:r w:rsidRPr="0040743F">
        <w:rPr>
          <w:rFonts w:ascii="Times New Roman" w:hAnsi="Times New Roman" w:cs="Times New Roman"/>
          <w:b/>
          <w:bCs/>
          <w:sz w:val="24"/>
          <w:szCs w:val="24"/>
        </w:rPr>
        <w:t>Konkurents, subsiidiumid ja riigi osalusega ettevõtted (</w:t>
      </w:r>
      <w:proofErr w:type="spellStart"/>
      <w:r w:rsidRPr="0040743F">
        <w:rPr>
          <w:rFonts w:ascii="Times New Roman" w:hAnsi="Times New Roman" w:cs="Times New Roman"/>
          <w:b/>
          <w:bCs/>
          <w:sz w:val="24"/>
          <w:szCs w:val="24"/>
        </w:rPr>
        <w:t>SOEd</w:t>
      </w:r>
      <w:proofErr w:type="spellEnd"/>
      <w:r w:rsidRPr="0040743F">
        <w:rPr>
          <w:rFonts w:ascii="Times New Roman" w:hAnsi="Times New Roman" w:cs="Times New Roman"/>
          <w:b/>
          <w:bCs/>
          <w:sz w:val="24"/>
          <w:szCs w:val="24"/>
        </w:rPr>
        <w:t>):</w:t>
      </w:r>
      <w:r>
        <w:rPr>
          <w:rFonts w:ascii="Times New Roman" w:hAnsi="Times New Roman" w:cs="Times New Roman"/>
          <w:sz w:val="24"/>
          <w:szCs w:val="24"/>
        </w:rPr>
        <w:t xml:space="preserve"> </w:t>
      </w:r>
      <w:r w:rsidR="009006B4">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kehtestatakse reeglid konkurentsitingimuste läbipaistvuse suurendamiseks ja konkurentsimoonutuste vähendamiseks </w:t>
      </w:r>
      <w:r w:rsidR="000A0151">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Indoneesia vahelises kaubanduses. </w:t>
      </w:r>
      <w:r w:rsidR="009006B4">
        <w:rPr>
          <w:rFonts w:ascii="Times New Roman" w:hAnsi="Times New Roman" w:cs="Times New Roman"/>
          <w:sz w:val="24"/>
          <w:szCs w:val="24"/>
        </w:rPr>
        <w:t>Lepinguosalised</w:t>
      </w:r>
      <w:r w:rsidR="009006B4" w:rsidRPr="005B0713">
        <w:rPr>
          <w:rFonts w:ascii="Times New Roman" w:hAnsi="Times New Roman" w:cs="Times New Roman"/>
          <w:sz w:val="24"/>
          <w:szCs w:val="24"/>
        </w:rPr>
        <w:t xml:space="preserve"> </w:t>
      </w:r>
      <w:r w:rsidR="005B0713" w:rsidRPr="005B0713">
        <w:rPr>
          <w:rFonts w:ascii="Times New Roman" w:hAnsi="Times New Roman" w:cs="Times New Roman"/>
          <w:sz w:val="24"/>
          <w:szCs w:val="24"/>
        </w:rPr>
        <w:t>kohustuvad tagama tõhusate konkurentsieeskirjade kohaldamise ning konkurentsiasutuste sõltumatu ja läbipaistva tegevuse ning tegema konkurentsiküsimustes koostööd.</w:t>
      </w:r>
    </w:p>
    <w:p w14:paraId="799DED87" w14:textId="4C5CDD6B" w:rsidR="005B0713" w:rsidRPr="005B0713" w:rsidRDefault="005B0713" w:rsidP="000A0151">
      <w:pPr>
        <w:spacing w:after="240" w:line="276" w:lineRule="auto"/>
        <w:jc w:val="both"/>
        <w:rPr>
          <w:rFonts w:ascii="Times New Roman" w:hAnsi="Times New Roman" w:cs="Times New Roman"/>
          <w:sz w:val="24"/>
          <w:szCs w:val="24"/>
        </w:rPr>
      </w:pPr>
      <w:r w:rsidRPr="005B0713">
        <w:rPr>
          <w:rFonts w:ascii="Times New Roman" w:hAnsi="Times New Roman" w:cs="Times New Roman"/>
          <w:sz w:val="24"/>
          <w:szCs w:val="24"/>
        </w:rPr>
        <w:t xml:space="preserve">Subsiidiume käsitlevate sätetega suurendatakse läbipaistvust ja nähakse ette teabevahetus juhul, kui subsiidiumid võivad mõjutada kahepoolset kaubandust. Riigi osalusega ettevõtete puhul nähakse ette nende tegevuse korraldamine turutingimustel ning teise </w:t>
      </w:r>
      <w:r w:rsidR="00E0691D">
        <w:rPr>
          <w:rFonts w:ascii="Times New Roman" w:hAnsi="Times New Roman" w:cs="Times New Roman"/>
          <w:sz w:val="24"/>
          <w:szCs w:val="24"/>
        </w:rPr>
        <w:t>lepinguosalise</w:t>
      </w:r>
      <w:r w:rsidR="00E0691D" w:rsidRPr="005B0713">
        <w:rPr>
          <w:rFonts w:ascii="Times New Roman" w:hAnsi="Times New Roman" w:cs="Times New Roman"/>
          <w:sz w:val="24"/>
          <w:szCs w:val="24"/>
        </w:rPr>
        <w:t xml:space="preserve"> </w:t>
      </w:r>
      <w:r w:rsidRPr="005B0713">
        <w:rPr>
          <w:rFonts w:ascii="Times New Roman" w:hAnsi="Times New Roman" w:cs="Times New Roman"/>
          <w:sz w:val="24"/>
          <w:szCs w:val="24"/>
        </w:rPr>
        <w:t xml:space="preserve">ettevõtjate mittediskrimineeriv kohtlemine. </w:t>
      </w:r>
      <w:r w:rsidR="009006B4">
        <w:rPr>
          <w:rFonts w:ascii="Times New Roman" w:hAnsi="Times New Roman" w:cs="Times New Roman"/>
          <w:sz w:val="24"/>
          <w:szCs w:val="24"/>
        </w:rPr>
        <w:t>Majanduspartnerlusl</w:t>
      </w:r>
      <w:r w:rsidRPr="005B0713">
        <w:rPr>
          <w:rFonts w:ascii="Times New Roman" w:hAnsi="Times New Roman" w:cs="Times New Roman"/>
          <w:sz w:val="24"/>
          <w:szCs w:val="24"/>
        </w:rPr>
        <w:t>epinguga nähakse ette ka järelevalve- ja läbivaatamismehhanismid, mis võimaldavad sätteid vajaduse korral edasi arendada.</w:t>
      </w:r>
    </w:p>
    <w:p w14:paraId="36F9E20D" w14:textId="61944C91" w:rsidR="005B0713" w:rsidRDefault="009F2257" w:rsidP="000A0151">
      <w:pPr>
        <w:spacing w:after="240" w:line="276" w:lineRule="auto"/>
        <w:jc w:val="both"/>
        <w:rPr>
          <w:rFonts w:ascii="Times New Roman" w:hAnsi="Times New Roman" w:cs="Times New Roman"/>
          <w:sz w:val="24"/>
          <w:szCs w:val="24"/>
        </w:rPr>
      </w:pPr>
      <w:r w:rsidRPr="009F2257">
        <w:rPr>
          <w:rFonts w:ascii="Times New Roman" w:hAnsi="Times New Roman" w:cs="Times New Roman"/>
          <w:b/>
          <w:bCs/>
          <w:sz w:val="24"/>
          <w:szCs w:val="24"/>
        </w:rPr>
        <w:t>Energia ja toormed:</w:t>
      </w:r>
      <w:r>
        <w:rPr>
          <w:rFonts w:ascii="Times New Roman" w:hAnsi="Times New Roman" w:cs="Times New Roman"/>
          <w:sz w:val="24"/>
          <w:szCs w:val="24"/>
        </w:rPr>
        <w:t xml:space="preserve"> </w:t>
      </w:r>
      <w:r w:rsidR="000A0151">
        <w:rPr>
          <w:rFonts w:ascii="Times New Roman" w:hAnsi="Times New Roman" w:cs="Times New Roman"/>
          <w:sz w:val="24"/>
          <w:szCs w:val="24"/>
        </w:rPr>
        <w:t>Majandus</w:t>
      </w:r>
      <w:r w:rsidR="00F81015">
        <w:rPr>
          <w:rFonts w:ascii="Times New Roman" w:hAnsi="Times New Roman" w:cs="Times New Roman"/>
          <w:sz w:val="24"/>
          <w:szCs w:val="24"/>
        </w:rPr>
        <w:t>partnerlus</w:t>
      </w:r>
      <w:r w:rsidR="000A0151">
        <w:rPr>
          <w:rFonts w:ascii="Times New Roman" w:hAnsi="Times New Roman" w:cs="Times New Roman"/>
          <w:sz w:val="24"/>
          <w:szCs w:val="24"/>
        </w:rPr>
        <w:t>l</w:t>
      </w:r>
      <w:r w:rsidR="005B0713" w:rsidRPr="005B0713">
        <w:rPr>
          <w:rFonts w:ascii="Times New Roman" w:hAnsi="Times New Roman" w:cs="Times New Roman"/>
          <w:sz w:val="24"/>
          <w:szCs w:val="24"/>
        </w:rPr>
        <w:t>epingu</w:t>
      </w:r>
      <w:r w:rsidR="00F81015">
        <w:rPr>
          <w:rFonts w:ascii="Times New Roman" w:hAnsi="Times New Roman" w:cs="Times New Roman"/>
          <w:sz w:val="24"/>
          <w:szCs w:val="24"/>
        </w:rPr>
        <w:t xml:space="preserve"> ja investeeringute kaitse lepinguga</w:t>
      </w:r>
      <w:r w:rsidR="005B0713" w:rsidRPr="005B0713">
        <w:rPr>
          <w:rFonts w:ascii="Times New Roman" w:hAnsi="Times New Roman" w:cs="Times New Roman"/>
          <w:sz w:val="24"/>
          <w:szCs w:val="24"/>
        </w:rPr>
        <w:t xml:space="preserve"> parandatakse </w:t>
      </w:r>
      <w:r w:rsidR="000A0151">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Indoneesia vahelise energia- ja toorainekaubanduse tingimusi ning suurendatakse energia- ja toorainesektori investeerimiskeskkonna läbipaistvust ja prognoositavust. Sätted käsitlevad muu hulgas ekspordipiiranguid, riiklikku hinnaregulatsiooni ning energia- ja toorainesektori investeeringute tegemise tingimusi. Samuti hõlbustatakse </w:t>
      </w:r>
      <w:r w:rsidR="005B0713" w:rsidRPr="005B0713">
        <w:rPr>
          <w:rFonts w:ascii="Times New Roman" w:hAnsi="Times New Roman" w:cs="Times New Roman"/>
          <w:sz w:val="24"/>
          <w:szCs w:val="24"/>
        </w:rPr>
        <w:lastRenderedPageBreak/>
        <w:t xml:space="preserve">säästva energia, taastuvenergia ja energiatõhusate toodete kaubandust ning nähakse ette </w:t>
      </w:r>
      <w:r w:rsidR="0049271C">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Indoneesia koostöö</w:t>
      </w:r>
      <w:r w:rsidR="0049271C">
        <w:rPr>
          <w:rFonts w:ascii="Times New Roman" w:hAnsi="Times New Roman" w:cs="Times New Roman"/>
          <w:sz w:val="24"/>
          <w:szCs w:val="24"/>
        </w:rPr>
        <w:t>d</w:t>
      </w:r>
      <w:r w:rsidR="005B0713" w:rsidRPr="005B0713">
        <w:rPr>
          <w:rFonts w:ascii="Times New Roman" w:hAnsi="Times New Roman" w:cs="Times New Roman"/>
          <w:sz w:val="24"/>
          <w:szCs w:val="24"/>
        </w:rPr>
        <w:t xml:space="preserve"> energiaülemineku, taastuvkütuste ja kriitiliste toorainete valdkonnas.</w:t>
      </w:r>
    </w:p>
    <w:p w14:paraId="2D222BB9" w14:textId="5CDD66B3" w:rsidR="005B0713" w:rsidRDefault="009F2257" w:rsidP="000A0151">
      <w:pPr>
        <w:spacing w:after="240" w:line="276" w:lineRule="auto"/>
        <w:jc w:val="both"/>
        <w:rPr>
          <w:rFonts w:ascii="Times New Roman" w:hAnsi="Times New Roman" w:cs="Times New Roman"/>
          <w:sz w:val="24"/>
          <w:szCs w:val="24"/>
        </w:rPr>
      </w:pPr>
      <w:r w:rsidRPr="009F2257">
        <w:rPr>
          <w:rFonts w:ascii="Times New Roman" w:hAnsi="Times New Roman" w:cs="Times New Roman"/>
          <w:b/>
          <w:bCs/>
          <w:sz w:val="24"/>
          <w:szCs w:val="24"/>
        </w:rPr>
        <w:t>Intellektuaalomandi õigused:</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tugevdatakse intellektuaalomandi õiguste kaitset ja jõustamist </w:t>
      </w:r>
      <w:r w:rsidR="0049271C">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Indoneesia vahelises kaubanduses. </w:t>
      </w:r>
      <w:r w:rsidR="00273943">
        <w:rPr>
          <w:rFonts w:ascii="Times New Roman" w:hAnsi="Times New Roman" w:cs="Times New Roman"/>
          <w:sz w:val="24"/>
          <w:szCs w:val="24"/>
        </w:rPr>
        <w:t>Majanduspartnerlusl</w:t>
      </w:r>
      <w:r w:rsidR="005B0713" w:rsidRPr="005B0713">
        <w:rPr>
          <w:rFonts w:ascii="Times New Roman" w:hAnsi="Times New Roman" w:cs="Times New Roman"/>
          <w:sz w:val="24"/>
          <w:szCs w:val="24"/>
        </w:rPr>
        <w:t>eping sisaldab WTO TRIPS-lepingust</w:t>
      </w:r>
      <w:r w:rsidR="000A0151">
        <w:rPr>
          <w:rStyle w:val="FootnoteReference"/>
          <w:rFonts w:ascii="Times New Roman" w:hAnsi="Times New Roman" w:cs="Times New Roman"/>
          <w:sz w:val="24"/>
          <w:szCs w:val="24"/>
        </w:rPr>
        <w:footnoteReference w:id="8"/>
      </w:r>
      <w:r w:rsidR="005B0713" w:rsidRPr="005B0713">
        <w:rPr>
          <w:rFonts w:ascii="Times New Roman" w:hAnsi="Times New Roman" w:cs="Times New Roman"/>
          <w:sz w:val="24"/>
          <w:szCs w:val="24"/>
        </w:rPr>
        <w:t xml:space="preserve"> kaugemale ulatuvaid kohustusi muu hulgas autoriõiguste, kaubamärkide, geograafiliste tähiste, patentide ja ärisaladuste kaitse valdkonnas. Lisaks sätestatakse intellektuaalomandi õiguste jõustamise menetlused ja õiguskaitsevahendid.</w:t>
      </w:r>
    </w:p>
    <w:p w14:paraId="08EAD8AD" w14:textId="4F65E500" w:rsidR="005B0713" w:rsidRDefault="00605C76" w:rsidP="000A0151">
      <w:pPr>
        <w:spacing w:after="240" w:line="276" w:lineRule="auto"/>
        <w:jc w:val="both"/>
        <w:rPr>
          <w:rFonts w:ascii="Times New Roman" w:hAnsi="Times New Roman" w:cs="Times New Roman"/>
          <w:sz w:val="24"/>
          <w:szCs w:val="24"/>
        </w:rPr>
      </w:pPr>
      <w:r w:rsidRPr="00605C76">
        <w:rPr>
          <w:rFonts w:ascii="Times New Roman" w:hAnsi="Times New Roman" w:cs="Times New Roman"/>
          <w:b/>
          <w:bCs/>
          <w:sz w:val="24"/>
          <w:szCs w:val="24"/>
        </w:rPr>
        <w:t>Geograafilised tähised:</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tagatakse 221 </w:t>
      </w:r>
      <w:r w:rsidR="0049271C">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72 Indoneesia geograafilise tähise otsene kaitse, mis aitab vältida kaitstud nimetuste väärkasutamist ja toodete jäljendamist. Geograafiliste tähiste kaitse aitab säilitada tootjate mainet ning toodete majanduslikku väärtust ja toetab kõrge lisandväärtusega põllumajandus- ja toidutoodete eksporti. Euroopa Liidu kaitstud geograafiliste tähiste hulka kuuluvad muu hulgas Feta, </w:t>
      </w:r>
      <w:proofErr w:type="spellStart"/>
      <w:r w:rsidR="005B0713" w:rsidRPr="005B0713">
        <w:rPr>
          <w:rFonts w:ascii="Times New Roman" w:hAnsi="Times New Roman" w:cs="Times New Roman"/>
          <w:sz w:val="24"/>
          <w:szCs w:val="24"/>
        </w:rPr>
        <w:t>Camembert</w:t>
      </w:r>
      <w:proofErr w:type="spellEnd"/>
      <w:r w:rsidR="005B0713" w:rsidRPr="005B0713">
        <w:rPr>
          <w:rFonts w:ascii="Times New Roman" w:hAnsi="Times New Roman" w:cs="Times New Roman"/>
          <w:sz w:val="24"/>
          <w:szCs w:val="24"/>
        </w:rPr>
        <w:t xml:space="preserve"> de </w:t>
      </w:r>
      <w:proofErr w:type="spellStart"/>
      <w:r w:rsidR="005B0713" w:rsidRPr="005B0713">
        <w:rPr>
          <w:rFonts w:ascii="Times New Roman" w:hAnsi="Times New Roman" w:cs="Times New Roman"/>
          <w:sz w:val="24"/>
          <w:szCs w:val="24"/>
        </w:rPr>
        <w:t>Normandie</w:t>
      </w:r>
      <w:proofErr w:type="spellEnd"/>
      <w:r w:rsidR="005B0713" w:rsidRPr="005B0713">
        <w:rPr>
          <w:rFonts w:ascii="Times New Roman" w:hAnsi="Times New Roman" w:cs="Times New Roman"/>
          <w:sz w:val="24"/>
          <w:szCs w:val="24"/>
        </w:rPr>
        <w:t xml:space="preserve">, </w:t>
      </w:r>
      <w:proofErr w:type="spellStart"/>
      <w:r w:rsidR="005B0713" w:rsidRPr="005B0713">
        <w:rPr>
          <w:rFonts w:ascii="Times New Roman" w:hAnsi="Times New Roman" w:cs="Times New Roman"/>
          <w:sz w:val="24"/>
          <w:szCs w:val="24"/>
        </w:rPr>
        <w:t>Aceto</w:t>
      </w:r>
      <w:proofErr w:type="spellEnd"/>
      <w:r w:rsidR="005B0713" w:rsidRPr="005B0713">
        <w:rPr>
          <w:rFonts w:ascii="Times New Roman" w:hAnsi="Times New Roman" w:cs="Times New Roman"/>
          <w:sz w:val="24"/>
          <w:szCs w:val="24"/>
        </w:rPr>
        <w:t xml:space="preserve"> </w:t>
      </w:r>
      <w:proofErr w:type="spellStart"/>
      <w:r w:rsidR="005B0713" w:rsidRPr="005B0713">
        <w:rPr>
          <w:rFonts w:ascii="Times New Roman" w:hAnsi="Times New Roman" w:cs="Times New Roman"/>
          <w:sz w:val="24"/>
          <w:szCs w:val="24"/>
        </w:rPr>
        <w:t>Balsamico</w:t>
      </w:r>
      <w:proofErr w:type="spellEnd"/>
      <w:r w:rsidR="005B0713" w:rsidRPr="005B0713">
        <w:rPr>
          <w:rFonts w:ascii="Times New Roman" w:hAnsi="Times New Roman" w:cs="Times New Roman"/>
          <w:sz w:val="24"/>
          <w:szCs w:val="24"/>
        </w:rPr>
        <w:t xml:space="preserve"> di </w:t>
      </w:r>
      <w:proofErr w:type="spellStart"/>
      <w:r w:rsidR="005B0713" w:rsidRPr="005B0713">
        <w:rPr>
          <w:rFonts w:ascii="Times New Roman" w:hAnsi="Times New Roman" w:cs="Times New Roman"/>
          <w:sz w:val="24"/>
          <w:szCs w:val="24"/>
        </w:rPr>
        <w:t>Modena</w:t>
      </w:r>
      <w:proofErr w:type="spellEnd"/>
      <w:r w:rsidR="005B0713" w:rsidRPr="005B0713">
        <w:rPr>
          <w:rFonts w:ascii="Times New Roman" w:hAnsi="Times New Roman" w:cs="Times New Roman"/>
          <w:sz w:val="24"/>
          <w:szCs w:val="24"/>
        </w:rPr>
        <w:t xml:space="preserve"> ja </w:t>
      </w:r>
      <w:proofErr w:type="spellStart"/>
      <w:r w:rsidR="005B0713" w:rsidRPr="005B0713">
        <w:rPr>
          <w:rFonts w:ascii="Times New Roman" w:hAnsi="Times New Roman" w:cs="Times New Roman"/>
          <w:sz w:val="24"/>
          <w:szCs w:val="24"/>
        </w:rPr>
        <w:t>Gouda</w:t>
      </w:r>
      <w:proofErr w:type="spellEnd"/>
      <w:r w:rsidR="005B0713" w:rsidRPr="005B0713">
        <w:rPr>
          <w:rFonts w:ascii="Times New Roman" w:hAnsi="Times New Roman" w:cs="Times New Roman"/>
          <w:sz w:val="24"/>
          <w:szCs w:val="24"/>
        </w:rPr>
        <w:t xml:space="preserve"> Holland.</w:t>
      </w:r>
    </w:p>
    <w:p w14:paraId="51952169" w14:textId="20DF78B0" w:rsidR="005B0713" w:rsidRPr="005B0713" w:rsidRDefault="00605C76" w:rsidP="0049271C">
      <w:pPr>
        <w:spacing w:after="240" w:line="276" w:lineRule="auto"/>
        <w:jc w:val="both"/>
        <w:rPr>
          <w:rFonts w:ascii="Times New Roman" w:hAnsi="Times New Roman" w:cs="Times New Roman"/>
          <w:sz w:val="24"/>
          <w:szCs w:val="24"/>
        </w:rPr>
      </w:pPr>
      <w:r w:rsidRPr="00605C76">
        <w:rPr>
          <w:rFonts w:ascii="Times New Roman" w:hAnsi="Times New Roman" w:cs="Times New Roman"/>
          <w:b/>
          <w:bCs/>
          <w:sz w:val="24"/>
          <w:szCs w:val="24"/>
        </w:rPr>
        <w:t>Kaubandus ning jätkusuutlik majanduskasv ja areng:</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edendatakse kaubandussuhete kestlikkust, nähes ette keskkonnakaitse, kliimamuutustega seotud eesmärkide, tööõiguse ja soolise võrdõiguslikkuse põhimõtete arvestamise kaubandussuhetes. </w:t>
      </w:r>
      <w:r w:rsidR="0049271C">
        <w:rPr>
          <w:rFonts w:ascii="Times New Roman" w:hAnsi="Times New Roman" w:cs="Times New Roman"/>
          <w:sz w:val="24"/>
          <w:szCs w:val="24"/>
        </w:rPr>
        <w:t>EL</w:t>
      </w:r>
      <w:r w:rsidR="005B0713" w:rsidRPr="005B0713">
        <w:rPr>
          <w:rFonts w:ascii="Times New Roman" w:hAnsi="Times New Roman" w:cs="Times New Roman"/>
          <w:sz w:val="24"/>
          <w:szCs w:val="24"/>
        </w:rPr>
        <w:t xml:space="preserve"> ja Indoneesia teevad koostööd ja peavad dialoogi kaubandusega seotud keskkonna- ja kliimaküsimustes ning kohustuvad hoiduma keskkonna- ja tööõigusnormide nõrgendamisest kaubanduse või investeeringute edendamise eesmärgil.</w:t>
      </w:r>
    </w:p>
    <w:p w14:paraId="612FA62A" w14:textId="4AC1251E" w:rsidR="005B0713" w:rsidRPr="005B0713" w:rsidRDefault="005B0713" w:rsidP="0049271C">
      <w:pPr>
        <w:spacing w:after="240" w:line="276" w:lineRule="auto"/>
        <w:jc w:val="both"/>
        <w:rPr>
          <w:rFonts w:ascii="Times New Roman" w:hAnsi="Times New Roman" w:cs="Times New Roman"/>
          <w:sz w:val="24"/>
          <w:szCs w:val="24"/>
        </w:rPr>
      </w:pPr>
      <w:r w:rsidRPr="005B0713">
        <w:rPr>
          <w:rFonts w:ascii="Times New Roman" w:hAnsi="Times New Roman" w:cs="Times New Roman"/>
          <w:sz w:val="24"/>
          <w:szCs w:val="24"/>
        </w:rPr>
        <w:t xml:space="preserve">Lisaks sisaldab </w:t>
      </w:r>
      <w:r w:rsidR="00273943">
        <w:rPr>
          <w:rFonts w:ascii="Times New Roman" w:hAnsi="Times New Roman" w:cs="Times New Roman"/>
          <w:sz w:val="24"/>
          <w:szCs w:val="24"/>
        </w:rPr>
        <w:t>majanduspartnerlus</w:t>
      </w:r>
      <w:r w:rsidRPr="005B0713">
        <w:rPr>
          <w:rFonts w:ascii="Times New Roman" w:hAnsi="Times New Roman" w:cs="Times New Roman"/>
          <w:sz w:val="24"/>
          <w:szCs w:val="24"/>
        </w:rPr>
        <w:t>leping palmiõli protokolli, millega toetatakse kestlikult toodetud palmiõli kaubandust ning nähakse ette koostöö palmiõli tootmise kestlikkuse parandamiseks.</w:t>
      </w:r>
    </w:p>
    <w:p w14:paraId="2C6DE09B" w14:textId="649271D6" w:rsidR="005B0713" w:rsidRPr="005A255A" w:rsidRDefault="00524D4C" w:rsidP="0049271C">
      <w:pPr>
        <w:spacing w:after="240" w:line="276" w:lineRule="auto"/>
        <w:jc w:val="both"/>
        <w:rPr>
          <w:rFonts w:ascii="Times New Roman" w:hAnsi="Times New Roman" w:cs="Times New Roman"/>
          <w:sz w:val="24"/>
          <w:szCs w:val="24"/>
        </w:rPr>
      </w:pPr>
      <w:r w:rsidRPr="00524D4C">
        <w:rPr>
          <w:rFonts w:ascii="Times New Roman" w:hAnsi="Times New Roman" w:cs="Times New Roman"/>
          <w:b/>
          <w:bCs/>
          <w:sz w:val="24"/>
          <w:szCs w:val="24"/>
        </w:rPr>
        <w:t>Kestlikud toidusüsteemid</w:t>
      </w:r>
      <w:r w:rsidR="005B0713">
        <w:rPr>
          <w:rFonts w:ascii="Times New Roman" w:hAnsi="Times New Roman" w:cs="Times New Roman"/>
          <w:b/>
          <w:bCs/>
          <w:sz w:val="24"/>
          <w:szCs w:val="24"/>
        </w:rPr>
        <w:t xml:space="preserve"> (SFS)</w:t>
      </w:r>
      <w:r w:rsidRPr="00524D4C">
        <w:rPr>
          <w:rFonts w:ascii="Times New Roman" w:hAnsi="Times New Roman" w:cs="Times New Roman"/>
          <w:b/>
          <w:bCs/>
          <w:sz w:val="24"/>
          <w:szCs w:val="24"/>
        </w:rPr>
        <w:t>:</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005B0713" w:rsidRPr="005B0713">
        <w:rPr>
          <w:rFonts w:ascii="Times New Roman" w:hAnsi="Times New Roman" w:cs="Times New Roman"/>
          <w:sz w:val="24"/>
          <w:szCs w:val="24"/>
        </w:rPr>
        <w:t xml:space="preserve">epinguga luuakse </w:t>
      </w:r>
      <w:r w:rsidR="0049271C">
        <w:rPr>
          <w:rFonts w:ascii="Times New Roman" w:hAnsi="Times New Roman" w:cs="Times New Roman"/>
          <w:sz w:val="24"/>
          <w:szCs w:val="24"/>
        </w:rPr>
        <w:t>ELi</w:t>
      </w:r>
      <w:r w:rsidR="005B0713" w:rsidRPr="005B0713">
        <w:rPr>
          <w:rFonts w:ascii="Times New Roman" w:hAnsi="Times New Roman" w:cs="Times New Roman"/>
          <w:sz w:val="24"/>
          <w:szCs w:val="24"/>
        </w:rPr>
        <w:t xml:space="preserve"> ja Indoneesia koostööraamistik kestlike, kaasavate, tervislike ja vastupidavate toidusüsteemide arendamiseks. Koostöö eesmärk on toetada üleminekut kestlikumale toidutootmisele ja -</w:t>
      </w:r>
      <w:r w:rsidR="005B0713" w:rsidRPr="005A255A">
        <w:rPr>
          <w:rFonts w:ascii="Times New Roman" w:hAnsi="Times New Roman" w:cs="Times New Roman"/>
          <w:sz w:val="24"/>
          <w:szCs w:val="24"/>
        </w:rPr>
        <w:t>tarbimisele ning edendada teadmiste ja heade tavade vahetamist selles valdkonnas.</w:t>
      </w:r>
    </w:p>
    <w:p w14:paraId="73D06B85" w14:textId="72A14DB5"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Majanduskoostöö ja suutlikkuse suurendamine</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Pr="005A255A">
        <w:rPr>
          <w:rFonts w:ascii="Times New Roman" w:hAnsi="Times New Roman" w:cs="Times New Roman"/>
          <w:sz w:val="24"/>
          <w:szCs w:val="24"/>
        </w:rPr>
        <w:t xml:space="preserve">epinguga sätestatakse majanduskoostöö ja suutlikkuse suurendamise põhimõtted ning rakendussuunised lepingu kohaldamisalasse kuuluvates valdkondades. Koostöö tugineb </w:t>
      </w:r>
      <w:r w:rsidR="0049271C">
        <w:rPr>
          <w:rFonts w:ascii="Times New Roman" w:hAnsi="Times New Roman" w:cs="Times New Roman"/>
          <w:sz w:val="24"/>
          <w:szCs w:val="24"/>
        </w:rPr>
        <w:t>EL</w:t>
      </w:r>
      <w:r w:rsidRPr="005A255A">
        <w:rPr>
          <w:rFonts w:ascii="Times New Roman" w:hAnsi="Times New Roman" w:cs="Times New Roman"/>
          <w:sz w:val="24"/>
          <w:szCs w:val="24"/>
        </w:rPr>
        <w:t xml:space="preserve"> ja Indoneesia partnerlus- ja koostöölepinguga loodud üldisele koostööraamistikule.</w:t>
      </w:r>
    </w:p>
    <w:p w14:paraId="7A594CB8" w14:textId="003EA063"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Hea õigusloome tava</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Pr="005A255A">
        <w:rPr>
          <w:rFonts w:ascii="Times New Roman" w:hAnsi="Times New Roman" w:cs="Times New Roman"/>
          <w:sz w:val="24"/>
          <w:szCs w:val="24"/>
        </w:rPr>
        <w:t xml:space="preserve">epinguga edendatakse läbipaistvat, koordineeritud ja tõenduspõhist regulatiivset lähenemist, võttes arvesse regulatsioonide võimalikku mõju kaubandusele ja investeeringutele. Selleks suurendatakse regulatiivse protsessi läbipaistvust, sealhulgas kavandatavate regulatsioonide kohta teabe avaldamise ja nende mõju hindamise kaudu, ning nähakse ette kehtivate regulatsioonide läbivaatamine nende tõhususe </w:t>
      </w:r>
      <w:r w:rsidRPr="005A255A">
        <w:rPr>
          <w:rFonts w:ascii="Times New Roman" w:hAnsi="Times New Roman" w:cs="Times New Roman"/>
          <w:sz w:val="24"/>
          <w:szCs w:val="24"/>
        </w:rPr>
        <w:lastRenderedPageBreak/>
        <w:t xml:space="preserve">parandamiseks ja põhjendamatu halduskoormuse vähendamiseks. </w:t>
      </w:r>
      <w:r w:rsidR="00273943">
        <w:rPr>
          <w:rFonts w:ascii="Times New Roman" w:hAnsi="Times New Roman" w:cs="Times New Roman"/>
          <w:sz w:val="24"/>
          <w:szCs w:val="24"/>
        </w:rPr>
        <w:t>Lepinguosalised</w:t>
      </w:r>
      <w:r w:rsidR="00273943" w:rsidRPr="005A255A">
        <w:rPr>
          <w:rFonts w:ascii="Times New Roman" w:hAnsi="Times New Roman" w:cs="Times New Roman"/>
          <w:sz w:val="24"/>
          <w:szCs w:val="24"/>
        </w:rPr>
        <w:t xml:space="preserve"> </w:t>
      </w:r>
      <w:r w:rsidRPr="005A255A">
        <w:rPr>
          <w:rFonts w:ascii="Times New Roman" w:hAnsi="Times New Roman" w:cs="Times New Roman"/>
          <w:sz w:val="24"/>
          <w:szCs w:val="24"/>
        </w:rPr>
        <w:t>vahetavad regulatiivse juhtimise parimaid tavasid ja kogemusi.</w:t>
      </w:r>
    </w:p>
    <w:p w14:paraId="2CF3F26B" w14:textId="1AB50021"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Läbipaistvus</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Pr="005A255A">
        <w:rPr>
          <w:rFonts w:ascii="Times New Roman" w:hAnsi="Times New Roman" w:cs="Times New Roman"/>
          <w:sz w:val="24"/>
          <w:szCs w:val="24"/>
        </w:rPr>
        <w:t xml:space="preserve">epinguga suurendatakse regulatiivse keskkonna ja haldusmenetluste läbipaistvust, et muuta kaubandus- ja investeerimiskeskkond prognoositavamaks ning vähendada ettevõtjate, sealhulgas </w:t>
      </w:r>
      <w:proofErr w:type="spellStart"/>
      <w:r w:rsidRPr="005A255A">
        <w:rPr>
          <w:rFonts w:ascii="Times New Roman" w:hAnsi="Times New Roman" w:cs="Times New Roman"/>
          <w:sz w:val="24"/>
          <w:szCs w:val="24"/>
        </w:rPr>
        <w:t>VKEde</w:t>
      </w:r>
      <w:proofErr w:type="spellEnd"/>
      <w:r w:rsidRPr="005A255A">
        <w:rPr>
          <w:rFonts w:ascii="Times New Roman" w:hAnsi="Times New Roman" w:cs="Times New Roman"/>
          <w:sz w:val="24"/>
          <w:szCs w:val="24"/>
        </w:rPr>
        <w:t>, regulatiivset ebakindlust. Selleks parandatakse juurdepääsu teabele, nähakse ette võimalus esitada seisukohti ning tagatakse haldusotsuste sõltumatu läbivaatamise võimalus.</w:t>
      </w:r>
    </w:p>
    <w:p w14:paraId="3128D682" w14:textId="00B65AAC"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Väikesed ja keskmise suurusega ettevõtted (</w:t>
      </w:r>
      <w:proofErr w:type="spellStart"/>
      <w:r w:rsidRPr="005A255A">
        <w:rPr>
          <w:rFonts w:ascii="Times New Roman" w:hAnsi="Times New Roman" w:cs="Times New Roman"/>
          <w:b/>
          <w:bCs/>
          <w:sz w:val="24"/>
          <w:szCs w:val="24"/>
        </w:rPr>
        <w:t>VKEd</w:t>
      </w:r>
      <w:proofErr w:type="spellEnd"/>
      <w:r w:rsidRPr="005A255A">
        <w:rPr>
          <w:rFonts w:ascii="Times New Roman" w:hAnsi="Times New Roman" w:cs="Times New Roman"/>
          <w:b/>
          <w:bCs/>
          <w:sz w:val="24"/>
          <w:szCs w:val="24"/>
        </w:rPr>
        <w:t>)</w:t>
      </w:r>
      <w:r>
        <w:rPr>
          <w:rFonts w:ascii="Times New Roman" w:hAnsi="Times New Roman" w:cs="Times New Roman"/>
          <w:sz w:val="24"/>
          <w:szCs w:val="24"/>
        </w:rPr>
        <w:t>:</w:t>
      </w:r>
      <w:r w:rsidR="00273943">
        <w:rPr>
          <w:rFonts w:ascii="Times New Roman" w:hAnsi="Times New Roman" w:cs="Times New Roman"/>
          <w:sz w:val="24"/>
          <w:szCs w:val="24"/>
        </w:rPr>
        <w:t xml:space="preserve"> Majanduspartnerlusl</w:t>
      </w:r>
      <w:r w:rsidRPr="005A255A">
        <w:rPr>
          <w:rFonts w:ascii="Times New Roman" w:hAnsi="Times New Roman" w:cs="Times New Roman"/>
          <w:sz w:val="24"/>
          <w:szCs w:val="24"/>
        </w:rPr>
        <w:t xml:space="preserve">epinguga parandatakse </w:t>
      </w:r>
      <w:proofErr w:type="spellStart"/>
      <w:r w:rsidRPr="005A255A">
        <w:rPr>
          <w:rFonts w:ascii="Times New Roman" w:hAnsi="Times New Roman" w:cs="Times New Roman"/>
          <w:sz w:val="24"/>
          <w:szCs w:val="24"/>
        </w:rPr>
        <w:t>VKEde</w:t>
      </w:r>
      <w:proofErr w:type="spellEnd"/>
      <w:r w:rsidRPr="005A255A">
        <w:rPr>
          <w:rFonts w:ascii="Times New Roman" w:hAnsi="Times New Roman" w:cs="Times New Roman"/>
          <w:sz w:val="24"/>
          <w:szCs w:val="24"/>
        </w:rPr>
        <w:t xml:space="preserve"> juurdepääsu teabele </w:t>
      </w:r>
      <w:r w:rsidR="00273943">
        <w:rPr>
          <w:rFonts w:ascii="Times New Roman" w:hAnsi="Times New Roman" w:cs="Times New Roman"/>
          <w:sz w:val="24"/>
          <w:szCs w:val="24"/>
        </w:rPr>
        <w:t>majanduspartnerlus</w:t>
      </w:r>
      <w:r w:rsidRPr="005A255A">
        <w:rPr>
          <w:rFonts w:ascii="Times New Roman" w:hAnsi="Times New Roman" w:cs="Times New Roman"/>
          <w:sz w:val="24"/>
          <w:szCs w:val="24"/>
        </w:rPr>
        <w:t xml:space="preserve">lepingu võimaluste ja Indoneesia turu kohta. Selleks nähakse ette </w:t>
      </w:r>
      <w:proofErr w:type="spellStart"/>
      <w:r w:rsidRPr="005A255A">
        <w:rPr>
          <w:rFonts w:ascii="Times New Roman" w:hAnsi="Times New Roman" w:cs="Times New Roman"/>
          <w:sz w:val="24"/>
          <w:szCs w:val="24"/>
        </w:rPr>
        <w:t>VKEde</w:t>
      </w:r>
      <w:proofErr w:type="spellEnd"/>
      <w:r w:rsidRPr="005A255A">
        <w:rPr>
          <w:rFonts w:ascii="Times New Roman" w:hAnsi="Times New Roman" w:cs="Times New Roman"/>
          <w:sz w:val="24"/>
          <w:szCs w:val="24"/>
        </w:rPr>
        <w:t xml:space="preserve"> kontaktpunktid ning digitaalsed teabevahetuse võimalused, mis aitavad ettevõtjatel </w:t>
      </w:r>
      <w:r w:rsidR="00273943">
        <w:rPr>
          <w:rFonts w:ascii="Times New Roman" w:hAnsi="Times New Roman" w:cs="Times New Roman"/>
          <w:sz w:val="24"/>
          <w:szCs w:val="24"/>
        </w:rPr>
        <w:t>majanduspartnerlus</w:t>
      </w:r>
      <w:r w:rsidRPr="005A255A">
        <w:rPr>
          <w:rFonts w:ascii="Times New Roman" w:hAnsi="Times New Roman" w:cs="Times New Roman"/>
          <w:sz w:val="24"/>
          <w:szCs w:val="24"/>
        </w:rPr>
        <w:t>lepingust tulenevaid võimalusi paremini kasutada.</w:t>
      </w:r>
    </w:p>
    <w:p w14:paraId="2721D6E6" w14:textId="642CE632"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Kahepoolne dialoogimehhanism</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Pr="005A255A">
        <w:rPr>
          <w:rFonts w:ascii="Times New Roman" w:hAnsi="Times New Roman" w:cs="Times New Roman"/>
          <w:sz w:val="24"/>
          <w:szCs w:val="24"/>
        </w:rPr>
        <w:t xml:space="preserve">epinguga luuakse mehhanism </w:t>
      </w:r>
      <w:r w:rsidR="0049271C">
        <w:rPr>
          <w:rFonts w:ascii="Times New Roman" w:hAnsi="Times New Roman" w:cs="Times New Roman"/>
          <w:sz w:val="24"/>
          <w:szCs w:val="24"/>
        </w:rPr>
        <w:t>ELi</w:t>
      </w:r>
      <w:r w:rsidRPr="005A255A">
        <w:rPr>
          <w:rFonts w:ascii="Times New Roman" w:hAnsi="Times New Roman" w:cs="Times New Roman"/>
          <w:sz w:val="24"/>
          <w:szCs w:val="24"/>
        </w:rPr>
        <w:t xml:space="preserve"> ja Indoneesia regulatiivsete raamistike kohta teabe vahetamiseks ja koostööks. Selle eesmärk on suurendada regulatiivset läbipaistvust ja prognoositavust ning hõlbustada kaubandust ja investeeringuid.</w:t>
      </w:r>
    </w:p>
    <w:p w14:paraId="5D5AA476" w14:textId="641B86D8" w:rsidR="005A255A" w:rsidRPr="005A255A" w:rsidRDefault="005A255A" w:rsidP="0049271C">
      <w:pPr>
        <w:spacing w:after="240" w:line="276" w:lineRule="auto"/>
        <w:jc w:val="both"/>
        <w:rPr>
          <w:rFonts w:ascii="Times New Roman" w:hAnsi="Times New Roman" w:cs="Times New Roman"/>
          <w:sz w:val="24"/>
          <w:szCs w:val="24"/>
        </w:rPr>
      </w:pPr>
      <w:r w:rsidRPr="005A255A">
        <w:rPr>
          <w:rFonts w:ascii="Times New Roman" w:hAnsi="Times New Roman" w:cs="Times New Roman"/>
          <w:b/>
          <w:bCs/>
          <w:sz w:val="24"/>
          <w:szCs w:val="24"/>
        </w:rPr>
        <w:t>Vaidluste lahendamine</w:t>
      </w:r>
      <w:r>
        <w:rPr>
          <w:rFonts w:ascii="Times New Roman" w:hAnsi="Times New Roman" w:cs="Times New Roman"/>
          <w:sz w:val="24"/>
          <w:szCs w:val="24"/>
        </w:rPr>
        <w:t xml:space="preserve">: </w:t>
      </w:r>
      <w:r w:rsidR="00273943">
        <w:rPr>
          <w:rFonts w:ascii="Times New Roman" w:hAnsi="Times New Roman" w:cs="Times New Roman"/>
          <w:sz w:val="24"/>
          <w:szCs w:val="24"/>
        </w:rPr>
        <w:t>Majanduspartnerlusl</w:t>
      </w:r>
      <w:r w:rsidRPr="005A255A">
        <w:rPr>
          <w:rFonts w:ascii="Times New Roman" w:hAnsi="Times New Roman" w:cs="Times New Roman"/>
          <w:sz w:val="24"/>
          <w:szCs w:val="24"/>
        </w:rPr>
        <w:t xml:space="preserve">epinguga luuakse raamistik </w:t>
      </w:r>
      <w:r w:rsidR="0049271C">
        <w:rPr>
          <w:rFonts w:ascii="Times New Roman" w:hAnsi="Times New Roman" w:cs="Times New Roman"/>
          <w:sz w:val="24"/>
          <w:szCs w:val="24"/>
        </w:rPr>
        <w:t>ELi</w:t>
      </w:r>
      <w:r w:rsidRPr="005A255A">
        <w:rPr>
          <w:rFonts w:ascii="Times New Roman" w:hAnsi="Times New Roman" w:cs="Times New Roman"/>
          <w:sz w:val="24"/>
          <w:szCs w:val="24"/>
        </w:rPr>
        <w:t xml:space="preserve"> ja Indoneesia vaheliste </w:t>
      </w:r>
      <w:r w:rsidR="00273943">
        <w:rPr>
          <w:rFonts w:ascii="Times New Roman" w:hAnsi="Times New Roman" w:cs="Times New Roman"/>
          <w:sz w:val="24"/>
          <w:szCs w:val="24"/>
        </w:rPr>
        <w:t>majanduspartnerlus</w:t>
      </w:r>
      <w:r w:rsidRPr="005A255A">
        <w:rPr>
          <w:rFonts w:ascii="Times New Roman" w:hAnsi="Times New Roman" w:cs="Times New Roman"/>
          <w:sz w:val="24"/>
          <w:szCs w:val="24"/>
        </w:rPr>
        <w:t xml:space="preserve">lepingust tulenevate vaidluste lahendamiseks. Menetlus põhineb WTO vaidluste lahendamise süsteemi põhimõtetel ning näeb ette sõltumatute ekspertide kaasamise, kindlad menetlusreeglid ja tähtajad ning menetluse läbipaistvuse. Kui üks </w:t>
      </w:r>
      <w:r w:rsidR="00273943">
        <w:rPr>
          <w:rFonts w:ascii="Times New Roman" w:hAnsi="Times New Roman" w:cs="Times New Roman"/>
          <w:sz w:val="24"/>
          <w:szCs w:val="24"/>
        </w:rPr>
        <w:t>lepinguosaline</w:t>
      </w:r>
      <w:r w:rsidR="00273943" w:rsidRPr="005A255A">
        <w:rPr>
          <w:rFonts w:ascii="Times New Roman" w:hAnsi="Times New Roman" w:cs="Times New Roman"/>
          <w:sz w:val="24"/>
          <w:szCs w:val="24"/>
        </w:rPr>
        <w:t xml:space="preserve"> </w:t>
      </w:r>
      <w:r w:rsidRPr="005A255A">
        <w:rPr>
          <w:rFonts w:ascii="Times New Roman" w:hAnsi="Times New Roman" w:cs="Times New Roman"/>
          <w:sz w:val="24"/>
          <w:szCs w:val="24"/>
        </w:rPr>
        <w:t xml:space="preserve">ei täida vahekohtu otsust, on teisel </w:t>
      </w:r>
      <w:r w:rsidR="00273943">
        <w:rPr>
          <w:rFonts w:ascii="Times New Roman" w:hAnsi="Times New Roman" w:cs="Times New Roman"/>
          <w:sz w:val="24"/>
          <w:szCs w:val="24"/>
        </w:rPr>
        <w:t>lepinguosalisel</w:t>
      </w:r>
      <w:r w:rsidR="00273943" w:rsidRPr="005A255A">
        <w:rPr>
          <w:rFonts w:ascii="Times New Roman" w:hAnsi="Times New Roman" w:cs="Times New Roman"/>
          <w:sz w:val="24"/>
          <w:szCs w:val="24"/>
        </w:rPr>
        <w:t xml:space="preserve"> </w:t>
      </w:r>
      <w:r w:rsidR="00273943">
        <w:rPr>
          <w:rFonts w:ascii="Times New Roman" w:hAnsi="Times New Roman" w:cs="Times New Roman"/>
          <w:sz w:val="24"/>
          <w:szCs w:val="24"/>
        </w:rPr>
        <w:t>majanduspartnerlus</w:t>
      </w:r>
      <w:r w:rsidRPr="005A255A">
        <w:rPr>
          <w:rFonts w:ascii="Times New Roman" w:hAnsi="Times New Roman" w:cs="Times New Roman"/>
          <w:sz w:val="24"/>
          <w:szCs w:val="24"/>
        </w:rPr>
        <w:t>lepingus sätestatud tingimustel võimalik kohaldada ajutisi meetmeid.</w:t>
      </w:r>
    </w:p>
    <w:p w14:paraId="3BAD93ED" w14:textId="68C8C636" w:rsidR="00E12A86" w:rsidRPr="00E12A86" w:rsidRDefault="00E12A86" w:rsidP="0049271C">
      <w:pPr>
        <w:spacing w:after="24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2.2. </w:t>
      </w:r>
      <w:r w:rsidRPr="00E12A86">
        <w:rPr>
          <w:rFonts w:ascii="Times New Roman" w:hAnsi="Times New Roman" w:cs="Times New Roman"/>
          <w:b/>
          <w:bCs/>
          <w:sz w:val="24"/>
          <w:szCs w:val="24"/>
        </w:rPr>
        <w:t>Nõukogu otsuse eelnõu investeeringu</w:t>
      </w:r>
      <w:r w:rsidR="00AA41A2">
        <w:rPr>
          <w:rFonts w:ascii="Times New Roman" w:hAnsi="Times New Roman" w:cs="Times New Roman"/>
          <w:b/>
          <w:bCs/>
          <w:sz w:val="24"/>
          <w:szCs w:val="24"/>
        </w:rPr>
        <w:t>te</w:t>
      </w:r>
      <w:r w:rsidRPr="00E12A86">
        <w:rPr>
          <w:rFonts w:ascii="Times New Roman" w:hAnsi="Times New Roman" w:cs="Times New Roman"/>
          <w:b/>
          <w:bCs/>
          <w:sz w:val="24"/>
          <w:szCs w:val="24"/>
        </w:rPr>
        <w:t xml:space="preserve"> kaitse lepingu kohta</w:t>
      </w:r>
    </w:p>
    <w:p w14:paraId="0D10C23E" w14:textId="02AF8E0C" w:rsidR="00E12A86" w:rsidRDefault="00E12A86" w:rsidP="0049271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Komisjoni e</w:t>
      </w:r>
      <w:r w:rsidRPr="009C6A83">
        <w:rPr>
          <w:rFonts w:ascii="Times New Roman" w:hAnsi="Times New Roman" w:cs="Times New Roman"/>
          <w:sz w:val="24"/>
          <w:szCs w:val="24"/>
        </w:rPr>
        <w:t xml:space="preserve">ttepanek nõukogu otsuse kohta </w:t>
      </w:r>
      <w:r>
        <w:rPr>
          <w:rFonts w:ascii="Times New Roman" w:hAnsi="Times New Roman" w:cs="Times New Roman"/>
          <w:sz w:val="24"/>
          <w:szCs w:val="24"/>
        </w:rPr>
        <w:t xml:space="preserve">on õigusakti eelnõu, millega tehakse ettepanek </w:t>
      </w:r>
      <w:r w:rsidR="00B8014B">
        <w:rPr>
          <w:rFonts w:ascii="Times New Roman" w:hAnsi="Times New Roman" w:cs="Times New Roman"/>
          <w:sz w:val="24"/>
          <w:szCs w:val="24"/>
        </w:rPr>
        <w:t xml:space="preserve">anda </w:t>
      </w:r>
      <w:r>
        <w:rPr>
          <w:rFonts w:ascii="Times New Roman" w:hAnsi="Times New Roman" w:cs="Times New Roman"/>
          <w:sz w:val="24"/>
          <w:szCs w:val="24"/>
        </w:rPr>
        <w:t>luba ELi ja Indoneesia vahelise investeeringute kaitse lepingu all</w:t>
      </w:r>
      <w:r w:rsidR="00AA41A2">
        <w:rPr>
          <w:rFonts w:ascii="Times New Roman" w:hAnsi="Times New Roman" w:cs="Times New Roman"/>
          <w:sz w:val="24"/>
          <w:szCs w:val="24"/>
        </w:rPr>
        <w:t>a</w:t>
      </w:r>
      <w:r>
        <w:rPr>
          <w:rFonts w:ascii="Times New Roman" w:hAnsi="Times New Roman" w:cs="Times New Roman"/>
          <w:sz w:val="24"/>
          <w:szCs w:val="24"/>
        </w:rPr>
        <w:t>kirj</w:t>
      </w:r>
      <w:r w:rsidR="00AA41A2">
        <w:rPr>
          <w:rFonts w:ascii="Times New Roman" w:hAnsi="Times New Roman" w:cs="Times New Roman"/>
          <w:sz w:val="24"/>
          <w:szCs w:val="24"/>
        </w:rPr>
        <w:t>u</w:t>
      </w:r>
      <w:r>
        <w:rPr>
          <w:rFonts w:ascii="Times New Roman" w:hAnsi="Times New Roman" w:cs="Times New Roman"/>
          <w:sz w:val="24"/>
          <w:szCs w:val="24"/>
        </w:rPr>
        <w:t>tamiseks</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w:t>
      </w:r>
    </w:p>
    <w:p w14:paraId="56F88184" w14:textId="31BD4857" w:rsidR="00E12A86" w:rsidRDefault="00E12A86" w:rsidP="0049271C">
      <w:pPr>
        <w:spacing w:after="240" w:line="276" w:lineRule="auto"/>
        <w:jc w:val="both"/>
        <w:rPr>
          <w:rFonts w:ascii="Times New Roman" w:hAnsi="Times New Roman" w:cs="Times New Roman"/>
          <w:sz w:val="24"/>
          <w:szCs w:val="24"/>
        </w:rPr>
      </w:pPr>
      <w:r w:rsidRPr="008F44E0">
        <w:rPr>
          <w:rFonts w:ascii="Times New Roman" w:hAnsi="Times New Roman" w:cs="Times New Roman"/>
          <w:sz w:val="24"/>
          <w:szCs w:val="24"/>
        </w:rPr>
        <w:t>Investeeringute kaitse leping</w:t>
      </w:r>
      <w:r w:rsidR="00AA41A2">
        <w:rPr>
          <w:rFonts w:ascii="Times New Roman" w:hAnsi="Times New Roman" w:cs="Times New Roman"/>
          <w:sz w:val="24"/>
          <w:szCs w:val="24"/>
        </w:rPr>
        <w:t>ut</w:t>
      </w:r>
      <w:r w:rsidRPr="008F44E0">
        <w:rPr>
          <w:rFonts w:ascii="Times New Roman" w:hAnsi="Times New Roman" w:cs="Times New Roman"/>
          <w:sz w:val="24"/>
          <w:szCs w:val="24"/>
        </w:rPr>
        <w:t xml:space="preserve"> puudutav nõukogu otsuse eelnõu koosneb </w:t>
      </w:r>
      <w:r>
        <w:rPr>
          <w:rFonts w:ascii="Times New Roman" w:hAnsi="Times New Roman" w:cs="Times New Roman"/>
          <w:sz w:val="24"/>
          <w:szCs w:val="24"/>
        </w:rPr>
        <w:t>kahest</w:t>
      </w:r>
      <w:r w:rsidRPr="008F44E0">
        <w:rPr>
          <w:rFonts w:ascii="Times New Roman" w:hAnsi="Times New Roman" w:cs="Times New Roman"/>
          <w:sz w:val="24"/>
          <w:szCs w:val="24"/>
        </w:rPr>
        <w:t xml:space="preserve"> artiklist</w:t>
      </w:r>
      <w:r w:rsidR="00B56E0D">
        <w:rPr>
          <w:rFonts w:ascii="Times New Roman" w:hAnsi="Times New Roman" w:cs="Times New Roman"/>
          <w:sz w:val="24"/>
          <w:szCs w:val="24"/>
        </w:rPr>
        <w:t xml:space="preserve"> ja kahest lisast</w:t>
      </w:r>
      <w:r w:rsidRPr="008F44E0">
        <w:rPr>
          <w:rFonts w:ascii="Times New Roman" w:hAnsi="Times New Roman" w:cs="Times New Roman"/>
          <w:sz w:val="24"/>
          <w:szCs w:val="24"/>
        </w:rPr>
        <w:t xml:space="preserve">. </w:t>
      </w:r>
    </w:p>
    <w:p w14:paraId="4C714CFD" w14:textId="0EDB1F1D" w:rsidR="00E12A86" w:rsidRPr="009C6A83" w:rsidRDefault="00E12A86" w:rsidP="0049271C">
      <w:pPr>
        <w:spacing w:after="240" w:line="240" w:lineRule="auto"/>
        <w:jc w:val="both"/>
        <w:rPr>
          <w:rFonts w:ascii="Times New Roman" w:hAnsi="Times New Roman" w:cs="Times New Roman"/>
          <w:sz w:val="24"/>
          <w:szCs w:val="24"/>
        </w:rPr>
      </w:pPr>
      <w:r w:rsidRPr="009C6A83">
        <w:rPr>
          <w:rFonts w:ascii="Times New Roman" w:hAnsi="Times New Roman" w:cs="Times New Roman"/>
          <w:b/>
          <w:sz w:val="24"/>
          <w:szCs w:val="24"/>
        </w:rPr>
        <w:t>Nõukogu otsuse eelnõu</w:t>
      </w:r>
      <w:r w:rsidRPr="009C6A83">
        <w:rPr>
          <w:rFonts w:ascii="Times New Roman" w:hAnsi="Times New Roman" w:cs="Times New Roman"/>
          <w:sz w:val="24"/>
          <w:szCs w:val="24"/>
        </w:rPr>
        <w:t xml:space="preserve"> </w:t>
      </w:r>
      <w:r w:rsidRPr="009C6A83">
        <w:rPr>
          <w:rFonts w:ascii="Times New Roman" w:hAnsi="Times New Roman" w:cs="Times New Roman"/>
          <w:b/>
          <w:sz w:val="24"/>
          <w:szCs w:val="24"/>
        </w:rPr>
        <w:t>artiklis 1</w:t>
      </w:r>
      <w:r w:rsidRPr="009C6A83">
        <w:rPr>
          <w:rFonts w:ascii="Times New Roman" w:hAnsi="Times New Roman" w:cs="Times New Roman"/>
          <w:sz w:val="24"/>
          <w:szCs w:val="24"/>
        </w:rPr>
        <w:t xml:space="preserve"> kiidetakse ELi nimel heaks E</w:t>
      </w:r>
      <w:r w:rsidR="00DC3780">
        <w:rPr>
          <w:rFonts w:ascii="Times New Roman" w:hAnsi="Times New Roman" w:cs="Times New Roman"/>
          <w:sz w:val="24"/>
          <w:szCs w:val="24"/>
        </w:rPr>
        <w:t>uroopa Liidu</w:t>
      </w:r>
      <w:r w:rsidRPr="009C6A83">
        <w:rPr>
          <w:rFonts w:ascii="Times New Roman" w:hAnsi="Times New Roman" w:cs="Times New Roman"/>
          <w:sz w:val="24"/>
          <w:szCs w:val="24"/>
        </w:rPr>
        <w:t xml:space="preserve"> ja </w:t>
      </w:r>
      <w:r>
        <w:rPr>
          <w:rFonts w:ascii="Times New Roman" w:hAnsi="Times New Roman" w:cs="Times New Roman"/>
          <w:sz w:val="24"/>
          <w:szCs w:val="24"/>
        </w:rPr>
        <w:t>Indoneesia</w:t>
      </w:r>
      <w:r w:rsidRPr="009C6A83">
        <w:rPr>
          <w:rFonts w:ascii="Times New Roman" w:hAnsi="Times New Roman" w:cs="Times New Roman"/>
          <w:sz w:val="24"/>
          <w:szCs w:val="24"/>
        </w:rPr>
        <w:t xml:space="preserve"> vahelise </w:t>
      </w:r>
      <w:r w:rsidRPr="00347327">
        <w:rPr>
          <w:rFonts w:ascii="Times New Roman" w:hAnsi="Times New Roman" w:cs="Times New Roman"/>
          <w:sz w:val="24"/>
          <w:szCs w:val="24"/>
        </w:rPr>
        <w:t>vaheline investeeringute kaitse leping</w:t>
      </w:r>
      <w:r>
        <w:rPr>
          <w:rFonts w:ascii="Times New Roman" w:hAnsi="Times New Roman" w:cs="Times New Roman"/>
          <w:sz w:val="24"/>
          <w:szCs w:val="24"/>
        </w:rPr>
        <w:t xml:space="preserve">u </w:t>
      </w:r>
      <w:r w:rsidRPr="009C6A83">
        <w:rPr>
          <w:rFonts w:ascii="Times New Roman" w:hAnsi="Times New Roman" w:cs="Times New Roman"/>
          <w:sz w:val="24"/>
          <w:szCs w:val="24"/>
        </w:rPr>
        <w:t xml:space="preserve">allakirjutamine, tingimusel et nimetatud </w:t>
      </w:r>
      <w:r w:rsidR="00273943">
        <w:rPr>
          <w:rFonts w:ascii="Times New Roman" w:hAnsi="Times New Roman" w:cs="Times New Roman"/>
          <w:sz w:val="24"/>
          <w:szCs w:val="24"/>
        </w:rPr>
        <w:t xml:space="preserve">investeeringute kaitse </w:t>
      </w:r>
      <w:r w:rsidRPr="009C6A83">
        <w:rPr>
          <w:rFonts w:ascii="Times New Roman" w:hAnsi="Times New Roman" w:cs="Times New Roman"/>
          <w:sz w:val="24"/>
          <w:szCs w:val="24"/>
        </w:rPr>
        <w:t>leping hiljem sõlmitakse.</w:t>
      </w:r>
    </w:p>
    <w:p w14:paraId="0EAD6CB2" w14:textId="279BEADE" w:rsidR="00BC3087" w:rsidRDefault="00E12A86" w:rsidP="0049271C">
      <w:pPr>
        <w:spacing w:after="240" w:line="240" w:lineRule="auto"/>
        <w:jc w:val="both"/>
        <w:rPr>
          <w:rFonts w:ascii="Times New Roman" w:hAnsi="Times New Roman" w:cs="Times New Roman"/>
          <w:sz w:val="24"/>
          <w:szCs w:val="24"/>
        </w:rPr>
      </w:pPr>
      <w:r w:rsidRPr="009C6A83">
        <w:rPr>
          <w:rFonts w:ascii="Times New Roman" w:hAnsi="Times New Roman" w:cs="Times New Roman"/>
          <w:b/>
          <w:sz w:val="24"/>
          <w:szCs w:val="24"/>
        </w:rPr>
        <w:t>Nõukogu otsuse eelnõu</w:t>
      </w:r>
      <w:r w:rsidRPr="009C6A83">
        <w:rPr>
          <w:rFonts w:ascii="Times New Roman" w:hAnsi="Times New Roman" w:cs="Times New Roman"/>
          <w:sz w:val="24"/>
          <w:szCs w:val="24"/>
        </w:rPr>
        <w:t xml:space="preserve"> </w:t>
      </w:r>
      <w:r w:rsidRPr="009C6A83">
        <w:rPr>
          <w:rFonts w:ascii="Times New Roman" w:hAnsi="Times New Roman" w:cs="Times New Roman"/>
          <w:b/>
          <w:sz w:val="24"/>
          <w:szCs w:val="24"/>
        </w:rPr>
        <w:t xml:space="preserve">artikli </w:t>
      </w:r>
      <w:r>
        <w:rPr>
          <w:rFonts w:ascii="Times New Roman" w:hAnsi="Times New Roman" w:cs="Times New Roman"/>
          <w:b/>
          <w:sz w:val="24"/>
          <w:szCs w:val="24"/>
        </w:rPr>
        <w:t>2</w:t>
      </w:r>
      <w:r w:rsidRPr="009C6A83">
        <w:rPr>
          <w:rFonts w:ascii="Times New Roman" w:hAnsi="Times New Roman" w:cs="Times New Roman"/>
          <w:b/>
          <w:sz w:val="24"/>
          <w:szCs w:val="24"/>
        </w:rPr>
        <w:t xml:space="preserve"> </w:t>
      </w:r>
      <w:r w:rsidRPr="009C6A83">
        <w:rPr>
          <w:rFonts w:ascii="Times New Roman" w:hAnsi="Times New Roman" w:cs="Times New Roman"/>
          <w:sz w:val="24"/>
          <w:szCs w:val="24"/>
        </w:rPr>
        <w:t>kohaselt jõustub otsus selle vastuvõtmise päeval.</w:t>
      </w:r>
    </w:p>
    <w:p w14:paraId="4FD0F324" w14:textId="2A91FD59" w:rsidR="00880B33" w:rsidRDefault="00880B33" w:rsidP="00880B33">
      <w:pPr>
        <w:spacing w:after="240" w:line="276" w:lineRule="auto"/>
        <w:jc w:val="both"/>
        <w:rPr>
          <w:rFonts w:ascii="Times New Roman" w:hAnsi="Times New Roman" w:cs="Times New Roman"/>
          <w:sz w:val="24"/>
          <w:szCs w:val="24"/>
        </w:rPr>
      </w:pPr>
      <w:r w:rsidRPr="00F916BF">
        <w:rPr>
          <w:rFonts w:ascii="Times New Roman" w:hAnsi="Times New Roman" w:cs="Times New Roman"/>
          <w:sz w:val="24"/>
          <w:szCs w:val="24"/>
        </w:rPr>
        <w:lastRenderedPageBreak/>
        <w:t>Nõukogu otsuse eelnõu lahutamatud osad on lisad 1</w:t>
      </w:r>
      <w:r>
        <w:rPr>
          <w:rFonts w:ascii="Times New Roman" w:hAnsi="Times New Roman" w:cs="Times New Roman"/>
          <w:sz w:val="24"/>
          <w:szCs w:val="24"/>
        </w:rPr>
        <w:t xml:space="preserve"> ja 2.</w:t>
      </w:r>
      <w:r w:rsidRPr="00F916BF">
        <w:rPr>
          <w:rFonts w:ascii="Times New Roman" w:hAnsi="Times New Roman" w:cs="Times New Roman"/>
          <w:sz w:val="24"/>
          <w:szCs w:val="24"/>
        </w:rPr>
        <w:t xml:space="preserve"> Lisa 1 sisaldab lepingu teksti. Lisa 2 </w:t>
      </w:r>
      <w:r>
        <w:rPr>
          <w:rFonts w:ascii="Times New Roman" w:hAnsi="Times New Roman" w:cs="Times New Roman"/>
          <w:sz w:val="24"/>
          <w:szCs w:val="24"/>
        </w:rPr>
        <w:t xml:space="preserve">sisaldab sundvõõrandamise selgitavat käsitlust. </w:t>
      </w:r>
    </w:p>
    <w:p w14:paraId="68798449" w14:textId="107F31E9" w:rsidR="0070443C" w:rsidRPr="00E12A86" w:rsidRDefault="00E12A86" w:rsidP="0049271C">
      <w:pPr>
        <w:spacing w:after="240" w:line="276"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2.2.1. </w:t>
      </w:r>
      <w:r w:rsidR="0070443C" w:rsidRPr="00E12A86">
        <w:rPr>
          <w:rFonts w:ascii="Times New Roman" w:hAnsi="Times New Roman" w:cs="Times New Roman"/>
          <w:b/>
          <w:bCs/>
          <w:sz w:val="24"/>
          <w:szCs w:val="24"/>
        </w:rPr>
        <w:t>ELi- Indoneesia investeeringute kaitse lepingu sisu</w:t>
      </w:r>
    </w:p>
    <w:p w14:paraId="7F2CFDCE" w14:textId="301FCB4B" w:rsidR="0070443C" w:rsidRPr="0070443C" w:rsidRDefault="0070443C" w:rsidP="0049271C">
      <w:pPr>
        <w:spacing w:after="240" w:line="276" w:lineRule="auto"/>
        <w:jc w:val="both"/>
        <w:rPr>
          <w:rFonts w:ascii="Times New Roman" w:hAnsi="Times New Roman" w:cs="Times New Roman"/>
          <w:sz w:val="24"/>
          <w:szCs w:val="24"/>
        </w:rPr>
      </w:pPr>
      <w:r w:rsidRPr="0070443C">
        <w:rPr>
          <w:rFonts w:ascii="Times New Roman" w:hAnsi="Times New Roman" w:cs="Times New Roman"/>
          <w:sz w:val="24"/>
          <w:szCs w:val="24"/>
        </w:rPr>
        <w:t xml:space="preserve">Investeeringute kaitse lepinguga luuakse õigusraamistik </w:t>
      </w:r>
      <w:r w:rsidR="0049271C">
        <w:rPr>
          <w:rFonts w:ascii="Times New Roman" w:hAnsi="Times New Roman" w:cs="Times New Roman"/>
          <w:sz w:val="24"/>
          <w:szCs w:val="24"/>
        </w:rPr>
        <w:t>ELi</w:t>
      </w:r>
      <w:r w:rsidRPr="0070443C">
        <w:rPr>
          <w:rFonts w:ascii="Times New Roman" w:hAnsi="Times New Roman" w:cs="Times New Roman"/>
          <w:sz w:val="24"/>
          <w:szCs w:val="24"/>
        </w:rPr>
        <w:t xml:space="preserve"> ja Indoneesia territooriumil tegutsevate investorite ning nende investeeringute kaitseks, säilitades tasakaalu investeeringute kaitse ja lepinguosaliste õiguse vahel reguleerida avalikes huvides. </w:t>
      </w:r>
      <w:r w:rsidR="00273943">
        <w:rPr>
          <w:rFonts w:ascii="Times New Roman" w:hAnsi="Times New Roman" w:cs="Times New Roman"/>
          <w:sz w:val="24"/>
          <w:szCs w:val="24"/>
        </w:rPr>
        <w:t>Investeeringute kaitse l</w:t>
      </w:r>
      <w:r w:rsidRPr="0070443C">
        <w:rPr>
          <w:rFonts w:ascii="Times New Roman" w:hAnsi="Times New Roman" w:cs="Times New Roman"/>
          <w:sz w:val="24"/>
          <w:szCs w:val="24"/>
        </w:rPr>
        <w:t xml:space="preserve">eping kajastab </w:t>
      </w:r>
      <w:r w:rsidR="0049271C">
        <w:rPr>
          <w:rFonts w:ascii="Times New Roman" w:hAnsi="Times New Roman" w:cs="Times New Roman"/>
          <w:sz w:val="24"/>
          <w:szCs w:val="24"/>
        </w:rPr>
        <w:t>ELi</w:t>
      </w:r>
      <w:r w:rsidRPr="0070443C">
        <w:rPr>
          <w:rFonts w:ascii="Times New Roman" w:hAnsi="Times New Roman" w:cs="Times New Roman"/>
          <w:sz w:val="24"/>
          <w:szCs w:val="24"/>
        </w:rPr>
        <w:t xml:space="preserve"> reformitud lähenemisviisi investeeringute kaitsele ning kinnitab lepinguosaliste õigust kujundada oma õigus- ja regulatiivset raamistikku.</w:t>
      </w:r>
    </w:p>
    <w:p w14:paraId="7C11BC0C" w14:textId="79F5B23D" w:rsidR="0070443C" w:rsidRPr="0070443C" w:rsidRDefault="00273943" w:rsidP="0049271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Investeeringute kaitse l</w:t>
      </w:r>
      <w:r w:rsidR="0070443C" w:rsidRPr="0070443C">
        <w:rPr>
          <w:rFonts w:ascii="Times New Roman" w:hAnsi="Times New Roman" w:cs="Times New Roman"/>
          <w:sz w:val="24"/>
          <w:szCs w:val="24"/>
        </w:rPr>
        <w:t>epingus sätestatakse investorite ja investeeringute kaitse põhimõtted, sealhulgas diskrimineerimise keeld, õiglane ja võrdne kohtlemine, kaitse ebaseadusliku sundvõõrandamise eest ning kapitali ja rahaliste vahendite ülekandmise põhimõtted. Õiglase ja võrdse kohtlemise standardi rikkumise alused on täpsustatud, suurendades õiguskindlust ja vähendades sätete ebamäärase tõlgendamise võimalust.</w:t>
      </w:r>
    </w:p>
    <w:p w14:paraId="13D597B9" w14:textId="39C35C11" w:rsidR="0070443C" w:rsidRPr="0070443C" w:rsidRDefault="00273943" w:rsidP="0049271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Investeeringute kaitse l</w:t>
      </w:r>
      <w:r w:rsidR="0070443C" w:rsidRPr="0070443C">
        <w:rPr>
          <w:rFonts w:ascii="Times New Roman" w:hAnsi="Times New Roman" w:cs="Times New Roman"/>
          <w:sz w:val="24"/>
          <w:szCs w:val="24"/>
        </w:rPr>
        <w:t xml:space="preserve">epinguga nähakse ette lepinguosaliste vaheliste vaidluste lahendamise mehhanismid. Erinevalt traditsioonilistest </w:t>
      </w:r>
      <w:r>
        <w:rPr>
          <w:rFonts w:ascii="Times New Roman" w:hAnsi="Times New Roman" w:cs="Times New Roman"/>
          <w:sz w:val="24"/>
          <w:szCs w:val="24"/>
        </w:rPr>
        <w:t>sarnastest</w:t>
      </w:r>
      <w:r w:rsidR="0070443C" w:rsidRPr="0070443C">
        <w:rPr>
          <w:rFonts w:ascii="Times New Roman" w:hAnsi="Times New Roman" w:cs="Times New Roman"/>
          <w:sz w:val="24"/>
          <w:szCs w:val="24"/>
        </w:rPr>
        <w:t xml:space="preserve"> lepingutest ei sisalda </w:t>
      </w:r>
      <w:r>
        <w:rPr>
          <w:rFonts w:ascii="Times New Roman" w:hAnsi="Times New Roman" w:cs="Times New Roman"/>
          <w:sz w:val="24"/>
          <w:szCs w:val="24"/>
        </w:rPr>
        <w:t xml:space="preserve">investeeringute kaitse </w:t>
      </w:r>
      <w:r w:rsidR="0070443C" w:rsidRPr="0070443C">
        <w:rPr>
          <w:rFonts w:ascii="Times New Roman" w:hAnsi="Times New Roman" w:cs="Times New Roman"/>
          <w:sz w:val="24"/>
          <w:szCs w:val="24"/>
        </w:rPr>
        <w:t xml:space="preserve">leping investori ja riigi vahelise vaidluste lahendamise mehhanismi ning selle kohaldamisala ei hõlma portfelliinvesteeringuid. </w:t>
      </w:r>
      <w:r>
        <w:rPr>
          <w:rFonts w:ascii="Times New Roman" w:hAnsi="Times New Roman" w:cs="Times New Roman"/>
          <w:sz w:val="24"/>
          <w:szCs w:val="24"/>
        </w:rPr>
        <w:t>Investeeringute kaitse l</w:t>
      </w:r>
      <w:r w:rsidR="0070443C" w:rsidRPr="0070443C">
        <w:rPr>
          <w:rFonts w:ascii="Times New Roman" w:hAnsi="Times New Roman" w:cs="Times New Roman"/>
          <w:sz w:val="24"/>
          <w:szCs w:val="24"/>
        </w:rPr>
        <w:t>eping keskendub otseste välisinvesteeringute kaitsele ning säilitab lepinguosaliste õiguse reguleerida avalikes huvides.</w:t>
      </w:r>
    </w:p>
    <w:p w14:paraId="7CCB14AF" w14:textId="0D609201" w:rsidR="00281966" w:rsidRPr="009C6A83" w:rsidRDefault="00281966" w:rsidP="0066553A">
      <w:pPr>
        <w:spacing w:after="240" w:line="240" w:lineRule="auto"/>
        <w:jc w:val="both"/>
        <w:rPr>
          <w:rFonts w:ascii="Times New Roman" w:hAnsi="Times New Roman" w:cs="Times New Roman"/>
          <w:b/>
          <w:sz w:val="24"/>
          <w:szCs w:val="24"/>
        </w:rPr>
      </w:pPr>
      <w:r w:rsidRPr="009C6A83">
        <w:rPr>
          <w:rFonts w:ascii="Times New Roman" w:hAnsi="Times New Roman" w:cs="Times New Roman"/>
          <w:b/>
          <w:sz w:val="24"/>
          <w:szCs w:val="24"/>
        </w:rPr>
        <w:t xml:space="preserve">III. </w:t>
      </w:r>
      <w:r w:rsidR="00AC5401">
        <w:rPr>
          <w:rFonts w:ascii="Times New Roman" w:hAnsi="Times New Roman" w:cs="Times New Roman"/>
          <w:b/>
          <w:sz w:val="24"/>
          <w:szCs w:val="24"/>
        </w:rPr>
        <w:t>Esialgse</w:t>
      </w:r>
      <w:r w:rsidR="00621EE4" w:rsidRPr="009C6A83">
        <w:rPr>
          <w:rFonts w:ascii="Times New Roman" w:hAnsi="Times New Roman" w:cs="Times New Roman"/>
          <w:b/>
          <w:sz w:val="24"/>
          <w:szCs w:val="24"/>
        </w:rPr>
        <w:t xml:space="preserve"> mõjude analüüsi kokkuvõte</w:t>
      </w:r>
    </w:p>
    <w:p w14:paraId="755598C3" w14:textId="37916E7E" w:rsidR="001D363B" w:rsidRDefault="001D363B" w:rsidP="0049271C">
      <w:pPr>
        <w:spacing w:after="240" w:line="276" w:lineRule="auto"/>
        <w:jc w:val="both"/>
        <w:rPr>
          <w:rFonts w:ascii="Times New Roman" w:hAnsi="Times New Roman" w:cs="Times New Roman"/>
          <w:sz w:val="24"/>
          <w:szCs w:val="24"/>
        </w:rPr>
      </w:pPr>
      <w:r w:rsidRPr="001D363B">
        <w:rPr>
          <w:rFonts w:ascii="Times New Roman" w:hAnsi="Times New Roman" w:cs="Times New Roman"/>
          <w:sz w:val="24"/>
          <w:szCs w:val="24"/>
        </w:rPr>
        <w:t xml:space="preserve">Lepingute mõju Eesti majandusele on eeldatavalt positiivne, kuid tervikuna piiratud ulatusega. Eesti ja Indoneesia vaheline kaubavahetus on praegu tagasihoidlik ning seetõttu ei ole oodata märkimisväärset mõju Eesti sisemajanduse koguproduktile, üldisele hinnatasemele ega tööhõivele. Samas võivad lepingud parandada üksikute Eesti ettevõtjate </w:t>
      </w:r>
      <w:proofErr w:type="spellStart"/>
      <w:r w:rsidRPr="001D363B">
        <w:rPr>
          <w:rFonts w:ascii="Times New Roman" w:hAnsi="Times New Roman" w:cs="Times New Roman"/>
          <w:sz w:val="24"/>
          <w:szCs w:val="24"/>
        </w:rPr>
        <w:t>turulepääsu</w:t>
      </w:r>
      <w:proofErr w:type="spellEnd"/>
      <w:r w:rsidR="00273943">
        <w:rPr>
          <w:rFonts w:ascii="Times New Roman" w:hAnsi="Times New Roman" w:cs="Times New Roman"/>
          <w:sz w:val="24"/>
          <w:szCs w:val="24"/>
        </w:rPr>
        <w:t xml:space="preserve"> võimalusi</w:t>
      </w:r>
      <w:r w:rsidRPr="001D363B">
        <w:rPr>
          <w:rFonts w:ascii="Times New Roman" w:hAnsi="Times New Roman" w:cs="Times New Roman"/>
          <w:sz w:val="24"/>
          <w:szCs w:val="24"/>
        </w:rPr>
        <w:t xml:space="preserve"> </w:t>
      </w:r>
      <w:r w:rsidRPr="00A04557">
        <w:rPr>
          <w:rFonts w:ascii="Times New Roman" w:hAnsi="Times New Roman" w:cs="Times New Roman"/>
          <w:sz w:val="24"/>
          <w:szCs w:val="24"/>
        </w:rPr>
        <w:t xml:space="preserve">Indoneesias ning toetada Eesti ettevõtjate osalemist </w:t>
      </w:r>
      <w:r w:rsidR="0049271C" w:rsidRPr="00A04557">
        <w:rPr>
          <w:rFonts w:ascii="Times New Roman" w:hAnsi="Times New Roman" w:cs="Times New Roman"/>
          <w:sz w:val="24"/>
          <w:szCs w:val="24"/>
        </w:rPr>
        <w:t>ELi</w:t>
      </w:r>
      <w:r w:rsidRPr="00A04557">
        <w:rPr>
          <w:rFonts w:ascii="Times New Roman" w:hAnsi="Times New Roman" w:cs="Times New Roman"/>
          <w:sz w:val="24"/>
          <w:szCs w:val="24"/>
        </w:rPr>
        <w:t xml:space="preserve"> tarneahelates.</w:t>
      </w:r>
      <w:r w:rsidR="00235865">
        <w:rPr>
          <w:rFonts w:ascii="Times New Roman" w:hAnsi="Times New Roman" w:cs="Times New Roman"/>
          <w:sz w:val="24"/>
          <w:szCs w:val="24"/>
        </w:rPr>
        <w:t xml:space="preserve"> </w:t>
      </w:r>
      <w:r w:rsidR="00235865" w:rsidRPr="00235865">
        <w:rPr>
          <w:rFonts w:ascii="Times New Roman" w:hAnsi="Times New Roman" w:cs="Times New Roman"/>
          <w:sz w:val="24"/>
          <w:szCs w:val="24"/>
        </w:rPr>
        <w:t xml:space="preserve">Lepingu olulisem mõju Eestile võib avalduda teenuste ja digikaubanduse valdkonnas, eelkõige piiriüleste andmevoogude hõlbustamise ja digiteenuste ettevõtjate </w:t>
      </w:r>
      <w:proofErr w:type="spellStart"/>
      <w:r w:rsidR="00235865" w:rsidRPr="00235865">
        <w:rPr>
          <w:rFonts w:ascii="Times New Roman" w:hAnsi="Times New Roman" w:cs="Times New Roman"/>
          <w:sz w:val="24"/>
          <w:szCs w:val="24"/>
        </w:rPr>
        <w:t>turulepääsu</w:t>
      </w:r>
      <w:proofErr w:type="spellEnd"/>
      <w:r w:rsidR="00235865" w:rsidRPr="00235865">
        <w:rPr>
          <w:rFonts w:ascii="Times New Roman" w:hAnsi="Times New Roman" w:cs="Times New Roman"/>
          <w:sz w:val="24"/>
          <w:szCs w:val="24"/>
        </w:rPr>
        <w:t xml:space="preserve"> parandamise kaudu.</w:t>
      </w:r>
    </w:p>
    <w:p w14:paraId="16E285D6" w14:textId="77777777" w:rsidR="00A04557" w:rsidRDefault="00A04557" w:rsidP="0066553A">
      <w:pPr>
        <w:spacing w:after="240" w:line="276" w:lineRule="auto"/>
        <w:jc w:val="both"/>
      </w:pPr>
      <w:r w:rsidRPr="00A04557">
        <w:rPr>
          <w:rFonts w:ascii="Times New Roman" w:hAnsi="Times New Roman" w:cs="Times New Roman"/>
          <w:sz w:val="24"/>
          <w:szCs w:val="24"/>
        </w:rPr>
        <w:t xml:space="preserve">ELi eksport Indoneesiasse suureneb hinnanguliselt 6,4 miljardi euro võrra ning Indoneesia eksport ELi ligikaudu 2,6 miljardi euro võrra. Geopoliitiliselt tugevdavad CEPA ja IPA ELi suhteid ühe strateegiliselt olulisima ASEANi riigi ja </w:t>
      </w:r>
      <w:proofErr w:type="spellStart"/>
      <w:r w:rsidRPr="00A04557">
        <w:rPr>
          <w:rFonts w:ascii="Times New Roman" w:hAnsi="Times New Roman" w:cs="Times New Roman"/>
          <w:sz w:val="24"/>
          <w:szCs w:val="24"/>
        </w:rPr>
        <w:t>Indo</w:t>
      </w:r>
      <w:proofErr w:type="spellEnd"/>
      <w:r w:rsidRPr="00A04557">
        <w:rPr>
          <w:rFonts w:ascii="Times New Roman" w:hAnsi="Times New Roman" w:cs="Times New Roman"/>
          <w:sz w:val="24"/>
          <w:szCs w:val="24"/>
        </w:rPr>
        <w:t>-Vaikse piirkonna võtmepartneriga, suurendades ELi majanduslikku ja poliitilist kohaolu piirkonnas ning toetades reeglitel põhineva rahvusvahelise majanduskorra hoidmist.</w:t>
      </w:r>
      <w:r>
        <w:t xml:space="preserve"> </w:t>
      </w:r>
    </w:p>
    <w:p w14:paraId="6D2E1C74" w14:textId="3C36A19B" w:rsidR="003C7B90" w:rsidRPr="003C7B90" w:rsidRDefault="003C7B90" w:rsidP="0066553A">
      <w:pPr>
        <w:spacing w:after="240" w:line="276" w:lineRule="auto"/>
        <w:jc w:val="both"/>
        <w:rPr>
          <w:rFonts w:ascii="Times New Roman" w:hAnsi="Times New Roman" w:cs="Times New Roman"/>
          <w:i/>
          <w:iCs/>
          <w:sz w:val="24"/>
          <w:szCs w:val="24"/>
          <w:u w:val="single"/>
        </w:rPr>
      </w:pPr>
      <w:r w:rsidRPr="003C7B90">
        <w:rPr>
          <w:rFonts w:ascii="Times New Roman" w:hAnsi="Times New Roman" w:cs="Times New Roman"/>
          <w:sz w:val="24"/>
          <w:szCs w:val="24"/>
          <w:u w:val="single"/>
        </w:rPr>
        <w:t>3.1. Eesti ja Indoneesia majandussuhted</w:t>
      </w:r>
    </w:p>
    <w:p w14:paraId="32B1D19F" w14:textId="584CDD85" w:rsidR="003C7B90" w:rsidRDefault="003C7B90" w:rsidP="0049271C">
      <w:pPr>
        <w:spacing w:after="240" w:line="276" w:lineRule="auto"/>
        <w:jc w:val="both"/>
        <w:rPr>
          <w:rFonts w:ascii="Times New Roman" w:hAnsi="Times New Roman" w:cs="Times New Roman"/>
          <w:sz w:val="24"/>
          <w:szCs w:val="24"/>
        </w:rPr>
      </w:pPr>
      <w:r w:rsidRPr="003C7B90">
        <w:rPr>
          <w:rFonts w:ascii="Times New Roman" w:hAnsi="Times New Roman" w:cs="Times New Roman"/>
          <w:sz w:val="24"/>
          <w:szCs w:val="24"/>
        </w:rPr>
        <w:t>Indoneesia on suuruselt 77. Eesti ekspordipartner. 2025</w:t>
      </w:r>
      <w:r w:rsidR="00273943">
        <w:rPr>
          <w:rFonts w:ascii="Times New Roman" w:hAnsi="Times New Roman" w:cs="Times New Roman"/>
          <w:sz w:val="24"/>
          <w:szCs w:val="24"/>
        </w:rPr>
        <w:t>. aastal</w:t>
      </w:r>
      <w:r w:rsidRPr="003C7B90">
        <w:rPr>
          <w:rFonts w:ascii="Times New Roman" w:hAnsi="Times New Roman" w:cs="Times New Roman"/>
          <w:sz w:val="24"/>
          <w:szCs w:val="24"/>
        </w:rPr>
        <w:t xml:space="preserve"> Indoneesiasse eksporditud kaupade väärtus oli 4,9 miljonit eurot ja Indoneesiast imporditud kaupade väärtus oli 33,7 miljonit eurot, mille tõttu oli kaubavahetuse puudujääk 28,8 miljonit eurot.</w:t>
      </w:r>
    </w:p>
    <w:p w14:paraId="00E7F994" w14:textId="3EE6AE19" w:rsidR="003C7B90" w:rsidRPr="003C7B90" w:rsidRDefault="003C7B90" w:rsidP="0049271C">
      <w:pPr>
        <w:spacing w:after="240" w:line="276" w:lineRule="auto"/>
        <w:jc w:val="both"/>
        <w:rPr>
          <w:rFonts w:ascii="Times New Roman" w:hAnsi="Times New Roman" w:cs="Times New Roman"/>
          <w:i/>
          <w:iCs/>
          <w:sz w:val="24"/>
          <w:szCs w:val="24"/>
        </w:rPr>
      </w:pPr>
      <w:r w:rsidRPr="003C7B90">
        <w:rPr>
          <w:rFonts w:ascii="Times New Roman" w:hAnsi="Times New Roman" w:cs="Times New Roman"/>
          <w:i/>
          <w:iCs/>
          <w:sz w:val="24"/>
          <w:szCs w:val="24"/>
        </w:rPr>
        <w:lastRenderedPageBreak/>
        <w:t xml:space="preserve">Eksport </w:t>
      </w:r>
    </w:p>
    <w:p w14:paraId="4D8FFC82" w14:textId="51D486E6" w:rsidR="001A6AF5" w:rsidRPr="006A7628" w:rsidRDefault="00AA41A2" w:rsidP="0049271C">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Eesti k</w:t>
      </w:r>
      <w:r w:rsidR="003C7B90" w:rsidRPr="006A7628">
        <w:rPr>
          <w:rFonts w:ascii="Times New Roman" w:hAnsi="Times New Roman" w:cs="Times New Roman"/>
          <w:sz w:val="24"/>
          <w:szCs w:val="24"/>
        </w:rPr>
        <w:t xml:space="preserve">aupade ja teenuste </w:t>
      </w:r>
      <w:r w:rsidR="003C7B90">
        <w:rPr>
          <w:rFonts w:ascii="Times New Roman" w:hAnsi="Times New Roman" w:cs="Times New Roman"/>
          <w:sz w:val="24"/>
          <w:szCs w:val="24"/>
        </w:rPr>
        <w:t>kogu</w:t>
      </w:r>
      <w:r w:rsidR="003C7B90" w:rsidRPr="006A7628">
        <w:rPr>
          <w:rFonts w:ascii="Times New Roman" w:hAnsi="Times New Roman" w:cs="Times New Roman"/>
          <w:sz w:val="24"/>
          <w:szCs w:val="24"/>
        </w:rPr>
        <w:t xml:space="preserve">eksport </w:t>
      </w:r>
      <w:r w:rsidR="00273943">
        <w:rPr>
          <w:rFonts w:ascii="Times New Roman" w:hAnsi="Times New Roman" w:cs="Times New Roman"/>
          <w:sz w:val="24"/>
          <w:szCs w:val="24"/>
        </w:rPr>
        <w:t xml:space="preserve">Indoneesiasse </w:t>
      </w:r>
      <w:r w:rsidR="003C7B90" w:rsidRPr="006A7628">
        <w:rPr>
          <w:rFonts w:ascii="Times New Roman" w:hAnsi="Times New Roman" w:cs="Times New Roman"/>
          <w:sz w:val="24"/>
          <w:szCs w:val="24"/>
        </w:rPr>
        <w:t>moodustas 2025. aastal 13,6 miljonit eurot. 2023. aastal toimus väga suur hüpe 47,1 miljoni euroni, mis on selgelt vaadeldava perioodi</w:t>
      </w:r>
      <w:r w:rsidR="002D29DC">
        <w:rPr>
          <w:rFonts w:ascii="Times New Roman" w:hAnsi="Times New Roman" w:cs="Times New Roman"/>
          <w:sz w:val="24"/>
          <w:szCs w:val="24"/>
        </w:rPr>
        <w:t xml:space="preserve"> (2021-2025. aastad)</w:t>
      </w:r>
      <w:r w:rsidR="003C7B90" w:rsidRPr="006A7628">
        <w:rPr>
          <w:rFonts w:ascii="Times New Roman" w:hAnsi="Times New Roman" w:cs="Times New Roman"/>
          <w:sz w:val="24"/>
          <w:szCs w:val="24"/>
        </w:rPr>
        <w:t xml:space="preserve"> tipp. Kuid üldjoontes on kogueksport Indoneesiasse tagasihoidlik.</w:t>
      </w:r>
    </w:p>
    <w:p w14:paraId="2EA3BC4A" w14:textId="77777777" w:rsidR="003C7B90" w:rsidRPr="006A7628" w:rsidRDefault="003C7B90" w:rsidP="0049271C">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t>Kaupade ekspordi maht oli 2025. aastal 4,9 miljonit eurot ja tegi Indoneesiast 77. ekspordipartneri Eestile. Aastaga on eksport teinud suure languse ehk –57%. Languse taga oli eelkõige masinate ja seadmete ekspordi vähenemine, mis näitab, et üksikud suuremahulised tehingud mõjutavad oluliselt kogunäitajaid.</w:t>
      </w:r>
    </w:p>
    <w:p w14:paraId="5A7B37DA" w14:textId="1BC0065C" w:rsidR="003C7B90" w:rsidRPr="006A7628" w:rsidRDefault="003C7B90" w:rsidP="0049271C">
      <w:pPr>
        <w:spacing w:line="276" w:lineRule="auto"/>
        <w:jc w:val="both"/>
        <w:rPr>
          <w:rFonts w:ascii="Times New Roman" w:hAnsi="Times New Roman" w:cs="Times New Roman"/>
          <w:sz w:val="24"/>
          <w:szCs w:val="24"/>
        </w:rPr>
      </w:pPr>
      <w:r w:rsidRPr="006A7628">
        <w:rPr>
          <w:rFonts w:ascii="Times New Roman" w:hAnsi="Times New Roman" w:cs="Times New Roman"/>
          <w:sz w:val="24"/>
          <w:szCs w:val="24"/>
        </w:rPr>
        <w:t xml:space="preserve">Teenuste eksport on aastaga aga kasvanud (58%) ja tegi Indoneesiast Eesti 66. teenuste </w:t>
      </w:r>
      <w:r w:rsidR="0066553A">
        <w:rPr>
          <w:rFonts w:ascii="Times New Roman" w:hAnsi="Times New Roman" w:cs="Times New Roman"/>
          <w:sz w:val="24"/>
          <w:szCs w:val="24"/>
        </w:rPr>
        <w:t>eks</w:t>
      </w:r>
      <w:r w:rsidRPr="006A7628">
        <w:rPr>
          <w:rFonts w:ascii="Times New Roman" w:hAnsi="Times New Roman" w:cs="Times New Roman"/>
          <w:sz w:val="24"/>
          <w:szCs w:val="24"/>
        </w:rPr>
        <w:t>pordipartneri. Peamiselt koosnes teenuste eksport telekommunikatsiooni-, arvuti ja infoteenustest (3,3 mln eurot), transporditeenustest (2,1 mln eurot) ning reisiteenustest (1,5 mln eurot).</w:t>
      </w:r>
    </w:p>
    <w:p w14:paraId="441A7F49" w14:textId="77777777" w:rsidR="003C7B90" w:rsidRPr="00EB74B8" w:rsidRDefault="003C7B90" w:rsidP="0066553A">
      <w:pPr>
        <w:spacing w:after="240" w:line="276" w:lineRule="auto"/>
        <w:jc w:val="both"/>
        <w:rPr>
          <w:rFonts w:ascii="Times New Roman" w:hAnsi="Times New Roman" w:cs="Times New Roman"/>
          <w:b/>
          <w:bCs/>
          <w:sz w:val="24"/>
          <w:szCs w:val="24"/>
        </w:rPr>
      </w:pPr>
      <w:r w:rsidRPr="00EB74B8">
        <w:rPr>
          <w:rFonts w:ascii="Times New Roman" w:hAnsi="Times New Roman" w:cs="Times New Roman"/>
          <w:b/>
          <w:bCs/>
          <w:sz w:val="24"/>
          <w:szCs w:val="24"/>
        </w:rPr>
        <w:t>Eesti eksport Indoneesiasse aastatel 2021 - 2025:</w:t>
      </w:r>
    </w:p>
    <w:tbl>
      <w:tblPr>
        <w:tblStyle w:val="TableGrid"/>
        <w:tblW w:w="0" w:type="auto"/>
        <w:tblLook w:val="04A0" w:firstRow="1" w:lastRow="0" w:firstColumn="1" w:lastColumn="0" w:noHBand="0" w:noVBand="1"/>
      </w:tblPr>
      <w:tblGrid>
        <w:gridCol w:w="846"/>
        <w:gridCol w:w="2693"/>
        <w:gridCol w:w="2693"/>
        <w:gridCol w:w="2830"/>
      </w:tblGrid>
      <w:tr w:rsidR="003C7B90" w14:paraId="3C4E5795" w14:textId="77777777">
        <w:tc>
          <w:tcPr>
            <w:tcW w:w="846" w:type="dxa"/>
          </w:tcPr>
          <w:p w14:paraId="4791EC3C" w14:textId="77777777" w:rsidR="003C7B90" w:rsidRPr="00EB74B8" w:rsidRDefault="003C7B90" w:rsidP="0066553A">
            <w:pPr>
              <w:spacing w:after="240" w:line="276" w:lineRule="auto"/>
              <w:jc w:val="both"/>
              <w:rPr>
                <w:rFonts w:ascii="Times New Roman" w:hAnsi="Times New Roman" w:cs="Times New Roman"/>
                <w:sz w:val="20"/>
                <w:szCs w:val="20"/>
              </w:rPr>
            </w:pPr>
          </w:p>
        </w:tc>
        <w:tc>
          <w:tcPr>
            <w:tcW w:w="2693" w:type="dxa"/>
          </w:tcPr>
          <w:p w14:paraId="44209609"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Kaupade eksport, mln eurot</w:t>
            </w:r>
          </w:p>
        </w:tc>
        <w:tc>
          <w:tcPr>
            <w:tcW w:w="2693" w:type="dxa"/>
          </w:tcPr>
          <w:p w14:paraId="3128A1C0"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Teenuste eksport, mln eurot</w:t>
            </w:r>
          </w:p>
        </w:tc>
        <w:tc>
          <w:tcPr>
            <w:tcW w:w="2830" w:type="dxa"/>
          </w:tcPr>
          <w:p w14:paraId="5B0A7C45" w14:textId="1EDBF273" w:rsidR="003C7B90" w:rsidRPr="002D29DC"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Kaubad + teenused</w:t>
            </w:r>
          </w:p>
        </w:tc>
      </w:tr>
      <w:tr w:rsidR="003C7B90" w14:paraId="4E56B1E3" w14:textId="77777777">
        <w:tc>
          <w:tcPr>
            <w:tcW w:w="846" w:type="dxa"/>
          </w:tcPr>
          <w:p w14:paraId="2482B3EA"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2021</w:t>
            </w:r>
          </w:p>
        </w:tc>
        <w:tc>
          <w:tcPr>
            <w:tcW w:w="2693" w:type="dxa"/>
          </w:tcPr>
          <w:p w14:paraId="453CE81B"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5,5</w:t>
            </w:r>
          </w:p>
        </w:tc>
        <w:tc>
          <w:tcPr>
            <w:tcW w:w="2693" w:type="dxa"/>
          </w:tcPr>
          <w:p w14:paraId="4CA13451"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8,6</w:t>
            </w:r>
          </w:p>
        </w:tc>
        <w:tc>
          <w:tcPr>
            <w:tcW w:w="2830" w:type="dxa"/>
          </w:tcPr>
          <w:p w14:paraId="2269C27B" w14:textId="67EFB591"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14,1</w:t>
            </w:r>
          </w:p>
        </w:tc>
      </w:tr>
      <w:tr w:rsidR="003C7B90" w14:paraId="6F44953E" w14:textId="77777777">
        <w:tc>
          <w:tcPr>
            <w:tcW w:w="846" w:type="dxa"/>
          </w:tcPr>
          <w:p w14:paraId="6EF33D0F"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2022</w:t>
            </w:r>
          </w:p>
        </w:tc>
        <w:tc>
          <w:tcPr>
            <w:tcW w:w="2693" w:type="dxa"/>
          </w:tcPr>
          <w:p w14:paraId="047A625D"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3,7</w:t>
            </w:r>
          </w:p>
        </w:tc>
        <w:tc>
          <w:tcPr>
            <w:tcW w:w="2693" w:type="dxa"/>
          </w:tcPr>
          <w:p w14:paraId="661C2B47"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10,1</w:t>
            </w:r>
          </w:p>
        </w:tc>
        <w:tc>
          <w:tcPr>
            <w:tcW w:w="2830" w:type="dxa"/>
          </w:tcPr>
          <w:p w14:paraId="7D34D7B7" w14:textId="3FE9FB1B"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13,8</w:t>
            </w:r>
          </w:p>
        </w:tc>
      </w:tr>
      <w:tr w:rsidR="003C7B90" w14:paraId="35FA2BA9" w14:textId="77777777">
        <w:tc>
          <w:tcPr>
            <w:tcW w:w="846" w:type="dxa"/>
          </w:tcPr>
          <w:p w14:paraId="351E5ED7"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2023</w:t>
            </w:r>
          </w:p>
        </w:tc>
        <w:tc>
          <w:tcPr>
            <w:tcW w:w="2693" w:type="dxa"/>
          </w:tcPr>
          <w:p w14:paraId="6929268F"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25,1</w:t>
            </w:r>
          </w:p>
        </w:tc>
        <w:tc>
          <w:tcPr>
            <w:tcW w:w="2693" w:type="dxa"/>
          </w:tcPr>
          <w:p w14:paraId="6AB92E96"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22,0</w:t>
            </w:r>
          </w:p>
        </w:tc>
        <w:tc>
          <w:tcPr>
            <w:tcW w:w="2830" w:type="dxa"/>
          </w:tcPr>
          <w:p w14:paraId="0EFDB44A" w14:textId="503F0F1C"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47,1</w:t>
            </w:r>
          </w:p>
        </w:tc>
      </w:tr>
      <w:tr w:rsidR="003C7B90" w14:paraId="4DCD49AB" w14:textId="77777777">
        <w:tc>
          <w:tcPr>
            <w:tcW w:w="846" w:type="dxa"/>
          </w:tcPr>
          <w:p w14:paraId="5969D5C0"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2024</w:t>
            </w:r>
          </w:p>
        </w:tc>
        <w:tc>
          <w:tcPr>
            <w:tcW w:w="2693" w:type="dxa"/>
          </w:tcPr>
          <w:p w14:paraId="4C39FB0B"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11,4</w:t>
            </w:r>
          </w:p>
        </w:tc>
        <w:tc>
          <w:tcPr>
            <w:tcW w:w="2693" w:type="dxa"/>
          </w:tcPr>
          <w:p w14:paraId="6760BC18"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5,5</w:t>
            </w:r>
          </w:p>
        </w:tc>
        <w:tc>
          <w:tcPr>
            <w:tcW w:w="2830" w:type="dxa"/>
          </w:tcPr>
          <w:p w14:paraId="402B078C" w14:textId="3C524520"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16,9</w:t>
            </w:r>
          </w:p>
        </w:tc>
      </w:tr>
      <w:tr w:rsidR="003C7B90" w14:paraId="24CD2351" w14:textId="77777777">
        <w:tc>
          <w:tcPr>
            <w:tcW w:w="846" w:type="dxa"/>
          </w:tcPr>
          <w:p w14:paraId="57900DB8"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2025</w:t>
            </w:r>
          </w:p>
        </w:tc>
        <w:tc>
          <w:tcPr>
            <w:tcW w:w="2693" w:type="dxa"/>
          </w:tcPr>
          <w:p w14:paraId="4C6B3B90"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4,9</w:t>
            </w:r>
          </w:p>
        </w:tc>
        <w:tc>
          <w:tcPr>
            <w:tcW w:w="2693" w:type="dxa"/>
          </w:tcPr>
          <w:p w14:paraId="48D8D67C"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8,7</w:t>
            </w:r>
          </w:p>
        </w:tc>
        <w:tc>
          <w:tcPr>
            <w:tcW w:w="2830" w:type="dxa"/>
          </w:tcPr>
          <w:p w14:paraId="0FFE2B3B" w14:textId="7EA85148"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13,6</w:t>
            </w:r>
          </w:p>
        </w:tc>
      </w:tr>
    </w:tbl>
    <w:p w14:paraId="6CD0ACB2" w14:textId="77777777" w:rsidR="003C7B90" w:rsidRPr="00EB74B8" w:rsidRDefault="003C7B90" w:rsidP="0066553A">
      <w:pPr>
        <w:spacing w:after="240" w:line="276" w:lineRule="auto"/>
        <w:jc w:val="both"/>
        <w:rPr>
          <w:rFonts w:ascii="Times New Roman" w:hAnsi="Times New Roman" w:cs="Times New Roman"/>
          <w:i/>
          <w:iCs/>
          <w:sz w:val="18"/>
          <w:szCs w:val="18"/>
        </w:rPr>
      </w:pPr>
      <w:r w:rsidRPr="00EB74B8">
        <w:rPr>
          <w:rFonts w:ascii="Times New Roman" w:hAnsi="Times New Roman" w:cs="Times New Roman"/>
          <w:i/>
          <w:iCs/>
          <w:sz w:val="18"/>
          <w:szCs w:val="18"/>
        </w:rPr>
        <w:t>(allikas: Statistikaamet)</w:t>
      </w:r>
    </w:p>
    <w:p w14:paraId="186033EC" w14:textId="0D354213" w:rsidR="0066553A" w:rsidRPr="0066553A" w:rsidRDefault="0066553A" w:rsidP="0066553A">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t xml:space="preserve">2025. aastal eksportis Indoneesiasse 28 Eesti ettevõtet. Nendest suurimad olid Ookeani Konteinervedude Osaühing (Laondus ja veondust abistavad tegevusalad), SIARVIK OÜ (Jaekaubandus), Osaühing </w:t>
      </w:r>
      <w:proofErr w:type="spellStart"/>
      <w:r w:rsidRPr="006A7628">
        <w:rPr>
          <w:rFonts w:ascii="Times New Roman" w:hAnsi="Times New Roman" w:cs="Times New Roman"/>
          <w:sz w:val="24"/>
          <w:szCs w:val="24"/>
        </w:rPr>
        <w:t>Rantelon</w:t>
      </w:r>
      <w:proofErr w:type="spellEnd"/>
      <w:r w:rsidRPr="006A7628">
        <w:rPr>
          <w:rFonts w:ascii="Times New Roman" w:hAnsi="Times New Roman" w:cs="Times New Roman"/>
          <w:sz w:val="24"/>
          <w:szCs w:val="24"/>
        </w:rPr>
        <w:t xml:space="preserve"> (Arvutite, elektroonika- ja optikaseadmete tootmine), </w:t>
      </w:r>
      <w:proofErr w:type="spellStart"/>
      <w:r w:rsidRPr="006A7628">
        <w:rPr>
          <w:rFonts w:ascii="Times New Roman" w:hAnsi="Times New Roman" w:cs="Times New Roman"/>
          <w:sz w:val="24"/>
          <w:szCs w:val="24"/>
        </w:rPr>
        <w:t>Rapturecamps</w:t>
      </w:r>
      <w:proofErr w:type="spellEnd"/>
      <w:r w:rsidRPr="006A7628">
        <w:rPr>
          <w:rFonts w:ascii="Times New Roman" w:hAnsi="Times New Roman" w:cs="Times New Roman"/>
          <w:sz w:val="24"/>
          <w:szCs w:val="24"/>
        </w:rPr>
        <w:t xml:space="preserve"> OÜ (Reklaamindus, turu-uuringud ja suhtekorraldus), F.B.EST OÜ (Hulgikaubandus), WIRE SALAD OÜ (Rentimine ja kasutusrent).</w:t>
      </w:r>
    </w:p>
    <w:p w14:paraId="3C079592" w14:textId="6E038708" w:rsidR="003C7B90" w:rsidRPr="003C7B90" w:rsidRDefault="003C7B90" w:rsidP="0066553A">
      <w:pPr>
        <w:spacing w:after="240" w:line="276" w:lineRule="auto"/>
        <w:jc w:val="both"/>
        <w:rPr>
          <w:rFonts w:ascii="Times New Roman" w:hAnsi="Times New Roman" w:cs="Times New Roman"/>
          <w:i/>
          <w:iCs/>
          <w:sz w:val="24"/>
          <w:szCs w:val="24"/>
        </w:rPr>
      </w:pPr>
      <w:r w:rsidRPr="003C7B90">
        <w:rPr>
          <w:rFonts w:ascii="Times New Roman" w:hAnsi="Times New Roman" w:cs="Times New Roman"/>
          <w:i/>
          <w:iCs/>
          <w:sz w:val="24"/>
          <w:szCs w:val="24"/>
        </w:rPr>
        <w:t>Import</w:t>
      </w:r>
    </w:p>
    <w:p w14:paraId="2BBC8362" w14:textId="3F84CB45" w:rsidR="003C7B90" w:rsidRPr="006A7628" w:rsidRDefault="003C7B90" w:rsidP="0066553A">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t xml:space="preserve">Kaupade ja teenuste koguimport moodustas </w:t>
      </w:r>
      <w:r w:rsidR="002D29DC">
        <w:rPr>
          <w:rFonts w:ascii="Times New Roman" w:hAnsi="Times New Roman" w:cs="Times New Roman"/>
          <w:sz w:val="24"/>
          <w:szCs w:val="24"/>
        </w:rPr>
        <w:t xml:space="preserve">2025. aastal </w:t>
      </w:r>
      <w:r w:rsidRPr="006A7628">
        <w:rPr>
          <w:rFonts w:ascii="Times New Roman" w:hAnsi="Times New Roman" w:cs="Times New Roman"/>
          <w:sz w:val="24"/>
          <w:szCs w:val="24"/>
        </w:rPr>
        <w:t>49,0 miljonit eurot, mis on 24% vähem, kui varasemal aastal. Enamuse impordist moodustasid kaubad.</w:t>
      </w:r>
    </w:p>
    <w:p w14:paraId="7A091C51" w14:textId="3EA2E828" w:rsidR="003C7B90" w:rsidRPr="006A7628" w:rsidRDefault="003C7B90" w:rsidP="0066553A">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t>Kaupade impordi maht oli 33,7 miljonit eurot (41. koht) ning on aastaga kahanenud 40%. Peamise langus</w:t>
      </w:r>
      <w:r w:rsidR="002D29DC">
        <w:rPr>
          <w:rFonts w:ascii="Times New Roman" w:hAnsi="Times New Roman" w:cs="Times New Roman"/>
          <w:sz w:val="24"/>
          <w:szCs w:val="24"/>
        </w:rPr>
        <w:t>e</w:t>
      </w:r>
      <w:r w:rsidRPr="006A7628">
        <w:rPr>
          <w:rFonts w:ascii="Times New Roman" w:hAnsi="Times New Roman" w:cs="Times New Roman"/>
          <w:sz w:val="24"/>
          <w:szCs w:val="24"/>
        </w:rPr>
        <w:t xml:space="preserve"> on </w:t>
      </w:r>
      <w:r w:rsidR="002D29DC">
        <w:rPr>
          <w:rFonts w:ascii="Times New Roman" w:hAnsi="Times New Roman" w:cs="Times New Roman"/>
          <w:sz w:val="24"/>
          <w:szCs w:val="24"/>
        </w:rPr>
        <w:t>teinud</w:t>
      </w:r>
      <w:r w:rsidR="002D29DC" w:rsidRPr="006A7628">
        <w:rPr>
          <w:rFonts w:ascii="Times New Roman" w:hAnsi="Times New Roman" w:cs="Times New Roman"/>
          <w:sz w:val="24"/>
          <w:szCs w:val="24"/>
        </w:rPr>
        <w:t xml:space="preserve"> </w:t>
      </w:r>
      <w:r w:rsidRPr="006A7628">
        <w:rPr>
          <w:rFonts w:ascii="Times New Roman" w:hAnsi="Times New Roman" w:cs="Times New Roman"/>
          <w:sz w:val="24"/>
          <w:szCs w:val="24"/>
        </w:rPr>
        <w:t>keemiatööstuse toodete import. Üle poole impordist moodustasid metall ja metalltooted (69%).</w:t>
      </w:r>
    </w:p>
    <w:p w14:paraId="4A9047D6" w14:textId="77777777" w:rsidR="003C7B90" w:rsidRPr="006A7628" w:rsidRDefault="003C7B90" w:rsidP="0066553A">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lastRenderedPageBreak/>
        <w:t>Teenuste import oli 2025. aastal 15,3 miljonit eurot (54. koht) ning on aastaga kahanenud 39%. Teenuste impordi peamiseks vedajaks olid reisiteenused mahuga 8,3 miljonit eurot ja transporditeenused mahuga 4,5 miljonit eurot.</w:t>
      </w:r>
    </w:p>
    <w:p w14:paraId="1C20B2B0" w14:textId="77777777" w:rsidR="003C7B90" w:rsidRPr="00EB74B8" w:rsidRDefault="003C7B90" w:rsidP="0066553A">
      <w:pPr>
        <w:spacing w:after="240" w:line="276" w:lineRule="auto"/>
        <w:jc w:val="both"/>
        <w:rPr>
          <w:rFonts w:ascii="Times New Roman" w:hAnsi="Times New Roman" w:cs="Times New Roman"/>
          <w:b/>
          <w:bCs/>
          <w:sz w:val="24"/>
          <w:szCs w:val="24"/>
        </w:rPr>
      </w:pPr>
      <w:r w:rsidRPr="00EB74B8">
        <w:rPr>
          <w:rFonts w:ascii="Times New Roman" w:hAnsi="Times New Roman" w:cs="Times New Roman"/>
          <w:b/>
          <w:bCs/>
          <w:sz w:val="24"/>
          <w:szCs w:val="24"/>
        </w:rPr>
        <w:t>Eesti import Indoneesiast aastatel 2021 - 2025:</w:t>
      </w:r>
    </w:p>
    <w:tbl>
      <w:tblPr>
        <w:tblStyle w:val="TableGrid"/>
        <w:tblW w:w="0" w:type="auto"/>
        <w:tblLook w:val="04A0" w:firstRow="1" w:lastRow="0" w:firstColumn="1" w:lastColumn="0" w:noHBand="0" w:noVBand="1"/>
      </w:tblPr>
      <w:tblGrid>
        <w:gridCol w:w="846"/>
        <w:gridCol w:w="2693"/>
        <w:gridCol w:w="2693"/>
        <w:gridCol w:w="2830"/>
      </w:tblGrid>
      <w:tr w:rsidR="003C7B90" w14:paraId="168FE4EB" w14:textId="77777777" w:rsidTr="002D29DC">
        <w:trPr>
          <w:trHeight w:val="170"/>
        </w:trPr>
        <w:tc>
          <w:tcPr>
            <w:tcW w:w="846" w:type="dxa"/>
          </w:tcPr>
          <w:p w14:paraId="2D73CA87" w14:textId="77777777" w:rsidR="002D29DC" w:rsidRPr="00EB74B8" w:rsidRDefault="002D29DC" w:rsidP="0066553A">
            <w:pPr>
              <w:spacing w:after="240" w:line="276" w:lineRule="auto"/>
              <w:jc w:val="both"/>
              <w:rPr>
                <w:rFonts w:ascii="Times New Roman" w:hAnsi="Times New Roman" w:cs="Times New Roman"/>
                <w:sz w:val="20"/>
                <w:szCs w:val="20"/>
              </w:rPr>
            </w:pPr>
          </w:p>
        </w:tc>
        <w:tc>
          <w:tcPr>
            <w:tcW w:w="2693" w:type="dxa"/>
          </w:tcPr>
          <w:p w14:paraId="4E2D668C"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Kaupade import, mln eurot</w:t>
            </w:r>
          </w:p>
        </w:tc>
        <w:tc>
          <w:tcPr>
            <w:tcW w:w="2693" w:type="dxa"/>
          </w:tcPr>
          <w:p w14:paraId="3EC3E9F8"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Teenuste import, mln eurot</w:t>
            </w:r>
          </w:p>
        </w:tc>
        <w:tc>
          <w:tcPr>
            <w:tcW w:w="2830" w:type="dxa"/>
          </w:tcPr>
          <w:p w14:paraId="273AD1D0" w14:textId="2CF53570"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Kaubad + teenused</w:t>
            </w:r>
          </w:p>
        </w:tc>
      </w:tr>
      <w:tr w:rsidR="003C7B90" w14:paraId="4DC148A7" w14:textId="77777777" w:rsidTr="002D29DC">
        <w:trPr>
          <w:trHeight w:val="170"/>
        </w:trPr>
        <w:tc>
          <w:tcPr>
            <w:tcW w:w="846" w:type="dxa"/>
          </w:tcPr>
          <w:p w14:paraId="294DC25F"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2021</w:t>
            </w:r>
          </w:p>
        </w:tc>
        <w:tc>
          <w:tcPr>
            <w:tcW w:w="2693" w:type="dxa"/>
          </w:tcPr>
          <w:p w14:paraId="2726766D"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11,1</w:t>
            </w:r>
          </w:p>
        </w:tc>
        <w:tc>
          <w:tcPr>
            <w:tcW w:w="2693" w:type="dxa"/>
          </w:tcPr>
          <w:p w14:paraId="099A0B1E"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2,3</w:t>
            </w:r>
          </w:p>
        </w:tc>
        <w:tc>
          <w:tcPr>
            <w:tcW w:w="2830" w:type="dxa"/>
          </w:tcPr>
          <w:p w14:paraId="77BDF733" w14:textId="418EE0C6"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13,4</w:t>
            </w:r>
          </w:p>
        </w:tc>
      </w:tr>
      <w:tr w:rsidR="003C7B90" w14:paraId="551364D7" w14:textId="77777777" w:rsidTr="002D29DC">
        <w:trPr>
          <w:trHeight w:val="170"/>
        </w:trPr>
        <w:tc>
          <w:tcPr>
            <w:tcW w:w="846" w:type="dxa"/>
          </w:tcPr>
          <w:p w14:paraId="0B0D0284"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2022</w:t>
            </w:r>
          </w:p>
        </w:tc>
        <w:tc>
          <w:tcPr>
            <w:tcW w:w="2693" w:type="dxa"/>
          </w:tcPr>
          <w:p w14:paraId="0D263F3F"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17,4</w:t>
            </w:r>
          </w:p>
        </w:tc>
        <w:tc>
          <w:tcPr>
            <w:tcW w:w="2693" w:type="dxa"/>
          </w:tcPr>
          <w:p w14:paraId="0F551DB2"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3,6</w:t>
            </w:r>
          </w:p>
        </w:tc>
        <w:tc>
          <w:tcPr>
            <w:tcW w:w="2830" w:type="dxa"/>
          </w:tcPr>
          <w:p w14:paraId="5361414F" w14:textId="0CC5B59D"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21,0</w:t>
            </w:r>
          </w:p>
        </w:tc>
      </w:tr>
      <w:tr w:rsidR="003C7B90" w14:paraId="70A2EA7F" w14:textId="77777777" w:rsidTr="002D29DC">
        <w:trPr>
          <w:trHeight w:val="170"/>
        </w:trPr>
        <w:tc>
          <w:tcPr>
            <w:tcW w:w="846" w:type="dxa"/>
          </w:tcPr>
          <w:p w14:paraId="64107095"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2023</w:t>
            </w:r>
          </w:p>
        </w:tc>
        <w:tc>
          <w:tcPr>
            <w:tcW w:w="2693" w:type="dxa"/>
          </w:tcPr>
          <w:p w14:paraId="65BBF438"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10,4</w:t>
            </w:r>
          </w:p>
        </w:tc>
        <w:tc>
          <w:tcPr>
            <w:tcW w:w="2693" w:type="dxa"/>
          </w:tcPr>
          <w:p w14:paraId="7694FE5A"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5,8</w:t>
            </w:r>
          </w:p>
        </w:tc>
        <w:tc>
          <w:tcPr>
            <w:tcW w:w="2830" w:type="dxa"/>
          </w:tcPr>
          <w:p w14:paraId="7F335DD0" w14:textId="7CB9AEBD"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16,2</w:t>
            </w:r>
          </w:p>
        </w:tc>
      </w:tr>
      <w:tr w:rsidR="003C7B90" w14:paraId="29352FB5" w14:textId="77777777" w:rsidTr="002D29DC">
        <w:trPr>
          <w:trHeight w:val="170"/>
        </w:trPr>
        <w:tc>
          <w:tcPr>
            <w:tcW w:w="846" w:type="dxa"/>
          </w:tcPr>
          <w:p w14:paraId="350B06BE"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2024</w:t>
            </w:r>
          </w:p>
        </w:tc>
        <w:tc>
          <w:tcPr>
            <w:tcW w:w="2693" w:type="dxa"/>
          </w:tcPr>
          <w:p w14:paraId="030E8390"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53,8</w:t>
            </w:r>
          </w:p>
        </w:tc>
        <w:tc>
          <w:tcPr>
            <w:tcW w:w="2693" w:type="dxa"/>
          </w:tcPr>
          <w:p w14:paraId="5ED9EB4D"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11,0</w:t>
            </w:r>
          </w:p>
        </w:tc>
        <w:tc>
          <w:tcPr>
            <w:tcW w:w="2830" w:type="dxa"/>
          </w:tcPr>
          <w:p w14:paraId="4304C638" w14:textId="3FF3E67E"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64,8</w:t>
            </w:r>
          </w:p>
        </w:tc>
      </w:tr>
      <w:tr w:rsidR="003C7B90" w14:paraId="6724D018" w14:textId="77777777" w:rsidTr="002D29DC">
        <w:trPr>
          <w:trHeight w:val="170"/>
        </w:trPr>
        <w:tc>
          <w:tcPr>
            <w:tcW w:w="846" w:type="dxa"/>
          </w:tcPr>
          <w:p w14:paraId="7873F2AA" w14:textId="77777777" w:rsidR="003C7B90" w:rsidRPr="00EB74B8" w:rsidRDefault="003C7B90" w:rsidP="0066553A">
            <w:pPr>
              <w:spacing w:after="240" w:line="276" w:lineRule="auto"/>
              <w:jc w:val="both"/>
              <w:rPr>
                <w:rFonts w:ascii="Times New Roman" w:hAnsi="Times New Roman" w:cs="Times New Roman"/>
                <w:b/>
                <w:bCs/>
                <w:sz w:val="20"/>
                <w:szCs w:val="20"/>
              </w:rPr>
            </w:pPr>
            <w:r w:rsidRPr="00EB74B8">
              <w:rPr>
                <w:rFonts w:ascii="Times New Roman" w:hAnsi="Times New Roman" w:cs="Times New Roman"/>
                <w:b/>
                <w:bCs/>
                <w:sz w:val="20"/>
                <w:szCs w:val="20"/>
              </w:rPr>
              <w:t>2025</w:t>
            </w:r>
          </w:p>
        </w:tc>
        <w:tc>
          <w:tcPr>
            <w:tcW w:w="2693" w:type="dxa"/>
          </w:tcPr>
          <w:p w14:paraId="133161A4"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33,7</w:t>
            </w:r>
          </w:p>
        </w:tc>
        <w:tc>
          <w:tcPr>
            <w:tcW w:w="2693" w:type="dxa"/>
          </w:tcPr>
          <w:p w14:paraId="687B8A0C" w14:textId="77777777"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15,3</w:t>
            </w:r>
          </w:p>
        </w:tc>
        <w:tc>
          <w:tcPr>
            <w:tcW w:w="2830" w:type="dxa"/>
          </w:tcPr>
          <w:p w14:paraId="51C0A91E" w14:textId="2200B294" w:rsidR="003C7B90" w:rsidRPr="00EB74B8" w:rsidRDefault="003C7B90" w:rsidP="0066553A">
            <w:pPr>
              <w:spacing w:after="240" w:line="276" w:lineRule="auto"/>
              <w:jc w:val="both"/>
              <w:rPr>
                <w:rFonts w:ascii="Times New Roman" w:hAnsi="Times New Roman" w:cs="Times New Roman"/>
                <w:sz w:val="20"/>
                <w:szCs w:val="20"/>
              </w:rPr>
            </w:pPr>
            <w:r w:rsidRPr="00EB74B8">
              <w:rPr>
                <w:rFonts w:ascii="Times New Roman" w:hAnsi="Times New Roman" w:cs="Times New Roman"/>
                <w:sz w:val="20"/>
                <w:szCs w:val="20"/>
              </w:rPr>
              <w:t>49,0</w:t>
            </w:r>
          </w:p>
        </w:tc>
      </w:tr>
    </w:tbl>
    <w:p w14:paraId="0A500DA7" w14:textId="77777777" w:rsidR="003C7B90" w:rsidRDefault="003C7B90" w:rsidP="0066553A">
      <w:pPr>
        <w:spacing w:after="240" w:line="276" w:lineRule="auto"/>
        <w:jc w:val="both"/>
        <w:rPr>
          <w:rFonts w:ascii="Times New Roman" w:hAnsi="Times New Roman" w:cs="Times New Roman"/>
          <w:i/>
          <w:iCs/>
          <w:sz w:val="18"/>
          <w:szCs w:val="18"/>
        </w:rPr>
      </w:pPr>
      <w:r w:rsidRPr="00EB74B8">
        <w:rPr>
          <w:rFonts w:ascii="Times New Roman" w:hAnsi="Times New Roman" w:cs="Times New Roman"/>
          <w:i/>
          <w:iCs/>
          <w:sz w:val="18"/>
          <w:szCs w:val="18"/>
        </w:rPr>
        <w:t>(allikas: Statistikaamet)</w:t>
      </w:r>
    </w:p>
    <w:p w14:paraId="74F059F7" w14:textId="77777777" w:rsidR="003C7B90" w:rsidRPr="003C7B90" w:rsidRDefault="003C7B90" w:rsidP="0066553A">
      <w:pPr>
        <w:spacing w:after="240" w:line="276" w:lineRule="auto"/>
        <w:jc w:val="both"/>
        <w:rPr>
          <w:rFonts w:ascii="Times New Roman" w:hAnsi="Times New Roman" w:cs="Times New Roman"/>
          <w:i/>
          <w:iCs/>
          <w:sz w:val="24"/>
          <w:szCs w:val="24"/>
        </w:rPr>
      </w:pPr>
      <w:r w:rsidRPr="003C7B90">
        <w:rPr>
          <w:rFonts w:ascii="Times New Roman" w:hAnsi="Times New Roman" w:cs="Times New Roman"/>
          <w:i/>
          <w:iCs/>
          <w:sz w:val="24"/>
          <w:szCs w:val="24"/>
        </w:rPr>
        <w:t>Otseinvesteeringud</w:t>
      </w:r>
    </w:p>
    <w:p w14:paraId="325E9C6E" w14:textId="2E304E9E" w:rsidR="003C7B90" w:rsidRDefault="003C7B90" w:rsidP="0066553A">
      <w:pPr>
        <w:spacing w:after="240" w:line="276" w:lineRule="auto"/>
        <w:jc w:val="both"/>
        <w:rPr>
          <w:rFonts w:ascii="Times New Roman" w:hAnsi="Times New Roman" w:cs="Times New Roman"/>
          <w:b/>
          <w:bCs/>
          <w:sz w:val="24"/>
          <w:szCs w:val="24"/>
        </w:rPr>
      </w:pPr>
      <w:bookmarkStart w:id="0" w:name="_Hlk237420544"/>
      <w:r w:rsidRPr="006A7628">
        <w:rPr>
          <w:rFonts w:ascii="Times New Roman" w:hAnsi="Times New Roman" w:cs="Times New Roman"/>
          <w:sz w:val="24"/>
          <w:szCs w:val="24"/>
        </w:rPr>
        <w:t>Indoneesia otseinvesteeringute maht Eestisse (seisuga 31.</w:t>
      </w:r>
      <w:r w:rsidR="00ED7612">
        <w:rPr>
          <w:rFonts w:ascii="Times New Roman" w:hAnsi="Times New Roman" w:cs="Times New Roman"/>
          <w:sz w:val="24"/>
          <w:szCs w:val="24"/>
        </w:rPr>
        <w:t xml:space="preserve"> märts </w:t>
      </w:r>
      <w:r w:rsidRPr="006A7628">
        <w:rPr>
          <w:rFonts w:ascii="Times New Roman" w:hAnsi="Times New Roman" w:cs="Times New Roman"/>
          <w:sz w:val="24"/>
          <w:szCs w:val="24"/>
        </w:rPr>
        <w:t>2026) on kolm miljonit eurot. Investeeringud jagunevad kümne tegevusala vahel.</w:t>
      </w:r>
      <w:r>
        <w:rPr>
          <w:rFonts w:ascii="Times New Roman" w:hAnsi="Times New Roman" w:cs="Times New Roman"/>
          <w:sz w:val="24"/>
          <w:szCs w:val="24"/>
        </w:rPr>
        <w:t xml:space="preserve"> </w:t>
      </w:r>
      <w:bookmarkEnd w:id="0"/>
      <w:r w:rsidRPr="006A7628">
        <w:rPr>
          <w:rFonts w:ascii="Times New Roman" w:hAnsi="Times New Roman" w:cs="Times New Roman"/>
          <w:sz w:val="24"/>
          <w:szCs w:val="24"/>
        </w:rPr>
        <w:t>Eesti otseinvesteeringud Indoneesiasse on 12 miljonit eurot. Investeeringuid on tehtud hulgi- ja jaekaubandusse ning kinnisvarasse.</w:t>
      </w:r>
    </w:p>
    <w:p w14:paraId="130A710F" w14:textId="53F98A9D" w:rsidR="003C7B90" w:rsidRPr="003C7B90" w:rsidRDefault="003C7B90" w:rsidP="0066553A">
      <w:pPr>
        <w:spacing w:after="240" w:line="276" w:lineRule="auto"/>
        <w:jc w:val="both"/>
        <w:rPr>
          <w:rFonts w:ascii="Times New Roman" w:hAnsi="Times New Roman" w:cs="Times New Roman"/>
          <w:i/>
          <w:iCs/>
          <w:sz w:val="24"/>
          <w:szCs w:val="24"/>
        </w:rPr>
      </w:pPr>
      <w:r w:rsidRPr="003C7B90">
        <w:rPr>
          <w:rFonts w:ascii="Times New Roman" w:hAnsi="Times New Roman" w:cs="Times New Roman"/>
          <w:i/>
          <w:iCs/>
          <w:sz w:val="24"/>
          <w:szCs w:val="24"/>
        </w:rPr>
        <w:t>E-residendid</w:t>
      </w:r>
    </w:p>
    <w:p w14:paraId="55094E43" w14:textId="5FD39C5C" w:rsidR="003C7B90" w:rsidRDefault="003C7B90" w:rsidP="0066553A">
      <w:pPr>
        <w:spacing w:after="240" w:line="276" w:lineRule="auto"/>
        <w:jc w:val="both"/>
        <w:rPr>
          <w:rFonts w:ascii="Times New Roman" w:hAnsi="Times New Roman" w:cs="Times New Roman"/>
          <w:sz w:val="24"/>
          <w:szCs w:val="24"/>
        </w:rPr>
      </w:pPr>
      <w:r w:rsidRPr="006A7628">
        <w:rPr>
          <w:rFonts w:ascii="Times New Roman" w:hAnsi="Times New Roman" w:cs="Times New Roman"/>
          <w:sz w:val="24"/>
          <w:szCs w:val="24"/>
        </w:rPr>
        <w:t xml:space="preserve">16. juuli 2026. aasta seisuga on </w:t>
      </w:r>
      <w:r w:rsidR="00AA41A2">
        <w:rPr>
          <w:rFonts w:ascii="Times New Roman" w:hAnsi="Times New Roman" w:cs="Times New Roman"/>
          <w:sz w:val="24"/>
          <w:szCs w:val="24"/>
        </w:rPr>
        <w:t xml:space="preserve">Eestil </w:t>
      </w:r>
      <w:r w:rsidRPr="006A7628">
        <w:rPr>
          <w:rFonts w:ascii="Times New Roman" w:hAnsi="Times New Roman" w:cs="Times New Roman"/>
          <w:sz w:val="24"/>
          <w:szCs w:val="24"/>
        </w:rPr>
        <w:t xml:space="preserve">224 Indoneesia kodanikust e-residenti ja </w:t>
      </w:r>
      <w:r w:rsidR="00AA41A2">
        <w:rPr>
          <w:rFonts w:ascii="Times New Roman" w:hAnsi="Times New Roman" w:cs="Times New Roman"/>
          <w:sz w:val="24"/>
          <w:szCs w:val="24"/>
        </w:rPr>
        <w:t xml:space="preserve">neist </w:t>
      </w:r>
      <w:r w:rsidRPr="006A7628">
        <w:rPr>
          <w:rFonts w:ascii="Times New Roman" w:hAnsi="Times New Roman" w:cs="Times New Roman"/>
          <w:sz w:val="24"/>
          <w:szCs w:val="24"/>
        </w:rPr>
        <w:t>44 on registreerinud oma ettevõtte Eestis.</w:t>
      </w:r>
    </w:p>
    <w:p w14:paraId="00CCE668" w14:textId="2854F57B" w:rsidR="006A7628" w:rsidRDefault="006A7628" w:rsidP="0066553A">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3.</w:t>
      </w:r>
      <w:r w:rsidR="003C7B90">
        <w:rPr>
          <w:rFonts w:ascii="Times New Roman" w:hAnsi="Times New Roman" w:cs="Times New Roman"/>
          <w:sz w:val="24"/>
          <w:szCs w:val="24"/>
          <w:u w:val="single"/>
        </w:rPr>
        <w:t>2</w:t>
      </w:r>
      <w:r>
        <w:rPr>
          <w:rFonts w:ascii="Times New Roman" w:hAnsi="Times New Roman" w:cs="Times New Roman"/>
          <w:sz w:val="24"/>
          <w:szCs w:val="24"/>
          <w:u w:val="single"/>
        </w:rPr>
        <w:t xml:space="preserve">. </w:t>
      </w:r>
      <w:r w:rsidR="00D5118D" w:rsidRPr="00FE6F28">
        <w:rPr>
          <w:rFonts w:ascii="Times New Roman" w:hAnsi="Times New Roman" w:cs="Times New Roman"/>
          <w:sz w:val="24"/>
          <w:szCs w:val="24"/>
          <w:u w:val="single"/>
        </w:rPr>
        <w:t>Mõju majandusele ja väliska</w:t>
      </w:r>
      <w:r w:rsidR="00D5118D">
        <w:rPr>
          <w:rFonts w:ascii="Times New Roman" w:hAnsi="Times New Roman" w:cs="Times New Roman"/>
          <w:sz w:val="24"/>
          <w:szCs w:val="24"/>
          <w:u w:val="single"/>
        </w:rPr>
        <w:t>u</w:t>
      </w:r>
      <w:r w:rsidR="00D5118D" w:rsidRPr="00FE6F28">
        <w:rPr>
          <w:rFonts w:ascii="Times New Roman" w:hAnsi="Times New Roman" w:cs="Times New Roman"/>
          <w:sz w:val="24"/>
          <w:szCs w:val="24"/>
          <w:u w:val="single"/>
        </w:rPr>
        <w:t>bandusele</w:t>
      </w:r>
    </w:p>
    <w:p w14:paraId="3F638B23" w14:textId="59A6FE38" w:rsidR="006A7628" w:rsidRPr="00F309F7"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Euroopa Komisjoni koostatud arvutusliku üldise tasakaalu mudeli (CGE-mudeli) simulatsiooni kohaselt avaldab CEPA positiivset mõju nii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kui ka Indoneesia majandusele. Suhteline mõju on suurem Indoneesiale, kuna selle majandus on väiksem ning parem juurdepääs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turule omab suuremat majanduslikku tähtsust.</w:t>
      </w:r>
    </w:p>
    <w:p w14:paraId="208E9C38" w14:textId="4220318B" w:rsidR="00F309F7" w:rsidRPr="00F309F7"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Mudeli hinnangu kohaselt suureneb Euroopa Liidu SKP ligikaudu 16,1 miljardi euro võrra (0,01%), samal ajal kui Indoneesia SKP kasvab ligikaudu 26,8 miljardi euro võrra (0,13%).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eksport Indoneesiasse suureneb hinnanguliselt 6,4 miljardi euro võrra ning Indoneesia eksport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ligikaudu 2,6 miljardi euro võrra.</w:t>
      </w:r>
    </w:p>
    <w:p w14:paraId="52BFC5CD" w14:textId="3EDF28B1" w:rsidR="00F309F7" w:rsidRPr="00F309F7" w:rsidRDefault="0066553A" w:rsidP="0066553A">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ELi</w:t>
      </w:r>
      <w:r w:rsidR="00F309F7" w:rsidRPr="00F309F7">
        <w:rPr>
          <w:rFonts w:ascii="Times New Roman" w:hAnsi="Times New Roman" w:cs="Times New Roman"/>
          <w:sz w:val="24"/>
          <w:szCs w:val="24"/>
        </w:rPr>
        <w:t xml:space="preserve"> ekspordikasv koondub peamiselt töötlevasse tööstusse. Suurimat kasvu prognoositakse masinate, mootorsõidukite, metallide, kemikaalide, raua- ja terasetoodete ning elektriseadmete ekspordis. See tuleneb eelkõige Indoneesia </w:t>
      </w:r>
      <w:r w:rsidR="00AA41A2">
        <w:rPr>
          <w:rFonts w:ascii="Times New Roman" w:hAnsi="Times New Roman" w:cs="Times New Roman"/>
          <w:sz w:val="24"/>
          <w:szCs w:val="24"/>
        </w:rPr>
        <w:t>tolli</w:t>
      </w:r>
      <w:r w:rsidR="00F309F7" w:rsidRPr="00F309F7">
        <w:rPr>
          <w:rFonts w:ascii="Times New Roman" w:hAnsi="Times New Roman" w:cs="Times New Roman"/>
          <w:sz w:val="24"/>
          <w:szCs w:val="24"/>
        </w:rPr>
        <w:t xml:space="preserve">tariifide vähenemisest tööstustoodetele ning regulatiivse keskkonna paranemisest, sealhulgas tehniliste kaubandustõkete vähendamisest. Indoneesia ekspordikasv </w:t>
      </w:r>
      <w:r>
        <w:rPr>
          <w:rFonts w:ascii="Times New Roman" w:hAnsi="Times New Roman" w:cs="Times New Roman"/>
          <w:sz w:val="24"/>
          <w:szCs w:val="24"/>
        </w:rPr>
        <w:t>ELi</w:t>
      </w:r>
      <w:r w:rsidR="00F309F7" w:rsidRPr="00F309F7">
        <w:rPr>
          <w:rFonts w:ascii="Times New Roman" w:hAnsi="Times New Roman" w:cs="Times New Roman"/>
          <w:sz w:val="24"/>
          <w:szCs w:val="24"/>
        </w:rPr>
        <w:t xml:space="preserve"> keskendub eelkõige sektoritele, kus riigil on konkurentsieelis, </w:t>
      </w:r>
      <w:r w:rsidR="00F309F7" w:rsidRPr="00F309F7">
        <w:rPr>
          <w:rFonts w:ascii="Times New Roman" w:hAnsi="Times New Roman" w:cs="Times New Roman"/>
          <w:sz w:val="24"/>
          <w:szCs w:val="24"/>
        </w:rPr>
        <w:lastRenderedPageBreak/>
        <w:t xml:space="preserve">nagu rõiva- ja nahatööstus, taimeõlid ning muud toiduained. Indoneesia põllumajandusliku toidutööstuse eksport </w:t>
      </w:r>
      <w:r>
        <w:rPr>
          <w:rFonts w:ascii="Times New Roman" w:hAnsi="Times New Roman" w:cs="Times New Roman"/>
          <w:sz w:val="24"/>
          <w:szCs w:val="24"/>
        </w:rPr>
        <w:t>ELi</w:t>
      </w:r>
      <w:r w:rsidR="00F309F7" w:rsidRPr="00F309F7">
        <w:rPr>
          <w:rFonts w:ascii="Times New Roman" w:hAnsi="Times New Roman" w:cs="Times New Roman"/>
          <w:sz w:val="24"/>
          <w:szCs w:val="24"/>
        </w:rPr>
        <w:t xml:space="preserve"> suureneb hinnanguliselt 721 miljoni euro võrra.</w:t>
      </w:r>
    </w:p>
    <w:p w14:paraId="7C13E948" w14:textId="0FB0FC41" w:rsidR="00F309F7" w:rsidRPr="00F309F7"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Tootmisele avalduv mõju on </w:t>
      </w:r>
      <w:r w:rsidR="0066553A">
        <w:rPr>
          <w:rFonts w:ascii="Times New Roman" w:hAnsi="Times New Roman" w:cs="Times New Roman"/>
          <w:sz w:val="24"/>
          <w:szCs w:val="24"/>
        </w:rPr>
        <w:t>EL</w:t>
      </w:r>
      <w:r w:rsidR="00CB7760">
        <w:rPr>
          <w:rFonts w:ascii="Times New Roman" w:hAnsi="Times New Roman" w:cs="Times New Roman"/>
          <w:sz w:val="24"/>
          <w:szCs w:val="24"/>
        </w:rPr>
        <w:t>i</w:t>
      </w:r>
      <w:r w:rsidR="0066553A">
        <w:rPr>
          <w:rFonts w:ascii="Times New Roman" w:hAnsi="Times New Roman" w:cs="Times New Roman"/>
          <w:sz w:val="24"/>
          <w:szCs w:val="24"/>
        </w:rPr>
        <w:t>s</w:t>
      </w:r>
      <w:r w:rsidRPr="00F309F7">
        <w:rPr>
          <w:rFonts w:ascii="Times New Roman" w:hAnsi="Times New Roman" w:cs="Times New Roman"/>
          <w:sz w:val="24"/>
          <w:szCs w:val="24"/>
        </w:rPr>
        <w:t xml:space="preserve"> üldiselt positiivne ning kasv koondub eelkõige kõrgema lisandväärtusega töötlevasse tööstusse ja sellega seotud teenustesse. Samal ajal võib suurenenud konkurents vähendada tootmismahtu mõnes importkonkureerivas sektoris, sealhulgas arvutite, nahatoodete, transpordivahendite ja rõivaste tootmises ning mõõdukal määral ka taimeõlide sektoris. Indoneesias prognoositakse tootmise kasvu eelkõige tööjõumahukas töötlevas tööstuses, põllumajanduslikus toidutootmises ja teenustes. Suurimat kasvu oodatakse äriklienditeenustes, rõiva- ja nahatööstuses ning transporditeenustes, samal ajal kui mõnes kapitalimahukamas sektoris, näiteks mootorsõidukite, masinate ja kemikaalide tootmises, võib konkurentsisurve suureneda.</w:t>
      </w:r>
    </w:p>
    <w:p w14:paraId="318E35F0" w14:textId="79F867E2" w:rsidR="003C7B90" w:rsidRDefault="00F309F7" w:rsidP="002D29DC">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Kokkuvõttes näitab simulatsioon, et CEPA aitab suurendada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ja Indoneesia vahelist kaubandust ning loob eeldused majandusliku kasu tekkimiseks mõlemale </w:t>
      </w:r>
      <w:r w:rsidR="00E0691D">
        <w:rPr>
          <w:rFonts w:ascii="Times New Roman" w:hAnsi="Times New Roman" w:cs="Times New Roman"/>
          <w:sz w:val="24"/>
          <w:szCs w:val="24"/>
        </w:rPr>
        <w:t>lepinguosalisele</w:t>
      </w:r>
      <w:r w:rsidRPr="00F309F7">
        <w:rPr>
          <w:rFonts w:ascii="Times New Roman" w:hAnsi="Times New Roman" w:cs="Times New Roman"/>
          <w:sz w:val="24"/>
          <w:szCs w:val="24"/>
        </w:rPr>
        <w:t xml:space="preserve">.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peamine kasu tuleneb tööstuskaupade ekspordivõimaluste paranemisest, samas kui Indoneesia suhteline majanduslik kasu on suurem tänu paremale juurdepääsule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turule. Samal ajal kaasneb </w:t>
      </w:r>
      <w:r w:rsidR="00ED7612">
        <w:rPr>
          <w:rFonts w:ascii="Times New Roman" w:hAnsi="Times New Roman" w:cs="Times New Roman"/>
          <w:sz w:val="24"/>
          <w:szCs w:val="24"/>
        </w:rPr>
        <w:t>majanduspartnerlus</w:t>
      </w:r>
      <w:r w:rsidRPr="00F309F7">
        <w:rPr>
          <w:rFonts w:ascii="Times New Roman" w:hAnsi="Times New Roman" w:cs="Times New Roman"/>
          <w:sz w:val="24"/>
          <w:szCs w:val="24"/>
        </w:rPr>
        <w:t xml:space="preserve">lepingu rakendamisega </w:t>
      </w:r>
      <w:proofErr w:type="spellStart"/>
      <w:r w:rsidRPr="00F309F7">
        <w:rPr>
          <w:rFonts w:ascii="Times New Roman" w:hAnsi="Times New Roman" w:cs="Times New Roman"/>
          <w:sz w:val="24"/>
          <w:szCs w:val="24"/>
        </w:rPr>
        <w:t>sektoritevaheline</w:t>
      </w:r>
      <w:proofErr w:type="spellEnd"/>
      <w:r w:rsidRPr="00F309F7">
        <w:rPr>
          <w:rFonts w:ascii="Times New Roman" w:hAnsi="Times New Roman" w:cs="Times New Roman"/>
          <w:sz w:val="24"/>
          <w:szCs w:val="24"/>
        </w:rPr>
        <w:t xml:space="preserve"> kohanemine, eelkõige importkonkureerivates sektorites.</w:t>
      </w:r>
    </w:p>
    <w:p w14:paraId="28A189E5" w14:textId="1D3D56E5" w:rsidR="00ED7612" w:rsidRDefault="00ED7612"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CEPA ja IPA jõustumisel kaotatakse </w:t>
      </w:r>
      <w:r w:rsidR="0066553A">
        <w:rPr>
          <w:rFonts w:ascii="Times New Roman" w:hAnsi="Times New Roman" w:cs="Times New Roman"/>
          <w:sz w:val="24"/>
          <w:szCs w:val="24"/>
        </w:rPr>
        <w:t>ELi</w:t>
      </w:r>
      <w:r w:rsidRPr="00F309F7">
        <w:rPr>
          <w:rFonts w:ascii="Times New Roman" w:hAnsi="Times New Roman" w:cs="Times New Roman"/>
          <w:sz w:val="24"/>
          <w:szCs w:val="24"/>
        </w:rPr>
        <w:t xml:space="preserve"> ja Indoneesia vahel tollimaksud enam kui 98%-</w:t>
      </w:r>
      <w:proofErr w:type="spellStart"/>
      <w:r w:rsidRPr="00F309F7">
        <w:rPr>
          <w:rFonts w:ascii="Times New Roman" w:hAnsi="Times New Roman" w:cs="Times New Roman"/>
          <w:sz w:val="24"/>
          <w:szCs w:val="24"/>
        </w:rPr>
        <w:t>lt</w:t>
      </w:r>
      <w:proofErr w:type="spellEnd"/>
      <w:r w:rsidRPr="00F309F7">
        <w:rPr>
          <w:rFonts w:ascii="Times New Roman" w:hAnsi="Times New Roman" w:cs="Times New Roman"/>
          <w:sz w:val="24"/>
          <w:szCs w:val="24"/>
        </w:rPr>
        <w:t xml:space="preserve"> tariifiridadest, mis hõlmavad peaaegu kogu kahepoolse kaubavahetuse väärtuse. Ligikaudu 80% tariifiridadest liberaliseeritakse </w:t>
      </w:r>
      <w:r>
        <w:rPr>
          <w:rFonts w:ascii="Times New Roman" w:hAnsi="Times New Roman" w:cs="Times New Roman"/>
          <w:sz w:val="24"/>
          <w:szCs w:val="24"/>
        </w:rPr>
        <w:t>majanduspartnerlus</w:t>
      </w:r>
      <w:r w:rsidRPr="00F309F7">
        <w:rPr>
          <w:rFonts w:ascii="Times New Roman" w:hAnsi="Times New Roman" w:cs="Times New Roman"/>
          <w:sz w:val="24"/>
          <w:szCs w:val="24"/>
        </w:rPr>
        <w:t>lepingu jõustumisel ning viieaastase üleminekuperioodi jooksul suureneb tollimaksuvabade tariifiridade osakaal 96%-</w:t>
      </w:r>
      <w:proofErr w:type="spellStart"/>
      <w:r w:rsidRPr="00F309F7">
        <w:rPr>
          <w:rFonts w:ascii="Times New Roman" w:hAnsi="Times New Roman" w:cs="Times New Roman"/>
          <w:sz w:val="24"/>
          <w:szCs w:val="24"/>
        </w:rPr>
        <w:t>ni</w:t>
      </w:r>
      <w:proofErr w:type="spellEnd"/>
      <w:r w:rsidRPr="00F309F7">
        <w:rPr>
          <w:rFonts w:ascii="Times New Roman" w:hAnsi="Times New Roman" w:cs="Times New Roman"/>
          <w:sz w:val="24"/>
          <w:szCs w:val="24"/>
        </w:rPr>
        <w:t xml:space="preserve">. Lisaks vähendab </w:t>
      </w:r>
      <w:r>
        <w:rPr>
          <w:rFonts w:ascii="Times New Roman" w:hAnsi="Times New Roman" w:cs="Times New Roman"/>
          <w:sz w:val="24"/>
          <w:szCs w:val="24"/>
        </w:rPr>
        <w:t>majanduspartnerlus</w:t>
      </w:r>
      <w:r w:rsidRPr="00F309F7">
        <w:rPr>
          <w:rFonts w:ascii="Times New Roman" w:hAnsi="Times New Roman" w:cs="Times New Roman"/>
          <w:sz w:val="24"/>
          <w:szCs w:val="24"/>
        </w:rPr>
        <w:t>leping mittetariifseid kaubandustõkkeid, sealhulgas teatavaid impordipiiranguid, impordilitsentsimise nõudeid ja kohaliku sisendi kasutamise kohustusi.</w:t>
      </w:r>
    </w:p>
    <w:p w14:paraId="7791689B" w14:textId="5A0FF747" w:rsidR="006A7628" w:rsidRDefault="003C7B90"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Lepingute mõju Eesti majandusele on eeldatavalt positiivne, kuid tervikuna piiratud ulatusega.</w:t>
      </w:r>
      <w:r>
        <w:rPr>
          <w:rFonts w:ascii="Times New Roman" w:hAnsi="Times New Roman" w:cs="Times New Roman"/>
          <w:sz w:val="24"/>
          <w:szCs w:val="24"/>
        </w:rPr>
        <w:t xml:space="preserve"> </w:t>
      </w:r>
    </w:p>
    <w:p w14:paraId="2A774F60" w14:textId="67C7D05D" w:rsidR="00F309F7" w:rsidRPr="00F309F7"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Eesti ja Indoneesia vaheline kaubavahetus on praegu tagasihoidlik ning seetõttu ei ole oodata märkimisväärset mõju Eesti sisemajanduse koguproduktile, üldisele hinnatasemele ega tööhõivele.</w:t>
      </w:r>
    </w:p>
    <w:p w14:paraId="63538B7B" w14:textId="1F02716A" w:rsidR="00F309F7" w:rsidRPr="00F309F7"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Turu avamine ja </w:t>
      </w:r>
      <w:r w:rsidR="002E3B70">
        <w:rPr>
          <w:rFonts w:ascii="Times New Roman" w:hAnsi="Times New Roman" w:cs="Times New Roman"/>
          <w:sz w:val="24"/>
          <w:szCs w:val="24"/>
        </w:rPr>
        <w:t xml:space="preserve">eelnevalt nimetatud </w:t>
      </w:r>
      <w:r w:rsidRPr="00F309F7">
        <w:rPr>
          <w:rFonts w:ascii="Times New Roman" w:hAnsi="Times New Roman" w:cs="Times New Roman"/>
          <w:sz w:val="24"/>
          <w:szCs w:val="24"/>
        </w:rPr>
        <w:t>kaubandustõkete vähendamine võivad parandada Eesti ettevõtjate võimalusi eksportida Indoneesiasse eelkõige masinaid ja elektriseadmeid, elektroonikatooteid, puidu- ja paberitooteid, töödeldud toiduaineid ning keskkonna- ja energiatehnoloogia lahendusi. Positiivne mõju võib avalduda ka Eesti ettevõtjate osalemise kaudu Euroopa Liidu sisestes tarneahelates. Samas sõltub Eesti ettevõtjate tegelik kasu nende võimest katta kaugele turule sisenemisega seotud transpordi-, sertifitseerimis-, turundus- ja õigusabikulud. Seetõttu võib lepingu</w:t>
      </w:r>
      <w:r w:rsidR="00ED7612">
        <w:rPr>
          <w:rFonts w:ascii="Times New Roman" w:hAnsi="Times New Roman" w:cs="Times New Roman"/>
          <w:sz w:val="24"/>
          <w:szCs w:val="24"/>
        </w:rPr>
        <w:t>te</w:t>
      </w:r>
      <w:r w:rsidRPr="00F309F7">
        <w:rPr>
          <w:rFonts w:ascii="Times New Roman" w:hAnsi="Times New Roman" w:cs="Times New Roman"/>
          <w:sz w:val="24"/>
          <w:szCs w:val="24"/>
        </w:rPr>
        <w:t xml:space="preserve"> mõju riigi majandusele jääda tagasihoidlikuks, kuid olla oluline üksikute eksportivate ettevõtjate jaoks.</w:t>
      </w:r>
    </w:p>
    <w:p w14:paraId="110DF05E" w14:textId="77777777" w:rsidR="0091330D" w:rsidRDefault="00F309F7" w:rsidP="0066553A">
      <w:pPr>
        <w:spacing w:after="240" w:line="276" w:lineRule="auto"/>
        <w:jc w:val="both"/>
        <w:rPr>
          <w:rFonts w:ascii="Times New Roman" w:hAnsi="Times New Roman" w:cs="Times New Roman"/>
          <w:sz w:val="24"/>
          <w:szCs w:val="24"/>
        </w:rPr>
      </w:pPr>
      <w:r w:rsidRPr="00F309F7">
        <w:rPr>
          <w:rFonts w:ascii="Times New Roman" w:hAnsi="Times New Roman" w:cs="Times New Roman"/>
          <w:sz w:val="24"/>
          <w:szCs w:val="24"/>
        </w:rPr>
        <w:t xml:space="preserve">Indoneesiast pärineva impordi suurenemine võib suurendada kaubavalikut ning avaldada mõõdukat hinnasurvet teatavatele tarbekaupadele ja tootmissisenditele. Samal ajal võib suureneda konkurents Eesti tekstiili-, rõiva-, jalatsi- ja toiduainetööstuse teatavatele </w:t>
      </w:r>
      <w:r w:rsidRPr="00F309F7">
        <w:rPr>
          <w:rFonts w:ascii="Times New Roman" w:hAnsi="Times New Roman" w:cs="Times New Roman"/>
          <w:sz w:val="24"/>
          <w:szCs w:val="24"/>
        </w:rPr>
        <w:lastRenderedPageBreak/>
        <w:t>ettevõtetele. Arvestades Indoneesiast pärineva impordi praegust tagasihoidlikku osakaalu Eesti turul, on negatiivne mõju eeldatavalt piiratud ning koondub üksikutesse ettevõtetesse või tooterühmadesse.</w:t>
      </w:r>
      <w:r w:rsidR="0091330D">
        <w:rPr>
          <w:rFonts w:ascii="Times New Roman" w:hAnsi="Times New Roman" w:cs="Times New Roman"/>
          <w:sz w:val="24"/>
          <w:szCs w:val="24"/>
        </w:rPr>
        <w:t xml:space="preserve"> </w:t>
      </w:r>
    </w:p>
    <w:p w14:paraId="00923CA6" w14:textId="4E7EF491" w:rsidR="002E3B70" w:rsidRDefault="0091330D" w:rsidP="0066553A">
      <w:pPr>
        <w:spacing w:after="240" w:line="276" w:lineRule="auto"/>
        <w:jc w:val="both"/>
        <w:rPr>
          <w:rFonts w:ascii="Times New Roman" w:hAnsi="Times New Roman" w:cs="Times New Roman"/>
          <w:sz w:val="24"/>
          <w:szCs w:val="24"/>
        </w:rPr>
      </w:pPr>
      <w:r w:rsidRPr="0091330D">
        <w:rPr>
          <w:rFonts w:ascii="Times New Roman" w:hAnsi="Times New Roman" w:cs="Times New Roman"/>
          <w:sz w:val="24"/>
          <w:szCs w:val="24"/>
        </w:rPr>
        <w:t xml:space="preserve">Eesti ravimiturule </w:t>
      </w:r>
      <w:r>
        <w:rPr>
          <w:rFonts w:ascii="Times New Roman" w:hAnsi="Times New Roman" w:cs="Times New Roman"/>
          <w:sz w:val="24"/>
          <w:szCs w:val="24"/>
        </w:rPr>
        <w:t>ei ole lepingu</w:t>
      </w:r>
      <w:r w:rsidR="00ED7612">
        <w:rPr>
          <w:rFonts w:ascii="Times New Roman" w:hAnsi="Times New Roman" w:cs="Times New Roman"/>
          <w:sz w:val="24"/>
          <w:szCs w:val="24"/>
        </w:rPr>
        <w:t>te</w:t>
      </w:r>
      <w:r>
        <w:rPr>
          <w:rFonts w:ascii="Times New Roman" w:hAnsi="Times New Roman" w:cs="Times New Roman"/>
          <w:sz w:val="24"/>
          <w:szCs w:val="24"/>
        </w:rPr>
        <w:t xml:space="preserve">l eeldatavalt </w:t>
      </w:r>
      <w:r w:rsidRPr="0091330D">
        <w:rPr>
          <w:rFonts w:ascii="Times New Roman" w:hAnsi="Times New Roman" w:cs="Times New Roman"/>
          <w:sz w:val="24"/>
          <w:szCs w:val="24"/>
        </w:rPr>
        <w:t xml:space="preserve">otsest mõju. Ravimite ja </w:t>
      </w:r>
      <w:r>
        <w:rPr>
          <w:rFonts w:ascii="Times New Roman" w:hAnsi="Times New Roman" w:cs="Times New Roman"/>
          <w:sz w:val="24"/>
          <w:szCs w:val="24"/>
        </w:rPr>
        <w:t xml:space="preserve">meditsiiniseadmete </w:t>
      </w:r>
      <w:r w:rsidRPr="0091330D">
        <w:rPr>
          <w:rFonts w:ascii="Times New Roman" w:hAnsi="Times New Roman" w:cs="Times New Roman"/>
          <w:sz w:val="24"/>
          <w:szCs w:val="24"/>
        </w:rPr>
        <w:t>tootja</w:t>
      </w:r>
      <w:r>
        <w:rPr>
          <w:rFonts w:ascii="Times New Roman" w:hAnsi="Times New Roman" w:cs="Times New Roman"/>
          <w:sz w:val="24"/>
          <w:szCs w:val="24"/>
        </w:rPr>
        <w:t>te</w:t>
      </w:r>
      <w:r w:rsidRPr="0091330D">
        <w:rPr>
          <w:rFonts w:ascii="Times New Roman" w:hAnsi="Times New Roman" w:cs="Times New Roman"/>
          <w:sz w:val="24"/>
          <w:szCs w:val="24"/>
        </w:rPr>
        <w:t xml:space="preserve"> </w:t>
      </w:r>
      <w:r>
        <w:rPr>
          <w:rFonts w:ascii="Times New Roman" w:hAnsi="Times New Roman" w:cs="Times New Roman"/>
          <w:sz w:val="24"/>
          <w:szCs w:val="24"/>
        </w:rPr>
        <w:t>arv</w:t>
      </w:r>
      <w:r w:rsidRPr="0091330D">
        <w:rPr>
          <w:rFonts w:ascii="Times New Roman" w:hAnsi="Times New Roman" w:cs="Times New Roman"/>
          <w:sz w:val="24"/>
          <w:szCs w:val="24"/>
        </w:rPr>
        <w:t xml:space="preserve"> Eestis </w:t>
      </w:r>
      <w:r>
        <w:rPr>
          <w:rFonts w:ascii="Times New Roman" w:hAnsi="Times New Roman" w:cs="Times New Roman"/>
          <w:sz w:val="24"/>
          <w:szCs w:val="24"/>
        </w:rPr>
        <w:t>on väike ning</w:t>
      </w:r>
      <w:r w:rsidRPr="0091330D">
        <w:rPr>
          <w:rFonts w:ascii="Times New Roman" w:hAnsi="Times New Roman" w:cs="Times New Roman"/>
          <w:sz w:val="24"/>
          <w:szCs w:val="24"/>
        </w:rPr>
        <w:t xml:space="preserve"> Ravimiameti andmetel </w:t>
      </w:r>
      <w:r>
        <w:rPr>
          <w:rFonts w:ascii="Times New Roman" w:hAnsi="Times New Roman" w:cs="Times New Roman"/>
          <w:sz w:val="24"/>
          <w:szCs w:val="24"/>
        </w:rPr>
        <w:t xml:space="preserve">ei eksporditud 2025. aastal </w:t>
      </w:r>
      <w:r w:rsidRPr="0091330D">
        <w:rPr>
          <w:rFonts w:ascii="Times New Roman" w:hAnsi="Times New Roman" w:cs="Times New Roman"/>
          <w:sz w:val="24"/>
          <w:szCs w:val="24"/>
        </w:rPr>
        <w:t xml:space="preserve"> Eestist Indoneesiasse ravimeid. </w:t>
      </w:r>
    </w:p>
    <w:p w14:paraId="24496B2B" w14:textId="09BA06C8" w:rsidR="00C75A43" w:rsidRPr="00C75A43" w:rsidRDefault="00C75A43" w:rsidP="0066553A">
      <w:pPr>
        <w:spacing w:after="240" w:line="276" w:lineRule="auto"/>
        <w:jc w:val="both"/>
        <w:rPr>
          <w:rFonts w:ascii="Times New Roman" w:hAnsi="Times New Roman" w:cs="Times New Roman"/>
          <w:sz w:val="24"/>
          <w:szCs w:val="24"/>
        </w:rPr>
      </w:pPr>
      <w:r w:rsidRPr="00C75A43">
        <w:rPr>
          <w:rFonts w:ascii="Times New Roman" w:hAnsi="Times New Roman" w:cs="Times New Roman"/>
          <w:sz w:val="24"/>
          <w:szCs w:val="24"/>
        </w:rPr>
        <w:t xml:space="preserve">Geograafiliste tähiste kaitse valdkonnas on </w:t>
      </w:r>
      <w:r w:rsidR="00ED7612">
        <w:rPr>
          <w:rFonts w:ascii="Times New Roman" w:hAnsi="Times New Roman" w:cs="Times New Roman"/>
          <w:sz w:val="24"/>
          <w:szCs w:val="24"/>
        </w:rPr>
        <w:t>majanduspartnerlus</w:t>
      </w:r>
      <w:r w:rsidRPr="00C75A43">
        <w:rPr>
          <w:rFonts w:ascii="Times New Roman" w:hAnsi="Times New Roman" w:cs="Times New Roman"/>
          <w:sz w:val="24"/>
          <w:szCs w:val="24"/>
        </w:rPr>
        <w:t>lepingu mõju Eestile vahetult piiratud. CEPA alusel kaitstavate geograafiliste tähiste nimekirjas ei ole Eesti geograafilisi tähiseid</w:t>
      </w:r>
      <w:r>
        <w:rPr>
          <w:rFonts w:ascii="Times New Roman" w:hAnsi="Times New Roman" w:cs="Times New Roman"/>
          <w:sz w:val="24"/>
          <w:szCs w:val="24"/>
        </w:rPr>
        <w:t xml:space="preserve"> </w:t>
      </w:r>
      <w:r w:rsidR="0066553A">
        <w:rPr>
          <w:rFonts w:ascii="Times New Roman" w:hAnsi="Times New Roman" w:cs="Times New Roman"/>
          <w:sz w:val="24"/>
          <w:szCs w:val="24"/>
        </w:rPr>
        <w:t xml:space="preserve">nagu </w:t>
      </w:r>
      <w:r>
        <w:rPr>
          <w:rFonts w:ascii="Times New Roman" w:hAnsi="Times New Roman" w:cs="Times New Roman"/>
          <w:sz w:val="24"/>
          <w:szCs w:val="24"/>
        </w:rPr>
        <w:t>KGT Estonian Vodka</w:t>
      </w:r>
      <w:r w:rsidRPr="00C75A43">
        <w:rPr>
          <w:rFonts w:ascii="Times New Roman" w:hAnsi="Times New Roman" w:cs="Times New Roman"/>
          <w:sz w:val="24"/>
          <w:szCs w:val="24"/>
        </w:rPr>
        <w:t>. Nimekiri koostati 2017. aastal, mil Eestil veel E</w:t>
      </w:r>
      <w:r>
        <w:rPr>
          <w:rFonts w:ascii="Times New Roman" w:hAnsi="Times New Roman" w:cs="Times New Roman"/>
          <w:sz w:val="24"/>
          <w:szCs w:val="24"/>
        </w:rPr>
        <w:t>Li</w:t>
      </w:r>
      <w:r w:rsidRPr="00C75A43">
        <w:rPr>
          <w:rFonts w:ascii="Times New Roman" w:hAnsi="Times New Roman" w:cs="Times New Roman"/>
          <w:sz w:val="24"/>
          <w:szCs w:val="24"/>
        </w:rPr>
        <w:t xml:space="preserve">s registreeritud kaitstud geograafilisi tähiseid ei olnud. Läbirääkimiste praeguses etapis ei ole võimalik nimekirja uusi geograafilisi tähiseid lisada. Samas võimaldab </w:t>
      </w:r>
      <w:r w:rsidR="00ED7612">
        <w:rPr>
          <w:rFonts w:ascii="Times New Roman" w:hAnsi="Times New Roman" w:cs="Times New Roman"/>
          <w:sz w:val="24"/>
          <w:szCs w:val="24"/>
        </w:rPr>
        <w:t>majanduspartnerlus</w:t>
      </w:r>
      <w:r w:rsidRPr="00C75A43">
        <w:rPr>
          <w:rFonts w:ascii="Times New Roman" w:hAnsi="Times New Roman" w:cs="Times New Roman"/>
          <w:sz w:val="24"/>
          <w:szCs w:val="24"/>
        </w:rPr>
        <w:t>lepingu rakendamise käigus toimuv nimekirjade ajakohastamine tulevikus Eesti geograafiliste tähiste lisamist.</w:t>
      </w:r>
    </w:p>
    <w:p w14:paraId="2FA12178" w14:textId="7156408A" w:rsidR="00C75A43" w:rsidRPr="00C75A43" w:rsidRDefault="00C75A43" w:rsidP="0066553A">
      <w:pPr>
        <w:spacing w:after="240" w:line="276" w:lineRule="auto"/>
        <w:jc w:val="both"/>
        <w:rPr>
          <w:rFonts w:ascii="Times New Roman" w:hAnsi="Times New Roman" w:cs="Times New Roman"/>
          <w:sz w:val="24"/>
          <w:szCs w:val="24"/>
        </w:rPr>
      </w:pPr>
      <w:r w:rsidRPr="00C75A43">
        <w:rPr>
          <w:rFonts w:ascii="Times New Roman" w:hAnsi="Times New Roman" w:cs="Times New Roman"/>
          <w:sz w:val="24"/>
          <w:szCs w:val="24"/>
        </w:rPr>
        <w:t>Põllumajanduse ja toidusektori vaates mõjutab CEPA Eesti puhul tõenäoliselt rohkem importi kui eksporti. Tollimaksude vähendamine võib suurendada</w:t>
      </w:r>
      <w:r w:rsidR="006B6682">
        <w:rPr>
          <w:rFonts w:ascii="Times New Roman" w:hAnsi="Times New Roman" w:cs="Times New Roman"/>
          <w:sz w:val="24"/>
          <w:szCs w:val="24"/>
        </w:rPr>
        <w:t xml:space="preserve"> Indoneesia päritolu</w:t>
      </w:r>
      <w:r w:rsidRPr="00C75A43">
        <w:rPr>
          <w:rFonts w:ascii="Times New Roman" w:hAnsi="Times New Roman" w:cs="Times New Roman"/>
          <w:sz w:val="24"/>
          <w:szCs w:val="24"/>
        </w:rPr>
        <w:t xml:space="preserve"> palmiõli, kakaotoodete, vürtside ning muude troopiliste põllumajandustoodete ja toorainete konkurentsivõimet E</w:t>
      </w:r>
      <w:r>
        <w:rPr>
          <w:rFonts w:ascii="Times New Roman" w:hAnsi="Times New Roman" w:cs="Times New Roman"/>
          <w:sz w:val="24"/>
          <w:szCs w:val="24"/>
        </w:rPr>
        <w:t xml:space="preserve">Li </w:t>
      </w:r>
      <w:r w:rsidRPr="00C75A43">
        <w:rPr>
          <w:rFonts w:ascii="Times New Roman" w:hAnsi="Times New Roman" w:cs="Times New Roman"/>
          <w:sz w:val="24"/>
          <w:szCs w:val="24"/>
        </w:rPr>
        <w:t>siseturul ning seeläbi ka Eestis. Eesti põllumajandus- ja toidutoodete ekspordipotentsiaal Indoneesia turule on seevastu lähiaastatel eeldatavalt tagasihoidlik.</w:t>
      </w:r>
    </w:p>
    <w:p w14:paraId="27CC2EEC" w14:textId="30FD52DD" w:rsidR="00C75A43" w:rsidRDefault="00C75A43" w:rsidP="0066553A">
      <w:pPr>
        <w:spacing w:after="240" w:line="276" w:lineRule="auto"/>
        <w:jc w:val="both"/>
        <w:rPr>
          <w:rFonts w:ascii="Times New Roman" w:hAnsi="Times New Roman" w:cs="Times New Roman"/>
          <w:sz w:val="24"/>
          <w:szCs w:val="24"/>
        </w:rPr>
      </w:pPr>
      <w:r w:rsidRPr="00C75A43">
        <w:rPr>
          <w:rFonts w:ascii="Times New Roman" w:hAnsi="Times New Roman" w:cs="Times New Roman"/>
          <w:sz w:val="24"/>
          <w:szCs w:val="24"/>
        </w:rPr>
        <w:t>Kokkuvõttes on lepingu</w:t>
      </w:r>
      <w:r w:rsidR="00ED7612">
        <w:rPr>
          <w:rFonts w:ascii="Times New Roman" w:hAnsi="Times New Roman" w:cs="Times New Roman"/>
          <w:sz w:val="24"/>
          <w:szCs w:val="24"/>
        </w:rPr>
        <w:t>te</w:t>
      </w:r>
      <w:r w:rsidRPr="00C75A43">
        <w:rPr>
          <w:rFonts w:ascii="Times New Roman" w:hAnsi="Times New Roman" w:cs="Times New Roman"/>
          <w:sz w:val="24"/>
          <w:szCs w:val="24"/>
        </w:rPr>
        <w:t xml:space="preserve"> vahetu mõju Eesti põllumajandus- ja toidusektorile eeldatavalt mõõdukas. Pikemas perspektiivis või</w:t>
      </w:r>
      <w:r w:rsidR="00ED7612">
        <w:rPr>
          <w:rFonts w:ascii="Times New Roman" w:hAnsi="Times New Roman" w:cs="Times New Roman"/>
          <w:sz w:val="24"/>
          <w:szCs w:val="24"/>
        </w:rPr>
        <w:t>vad</w:t>
      </w:r>
      <w:r w:rsidRPr="00C75A43">
        <w:rPr>
          <w:rFonts w:ascii="Times New Roman" w:hAnsi="Times New Roman" w:cs="Times New Roman"/>
          <w:sz w:val="24"/>
          <w:szCs w:val="24"/>
        </w:rPr>
        <w:t xml:space="preserve"> leping</w:t>
      </w:r>
      <w:r w:rsidR="00ED7612">
        <w:rPr>
          <w:rFonts w:ascii="Times New Roman" w:hAnsi="Times New Roman" w:cs="Times New Roman"/>
          <w:sz w:val="24"/>
          <w:szCs w:val="24"/>
        </w:rPr>
        <w:t>ud</w:t>
      </w:r>
      <w:r w:rsidRPr="00C75A43">
        <w:rPr>
          <w:rFonts w:ascii="Times New Roman" w:hAnsi="Times New Roman" w:cs="Times New Roman"/>
          <w:sz w:val="24"/>
          <w:szCs w:val="24"/>
        </w:rPr>
        <w:t xml:space="preserve"> siiski parandada Eesti ettevõtjate võimalusi siseneda Indoneesia turule ning osaleda </w:t>
      </w:r>
      <w:r w:rsidR="00280A60">
        <w:rPr>
          <w:rFonts w:ascii="Times New Roman" w:hAnsi="Times New Roman" w:cs="Times New Roman"/>
          <w:sz w:val="24"/>
          <w:szCs w:val="24"/>
        </w:rPr>
        <w:t>ELi</w:t>
      </w:r>
      <w:r w:rsidR="00DC3780">
        <w:rPr>
          <w:rFonts w:ascii="Times New Roman" w:hAnsi="Times New Roman" w:cs="Times New Roman"/>
          <w:sz w:val="24"/>
          <w:szCs w:val="24"/>
        </w:rPr>
        <w:t xml:space="preserve"> </w:t>
      </w:r>
      <w:r w:rsidRPr="00C75A43">
        <w:rPr>
          <w:rFonts w:ascii="Times New Roman" w:hAnsi="Times New Roman" w:cs="Times New Roman"/>
          <w:sz w:val="24"/>
          <w:szCs w:val="24"/>
        </w:rPr>
        <w:t xml:space="preserve">ekspordi- ja tarneahelates. Samal ajal võib </w:t>
      </w:r>
      <w:r w:rsidR="00280A60">
        <w:rPr>
          <w:rFonts w:ascii="Times New Roman" w:hAnsi="Times New Roman" w:cs="Times New Roman"/>
          <w:sz w:val="24"/>
          <w:szCs w:val="24"/>
        </w:rPr>
        <w:t>ELi</w:t>
      </w:r>
      <w:r>
        <w:rPr>
          <w:rFonts w:ascii="Times New Roman" w:hAnsi="Times New Roman" w:cs="Times New Roman"/>
          <w:sz w:val="24"/>
          <w:szCs w:val="24"/>
        </w:rPr>
        <w:t xml:space="preserve"> </w:t>
      </w:r>
      <w:r w:rsidRPr="00C75A43">
        <w:rPr>
          <w:rFonts w:ascii="Times New Roman" w:hAnsi="Times New Roman" w:cs="Times New Roman"/>
          <w:sz w:val="24"/>
          <w:szCs w:val="24"/>
        </w:rPr>
        <w:t>siseturul mõnevõrra suureneda konkurents troopiliste põllumajandustoodete segmendis.</w:t>
      </w:r>
    </w:p>
    <w:p w14:paraId="2D815964" w14:textId="7C06780E" w:rsidR="00DB5FF8" w:rsidRPr="00FE6F28" w:rsidRDefault="001E7B10" w:rsidP="0066553A">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3.3. </w:t>
      </w:r>
      <w:r w:rsidR="00DB5FF8" w:rsidRPr="00FE6F28">
        <w:rPr>
          <w:rFonts w:ascii="Times New Roman" w:hAnsi="Times New Roman" w:cs="Times New Roman"/>
          <w:sz w:val="24"/>
          <w:szCs w:val="24"/>
          <w:u w:val="single"/>
        </w:rPr>
        <w:t>Mõju ettevõtlusele ja väikese ning keskmise suurusega ettevõtjatele</w:t>
      </w:r>
    </w:p>
    <w:p w14:paraId="74452016" w14:textId="0629A259" w:rsidR="00480671" w:rsidRDefault="00DB5FF8" w:rsidP="0066553A">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Mõju ettevõtluskeskkonnale on eeldatavalt positiivne. </w:t>
      </w:r>
      <w:r w:rsidR="00ED7612">
        <w:rPr>
          <w:rFonts w:ascii="Times New Roman" w:hAnsi="Times New Roman" w:cs="Times New Roman"/>
          <w:sz w:val="24"/>
          <w:szCs w:val="24"/>
        </w:rPr>
        <w:t>Majanduspartnerlusl</w:t>
      </w:r>
      <w:r>
        <w:rPr>
          <w:rFonts w:ascii="Times New Roman" w:hAnsi="Times New Roman" w:cs="Times New Roman"/>
          <w:sz w:val="24"/>
          <w:szCs w:val="24"/>
        </w:rPr>
        <w:t xml:space="preserve">eping suurendab kaubanduse reeglite läbipaistvust ja prognoositavust, lihtsustab tollimenetlusi ning parandab ettevõtjate juurdepääsu teabele Indoneesia turule sisenemise tingimuste kohta. Väikese ja keskmise suurusega </w:t>
      </w:r>
      <w:r w:rsidR="00DE1FD5">
        <w:rPr>
          <w:rFonts w:ascii="Times New Roman" w:hAnsi="Times New Roman" w:cs="Times New Roman"/>
          <w:sz w:val="24"/>
          <w:szCs w:val="24"/>
        </w:rPr>
        <w:t xml:space="preserve">ettevõtjate jaoks vähenevad eelduslikult tehingukulud, kuid geograafilisest kaugusest, turu eripäradest ja sertifitseerimisnõuetest tulenevad takistused jäävad alles. Tariifsete soodustuste kasutamine eeldab päritolureeglite täitmist, mis võib mõnevõrra suurendada ettevõtjate halduskoormust. </w:t>
      </w:r>
    </w:p>
    <w:p w14:paraId="57DCC979" w14:textId="1B47070D" w:rsidR="001E7B10" w:rsidRPr="00FE6F28"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3.4. </w:t>
      </w:r>
      <w:r w:rsidR="00DE1FD5" w:rsidRPr="00FE6F28">
        <w:rPr>
          <w:rFonts w:ascii="Times New Roman" w:hAnsi="Times New Roman" w:cs="Times New Roman"/>
          <w:sz w:val="24"/>
          <w:szCs w:val="24"/>
          <w:u w:val="single"/>
        </w:rPr>
        <w:t>Mõju teenustele ja digimajandusele</w:t>
      </w:r>
    </w:p>
    <w:p w14:paraId="43CDA1EF" w14:textId="03B4ACE4" w:rsidR="00480671" w:rsidRDefault="00DE1FD5"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Lepingute suhteliselt olulisem mõju võib avalduda teenuste ja digikaubanduse valdkonnas. </w:t>
      </w:r>
      <w:r w:rsidR="00ED7612">
        <w:rPr>
          <w:rFonts w:ascii="Times New Roman" w:hAnsi="Times New Roman" w:cs="Times New Roman"/>
          <w:sz w:val="24"/>
          <w:szCs w:val="24"/>
        </w:rPr>
        <w:t>Majanduspartnerlusl</w:t>
      </w:r>
      <w:r>
        <w:rPr>
          <w:rFonts w:ascii="Times New Roman" w:hAnsi="Times New Roman" w:cs="Times New Roman"/>
          <w:sz w:val="24"/>
          <w:szCs w:val="24"/>
        </w:rPr>
        <w:t>eping hõlbusta</w:t>
      </w:r>
      <w:r w:rsidR="00ED7612">
        <w:rPr>
          <w:rFonts w:ascii="Times New Roman" w:hAnsi="Times New Roman" w:cs="Times New Roman"/>
          <w:sz w:val="24"/>
          <w:szCs w:val="24"/>
        </w:rPr>
        <w:t>b</w:t>
      </w:r>
      <w:r>
        <w:rPr>
          <w:rFonts w:ascii="Times New Roman" w:hAnsi="Times New Roman" w:cs="Times New Roman"/>
          <w:sz w:val="24"/>
          <w:szCs w:val="24"/>
        </w:rPr>
        <w:t xml:space="preserve"> piiriüleseid andmevooge, piirab põhjendamatuid andmete lokaliseerimise nõudeid ning toetab elektroonilist kaubandust. See võib parandada Eesti </w:t>
      </w:r>
      <w:r w:rsidR="00ED7612">
        <w:rPr>
          <w:rFonts w:ascii="Times New Roman" w:hAnsi="Times New Roman" w:cs="Times New Roman"/>
          <w:sz w:val="24"/>
          <w:szCs w:val="24"/>
        </w:rPr>
        <w:t xml:space="preserve">info- ja kommunikatsioonitehnoloogia (edaspidi </w:t>
      </w:r>
      <w:r w:rsidRPr="00280A60">
        <w:rPr>
          <w:rFonts w:ascii="Times New Roman" w:hAnsi="Times New Roman" w:cs="Times New Roman"/>
          <w:i/>
          <w:iCs/>
          <w:sz w:val="24"/>
          <w:szCs w:val="24"/>
        </w:rPr>
        <w:t>IKT</w:t>
      </w:r>
      <w:r w:rsidR="00ED761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küberturvalisuse</w:t>
      </w:r>
      <w:proofErr w:type="spellEnd"/>
      <w:r>
        <w:rPr>
          <w:rFonts w:ascii="Times New Roman" w:hAnsi="Times New Roman" w:cs="Times New Roman"/>
          <w:sz w:val="24"/>
          <w:szCs w:val="24"/>
        </w:rPr>
        <w:t>, finantstehnoloogia ja muude digiteenuste ettevõtjate võimalusi Indoneesi</w:t>
      </w:r>
      <w:r w:rsidR="002E3B70">
        <w:rPr>
          <w:rFonts w:ascii="Times New Roman" w:hAnsi="Times New Roman" w:cs="Times New Roman"/>
          <w:sz w:val="24"/>
          <w:szCs w:val="24"/>
        </w:rPr>
        <w:t>a</w:t>
      </w:r>
      <w:r>
        <w:rPr>
          <w:rFonts w:ascii="Times New Roman" w:hAnsi="Times New Roman" w:cs="Times New Roman"/>
          <w:sz w:val="24"/>
          <w:szCs w:val="24"/>
        </w:rPr>
        <w:t xml:space="preserve"> turul. </w:t>
      </w:r>
    </w:p>
    <w:p w14:paraId="63F0257A" w14:textId="554011C8" w:rsidR="001E7B10" w:rsidRPr="002E3B70"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3.5. </w:t>
      </w:r>
      <w:r w:rsidR="00DE1FD5" w:rsidRPr="002E3B70">
        <w:rPr>
          <w:rFonts w:ascii="Times New Roman" w:hAnsi="Times New Roman" w:cs="Times New Roman"/>
          <w:sz w:val="24"/>
          <w:szCs w:val="24"/>
          <w:u w:val="single"/>
        </w:rPr>
        <w:t>Mõju investeeringutele</w:t>
      </w:r>
    </w:p>
    <w:p w14:paraId="43FA2F51" w14:textId="544F4284" w:rsidR="00480671" w:rsidRDefault="00DE1FD5"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Investeeringutele avalduv mõju on eeldatavasti tagasihoidlik, kuid positiivne. Lepingud parandavad investeerimistingimusi muuhulgas </w:t>
      </w:r>
      <w:r w:rsidR="00926CEF">
        <w:rPr>
          <w:rFonts w:ascii="Times New Roman" w:hAnsi="Times New Roman" w:cs="Times New Roman"/>
          <w:sz w:val="24"/>
          <w:szCs w:val="24"/>
        </w:rPr>
        <w:t xml:space="preserve">taastuvenergia ja </w:t>
      </w:r>
      <w:r w:rsidR="00ED7612">
        <w:rPr>
          <w:rFonts w:ascii="Times New Roman" w:hAnsi="Times New Roman" w:cs="Times New Roman"/>
          <w:sz w:val="24"/>
          <w:szCs w:val="24"/>
        </w:rPr>
        <w:t>IKT</w:t>
      </w:r>
      <w:r w:rsidR="00926CEF">
        <w:rPr>
          <w:rFonts w:ascii="Times New Roman" w:hAnsi="Times New Roman" w:cs="Times New Roman"/>
          <w:sz w:val="24"/>
          <w:szCs w:val="24"/>
        </w:rPr>
        <w:t xml:space="preserve"> sektoris ning </w:t>
      </w:r>
      <w:r w:rsidR="005C2C07">
        <w:rPr>
          <w:rFonts w:ascii="Times New Roman" w:hAnsi="Times New Roman" w:cs="Times New Roman"/>
          <w:sz w:val="24"/>
          <w:szCs w:val="24"/>
        </w:rPr>
        <w:t xml:space="preserve">võivad </w:t>
      </w:r>
      <w:r w:rsidR="00926CEF">
        <w:rPr>
          <w:rFonts w:ascii="Times New Roman" w:hAnsi="Times New Roman" w:cs="Times New Roman"/>
          <w:sz w:val="24"/>
          <w:szCs w:val="24"/>
        </w:rPr>
        <w:t>suurendada Eesti ettevõtjate võimalusi osaleda rahvusvahelistes projektides. Kuigi investeeringutega seotud õiguslikud ja poliitilised riskid</w:t>
      </w:r>
      <w:r w:rsidR="00ED7612" w:rsidRPr="00ED7612">
        <w:rPr>
          <w:rFonts w:ascii="Times New Roman" w:hAnsi="Times New Roman" w:cs="Times New Roman"/>
          <w:sz w:val="24"/>
          <w:szCs w:val="24"/>
        </w:rPr>
        <w:t xml:space="preserve"> </w:t>
      </w:r>
      <w:r w:rsidR="00ED7612">
        <w:rPr>
          <w:rFonts w:ascii="Times New Roman" w:hAnsi="Times New Roman" w:cs="Times New Roman"/>
          <w:sz w:val="24"/>
          <w:szCs w:val="24"/>
        </w:rPr>
        <w:t>jäävad alles</w:t>
      </w:r>
      <w:r w:rsidR="00926CEF">
        <w:rPr>
          <w:rFonts w:ascii="Times New Roman" w:hAnsi="Times New Roman" w:cs="Times New Roman"/>
          <w:sz w:val="24"/>
          <w:szCs w:val="24"/>
        </w:rPr>
        <w:t>, aita</w:t>
      </w:r>
      <w:r w:rsidR="00C75A43">
        <w:rPr>
          <w:rFonts w:ascii="Times New Roman" w:hAnsi="Times New Roman" w:cs="Times New Roman"/>
          <w:sz w:val="24"/>
          <w:szCs w:val="24"/>
        </w:rPr>
        <w:t>b</w:t>
      </w:r>
      <w:r w:rsidR="00926CEF">
        <w:rPr>
          <w:rFonts w:ascii="Times New Roman" w:hAnsi="Times New Roman" w:cs="Times New Roman"/>
          <w:sz w:val="24"/>
          <w:szCs w:val="24"/>
        </w:rPr>
        <w:t xml:space="preserve"> neid </w:t>
      </w:r>
      <w:r w:rsidR="00C75A43">
        <w:rPr>
          <w:rFonts w:ascii="Times New Roman" w:hAnsi="Times New Roman" w:cs="Times New Roman"/>
          <w:sz w:val="24"/>
          <w:szCs w:val="24"/>
        </w:rPr>
        <w:t xml:space="preserve">riske </w:t>
      </w:r>
      <w:r w:rsidR="00926CEF">
        <w:rPr>
          <w:rFonts w:ascii="Times New Roman" w:hAnsi="Times New Roman" w:cs="Times New Roman"/>
          <w:sz w:val="24"/>
          <w:szCs w:val="24"/>
        </w:rPr>
        <w:t xml:space="preserve">leevendada </w:t>
      </w:r>
      <w:proofErr w:type="spellStart"/>
      <w:r w:rsidR="00926CEF">
        <w:rPr>
          <w:rFonts w:ascii="Times New Roman" w:hAnsi="Times New Roman" w:cs="Times New Roman"/>
          <w:sz w:val="24"/>
          <w:szCs w:val="24"/>
        </w:rPr>
        <w:t>IPA</w:t>
      </w:r>
      <w:r w:rsidR="00ED7612">
        <w:rPr>
          <w:rFonts w:ascii="Times New Roman" w:hAnsi="Times New Roman" w:cs="Times New Roman"/>
          <w:sz w:val="24"/>
          <w:szCs w:val="24"/>
        </w:rPr>
        <w:t>s</w:t>
      </w:r>
      <w:proofErr w:type="spellEnd"/>
      <w:r w:rsidR="00926CEF">
        <w:rPr>
          <w:rFonts w:ascii="Times New Roman" w:hAnsi="Times New Roman" w:cs="Times New Roman"/>
          <w:sz w:val="24"/>
          <w:szCs w:val="24"/>
        </w:rPr>
        <w:t xml:space="preserve"> kokku lepitud </w:t>
      </w:r>
      <w:r w:rsidR="00C75A43">
        <w:rPr>
          <w:rFonts w:ascii="Times New Roman" w:hAnsi="Times New Roman" w:cs="Times New Roman"/>
          <w:sz w:val="24"/>
          <w:szCs w:val="24"/>
        </w:rPr>
        <w:t xml:space="preserve">riikidevaheline vaidluste </w:t>
      </w:r>
      <w:r w:rsidR="00926CEF">
        <w:rPr>
          <w:rFonts w:ascii="Times New Roman" w:hAnsi="Times New Roman" w:cs="Times New Roman"/>
          <w:sz w:val="24"/>
          <w:szCs w:val="24"/>
        </w:rPr>
        <w:t xml:space="preserve">lahendamise mehhanism. </w:t>
      </w:r>
    </w:p>
    <w:p w14:paraId="2190C093" w14:textId="5298C675" w:rsidR="00323FE5" w:rsidRDefault="00C67779"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K</w:t>
      </w:r>
      <w:r w:rsidR="00323FE5" w:rsidRPr="00323FE5">
        <w:rPr>
          <w:rFonts w:ascii="Times New Roman" w:hAnsi="Times New Roman" w:cs="Times New Roman"/>
          <w:sz w:val="24"/>
          <w:szCs w:val="24"/>
        </w:rPr>
        <w:t xml:space="preserve">innisasja omandamise kitsendamise seadusega (KAOKS) </w:t>
      </w:r>
      <w:r>
        <w:rPr>
          <w:rFonts w:ascii="Times New Roman" w:hAnsi="Times New Roman" w:cs="Times New Roman"/>
          <w:sz w:val="24"/>
          <w:szCs w:val="24"/>
        </w:rPr>
        <w:t xml:space="preserve">on </w:t>
      </w:r>
      <w:r w:rsidR="00BF57BF">
        <w:rPr>
          <w:rFonts w:ascii="Times New Roman" w:hAnsi="Times New Roman" w:cs="Times New Roman"/>
          <w:sz w:val="24"/>
          <w:szCs w:val="24"/>
        </w:rPr>
        <w:t>E</w:t>
      </w:r>
      <w:r>
        <w:rPr>
          <w:rFonts w:ascii="Times New Roman" w:hAnsi="Times New Roman" w:cs="Times New Roman"/>
          <w:sz w:val="24"/>
          <w:szCs w:val="24"/>
        </w:rPr>
        <w:t xml:space="preserve">esti </w:t>
      </w:r>
      <w:r w:rsidR="00323FE5" w:rsidRPr="00323FE5">
        <w:rPr>
          <w:rFonts w:ascii="Times New Roman" w:hAnsi="Times New Roman" w:cs="Times New Roman"/>
          <w:sz w:val="24"/>
          <w:szCs w:val="24"/>
        </w:rPr>
        <w:t xml:space="preserve">kehtestatud piirangud </w:t>
      </w:r>
      <w:r w:rsidR="00323FE5">
        <w:rPr>
          <w:rFonts w:ascii="Times New Roman" w:hAnsi="Times New Roman" w:cs="Times New Roman"/>
          <w:sz w:val="24"/>
          <w:szCs w:val="24"/>
        </w:rPr>
        <w:t>p</w:t>
      </w:r>
      <w:r w:rsidR="00323FE5" w:rsidRPr="00323FE5">
        <w:rPr>
          <w:rFonts w:ascii="Times New Roman" w:hAnsi="Times New Roman" w:cs="Times New Roman"/>
          <w:sz w:val="24"/>
          <w:szCs w:val="24"/>
        </w:rPr>
        <w:t xml:space="preserve">õllumajandus- ja </w:t>
      </w:r>
      <w:proofErr w:type="spellStart"/>
      <w:r w:rsidR="00323FE5" w:rsidRPr="00323FE5">
        <w:rPr>
          <w:rFonts w:ascii="Times New Roman" w:hAnsi="Times New Roman" w:cs="Times New Roman"/>
          <w:sz w:val="24"/>
          <w:szCs w:val="24"/>
        </w:rPr>
        <w:t>metsamaa</w:t>
      </w:r>
      <w:proofErr w:type="spellEnd"/>
      <w:r w:rsidR="00323FE5" w:rsidRPr="00323FE5">
        <w:rPr>
          <w:rFonts w:ascii="Times New Roman" w:hAnsi="Times New Roman" w:cs="Times New Roman"/>
          <w:sz w:val="24"/>
          <w:szCs w:val="24"/>
        </w:rPr>
        <w:t xml:space="preserve"> omandamisele</w:t>
      </w:r>
      <w:r w:rsidR="00323FE5">
        <w:rPr>
          <w:rFonts w:ascii="Times New Roman" w:hAnsi="Times New Roman" w:cs="Times New Roman"/>
          <w:sz w:val="24"/>
          <w:szCs w:val="24"/>
        </w:rPr>
        <w:t>. Lepingu lisas pole seda välja toodud. Koostöös komisjoniga püütakse leida lahendus enne lepingu heaks kiitmist</w:t>
      </w:r>
      <w:r>
        <w:rPr>
          <w:rFonts w:ascii="Times New Roman" w:hAnsi="Times New Roman" w:cs="Times New Roman"/>
          <w:sz w:val="24"/>
          <w:szCs w:val="24"/>
        </w:rPr>
        <w:t>.</w:t>
      </w:r>
    </w:p>
    <w:p w14:paraId="1A66C490" w14:textId="3786778B" w:rsidR="001E7B10" w:rsidRPr="00FE6F28"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3.6. </w:t>
      </w:r>
      <w:r w:rsidR="00926CEF" w:rsidRPr="00FE6F28">
        <w:rPr>
          <w:rFonts w:ascii="Times New Roman" w:hAnsi="Times New Roman" w:cs="Times New Roman"/>
          <w:sz w:val="24"/>
          <w:szCs w:val="24"/>
          <w:u w:val="single"/>
        </w:rPr>
        <w:t>Mõju majandusjulgeolekule ja tarneahelatele</w:t>
      </w:r>
    </w:p>
    <w:p w14:paraId="79DEB6E3" w14:textId="45483272" w:rsidR="00480671" w:rsidRDefault="00926CEF"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Majandusjulgeoleku seisukohast toetab CEPA ELi tarneahelate mitmekesistamist ning parandab ligipääsu kriitilistele toorainetele, sealhulgas niklile. Eesti jaoks on mõju peamiselt kaudne ning avaldub Euroopa tööstuse konkurentsivõime ja vastupidavamate tarneahelate kaudu. </w:t>
      </w:r>
    </w:p>
    <w:p w14:paraId="6ED9742A" w14:textId="22A74F6C" w:rsidR="001E7B10" w:rsidRPr="00FE6F28"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3.7. </w:t>
      </w:r>
      <w:r w:rsidR="00926CEF" w:rsidRPr="00FE6F28">
        <w:rPr>
          <w:rFonts w:ascii="Times New Roman" w:hAnsi="Times New Roman" w:cs="Times New Roman"/>
          <w:sz w:val="24"/>
          <w:szCs w:val="24"/>
          <w:u w:val="single"/>
        </w:rPr>
        <w:t>Mõju tarbijatele</w:t>
      </w:r>
    </w:p>
    <w:p w14:paraId="1613665A" w14:textId="2F89109F" w:rsidR="00480671" w:rsidRDefault="00926CEF"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Tarbijatele või</w:t>
      </w:r>
      <w:r w:rsidR="00ED7612">
        <w:rPr>
          <w:rFonts w:ascii="Times New Roman" w:hAnsi="Times New Roman" w:cs="Times New Roman"/>
          <w:sz w:val="24"/>
          <w:szCs w:val="24"/>
        </w:rPr>
        <w:t>vad</w:t>
      </w:r>
      <w:r>
        <w:rPr>
          <w:rFonts w:ascii="Times New Roman" w:hAnsi="Times New Roman" w:cs="Times New Roman"/>
          <w:sz w:val="24"/>
          <w:szCs w:val="24"/>
        </w:rPr>
        <w:t xml:space="preserve"> leping</w:t>
      </w:r>
      <w:r w:rsidR="00ED7612">
        <w:rPr>
          <w:rFonts w:ascii="Times New Roman" w:hAnsi="Times New Roman" w:cs="Times New Roman"/>
          <w:sz w:val="24"/>
          <w:szCs w:val="24"/>
        </w:rPr>
        <w:t>ud</w:t>
      </w:r>
      <w:r>
        <w:rPr>
          <w:rFonts w:ascii="Times New Roman" w:hAnsi="Times New Roman" w:cs="Times New Roman"/>
          <w:sz w:val="24"/>
          <w:szCs w:val="24"/>
        </w:rPr>
        <w:t xml:space="preserve"> avaldada vähest positiivset mõju, suurendades kaupade valikut ja vähendades mõningate imporditavate toodete hindu. </w:t>
      </w:r>
    </w:p>
    <w:p w14:paraId="08E19230" w14:textId="0D21B95E" w:rsidR="001E7B10" w:rsidRPr="002E3B70"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3.8. </w:t>
      </w:r>
      <w:r w:rsidR="00926CEF" w:rsidRPr="002E3B70">
        <w:rPr>
          <w:rFonts w:ascii="Times New Roman" w:hAnsi="Times New Roman" w:cs="Times New Roman"/>
          <w:sz w:val="24"/>
          <w:szCs w:val="24"/>
          <w:u w:val="single"/>
        </w:rPr>
        <w:t>Keskkonnamõju</w:t>
      </w:r>
    </w:p>
    <w:p w14:paraId="2DBC6C5D" w14:textId="4FA344C0" w:rsidR="00480671" w:rsidRPr="00B70616" w:rsidRDefault="00B70616" w:rsidP="00280A60">
      <w:pPr>
        <w:spacing w:after="240" w:line="276" w:lineRule="auto"/>
        <w:jc w:val="both"/>
        <w:rPr>
          <w:rFonts w:ascii="Times New Roman" w:hAnsi="Times New Roman" w:cs="Times New Roman"/>
          <w:sz w:val="24"/>
          <w:szCs w:val="24"/>
        </w:rPr>
      </w:pPr>
      <w:r w:rsidRPr="00B70616">
        <w:rPr>
          <w:rFonts w:ascii="Times New Roman" w:hAnsi="Times New Roman" w:cs="Times New Roman"/>
          <w:sz w:val="24"/>
          <w:szCs w:val="24"/>
        </w:rPr>
        <w:t xml:space="preserve">CEPA sisaldab kaubanduse ja kestliku arengu peatükki, milles </w:t>
      </w:r>
      <w:r w:rsidR="00ED7612">
        <w:rPr>
          <w:rFonts w:ascii="Times New Roman" w:hAnsi="Times New Roman" w:cs="Times New Roman"/>
          <w:sz w:val="24"/>
          <w:szCs w:val="24"/>
        </w:rPr>
        <w:t>lepinguosalised</w:t>
      </w:r>
      <w:r w:rsidR="00ED7612" w:rsidRPr="00B70616">
        <w:rPr>
          <w:rFonts w:ascii="Times New Roman" w:hAnsi="Times New Roman" w:cs="Times New Roman"/>
          <w:sz w:val="24"/>
          <w:szCs w:val="24"/>
        </w:rPr>
        <w:t xml:space="preserve"> </w:t>
      </w:r>
      <w:r w:rsidRPr="00B70616">
        <w:rPr>
          <w:rFonts w:ascii="Times New Roman" w:hAnsi="Times New Roman" w:cs="Times New Roman"/>
          <w:sz w:val="24"/>
          <w:szCs w:val="24"/>
        </w:rPr>
        <w:t xml:space="preserve">kinnitavad oma kohustusi rahvusvaheliste keskkonna- ja kliimakokkulepete, sealhulgas Pariisi kokkuleppe täitmisel. </w:t>
      </w:r>
      <w:r w:rsidR="00ED7612">
        <w:rPr>
          <w:rFonts w:ascii="Times New Roman" w:hAnsi="Times New Roman" w:cs="Times New Roman"/>
          <w:sz w:val="24"/>
          <w:szCs w:val="24"/>
        </w:rPr>
        <w:t>Majanduspartnerlusl</w:t>
      </w:r>
      <w:r w:rsidRPr="00B70616">
        <w:rPr>
          <w:rFonts w:ascii="Times New Roman" w:hAnsi="Times New Roman" w:cs="Times New Roman"/>
          <w:sz w:val="24"/>
          <w:szCs w:val="24"/>
        </w:rPr>
        <w:t>eping hõlmab ka sätteid elurikkuse kaitse, metsade säästva majandamise, ebaseadusliku metsaraie ning ebaseadusliku, teatamata ja reguleerimata kalapüügi tõkestamise kohta. Lisaks toetatakse keskkonnasõbralike kaupade, taastuvenergia ja vähese süsinikuheitega tehnoloogiate kaubandust.</w:t>
      </w:r>
    </w:p>
    <w:p w14:paraId="7FC1B766" w14:textId="01ED0E55" w:rsidR="00B70616" w:rsidRPr="00B70616" w:rsidRDefault="00B70616" w:rsidP="00280A60">
      <w:pPr>
        <w:spacing w:after="240" w:line="276" w:lineRule="auto"/>
        <w:jc w:val="both"/>
        <w:rPr>
          <w:rFonts w:ascii="Times New Roman" w:hAnsi="Times New Roman" w:cs="Times New Roman"/>
          <w:sz w:val="24"/>
          <w:szCs w:val="24"/>
        </w:rPr>
      </w:pPr>
      <w:r w:rsidRPr="00B70616">
        <w:rPr>
          <w:rFonts w:ascii="Times New Roman" w:hAnsi="Times New Roman" w:cs="Times New Roman"/>
          <w:sz w:val="24"/>
          <w:szCs w:val="24"/>
        </w:rPr>
        <w:t xml:space="preserve">Lepingute mõju kasvuhoonegaaside heitkogustele on hinnanguliselt väike. </w:t>
      </w:r>
      <w:r w:rsidR="00280A60">
        <w:rPr>
          <w:rFonts w:ascii="Times New Roman" w:hAnsi="Times New Roman" w:cs="Times New Roman"/>
          <w:sz w:val="24"/>
          <w:szCs w:val="24"/>
        </w:rPr>
        <w:t>ELi</w:t>
      </w:r>
      <w:r w:rsidRPr="00B70616">
        <w:rPr>
          <w:rFonts w:ascii="Times New Roman" w:hAnsi="Times New Roman" w:cs="Times New Roman"/>
          <w:sz w:val="24"/>
          <w:szCs w:val="24"/>
        </w:rPr>
        <w:t xml:space="preserve"> CO₂ heitkogused võivad suureneda ligikaudu 0,78 miljoni tonni ja Indoneesia CO₂ heitkogused ligikaudu 1,27 miljoni tonni võrra. Samal ajal võivad ülemaailmsed CO₂ heitkogused väheneda ligikaudu 0,46 miljoni tonni ehk 0,0007% võrra, mis viitab sellele, et kaubanduse ja tootmise kasvust tulenevat heitkoguste suurenemist tasakaalustab osaliselt tootmise ja kaubanduse ümberpaiknemine.</w:t>
      </w:r>
    </w:p>
    <w:p w14:paraId="45A5BFFC" w14:textId="78B588AC" w:rsidR="00B70616" w:rsidRPr="00B70616" w:rsidRDefault="00B70616" w:rsidP="00280A60">
      <w:pPr>
        <w:spacing w:after="240" w:line="276" w:lineRule="auto"/>
        <w:jc w:val="both"/>
        <w:rPr>
          <w:rFonts w:ascii="Times New Roman" w:hAnsi="Times New Roman" w:cs="Times New Roman"/>
          <w:sz w:val="24"/>
          <w:szCs w:val="24"/>
        </w:rPr>
      </w:pPr>
      <w:r w:rsidRPr="00B70616">
        <w:rPr>
          <w:rFonts w:ascii="Times New Roman" w:hAnsi="Times New Roman" w:cs="Times New Roman"/>
          <w:sz w:val="24"/>
          <w:szCs w:val="24"/>
        </w:rPr>
        <w:t>Eesti jaoks on lepingu</w:t>
      </w:r>
      <w:r w:rsidR="000B598F">
        <w:rPr>
          <w:rFonts w:ascii="Times New Roman" w:hAnsi="Times New Roman" w:cs="Times New Roman"/>
          <w:sz w:val="24"/>
          <w:szCs w:val="24"/>
        </w:rPr>
        <w:t>te</w:t>
      </w:r>
      <w:r w:rsidRPr="00B70616">
        <w:rPr>
          <w:rFonts w:ascii="Times New Roman" w:hAnsi="Times New Roman" w:cs="Times New Roman"/>
          <w:sz w:val="24"/>
          <w:szCs w:val="24"/>
        </w:rPr>
        <w:t xml:space="preserve"> otsene keskkonna- ja kliimamõju eeldatavalt väike, arvestades Eesti ja Indoneesia vahelise kaubavahetuse tagasihoidlikku mahtu. Samas toetab </w:t>
      </w:r>
      <w:r w:rsidR="000B598F">
        <w:rPr>
          <w:rFonts w:ascii="Times New Roman" w:hAnsi="Times New Roman" w:cs="Times New Roman"/>
          <w:sz w:val="24"/>
          <w:szCs w:val="24"/>
        </w:rPr>
        <w:t>majanduspartnerlus</w:t>
      </w:r>
      <w:r w:rsidRPr="00B70616">
        <w:rPr>
          <w:rFonts w:ascii="Times New Roman" w:hAnsi="Times New Roman" w:cs="Times New Roman"/>
          <w:sz w:val="24"/>
          <w:szCs w:val="24"/>
        </w:rPr>
        <w:t>leping kestlike tarneahelate arengut ning keskkonnasõbralike tehnoloogiate ja taastuvenergia lahenduste laiemat kasutuselevõttu.</w:t>
      </w:r>
    </w:p>
    <w:p w14:paraId="2A360C31" w14:textId="1A2DA751" w:rsidR="001E7B10" w:rsidRPr="00FE6F28"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3.9. </w:t>
      </w:r>
      <w:r w:rsidR="00F61159" w:rsidRPr="00FE6F28">
        <w:rPr>
          <w:rFonts w:ascii="Times New Roman" w:hAnsi="Times New Roman" w:cs="Times New Roman"/>
          <w:sz w:val="24"/>
          <w:szCs w:val="24"/>
          <w:u w:val="single"/>
        </w:rPr>
        <w:t>Mõju riigi eelarvele</w:t>
      </w:r>
    </w:p>
    <w:p w14:paraId="35CFBF73" w14:textId="77777777" w:rsidR="002A73A4" w:rsidRDefault="002A73A4" w:rsidP="00280A60">
      <w:pPr>
        <w:spacing w:after="240" w:line="276" w:lineRule="auto"/>
        <w:jc w:val="both"/>
        <w:rPr>
          <w:rFonts w:ascii="Times New Roman" w:hAnsi="Times New Roman" w:cs="Times New Roman"/>
          <w:sz w:val="24"/>
          <w:szCs w:val="24"/>
        </w:rPr>
      </w:pPr>
      <w:r w:rsidRPr="002A73A4">
        <w:rPr>
          <w:rFonts w:ascii="Times New Roman" w:hAnsi="Times New Roman" w:cs="Times New Roman"/>
          <w:sz w:val="24"/>
          <w:szCs w:val="24"/>
        </w:rPr>
        <w:lastRenderedPageBreak/>
        <w:t>Laiaulatuslikul majanduspartnerluslepingul on finantsmõju ELi eelarve tulude poolel. Lepingu täielikul rakendamisel võib saamata jäävate tollimaksude summa olla hinnanguliselt 630–700 miljonit eurot aastas. Saamata jäävate tollimaksude tõttu võib suureneda liikmesriikide kogurahvatulul põhinev sissemakse, millest Eesti osa on hinnanguliselt 0,22% ehk 1,39–1,45 miljonit eurot aastas. Samal ajal võimaldab leping suurendada investeeringuid, töökohtade arvu ja ekspordikäivet, mis pikemas perspektiivis tasakaalustab eelarvesse laekuvate tollitulude vähenemist.</w:t>
      </w:r>
    </w:p>
    <w:p w14:paraId="09FD8A57" w14:textId="3688B68B" w:rsidR="001E7B10" w:rsidRPr="00ED7612"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3.10. </w:t>
      </w:r>
      <w:r w:rsidR="001E01B1">
        <w:rPr>
          <w:rFonts w:ascii="Times New Roman" w:hAnsi="Times New Roman" w:cs="Times New Roman"/>
          <w:sz w:val="24"/>
          <w:szCs w:val="24"/>
          <w:u w:val="single"/>
        </w:rPr>
        <w:t>Mõju k</w:t>
      </w:r>
      <w:r w:rsidR="007857A6" w:rsidRPr="00BE3A3A">
        <w:rPr>
          <w:rFonts w:ascii="Times New Roman" w:hAnsi="Times New Roman" w:cs="Times New Roman"/>
          <w:sz w:val="24"/>
          <w:szCs w:val="24"/>
          <w:u w:val="single"/>
        </w:rPr>
        <w:t>valifikatsioonide tunnustami</w:t>
      </w:r>
      <w:r w:rsidR="001E01B1">
        <w:rPr>
          <w:rFonts w:ascii="Times New Roman" w:hAnsi="Times New Roman" w:cs="Times New Roman"/>
          <w:sz w:val="24"/>
          <w:szCs w:val="24"/>
          <w:u w:val="single"/>
        </w:rPr>
        <w:t>sele</w:t>
      </w:r>
      <w:r w:rsidR="007857A6" w:rsidRPr="00BE3A3A">
        <w:rPr>
          <w:rFonts w:ascii="Times New Roman" w:hAnsi="Times New Roman" w:cs="Times New Roman"/>
          <w:sz w:val="24"/>
          <w:szCs w:val="24"/>
          <w:u w:val="single"/>
        </w:rPr>
        <w:t xml:space="preserve"> ja töötur</w:t>
      </w:r>
      <w:r w:rsidR="001E01B1">
        <w:rPr>
          <w:rFonts w:ascii="Times New Roman" w:hAnsi="Times New Roman" w:cs="Times New Roman"/>
          <w:sz w:val="24"/>
          <w:szCs w:val="24"/>
          <w:u w:val="single"/>
        </w:rPr>
        <w:t>ule</w:t>
      </w:r>
    </w:p>
    <w:p w14:paraId="7C18FF64" w14:textId="2D03B9DD" w:rsidR="001E01B1" w:rsidRDefault="001E01B1"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CEPA</w:t>
      </w:r>
      <w:r w:rsidR="007857A6">
        <w:rPr>
          <w:rFonts w:ascii="Times New Roman" w:hAnsi="Times New Roman" w:cs="Times New Roman"/>
          <w:sz w:val="24"/>
          <w:szCs w:val="24"/>
        </w:rPr>
        <w:t xml:space="preserve"> </w:t>
      </w:r>
      <w:r w:rsidR="007857A6" w:rsidRPr="007857A6">
        <w:rPr>
          <w:rFonts w:ascii="Times New Roman" w:hAnsi="Times New Roman" w:cs="Times New Roman"/>
          <w:sz w:val="24"/>
          <w:szCs w:val="24"/>
        </w:rPr>
        <w:t>kutsekvalifikatsioonide tunnustamis</w:t>
      </w:r>
      <w:r>
        <w:rPr>
          <w:rFonts w:ascii="Times New Roman" w:hAnsi="Times New Roman" w:cs="Times New Roman"/>
          <w:sz w:val="24"/>
          <w:szCs w:val="24"/>
        </w:rPr>
        <w:t xml:space="preserve">t käsitlevad sätted lähtuvad ELi kutsekvalifikatsioonide tunnustamise põhimõtetest ning seega toetavad Eesti lähenemist, mille kohaselt on vastastikuse tunnustamise kokkulepete sõlmimine liikmeriikidele vabatahtlik. </w:t>
      </w:r>
      <w:r w:rsidR="000B598F">
        <w:rPr>
          <w:rFonts w:ascii="Times New Roman" w:hAnsi="Times New Roman" w:cs="Times New Roman"/>
          <w:sz w:val="24"/>
          <w:szCs w:val="24"/>
        </w:rPr>
        <w:t>Majanduspartnerlusl</w:t>
      </w:r>
      <w:r>
        <w:rPr>
          <w:rFonts w:ascii="Times New Roman" w:hAnsi="Times New Roman" w:cs="Times New Roman"/>
          <w:sz w:val="24"/>
          <w:szCs w:val="24"/>
        </w:rPr>
        <w:t>eping ei too seega iseenesest kaasa Indoneesias omandatud kutsekvalifikatsioonide automaatse</w:t>
      </w:r>
      <w:r w:rsidR="00AA41A2">
        <w:rPr>
          <w:rFonts w:ascii="Times New Roman" w:hAnsi="Times New Roman" w:cs="Times New Roman"/>
          <w:sz w:val="24"/>
          <w:szCs w:val="24"/>
        </w:rPr>
        <w:t>t</w:t>
      </w:r>
      <w:r>
        <w:rPr>
          <w:rFonts w:ascii="Times New Roman" w:hAnsi="Times New Roman" w:cs="Times New Roman"/>
          <w:sz w:val="24"/>
          <w:szCs w:val="24"/>
        </w:rPr>
        <w:t xml:space="preserve"> tunnustamis</w:t>
      </w:r>
      <w:r w:rsidR="00AA41A2">
        <w:rPr>
          <w:rFonts w:ascii="Times New Roman" w:hAnsi="Times New Roman" w:cs="Times New Roman"/>
          <w:sz w:val="24"/>
          <w:szCs w:val="24"/>
        </w:rPr>
        <w:t>t</w:t>
      </w:r>
      <w:r>
        <w:rPr>
          <w:rFonts w:ascii="Times New Roman" w:hAnsi="Times New Roman" w:cs="Times New Roman"/>
          <w:sz w:val="24"/>
          <w:szCs w:val="24"/>
        </w:rPr>
        <w:t xml:space="preserve"> Eestis ega Eesti kutsekvalifikatsioonide automaatset tunnustamist Indoneesias. </w:t>
      </w:r>
    </w:p>
    <w:p w14:paraId="5684A52A" w14:textId="4BE1ED18" w:rsidR="007857A6" w:rsidRDefault="007857A6" w:rsidP="00280A60">
      <w:pPr>
        <w:spacing w:after="240" w:line="276" w:lineRule="auto"/>
        <w:jc w:val="both"/>
        <w:rPr>
          <w:rFonts w:ascii="Times New Roman" w:hAnsi="Times New Roman" w:cs="Times New Roman"/>
          <w:sz w:val="24"/>
          <w:szCs w:val="24"/>
        </w:rPr>
      </w:pPr>
      <w:r w:rsidRPr="007857A6">
        <w:rPr>
          <w:rFonts w:ascii="Times New Roman" w:hAnsi="Times New Roman" w:cs="Times New Roman"/>
          <w:sz w:val="24"/>
          <w:szCs w:val="24"/>
        </w:rPr>
        <w:t>Indoneesia kodanike arv</w:t>
      </w:r>
      <w:r>
        <w:rPr>
          <w:rFonts w:ascii="Times New Roman" w:hAnsi="Times New Roman" w:cs="Times New Roman"/>
          <w:sz w:val="24"/>
          <w:szCs w:val="24"/>
        </w:rPr>
        <w:t xml:space="preserve"> </w:t>
      </w:r>
      <w:r w:rsidRPr="007857A6">
        <w:rPr>
          <w:rFonts w:ascii="Times New Roman" w:hAnsi="Times New Roman" w:cs="Times New Roman"/>
          <w:sz w:val="24"/>
          <w:szCs w:val="24"/>
        </w:rPr>
        <w:t xml:space="preserve">Eestis tööturul on </w:t>
      </w:r>
      <w:r w:rsidR="00BE3A3A">
        <w:rPr>
          <w:rFonts w:ascii="Times New Roman" w:hAnsi="Times New Roman" w:cs="Times New Roman"/>
          <w:sz w:val="24"/>
          <w:szCs w:val="24"/>
        </w:rPr>
        <w:t xml:space="preserve">praegu </w:t>
      </w:r>
      <w:r w:rsidRPr="007857A6">
        <w:rPr>
          <w:rFonts w:ascii="Times New Roman" w:hAnsi="Times New Roman" w:cs="Times New Roman"/>
          <w:sz w:val="24"/>
          <w:szCs w:val="24"/>
        </w:rPr>
        <w:t xml:space="preserve">väike ning </w:t>
      </w:r>
      <w:r w:rsidR="00BE3A3A">
        <w:rPr>
          <w:rFonts w:ascii="Times New Roman" w:hAnsi="Times New Roman" w:cs="Times New Roman"/>
          <w:sz w:val="24"/>
          <w:szCs w:val="24"/>
        </w:rPr>
        <w:t xml:space="preserve">Indoneesia ei ole Eesti jaoks oluline tööjõu päritoluriik. Seetõttu ei ole </w:t>
      </w:r>
      <w:r w:rsidR="000B598F">
        <w:rPr>
          <w:rFonts w:ascii="Times New Roman" w:hAnsi="Times New Roman" w:cs="Times New Roman"/>
          <w:sz w:val="24"/>
          <w:szCs w:val="24"/>
        </w:rPr>
        <w:t>majanduspartnerlus</w:t>
      </w:r>
      <w:r w:rsidR="00BE3A3A">
        <w:rPr>
          <w:rFonts w:ascii="Times New Roman" w:hAnsi="Times New Roman" w:cs="Times New Roman"/>
          <w:sz w:val="24"/>
          <w:szCs w:val="24"/>
        </w:rPr>
        <w:t xml:space="preserve">lepingu jõustumisel </w:t>
      </w:r>
      <w:r w:rsidRPr="007857A6">
        <w:rPr>
          <w:rFonts w:ascii="Times New Roman" w:hAnsi="Times New Roman" w:cs="Times New Roman"/>
          <w:sz w:val="24"/>
          <w:szCs w:val="24"/>
        </w:rPr>
        <w:t xml:space="preserve">ette näha </w:t>
      </w:r>
      <w:r w:rsidR="00BE3A3A">
        <w:rPr>
          <w:rFonts w:ascii="Times New Roman" w:hAnsi="Times New Roman" w:cs="Times New Roman"/>
          <w:sz w:val="24"/>
          <w:szCs w:val="24"/>
        </w:rPr>
        <w:t xml:space="preserve">olulist mõju Eestis kutsekvalifikatsioonide tunnustamisele ega tööturule. Teisalt puuduvad </w:t>
      </w:r>
      <w:r w:rsidRPr="007857A6">
        <w:rPr>
          <w:rFonts w:ascii="Times New Roman" w:hAnsi="Times New Roman" w:cs="Times New Roman"/>
          <w:sz w:val="24"/>
          <w:szCs w:val="24"/>
        </w:rPr>
        <w:t>andmed</w:t>
      </w:r>
      <w:r w:rsidR="00BE3A3A">
        <w:rPr>
          <w:rFonts w:ascii="Times New Roman" w:hAnsi="Times New Roman" w:cs="Times New Roman"/>
          <w:sz w:val="24"/>
          <w:szCs w:val="24"/>
        </w:rPr>
        <w:t xml:space="preserve"> selle kohta</w:t>
      </w:r>
      <w:r w:rsidRPr="007857A6">
        <w:rPr>
          <w:rFonts w:ascii="Times New Roman" w:hAnsi="Times New Roman" w:cs="Times New Roman"/>
          <w:sz w:val="24"/>
          <w:szCs w:val="24"/>
        </w:rPr>
        <w:t>, kui paljud Eesti kodanik</w:t>
      </w:r>
      <w:r w:rsidR="00BE3A3A">
        <w:rPr>
          <w:rFonts w:ascii="Times New Roman" w:hAnsi="Times New Roman" w:cs="Times New Roman"/>
          <w:sz w:val="24"/>
          <w:szCs w:val="24"/>
        </w:rPr>
        <w:t>ke</w:t>
      </w:r>
      <w:r w:rsidRPr="007857A6">
        <w:rPr>
          <w:rFonts w:ascii="Times New Roman" w:hAnsi="Times New Roman" w:cs="Times New Roman"/>
          <w:sz w:val="24"/>
          <w:szCs w:val="24"/>
        </w:rPr>
        <w:t xml:space="preserve"> vajavad </w:t>
      </w:r>
      <w:r w:rsidR="00BE3A3A">
        <w:rPr>
          <w:rFonts w:ascii="Times New Roman" w:hAnsi="Times New Roman" w:cs="Times New Roman"/>
          <w:sz w:val="24"/>
          <w:szCs w:val="24"/>
        </w:rPr>
        <w:t>oma</w:t>
      </w:r>
      <w:r w:rsidRPr="007857A6">
        <w:rPr>
          <w:rFonts w:ascii="Times New Roman" w:hAnsi="Times New Roman" w:cs="Times New Roman"/>
          <w:sz w:val="24"/>
          <w:szCs w:val="24"/>
        </w:rPr>
        <w:t xml:space="preserve"> kvalifikatsiooni </w:t>
      </w:r>
      <w:r w:rsidR="00BE3A3A">
        <w:rPr>
          <w:rFonts w:ascii="Times New Roman" w:hAnsi="Times New Roman" w:cs="Times New Roman"/>
          <w:sz w:val="24"/>
          <w:szCs w:val="24"/>
        </w:rPr>
        <w:t>tunnustamist</w:t>
      </w:r>
      <w:r w:rsidRPr="007857A6">
        <w:rPr>
          <w:rFonts w:ascii="Times New Roman" w:hAnsi="Times New Roman" w:cs="Times New Roman"/>
          <w:sz w:val="24"/>
          <w:szCs w:val="24"/>
        </w:rPr>
        <w:t xml:space="preserve"> Indoneesias või </w:t>
      </w:r>
      <w:r w:rsidR="00BE3A3A">
        <w:rPr>
          <w:rFonts w:ascii="Times New Roman" w:hAnsi="Times New Roman" w:cs="Times New Roman"/>
          <w:sz w:val="24"/>
          <w:szCs w:val="24"/>
        </w:rPr>
        <w:t xml:space="preserve">kuivõrd oluline on Indoneesia Eesti tööjõu jaoks sihtriigina. </w:t>
      </w:r>
    </w:p>
    <w:p w14:paraId="4C49C4DB" w14:textId="3C7FCDAC" w:rsidR="00480671" w:rsidRDefault="00BE3A3A"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Tulevikus võib mõju suureneda seoses </w:t>
      </w:r>
      <w:r w:rsidR="000B598F">
        <w:rPr>
          <w:rFonts w:ascii="Times New Roman" w:hAnsi="Times New Roman" w:cs="Times New Roman"/>
          <w:sz w:val="24"/>
          <w:szCs w:val="24"/>
        </w:rPr>
        <w:t>k</w:t>
      </w:r>
      <w:r>
        <w:rPr>
          <w:rFonts w:ascii="Times New Roman" w:hAnsi="Times New Roman" w:cs="Times New Roman"/>
          <w:sz w:val="24"/>
          <w:szCs w:val="24"/>
        </w:rPr>
        <w:t xml:space="preserve">omisjoni algatusega kvalifikatsioonide tunnustamise ja oskuste liikuvuse parandamiseks, mille eesmärk on lihtsustada oskuste kvalifikatsioonide piiriülest kasutamist. </w:t>
      </w:r>
    </w:p>
    <w:p w14:paraId="197B2838" w14:textId="6F487110" w:rsidR="001E7B10" w:rsidRPr="00FE6F28" w:rsidRDefault="001E7B10" w:rsidP="00280A60">
      <w:pPr>
        <w:spacing w:after="240" w:line="276" w:lineRule="auto"/>
        <w:jc w:val="both"/>
        <w:rPr>
          <w:rFonts w:ascii="Times New Roman" w:hAnsi="Times New Roman" w:cs="Times New Roman"/>
          <w:sz w:val="24"/>
          <w:szCs w:val="24"/>
          <w:u w:val="single"/>
        </w:rPr>
      </w:pPr>
      <w:r>
        <w:rPr>
          <w:rFonts w:ascii="Times New Roman" w:hAnsi="Times New Roman" w:cs="Times New Roman"/>
          <w:sz w:val="24"/>
          <w:szCs w:val="24"/>
          <w:u w:val="single"/>
        </w:rPr>
        <w:t xml:space="preserve">3.11. </w:t>
      </w:r>
      <w:r w:rsidR="00F61159" w:rsidRPr="00FE6F28">
        <w:rPr>
          <w:rFonts w:ascii="Times New Roman" w:hAnsi="Times New Roman" w:cs="Times New Roman"/>
          <w:sz w:val="24"/>
          <w:szCs w:val="24"/>
          <w:u w:val="single"/>
        </w:rPr>
        <w:t xml:space="preserve">Mõju välissuhetele </w:t>
      </w:r>
    </w:p>
    <w:p w14:paraId="1EF976E7" w14:textId="40A3BB48" w:rsidR="00480671" w:rsidRDefault="00F61159"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Lepingu</w:t>
      </w:r>
      <w:r w:rsidR="000B598F">
        <w:rPr>
          <w:rFonts w:ascii="Times New Roman" w:hAnsi="Times New Roman" w:cs="Times New Roman"/>
          <w:sz w:val="24"/>
          <w:szCs w:val="24"/>
        </w:rPr>
        <w:t>te</w:t>
      </w:r>
      <w:r>
        <w:rPr>
          <w:rFonts w:ascii="Times New Roman" w:hAnsi="Times New Roman" w:cs="Times New Roman"/>
          <w:sz w:val="24"/>
          <w:szCs w:val="24"/>
        </w:rPr>
        <w:t xml:space="preserve">l on positiivne mõju Eesti ja </w:t>
      </w:r>
      <w:r w:rsidR="00280A60">
        <w:rPr>
          <w:rFonts w:ascii="Times New Roman" w:hAnsi="Times New Roman" w:cs="Times New Roman"/>
          <w:sz w:val="24"/>
          <w:szCs w:val="24"/>
        </w:rPr>
        <w:t>ELi</w:t>
      </w:r>
      <w:r>
        <w:rPr>
          <w:rFonts w:ascii="Times New Roman" w:hAnsi="Times New Roman" w:cs="Times New Roman"/>
          <w:sz w:val="24"/>
          <w:szCs w:val="24"/>
        </w:rPr>
        <w:t xml:space="preserve"> välissuhetele. CEPA ja IPA tugevdavad ELi </w:t>
      </w:r>
      <w:r w:rsidR="000B598F">
        <w:rPr>
          <w:rFonts w:ascii="Times New Roman" w:hAnsi="Times New Roman" w:cs="Times New Roman"/>
          <w:sz w:val="24"/>
          <w:szCs w:val="24"/>
        </w:rPr>
        <w:t xml:space="preserve">suhteid </w:t>
      </w:r>
      <w:r>
        <w:rPr>
          <w:rFonts w:ascii="Times New Roman" w:hAnsi="Times New Roman" w:cs="Times New Roman"/>
          <w:sz w:val="24"/>
          <w:szCs w:val="24"/>
        </w:rPr>
        <w:t>ASEANi suurima majandusega, toeta</w:t>
      </w:r>
      <w:r w:rsidR="000B598F">
        <w:rPr>
          <w:rFonts w:ascii="Times New Roman" w:hAnsi="Times New Roman" w:cs="Times New Roman"/>
          <w:sz w:val="24"/>
          <w:szCs w:val="24"/>
        </w:rPr>
        <w:t>vad</w:t>
      </w:r>
      <w:r>
        <w:rPr>
          <w:rFonts w:ascii="Times New Roman" w:hAnsi="Times New Roman" w:cs="Times New Roman"/>
          <w:sz w:val="24"/>
          <w:szCs w:val="24"/>
        </w:rPr>
        <w:t xml:space="preserve"> reeglitel põhinevat rahvusvahelist kaubanduskorda ning suurenda</w:t>
      </w:r>
      <w:r w:rsidR="000B598F">
        <w:rPr>
          <w:rFonts w:ascii="Times New Roman" w:hAnsi="Times New Roman" w:cs="Times New Roman"/>
          <w:sz w:val="24"/>
          <w:szCs w:val="24"/>
        </w:rPr>
        <w:t>vad</w:t>
      </w:r>
      <w:r>
        <w:rPr>
          <w:rFonts w:ascii="Times New Roman" w:hAnsi="Times New Roman" w:cs="Times New Roman"/>
          <w:sz w:val="24"/>
          <w:szCs w:val="24"/>
        </w:rPr>
        <w:t xml:space="preserve"> ELi majanduslikku kohalolekut Ind</w:t>
      </w:r>
      <w:r w:rsidR="00AA41A2">
        <w:rPr>
          <w:rFonts w:ascii="Times New Roman" w:hAnsi="Times New Roman" w:cs="Times New Roman"/>
          <w:sz w:val="24"/>
          <w:szCs w:val="24"/>
        </w:rPr>
        <w:t xml:space="preserve">ia ja </w:t>
      </w:r>
      <w:r>
        <w:rPr>
          <w:rFonts w:ascii="Times New Roman" w:hAnsi="Times New Roman" w:cs="Times New Roman"/>
          <w:sz w:val="24"/>
          <w:szCs w:val="24"/>
        </w:rPr>
        <w:t xml:space="preserve">Vaikse ookeani piirkonnas. </w:t>
      </w:r>
    </w:p>
    <w:p w14:paraId="0B454CB5" w14:textId="224B9A04" w:rsidR="00DA63CA" w:rsidRDefault="00F61159"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Eesti jaoks on mõju peamiselt kaudne ning avaldub ELi ühise kaubandus- ja välispoliitika kaudu. Leping</w:t>
      </w:r>
      <w:r w:rsidR="000B598F">
        <w:rPr>
          <w:rFonts w:ascii="Times New Roman" w:hAnsi="Times New Roman" w:cs="Times New Roman"/>
          <w:sz w:val="24"/>
          <w:szCs w:val="24"/>
        </w:rPr>
        <w:t>ud</w:t>
      </w:r>
      <w:r>
        <w:rPr>
          <w:rFonts w:ascii="Times New Roman" w:hAnsi="Times New Roman" w:cs="Times New Roman"/>
          <w:sz w:val="24"/>
          <w:szCs w:val="24"/>
        </w:rPr>
        <w:t xml:space="preserve"> on kooskõlas Eesti huvidega mitmekesistada kaubanduspartnereid, tugevdada tarneahelate vastupidavust</w:t>
      </w:r>
      <w:r w:rsidR="00FE6F28">
        <w:rPr>
          <w:rFonts w:ascii="Times New Roman" w:hAnsi="Times New Roman" w:cs="Times New Roman"/>
          <w:sz w:val="24"/>
          <w:szCs w:val="24"/>
        </w:rPr>
        <w:t xml:space="preserve"> ning toetada läbipaistvaid ja prognoositavaid rahvusvahelisi kaubandusreegleid. </w:t>
      </w:r>
    </w:p>
    <w:p w14:paraId="7478F877" w14:textId="3EBD5B65" w:rsidR="008521A7" w:rsidRPr="00564BDA" w:rsidRDefault="00BD7FD6" w:rsidP="00280A60">
      <w:pPr>
        <w:spacing w:after="240" w:line="276" w:lineRule="auto"/>
        <w:jc w:val="both"/>
        <w:rPr>
          <w:rFonts w:ascii="Times New Roman" w:eastAsia="Times New Roman" w:hAnsi="Times New Roman" w:cs="Times New Roman"/>
          <w:b/>
          <w:sz w:val="24"/>
          <w:szCs w:val="24"/>
        </w:rPr>
      </w:pPr>
      <w:r w:rsidRPr="009C6A83">
        <w:rPr>
          <w:rFonts w:ascii="Times New Roman" w:hAnsi="Times New Roman" w:cs="Times New Roman"/>
          <w:b/>
          <w:sz w:val="24"/>
          <w:szCs w:val="24"/>
        </w:rPr>
        <w:t xml:space="preserve">IV. </w:t>
      </w:r>
      <w:r w:rsidR="00281966" w:rsidRPr="009C6A83">
        <w:rPr>
          <w:rFonts w:ascii="Times New Roman" w:eastAsia="Times New Roman" w:hAnsi="Times New Roman" w:cs="Times New Roman"/>
          <w:b/>
          <w:sz w:val="24"/>
          <w:szCs w:val="24"/>
        </w:rPr>
        <w:t>Vabariigi Valitsuse seisukoh</w:t>
      </w:r>
      <w:r w:rsidR="00481C3C">
        <w:rPr>
          <w:rFonts w:ascii="Times New Roman" w:eastAsia="Times New Roman" w:hAnsi="Times New Roman" w:cs="Times New Roman"/>
          <w:b/>
          <w:sz w:val="24"/>
          <w:szCs w:val="24"/>
        </w:rPr>
        <w:t>t</w:t>
      </w:r>
      <w:r w:rsidR="00332153">
        <w:rPr>
          <w:rFonts w:ascii="Times New Roman" w:eastAsia="Times New Roman" w:hAnsi="Times New Roman" w:cs="Times New Roman"/>
          <w:b/>
          <w:sz w:val="24"/>
          <w:szCs w:val="24"/>
        </w:rPr>
        <w:t>a</w:t>
      </w:r>
      <w:r w:rsidR="00481C3C">
        <w:rPr>
          <w:rFonts w:ascii="Times New Roman" w:eastAsia="Times New Roman" w:hAnsi="Times New Roman" w:cs="Times New Roman"/>
          <w:b/>
          <w:sz w:val="24"/>
          <w:szCs w:val="24"/>
        </w:rPr>
        <w:t>de</w:t>
      </w:r>
      <w:r w:rsidR="00332153">
        <w:rPr>
          <w:rFonts w:ascii="Times New Roman" w:eastAsia="Times New Roman" w:hAnsi="Times New Roman" w:cs="Times New Roman"/>
          <w:b/>
          <w:sz w:val="24"/>
          <w:szCs w:val="24"/>
        </w:rPr>
        <w:t xml:space="preserve"> selgitus</w:t>
      </w:r>
    </w:p>
    <w:p w14:paraId="3AFAA770" w14:textId="6611F4D8" w:rsidR="008521A7" w:rsidRPr="00ED0DE5" w:rsidRDefault="008521A7" w:rsidP="00280A60">
      <w:pPr>
        <w:pStyle w:val="ListParagraph"/>
        <w:numPr>
          <w:ilvl w:val="0"/>
          <w:numId w:val="11"/>
        </w:numPr>
        <w:spacing w:after="240" w:line="276" w:lineRule="auto"/>
        <w:ind w:left="0" w:firstLine="0"/>
        <w:contextualSpacing w:val="0"/>
        <w:jc w:val="both"/>
        <w:rPr>
          <w:rFonts w:ascii="Times New Roman" w:hAnsi="Times New Roman" w:cs="Times New Roman"/>
          <w:b/>
          <w:sz w:val="24"/>
          <w:szCs w:val="24"/>
        </w:rPr>
      </w:pPr>
      <w:r w:rsidRPr="00ED0DE5">
        <w:rPr>
          <w:rFonts w:ascii="Times New Roman" w:hAnsi="Times New Roman" w:cs="Times New Roman"/>
          <w:b/>
          <w:sz w:val="24"/>
          <w:szCs w:val="24"/>
        </w:rPr>
        <w:t xml:space="preserve">Eesti toetab nõukogu otsuse eelnõud, millega kiidetakse heaks Euroopa Liidu ja </w:t>
      </w:r>
      <w:r w:rsidR="00ED0DE5">
        <w:rPr>
          <w:rFonts w:ascii="Times New Roman" w:hAnsi="Times New Roman" w:cs="Times New Roman"/>
          <w:b/>
          <w:sz w:val="24"/>
          <w:szCs w:val="24"/>
        </w:rPr>
        <w:t>Indoneesi</w:t>
      </w:r>
      <w:r w:rsidR="00332153">
        <w:rPr>
          <w:rFonts w:ascii="Times New Roman" w:hAnsi="Times New Roman" w:cs="Times New Roman"/>
          <w:b/>
          <w:sz w:val="24"/>
          <w:szCs w:val="24"/>
        </w:rPr>
        <w:t>a</w:t>
      </w:r>
      <w:r w:rsidRPr="00ED0DE5">
        <w:rPr>
          <w:rFonts w:ascii="Times New Roman" w:hAnsi="Times New Roman" w:cs="Times New Roman"/>
          <w:b/>
          <w:sz w:val="24"/>
          <w:szCs w:val="24"/>
        </w:rPr>
        <w:t xml:space="preserve"> vahelise </w:t>
      </w:r>
      <w:r w:rsidR="00ED0DE5">
        <w:rPr>
          <w:rFonts w:ascii="Times New Roman" w:hAnsi="Times New Roman" w:cs="Times New Roman"/>
          <w:b/>
          <w:sz w:val="24"/>
          <w:szCs w:val="24"/>
        </w:rPr>
        <w:t>lauaulatusliku majanduspartnerluslepingu</w:t>
      </w:r>
      <w:r w:rsidR="00ED0DE5" w:rsidRPr="00ED0DE5">
        <w:rPr>
          <w:rFonts w:ascii="Times New Roman" w:hAnsi="Times New Roman" w:cs="Times New Roman"/>
          <w:b/>
          <w:sz w:val="24"/>
          <w:szCs w:val="24"/>
        </w:rPr>
        <w:t xml:space="preserve"> </w:t>
      </w:r>
      <w:r w:rsidR="00481C3C">
        <w:rPr>
          <w:rFonts w:ascii="Times New Roman" w:hAnsi="Times New Roman" w:cs="Times New Roman"/>
          <w:b/>
          <w:sz w:val="24"/>
          <w:szCs w:val="24"/>
        </w:rPr>
        <w:t>allkirjastamine</w:t>
      </w:r>
      <w:r w:rsidR="00481C3C" w:rsidRPr="00ED0DE5">
        <w:rPr>
          <w:rFonts w:ascii="Times New Roman" w:hAnsi="Times New Roman" w:cs="Times New Roman"/>
          <w:b/>
          <w:sz w:val="24"/>
          <w:szCs w:val="24"/>
        </w:rPr>
        <w:t xml:space="preserve"> </w:t>
      </w:r>
      <w:r w:rsidRPr="00ED0DE5">
        <w:rPr>
          <w:rFonts w:ascii="Times New Roman" w:hAnsi="Times New Roman" w:cs="Times New Roman"/>
          <w:b/>
          <w:sz w:val="24"/>
          <w:szCs w:val="24"/>
        </w:rPr>
        <w:t>Euroopa Liidu nimel.</w:t>
      </w:r>
    </w:p>
    <w:p w14:paraId="702773E8" w14:textId="0FA217BA" w:rsidR="004F0DD8" w:rsidRDefault="00332153" w:rsidP="00280A60">
      <w:pPr>
        <w:spacing w:after="240" w:line="276" w:lineRule="auto"/>
        <w:jc w:val="both"/>
        <w:rPr>
          <w:rFonts w:ascii="Times New Roman" w:hAnsi="Times New Roman" w:cs="Times New Roman"/>
          <w:sz w:val="24"/>
          <w:szCs w:val="24"/>
        </w:rPr>
      </w:pPr>
      <w:r w:rsidRPr="001F18C3">
        <w:rPr>
          <w:rFonts w:ascii="Times New Roman" w:hAnsi="Times New Roman" w:cs="Times New Roman"/>
          <w:sz w:val="24"/>
          <w:szCs w:val="24"/>
          <w:u w:val="single"/>
        </w:rPr>
        <w:t>Selgitus:</w:t>
      </w:r>
      <w:r>
        <w:rPr>
          <w:rFonts w:ascii="Times New Roman" w:hAnsi="Times New Roman" w:cs="Times New Roman"/>
          <w:sz w:val="24"/>
          <w:szCs w:val="24"/>
        </w:rPr>
        <w:t xml:space="preserve"> </w:t>
      </w:r>
      <w:r w:rsidR="008521A7" w:rsidRPr="009C6A83">
        <w:rPr>
          <w:rFonts w:ascii="Times New Roman" w:hAnsi="Times New Roman" w:cs="Times New Roman"/>
          <w:sz w:val="24"/>
          <w:szCs w:val="24"/>
        </w:rPr>
        <w:t xml:space="preserve">Eesti jaoks on oluline </w:t>
      </w:r>
      <w:r w:rsidR="000B598F">
        <w:rPr>
          <w:rFonts w:ascii="Times New Roman" w:hAnsi="Times New Roman" w:cs="Times New Roman"/>
          <w:sz w:val="24"/>
          <w:szCs w:val="24"/>
        </w:rPr>
        <w:t>majanduspartnerlus</w:t>
      </w:r>
      <w:r w:rsidR="008521A7" w:rsidRPr="009C6A83">
        <w:rPr>
          <w:rFonts w:ascii="Times New Roman" w:hAnsi="Times New Roman" w:cs="Times New Roman"/>
          <w:sz w:val="24"/>
          <w:szCs w:val="24"/>
        </w:rPr>
        <w:t xml:space="preserve">lepingu eesmärk tugevdada partnerlust ja majanduskoostööd ELi ja </w:t>
      </w:r>
      <w:r w:rsidR="00ED0DE5">
        <w:rPr>
          <w:rFonts w:ascii="Times New Roman" w:hAnsi="Times New Roman" w:cs="Times New Roman"/>
          <w:sz w:val="24"/>
          <w:szCs w:val="24"/>
        </w:rPr>
        <w:t>Indoneesia</w:t>
      </w:r>
      <w:r w:rsidR="008521A7" w:rsidRPr="009C6A83">
        <w:rPr>
          <w:rFonts w:ascii="Times New Roman" w:hAnsi="Times New Roman" w:cs="Times New Roman"/>
          <w:sz w:val="24"/>
          <w:szCs w:val="24"/>
        </w:rPr>
        <w:t xml:space="preserve"> vahel. E</w:t>
      </w:r>
      <w:r w:rsidR="00DC3780">
        <w:rPr>
          <w:rFonts w:ascii="Times New Roman" w:hAnsi="Times New Roman" w:cs="Times New Roman"/>
          <w:sz w:val="24"/>
          <w:szCs w:val="24"/>
        </w:rPr>
        <w:t>uroopa Liidu</w:t>
      </w:r>
      <w:r w:rsidR="008521A7" w:rsidRPr="009C6A83">
        <w:rPr>
          <w:rFonts w:ascii="Times New Roman" w:hAnsi="Times New Roman" w:cs="Times New Roman"/>
          <w:sz w:val="24"/>
          <w:szCs w:val="24"/>
        </w:rPr>
        <w:t xml:space="preserve"> ja </w:t>
      </w:r>
      <w:r w:rsidR="00ED0DE5">
        <w:rPr>
          <w:rFonts w:ascii="Times New Roman" w:hAnsi="Times New Roman" w:cs="Times New Roman"/>
          <w:sz w:val="24"/>
          <w:szCs w:val="24"/>
        </w:rPr>
        <w:t>Indoneesi</w:t>
      </w:r>
      <w:r w:rsidR="008521A7" w:rsidRPr="009C6A83">
        <w:rPr>
          <w:rFonts w:ascii="Times New Roman" w:hAnsi="Times New Roman" w:cs="Times New Roman"/>
          <w:sz w:val="24"/>
          <w:szCs w:val="24"/>
        </w:rPr>
        <w:t xml:space="preserve">a </w:t>
      </w:r>
      <w:r w:rsidR="004F0DD8">
        <w:rPr>
          <w:rFonts w:ascii="Times New Roman" w:hAnsi="Times New Roman" w:cs="Times New Roman"/>
          <w:sz w:val="24"/>
          <w:szCs w:val="24"/>
        </w:rPr>
        <w:t xml:space="preserve">on viimastel aastatel </w:t>
      </w:r>
      <w:r w:rsidR="004F0DD8">
        <w:rPr>
          <w:rFonts w:ascii="Times New Roman" w:hAnsi="Times New Roman" w:cs="Times New Roman"/>
          <w:sz w:val="24"/>
          <w:szCs w:val="24"/>
        </w:rPr>
        <w:lastRenderedPageBreak/>
        <w:t xml:space="preserve">järjepidevalt süvendanud oma poliitilist ja majanduskoostööd. </w:t>
      </w:r>
      <w:r w:rsidR="000B598F">
        <w:rPr>
          <w:rFonts w:ascii="Times New Roman" w:hAnsi="Times New Roman" w:cs="Times New Roman"/>
          <w:sz w:val="24"/>
          <w:szCs w:val="24"/>
        </w:rPr>
        <w:t>Majanduspartnerlusl</w:t>
      </w:r>
      <w:r w:rsidR="006643BF" w:rsidRPr="009C6A83">
        <w:rPr>
          <w:rFonts w:ascii="Times New Roman" w:hAnsi="Times New Roman" w:cs="Times New Roman"/>
          <w:sz w:val="24"/>
          <w:szCs w:val="24"/>
        </w:rPr>
        <w:t>eping on ELi ja Eesti jaoks oluli</w:t>
      </w:r>
      <w:r w:rsidR="004F0DD8">
        <w:rPr>
          <w:rFonts w:ascii="Times New Roman" w:hAnsi="Times New Roman" w:cs="Times New Roman"/>
          <w:sz w:val="24"/>
          <w:szCs w:val="24"/>
        </w:rPr>
        <w:t>ne ka</w:t>
      </w:r>
      <w:r w:rsidR="006643BF" w:rsidRPr="009C6A83">
        <w:rPr>
          <w:rFonts w:ascii="Times New Roman" w:hAnsi="Times New Roman" w:cs="Times New Roman"/>
          <w:sz w:val="24"/>
          <w:szCs w:val="24"/>
        </w:rPr>
        <w:t xml:space="preserve"> poliitilise</w:t>
      </w:r>
      <w:r w:rsidR="004F0DD8">
        <w:rPr>
          <w:rFonts w:ascii="Times New Roman" w:hAnsi="Times New Roman" w:cs="Times New Roman"/>
          <w:sz w:val="24"/>
          <w:szCs w:val="24"/>
        </w:rPr>
        <w:t>st vaatenurgast</w:t>
      </w:r>
      <w:r w:rsidR="006643BF" w:rsidRPr="009C6A83">
        <w:rPr>
          <w:rFonts w:ascii="Times New Roman" w:hAnsi="Times New Roman" w:cs="Times New Roman"/>
          <w:sz w:val="24"/>
          <w:szCs w:val="24"/>
        </w:rPr>
        <w:t xml:space="preserve">, kuna sellega </w:t>
      </w:r>
      <w:r w:rsidR="004F0DD8">
        <w:rPr>
          <w:rFonts w:ascii="Times New Roman" w:hAnsi="Times New Roman" w:cs="Times New Roman"/>
          <w:sz w:val="24"/>
          <w:szCs w:val="24"/>
        </w:rPr>
        <w:t xml:space="preserve">luuakse ühine koostööraamistik ja lepitakse kokku põhimõtted, mis hõlbustavad tulevikus vajaduse korral valdkondlike või kitsamas ulatusega </w:t>
      </w:r>
      <w:r w:rsidR="00625C8C">
        <w:rPr>
          <w:rFonts w:ascii="Times New Roman" w:hAnsi="Times New Roman" w:cs="Times New Roman"/>
          <w:sz w:val="24"/>
          <w:szCs w:val="24"/>
        </w:rPr>
        <w:t xml:space="preserve">koostöö </w:t>
      </w:r>
      <w:r w:rsidR="004F0DD8">
        <w:rPr>
          <w:rFonts w:ascii="Times New Roman" w:hAnsi="Times New Roman" w:cs="Times New Roman"/>
          <w:sz w:val="24"/>
          <w:szCs w:val="24"/>
        </w:rPr>
        <w:t xml:space="preserve">kokkulepete sõlmimist. Samal ajal toetab </w:t>
      </w:r>
      <w:r w:rsidR="000B598F">
        <w:rPr>
          <w:rFonts w:ascii="Times New Roman" w:hAnsi="Times New Roman" w:cs="Times New Roman"/>
          <w:sz w:val="24"/>
          <w:szCs w:val="24"/>
        </w:rPr>
        <w:t>majanduspartnerlus</w:t>
      </w:r>
      <w:r w:rsidR="004F0DD8">
        <w:rPr>
          <w:rFonts w:ascii="Times New Roman" w:hAnsi="Times New Roman" w:cs="Times New Roman"/>
          <w:sz w:val="24"/>
          <w:szCs w:val="24"/>
        </w:rPr>
        <w:t xml:space="preserve">leping ELi eesmärki tugevdada majandus- ja kaubandussuhteid India ja Vaikse ookeani piirkonnaga. </w:t>
      </w:r>
      <w:r w:rsidR="006643BF" w:rsidRPr="009C6A83">
        <w:rPr>
          <w:rFonts w:ascii="Times New Roman" w:hAnsi="Times New Roman" w:cs="Times New Roman"/>
          <w:sz w:val="24"/>
          <w:szCs w:val="24"/>
        </w:rPr>
        <w:t xml:space="preserve"> </w:t>
      </w:r>
    </w:p>
    <w:p w14:paraId="1216CF1A" w14:textId="1965AED9" w:rsidR="002420D0" w:rsidRPr="004F0DD8" w:rsidRDefault="002420D0" w:rsidP="00280A60">
      <w:pPr>
        <w:pStyle w:val="ListParagraph"/>
        <w:numPr>
          <w:ilvl w:val="0"/>
          <w:numId w:val="11"/>
        </w:numPr>
        <w:spacing w:after="240" w:line="276" w:lineRule="auto"/>
        <w:ind w:left="0" w:firstLine="0"/>
        <w:contextualSpacing w:val="0"/>
        <w:jc w:val="both"/>
        <w:rPr>
          <w:rFonts w:ascii="Times New Roman" w:hAnsi="Times New Roman" w:cs="Times New Roman"/>
          <w:b/>
          <w:sz w:val="24"/>
          <w:szCs w:val="24"/>
        </w:rPr>
      </w:pPr>
      <w:r w:rsidRPr="004F0DD8">
        <w:rPr>
          <w:rFonts w:ascii="Times New Roman" w:hAnsi="Times New Roman" w:cs="Times New Roman"/>
          <w:b/>
          <w:sz w:val="24"/>
          <w:szCs w:val="24"/>
        </w:rPr>
        <w:t>Eesti toetab nõukogu otsuse eelnõud, millega kiidetakse heaks Euroopa Liidu ja Indoneesi</w:t>
      </w:r>
      <w:r w:rsidR="0092674A" w:rsidRPr="004F0DD8">
        <w:rPr>
          <w:rFonts w:ascii="Times New Roman" w:hAnsi="Times New Roman" w:cs="Times New Roman"/>
          <w:b/>
          <w:sz w:val="24"/>
          <w:szCs w:val="24"/>
        </w:rPr>
        <w:t>a</w:t>
      </w:r>
      <w:r w:rsidRPr="004F0DD8">
        <w:rPr>
          <w:rFonts w:ascii="Times New Roman" w:hAnsi="Times New Roman" w:cs="Times New Roman"/>
          <w:b/>
          <w:sz w:val="24"/>
          <w:szCs w:val="24"/>
        </w:rPr>
        <w:t xml:space="preserve"> vahelise investeeringute kaitse lepingu </w:t>
      </w:r>
      <w:r w:rsidR="00481C3C">
        <w:rPr>
          <w:rFonts w:ascii="Times New Roman" w:hAnsi="Times New Roman" w:cs="Times New Roman"/>
          <w:b/>
          <w:sz w:val="24"/>
          <w:szCs w:val="24"/>
        </w:rPr>
        <w:t>allkirjastamine</w:t>
      </w:r>
      <w:r w:rsidR="00481C3C" w:rsidRPr="004F0DD8">
        <w:rPr>
          <w:rFonts w:ascii="Times New Roman" w:hAnsi="Times New Roman" w:cs="Times New Roman"/>
          <w:b/>
          <w:sz w:val="24"/>
          <w:szCs w:val="24"/>
        </w:rPr>
        <w:t xml:space="preserve"> </w:t>
      </w:r>
      <w:r w:rsidRPr="004F0DD8">
        <w:rPr>
          <w:rFonts w:ascii="Times New Roman" w:hAnsi="Times New Roman" w:cs="Times New Roman"/>
          <w:b/>
          <w:sz w:val="24"/>
          <w:szCs w:val="24"/>
        </w:rPr>
        <w:t>Euroopa Liidu nimel.</w:t>
      </w:r>
    </w:p>
    <w:p w14:paraId="39D9648C" w14:textId="028C3582" w:rsidR="00AA7028" w:rsidRDefault="00332153" w:rsidP="00280A60">
      <w:pPr>
        <w:spacing w:after="240" w:line="276" w:lineRule="auto"/>
        <w:jc w:val="both"/>
        <w:rPr>
          <w:rFonts w:ascii="Times New Roman" w:hAnsi="Times New Roman" w:cs="Times New Roman"/>
          <w:sz w:val="24"/>
          <w:szCs w:val="24"/>
        </w:rPr>
      </w:pPr>
      <w:r w:rsidRPr="001F18C3">
        <w:rPr>
          <w:rFonts w:ascii="Times New Roman" w:hAnsi="Times New Roman" w:cs="Times New Roman"/>
          <w:sz w:val="24"/>
          <w:szCs w:val="24"/>
          <w:u w:val="single"/>
        </w:rPr>
        <w:t>Selgitus:</w:t>
      </w:r>
      <w:r>
        <w:rPr>
          <w:rFonts w:ascii="Times New Roman" w:hAnsi="Times New Roman" w:cs="Times New Roman"/>
          <w:sz w:val="24"/>
          <w:szCs w:val="24"/>
        </w:rPr>
        <w:t xml:space="preserve"> </w:t>
      </w:r>
      <w:r w:rsidR="004A45F0" w:rsidRPr="004A45F0">
        <w:rPr>
          <w:rFonts w:ascii="Times New Roman" w:hAnsi="Times New Roman" w:cs="Times New Roman"/>
          <w:sz w:val="24"/>
          <w:szCs w:val="24"/>
        </w:rPr>
        <w:t xml:space="preserve">Investeeringute kaitse lepingu sõlmimine Indoneesiaga on </w:t>
      </w:r>
      <w:r w:rsidR="004A45F0">
        <w:rPr>
          <w:rFonts w:ascii="Times New Roman" w:hAnsi="Times New Roman" w:cs="Times New Roman"/>
          <w:sz w:val="24"/>
          <w:szCs w:val="24"/>
        </w:rPr>
        <w:t xml:space="preserve">Eestile </w:t>
      </w:r>
      <w:r w:rsidR="004A45F0" w:rsidRPr="004A45F0">
        <w:rPr>
          <w:rFonts w:ascii="Times New Roman" w:hAnsi="Times New Roman" w:cs="Times New Roman"/>
          <w:sz w:val="24"/>
          <w:szCs w:val="24"/>
        </w:rPr>
        <w:t>oluline eelkõige</w:t>
      </w:r>
      <w:r w:rsidR="00AA7028" w:rsidRPr="00AA7028">
        <w:rPr>
          <w:rFonts w:ascii="Times New Roman" w:hAnsi="Times New Roman" w:cs="Times New Roman"/>
          <w:sz w:val="24"/>
          <w:szCs w:val="24"/>
        </w:rPr>
        <w:t xml:space="preserve"> </w:t>
      </w:r>
      <w:r w:rsidR="00AA7028" w:rsidRPr="004A45F0">
        <w:rPr>
          <w:rFonts w:ascii="Times New Roman" w:hAnsi="Times New Roman" w:cs="Times New Roman"/>
          <w:sz w:val="24"/>
          <w:szCs w:val="24"/>
        </w:rPr>
        <w:t>õiguskindlus</w:t>
      </w:r>
      <w:r w:rsidR="00AA7028">
        <w:rPr>
          <w:rFonts w:ascii="Times New Roman" w:hAnsi="Times New Roman" w:cs="Times New Roman"/>
          <w:sz w:val="24"/>
          <w:szCs w:val="24"/>
        </w:rPr>
        <w:t xml:space="preserve">e suurendamise seisukohast. </w:t>
      </w:r>
      <w:r w:rsidR="004A45F0" w:rsidRPr="004A45F0">
        <w:rPr>
          <w:rFonts w:ascii="Times New Roman" w:hAnsi="Times New Roman" w:cs="Times New Roman"/>
          <w:sz w:val="24"/>
          <w:szCs w:val="24"/>
        </w:rPr>
        <w:t>Indoneesia</w:t>
      </w:r>
      <w:r w:rsidR="004A45F0">
        <w:rPr>
          <w:rFonts w:ascii="Times New Roman" w:hAnsi="Times New Roman" w:cs="Times New Roman"/>
          <w:sz w:val="24"/>
          <w:szCs w:val="24"/>
        </w:rPr>
        <w:t>s</w:t>
      </w:r>
      <w:r w:rsidR="004A45F0" w:rsidRPr="004A45F0">
        <w:rPr>
          <w:rFonts w:ascii="Times New Roman" w:hAnsi="Times New Roman" w:cs="Times New Roman"/>
          <w:sz w:val="24"/>
          <w:szCs w:val="24"/>
        </w:rPr>
        <w:t xml:space="preserve"> on kiiresti kasvav majandus </w:t>
      </w:r>
      <w:r w:rsidR="00AA7028">
        <w:rPr>
          <w:rFonts w:ascii="Times New Roman" w:hAnsi="Times New Roman" w:cs="Times New Roman"/>
          <w:sz w:val="24"/>
          <w:szCs w:val="24"/>
        </w:rPr>
        <w:t xml:space="preserve">ja ASEANi suurim majandus, mistõttu </w:t>
      </w:r>
      <w:r w:rsidR="004A45F0" w:rsidRPr="004A45F0">
        <w:rPr>
          <w:rFonts w:ascii="Times New Roman" w:hAnsi="Times New Roman" w:cs="Times New Roman"/>
          <w:sz w:val="24"/>
          <w:szCs w:val="24"/>
        </w:rPr>
        <w:t xml:space="preserve">võib </w:t>
      </w:r>
      <w:r w:rsidR="004A45F0">
        <w:rPr>
          <w:rFonts w:ascii="Times New Roman" w:hAnsi="Times New Roman" w:cs="Times New Roman"/>
          <w:sz w:val="24"/>
          <w:szCs w:val="24"/>
        </w:rPr>
        <w:t>riigi</w:t>
      </w:r>
      <w:r w:rsidR="004A45F0" w:rsidRPr="004A45F0">
        <w:rPr>
          <w:rFonts w:ascii="Times New Roman" w:hAnsi="Times New Roman" w:cs="Times New Roman"/>
          <w:sz w:val="24"/>
          <w:szCs w:val="24"/>
        </w:rPr>
        <w:t xml:space="preserve"> tähtsus Euroopa ettevõtete jaoks investeerimissihtkohana tulevikus suureneda. </w:t>
      </w:r>
      <w:r w:rsidR="000B598F">
        <w:rPr>
          <w:rFonts w:ascii="Times New Roman" w:hAnsi="Times New Roman" w:cs="Times New Roman"/>
          <w:sz w:val="24"/>
          <w:szCs w:val="24"/>
        </w:rPr>
        <w:t>Investeeringute kaitse l</w:t>
      </w:r>
      <w:r w:rsidR="00B34DBD">
        <w:rPr>
          <w:rFonts w:ascii="Times New Roman" w:hAnsi="Times New Roman" w:cs="Times New Roman"/>
          <w:sz w:val="24"/>
          <w:szCs w:val="24"/>
        </w:rPr>
        <w:t xml:space="preserve">epinguga </w:t>
      </w:r>
      <w:r w:rsidR="00AA7028">
        <w:rPr>
          <w:rFonts w:ascii="Times New Roman" w:hAnsi="Times New Roman" w:cs="Times New Roman"/>
          <w:sz w:val="24"/>
          <w:szCs w:val="24"/>
        </w:rPr>
        <w:t xml:space="preserve">loodav prognoositav investeeringute kaitse raamistik aitab parandada investeeringute keskkonda ning toetada pikaajaliste investeerimisotsuste tegemist. </w:t>
      </w:r>
    </w:p>
    <w:p w14:paraId="03BD7D92" w14:textId="57ED5CAB" w:rsidR="00AA7028" w:rsidRDefault="00AA7028"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 xml:space="preserve">Kuigi Eesti ettevõtete investeeringute maht Indoneesiasse on praegu tagasihoidlik võrreldes suuremate </w:t>
      </w:r>
      <w:r w:rsidR="00280A60">
        <w:rPr>
          <w:rFonts w:ascii="Times New Roman" w:hAnsi="Times New Roman" w:cs="Times New Roman"/>
          <w:sz w:val="24"/>
          <w:szCs w:val="24"/>
        </w:rPr>
        <w:t>ELi</w:t>
      </w:r>
      <w:r>
        <w:rPr>
          <w:rFonts w:ascii="Times New Roman" w:hAnsi="Times New Roman" w:cs="Times New Roman"/>
          <w:sz w:val="24"/>
          <w:szCs w:val="24"/>
        </w:rPr>
        <w:t xml:space="preserve"> liikmeriikidega, aitab </w:t>
      </w:r>
      <w:r w:rsidR="000B598F">
        <w:rPr>
          <w:rFonts w:ascii="Times New Roman" w:hAnsi="Times New Roman" w:cs="Times New Roman"/>
          <w:sz w:val="24"/>
          <w:szCs w:val="24"/>
        </w:rPr>
        <w:t xml:space="preserve">investeeringute kaitse </w:t>
      </w:r>
      <w:r>
        <w:rPr>
          <w:rFonts w:ascii="Times New Roman" w:hAnsi="Times New Roman" w:cs="Times New Roman"/>
          <w:sz w:val="24"/>
          <w:szCs w:val="24"/>
        </w:rPr>
        <w:t xml:space="preserve">leping tagada Eesti investoritele samasuguse kaitseraamistiku nagu teiste ELi liikmeriikide investoritele. Indoneesia majanduse areng võib tulevikus luua võimalused Eesti ettevõtjatele, eelkõige tehnoloogia, digiteenuste, energeetika ja rohetehnoloogia valdkonnas. </w:t>
      </w:r>
    </w:p>
    <w:p w14:paraId="0322D82D" w14:textId="1C282BFB" w:rsidR="00AA7028" w:rsidRDefault="000B598F"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Investeeringute kaitse l</w:t>
      </w:r>
      <w:r w:rsidR="00AA7028">
        <w:rPr>
          <w:rFonts w:ascii="Times New Roman" w:hAnsi="Times New Roman" w:cs="Times New Roman"/>
          <w:sz w:val="24"/>
          <w:szCs w:val="24"/>
        </w:rPr>
        <w:t>eping tugevdab EL</w:t>
      </w:r>
      <w:r w:rsidR="00AA41A2">
        <w:rPr>
          <w:rFonts w:ascii="Times New Roman" w:hAnsi="Times New Roman" w:cs="Times New Roman"/>
          <w:sz w:val="24"/>
          <w:szCs w:val="24"/>
        </w:rPr>
        <w:t>i</w:t>
      </w:r>
      <w:r w:rsidR="00AA7028">
        <w:rPr>
          <w:rFonts w:ascii="Times New Roman" w:hAnsi="Times New Roman" w:cs="Times New Roman"/>
          <w:sz w:val="24"/>
          <w:szCs w:val="24"/>
        </w:rPr>
        <w:t xml:space="preserve"> ja Indoneesia majandussuhteid tervikuna ning toetab tarneahelate mitmekesistamist, sealhulgas kriitiliste toorainete, energia ja rohepöördega seotud strateegilistes sektorites. </w:t>
      </w:r>
    </w:p>
    <w:p w14:paraId="0A2474A9" w14:textId="77777777" w:rsidR="00281966" w:rsidRPr="009C6A83" w:rsidRDefault="00281966" w:rsidP="00280A60">
      <w:pPr>
        <w:spacing w:after="240" w:line="276" w:lineRule="auto"/>
        <w:jc w:val="both"/>
        <w:rPr>
          <w:rFonts w:ascii="Times New Roman" w:hAnsi="Times New Roman" w:cs="Times New Roman"/>
          <w:b/>
          <w:sz w:val="24"/>
          <w:szCs w:val="24"/>
        </w:rPr>
      </w:pPr>
      <w:r w:rsidRPr="009C6A83">
        <w:rPr>
          <w:rFonts w:ascii="Times New Roman" w:hAnsi="Times New Roman" w:cs="Times New Roman"/>
          <w:b/>
          <w:sz w:val="24"/>
          <w:szCs w:val="24"/>
        </w:rPr>
        <w:t>V. Arvamuse saamine ja seisukohtade kooskõlastamine</w:t>
      </w:r>
    </w:p>
    <w:p w14:paraId="22BB1C71" w14:textId="77777777" w:rsidR="00180D4A" w:rsidRPr="00E62966" w:rsidRDefault="00481C3C" w:rsidP="00280A60">
      <w:pPr>
        <w:spacing w:after="240" w:line="276" w:lineRule="auto"/>
        <w:jc w:val="both"/>
        <w:rPr>
          <w:rFonts w:ascii="Times New Roman" w:hAnsi="Times New Roman" w:cs="Times New Roman"/>
          <w:sz w:val="24"/>
          <w:szCs w:val="24"/>
        </w:rPr>
      </w:pPr>
      <w:r>
        <w:rPr>
          <w:rFonts w:ascii="Times New Roman" w:hAnsi="Times New Roman" w:cs="Times New Roman"/>
          <w:sz w:val="24"/>
          <w:szCs w:val="24"/>
        </w:rPr>
        <w:t>Seisukohtade</w:t>
      </w:r>
      <w:r w:rsidRPr="009C227D">
        <w:rPr>
          <w:rFonts w:ascii="Times New Roman" w:hAnsi="Times New Roman" w:cs="Times New Roman"/>
          <w:sz w:val="24"/>
          <w:szCs w:val="24"/>
        </w:rPr>
        <w:t xml:space="preserve"> </w:t>
      </w:r>
      <w:r w:rsidR="00EF08A4" w:rsidRPr="009C227D">
        <w:rPr>
          <w:rFonts w:ascii="Times New Roman" w:hAnsi="Times New Roman" w:cs="Times New Roman"/>
          <w:sz w:val="24"/>
          <w:szCs w:val="24"/>
        </w:rPr>
        <w:t xml:space="preserve">ettevalmistamisel paluti </w:t>
      </w:r>
      <w:r w:rsidR="00332153" w:rsidRPr="009C227D">
        <w:rPr>
          <w:rFonts w:ascii="Times New Roman" w:hAnsi="Times New Roman" w:cs="Times New Roman"/>
          <w:sz w:val="24"/>
          <w:szCs w:val="24"/>
        </w:rPr>
        <w:t xml:space="preserve">tagasisidet </w:t>
      </w:r>
      <w:r w:rsidR="007A0ED9" w:rsidRPr="009C227D">
        <w:rPr>
          <w:rFonts w:ascii="Times New Roman" w:hAnsi="Times New Roman" w:cs="Times New Roman"/>
          <w:sz w:val="24"/>
          <w:szCs w:val="24"/>
        </w:rPr>
        <w:t>Haridus- ja Teadusministeeriumil</w:t>
      </w:r>
      <w:r w:rsidR="00332153" w:rsidRPr="009C227D">
        <w:rPr>
          <w:rFonts w:ascii="Times New Roman" w:hAnsi="Times New Roman" w:cs="Times New Roman"/>
          <w:sz w:val="24"/>
          <w:szCs w:val="24"/>
        </w:rPr>
        <w:t>t</w:t>
      </w:r>
      <w:r w:rsidR="007A0ED9" w:rsidRPr="009C227D">
        <w:rPr>
          <w:rFonts w:ascii="Times New Roman" w:hAnsi="Times New Roman" w:cs="Times New Roman"/>
          <w:sz w:val="24"/>
          <w:szCs w:val="24"/>
        </w:rPr>
        <w:t>, Justiits- ja Digiministeeriumil</w:t>
      </w:r>
      <w:r w:rsidR="00332153" w:rsidRPr="009C227D">
        <w:rPr>
          <w:rFonts w:ascii="Times New Roman" w:hAnsi="Times New Roman" w:cs="Times New Roman"/>
          <w:sz w:val="24"/>
          <w:szCs w:val="24"/>
        </w:rPr>
        <w:t>t</w:t>
      </w:r>
      <w:r w:rsidR="007A0ED9" w:rsidRPr="009C227D">
        <w:rPr>
          <w:rFonts w:ascii="Times New Roman" w:hAnsi="Times New Roman" w:cs="Times New Roman"/>
          <w:sz w:val="24"/>
          <w:szCs w:val="24"/>
        </w:rPr>
        <w:t>, Kliimaministeerium</w:t>
      </w:r>
      <w:r w:rsidR="00B34A4E" w:rsidRPr="009C227D">
        <w:rPr>
          <w:rFonts w:ascii="Times New Roman" w:hAnsi="Times New Roman" w:cs="Times New Roman"/>
          <w:sz w:val="24"/>
          <w:szCs w:val="24"/>
        </w:rPr>
        <w:t>il</w:t>
      </w:r>
      <w:r w:rsidR="00332153" w:rsidRPr="009C227D">
        <w:rPr>
          <w:rFonts w:ascii="Times New Roman" w:hAnsi="Times New Roman" w:cs="Times New Roman"/>
          <w:sz w:val="24"/>
          <w:szCs w:val="24"/>
        </w:rPr>
        <w:t>t</w:t>
      </w:r>
      <w:r w:rsidR="00B34A4E" w:rsidRPr="009C227D">
        <w:rPr>
          <w:rFonts w:ascii="Times New Roman" w:hAnsi="Times New Roman" w:cs="Times New Roman"/>
          <w:sz w:val="24"/>
          <w:szCs w:val="24"/>
        </w:rPr>
        <w:t>, Majandus- ja Kommunikatsiooniministeeriumil</w:t>
      </w:r>
      <w:r w:rsidR="00332153" w:rsidRPr="009C227D">
        <w:rPr>
          <w:rFonts w:ascii="Times New Roman" w:hAnsi="Times New Roman" w:cs="Times New Roman"/>
          <w:sz w:val="24"/>
          <w:szCs w:val="24"/>
        </w:rPr>
        <w:t>t</w:t>
      </w:r>
      <w:r w:rsidR="00B34A4E" w:rsidRPr="009C227D">
        <w:rPr>
          <w:rFonts w:ascii="Times New Roman" w:hAnsi="Times New Roman" w:cs="Times New Roman"/>
          <w:sz w:val="24"/>
          <w:szCs w:val="24"/>
        </w:rPr>
        <w:t>, Rahandusministeeriumil</w:t>
      </w:r>
      <w:r w:rsidR="00332153" w:rsidRPr="009C227D">
        <w:rPr>
          <w:rFonts w:ascii="Times New Roman" w:hAnsi="Times New Roman" w:cs="Times New Roman"/>
          <w:sz w:val="24"/>
          <w:szCs w:val="24"/>
        </w:rPr>
        <w:t>t</w:t>
      </w:r>
      <w:r w:rsidR="00B34A4E" w:rsidRPr="009C227D">
        <w:rPr>
          <w:rFonts w:ascii="Times New Roman" w:hAnsi="Times New Roman" w:cs="Times New Roman"/>
          <w:sz w:val="24"/>
          <w:szCs w:val="24"/>
        </w:rPr>
        <w:t>, Regionaal- ja Põllumajandusministeeriumil</w:t>
      </w:r>
      <w:r w:rsidR="00332153" w:rsidRPr="009C227D">
        <w:rPr>
          <w:rFonts w:ascii="Times New Roman" w:hAnsi="Times New Roman" w:cs="Times New Roman"/>
          <w:sz w:val="24"/>
          <w:szCs w:val="24"/>
        </w:rPr>
        <w:t>t</w:t>
      </w:r>
      <w:r w:rsidR="00B34A4E" w:rsidRPr="009C227D">
        <w:rPr>
          <w:rFonts w:ascii="Times New Roman" w:hAnsi="Times New Roman" w:cs="Times New Roman"/>
          <w:sz w:val="24"/>
          <w:szCs w:val="24"/>
        </w:rPr>
        <w:t>, Siseministeeriumil</w:t>
      </w:r>
      <w:r w:rsidR="00332153" w:rsidRPr="009C227D">
        <w:rPr>
          <w:rFonts w:ascii="Times New Roman" w:hAnsi="Times New Roman" w:cs="Times New Roman"/>
          <w:sz w:val="24"/>
          <w:szCs w:val="24"/>
        </w:rPr>
        <w:t>t</w:t>
      </w:r>
      <w:r w:rsidR="00B34A4E" w:rsidRPr="009C227D">
        <w:rPr>
          <w:rFonts w:ascii="Times New Roman" w:hAnsi="Times New Roman" w:cs="Times New Roman"/>
          <w:sz w:val="24"/>
          <w:szCs w:val="24"/>
        </w:rPr>
        <w:t xml:space="preserve"> ja </w:t>
      </w:r>
      <w:r w:rsidR="00B34A4E" w:rsidRPr="00C647ED">
        <w:rPr>
          <w:rFonts w:ascii="Times New Roman" w:hAnsi="Times New Roman" w:cs="Times New Roman"/>
          <w:sz w:val="24"/>
          <w:szCs w:val="24"/>
        </w:rPr>
        <w:t>Sotsiaalministeeriumil</w:t>
      </w:r>
      <w:r w:rsidR="00332153" w:rsidRPr="00C647ED">
        <w:rPr>
          <w:rFonts w:ascii="Times New Roman" w:hAnsi="Times New Roman" w:cs="Times New Roman"/>
          <w:sz w:val="24"/>
          <w:szCs w:val="24"/>
        </w:rPr>
        <w:t>t</w:t>
      </w:r>
      <w:r w:rsidR="00B34A4E" w:rsidRPr="00C647ED">
        <w:rPr>
          <w:rFonts w:ascii="Times New Roman" w:hAnsi="Times New Roman" w:cs="Times New Roman"/>
          <w:sz w:val="24"/>
          <w:szCs w:val="24"/>
        </w:rPr>
        <w:t>.</w:t>
      </w:r>
      <w:r w:rsidR="009C227D" w:rsidRPr="00C647ED">
        <w:rPr>
          <w:rFonts w:ascii="Times New Roman" w:hAnsi="Times New Roman" w:cs="Times New Roman"/>
          <w:sz w:val="24"/>
          <w:szCs w:val="24"/>
        </w:rPr>
        <w:t xml:space="preserve"> </w:t>
      </w:r>
    </w:p>
    <w:p w14:paraId="7EA1D820" w14:textId="1EF2600F" w:rsidR="009C227D" w:rsidRPr="00C647ED" w:rsidRDefault="00180D4A" w:rsidP="00280A60">
      <w:pPr>
        <w:spacing w:after="240" w:line="276" w:lineRule="auto"/>
        <w:jc w:val="both"/>
        <w:rPr>
          <w:rFonts w:ascii="Times New Roman" w:hAnsi="Times New Roman" w:cs="Times New Roman"/>
          <w:sz w:val="24"/>
          <w:szCs w:val="24"/>
        </w:rPr>
      </w:pPr>
      <w:r w:rsidRPr="00C647ED">
        <w:rPr>
          <w:rFonts w:ascii="Times New Roman" w:hAnsi="Times New Roman" w:cs="Times New Roman"/>
          <w:sz w:val="24"/>
          <w:szCs w:val="24"/>
        </w:rPr>
        <w:t xml:space="preserve">Tagasisidet andsid Majandus- ja Kommunikatsiooniministeerium, Rahandusministeerium, Justiits- ja Digiministeerium, Haridus- ja Teadusministeerium, Regionaal- ja Põllumajandusministeerium ja Sotsiaalministeerium. </w:t>
      </w:r>
      <w:r w:rsidR="009C227D" w:rsidRPr="00C647ED">
        <w:rPr>
          <w:rFonts w:ascii="Times New Roman" w:hAnsi="Times New Roman" w:cs="Times New Roman"/>
          <w:sz w:val="24"/>
          <w:szCs w:val="24"/>
        </w:rPr>
        <w:t xml:space="preserve">Sotsiaalministeerium kaasas arvamuse kujundamisesse partnerina Ravimiametit.  </w:t>
      </w:r>
      <w:r w:rsidR="00BD73E7">
        <w:rPr>
          <w:rFonts w:ascii="Times New Roman" w:hAnsi="Times New Roman" w:cs="Times New Roman"/>
          <w:sz w:val="24"/>
          <w:szCs w:val="24"/>
        </w:rPr>
        <w:t>Kõikide t</w:t>
      </w:r>
      <w:r w:rsidR="002939F0">
        <w:rPr>
          <w:rFonts w:ascii="Times New Roman" w:hAnsi="Times New Roman" w:cs="Times New Roman"/>
          <w:sz w:val="24"/>
          <w:szCs w:val="24"/>
        </w:rPr>
        <w:t xml:space="preserve">agasiside võeti arvesse. </w:t>
      </w:r>
    </w:p>
    <w:p w14:paraId="605D765F" w14:textId="16B67856" w:rsidR="00C647ED" w:rsidRPr="00C647ED" w:rsidRDefault="00180D4A" w:rsidP="00280A60">
      <w:pPr>
        <w:spacing w:after="240" w:line="276" w:lineRule="auto"/>
        <w:jc w:val="both"/>
        <w:rPr>
          <w:rFonts w:ascii="Times New Roman" w:hAnsi="Times New Roman" w:cs="Times New Roman"/>
          <w:sz w:val="24"/>
          <w:szCs w:val="24"/>
        </w:rPr>
      </w:pPr>
      <w:r w:rsidRPr="00C647ED">
        <w:rPr>
          <w:rFonts w:ascii="Times New Roman" w:hAnsi="Times New Roman" w:cs="Times New Roman"/>
          <w:sz w:val="24"/>
          <w:szCs w:val="24"/>
        </w:rPr>
        <w:t>Regionaal- ja Põllumajandusministeerium  esitas sisulise märkuse, mille</w:t>
      </w:r>
      <w:r w:rsidR="00097651">
        <w:rPr>
          <w:rFonts w:ascii="Times New Roman" w:hAnsi="Times New Roman" w:cs="Times New Roman"/>
          <w:sz w:val="24"/>
          <w:szCs w:val="24"/>
        </w:rPr>
        <w:t>s</w:t>
      </w:r>
      <w:r w:rsidRPr="00C647ED">
        <w:rPr>
          <w:rFonts w:ascii="Times New Roman" w:hAnsi="Times New Roman" w:cs="Times New Roman"/>
          <w:sz w:val="24"/>
          <w:szCs w:val="24"/>
        </w:rPr>
        <w:t xml:space="preserve"> paluti </w:t>
      </w:r>
      <w:r w:rsidR="00C647ED" w:rsidRPr="00C647ED">
        <w:rPr>
          <w:rFonts w:ascii="Times New Roman" w:hAnsi="Times New Roman" w:cs="Times New Roman"/>
          <w:sz w:val="24"/>
          <w:szCs w:val="24"/>
        </w:rPr>
        <w:t>täpsustada</w:t>
      </w:r>
      <w:r w:rsidRPr="00C647ED">
        <w:rPr>
          <w:rFonts w:ascii="Times New Roman" w:hAnsi="Times New Roman" w:cs="Times New Roman"/>
          <w:sz w:val="24"/>
          <w:szCs w:val="24"/>
        </w:rPr>
        <w:t xml:space="preserve"> </w:t>
      </w:r>
      <w:r w:rsidR="00244889" w:rsidRPr="00C647ED">
        <w:rPr>
          <w:rFonts w:ascii="Times New Roman" w:hAnsi="Times New Roman" w:cs="Times New Roman"/>
          <w:sz w:val="24"/>
          <w:szCs w:val="24"/>
        </w:rPr>
        <w:t>kinnisasja omandamise kitsendamise seaduses (</w:t>
      </w:r>
      <w:r w:rsidRPr="00C647ED">
        <w:rPr>
          <w:rFonts w:ascii="Times New Roman" w:hAnsi="Times New Roman" w:cs="Times New Roman"/>
          <w:sz w:val="24"/>
          <w:szCs w:val="24"/>
        </w:rPr>
        <w:t>KAOK</w:t>
      </w:r>
      <w:r w:rsidR="00244889" w:rsidRPr="00C647ED">
        <w:rPr>
          <w:rFonts w:ascii="Times New Roman" w:hAnsi="Times New Roman" w:cs="Times New Roman"/>
          <w:sz w:val="24"/>
          <w:szCs w:val="24"/>
        </w:rPr>
        <w:t>S)</w:t>
      </w:r>
      <w:r w:rsidRPr="00C647ED">
        <w:rPr>
          <w:rFonts w:ascii="Times New Roman" w:hAnsi="Times New Roman" w:cs="Times New Roman"/>
          <w:sz w:val="24"/>
          <w:szCs w:val="24"/>
        </w:rPr>
        <w:t xml:space="preserve"> </w:t>
      </w:r>
      <w:r w:rsidR="00C647ED" w:rsidRPr="00C647ED">
        <w:rPr>
          <w:rFonts w:ascii="Times New Roman" w:hAnsi="Times New Roman" w:cs="Times New Roman"/>
          <w:sz w:val="24"/>
          <w:szCs w:val="24"/>
        </w:rPr>
        <w:t xml:space="preserve">põllumajandusmaa ja </w:t>
      </w:r>
      <w:proofErr w:type="spellStart"/>
      <w:r w:rsidR="00C647ED" w:rsidRPr="00C647ED">
        <w:rPr>
          <w:rFonts w:ascii="Times New Roman" w:hAnsi="Times New Roman" w:cs="Times New Roman"/>
          <w:sz w:val="24"/>
          <w:szCs w:val="24"/>
        </w:rPr>
        <w:t>metsamaa</w:t>
      </w:r>
      <w:proofErr w:type="spellEnd"/>
      <w:r w:rsidR="00C647ED" w:rsidRPr="00C647ED">
        <w:rPr>
          <w:rFonts w:ascii="Times New Roman" w:hAnsi="Times New Roman" w:cs="Times New Roman"/>
          <w:sz w:val="24"/>
          <w:szCs w:val="24"/>
        </w:rPr>
        <w:t xml:space="preserve"> omandamisel </w:t>
      </w:r>
      <w:r w:rsidR="00244889" w:rsidRPr="00C647ED">
        <w:rPr>
          <w:rFonts w:ascii="Times New Roman" w:hAnsi="Times New Roman" w:cs="Times New Roman"/>
          <w:sz w:val="24"/>
          <w:szCs w:val="24"/>
        </w:rPr>
        <w:t>sätestatud</w:t>
      </w:r>
      <w:r w:rsidRPr="00C647ED">
        <w:rPr>
          <w:rFonts w:ascii="Times New Roman" w:hAnsi="Times New Roman" w:cs="Times New Roman"/>
          <w:sz w:val="24"/>
          <w:szCs w:val="24"/>
        </w:rPr>
        <w:t xml:space="preserve"> piirangu</w:t>
      </w:r>
      <w:r w:rsidR="00C647ED" w:rsidRPr="00C647ED">
        <w:rPr>
          <w:rFonts w:ascii="Times New Roman" w:hAnsi="Times New Roman" w:cs="Times New Roman"/>
          <w:sz w:val="24"/>
          <w:szCs w:val="24"/>
        </w:rPr>
        <w:t>i</w:t>
      </w:r>
      <w:r w:rsidRPr="00C647ED">
        <w:rPr>
          <w:rFonts w:ascii="Times New Roman" w:hAnsi="Times New Roman" w:cs="Times New Roman"/>
          <w:sz w:val="24"/>
          <w:szCs w:val="24"/>
        </w:rPr>
        <w:t xml:space="preserve">d. </w:t>
      </w:r>
      <w:r w:rsidR="00244889" w:rsidRPr="00C647ED">
        <w:rPr>
          <w:rFonts w:ascii="Times New Roman" w:hAnsi="Times New Roman" w:cs="Times New Roman"/>
          <w:sz w:val="24"/>
          <w:szCs w:val="24"/>
        </w:rPr>
        <w:t>Komisjoni seisukohalt on majandus</w:t>
      </w:r>
      <w:r w:rsidR="009C71B6">
        <w:rPr>
          <w:rFonts w:ascii="Times New Roman" w:hAnsi="Times New Roman" w:cs="Times New Roman"/>
          <w:sz w:val="24"/>
          <w:szCs w:val="24"/>
        </w:rPr>
        <w:t>partnerlus</w:t>
      </w:r>
      <w:r w:rsidR="00244889" w:rsidRPr="00C647ED">
        <w:rPr>
          <w:rFonts w:ascii="Times New Roman" w:hAnsi="Times New Roman" w:cs="Times New Roman"/>
          <w:sz w:val="24"/>
          <w:szCs w:val="24"/>
        </w:rPr>
        <w:t>lepingu lisas</w:t>
      </w:r>
      <w:r w:rsidR="00ED4238">
        <w:rPr>
          <w:rFonts w:ascii="Times New Roman" w:hAnsi="Times New Roman" w:cs="Times New Roman"/>
          <w:sz w:val="24"/>
          <w:szCs w:val="24"/>
        </w:rPr>
        <w:t xml:space="preserve"> </w:t>
      </w:r>
      <w:r w:rsidR="002E65C3">
        <w:rPr>
          <w:rFonts w:ascii="Times New Roman" w:hAnsi="Times New Roman" w:cs="Times New Roman"/>
          <w:sz w:val="24"/>
          <w:szCs w:val="24"/>
        </w:rPr>
        <w:t>4</w:t>
      </w:r>
      <w:r w:rsidR="00244889" w:rsidRPr="00C647ED">
        <w:rPr>
          <w:rFonts w:ascii="Times New Roman" w:hAnsi="Times New Roman" w:cs="Times New Roman"/>
          <w:sz w:val="24"/>
          <w:szCs w:val="24"/>
        </w:rPr>
        <w:t xml:space="preserve"> välja toodud sõnastuse asendamine uue sõnastusega sisuline muu</w:t>
      </w:r>
      <w:r w:rsidR="00ED4238">
        <w:rPr>
          <w:rFonts w:ascii="Times New Roman" w:hAnsi="Times New Roman" w:cs="Times New Roman"/>
          <w:sz w:val="24"/>
          <w:szCs w:val="24"/>
        </w:rPr>
        <w:t>datus</w:t>
      </w:r>
      <w:r w:rsidR="00244889" w:rsidRPr="00C647ED">
        <w:rPr>
          <w:rFonts w:ascii="Times New Roman" w:hAnsi="Times New Roman" w:cs="Times New Roman"/>
          <w:sz w:val="24"/>
          <w:szCs w:val="24"/>
        </w:rPr>
        <w:t xml:space="preserve">, mida antud hetkel </w:t>
      </w:r>
      <w:r w:rsidR="00ED4238">
        <w:rPr>
          <w:rFonts w:ascii="Times New Roman" w:hAnsi="Times New Roman" w:cs="Times New Roman"/>
          <w:sz w:val="24"/>
          <w:szCs w:val="24"/>
        </w:rPr>
        <w:t xml:space="preserve">pole </w:t>
      </w:r>
      <w:r w:rsidR="00244889" w:rsidRPr="00C647ED">
        <w:rPr>
          <w:rFonts w:ascii="Times New Roman" w:hAnsi="Times New Roman" w:cs="Times New Roman"/>
          <w:sz w:val="24"/>
          <w:szCs w:val="24"/>
        </w:rPr>
        <w:t>enam võimalik sisse viia kuna läbirääkimised on lõppenud.</w:t>
      </w:r>
      <w:r w:rsidR="00C647ED" w:rsidRPr="00C647ED">
        <w:rPr>
          <w:rFonts w:ascii="Times New Roman" w:hAnsi="Times New Roman" w:cs="Times New Roman"/>
          <w:sz w:val="24"/>
          <w:szCs w:val="24"/>
        </w:rPr>
        <w:t xml:space="preserve"> Hetkel ootame </w:t>
      </w:r>
      <w:r w:rsidR="00CD4DA2">
        <w:rPr>
          <w:rFonts w:ascii="Times New Roman" w:hAnsi="Times New Roman" w:cs="Times New Roman"/>
          <w:sz w:val="24"/>
          <w:szCs w:val="24"/>
        </w:rPr>
        <w:t xml:space="preserve">komisjonilt </w:t>
      </w:r>
      <w:r w:rsidR="00C647ED" w:rsidRPr="00C647ED">
        <w:rPr>
          <w:rFonts w:ascii="Times New Roman" w:hAnsi="Times New Roman" w:cs="Times New Roman"/>
          <w:sz w:val="24"/>
          <w:szCs w:val="24"/>
        </w:rPr>
        <w:t xml:space="preserve">kirjalikku selgitust, et kuigi </w:t>
      </w:r>
      <w:r w:rsidR="00CD4DA2">
        <w:rPr>
          <w:rFonts w:ascii="Times New Roman" w:hAnsi="Times New Roman" w:cs="Times New Roman"/>
          <w:sz w:val="24"/>
          <w:szCs w:val="24"/>
        </w:rPr>
        <w:t xml:space="preserve">lepingus puudub </w:t>
      </w:r>
      <w:r w:rsidR="00C647ED" w:rsidRPr="00C647ED">
        <w:rPr>
          <w:rFonts w:ascii="Times New Roman" w:hAnsi="Times New Roman" w:cs="Times New Roman"/>
          <w:sz w:val="24"/>
          <w:szCs w:val="24"/>
        </w:rPr>
        <w:t>viide</w:t>
      </w:r>
      <w:r w:rsidR="00ED4238">
        <w:rPr>
          <w:rFonts w:ascii="Times New Roman" w:hAnsi="Times New Roman" w:cs="Times New Roman"/>
          <w:sz w:val="24"/>
          <w:szCs w:val="24"/>
        </w:rPr>
        <w:t xml:space="preserve"> </w:t>
      </w:r>
      <w:proofErr w:type="spellStart"/>
      <w:r w:rsidR="00ED4238">
        <w:rPr>
          <w:rFonts w:ascii="Times New Roman" w:hAnsi="Times New Roman" w:cs="Times New Roman"/>
          <w:sz w:val="24"/>
          <w:szCs w:val="24"/>
        </w:rPr>
        <w:t>KAOKS</w:t>
      </w:r>
      <w:r w:rsidR="00CD4DA2">
        <w:rPr>
          <w:rFonts w:ascii="Times New Roman" w:hAnsi="Times New Roman" w:cs="Times New Roman"/>
          <w:sz w:val="24"/>
          <w:szCs w:val="24"/>
        </w:rPr>
        <w:t>ist</w:t>
      </w:r>
      <w:proofErr w:type="spellEnd"/>
      <w:r w:rsidR="00CD4DA2">
        <w:rPr>
          <w:rFonts w:ascii="Times New Roman" w:hAnsi="Times New Roman" w:cs="Times New Roman"/>
          <w:sz w:val="24"/>
          <w:szCs w:val="24"/>
        </w:rPr>
        <w:t xml:space="preserve"> tulenevatele</w:t>
      </w:r>
      <w:r w:rsidR="00C647ED" w:rsidRPr="00C647ED">
        <w:rPr>
          <w:rFonts w:ascii="Times New Roman" w:hAnsi="Times New Roman" w:cs="Times New Roman"/>
          <w:sz w:val="24"/>
          <w:szCs w:val="24"/>
        </w:rPr>
        <w:t xml:space="preserve"> piirangutele</w:t>
      </w:r>
      <w:r w:rsidR="00CD4DA2">
        <w:rPr>
          <w:rFonts w:ascii="Times New Roman" w:hAnsi="Times New Roman" w:cs="Times New Roman"/>
          <w:sz w:val="24"/>
          <w:szCs w:val="24"/>
        </w:rPr>
        <w:t>,</w:t>
      </w:r>
      <w:r w:rsidR="00C647ED" w:rsidRPr="00C647ED">
        <w:rPr>
          <w:rFonts w:ascii="Times New Roman" w:hAnsi="Times New Roman" w:cs="Times New Roman"/>
          <w:sz w:val="24"/>
          <w:szCs w:val="24"/>
        </w:rPr>
        <w:t xml:space="preserve"> on </w:t>
      </w:r>
      <w:r w:rsidR="00C647ED" w:rsidRPr="00C647ED">
        <w:rPr>
          <w:rFonts w:ascii="Times New Roman" w:hAnsi="Times New Roman" w:cs="Times New Roman"/>
          <w:sz w:val="24"/>
          <w:szCs w:val="24"/>
        </w:rPr>
        <w:lastRenderedPageBreak/>
        <w:t xml:space="preserve">lepingus kajastatud arusaam, et Eesti ei </w:t>
      </w:r>
      <w:r w:rsidR="00CD4DA2">
        <w:rPr>
          <w:rFonts w:ascii="Times New Roman" w:hAnsi="Times New Roman" w:cs="Times New Roman"/>
          <w:sz w:val="24"/>
          <w:szCs w:val="24"/>
        </w:rPr>
        <w:t xml:space="preserve">võta lepinguga kohustust oma kehtivaid </w:t>
      </w:r>
      <w:r w:rsidR="00C647ED" w:rsidRPr="00C647ED">
        <w:rPr>
          <w:rFonts w:ascii="Times New Roman" w:hAnsi="Times New Roman" w:cs="Times New Roman"/>
          <w:sz w:val="24"/>
          <w:szCs w:val="24"/>
        </w:rPr>
        <w:t>piiranguid üle vaa</w:t>
      </w:r>
      <w:r w:rsidR="00CD4DA2">
        <w:rPr>
          <w:rFonts w:ascii="Times New Roman" w:hAnsi="Times New Roman" w:cs="Times New Roman"/>
          <w:sz w:val="24"/>
          <w:szCs w:val="24"/>
        </w:rPr>
        <w:t>data</w:t>
      </w:r>
      <w:r w:rsidR="00C647ED" w:rsidRPr="00C647ED">
        <w:rPr>
          <w:rFonts w:ascii="Times New Roman" w:hAnsi="Times New Roman" w:cs="Times New Roman"/>
          <w:sz w:val="24"/>
          <w:szCs w:val="24"/>
        </w:rPr>
        <w:t>.</w:t>
      </w:r>
      <w:r w:rsidRPr="00C647ED">
        <w:rPr>
          <w:rFonts w:ascii="Times New Roman" w:hAnsi="Times New Roman" w:cs="Times New Roman"/>
          <w:sz w:val="24"/>
          <w:szCs w:val="24"/>
        </w:rPr>
        <w:t xml:space="preserve"> </w:t>
      </w:r>
    </w:p>
    <w:p w14:paraId="6DD25916" w14:textId="74756B55" w:rsidR="00180D4A" w:rsidRPr="00C647ED" w:rsidRDefault="00180D4A" w:rsidP="00280A60">
      <w:pPr>
        <w:spacing w:after="240" w:line="276" w:lineRule="auto"/>
        <w:jc w:val="both"/>
        <w:rPr>
          <w:rFonts w:ascii="Times New Roman" w:hAnsi="Times New Roman" w:cs="Times New Roman"/>
          <w:sz w:val="24"/>
          <w:szCs w:val="24"/>
        </w:rPr>
      </w:pPr>
      <w:r w:rsidRPr="00C647ED">
        <w:rPr>
          <w:rFonts w:ascii="Times New Roman" w:hAnsi="Times New Roman" w:cs="Times New Roman"/>
          <w:sz w:val="24"/>
          <w:szCs w:val="24"/>
        </w:rPr>
        <w:t xml:space="preserve">Majanduspartnerluslepingu </w:t>
      </w:r>
      <w:r w:rsidR="00F06C12">
        <w:rPr>
          <w:rFonts w:ascii="Times New Roman" w:hAnsi="Times New Roman" w:cs="Times New Roman"/>
          <w:sz w:val="24"/>
          <w:szCs w:val="24"/>
        </w:rPr>
        <w:t xml:space="preserve">ja investeeringute kaitse lepingu </w:t>
      </w:r>
      <w:r w:rsidRPr="00C647ED">
        <w:rPr>
          <w:rFonts w:ascii="Times New Roman" w:hAnsi="Times New Roman" w:cs="Times New Roman"/>
          <w:sz w:val="24"/>
          <w:szCs w:val="24"/>
        </w:rPr>
        <w:t xml:space="preserve">sisulised läbirääkimised lõppesid suures osas juba </w:t>
      </w:r>
      <w:r w:rsidR="00C647ED" w:rsidRPr="00C647ED">
        <w:rPr>
          <w:rFonts w:ascii="Times New Roman" w:hAnsi="Times New Roman" w:cs="Times New Roman"/>
          <w:sz w:val="24"/>
          <w:szCs w:val="24"/>
        </w:rPr>
        <w:t>23. septembril 2025</w:t>
      </w:r>
      <w:r w:rsidR="00C647ED">
        <w:rPr>
          <w:rFonts w:ascii="Times New Roman" w:hAnsi="Times New Roman" w:cs="Times New Roman"/>
          <w:sz w:val="24"/>
          <w:szCs w:val="24"/>
        </w:rPr>
        <w:t>. aastal</w:t>
      </w:r>
      <w:r w:rsidR="00244889" w:rsidRPr="00C647ED">
        <w:rPr>
          <w:rFonts w:ascii="Times New Roman" w:hAnsi="Times New Roman" w:cs="Times New Roman"/>
          <w:sz w:val="24"/>
          <w:szCs w:val="24"/>
        </w:rPr>
        <w:t xml:space="preserve">. Käesolevas etapis on Välisministeerium huvirühmadega suhtluses suunanud põhitähelepanu EL-Indoneesia majanduspartnerlusleppe ja investeeringute kaitse lepingu tutvustamisele nii Eesti ettevõtlusringkondadele kui ka laiemale avalikkusele. Huvirühmadel on olnud võimalus lepingu kohta arvamust avaldada otsesuhtluses ministeeriumidega, mida ministeeriumid on läbirääkimiste </w:t>
      </w:r>
      <w:r w:rsidR="00C647ED">
        <w:rPr>
          <w:rFonts w:ascii="Times New Roman" w:hAnsi="Times New Roman" w:cs="Times New Roman"/>
          <w:sz w:val="24"/>
          <w:szCs w:val="24"/>
        </w:rPr>
        <w:t>perioodil</w:t>
      </w:r>
      <w:r w:rsidR="00C647ED" w:rsidRPr="00C647ED">
        <w:rPr>
          <w:rFonts w:ascii="Times New Roman" w:hAnsi="Times New Roman" w:cs="Times New Roman"/>
          <w:sz w:val="24"/>
          <w:szCs w:val="24"/>
        </w:rPr>
        <w:t xml:space="preserve"> </w:t>
      </w:r>
      <w:r w:rsidR="00244889" w:rsidRPr="00C647ED">
        <w:rPr>
          <w:rFonts w:ascii="Times New Roman" w:hAnsi="Times New Roman" w:cs="Times New Roman"/>
          <w:sz w:val="24"/>
          <w:szCs w:val="24"/>
        </w:rPr>
        <w:t>tagasisidet andes võtnud vastavalt kaalumiseks.</w:t>
      </w:r>
    </w:p>
    <w:p w14:paraId="45300160" w14:textId="77777777" w:rsidR="00D41E8D" w:rsidRPr="00D41E8D" w:rsidRDefault="00D41E8D" w:rsidP="00280A60">
      <w:pPr>
        <w:spacing w:after="240" w:line="240" w:lineRule="auto"/>
        <w:jc w:val="both"/>
        <w:rPr>
          <w:rFonts w:ascii="Times New Roman" w:hAnsi="Times New Roman" w:cs="Times New Roman"/>
          <w:b/>
          <w:sz w:val="24"/>
          <w:szCs w:val="24"/>
        </w:rPr>
      </w:pPr>
    </w:p>
    <w:sectPr w:rsidR="00D41E8D" w:rsidRPr="00D41E8D">
      <w:footerReference w:type="default" r:id="rId14"/>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301AD" w14:textId="77777777" w:rsidR="002E0B5E" w:rsidRDefault="002E0B5E" w:rsidP="00DF7B03">
      <w:pPr>
        <w:spacing w:after="0" w:line="240" w:lineRule="auto"/>
      </w:pPr>
      <w:r>
        <w:separator/>
      </w:r>
    </w:p>
  </w:endnote>
  <w:endnote w:type="continuationSeparator" w:id="0">
    <w:p w14:paraId="10818951" w14:textId="77777777" w:rsidR="002E0B5E" w:rsidRDefault="002E0B5E" w:rsidP="00DF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985096"/>
      <w:docPartObj>
        <w:docPartGallery w:val="Page Numbers (Bottom of Page)"/>
        <w:docPartUnique/>
      </w:docPartObj>
    </w:sdtPr>
    <w:sdtContent>
      <w:p w14:paraId="7D5E7AD9" w14:textId="430084AA" w:rsidR="006340E7" w:rsidRDefault="006340E7">
        <w:pPr>
          <w:pStyle w:val="Footer"/>
          <w:jc w:val="center"/>
        </w:pPr>
        <w:r>
          <w:fldChar w:fldCharType="begin"/>
        </w:r>
        <w:r>
          <w:instrText>PAGE   \* MERGEFORMAT</w:instrText>
        </w:r>
        <w:r>
          <w:fldChar w:fldCharType="separate"/>
        </w:r>
        <w:r>
          <w:t>2</w:t>
        </w:r>
        <w:r>
          <w:fldChar w:fldCharType="end"/>
        </w:r>
      </w:p>
    </w:sdtContent>
  </w:sdt>
  <w:p w14:paraId="3D03B060" w14:textId="77777777" w:rsidR="0029175C" w:rsidRDefault="00291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08524" w14:textId="77777777" w:rsidR="002E0B5E" w:rsidRDefault="002E0B5E" w:rsidP="00DF7B03">
      <w:pPr>
        <w:spacing w:after="0" w:line="240" w:lineRule="auto"/>
      </w:pPr>
      <w:r>
        <w:separator/>
      </w:r>
    </w:p>
  </w:footnote>
  <w:footnote w:type="continuationSeparator" w:id="0">
    <w:p w14:paraId="4BE69141" w14:textId="77777777" w:rsidR="002E0B5E" w:rsidRDefault="002E0B5E" w:rsidP="00DF7B03">
      <w:pPr>
        <w:spacing w:after="0" w:line="240" w:lineRule="auto"/>
      </w:pPr>
      <w:r>
        <w:continuationSeparator/>
      </w:r>
    </w:p>
  </w:footnote>
  <w:footnote w:id="1">
    <w:p w14:paraId="01C3FA87" w14:textId="20EBB302" w:rsidR="002F7B2B" w:rsidRPr="006F6D9F" w:rsidRDefault="002F7B2B" w:rsidP="00E36578">
      <w:pPr>
        <w:pStyle w:val="FootnoteText"/>
        <w:jc w:val="both"/>
        <w:rPr>
          <w:rFonts w:ascii="Times New Roman" w:hAnsi="Times New Roman" w:cs="Times New Roman"/>
          <w:sz w:val="18"/>
          <w:szCs w:val="18"/>
        </w:rPr>
      </w:pPr>
      <w:r w:rsidRPr="006F6D9F">
        <w:rPr>
          <w:rStyle w:val="FootnoteReference"/>
          <w:rFonts w:ascii="Times New Roman" w:hAnsi="Times New Roman" w:cs="Times New Roman"/>
          <w:sz w:val="18"/>
          <w:szCs w:val="18"/>
        </w:rPr>
        <w:footnoteRef/>
      </w:r>
      <w:r w:rsidRPr="006F6D9F">
        <w:rPr>
          <w:rFonts w:ascii="Times New Roman" w:hAnsi="Times New Roman" w:cs="Times New Roman"/>
          <w:sz w:val="18"/>
          <w:szCs w:val="18"/>
        </w:rPr>
        <w:t xml:space="preserve"> </w:t>
      </w:r>
      <w:r w:rsidR="00172295" w:rsidRPr="006F6D9F">
        <w:rPr>
          <w:rFonts w:ascii="Times New Roman" w:hAnsi="Times New Roman" w:cs="Times New Roman"/>
        </w:rPr>
        <w:t>COM(2026)341 ettepanek nõukogu otsuseks Euroopa Liidu ja Indoneesia vahelise lauaulatusliku majanduspartnerluslepingu allkirjastamise kohta ja COM(2026) 342 ettepanek nõukogu otsuseks Euroopa Liidu ja Indoneesia vahelise investeeringute kaitse lepingu allkirjastamise kohta.</w:t>
      </w:r>
    </w:p>
  </w:footnote>
  <w:footnote w:id="2">
    <w:p w14:paraId="159C1580" w14:textId="2020F160" w:rsidR="00B565B9" w:rsidRDefault="00B565B9">
      <w:pPr>
        <w:pStyle w:val="FootnoteText"/>
      </w:pPr>
      <w:r w:rsidRPr="006F6D9F">
        <w:rPr>
          <w:rStyle w:val="FootnoteReference"/>
          <w:rFonts w:ascii="Times New Roman" w:hAnsi="Times New Roman" w:cs="Times New Roman"/>
        </w:rPr>
        <w:footnoteRef/>
      </w:r>
      <w:r w:rsidRPr="006F6D9F">
        <w:rPr>
          <w:rFonts w:ascii="Times New Roman" w:hAnsi="Times New Roman" w:cs="Times New Roman"/>
        </w:rPr>
        <w:t xml:space="preserve"> Indoneesia, Malaisia, Singapur, Tai ja Filipiinid.</w:t>
      </w:r>
    </w:p>
  </w:footnote>
  <w:footnote w:id="3">
    <w:p w14:paraId="429E57EA" w14:textId="2B5B188A" w:rsidR="00ED4416" w:rsidRPr="00ED4416" w:rsidRDefault="00ED4416" w:rsidP="00ED4416">
      <w:pPr>
        <w:pStyle w:val="FootnoteText"/>
        <w:jc w:val="both"/>
        <w:rPr>
          <w:rFonts w:ascii="Times New Roman" w:hAnsi="Times New Roman" w:cs="Times New Roman"/>
          <w:sz w:val="18"/>
          <w:szCs w:val="18"/>
        </w:rPr>
      </w:pPr>
      <w:r w:rsidRPr="00ED4416">
        <w:rPr>
          <w:rStyle w:val="FootnoteReference"/>
          <w:rFonts w:ascii="Times New Roman" w:hAnsi="Times New Roman" w:cs="Times New Roman"/>
          <w:sz w:val="18"/>
          <w:szCs w:val="18"/>
        </w:rPr>
        <w:footnoteRef/>
      </w:r>
      <w:r w:rsidRPr="00ED4416">
        <w:rPr>
          <w:rFonts w:ascii="Times New Roman" w:hAnsi="Times New Roman" w:cs="Times New Roman"/>
          <w:sz w:val="18"/>
          <w:szCs w:val="18"/>
        </w:rPr>
        <w:t xml:space="preserve"> </w:t>
      </w:r>
      <w:r w:rsidR="00481C3C" w:rsidRPr="00ED4416">
        <w:rPr>
          <w:rFonts w:ascii="Times New Roman" w:hAnsi="Times New Roman" w:cs="Times New Roman"/>
          <w:sz w:val="18"/>
          <w:szCs w:val="18"/>
        </w:rPr>
        <w:t>Eesti toeta</w:t>
      </w:r>
      <w:r w:rsidR="00481C3C">
        <w:rPr>
          <w:rFonts w:ascii="Times New Roman" w:hAnsi="Times New Roman" w:cs="Times New Roman"/>
          <w:sz w:val="18"/>
          <w:szCs w:val="18"/>
        </w:rPr>
        <w:t>s</w:t>
      </w:r>
      <w:r w:rsidR="00481C3C" w:rsidRPr="00ED4416">
        <w:rPr>
          <w:rFonts w:ascii="Times New Roman" w:hAnsi="Times New Roman" w:cs="Times New Roman"/>
          <w:sz w:val="18"/>
          <w:szCs w:val="18"/>
        </w:rPr>
        <w:t xml:space="preserve"> läbirääkimisi investeeringute kaitse teemal ASEAN riikidega vabakaubanduslepingute raames ning </w:t>
      </w:r>
      <w:r w:rsidR="00481C3C">
        <w:rPr>
          <w:rFonts w:ascii="Times New Roman" w:hAnsi="Times New Roman" w:cs="Times New Roman"/>
          <w:sz w:val="18"/>
          <w:szCs w:val="18"/>
        </w:rPr>
        <w:t>oli</w:t>
      </w:r>
      <w:r w:rsidR="00481C3C" w:rsidRPr="00ED4416">
        <w:rPr>
          <w:rFonts w:ascii="Times New Roman" w:hAnsi="Times New Roman" w:cs="Times New Roman"/>
          <w:sz w:val="18"/>
          <w:szCs w:val="18"/>
        </w:rPr>
        <w:t xml:space="preserve"> nõus mandaadi muutmisega</w:t>
      </w:r>
      <w:r w:rsidR="00481C3C">
        <w:rPr>
          <w:rFonts w:ascii="Times New Roman" w:hAnsi="Times New Roman" w:cs="Times New Roman"/>
          <w:sz w:val="18"/>
          <w:szCs w:val="18"/>
        </w:rPr>
        <w:t xml:space="preserve"> vastavalt </w:t>
      </w:r>
      <w:r w:rsidRPr="00ED4416">
        <w:rPr>
          <w:rFonts w:ascii="Times New Roman" w:hAnsi="Times New Roman" w:cs="Times New Roman"/>
          <w:sz w:val="18"/>
          <w:szCs w:val="18"/>
        </w:rPr>
        <w:t xml:space="preserve"> </w:t>
      </w:r>
      <w:r w:rsidR="00481C3C" w:rsidRPr="00ED4416">
        <w:rPr>
          <w:rFonts w:ascii="Times New Roman" w:hAnsi="Times New Roman" w:cs="Times New Roman"/>
          <w:sz w:val="18"/>
          <w:szCs w:val="18"/>
        </w:rPr>
        <w:t>VV 17.10.2013 istungil ja Riigikogu väliskomisjoni 15.10.2013 istungil toetatud Eesti seisukoh</w:t>
      </w:r>
      <w:r w:rsidR="00481C3C">
        <w:rPr>
          <w:rFonts w:ascii="Times New Roman" w:hAnsi="Times New Roman" w:cs="Times New Roman"/>
          <w:sz w:val="18"/>
          <w:szCs w:val="18"/>
        </w:rPr>
        <w:t>tadele</w:t>
      </w:r>
      <w:r w:rsidR="00481C3C" w:rsidRPr="00ED4416">
        <w:rPr>
          <w:rFonts w:ascii="Times New Roman" w:hAnsi="Times New Roman" w:cs="Times New Roman"/>
          <w:sz w:val="18"/>
          <w:szCs w:val="18"/>
        </w:rPr>
        <w:t xml:space="preserve"> </w:t>
      </w:r>
      <w:r w:rsidRPr="00ED4416">
        <w:rPr>
          <w:rFonts w:ascii="Times New Roman" w:hAnsi="Times New Roman" w:cs="Times New Roman"/>
          <w:sz w:val="18"/>
          <w:szCs w:val="18"/>
        </w:rPr>
        <w:t>Euroopa Liidu välisasjade nõukogu 18. oktoobri 2013. a istungil</w:t>
      </w:r>
    </w:p>
  </w:footnote>
  <w:footnote w:id="4">
    <w:p w14:paraId="70888647" w14:textId="4259345D" w:rsidR="0067484F" w:rsidRPr="001861FB" w:rsidRDefault="0067484F" w:rsidP="001861FB">
      <w:pPr>
        <w:pStyle w:val="FootnoteText"/>
        <w:jc w:val="both"/>
        <w:rPr>
          <w:rFonts w:ascii="Times New Roman" w:hAnsi="Times New Roman" w:cs="Times New Roman"/>
        </w:rPr>
      </w:pPr>
      <w:r w:rsidRPr="001861FB">
        <w:rPr>
          <w:rStyle w:val="FootnoteReference"/>
          <w:rFonts w:ascii="Times New Roman" w:hAnsi="Times New Roman" w:cs="Times New Roman"/>
        </w:rPr>
        <w:footnoteRef/>
      </w:r>
      <w:r w:rsidRPr="001861FB">
        <w:rPr>
          <w:rFonts w:ascii="Times New Roman" w:hAnsi="Times New Roman" w:cs="Times New Roman"/>
        </w:rPr>
        <w:t xml:space="preserve"> Euroopa Kohtu 16. mai 2017. aasta arvamus 2017, C-2/15, EU:C:2017:376, mis on antud Euroopa Liidu toimimise lepingu artikli 218 lõike 11 alusel ja milles käsitletakse Euroopa Liidu pädevust seoses Euroopa Liidu ja Singapuri vahelise vabakaubanduslepingu sõlmimisega.</w:t>
      </w:r>
    </w:p>
  </w:footnote>
  <w:footnote w:id="5">
    <w:p w14:paraId="194335D5" w14:textId="6B4AAB50" w:rsidR="00DB41F9" w:rsidRPr="00ED4416" w:rsidRDefault="00DB41F9">
      <w:pPr>
        <w:pStyle w:val="FootnoteText"/>
        <w:rPr>
          <w:rFonts w:ascii="Times New Roman" w:hAnsi="Times New Roman" w:cs="Times New Roman"/>
          <w:i/>
          <w:iCs/>
          <w:lang w:val="en-GB"/>
        </w:rPr>
      </w:pPr>
      <w:r w:rsidRPr="00ED4416">
        <w:rPr>
          <w:rStyle w:val="FootnoteReference"/>
          <w:rFonts w:ascii="Times New Roman" w:hAnsi="Times New Roman" w:cs="Times New Roman"/>
          <w:i/>
          <w:iCs/>
          <w:lang w:val="en-GB"/>
        </w:rPr>
        <w:footnoteRef/>
      </w:r>
      <w:r w:rsidRPr="00ED4416">
        <w:rPr>
          <w:rFonts w:ascii="Times New Roman" w:hAnsi="Times New Roman" w:cs="Times New Roman"/>
          <w:i/>
          <w:iCs/>
          <w:lang w:val="en-GB"/>
        </w:rPr>
        <w:t xml:space="preserve"> Paris Agreement, Paris, 12 December 2015, United Nations Treaty Series, Vol. 3156, p. 79.</w:t>
      </w:r>
    </w:p>
  </w:footnote>
  <w:footnote w:id="6">
    <w:p w14:paraId="58B40A74" w14:textId="6D33FBE6" w:rsidR="001A475C" w:rsidRPr="001A475C" w:rsidRDefault="001A475C">
      <w:pPr>
        <w:pStyle w:val="FootnoteText"/>
        <w:rPr>
          <w:rFonts w:ascii="Times New Roman" w:hAnsi="Times New Roman" w:cs="Times New Roman"/>
        </w:rPr>
      </w:pPr>
      <w:r w:rsidRPr="001A475C">
        <w:rPr>
          <w:rStyle w:val="FootnoteReference"/>
          <w:rFonts w:ascii="Times New Roman" w:hAnsi="Times New Roman" w:cs="Times New Roman"/>
        </w:rPr>
        <w:footnoteRef/>
      </w:r>
      <w:r w:rsidRPr="001A475C">
        <w:rPr>
          <w:rFonts w:ascii="Times New Roman" w:hAnsi="Times New Roman" w:cs="Times New Roman"/>
        </w:rPr>
        <w:t xml:space="preserve"> </w:t>
      </w:r>
      <w:r w:rsidRPr="009B3746">
        <w:rPr>
          <w:rFonts w:ascii="Times New Roman" w:hAnsi="Times New Roman" w:cs="Times New Roman"/>
          <w:i/>
          <w:iCs/>
          <w:lang w:val="en-GB"/>
        </w:rPr>
        <w:t>World Trade Organization, Agreement on Trade Facilitation (Trade Facilitation Agreement, TFA), 7 December 2013.</w:t>
      </w:r>
    </w:p>
  </w:footnote>
  <w:footnote w:id="7">
    <w:p w14:paraId="5AF543D4" w14:textId="2B1555BD" w:rsidR="001A475C" w:rsidRPr="009B3746" w:rsidRDefault="001A475C">
      <w:pPr>
        <w:pStyle w:val="FootnoteText"/>
        <w:rPr>
          <w:rFonts w:ascii="Times New Roman" w:hAnsi="Times New Roman" w:cs="Times New Roman"/>
          <w:i/>
          <w:iCs/>
          <w:lang w:val="en-GB"/>
        </w:rPr>
      </w:pPr>
      <w:r w:rsidRPr="009B3746">
        <w:rPr>
          <w:rStyle w:val="FootnoteReference"/>
          <w:rFonts w:ascii="Times New Roman" w:hAnsi="Times New Roman" w:cs="Times New Roman"/>
          <w:i/>
          <w:iCs/>
          <w:lang w:val="en-GB"/>
        </w:rPr>
        <w:footnoteRef/>
      </w:r>
      <w:r w:rsidRPr="009B3746">
        <w:rPr>
          <w:rFonts w:ascii="Times New Roman" w:hAnsi="Times New Roman" w:cs="Times New Roman"/>
          <w:i/>
          <w:iCs/>
          <w:lang w:val="en-GB"/>
        </w:rPr>
        <w:t xml:space="preserve"> Agreement on the Application of Sanitary and Phytosanitary Measures, Annex 1A to the Marrakesh Agreement Establishing the World Trade Organization, 15 April 1994.</w:t>
      </w:r>
    </w:p>
  </w:footnote>
  <w:footnote w:id="8">
    <w:p w14:paraId="33238BF9" w14:textId="347BA892" w:rsidR="000A0151" w:rsidRPr="000A0151" w:rsidRDefault="000A0151">
      <w:pPr>
        <w:pStyle w:val="FootnoteText"/>
        <w:rPr>
          <w:rFonts w:ascii="Times New Roman" w:hAnsi="Times New Roman" w:cs="Times New Roman"/>
        </w:rPr>
      </w:pPr>
      <w:r w:rsidRPr="000A0151">
        <w:rPr>
          <w:rStyle w:val="FootnoteReference"/>
          <w:rFonts w:ascii="Times New Roman" w:hAnsi="Times New Roman" w:cs="Times New Roman"/>
        </w:rPr>
        <w:footnoteRef/>
      </w:r>
      <w:r w:rsidRPr="000A0151">
        <w:rPr>
          <w:rFonts w:ascii="Times New Roman" w:hAnsi="Times New Roman" w:cs="Times New Roman"/>
        </w:rPr>
        <w:t xml:space="preserve"> Intellektuaalomandi õiguste kaubandusaspektide leping (TRIPS-leping), Maailma Kaubandusorganisatsiooni asutamislepingu lisa 1C, </w:t>
      </w:r>
      <w:proofErr w:type="spellStart"/>
      <w:r w:rsidRPr="000A0151">
        <w:rPr>
          <w:rFonts w:ascii="Times New Roman" w:hAnsi="Times New Roman" w:cs="Times New Roman"/>
        </w:rPr>
        <w:t>Marrakeš</w:t>
      </w:r>
      <w:proofErr w:type="spellEnd"/>
      <w:r w:rsidRPr="000A0151">
        <w:rPr>
          <w:rFonts w:ascii="Times New Roman" w:hAnsi="Times New Roman" w:cs="Times New Roman"/>
        </w:rPr>
        <w:t>, 15. aprill 1994.</w:t>
      </w:r>
    </w:p>
  </w:footnote>
  <w:footnote w:id="9">
    <w:p w14:paraId="63411E8F" w14:textId="77777777" w:rsidR="00E12A86" w:rsidRPr="0014772F" w:rsidRDefault="00E12A86" w:rsidP="00E12A86">
      <w:pPr>
        <w:pStyle w:val="FootnoteText"/>
        <w:jc w:val="both"/>
        <w:rPr>
          <w:rFonts w:ascii="Times New Roman" w:hAnsi="Times New Roman" w:cs="Times New Roman"/>
        </w:rPr>
      </w:pPr>
      <w:r w:rsidRPr="0014772F">
        <w:rPr>
          <w:rStyle w:val="FootnoteReference"/>
          <w:rFonts w:ascii="Times New Roman" w:hAnsi="Times New Roman" w:cs="Times New Roman"/>
        </w:rPr>
        <w:footnoteRef/>
      </w:r>
      <w:r w:rsidRPr="0014772F">
        <w:rPr>
          <w:rFonts w:ascii="Times New Roman" w:hAnsi="Times New Roman" w:cs="Times New Roman"/>
        </w:rPr>
        <w:t xml:space="preserve"> COM(2026) 342 ettepanek nõukogu otsuseks  Euroopa Liidu ja Indoneesia vahelise investeeringute kaitse lepingu allkirjastamise kohta Euroopa Liidu nimel. Samuti esitas komisjon osana paketist COM(2026) 343 ettepaneku nõukogu otsuseks Euroopa Liidu ja Indoneesia vahelise investeeringute kaitse lepingu sõlmimise koht Euroopa Liidu nimel.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D4F26"/>
    <w:multiLevelType w:val="hybridMultilevel"/>
    <w:tmpl w:val="39B8AC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DA376D"/>
    <w:multiLevelType w:val="hybridMultilevel"/>
    <w:tmpl w:val="522E0EBC"/>
    <w:lvl w:ilvl="0" w:tplc="FD62520E">
      <w:start w:val="1"/>
      <w:numFmt w:val="upperRoman"/>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AFB6A68"/>
    <w:multiLevelType w:val="hybridMultilevel"/>
    <w:tmpl w:val="EACACAA6"/>
    <w:lvl w:ilvl="0" w:tplc="DF0C612A">
      <w:start w:val="1"/>
      <w:numFmt w:val="upp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8441CD"/>
    <w:multiLevelType w:val="hybridMultilevel"/>
    <w:tmpl w:val="30F483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EA73DB"/>
    <w:multiLevelType w:val="hybridMultilevel"/>
    <w:tmpl w:val="6C52F27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21C72EB"/>
    <w:multiLevelType w:val="hybridMultilevel"/>
    <w:tmpl w:val="FFDEAF04"/>
    <w:lvl w:ilvl="0" w:tplc="0CE8914C">
      <w:start w:val="1"/>
      <w:numFmt w:val="upperRoman"/>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6" w15:restartNumberingAfterBreak="0">
    <w:nsid w:val="150043FD"/>
    <w:multiLevelType w:val="hybridMultilevel"/>
    <w:tmpl w:val="3BE4169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276352A"/>
    <w:multiLevelType w:val="hybridMultilevel"/>
    <w:tmpl w:val="78FE05E8"/>
    <w:lvl w:ilvl="0" w:tplc="04250013">
      <w:start w:val="1"/>
      <w:numFmt w:val="upp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5031EE4"/>
    <w:multiLevelType w:val="hybridMultilevel"/>
    <w:tmpl w:val="8A08DEC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AAA6F45"/>
    <w:multiLevelType w:val="hybridMultilevel"/>
    <w:tmpl w:val="D9EE1F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31067FE0"/>
    <w:multiLevelType w:val="hybridMultilevel"/>
    <w:tmpl w:val="49349EE0"/>
    <w:lvl w:ilvl="0" w:tplc="18EC7962">
      <w:start w:val="1"/>
      <w:numFmt w:val="decimal"/>
      <w:lvlText w:val="%1)"/>
      <w:lvlJc w:val="left"/>
      <w:pPr>
        <w:ind w:left="720" w:hanging="360"/>
      </w:pPr>
      <w:rPr>
        <w:rFonts w:eastAsia="Calibri"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F7B1763"/>
    <w:multiLevelType w:val="hybridMultilevel"/>
    <w:tmpl w:val="B0DC7892"/>
    <w:lvl w:ilvl="0" w:tplc="49CA36D4">
      <w:start w:val="1"/>
      <w:numFmt w:val="upp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0422F4"/>
    <w:multiLevelType w:val="hybridMultilevel"/>
    <w:tmpl w:val="624C90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46AF6194"/>
    <w:multiLevelType w:val="multilevel"/>
    <w:tmpl w:val="D1D8E15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4157FFA"/>
    <w:multiLevelType w:val="hybridMultilevel"/>
    <w:tmpl w:val="B57CE54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9DD3CDA"/>
    <w:multiLevelType w:val="hybridMultilevel"/>
    <w:tmpl w:val="89FE6AC6"/>
    <w:lvl w:ilvl="0" w:tplc="0CE8914C">
      <w:start w:val="1"/>
      <w:numFmt w:val="upperRoman"/>
      <w:lvlText w:val="%1."/>
      <w:lvlJc w:val="left"/>
      <w:pPr>
        <w:ind w:left="720" w:hanging="72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6" w15:restartNumberingAfterBreak="0">
    <w:nsid w:val="5B4828A3"/>
    <w:multiLevelType w:val="hybridMultilevel"/>
    <w:tmpl w:val="6992952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EEF4939"/>
    <w:multiLevelType w:val="hybridMultilevel"/>
    <w:tmpl w:val="A4AC09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23B2C39"/>
    <w:multiLevelType w:val="hybridMultilevel"/>
    <w:tmpl w:val="9A3688A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2DF5FF5"/>
    <w:multiLevelType w:val="hybridMultilevel"/>
    <w:tmpl w:val="08DE9C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66B61B94"/>
    <w:multiLevelType w:val="hybridMultilevel"/>
    <w:tmpl w:val="5C42C086"/>
    <w:lvl w:ilvl="0" w:tplc="189A0BAE">
      <w:start w:val="1"/>
      <w:numFmt w:val="upp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6ABA2BA2"/>
    <w:multiLevelType w:val="hybridMultilevel"/>
    <w:tmpl w:val="44FAAA7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B4E5050"/>
    <w:multiLevelType w:val="hybridMultilevel"/>
    <w:tmpl w:val="9EA82BC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6D052E76"/>
    <w:multiLevelType w:val="multilevel"/>
    <w:tmpl w:val="F0349FFE"/>
    <w:lvl w:ilvl="0">
      <w:start w:val="1"/>
      <w:numFmt w:val="upperRoman"/>
      <w:lvlText w:val="%1."/>
      <w:lvlJc w:val="left"/>
      <w:pPr>
        <w:ind w:left="720" w:hanging="720"/>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D872500"/>
    <w:multiLevelType w:val="hybridMultilevel"/>
    <w:tmpl w:val="478064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7A490E2C"/>
    <w:multiLevelType w:val="hybridMultilevel"/>
    <w:tmpl w:val="5E7E7064"/>
    <w:lvl w:ilvl="0" w:tplc="0CE8914C">
      <w:start w:val="1"/>
      <w:numFmt w:val="upperRoman"/>
      <w:lvlText w:val="%1."/>
      <w:lvlJc w:val="left"/>
      <w:pPr>
        <w:ind w:left="72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57462884">
    <w:abstractNumId w:val="14"/>
  </w:num>
  <w:num w:numId="2" w16cid:durableId="993223150">
    <w:abstractNumId w:val="11"/>
  </w:num>
  <w:num w:numId="3" w16cid:durableId="281419527">
    <w:abstractNumId w:val="20"/>
  </w:num>
  <w:num w:numId="4" w16cid:durableId="81027294">
    <w:abstractNumId w:val="1"/>
  </w:num>
  <w:num w:numId="5" w16cid:durableId="2086486237">
    <w:abstractNumId w:val="15"/>
  </w:num>
  <w:num w:numId="6" w16cid:durableId="1828403294">
    <w:abstractNumId w:val="25"/>
  </w:num>
  <w:num w:numId="7" w16cid:durableId="998538983">
    <w:abstractNumId w:val="5"/>
  </w:num>
  <w:num w:numId="8" w16cid:durableId="1162771054">
    <w:abstractNumId w:val="2"/>
  </w:num>
  <w:num w:numId="9" w16cid:durableId="424156411">
    <w:abstractNumId w:val="23"/>
  </w:num>
  <w:num w:numId="10" w16cid:durableId="498934289">
    <w:abstractNumId w:val="6"/>
  </w:num>
  <w:num w:numId="11" w16cid:durableId="78721345">
    <w:abstractNumId w:val="4"/>
  </w:num>
  <w:num w:numId="12" w16cid:durableId="1846624432">
    <w:abstractNumId w:val="13"/>
  </w:num>
  <w:num w:numId="13" w16cid:durableId="2125223306">
    <w:abstractNumId w:val="17"/>
  </w:num>
  <w:num w:numId="14" w16cid:durableId="1001011289">
    <w:abstractNumId w:val="21"/>
  </w:num>
  <w:num w:numId="15" w16cid:durableId="196548092">
    <w:abstractNumId w:val="9"/>
  </w:num>
  <w:num w:numId="16" w16cid:durableId="1088307753">
    <w:abstractNumId w:val="19"/>
  </w:num>
  <w:num w:numId="17" w16cid:durableId="295838354">
    <w:abstractNumId w:val="0"/>
  </w:num>
  <w:num w:numId="18" w16cid:durableId="14382086">
    <w:abstractNumId w:val="16"/>
  </w:num>
  <w:num w:numId="19" w16cid:durableId="216165587">
    <w:abstractNumId w:val="8"/>
  </w:num>
  <w:num w:numId="20" w16cid:durableId="903297059">
    <w:abstractNumId w:val="12"/>
  </w:num>
  <w:num w:numId="21" w16cid:durableId="1078210643">
    <w:abstractNumId w:val="3"/>
  </w:num>
  <w:num w:numId="22" w16cid:durableId="1176114516">
    <w:abstractNumId w:val="24"/>
  </w:num>
  <w:num w:numId="23" w16cid:durableId="964844809">
    <w:abstractNumId w:val="18"/>
  </w:num>
  <w:num w:numId="24" w16cid:durableId="1883398343">
    <w:abstractNumId w:val="22"/>
  </w:num>
  <w:num w:numId="25" w16cid:durableId="1321932270">
    <w:abstractNumId w:val="10"/>
  </w:num>
  <w:num w:numId="26" w16cid:durableId="20726547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EFD"/>
    <w:rsid w:val="00001FC5"/>
    <w:rsid w:val="00004F1B"/>
    <w:rsid w:val="00011E7A"/>
    <w:rsid w:val="0001463F"/>
    <w:rsid w:val="000150F6"/>
    <w:rsid w:val="00017276"/>
    <w:rsid w:val="00017AE2"/>
    <w:rsid w:val="000213BE"/>
    <w:rsid w:val="00022E9A"/>
    <w:rsid w:val="00023D7A"/>
    <w:rsid w:val="00030DFB"/>
    <w:rsid w:val="0003117C"/>
    <w:rsid w:val="00041A2A"/>
    <w:rsid w:val="0004785C"/>
    <w:rsid w:val="00047B8A"/>
    <w:rsid w:val="00052820"/>
    <w:rsid w:val="00055027"/>
    <w:rsid w:val="00066AD5"/>
    <w:rsid w:val="000673D7"/>
    <w:rsid w:val="00071CE2"/>
    <w:rsid w:val="0008127C"/>
    <w:rsid w:val="000823F5"/>
    <w:rsid w:val="00082972"/>
    <w:rsid w:val="00087B95"/>
    <w:rsid w:val="00091E5A"/>
    <w:rsid w:val="00097651"/>
    <w:rsid w:val="000A0151"/>
    <w:rsid w:val="000A346F"/>
    <w:rsid w:val="000A3655"/>
    <w:rsid w:val="000B598F"/>
    <w:rsid w:val="000C0996"/>
    <w:rsid w:val="000C2642"/>
    <w:rsid w:val="000C3C2A"/>
    <w:rsid w:val="000C50AB"/>
    <w:rsid w:val="000C65F9"/>
    <w:rsid w:val="000D076D"/>
    <w:rsid w:val="000D1A78"/>
    <w:rsid w:val="000D2A72"/>
    <w:rsid w:val="000D4097"/>
    <w:rsid w:val="000E1C2C"/>
    <w:rsid w:val="000E556D"/>
    <w:rsid w:val="000F0AA7"/>
    <w:rsid w:val="000F539F"/>
    <w:rsid w:val="00102E40"/>
    <w:rsid w:val="00104A95"/>
    <w:rsid w:val="00105C76"/>
    <w:rsid w:val="00106D2C"/>
    <w:rsid w:val="0012063B"/>
    <w:rsid w:val="00121463"/>
    <w:rsid w:val="0012187D"/>
    <w:rsid w:val="00125ADF"/>
    <w:rsid w:val="00131CE2"/>
    <w:rsid w:val="00135003"/>
    <w:rsid w:val="00144CD2"/>
    <w:rsid w:val="0014772F"/>
    <w:rsid w:val="0015301D"/>
    <w:rsid w:val="00155630"/>
    <w:rsid w:val="00155AA0"/>
    <w:rsid w:val="00155D35"/>
    <w:rsid w:val="00160222"/>
    <w:rsid w:val="001657F5"/>
    <w:rsid w:val="001667DE"/>
    <w:rsid w:val="00172295"/>
    <w:rsid w:val="00177652"/>
    <w:rsid w:val="00180D4A"/>
    <w:rsid w:val="001861FB"/>
    <w:rsid w:val="001867F1"/>
    <w:rsid w:val="001939CC"/>
    <w:rsid w:val="00195FB4"/>
    <w:rsid w:val="001974EC"/>
    <w:rsid w:val="001A2B84"/>
    <w:rsid w:val="001A475C"/>
    <w:rsid w:val="001A6AF5"/>
    <w:rsid w:val="001B111F"/>
    <w:rsid w:val="001B1FF2"/>
    <w:rsid w:val="001B3CA6"/>
    <w:rsid w:val="001C1EF9"/>
    <w:rsid w:val="001C410C"/>
    <w:rsid w:val="001D3273"/>
    <w:rsid w:val="001D363B"/>
    <w:rsid w:val="001D3F2A"/>
    <w:rsid w:val="001D5163"/>
    <w:rsid w:val="001D5B0B"/>
    <w:rsid w:val="001E01B1"/>
    <w:rsid w:val="001E0EE6"/>
    <w:rsid w:val="001E7B10"/>
    <w:rsid w:val="001F14EE"/>
    <w:rsid w:val="001F18C3"/>
    <w:rsid w:val="001F414A"/>
    <w:rsid w:val="001F6C17"/>
    <w:rsid w:val="001F782A"/>
    <w:rsid w:val="00201D14"/>
    <w:rsid w:val="002100B9"/>
    <w:rsid w:val="00210D74"/>
    <w:rsid w:val="0022019B"/>
    <w:rsid w:val="00220E47"/>
    <w:rsid w:val="002213A8"/>
    <w:rsid w:val="0022208E"/>
    <w:rsid w:val="0023484A"/>
    <w:rsid w:val="00235865"/>
    <w:rsid w:val="002420D0"/>
    <w:rsid w:val="00242596"/>
    <w:rsid w:val="0024278A"/>
    <w:rsid w:val="002445AD"/>
    <w:rsid w:val="00244889"/>
    <w:rsid w:val="0024524D"/>
    <w:rsid w:val="00247ABD"/>
    <w:rsid w:val="00247D1B"/>
    <w:rsid w:val="00254748"/>
    <w:rsid w:val="002554F9"/>
    <w:rsid w:val="00263499"/>
    <w:rsid w:val="00264862"/>
    <w:rsid w:val="00266445"/>
    <w:rsid w:val="00273943"/>
    <w:rsid w:val="00280591"/>
    <w:rsid w:val="00280A60"/>
    <w:rsid w:val="00281966"/>
    <w:rsid w:val="002841A1"/>
    <w:rsid w:val="0029175C"/>
    <w:rsid w:val="00292622"/>
    <w:rsid w:val="00293171"/>
    <w:rsid w:val="0029358D"/>
    <w:rsid w:val="002939F0"/>
    <w:rsid w:val="00295533"/>
    <w:rsid w:val="002A3B0B"/>
    <w:rsid w:val="002A73A4"/>
    <w:rsid w:val="002B1A47"/>
    <w:rsid w:val="002B4B47"/>
    <w:rsid w:val="002C10DC"/>
    <w:rsid w:val="002C273A"/>
    <w:rsid w:val="002C41F5"/>
    <w:rsid w:val="002C51D6"/>
    <w:rsid w:val="002D21F1"/>
    <w:rsid w:val="002D29DC"/>
    <w:rsid w:val="002D43B6"/>
    <w:rsid w:val="002E0B5E"/>
    <w:rsid w:val="002E3B70"/>
    <w:rsid w:val="002E49F6"/>
    <w:rsid w:val="002E65C3"/>
    <w:rsid w:val="002F7B2B"/>
    <w:rsid w:val="00303C76"/>
    <w:rsid w:val="00305C81"/>
    <w:rsid w:val="00310C9A"/>
    <w:rsid w:val="00311C29"/>
    <w:rsid w:val="00312709"/>
    <w:rsid w:val="00316EFD"/>
    <w:rsid w:val="003224F9"/>
    <w:rsid w:val="00323FE5"/>
    <w:rsid w:val="00324DB4"/>
    <w:rsid w:val="00330B2C"/>
    <w:rsid w:val="00330CBD"/>
    <w:rsid w:val="00331EEC"/>
    <w:rsid w:val="00331FE3"/>
    <w:rsid w:val="00332153"/>
    <w:rsid w:val="00332998"/>
    <w:rsid w:val="00332F78"/>
    <w:rsid w:val="00333F91"/>
    <w:rsid w:val="00340C72"/>
    <w:rsid w:val="00343793"/>
    <w:rsid w:val="00343F92"/>
    <w:rsid w:val="00344AC3"/>
    <w:rsid w:val="00347327"/>
    <w:rsid w:val="00350C79"/>
    <w:rsid w:val="00352DA6"/>
    <w:rsid w:val="00360FCA"/>
    <w:rsid w:val="003640F3"/>
    <w:rsid w:val="003644C8"/>
    <w:rsid w:val="003648C4"/>
    <w:rsid w:val="0037416A"/>
    <w:rsid w:val="0037436F"/>
    <w:rsid w:val="00377CB5"/>
    <w:rsid w:val="003949DA"/>
    <w:rsid w:val="00396DA1"/>
    <w:rsid w:val="003A1F1C"/>
    <w:rsid w:val="003B16A8"/>
    <w:rsid w:val="003B3DD0"/>
    <w:rsid w:val="003B4CEE"/>
    <w:rsid w:val="003B5CEC"/>
    <w:rsid w:val="003B6F16"/>
    <w:rsid w:val="003C1611"/>
    <w:rsid w:val="003C7B90"/>
    <w:rsid w:val="003D0D17"/>
    <w:rsid w:val="003D24EB"/>
    <w:rsid w:val="003E376D"/>
    <w:rsid w:val="003E505E"/>
    <w:rsid w:val="003F0B70"/>
    <w:rsid w:val="0040743F"/>
    <w:rsid w:val="00407C95"/>
    <w:rsid w:val="004178C8"/>
    <w:rsid w:val="0042472A"/>
    <w:rsid w:val="004267BD"/>
    <w:rsid w:val="00432D8F"/>
    <w:rsid w:val="00432E8A"/>
    <w:rsid w:val="004419D7"/>
    <w:rsid w:val="004457BF"/>
    <w:rsid w:val="0044602D"/>
    <w:rsid w:val="004460B5"/>
    <w:rsid w:val="0045064E"/>
    <w:rsid w:val="00450F7D"/>
    <w:rsid w:val="00455560"/>
    <w:rsid w:val="0046456E"/>
    <w:rsid w:val="0047045F"/>
    <w:rsid w:val="004705A0"/>
    <w:rsid w:val="00471A4F"/>
    <w:rsid w:val="00474043"/>
    <w:rsid w:val="00480671"/>
    <w:rsid w:val="00481C3C"/>
    <w:rsid w:val="00486E93"/>
    <w:rsid w:val="0049271C"/>
    <w:rsid w:val="00492CA5"/>
    <w:rsid w:val="00496F01"/>
    <w:rsid w:val="004A0AEC"/>
    <w:rsid w:val="004A1551"/>
    <w:rsid w:val="004A355E"/>
    <w:rsid w:val="004A45F0"/>
    <w:rsid w:val="004B0615"/>
    <w:rsid w:val="004B10AD"/>
    <w:rsid w:val="004B4738"/>
    <w:rsid w:val="004B5AD6"/>
    <w:rsid w:val="004C6E7E"/>
    <w:rsid w:val="004C7F38"/>
    <w:rsid w:val="004D4297"/>
    <w:rsid w:val="004D49BA"/>
    <w:rsid w:val="004D5236"/>
    <w:rsid w:val="004D6849"/>
    <w:rsid w:val="004E2860"/>
    <w:rsid w:val="004E5A23"/>
    <w:rsid w:val="004F0DD8"/>
    <w:rsid w:val="004F234D"/>
    <w:rsid w:val="004F47DE"/>
    <w:rsid w:val="004F4D61"/>
    <w:rsid w:val="005102F7"/>
    <w:rsid w:val="00511D00"/>
    <w:rsid w:val="00513C08"/>
    <w:rsid w:val="00520F14"/>
    <w:rsid w:val="0052158E"/>
    <w:rsid w:val="00524D4C"/>
    <w:rsid w:val="005307C7"/>
    <w:rsid w:val="005319F2"/>
    <w:rsid w:val="005319FD"/>
    <w:rsid w:val="0053294D"/>
    <w:rsid w:val="00533C28"/>
    <w:rsid w:val="005364EF"/>
    <w:rsid w:val="005407AC"/>
    <w:rsid w:val="0054553C"/>
    <w:rsid w:val="00550627"/>
    <w:rsid w:val="00561C6A"/>
    <w:rsid w:val="00563F09"/>
    <w:rsid w:val="00564533"/>
    <w:rsid w:val="00564BDA"/>
    <w:rsid w:val="005669D9"/>
    <w:rsid w:val="00567C31"/>
    <w:rsid w:val="0057198A"/>
    <w:rsid w:val="00572D31"/>
    <w:rsid w:val="00583C77"/>
    <w:rsid w:val="00591B75"/>
    <w:rsid w:val="005927E6"/>
    <w:rsid w:val="005941C3"/>
    <w:rsid w:val="005946D9"/>
    <w:rsid w:val="005A255A"/>
    <w:rsid w:val="005A6D4B"/>
    <w:rsid w:val="005B0713"/>
    <w:rsid w:val="005B153D"/>
    <w:rsid w:val="005B57F5"/>
    <w:rsid w:val="005C2C07"/>
    <w:rsid w:val="005C33D8"/>
    <w:rsid w:val="005C3950"/>
    <w:rsid w:val="005C62C0"/>
    <w:rsid w:val="005D0BD6"/>
    <w:rsid w:val="005E3186"/>
    <w:rsid w:val="005E43A5"/>
    <w:rsid w:val="005E5221"/>
    <w:rsid w:val="005F009A"/>
    <w:rsid w:val="005F3C96"/>
    <w:rsid w:val="006033B8"/>
    <w:rsid w:val="00605C76"/>
    <w:rsid w:val="00607B14"/>
    <w:rsid w:val="00610070"/>
    <w:rsid w:val="006100C3"/>
    <w:rsid w:val="00612045"/>
    <w:rsid w:val="00617582"/>
    <w:rsid w:val="00617C77"/>
    <w:rsid w:val="00621EE4"/>
    <w:rsid w:val="00625C8C"/>
    <w:rsid w:val="006271A1"/>
    <w:rsid w:val="006340E7"/>
    <w:rsid w:val="0063514A"/>
    <w:rsid w:val="00640EBB"/>
    <w:rsid w:val="006643BF"/>
    <w:rsid w:val="00664E01"/>
    <w:rsid w:val="0066553A"/>
    <w:rsid w:val="00667B73"/>
    <w:rsid w:val="0067484F"/>
    <w:rsid w:val="00675B2C"/>
    <w:rsid w:val="006760BC"/>
    <w:rsid w:val="006837DB"/>
    <w:rsid w:val="00685D14"/>
    <w:rsid w:val="006901A0"/>
    <w:rsid w:val="00695B57"/>
    <w:rsid w:val="006961A4"/>
    <w:rsid w:val="006A4C1D"/>
    <w:rsid w:val="006A5461"/>
    <w:rsid w:val="006A5690"/>
    <w:rsid w:val="006A7628"/>
    <w:rsid w:val="006B1053"/>
    <w:rsid w:val="006B6682"/>
    <w:rsid w:val="006C2DB4"/>
    <w:rsid w:val="006D3609"/>
    <w:rsid w:val="006D362B"/>
    <w:rsid w:val="006E021D"/>
    <w:rsid w:val="006E678D"/>
    <w:rsid w:val="006F6D9F"/>
    <w:rsid w:val="007025A4"/>
    <w:rsid w:val="0070443C"/>
    <w:rsid w:val="007054A9"/>
    <w:rsid w:val="00707D72"/>
    <w:rsid w:val="007146BB"/>
    <w:rsid w:val="00715389"/>
    <w:rsid w:val="0071565D"/>
    <w:rsid w:val="007159FD"/>
    <w:rsid w:val="00722E1D"/>
    <w:rsid w:val="00725635"/>
    <w:rsid w:val="00731117"/>
    <w:rsid w:val="00735685"/>
    <w:rsid w:val="00741B05"/>
    <w:rsid w:val="00761F1B"/>
    <w:rsid w:val="00773BCF"/>
    <w:rsid w:val="00783B6A"/>
    <w:rsid w:val="007857A6"/>
    <w:rsid w:val="00785E30"/>
    <w:rsid w:val="007960D7"/>
    <w:rsid w:val="00797DD9"/>
    <w:rsid w:val="007A05DD"/>
    <w:rsid w:val="007A0ED9"/>
    <w:rsid w:val="007A308A"/>
    <w:rsid w:val="007A42ED"/>
    <w:rsid w:val="007A4974"/>
    <w:rsid w:val="007A5C58"/>
    <w:rsid w:val="007A62EC"/>
    <w:rsid w:val="007A6BDA"/>
    <w:rsid w:val="007A7A27"/>
    <w:rsid w:val="007A7E4D"/>
    <w:rsid w:val="007B2BB6"/>
    <w:rsid w:val="007C08AC"/>
    <w:rsid w:val="007C203B"/>
    <w:rsid w:val="007C4E9F"/>
    <w:rsid w:val="007C61C4"/>
    <w:rsid w:val="007C729C"/>
    <w:rsid w:val="007D6811"/>
    <w:rsid w:val="007D7173"/>
    <w:rsid w:val="007E65E9"/>
    <w:rsid w:val="007E6AFE"/>
    <w:rsid w:val="007F1EA4"/>
    <w:rsid w:val="007F432D"/>
    <w:rsid w:val="007F73D8"/>
    <w:rsid w:val="007F7530"/>
    <w:rsid w:val="007F75D9"/>
    <w:rsid w:val="00801816"/>
    <w:rsid w:val="00813027"/>
    <w:rsid w:val="008148AD"/>
    <w:rsid w:val="008205FE"/>
    <w:rsid w:val="008249AA"/>
    <w:rsid w:val="00826E49"/>
    <w:rsid w:val="00842A37"/>
    <w:rsid w:val="00843798"/>
    <w:rsid w:val="00843915"/>
    <w:rsid w:val="00845381"/>
    <w:rsid w:val="0084582A"/>
    <w:rsid w:val="00846BCC"/>
    <w:rsid w:val="0085150C"/>
    <w:rsid w:val="008521A7"/>
    <w:rsid w:val="0085504F"/>
    <w:rsid w:val="008575FF"/>
    <w:rsid w:val="00862FD9"/>
    <w:rsid w:val="0086380A"/>
    <w:rsid w:val="0087130E"/>
    <w:rsid w:val="00875235"/>
    <w:rsid w:val="00880B33"/>
    <w:rsid w:val="00881CA5"/>
    <w:rsid w:val="0088454C"/>
    <w:rsid w:val="0088590B"/>
    <w:rsid w:val="00890641"/>
    <w:rsid w:val="008A4322"/>
    <w:rsid w:val="008A518A"/>
    <w:rsid w:val="008B318A"/>
    <w:rsid w:val="008B3FBB"/>
    <w:rsid w:val="008B4782"/>
    <w:rsid w:val="008C0A69"/>
    <w:rsid w:val="008C1405"/>
    <w:rsid w:val="008C3070"/>
    <w:rsid w:val="008D099F"/>
    <w:rsid w:val="008D20BD"/>
    <w:rsid w:val="008D42C9"/>
    <w:rsid w:val="008D569D"/>
    <w:rsid w:val="008E33B7"/>
    <w:rsid w:val="008F1A35"/>
    <w:rsid w:val="008F44E0"/>
    <w:rsid w:val="008F77E4"/>
    <w:rsid w:val="009006B4"/>
    <w:rsid w:val="00904613"/>
    <w:rsid w:val="0090514B"/>
    <w:rsid w:val="0090530D"/>
    <w:rsid w:val="0091330D"/>
    <w:rsid w:val="0091353B"/>
    <w:rsid w:val="00915AE0"/>
    <w:rsid w:val="00917A1E"/>
    <w:rsid w:val="00920874"/>
    <w:rsid w:val="00921D98"/>
    <w:rsid w:val="0092674A"/>
    <w:rsid w:val="009269AF"/>
    <w:rsid w:val="00926CEF"/>
    <w:rsid w:val="009301CD"/>
    <w:rsid w:val="00930E3C"/>
    <w:rsid w:val="00932918"/>
    <w:rsid w:val="00934B78"/>
    <w:rsid w:val="00943C63"/>
    <w:rsid w:val="00944505"/>
    <w:rsid w:val="00952518"/>
    <w:rsid w:val="0095352C"/>
    <w:rsid w:val="00956EFB"/>
    <w:rsid w:val="00967799"/>
    <w:rsid w:val="0097090C"/>
    <w:rsid w:val="009709D2"/>
    <w:rsid w:val="00972CCA"/>
    <w:rsid w:val="00973AB4"/>
    <w:rsid w:val="00974D11"/>
    <w:rsid w:val="00977090"/>
    <w:rsid w:val="009827D2"/>
    <w:rsid w:val="00982C11"/>
    <w:rsid w:val="009A70E4"/>
    <w:rsid w:val="009B3746"/>
    <w:rsid w:val="009B46BF"/>
    <w:rsid w:val="009B4E88"/>
    <w:rsid w:val="009C227D"/>
    <w:rsid w:val="009C560E"/>
    <w:rsid w:val="009C6A83"/>
    <w:rsid w:val="009C71B6"/>
    <w:rsid w:val="009D1A40"/>
    <w:rsid w:val="009E4536"/>
    <w:rsid w:val="009E6FF5"/>
    <w:rsid w:val="009E7DBB"/>
    <w:rsid w:val="009F019E"/>
    <w:rsid w:val="009F2257"/>
    <w:rsid w:val="009F47B2"/>
    <w:rsid w:val="00A03738"/>
    <w:rsid w:val="00A04557"/>
    <w:rsid w:val="00A129E5"/>
    <w:rsid w:val="00A21086"/>
    <w:rsid w:val="00A246D0"/>
    <w:rsid w:val="00A25578"/>
    <w:rsid w:val="00A30BCA"/>
    <w:rsid w:val="00A3474A"/>
    <w:rsid w:val="00A40FD4"/>
    <w:rsid w:val="00A43D37"/>
    <w:rsid w:val="00A44B13"/>
    <w:rsid w:val="00A532CA"/>
    <w:rsid w:val="00A713CC"/>
    <w:rsid w:val="00A74325"/>
    <w:rsid w:val="00A87DD0"/>
    <w:rsid w:val="00A92EDB"/>
    <w:rsid w:val="00A937D1"/>
    <w:rsid w:val="00A94F61"/>
    <w:rsid w:val="00A9766E"/>
    <w:rsid w:val="00AA1ED6"/>
    <w:rsid w:val="00AA3DCD"/>
    <w:rsid w:val="00AA41A2"/>
    <w:rsid w:val="00AA4DE4"/>
    <w:rsid w:val="00AA620B"/>
    <w:rsid w:val="00AA7028"/>
    <w:rsid w:val="00AC280D"/>
    <w:rsid w:val="00AC5401"/>
    <w:rsid w:val="00AC76E8"/>
    <w:rsid w:val="00AD16F8"/>
    <w:rsid w:val="00AD349B"/>
    <w:rsid w:val="00AD388D"/>
    <w:rsid w:val="00AF43F3"/>
    <w:rsid w:val="00AF5B45"/>
    <w:rsid w:val="00B00CB3"/>
    <w:rsid w:val="00B030DE"/>
    <w:rsid w:val="00B11F70"/>
    <w:rsid w:val="00B12B33"/>
    <w:rsid w:val="00B23746"/>
    <w:rsid w:val="00B25AD0"/>
    <w:rsid w:val="00B25DC4"/>
    <w:rsid w:val="00B303F0"/>
    <w:rsid w:val="00B32199"/>
    <w:rsid w:val="00B32F9B"/>
    <w:rsid w:val="00B34A4E"/>
    <w:rsid w:val="00B34DBD"/>
    <w:rsid w:val="00B376EC"/>
    <w:rsid w:val="00B565B9"/>
    <w:rsid w:val="00B56E0D"/>
    <w:rsid w:val="00B61153"/>
    <w:rsid w:val="00B62099"/>
    <w:rsid w:val="00B6464C"/>
    <w:rsid w:val="00B70616"/>
    <w:rsid w:val="00B8014B"/>
    <w:rsid w:val="00B84833"/>
    <w:rsid w:val="00B85D98"/>
    <w:rsid w:val="00B9063B"/>
    <w:rsid w:val="00B91C07"/>
    <w:rsid w:val="00B97E88"/>
    <w:rsid w:val="00BA1319"/>
    <w:rsid w:val="00BA4791"/>
    <w:rsid w:val="00BA7CDC"/>
    <w:rsid w:val="00BB17DA"/>
    <w:rsid w:val="00BB2680"/>
    <w:rsid w:val="00BC3087"/>
    <w:rsid w:val="00BC476C"/>
    <w:rsid w:val="00BD3005"/>
    <w:rsid w:val="00BD4563"/>
    <w:rsid w:val="00BD65FF"/>
    <w:rsid w:val="00BD7102"/>
    <w:rsid w:val="00BD73E7"/>
    <w:rsid w:val="00BD7FD6"/>
    <w:rsid w:val="00BE3A3A"/>
    <w:rsid w:val="00BF117C"/>
    <w:rsid w:val="00BF161C"/>
    <w:rsid w:val="00BF57BF"/>
    <w:rsid w:val="00C00CF0"/>
    <w:rsid w:val="00C1310F"/>
    <w:rsid w:val="00C136F7"/>
    <w:rsid w:val="00C14C10"/>
    <w:rsid w:val="00C27D69"/>
    <w:rsid w:val="00C3254F"/>
    <w:rsid w:val="00C44B2C"/>
    <w:rsid w:val="00C564E7"/>
    <w:rsid w:val="00C575DE"/>
    <w:rsid w:val="00C647ED"/>
    <w:rsid w:val="00C67779"/>
    <w:rsid w:val="00C74D4F"/>
    <w:rsid w:val="00C75491"/>
    <w:rsid w:val="00C75A43"/>
    <w:rsid w:val="00C85A0E"/>
    <w:rsid w:val="00C952F3"/>
    <w:rsid w:val="00CA10AB"/>
    <w:rsid w:val="00CA1B78"/>
    <w:rsid w:val="00CB1874"/>
    <w:rsid w:val="00CB5CC2"/>
    <w:rsid w:val="00CB6FA5"/>
    <w:rsid w:val="00CB7760"/>
    <w:rsid w:val="00CB7D4D"/>
    <w:rsid w:val="00CC0174"/>
    <w:rsid w:val="00CC1E9E"/>
    <w:rsid w:val="00CC1F34"/>
    <w:rsid w:val="00CD4DA2"/>
    <w:rsid w:val="00CD5DF8"/>
    <w:rsid w:val="00CD7F32"/>
    <w:rsid w:val="00CE06FA"/>
    <w:rsid w:val="00CE19DF"/>
    <w:rsid w:val="00CE6980"/>
    <w:rsid w:val="00CF0E12"/>
    <w:rsid w:val="00CF2CFF"/>
    <w:rsid w:val="00D11E9F"/>
    <w:rsid w:val="00D1517C"/>
    <w:rsid w:val="00D179A0"/>
    <w:rsid w:val="00D213BC"/>
    <w:rsid w:val="00D220E3"/>
    <w:rsid w:val="00D24D88"/>
    <w:rsid w:val="00D25CEA"/>
    <w:rsid w:val="00D31C00"/>
    <w:rsid w:val="00D320A6"/>
    <w:rsid w:val="00D35E07"/>
    <w:rsid w:val="00D36B83"/>
    <w:rsid w:val="00D41E8D"/>
    <w:rsid w:val="00D454A7"/>
    <w:rsid w:val="00D50CC1"/>
    <w:rsid w:val="00D5118D"/>
    <w:rsid w:val="00D620A8"/>
    <w:rsid w:val="00D645C2"/>
    <w:rsid w:val="00D85C3F"/>
    <w:rsid w:val="00D868F9"/>
    <w:rsid w:val="00D9158E"/>
    <w:rsid w:val="00D9222C"/>
    <w:rsid w:val="00D93239"/>
    <w:rsid w:val="00DA310D"/>
    <w:rsid w:val="00DA5232"/>
    <w:rsid w:val="00DA63CA"/>
    <w:rsid w:val="00DB0DEC"/>
    <w:rsid w:val="00DB4159"/>
    <w:rsid w:val="00DB41F9"/>
    <w:rsid w:val="00DB5FF8"/>
    <w:rsid w:val="00DC03FD"/>
    <w:rsid w:val="00DC2675"/>
    <w:rsid w:val="00DC3780"/>
    <w:rsid w:val="00DC4B7C"/>
    <w:rsid w:val="00DD251B"/>
    <w:rsid w:val="00DE02CD"/>
    <w:rsid w:val="00DE1FD5"/>
    <w:rsid w:val="00DE3397"/>
    <w:rsid w:val="00DE622D"/>
    <w:rsid w:val="00DF7009"/>
    <w:rsid w:val="00DF7B03"/>
    <w:rsid w:val="00DF7C9B"/>
    <w:rsid w:val="00E065E9"/>
    <w:rsid w:val="00E0691D"/>
    <w:rsid w:val="00E122B8"/>
    <w:rsid w:val="00E12A86"/>
    <w:rsid w:val="00E134D5"/>
    <w:rsid w:val="00E13BA0"/>
    <w:rsid w:val="00E15CA1"/>
    <w:rsid w:val="00E17485"/>
    <w:rsid w:val="00E2298B"/>
    <w:rsid w:val="00E31A78"/>
    <w:rsid w:val="00E31B39"/>
    <w:rsid w:val="00E31C23"/>
    <w:rsid w:val="00E32434"/>
    <w:rsid w:val="00E36325"/>
    <w:rsid w:val="00E36578"/>
    <w:rsid w:val="00E36759"/>
    <w:rsid w:val="00E40889"/>
    <w:rsid w:val="00E43893"/>
    <w:rsid w:val="00E44CDF"/>
    <w:rsid w:val="00E50121"/>
    <w:rsid w:val="00E54284"/>
    <w:rsid w:val="00E55AF8"/>
    <w:rsid w:val="00E62B35"/>
    <w:rsid w:val="00E6748D"/>
    <w:rsid w:val="00E700A7"/>
    <w:rsid w:val="00E730E5"/>
    <w:rsid w:val="00E7311B"/>
    <w:rsid w:val="00E80D17"/>
    <w:rsid w:val="00E919DF"/>
    <w:rsid w:val="00E93260"/>
    <w:rsid w:val="00E9526A"/>
    <w:rsid w:val="00EA03E7"/>
    <w:rsid w:val="00EA6DAD"/>
    <w:rsid w:val="00EB193B"/>
    <w:rsid w:val="00EB53C9"/>
    <w:rsid w:val="00EB74B8"/>
    <w:rsid w:val="00EC28BD"/>
    <w:rsid w:val="00ED0DE5"/>
    <w:rsid w:val="00ED2409"/>
    <w:rsid w:val="00ED4238"/>
    <w:rsid w:val="00ED4416"/>
    <w:rsid w:val="00ED47B4"/>
    <w:rsid w:val="00ED5AC0"/>
    <w:rsid w:val="00ED7612"/>
    <w:rsid w:val="00EE370D"/>
    <w:rsid w:val="00EF08A4"/>
    <w:rsid w:val="00EF36C1"/>
    <w:rsid w:val="00F004D7"/>
    <w:rsid w:val="00F00F22"/>
    <w:rsid w:val="00F019FA"/>
    <w:rsid w:val="00F02A3F"/>
    <w:rsid w:val="00F06AE9"/>
    <w:rsid w:val="00F06C12"/>
    <w:rsid w:val="00F137CA"/>
    <w:rsid w:val="00F21666"/>
    <w:rsid w:val="00F233BF"/>
    <w:rsid w:val="00F267B6"/>
    <w:rsid w:val="00F309F7"/>
    <w:rsid w:val="00F321C5"/>
    <w:rsid w:val="00F32CD5"/>
    <w:rsid w:val="00F3326D"/>
    <w:rsid w:val="00F353E3"/>
    <w:rsid w:val="00F44DF4"/>
    <w:rsid w:val="00F47A8C"/>
    <w:rsid w:val="00F52B1D"/>
    <w:rsid w:val="00F57DF8"/>
    <w:rsid w:val="00F61159"/>
    <w:rsid w:val="00F61907"/>
    <w:rsid w:val="00F715E6"/>
    <w:rsid w:val="00F73AA8"/>
    <w:rsid w:val="00F77544"/>
    <w:rsid w:val="00F779D4"/>
    <w:rsid w:val="00F8038E"/>
    <w:rsid w:val="00F808CF"/>
    <w:rsid w:val="00F80DD2"/>
    <w:rsid w:val="00F81015"/>
    <w:rsid w:val="00F83D9C"/>
    <w:rsid w:val="00F87B7E"/>
    <w:rsid w:val="00F916BF"/>
    <w:rsid w:val="00F965E5"/>
    <w:rsid w:val="00F96AC2"/>
    <w:rsid w:val="00F97EE5"/>
    <w:rsid w:val="00FB511C"/>
    <w:rsid w:val="00FC144D"/>
    <w:rsid w:val="00FC2AD6"/>
    <w:rsid w:val="00FE285F"/>
    <w:rsid w:val="00FE45C4"/>
    <w:rsid w:val="00FE6F28"/>
    <w:rsid w:val="00FE7B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24E0C"/>
  <w15:chartTrackingRefBased/>
  <w15:docId w15:val="{56873CA2-1049-458D-86DB-4B8404D6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1E8D"/>
    <w:pPr>
      <w:ind w:left="720"/>
      <w:contextualSpacing/>
    </w:pPr>
  </w:style>
  <w:style w:type="paragraph" w:styleId="EndnoteText">
    <w:name w:val="endnote text"/>
    <w:basedOn w:val="Normal"/>
    <w:link w:val="EndnoteTextChar"/>
    <w:uiPriority w:val="99"/>
    <w:semiHidden/>
    <w:unhideWhenUsed/>
    <w:rsid w:val="00DF7B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F7B03"/>
    <w:rPr>
      <w:sz w:val="20"/>
      <w:szCs w:val="20"/>
    </w:rPr>
  </w:style>
  <w:style w:type="character" w:styleId="EndnoteReference">
    <w:name w:val="endnote reference"/>
    <w:basedOn w:val="DefaultParagraphFont"/>
    <w:uiPriority w:val="99"/>
    <w:semiHidden/>
    <w:unhideWhenUsed/>
    <w:rsid w:val="00DF7B03"/>
    <w:rPr>
      <w:vertAlign w:val="superscript"/>
    </w:rPr>
  </w:style>
  <w:style w:type="character" w:styleId="Hyperlink">
    <w:name w:val="Hyperlink"/>
    <w:basedOn w:val="DefaultParagraphFont"/>
    <w:uiPriority w:val="99"/>
    <w:unhideWhenUsed/>
    <w:rsid w:val="000C2642"/>
    <w:rPr>
      <w:color w:val="0563C1" w:themeColor="hyperlink"/>
      <w:u w:val="single"/>
    </w:rPr>
  </w:style>
  <w:style w:type="character" w:styleId="CommentReference">
    <w:name w:val="annotation reference"/>
    <w:basedOn w:val="DefaultParagraphFont"/>
    <w:uiPriority w:val="99"/>
    <w:semiHidden/>
    <w:unhideWhenUsed/>
    <w:rsid w:val="000C2642"/>
    <w:rPr>
      <w:sz w:val="16"/>
      <w:szCs w:val="16"/>
    </w:rPr>
  </w:style>
  <w:style w:type="paragraph" w:styleId="CommentText">
    <w:name w:val="annotation text"/>
    <w:basedOn w:val="Normal"/>
    <w:link w:val="CommentTextChar"/>
    <w:uiPriority w:val="99"/>
    <w:unhideWhenUsed/>
    <w:rsid w:val="000C2642"/>
    <w:pPr>
      <w:spacing w:line="240" w:lineRule="auto"/>
    </w:pPr>
    <w:rPr>
      <w:sz w:val="20"/>
      <w:szCs w:val="20"/>
    </w:rPr>
  </w:style>
  <w:style w:type="character" w:customStyle="1" w:styleId="CommentTextChar">
    <w:name w:val="Comment Text Char"/>
    <w:basedOn w:val="DefaultParagraphFont"/>
    <w:link w:val="CommentText"/>
    <w:uiPriority w:val="99"/>
    <w:rsid w:val="000C2642"/>
    <w:rPr>
      <w:sz w:val="20"/>
      <w:szCs w:val="20"/>
    </w:rPr>
  </w:style>
  <w:style w:type="paragraph" w:styleId="CommentSubject">
    <w:name w:val="annotation subject"/>
    <w:basedOn w:val="CommentText"/>
    <w:next w:val="CommentText"/>
    <w:link w:val="CommentSubjectChar"/>
    <w:uiPriority w:val="99"/>
    <w:semiHidden/>
    <w:unhideWhenUsed/>
    <w:rsid w:val="000C2642"/>
    <w:rPr>
      <w:b/>
      <w:bCs/>
    </w:rPr>
  </w:style>
  <w:style w:type="character" w:customStyle="1" w:styleId="CommentSubjectChar">
    <w:name w:val="Comment Subject Char"/>
    <w:basedOn w:val="CommentTextChar"/>
    <w:link w:val="CommentSubject"/>
    <w:uiPriority w:val="99"/>
    <w:semiHidden/>
    <w:rsid w:val="000C2642"/>
    <w:rPr>
      <w:b/>
      <w:bCs/>
      <w:sz w:val="20"/>
      <w:szCs w:val="20"/>
    </w:rPr>
  </w:style>
  <w:style w:type="paragraph" w:styleId="BalloonText">
    <w:name w:val="Balloon Text"/>
    <w:basedOn w:val="Normal"/>
    <w:link w:val="BalloonTextChar"/>
    <w:uiPriority w:val="99"/>
    <w:semiHidden/>
    <w:unhideWhenUsed/>
    <w:rsid w:val="000C26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642"/>
    <w:rPr>
      <w:rFonts w:ascii="Segoe UI" w:hAnsi="Segoe UI" w:cs="Segoe UI"/>
      <w:sz w:val="18"/>
      <w:szCs w:val="18"/>
    </w:rPr>
  </w:style>
  <w:style w:type="paragraph" w:styleId="FootnoteText">
    <w:name w:val="footnote text"/>
    <w:basedOn w:val="Normal"/>
    <w:link w:val="FootnoteTextChar"/>
    <w:uiPriority w:val="99"/>
    <w:semiHidden/>
    <w:unhideWhenUsed/>
    <w:rsid w:val="005455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553C"/>
    <w:rPr>
      <w:sz w:val="20"/>
      <w:szCs w:val="20"/>
    </w:rPr>
  </w:style>
  <w:style w:type="character" w:styleId="FootnoteReference">
    <w:name w:val="footnote reference"/>
    <w:aliases w:val="Footnote symbol,BVI fnr,(Footnote Reference),Footnote Reference/,Footnote Reference Superscript,Voetnootverwijzing,Odwołanie przypisu,footnote ref,FR,Fußnotenzeichen diss neu,Times 10 Point,Exposant 3 Point,EN Footnote Reference"/>
    <w:basedOn w:val="DefaultParagraphFont"/>
    <w:uiPriority w:val="99"/>
    <w:unhideWhenUsed/>
    <w:rsid w:val="0054553C"/>
    <w:rPr>
      <w:vertAlign w:val="superscript"/>
    </w:rPr>
  </w:style>
  <w:style w:type="paragraph" w:styleId="NoSpacing">
    <w:name w:val="No Spacing"/>
    <w:uiPriority w:val="1"/>
    <w:qFormat/>
    <w:rsid w:val="0024278A"/>
    <w:pPr>
      <w:spacing w:after="0" w:line="240" w:lineRule="auto"/>
    </w:pPr>
    <w:rPr>
      <w:rFonts w:ascii="Calibri" w:eastAsia="Calibri" w:hAnsi="Calibri" w:cs="Times New Roman"/>
    </w:rPr>
  </w:style>
  <w:style w:type="paragraph" w:customStyle="1" w:styleId="Point0">
    <w:name w:val="Point 0"/>
    <w:basedOn w:val="Normal"/>
    <w:rsid w:val="005E3186"/>
    <w:pPr>
      <w:spacing w:before="120" w:after="120" w:line="240" w:lineRule="auto"/>
      <w:ind w:left="850" w:hanging="850"/>
      <w:jc w:val="both"/>
    </w:pPr>
    <w:rPr>
      <w:rFonts w:ascii="Times New Roman" w:hAnsi="Times New Roman" w:cs="Times New Roman"/>
      <w:sz w:val="24"/>
    </w:rPr>
  </w:style>
  <w:style w:type="paragraph" w:styleId="Header">
    <w:name w:val="header"/>
    <w:basedOn w:val="Normal"/>
    <w:link w:val="HeaderChar"/>
    <w:uiPriority w:val="99"/>
    <w:unhideWhenUsed/>
    <w:rsid w:val="00B620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099"/>
  </w:style>
  <w:style w:type="paragraph" w:styleId="Footer">
    <w:name w:val="footer"/>
    <w:basedOn w:val="Normal"/>
    <w:link w:val="FooterChar"/>
    <w:uiPriority w:val="99"/>
    <w:unhideWhenUsed/>
    <w:rsid w:val="00B620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099"/>
  </w:style>
  <w:style w:type="character" w:styleId="UnresolvedMention">
    <w:name w:val="Unresolved Mention"/>
    <w:basedOn w:val="DefaultParagraphFont"/>
    <w:uiPriority w:val="99"/>
    <w:semiHidden/>
    <w:unhideWhenUsed/>
    <w:rsid w:val="00511D00"/>
    <w:rPr>
      <w:color w:val="605E5C"/>
      <w:shd w:val="clear" w:color="auto" w:fill="E1DFDD"/>
    </w:rPr>
  </w:style>
  <w:style w:type="paragraph" w:styleId="Revision">
    <w:name w:val="Revision"/>
    <w:hidden/>
    <w:uiPriority w:val="99"/>
    <w:semiHidden/>
    <w:rsid w:val="00E13BA0"/>
    <w:pPr>
      <w:spacing w:after="0" w:line="240" w:lineRule="auto"/>
    </w:pPr>
  </w:style>
  <w:style w:type="character" w:styleId="FollowedHyperlink">
    <w:name w:val="FollowedHyperlink"/>
    <w:basedOn w:val="DefaultParagraphFont"/>
    <w:uiPriority w:val="99"/>
    <w:semiHidden/>
    <w:unhideWhenUsed/>
    <w:rsid w:val="00E7311B"/>
    <w:rPr>
      <w:color w:val="954F72" w:themeColor="followedHyperlink"/>
      <w:u w:val="single"/>
    </w:rPr>
  </w:style>
  <w:style w:type="table" w:styleId="TableGrid">
    <w:name w:val="Table Grid"/>
    <w:basedOn w:val="TableNormal"/>
    <w:uiPriority w:val="39"/>
    <w:rsid w:val="006A7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537">
      <w:bodyDiv w:val="1"/>
      <w:marLeft w:val="0"/>
      <w:marRight w:val="0"/>
      <w:marTop w:val="0"/>
      <w:marBottom w:val="0"/>
      <w:divBdr>
        <w:top w:val="none" w:sz="0" w:space="0" w:color="auto"/>
        <w:left w:val="none" w:sz="0" w:space="0" w:color="auto"/>
        <w:bottom w:val="none" w:sz="0" w:space="0" w:color="auto"/>
        <w:right w:val="none" w:sz="0" w:space="0" w:color="auto"/>
      </w:divBdr>
    </w:div>
    <w:div w:id="36004543">
      <w:bodyDiv w:val="1"/>
      <w:marLeft w:val="0"/>
      <w:marRight w:val="0"/>
      <w:marTop w:val="0"/>
      <w:marBottom w:val="0"/>
      <w:divBdr>
        <w:top w:val="none" w:sz="0" w:space="0" w:color="auto"/>
        <w:left w:val="none" w:sz="0" w:space="0" w:color="auto"/>
        <w:bottom w:val="none" w:sz="0" w:space="0" w:color="auto"/>
        <w:right w:val="none" w:sz="0" w:space="0" w:color="auto"/>
      </w:divBdr>
    </w:div>
    <w:div w:id="113640492">
      <w:bodyDiv w:val="1"/>
      <w:marLeft w:val="0"/>
      <w:marRight w:val="0"/>
      <w:marTop w:val="0"/>
      <w:marBottom w:val="0"/>
      <w:divBdr>
        <w:top w:val="none" w:sz="0" w:space="0" w:color="auto"/>
        <w:left w:val="none" w:sz="0" w:space="0" w:color="auto"/>
        <w:bottom w:val="none" w:sz="0" w:space="0" w:color="auto"/>
        <w:right w:val="none" w:sz="0" w:space="0" w:color="auto"/>
      </w:divBdr>
    </w:div>
    <w:div w:id="124809944">
      <w:bodyDiv w:val="1"/>
      <w:marLeft w:val="0"/>
      <w:marRight w:val="0"/>
      <w:marTop w:val="0"/>
      <w:marBottom w:val="0"/>
      <w:divBdr>
        <w:top w:val="none" w:sz="0" w:space="0" w:color="auto"/>
        <w:left w:val="none" w:sz="0" w:space="0" w:color="auto"/>
        <w:bottom w:val="none" w:sz="0" w:space="0" w:color="auto"/>
        <w:right w:val="none" w:sz="0" w:space="0" w:color="auto"/>
      </w:divBdr>
    </w:div>
    <w:div w:id="150105163">
      <w:bodyDiv w:val="1"/>
      <w:marLeft w:val="0"/>
      <w:marRight w:val="0"/>
      <w:marTop w:val="0"/>
      <w:marBottom w:val="0"/>
      <w:divBdr>
        <w:top w:val="none" w:sz="0" w:space="0" w:color="auto"/>
        <w:left w:val="none" w:sz="0" w:space="0" w:color="auto"/>
        <w:bottom w:val="none" w:sz="0" w:space="0" w:color="auto"/>
        <w:right w:val="none" w:sz="0" w:space="0" w:color="auto"/>
      </w:divBdr>
      <w:divsChild>
        <w:div w:id="244001632">
          <w:marLeft w:val="0"/>
          <w:marRight w:val="0"/>
          <w:marTop w:val="0"/>
          <w:marBottom w:val="0"/>
          <w:divBdr>
            <w:top w:val="none" w:sz="0" w:space="0" w:color="auto"/>
            <w:left w:val="none" w:sz="0" w:space="0" w:color="auto"/>
            <w:bottom w:val="none" w:sz="0" w:space="0" w:color="auto"/>
            <w:right w:val="none" w:sz="0" w:space="0" w:color="auto"/>
          </w:divBdr>
          <w:divsChild>
            <w:div w:id="1852602754">
              <w:marLeft w:val="0"/>
              <w:marRight w:val="0"/>
              <w:marTop w:val="0"/>
              <w:marBottom w:val="0"/>
              <w:divBdr>
                <w:top w:val="none" w:sz="0" w:space="0" w:color="auto"/>
                <w:left w:val="none" w:sz="0" w:space="0" w:color="auto"/>
                <w:bottom w:val="none" w:sz="0" w:space="0" w:color="auto"/>
                <w:right w:val="none" w:sz="0" w:space="0" w:color="auto"/>
              </w:divBdr>
              <w:divsChild>
                <w:div w:id="1217937809">
                  <w:marLeft w:val="0"/>
                  <w:marRight w:val="0"/>
                  <w:marTop w:val="0"/>
                  <w:marBottom w:val="0"/>
                  <w:divBdr>
                    <w:top w:val="none" w:sz="0" w:space="0" w:color="auto"/>
                    <w:left w:val="none" w:sz="0" w:space="0" w:color="auto"/>
                    <w:bottom w:val="none" w:sz="0" w:space="0" w:color="auto"/>
                    <w:right w:val="none" w:sz="0" w:space="0" w:color="auto"/>
                  </w:divBdr>
                  <w:divsChild>
                    <w:div w:id="379330621">
                      <w:marLeft w:val="0"/>
                      <w:marRight w:val="0"/>
                      <w:marTop w:val="0"/>
                      <w:marBottom w:val="0"/>
                      <w:divBdr>
                        <w:top w:val="none" w:sz="0" w:space="0" w:color="auto"/>
                        <w:left w:val="none" w:sz="0" w:space="0" w:color="auto"/>
                        <w:bottom w:val="none" w:sz="0" w:space="0" w:color="auto"/>
                        <w:right w:val="none" w:sz="0" w:space="0" w:color="auto"/>
                      </w:divBdr>
                      <w:divsChild>
                        <w:div w:id="2146241687">
                          <w:marLeft w:val="0"/>
                          <w:marRight w:val="0"/>
                          <w:marTop w:val="0"/>
                          <w:marBottom w:val="0"/>
                          <w:divBdr>
                            <w:top w:val="none" w:sz="0" w:space="0" w:color="auto"/>
                            <w:left w:val="none" w:sz="0" w:space="0" w:color="auto"/>
                            <w:bottom w:val="none" w:sz="0" w:space="0" w:color="auto"/>
                            <w:right w:val="none" w:sz="0" w:space="0" w:color="auto"/>
                          </w:divBdr>
                          <w:divsChild>
                            <w:div w:id="1511018698">
                              <w:marLeft w:val="0"/>
                              <w:marRight w:val="0"/>
                              <w:marTop w:val="0"/>
                              <w:marBottom w:val="0"/>
                              <w:divBdr>
                                <w:top w:val="none" w:sz="0" w:space="0" w:color="auto"/>
                                <w:left w:val="none" w:sz="0" w:space="0" w:color="auto"/>
                                <w:bottom w:val="none" w:sz="0" w:space="0" w:color="auto"/>
                                <w:right w:val="none" w:sz="0" w:space="0" w:color="auto"/>
                              </w:divBdr>
                              <w:divsChild>
                                <w:div w:id="611325252">
                                  <w:marLeft w:val="0"/>
                                  <w:marRight w:val="0"/>
                                  <w:marTop w:val="0"/>
                                  <w:marBottom w:val="0"/>
                                  <w:divBdr>
                                    <w:top w:val="none" w:sz="0" w:space="0" w:color="auto"/>
                                    <w:left w:val="none" w:sz="0" w:space="0" w:color="auto"/>
                                    <w:bottom w:val="none" w:sz="0" w:space="0" w:color="auto"/>
                                    <w:right w:val="none" w:sz="0" w:space="0" w:color="auto"/>
                                  </w:divBdr>
                                  <w:divsChild>
                                    <w:div w:id="44743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466646">
      <w:bodyDiv w:val="1"/>
      <w:marLeft w:val="0"/>
      <w:marRight w:val="0"/>
      <w:marTop w:val="0"/>
      <w:marBottom w:val="0"/>
      <w:divBdr>
        <w:top w:val="none" w:sz="0" w:space="0" w:color="auto"/>
        <w:left w:val="none" w:sz="0" w:space="0" w:color="auto"/>
        <w:bottom w:val="none" w:sz="0" w:space="0" w:color="auto"/>
        <w:right w:val="none" w:sz="0" w:space="0" w:color="auto"/>
      </w:divBdr>
    </w:div>
    <w:div w:id="191111874">
      <w:bodyDiv w:val="1"/>
      <w:marLeft w:val="0"/>
      <w:marRight w:val="0"/>
      <w:marTop w:val="0"/>
      <w:marBottom w:val="0"/>
      <w:divBdr>
        <w:top w:val="none" w:sz="0" w:space="0" w:color="auto"/>
        <w:left w:val="none" w:sz="0" w:space="0" w:color="auto"/>
        <w:bottom w:val="none" w:sz="0" w:space="0" w:color="auto"/>
        <w:right w:val="none" w:sz="0" w:space="0" w:color="auto"/>
      </w:divBdr>
    </w:div>
    <w:div w:id="193857656">
      <w:bodyDiv w:val="1"/>
      <w:marLeft w:val="0"/>
      <w:marRight w:val="0"/>
      <w:marTop w:val="0"/>
      <w:marBottom w:val="0"/>
      <w:divBdr>
        <w:top w:val="none" w:sz="0" w:space="0" w:color="auto"/>
        <w:left w:val="none" w:sz="0" w:space="0" w:color="auto"/>
        <w:bottom w:val="none" w:sz="0" w:space="0" w:color="auto"/>
        <w:right w:val="none" w:sz="0" w:space="0" w:color="auto"/>
      </w:divBdr>
    </w:div>
    <w:div w:id="202595687">
      <w:bodyDiv w:val="1"/>
      <w:marLeft w:val="0"/>
      <w:marRight w:val="0"/>
      <w:marTop w:val="0"/>
      <w:marBottom w:val="0"/>
      <w:divBdr>
        <w:top w:val="none" w:sz="0" w:space="0" w:color="auto"/>
        <w:left w:val="none" w:sz="0" w:space="0" w:color="auto"/>
        <w:bottom w:val="none" w:sz="0" w:space="0" w:color="auto"/>
        <w:right w:val="none" w:sz="0" w:space="0" w:color="auto"/>
      </w:divBdr>
    </w:div>
    <w:div w:id="229773906">
      <w:bodyDiv w:val="1"/>
      <w:marLeft w:val="0"/>
      <w:marRight w:val="0"/>
      <w:marTop w:val="0"/>
      <w:marBottom w:val="0"/>
      <w:divBdr>
        <w:top w:val="none" w:sz="0" w:space="0" w:color="auto"/>
        <w:left w:val="none" w:sz="0" w:space="0" w:color="auto"/>
        <w:bottom w:val="none" w:sz="0" w:space="0" w:color="auto"/>
        <w:right w:val="none" w:sz="0" w:space="0" w:color="auto"/>
      </w:divBdr>
    </w:div>
    <w:div w:id="233665884">
      <w:bodyDiv w:val="1"/>
      <w:marLeft w:val="0"/>
      <w:marRight w:val="0"/>
      <w:marTop w:val="0"/>
      <w:marBottom w:val="0"/>
      <w:divBdr>
        <w:top w:val="none" w:sz="0" w:space="0" w:color="auto"/>
        <w:left w:val="none" w:sz="0" w:space="0" w:color="auto"/>
        <w:bottom w:val="none" w:sz="0" w:space="0" w:color="auto"/>
        <w:right w:val="none" w:sz="0" w:space="0" w:color="auto"/>
      </w:divBdr>
    </w:div>
    <w:div w:id="253051429">
      <w:bodyDiv w:val="1"/>
      <w:marLeft w:val="0"/>
      <w:marRight w:val="0"/>
      <w:marTop w:val="0"/>
      <w:marBottom w:val="0"/>
      <w:divBdr>
        <w:top w:val="none" w:sz="0" w:space="0" w:color="auto"/>
        <w:left w:val="none" w:sz="0" w:space="0" w:color="auto"/>
        <w:bottom w:val="none" w:sz="0" w:space="0" w:color="auto"/>
        <w:right w:val="none" w:sz="0" w:space="0" w:color="auto"/>
      </w:divBdr>
    </w:div>
    <w:div w:id="263004159">
      <w:bodyDiv w:val="1"/>
      <w:marLeft w:val="0"/>
      <w:marRight w:val="0"/>
      <w:marTop w:val="0"/>
      <w:marBottom w:val="0"/>
      <w:divBdr>
        <w:top w:val="none" w:sz="0" w:space="0" w:color="auto"/>
        <w:left w:val="none" w:sz="0" w:space="0" w:color="auto"/>
        <w:bottom w:val="none" w:sz="0" w:space="0" w:color="auto"/>
        <w:right w:val="none" w:sz="0" w:space="0" w:color="auto"/>
      </w:divBdr>
      <w:divsChild>
        <w:div w:id="1204292986">
          <w:marLeft w:val="0"/>
          <w:marRight w:val="0"/>
          <w:marTop w:val="0"/>
          <w:marBottom w:val="0"/>
          <w:divBdr>
            <w:top w:val="none" w:sz="0" w:space="0" w:color="auto"/>
            <w:left w:val="none" w:sz="0" w:space="0" w:color="auto"/>
            <w:bottom w:val="none" w:sz="0" w:space="0" w:color="auto"/>
            <w:right w:val="none" w:sz="0" w:space="0" w:color="auto"/>
          </w:divBdr>
          <w:divsChild>
            <w:div w:id="1615399248">
              <w:marLeft w:val="0"/>
              <w:marRight w:val="0"/>
              <w:marTop w:val="0"/>
              <w:marBottom w:val="0"/>
              <w:divBdr>
                <w:top w:val="none" w:sz="0" w:space="0" w:color="auto"/>
                <w:left w:val="none" w:sz="0" w:space="0" w:color="auto"/>
                <w:bottom w:val="none" w:sz="0" w:space="0" w:color="auto"/>
                <w:right w:val="none" w:sz="0" w:space="0" w:color="auto"/>
              </w:divBdr>
              <w:divsChild>
                <w:div w:id="1475487028">
                  <w:marLeft w:val="0"/>
                  <w:marRight w:val="0"/>
                  <w:marTop w:val="0"/>
                  <w:marBottom w:val="0"/>
                  <w:divBdr>
                    <w:top w:val="none" w:sz="0" w:space="0" w:color="auto"/>
                    <w:left w:val="none" w:sz="0" w:space="0" w:color="auto"/>
                    <w:bottom w:val="none" w:sz="0" w:space="0" w:color="auto"/>
                    <w:right w:val="none" w:sz="0" w:space="0" w:color="auto"/>
                  </w:divBdr>
                  <w:divsChild>
                    <w:div w:id="881670400">
                      <w:marLeft w:val="0"/>
                      <w:marRight w:val="0"/>
                      <w:marTop w:val="0"/>
                      <w:marBottom w:val="0"/>
                      <w:divBdr>
                        <w:top w:val="none" w:sz="0" w:space="0" w:color="auto"/>
                        <w:left w:val="none" w:sz="0" w:space="0" w:color="auto"/>
                        <w:bottom w:val="none" w:sz="0" w:space="0" w:color="auto"/>
                        <w:right w:val="none" w:sz="0" w:space="0" w:color="auto"/>
                      </w:divBdr>
                      <w:divsChild>
                        <w:div w:id="482083081">
                          <w:marLeft w:val="0"/>
                          <w:marRight w:val="0"/>
                          <w:marTop w:val="0"/>
                          <w:marBottom w:val="0"/>
                          <w:divBdr>
                            <w:top w:val="none" w:sz="0" w:space="0" w:color="auto"/>
                            <w:left w:val="none" w:sz="0" w:space="0" w:color="auto"/>
                            <w:bottom w:val="none" w:sz="0" w:space="0" w:color="auto"/>
                            <w:right w:val="none" w:sz="0" w:space="0" w:color="auto"/>
                          </w:divBdr>
                          <w:divsChild>
                            <w:div w:id="2049793288">
                              <w:marLeft w:val="0"/>
                              <w:marRight w:val="0"/>
                              <w:marTop w:val="0"/>
                              <w:marBottom w:val="0"/>
                              <w:divBdr>
                                <w:top w:val="none" w:sz="0" w:space="0" w:color="auto"/>
                                <w:left w:val="none" w:sz="0" w:space="0" w:color="auto"/>
                                <w:bottom w:val="none" w:sz="0" w:space="0" w:color="auto"/>
                                <w:right w:val="none" w:sz="0" w:space="0" w:color="auto"/>
                              </w:divBdr>
                              <w:divsChild>
                                <w:div w:id="415788103">
                                  <w:marLeft w:val="0"/>
                                  <w:marRight w:val="0"/>
                                  <w:marTop w:val="0"/>
                                  <w:marBottom w:val="0"/>
                                  <w:divBdr>
                                    <w:top w:val="none" w:sz="0" w:space="0" w:color="auto"/>
                                    <w:left w:val="none" w:sz="0" w:space="0" w:color="auto"/>
                                    <w:bottom w:val="none" w:sz="0" w:space="0" w:color="auto"/>
                                    <w:right w:val="none" w:sz="0" w:space="0" w:color="auto"/>
                                  </w:divBdr>
                                  <w:divsChild>
                                    <w:div w:id="110318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365556">
      <w:bodyDiv w:val="1"/>
      <w:marLeft w:val="0"/>
      <w:marRight w:val="0"/>
      <w:marTop w:val="0"/>
      <w:marBottom w:val="0"/>
      <w:divBdr>
        <w:top w:val="none" w:sz="0" w:space="0" w:color="auto"/>
        <w:left w:val="none" w:sz="0" w:space="0" w:color="auto"/>
        <w:bottom w:val="none" w:sz="0" w:space="0" w:color="auto"/>
        <w:right w:val="none" w:sz="0" w:space="0" w:color="auto"/>
      </w:divBdr>
    </w:div>
    <w:div w:id="274365782">
      <w:bodyDiv w:val="1"/>
      <w:marLeft w:val="0"/>
      <w:marRight w:val="0"/>
      <w:marTop w:val="0"/>
      <w:marBottom w:val="0"/>
      <w:divBdr>
        <w:top w:val="none" w:sz="0" w:space="0" w:color="auto"/>
        <w:left w:val="none" w:sz="0" w:space="0" w:color="auto"/>
        <w:bottom w:val="none" w:sz="0" w:space="0" w:color="auto"/>
        <w:right w:val="none" w:sz="0" w:space="0" w:color="auto"/>
      </w:divBdr>
    </w:div>
    <w:div w:id="281229149">
      <w:bodyDiv w:val="1"/>
      <w:marLeft w:val="0"/>
      <w:marRight w:val="0"/>
      <w:marTop w:val="0"/>
      <w:marBottom w:val="0"/>
      <w:divBdr>
        <w:top w:val="none" w:sz="0" w:space="0" w:color="auto"/>
        <w:left w:val="none" w:sz="0" w:space="0" w:color="auto"/>
        <w:bottom w:val="none" w:sz="0" w:space="0" w:color="auto"/>
        <w:right w:val="none" w:sz="0" w:space="0" w:color="auto"/>
      </w:divBdr>
    </w:div>
    <w:div w:id="284193598">
      <w:bodyDiv w:val="1"/>
      <w:marLeft w:val="0"/>
      <w:marRight w:val="0"/>
      <w:marTop w:val="0"/>
      <w:marBottom w:val="0"/>
      <w:divBdr>
        <w:top w:val="none" w:sz="0" w:space="0" w:color="auto"/>
        <w:left w:val="none" w:sz="0" w:space="0" w:color="auto"/>
        <w:bottom w:val="none" w:sz="0" w:space="0" w:color="auto"/>
        <w:right w:val="none" w:sz="0" w:space="0" w:color="auto"/>
      </w:divBdr>
    </w:div>
    <w:div w:id="306277218">
      <w:bodyDiv w:val="1"/>
      <w:marLeft w:val="0"/>
      <w:marRight w:val="0"/>
      <w:marTop w:val="0"/>
      <w:marBottom w:val="0"/>
      <w:divBdr>
        <w:top w:val="none" w:sz="0" w:space="0" w:color="auto"/>
        <w:left w:val="none" w:sz="0" w:space="0" w:color="auto"/>
        <w:bottom w:val="none" w:sz="0" w:space="0" w:color="auto"/>
        <w:right w:val="none" w:sz="0" w:space="0" w:color="auto"/>
      </w:divBdr>
    </w:div>
    <w:div w:id="322897343">
      <w:bodyDiv w:val="1"/>
      <w:marLeft w:val="0"/>
      <w:marRight w:val="0"/>
      <w:marTop w:val="0"/>
      <w:marBottom w:val="0"/>
      <w:divBdr>
        <w:top w:val="none" w:sz="0" w:space="0" w:color="auto"/>
        <w:left w:val="none" w:sz="0" w:space="0" w:color="auto"/>
        <w:bottom w:val="none" w:sz="0" w:space="0" w:color="auto"/>
        <w:right w:val="none" w:sz="0" w:space="0" w:color="auto"/>
      </w:divBdr>
    </w:div>
    <w:div w:id="327487570">
      <w:bodyDiv w:val="1"/>
      <w:marLeft w:val="0"/>
      <w:marRight w:val="0"/>
      <w:marTop w:val="0"/>
      <w:marBottom w:val="0"/>
      <w:divBdr>
        <w:top w:val="none" w:sz="0" w:space="0" w:color="auto"/>
        <w:left w:val="none" w:sz="0" w:space="0" w:color="auto"/>
        <w:bottom w:val="none" w:sz="0" w:space="0" w:color="auto"/>
        <w:right w:val="none" w:sz="0" w:space="0" w:color="auto"/>
      </w:divBdr>
    </w:div>
    <w:div w:id="332033172">
      <w:bodyDiv w:val="1"/>
      <w:marLeft w:val="0"/>
      <w:marRight w:val="0"/>
      <w:marTop w:val="0"/>
      <w:marBottom w:val="0"/>
      <w:divBdr>
        <w:top w:val="none" w:sz="0" w:space="0" w:color="auto"/>
        <w:left w:val="none" w:sz="0" w:space="0" w:color="auto"/>
        <w:bottom w:val="none" w:sz="0" w:space="0" w:color="auto"/>
        <w:right w:val="none" w:sz="0" w:space="0" w:color="auto"/>
      </w:divBdr>
    </w:div>
    <w:div w:id="338507408">
      <w:bodyDiv w:val="1"/>
      <w:marLeft w:val="0"/>
      <w:marRight w:val="0"/>
      <w:marTop w:val="0"/>
      <w:marBottom w:val="0"/>
      <w:divBdr>
        <w:top w:val="none" w:sz="0" w:space="0" w:color="auto"/>
        <w:left w:val="none" w:sz="0" w:space="0" w:color="auto"/>
        <w:bottom w:val="none" w:sz="0" w:space="0" w:color="auto"/>
        <w:right w:val="none" w:sz="0" w:space="0" w:color="auto"/>
      </w:divBdr>
      <w:divsChild>
        <w:div w:id="590503683">
          <w:marLeft w:val="0"/>
          <w:marRight w:val="0"/>
          <w:marTop w:val="0"/>
          <w:marBottom w:val="0"/>
          <w:divBdr>
            <w:top w:val="none" w:sz="0" w:space="0" w:color="auto"/>
            <w:left w:val="none" w:sz="0" w:space="0" w:color="auto"/>
            <w:bottom w:val="none" w:sz="0" w:space="0" w:color="auto"/>
            <w:right w:val="none" w:sz="0" w:space="0" w:color="auto"/>
          </w:divBdr>
          <w:divsChild>
            <w:div w:id="1038165035">
              <w:marLeft w:val="0"/>
              <w:marRight w:val="0"/>
              <w:marTop w:val="0"/>
              <w:marBottom w:val="0"/>
              <w:divBdr>
                <w:top w:val="none" w:sz="0" w:space="0" w:color="auto"/>
                <w:left w:val="none" w:sz="0" w:space="0" w:color="auto"/>
                <w:bottom w:val="none" w:sz="0" w:space="0" w:color="auto"/>
                <w:right w:val="none" w:sz="0" w:space="0" w:color="auto"/>
              </w:divBdr>
              <w:divsChild>
                <w:div w:id="1075475215">
                  <w:marLeft w:val="0"/>
                  <w:marRight w:val="0"/>
                  <w:marTop w:val="0"/>
                  <w:marBottom w:val="0"/>
                  <w:divBdr>
                    <w:top w:val="none" w:sz="0" w:space="0" w:color="auto"/>
                    <w:left w:val="none" w:sz="0" w:space="0" w:color="auto"/>
                    <w:bottom w:val="none" w:sz="0" w:space="0" w:color="auto"/>
                    <w:right w:val="none" w:sz="0" w:space="0" w:color="auto"/>
                  </w:divBdr>
                  <w:divsChild>
                    <w:div w:id="2110420658">
                      <w:marLeft w:val="0"/>
                      <w:marRight w:val="0"/>
                      <w:marTop w:val="0"/>
                      <w:marBottom w:val="0"/>
                      <w:divBdr>
                        <w:top w:val="none" w:sz="0" w:space="0" w:color="auto"/>
                        <w:left w:val="none" w:sz="0" w:space="0" w:color="auto"/>
                        <w:bottom w:val="none" w:sz="0" w:space="0" w:color="auto"/>
                        <w:right w:val="none" w:sz="0" w:space="0" w:color="auto"/>
                      </w:divBdr>
                      <w:divsChild>
                        <w:div w:id="1248809159">
                          <w:marLeft w:val="0"/>
                          <w:marRight w:val="0"/>
                          <w:marTop w:val="0"/>
                          <w:marBottom w:val="0"/>
                          <w:divBdr>
                            <w:top w:val="none" w:sz="0" w:space="0" w:color="auto"/>
                            <w:left w:val="none" w:sz="0" w:space="0" w:color="auto"/>
                            <w:bottom w:val="none" w:sz="0" w:space="0" w:color="auto"/>
                            <w:right w:val="none" w:sz="0" w:space="0" w:color="auto"/>
                          </w:divBdr>
                          <w:divsChild>
                            <w:div w:id="311106237">
                              <w:marLeft w:val="0"/>
                              <w:marRight w:val="0"/>
                              <w:marTop w:val="0"/>
                              <w:marBottom w:val="0"/>
                              <w:divBdr>
                                <w:top w:val="none" w:sz="0" w:space="0" w:color="auto"/>
                                <w:left w:val="none" w:sz="0" w:space="0" w:color="auto"/>
                                <w:bottom w:val="none" w:sz="0" w:space="0" w:color="auto"/>
                                <w:right w:val="none" w:sz="0" w:space="0" w:color="auto"/>
                              </w:divBdr>
                              <w:divsChild>
                                <w:div w:id="514075108">
                                  <w:marLeft w:val="0"/>
                                  <w:marRight w:val="0"/>
                                  <w:marTop w:val="0"/>
                                  <w:marBottom w:val="0"/>
                                  <w:divBdr>
                                    <w:top w:val="none" w:sz="0" w:space="0" w:color="auto"/>
                                    <w:left w:val="none" w:sz="0" w:space="0" w:color="auto"/>
                                    <w:bottom w:val="none" w:sz="0" w:space="0" w:color="auto"/>
                                    <w:right w:val="none" w:sz="0" w:space="0" w:color="auto"/>
                                  </w:divBdr>
                                  <w:divsChild>
                                    <w:div w:id="126144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1008636">
      <w:bodyDiv w:val="1"/>
      <w:marLeft w:val="0"/>
      <w:marRight w:val="0"/>
      <w:marTop w:val="0"/>
      <w:marBottom w:val="0"/>
      <w:divBdr>
        <w:top w:val="none" w:sz="0" w:space="0" w:color="auto"/>
        <w:left w:val="none" w:sz="0" w:space="0" w:color="auto"/>
        <w:bottom w:val="none" w:sz="0" w:space="0" w:color="auto"/>
        <w:right w:val="none" w:sz="0" w:space="0" w:color="auto"/>
      </w:divBdr>
    </w:div>
    <w:div w:id="355347922">
      <w:bodyDiv w:val="1"/>
      <w:marLeft w:val="0"/>
      <w:marRight w:val="0"/>
      <w:marTop w:val="0"/>
      <w:marBottom w:val="0"/>
      <w:divBdr>
        <w:top w:val="none" w:sz="0" w:space="0" w:color="auto"/>
        <w:left w:val="none" w:sz="0" w:space="0" w:color="auto"/>
        <w:bottom w:val="none" w:sz="0" w:space="0" w:color="auto"/>
        <w:right w:val="none" w:sz="0" w:space="0" w:color="auto"/>
      </w:divBdr>
    </w:div>
    <w:div w:id="364521056">
      <w:bodyDiv w:val="1"/>
      <w:marLeft w:val="0"/>
      <w:marRight w:val="0"/>
      <w:marTop w:val="0"/>
      <w:marBottom w:val="0"/>
      <w:divBdr>
        <w:top w:val="none" w:sz="0" w:space="0" w:color="auto"/>
        <w:left w:val="none" w:sz="0" w:space="0" w:color="auto"/>
        <w:bottom w:val="none" w:sz="0" w:space="0" w:color="auto"/>
        <w:right w:val="none" w:sz="0" w:space="0" w:color="auto"/>
      </w:divBdr>
    </w:div>
    <w:div w:id="370883224">
      <w:bodyDiv w:val="1"/>
      <w:marLeft w:val="0"/>
      <w:marRight w:val="0"/>
      <w:marTop w:val="0"/>
      <w:marBottom w:val="0"/>
      <w:divBdr>
        <w:top w:val="none" w:sz="0" w:space="0" w:color="auto"/>
        <w:left w:val="none" w:sz="0" w:space="0" w:color="auto"/>
        <w:bottom w:val="none" w:sz="0" w:space="0" w:color="auto"/>
        <w:right w:val="none" w:sz="0" w:space="0" w:color="auto"/>
      </w:divBdr>
    </w:div>
    <w:div w:id="373390617">
      <w:bodyDiv w:val="1"/>
      <w:marLeft w:val="0"/>
      <w:marRight w:val="0"/>
      <w:marTop w:val="0"/>
      <w:marBottom w:val="0"/>
      <w:divBdr>
        <w:top w:val="none" w:sz="0" w:space="0" w:color="auto"/>
        <w:left w:val="none" w:sz="0" w:space="0" w:color="auto"/>
        <w:bottom w:val="none" w:sz="0" w:space="0" w:color="auto"/>
        <w:right w:val="none" w:sz="0" w:space="0" w:color="auto"/>
      </w:divBdr>
      <w:divsChild>
        <w:div w:id="238178877">
          <w:marLeft w:val="0"/>
          <w:marRight w:val="0"/>
          <w:marTop w:val="0"/>
          <w:marBottom w:val="0"/>
          <w:divBdr>
            <w:top w:val="none" w:sz="0" w:space="0" w:color="auto"/>
            <w:left w:val="none" w:sz="0" w:space="0" w:color="auto"/>
            <w:bottom w:val="none" w:sz="0" w:space="0" w:color="auto"/>
            <w:right w:val="none" w:sz="0" w:space="0" w:color="auto"/>
          </w:divBdr>
          <w:divsChild>
            <w:div w:id="1545436746">
              <w:marLeft w:val="0"/>
              <w:marRight w:val="0"/>
              <w:marTop w:val="0"/>
              <w:marBottom w:val="0"/>
              <w:divBdr>
                <w:top w:val="none" w:sz="0" w:space="0" w:color="auto"/>
                <w:left w:val="none" w:sz="0" w:space="0" w:color="auto"/>
                <w:bottom w:val="none" w:sz="0" w:space="0" w:color="auto"/>
                <w:right w:val="none" w:sz="0" w:space="0" w:color="auto"/>
              </w:divBdr>
              <w:divsChild>
                <w:div w:id="2073310150">
                  <w:marLeft w:val="0"/>
                  <w:marRight w:val="0"/>
                  <w:marTop w:val="0"/>
                  <w:marBottom w:val="0"/>
                  <w:divBdr>
                    <w:top w:val="none" w:sz="0" w:space="0" w:color="auto"/>
                    <w:left w:val="none" w:sz="0" w:space="0" w:color="auto"/>
                    <w:bottom w:val="none" w:sz="0" w:space="0" w:color="auto"/>
                    <w:right w:val="none" w:sz="0" w:space="0" w:color="auto"/>
                  </w:divBdr>
                  <w:divsChild>
                    <w:div w:id="2007053509">
                      <w:marLeft w:val="0"/>
                      <w:marRight w:val="0"/>
                      <w:marTop w:val="0"/>
                      <w:marBottom w:val="0"/>
                      <w:divBdr>
                        <w:top w:val="none" w:sz="0" w:space="0" w:color="auto"/>
                        <w:left w:val="none" w:sz="0" w:space="0" w:color="auto"/>
                        <w:bottom w:val="none" w:sz="0" w:space="0" w:color="auto"/>
                        <w:right w:val="none" w:sz="0" w:space="0" w:color="auto"/>
                      </w:divBdr>
                      <w:divsChild>
                        <w:div w:id="1129766">
                          <w:marLeft w:val="0"/>
                          <w:marRight w:val="0"/>
                          <w:marTop w:val="0"/>
                          <w:marBottom w:val="0"/>
                          <w:divBdr>
                            <w:top w:val="none" w:sz="0" w:space="0" w:color="auto"/>
                            <w:left w:val="none" w:sz="0" w:space="0" w:color="auto"/>
                            <w:bottom w:val="none" w:sz="0" w:space="0" w:color="auto"/>
                            <w:right w:val="none" w:sz="0" w:space="0" w:color="auto"/>
                          </w:divBdr>
                          <w:divsChild>
                            <w:div w:id="1072436275">
                              <w:marLeft w:val="0"/>
                              <w:marRight w:val="0"/>
                              <w:marTop w:val="0"/>
                              <w:marBottom w:val="0"/>
                              <w:divBdr>
                                <w:top w:val="none" w:sz="0" w:space="0" w:color="auto"/>
                                <w:left w:val="none" w:sz="0" w:space="0" w:color="auto"/>
                                <w:bottom w:val="none" w:sz="0" w:space="0" w:color="auto"/>
                                <w:right w:val="none" w:sz="0" w:space="0" w:color="auto"/>
                              </w:divBdr>
                              <w:divsChild>
                                <w:div w:id="2550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778089">
      <w:bodyDiv w:val="1"/>
      <w:marLeft w:val="0"/>
      <w:marRight w:val="0"/>
      <w:marTop w:val="0"/>
      <w:marBottom w:val="0"/>
      <w:divBdr>
        <w:top w:val="none" w:sz="0" w:space="0" w:color="auto"/>
        <w:left w:val="none" w:sz="0" w:space="0" w:color="auto"/>
        <w:bottom w:val="none" w:sz="0" w:space="0" w:color="auto"/>
        <w:right w:val="none" w:sz="0" w:space="0" w:color="auto"/>
      </w:divBdr>
    </w:div>
    <w:div w:id="402918512">
      <w:bodyDiv w:val="1"/>
      <w:marLeft w:val="0"/>
      <w:marRight w:val="0"/>
      <w:marTop w:val="0"/>
      <w:marBottom w:val="0"/>
      <w:divBdr>
        <w:top w:val="none" w:sz="0" w:space="0" w:color="auto"/>
        <w:left w:val="none" w:sz="0" w:space="0" w:color="auto"/>
        <w:bottom w:val="none" w:sz="0" w:space="0" w:color="auto"/>
        <w:right w:val="none" w:sz="0" w:space="0" w:color="auto"/>
      </w:divBdr>
      <w:divsChild>
        <w:div w:id="398409339">
          <w:marLeft w:val="0"/>
          <w:marRight w:val="0"/>
          <w:marTop w:val="0"/>
          <w:marBottom w:val="0"/>
          <w:divBdr>
            <w:top w:val="none" w:sz="0" w:space="0" w:color="auto"/>
            <w:left w:val="none" w:sz="0" w:space="0" w:color="auto"/>
            <w:bottom w:val="none" w:sz="0" w:space="0" w:color="auto"/>
            <w:right w:val="none" w:sz="0" w:space="0" w:color="auto"/>
          </w:divBdr>
          <w:divsChild>
            <w:div w:id="1321881466">
              <w:marLeft w:val="0"/>
              <w:marRight w:val="0"/>
              <w:marTop w:val="0"/>
              <w:marBottom w:val="0"/>
              <w:divBdr>
                <w:top w:val="none" w:sz="0" w:space="0" w:color="auto"/>
                <w:left w:val="none" w:sz="0" w:space="0" w:color="auto"/>
                <w:bottom w:val="none" w:sz="0" w:space="0" w:color="auto"/>
                <w:right w:val="none" w:sz="0" w:space="0" w:color="auto"/>
              </w:divBdr>
              <w:divsChild>
                <w:div w:id="2119061268">
                  <w:marLeft w:val="0"/>
                  <w:marRight w:val="0"/>
                  <w:marTop w:val="0"/>
                  <w:marBottom w:val="0"/>
                  <w:divBdr>
                    <w:top w:val="none" w:sz="0" w:space="0" w:color="auto"/>
                    <w:left w:val="none" w:sz="0" w:space="0" w:color="auto"/>
                    <w:bottom w:val="none" w:sz="0" w:space="0" w:color="auto"/>
                    <w:right w:val="none" w:sz="0" w:space="0" w:color="auto"/>
                  </w:divBdr>
                  <w:divsChild>
                    <w:div w:id="645276744">
                      <w:marLeft w:val="0"/>
                      <w:marRight w:val="0"/>
                      <w:marTop w:val="0"/>
                      <w:marBottom w:val="0"/>
                      <w:divBdr>
                        <w:top w:val="none" w:sz="0" w:space="0" w:color="auto"/>
                        <w:left w:val="none" w:sz="0" w:space="0" w:color="auto"/>
                        <w:bottom w:val="none" w:sz="0" w:space="0" w:color="auto"/>
                        <w:right w:val="none" w:sz="0" w:space="0" w:color="auto"/>
                      </w:divBdr>
                      <w:divsChild>
                        <w:div w:id="1391423440">
                          <w:marLeft w:val="0"/>
                          <w:marRight w:val="0"/>
                          <w:marTop w:val="0"/>
                          <w:marBottom w:val="0"/>
                          <w:divBdr>
                            <w:top w:val="none" w:sz="0" w:space="0" w:color="auto"/>
                            <w:left w:val="none" w:sz="0" w:space="0" w:color="auto"/>
                            <w:bottom w:val="none" w:sz="0" w:space="0" w:color="auto"/>
                            <w:right w:val="none" w:sz="0" w:space="0" w:color="auto"/>
                          </w:divBdr>
                          <w:divsChild>
                            <w:div w:id="1804039652">
                              <w:marLeft w:val="0"/>
                              <w:marRight w:val="0"/>
                              <w:marTop w:val="0"/>
                              <w:marBottom w:val="0"/>
                              <w:divBdr>
                                <w:top w:val="none" w:sz="0" w:space="0" w:color="auto"/>
                                <w:left w:val="none" w:sz="0" w:space="0" w:color="auto"/>
                                <w:bottom w:val="none" w:sz="0" w:space="0" w:color="auto"/>
                                <w:right w:val="none" w:sz="0" w:space="0" w:color="auto"/>
                              </w:divBdr>
                              <w:divsChild>
                                <w:div w:id="745423092">
                                  <w:marLeft w:val="0"/>
                                  <w:marRight w:val="0"/>
                                  <w:marTop w:val="0"/>
                                  <w:marBottom w:val="0"/>
                                  <w:divBdr>
                                    <w:top w:val="none" w:sz="0" w:space="0" w:color="auto"/>
                                    <w:left w:val="none" w:sz="0" w:space="0" w:color="auto"/>
                                    <w:bottom w:val="none" w:sz="0" w:space="0" w:color="auto"/>
                                    <w:right w:val="none" w:sz="0" w:space="0" w:color="auto"/>
                                  </w:divBdr>
                                  <w:divsChild>
                                    <w:div w:id="4954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0738092">
      <w:bodyDiv w:val="1"/>
      <w:marLeft w:val="0"/>
      <w:marRight w:val="0"/>
      <w:marTop w:val="0"/>
      <w:marBottom w:val="0"/>
      <w:divBdr>
        <w:top w:val="none" w:sz="0" w:space="0" w:color="auto"/>
        <w:left w:val="none" w:sz="0" w:space="0" w:color="auto"/>
        <w:bottom w:val="none" w:sz="0" w:space="0" w:color="auto"/>
        <w:right w:val="none" w:sz="0" w:space="0" w:color="auto"/>
      </w:divBdr>
    </w:div>
    <w:div w:id="418722890">
      <w:bodyDiv w:val="1"/>
      <w:marLeft w:val="0"/>
      <w:marRight w:val="0"/>
      <w:marTop w:val="0"/>
      <w:marBottom w:val="0"/>
      <w:divBdr>
        <w:top w:val="none" w:sz="0" w:space="0" w:color="auto"/>
        <w:left w:val="none" w:sz="0" w:space="0" w:color="auto"/>
        <w:bottom w:val="none" w:sz="0" w:space="0" w:color="auto"/>
        <w:right w:val="none" w:sz="0" w:space="0" w:color="auto"/>
      </w:divBdr>
      <w:divsChild>
        <w:div w:id="158809630">
          <w:marLeft w:val="0"/>
          <w:marRight w:val="0"/>
          <w:marTop w:val="0"/>
          <w:marBottom w:val="0"/>
          <w:divBdr>
            <w:top w:val="none" w:sz="0" w:space="0" w:color="auto"/>
            <w:left w:val="none" w:sz="0" w:space="0" w:color="auto"/>
            <w:bottom w:val="none" w:sz="0" w:space="0" w:color="auto"/>
            <w:right w:val="none" w:sz="0" w:space="0" w:color="auto"/>
          </w:divBdr>
          <w:divsChild>
            <w:div w:id="1329945757">
              <w:marLeft w:val="0"/>
              <w:marRight w:val="0"/>
              <w:marTop w:val="0"/>
              <w:marBottom w:val="0"/>
              <w:divBdr>
                <w:top w:val="none" w:sz="0" w:space="0" w:color="auto"/>
                <w:left w:val="none" w:sz="0" w:space="0" w:color="auto"/>
                <w:bottom w:val="none" w:sz="0" w:space="0" w:color="auto"/>
                <w:right w:val="none" w:sz="0" w:space="0" w:color="auto"/>
              </w:divBdr>
              <w:divsChild>
                <w:div w:id="1338849636">
                  <w:marLeft w:val="0"/>
                  <w:marRight w:val="0"/>
                  <w:marTop w:val="0"/>
                  <w:marBottom w:val="0"/>
                  <w:divBdr>
                    <w:top w:val="none" w:sz="0" w:space="0" w:color="auto"/>
                    <w:left w:val="none" w:sz="0" w:space="0" w:color="auto"/>
                    <w:bottom w:val="none" w:sz="0" w:space="0" w:color="auto"/>
                    <w:right w:val="none" w:sz="0" w:space="0" w:color="auto"/>
                  </w:divBdr>
                  <w:divsChild>
                    <w:div w:id="2095203031">
                      <w:marLeft w:val="0"/>
                      <w:marRight w:val="0"/>
                      <w:marTop w:val="0"/>
                      <w:marBottom w:val="0"/>
                      <w:divBdr>
                        <w:top w:val="none" w:sz="0" w:space="0" w:color="auto"/>
                        <w:left w:val="none" w:sz="0" w:space="0" w:color="auto"/>
                        <w:bottom w:val="none" w:sz="0" w:space="0" w:color="auto"/>
                        <w:right w:val="none" w:sz="0" w:space="0" w:color="auto"/>
                      </w:divBdr>
                      <w:divsChild>
                        <w:div w:id="1242593829">
                          <w:marLeft w:val="0"/>
                          <w:marRight w:val="0"/>
                          <w:marTop w:val="0"/>
                          <w:marBottom w:val="0"/>
                          <w:divBdr>
                            <w:top w:val="none" w:sz="0" w:space="0" w:color="auto"/>
                            <w:left w:val="none" w:sz="0" w:space="0" w:color="auto"/>
                            <w:bottom w:val="none" w:sz="0" w:space="0" w:color="auto"/>
                            <w:right w:val="none" w:sz="0" w:space="0" w:color="auto"/>
                          </w:divBdr>
                          <w:divsChild>
                            <w:div w:id="1877042588">
                              <w:marLeft w:val="0"/>
                              <w:marRight w:val="0"/>
                              <w:marTop w:val="0"/>
                              <w:marBottom w:val="0"/>
                              <w:divBdr>
                                <w:top w:val="none" w:sz="0" w:space="0" w:color="auto"/>
                                <w:left w:val="none" w:sz="0" w:space="0" w:color="auto"/>
                                <w:bottom w:val="none" w:sz="0" w:space="0" w:color="auto"/>
                                <w:right w:val="none" w:sz="0" w:space="0" w:color="auto"/>
                              </w:divBdr>
                              <w:divsChild>
                                <w:div w:id="42558287">
                                  <w:marLeft w:val="0"/>
                                  <w:marRight w:val="0"/>
                                  <w:marTop w:val="0"/>
                                  <w:marBottom w:val="0"/>
                                  <w:divBdr>
                                    <w:top w:val="none" w:sz="0" w:space="0" w:color="auto"/>
                                    <w:left w:val="none" w:sz="0" w:space="0" w:color="auto"/>
                                    <w:bottom w:val="none" w:sz="0" w:space="0" w:color="auto"/>
                                    <w:right w:val="none" w:sz="0" w:space="0" w:color="auto"/>
                                  </w:divBdr>
                                  <w:divsChild>
                                    <w:div w:id="84412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975634">
      <w:bodyDiv w:val="1"/>
      <w:marLeft w:val="0"/>
      <w:marRight w:val="0"/>
      <w:marTop w:val="0"/>
      <w:marBottom w:val="0"/>
      <w:divBdr>
        <w:top w:val="none" w:sz="0" w:space="0" w:color="auto"/>
        <w:left w:val="none" w:sz="0" w:space="0" w:color="auto"/>
        <w:bottom w:val="none" w:sz="0" w:space="0" w:color="auto"/>
        <w:right w:val="none" w:sz="0" w:space="0" w:color="auto"/>
      </w:divBdr>
    </w:div>
    <w:div w:id="490222953">
      <w:bodyDiv w:val="1"/>
      <w:marLeft w:val="0"/>
      <w:marRight w:val="0"/>
      <w:marTop w:val="0"/>
      <w:marBottom w:val="0"/>
      <w:divBdr>
        <w:top w:val="none" w:sz="0" w:space="0" w:color="auto"/>
        <w:left w:val="none" w:sz="0" w:space="0" w:color="auto"/>
        <w:bottom w:val="none" w:sz="0" w:space="0" w:color="auto"/>
        <w:right w:val="none" w:sz="0" w:space="0" w:color="auto"/>
      </w:divBdr>
    </w:div>
    <w:div w:id="532420811">
      <w:bodyDiv w:val="1"/>
      <w:marLeft w:val="0"/>
      <w:marRight w:val="0"/>
      <w:marTop w:val="0"/>
      <w:marBottom w:val="0"/>
      <w:divBdr>
        <w:top w:val="none" w:sz="0" w:space="0" w:color="auto"/>
        <w:left w:val="none" w:sz="0" w:space="0" w:color="auto"/>
        <w:bottom w:val="none" w:sz="0" w:space="0" w:color="auto"/>
        <w:right w:val="none" w:sz="0" w:space="0" w:color="auto"/>
      </w:divBdr>
    </w:div>
    <w:div w:id="539170676">
      <w:bodyDiv w:val="1"/>
      <w:marLeft w:val="0"/>
      <w:marRight w:val="0"/>
      <w:marTop w:val="0"/>
      <w:marBottom w:val="0"/>
      <w:divBdr>
        <w:top w:val="none" w:sz="0" w:space="0" w:color="auto"/>
        <w:left w:val="none" w:sz="0" w:space="0" w:color="auto"/>
        <w:bottom w:val="none" w:sz="0" w:space="0" w:color="auto"/>
        <w:right w:val="none" w:sz="0" w:space="0" w:color="auto"/>
      </w:divBdr>
    </w:div>
    <w:div w:id="542517976">
      <w:bodyDiv w:val="1"/>
      <w:marLeft w:val="0"/>
      <w:marRight w:val="0"/>
      <w:marTop w:val="0"/>
      <w:marBottom w:val="0"/>
      <w:divBdr>
        <w:top w:val="none" w:sz="0" w:space="0" w:color="auto"/>
        <w:left w:val="none" w:sz="0" w:space="0" w:color="auto"/>
        <w:bottom w:val="none" w:sz="0" w:space="0" w:color="auto"/>
        <w:right w:val="none" w:sz="0" w:space="0" w:color="auto"/>
      </w:divBdr>
    </w:div>
    <w:div w:id="561015872">
      <w:bodyDiv w:val="1"/>
      <w:marLeft w:val="0"/>
      <w:marRight w:val="0"/>
      <w:marTop w:val="0"/>
      <w:marBottom w:val="0"/>
      <w:divBdr>
        <w:top w:val="none" w:sz="0" w:space="0" w:color="auto"/>
        <w:left w:val="none" w:sz="0" w:space="0" w:color="auto"/>
        <w:bottom w:val="none" w:sz="0" w:space="0" w:color="auto"/>
        <w:right w:val="none" w:sz="0" w:space="0" w:color="auto"/>
      </w:divBdr>
    </w:div>
    <w:div w:id="579675983">
      <w:bodyDiv w:val="1"/>
      <w:marLeft w:val="0"/>
      <w:marRight w:val="0"/>
      <w:marTop w:val="0"/>
      <w:marBottom w:val="0"/>
      <w:divBdr>
        <w:top w:val="none" w:sz="0" w:space="0" w:color="auto"/>
        <w:left w:val="none" w:sz="0" w:space="0" w:color="auto"/>
        <w:bottom w:val="none" w:sz="0" w:space="0" w:color="auto"/>
        <w:right w:val="none" w:sz="0" w:space="0" w:color="auto"/>
      </w:divBdr>
    </w:div>
    <w:div w:id="594359374">
      <w:bodyDiv w:val="1"/>
      <w:marLeft w:val="0"/>
      <w:marRight w:val="0"/>
      <w:marTop w:val="0"/>
      <w:marBottom w:val="0"/>
      <w:divBdr>
        <w:top w:val="none" w:sz="0" w:space="0" w:color="auto"/>
        <w:left w:val="none" w:sz="0" w:space="0" w:color="auto"/>
        <w:bottom w:val="none" w:sz="0" w:space="0" w:color="auto"/>
        <w:right w:val="none" w:sz="0" w:space="0" w:color="auto"/>
      </w:divBdr>
    </w:div>
    <w:div w:id="630402132">
      <w:bodyDiv w:val="1"/>
      <w:marLeft w:val="0"/>
      <w:marRight w:val="0"/>
      <w:marTop w:val="0"/>
      <w:marBottom w:val="0"/>
      <w:divBdr>
        <w:top w:val="none" w:sz="0" w:space="0" w:color="auto"/>
        <w:left w:val="none" w:sz="0" w:space="0" w:color="auto"/>
        <w:bottom w:val="none" w:sz="0" w:space="0" w:color="auto"/>
        <w:right w:val="none" w:sz="0" w:space="0" w:color="auto"/>
      </w:divBdr>
    </w:div>
    <w:div w:id="647172967">
      <w:bodyDiv w:val="1"/>
      <w:marLeft w:val="0"/>
      <w:marRight w:val="0"/>
      <w:marTop w:val="0"/>
      <w:marBottom w:val="0"/>
      <w:divBdr>
        <w:top w:val="none" w:sz="0" w:space="0" w:color="auto"/>
        <w:left w:val="none" w:sz="0" w:space="0" w:color="auto"/>
        <w:bottom w:val="none" w:sz="0" w:space="0" w:color="auto"/>
        <w:right w:val="none" w:sz="0" w:space="0" w:color="auto"/>
      </w:divBdr>
    </w:div>
    <w:div w:id="667245886">
      <w:bodyDiv w:val="1"/>
      <w:marLeft w:val="0"/>
      <w:marRight w:val="0"/>
      <w:marTop w:val="0"/>
      <w:marBottom w:val="0"/>
      <w:divBdr>
        <w:top w:val="none" w:sz="0" w:space="0" w:color="auto"/>
        <w:left w:val="none" w:sz="0" w:space="0" w:color="auto"/>
        <w:bottom w:val="none" w:sz="0" w:space="0" w:color="auto"/>
        <w:right w:val="none" w:sz="0" w:space="0" w:color="auto"/>
      </w:divBdr>
    </w:div>
    <w:div w:id="709719430">
      <w:bodyDiv w:val="1"/>
      <w:marLeft w:val="0"/>
      <w:marRight w:val="0"/>
      <w:marTop w:val="0"/>
      <w:marBottom w:val="0"/>
      <w:divBdr>
        <w:top w:val="none" w:sz="0" w:space="0" w:color="auto"/>
        <w:left w:val="none" w:sz="0" w:space="0" w:color="auto"/>
        <w:bottom w:val="none" w:sz="0" w:space="0" w:color="auto"/>
        <w:right w:val="none" w:sz="0" w:space="0" w:color="auto"/>
      </w:divBdr>
    </w:div>
    <w:div w:id="725835380">
      <w:bodyDiv w:val="1"/>
      <w:marLeft w:val="0"/>
      <w:marRight w:val="0"/>
      <w:marTop w:val="0"/>
      <w:marBottom w:val="0"/>
      <w:divBdr>
        <w:top w:val="none" w:sz="0" w:space="0" w:color="auto"/>
        <w:left w:val="none" w:sz="0" w:space="0" w:color="auto"/>
        <w:bottom w:val="none" w:sz="0" w:space="0" w:color="auto"/>
        <w:right w:val="none" w:sz="0" w:space="0" w:color="auto"/>
      </w:divBdr>
    </w:div>
    <w:div w:id="735670882">
      <w:bodyDiv w:val="1"/>
      <w:marLeft w:val="0"/>
      <w:marRight w:val="0"/>
      <w:marTop w:val="0"/>
      <w:marBottom w:val="0"/>
      <w:divBdr>
        <w:top w:val="none" w:sz="0" w:space="0" w:color="auto"/>
        <w:left w:val="none" w:sz="0" w:space="0" w:color="auto"/>
        <w:bottom w:val="none" w:sz="0" w:space="0" w:color="auto"/>
        <w:right w:val="none" w:sz="0" w:space="0" w:color="auto"/>
      </w:divBdr>
    </w:div>
    <w:div w:id="738207764">
      <w:bodyDiv w:val="1"/>
      <w:marLeft w:val="0"/>
      <w:marRight w:val="0"/>
      <w:marTop w:val="0"/>
      <w:marBottom w:val="0"/>
      <w:divBdr>
        <w:top w:val="none" w:sz="0" w:space="0" w:color="auto"/>
        <w:left w:val="none" w:sz="0" w:space="0" w:color="auto"/>
        <w:bottom w:val="none" w:sz="0" w:space="0" w:color="auto"/>
        <w:right w:val="none" w:sz="0" w:space="0" w:color="auto"/>
      </w:divBdr>
    </w:div>
    <w:div w:id="797990744">
      <w:bodyDiv w:val="1"/>
      <w:marLeft w:val="0"/>
      <w:marRight w:val="0"/>
      <w:marTop w:val="0"/>
      <w:marBottom w:val="0"/>
      <w:divBdr>
        <w:top w:val="none" w:sz="0" w:space="0" w:color="auto"/>
        <w:left w:val="none" w:sz="0" w:space="0" w:color="auto"/>
        <w:bottom w:val="none" w:sz="0" w:space="0" w:color="auto"/>
        <w:right w:val="none" w:sz="0" w:space="0" w:color="auto"/>
      </w:divBdr>
    </w:div>
    <w:div w:id="798953751">
      <w:bodyDiv w:val="1"/>
      <w:marLeft w:val="0"/>
      <w:marRight w:val="0"/>
      <w:marTop w:val="0"/>
      <w:marBottom w:val="0"/>
      <w:divBdr>
        <w:top w:val="none" w:sz="0" w:space="0" w:color="auto"/>
        <w:left w:val="none" w:sz="0" w:space="0" w:color="auto"/>
        <w:bottom w:val="none" w:sz="0" w:space="0" w:color="auto"/>
        <w:right w:val="none" w:sz="0" w:space="0" w:color="auto"/>
      </w:divBdr>
    </w:div>
    <w:div w:id="828594313">
      <w:bodyDiv w:val="1"/>
      <w:marLeft w:val="0"/>
      <w:marRight w:val="0"/>
      <w:marTop w:val="0"/>
      <w:marBottom w:val="0"/>
      <w:divBdr>
        <w:top w:val="none" w:sz="0" w:space="0" w:color="auto"/>
        <w:left w:val="none" w:sz="0" w:space="0" w:color="auto"/>
        <w:bottom w:val="none" w:sz="0" w:space="0" w:color="auto"/>
        <w:right w:val="none" w:sz="0" w:space="0" w:color="auto"/>
      </w:divBdr>
    </w:div>
    <w:div w:id="838157690">
      <w:bodyDiv w:val="1"/>
      <w:marLeft w:val="0"/>
      <w:marRight w:val="0"/>
      <w:marTop w:val="0"/>
      <w:marBottom w:val="0"/>
      <w:divBdr>
        <w:top w:val="none" w:sz="0" w:space="0" w:color="auto"/>
        <w:left w:val="none" w:sz="0" w:space="0" w:color="auto"/>
        <w:bottom w:val="none" w:sz="0" w:space="0" w:color="auto"/>
        <w:right w:val="none" w:sz="0" w:space="0" w:color="auto"/>
      </w:divBdr>
      <w:divsChild>
        <w:div w:id="970479286">
          <w:marLeft w:val="0"/>
          <w:marRight w:val="0"/>
          <w:marTop w:val="0"/>
          <w:marBottom w:val="0"/>
          <w:divBdr>
            <w:top w:val="none" w:sz="0" w:space="0" w:color="auto"/>
            <w:left w:val="none" w:sz="0" w:space="0" w:color="auto"/>
            <w:bottom w:val="none" w:sz="0" w:space="0" w:color="auto"/>
            <w:right w:val="none" w:sz="0" w:space="0" w:color="auto"/>
          </w:divBdr>
          <w:divsChild>
            <w:div w:id="1084255945">
              <w:marLeft w:val="0"/>
              <w:marRight w:val="0"/>
              <w:marTop w:val="0"/>
              <w:marBottom w:val="0"/>
              <w:divBdr>
                <w:top w:val="none" w:sz="0" w:space="0" w:color="auto"/>
                <w:left w:val="none" w:sz="0" w:space="0" w:color="auto"/>
                <w:bottom w:val="none" w:sz="0" w:space="0" w:color="auto"/>
                <w:right w:val="none" w:sz="0" w:space="0" w:color="auto"/>
              </w:divBdr>
              <w:divsChild>
                <w:div w:id="1044410347">
                  <w:marLeft w:val="0"/>
                  <w:marRight w:val="0"/>
                  <w:marTop w:val="0"/>
                  <w:marBottom w:val="0"/>
                  <w:divBdr>
                    <w:top w:val="none" w:sz="0" w:space="0" w:color="auto"/>
                    <w:left w:val="none" w:sz="0" w:space="0" w:color="auto"/>
                    <w:bottom w:val="none" w:sz="0" w:space="0" w:color="auto"/>
                    <w:right w:val="none" w:sz="0" w:space="0" w:color="auto"/>
                  </w:divBdr>
                  <w:divsChild>
                    <w:div w:id="1638758376">
                      <w:marLeft w:val="0"/>
                      <w:marRight w:val="0"/>
                      <w:marTop w:val="0"/>
                      <w:marBottom w:val="0"/>
                      <w:divBdr>
                        <w:top w:val="none" w:sz="0" w:space="0" w:color="auto"/>
                        <w:left w:val="none" w:sz="0" w:space="0" w:color="auto"/>
                        <w:bottom w:val="none" w:sz="0" w:space="0" w:color="auto"/>
                        <w:right w:val="none" w:sz="0" w:space="0" w:color="auto"/>
                      </w:divBdr>
                      <w:divsChild>
                        <w:div w:id="1848667383">
                          <w:marLeft w:val="0"/>
                          <w:marRight w:val="0"/>
                          <w:marTop w:val="0"/>
                          <w:marBottom w:val="0"/>
                          <w:divBdr>
                            <w:top w:val="none" w:sz="0" w:space="0" w:color="auto"/>
                            <w:left w:val="none" w:sz="0" w:space="0" w:color="auto"/>
                            <w:bottom w:val="none" w:sz="0" w:space="0" w:color="auto"/>
                            <w:right w:val="none" w:sz="0" w:space="0" w:color="auto"/>
                          </w:divBdr>
                          <w:divsChild>
                            <w:div w:id="947663324">
                              <w:marLeft w:val="0"/>
                              <w:marRight w:val="0"/>
                              <w:marTop w:val="0"/>
                              <w:marBottom w:val="0"/>
                              <w:divBdr>
                                <w:top w:val="none" w:sz="0" w:space="0" w:color="auto"/>
                                <w:left w:val="none" w:sz="0" w:space="0" w:color="auto"/>
                                <w:bottom w:val="none" w:sz="0" w:space="0" w:color="auto"/>
                                <w:right w:val="none" w:sz="0" w:space="0" w:color="auto"/>
                              </w:divBdr>
                              <w:divsChild>
                                <w:div w:id="381054945">
                                  <w:marLeft w:val="0"/>
                                  <w:marRight w:val="0"/>
                                  <w:marTop w:val="0"/>
                                  <w:marBottom w:val="0"/>
                                  <w:divBdr>
                                    <w:top w:val="none" w:sz="0" w:space="0" w:color="auto"/>
                                    <w:left w:val="none" w:sz="0" w:space="0" w:color="auto"/>
                                    <w:bottom w:val="none" w:sz="0" w:space="0" w:color="auto"/>
                                    <w:right w:val="none" w:sz="0" w:space="0" w:color="auto"/>
                                  </w:divBdr>
                                  <w:divsChild>
                                    <w:div w:id="37651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855716">
      <w:bodyDiv w:val="1"/>
      <w:marLeft w:val="0"/>
      <w:marRight w:val="0"/>
      <w:marTop w:val="0"/>
      <w:marBottom w:val="0"/>
      <w:divBdr>
        <w:top w:val="none" w:sz="0" w:space="0" w:color="auto"/>
        <w:left w:val="none" w:sz="0" w:space="0" w:color="auto"/>
        <w:bottom w:val="none" w:sz="0" w:space="0" w:color="auto"/>
        <w:right w:val="none" w:sz="0" w:space="0" w:color="auto"/>
      </w:divBdr>
      <w:divsChild>
        <w:div w:id="176383304">
          <w:marLeft w:val="0"/>
          <w:marRight w:val="0"/>
          <w:marTop w:val="0"/>
          <w:marBottom w:val="0"/>
          <w:divBdr>
            <w:top w:val="none" w:sz="0" w:space="0" w:color="auto"/>
            <w:left w:val="none" w:sz="0" w:space="0" w:color="auto"/>
            <w:bottom w:val="none" w:sz="0" w:space="0" w:color="auto"/>
            <w:right w:val="none" w:sz="0" w:space="0" w:color="auto"/>
          </w:divBdr>
          <w:divsChild>
            <w:div w:id="402992014">
              <w:marLeft w:val="0"/>
              <w:marRight w:val="0"/>
              <w:marTop w:val="0"/>
              <w:marBottom w:val="0"/>
              <w:divBdr>
                <w:top w:val="none" w:sz="0" w:space="0" w:color="auto"/>
                <w:left w:val="none" w:sz="0" w:space="0" w:color="auto"/>
                <w:bottom w:val="none" w:sz="0" w:space="0" w:color="auto"/>
                <w:right w:val="none" w:sz="0" w:space="0" w:color="auto"/>
              </w:divBdr>
              <w:divsChild>
                <w:div w:id="333921952">
                  <w:marLeft w:val="0"/>
                  <w:marRight w:val="0"/>
                  <w:marTop w:val="0"/>
                  <w:marBottom w:val="0"/>
                  <w:divBdr>
                    <w:top w:val="none" w:sz="0" w:space="0" w:color="auto"/>
                    <w:left w:val="none" w:sz="0" w:space="0" w:color="auto"/>
                    <w:bottom w:val="none" w:sz="0" w:space="0" w:color="auto"/>
                    <w:right w:val="none" w:sz="0" w:space="0" w:color="auto"/>
                  </w:divBdr>
                  <w:divsChild>
                    <w:div w:id="946040116">
                      <w:marLeft w:val="0"/>
                      <w:marRight w:val="0"/>
                      <w:marTop w:val="0"/>
                      <w:marBottom w:val="0"/>
                      <w:divBdr>
                        <w:top w:val="none" w:sz="0" w:space="0" w:color="auto"/>
                        <w:left w:val="none" w:sz="0" w:space="0" w:color="auto"/>
                        <w:bottom w:val="none" w:sz="0" w:space="0" w:color="auto"/>
                        <w:right w:val="none" w:sz="0" w:space="0" w:color="auto"/>
                      </w:divBdr>
                      <w:divsChild>
                        <w:div w:id="571475079">
                          <w:marLeft w:val="0"/>
                          <w:marRight w:val="0"/>
                          <w:marTop w:val="0"/>
                          <w:marBottom w:val="0"/>
                          <w:divBdr>
                            <w:top w:val="none" w:sz="0" w:space="0" w:color="auto"/>
                            <w:left w:val="none" w:sz="0" w:space="0" w:color="auto"/>
                            <w:bottom w:val="none" w:sz="0" w:space="0" w:color="auto"/>
                            <w:right w:val="none" w:sz="0" w:space="0" w:color="auto"/>
                          </w:divBdr>
                          <w:divsChild>
                            <w:div w:id="1149591589">
                              <w:marLeft w:val="0"/>
                              <w:marRight w:val="0"/>
                              <w:marTop w:val="0"/>
                              <w:marBottom w:val="0"/>
                              <w:divBdr>
                                <w:top w:val="none" w:sz="0" w:space="0" w:color="auto"/>
                                <w:left w:val="none" w:sz="0" w:space="0" w:color="auto"/>
                                <w:bottom w:val="none" w:sz="0" w:space="0" w:color="auto"/>
                                <w:right w:val="none" w:sz="0" w:space="0" w:color="auto"/>
                              </w:divBdr>
                              <w:divsChild>
                                <w:div w:id="615061908">
                                  <w:marLeft w:val="0"/>
                                  <w:marRight w:val="0"/>
                                  <w:marTop w:val="0"/>
                                  <w:marBottom w:val="0"/>
                                  <w:divBdr>
                                    <w:top w:val="none" w:sz="0" w:space="0" w:color="auto"/>
                                    <w:left w:val="none" w:sz="0" w:space="0" w:color="auto"/>
                                    <w:bottom w:val="none" w:sz="0" w:space="0" w:color="auto"/>
                                    <w:right w:val="none" w:sz="0" w:space="0" w:color="auto"/>
                                  </w:divBdr>
                                  <w:divsChild>
                                    <w:div w:id="93313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6293396">
      <w:bodyDiv w:val="1"/>
      <w:marLeft w:val="0"/>
      <w:marRight w:val="0"/>
      <w:marTop w:val="0"/>
      <w:marBottom w:val="0"/>
      <w:divBdr>
        <w:top w:val="none" w:sz="0" w:space="0" w:color="auto"/>
        <w:left w:val="none" w:sz="0" w:space="0" w:color="auto"/>
        <w:bottom w:val="none" w:sz="0" w:space="0" w:color="auto"/>
        <w:right w:val="none" w:sz="0" w:space="0" w:color="auto"/>
      </w:divBdr>
    </w:div>
    <w:div w:id="857356367">
      <w:bodyDiv w:val="1"/>
      <w:marLeft w:val="0"/>
      <w:marRight w:val="0"/>
      <w:marTop w:val="0"/>
      <w:marBottom w:val="0"/>
      <w:divBdr>
        <w:top w:val="none" w:sz="0" w:space="0" w:color="auto"/>
        <w:left w:val="none" w:sz="0" w:space="0" w:color="auto"/>
        <w:bottom w:val="none" w:sz="0" w:space="0" w:color="auto"/>
        <w:right w:val="none" w:sz="0" w:space="0" w:color="auto"/>
      </w:divBdr>
    </w:div>
    <w:div w:id="874384970">
      <w:bodyDiv w:val="1"/>
      <w:marLeft w:val="0"/>
      <w:marRight w:val="0"/>
      <w:marTop w:val="0"/>
      <w:marBottom w:val="0"/>
      <w:divBdr>
        <w:top w:val="none" w:sz="0" w:space="0" w:color="auto"/>
        <w:left w:val="none" w:sz="0" w:space="0" w:color="auto"/>
        <w:bottom w:val="none" w:sz="0" w:space="0" w:color="auto"/>
        <w:right w:val="none" w:sz="0" w:space="0" w:color="auto"/>
      </w:divBdr>
    </w:div>
    <w:div w:id="879783258">
      <w:bodyDiv w:val="1"/>
      <w:marLeft w:val="0"/>
      <w:marRight w:val="0"/>
      <w:marTop w:val="0"/>
      <w:marBottom w:val="0"/>
      <w:divBdr>
        <w:top w:val="none" w:sz="0" w:space="0" w:color="auto"/>
        <w:left w:val="none" w:sz="0" w:space="0" w:color="auto"/>
        <w:bottom w:val="none" w:sz="0" w:space="0" w:color="auto"/>
        <w:right w:val="none" w:sz="0" w:space="0" w:color="auto"/>
      </w:divBdr>
    </w:div>
    <w:div w:id="886911351">
      <w:bodyDiv w:val="1"/>
      <w:marLeft w:val="0"/>
      <w:marRight w:val="0"/>
      <w:marTop w:val="0"/>
      <w:marBottom w:val="0"/>
      <w:divBdr>
        <w:top w:val="none" w:sz="0" w:space="0" w:color="auto"/>
        <w:left w:val="none" w:sz="0" w:space="0" w:color="auto"/>
        <w:bottom w:val="none" w:sz="0" w:space="0" w:color="auto"/>
        <w:right w:val="none" w:sz="0" w:space="0" w:color="auto"/>
      </w:divBdr>
    </w:div>
    <w:div w:id="904334165">
      <w:bodyDiv w:val="1"/>
      <w:marLeft w:val="0"/>
      <w:marRight w:val="0"/>
      <w:marTop w:val="0"/>
      <w:marBottom w:val="0"/>
      <w:divBdr>
        <w:top w:val="none" w:sz="0" w:space="0" w:color="auto"/>
        <w:left w:val="none" w:sz="0" w:space="0" w:color="auto"/>
        <w:bottom w:val="none" w:sz="0" w:space="0" w:color="auto"/>
        <w:right w:val="none" w:sz="0" w:space="0" w:color="auto"/>
      </w:divBdr>
    </w:div>
    <w:div w:id="914246263">
      <w:bodyDiv w:val="1"/>
      <w:marLeft w:val="0"/>
      <w:marRight w:val="0"/>
      <w:marTop w:val="0"/>
      <w:marBottom w:val="0"/>
      <w:divBdr>
        <w:top w:val="none" w:sz="0" w:space="0" w:color="auto"/>
        <w:left w:val="none" w:sz="0" w:space="0" w:color="auto"/>
        <w:bottom w:val="none" w:sz="0" w:space="0" w:color="auto"/>
        <w:right w:val="none" w:sz="0" w:space="0" w:color="auto"/>
      </w:divBdr>
    </w:div>
    <w:div w:id="941381932">
      <w:bodyDiv w:val="1"/>
      <w:marLeft w:val="0"/>
      <w:marRight w:val="0"/>
      <w:marTop w:val="0"/>
      <w:marBottom w:val="0"/>
      <w:divBdr>
        <w:top w:val="none" w:sz="0" w:space="0" w:color="auto"/>
        <w:left w:val="none" w:sz="0" w:space="0" w:color="auto"/>
        <w:bottom w:val="none" w:sz="0" w:space="0" w:color="auto"/>
        <w:right w:val="none" w:sz="0" w:space="0" w:color="auto"/>
      </w:divBdr>
    </w:div>
    <w:div w:id="942803712">
      <w:bodyDiv w:val="1"/>
      <w:marLeft w:val="0"/>
      <w:marRight w:val="0"/>
      <w:marTop w:val="0"/>
      <w:marBottom w:val="0"/>
      <w:divBdr>
        <w:top w:val="none" w:sz="0" w:space="0" w:color="auto"/>
        <w:left w:val="none" w:sz="0" w:space="0" w:color="auto"/>
        <w:bottom w:val="none" w:sz="0" w:space="0" w:color="auto"/>
        <w:right w:val="none" w:sz="0" w:space="0" w:color="auto"/>
      </w:divBdr>
    </w:div>
    <w:div w:id="954679285">
      <w:bodyDiv w:val="1"/>
      <w:marLeft w:val="0"/>
      <w:marRight w:val="0"/>
      <w:marTop w:val="0"/>
      <w:marBottom w:val="0"/>
      <w:divBdr>
        <w:top w:val="none" w:sz="0" w:space="0" w:color="auto"/>
        <w:left w:val="none" w:sz="0" w:space="0" w:color="auto"/>
        <w:bottom w:val="none" w:sz="0" w:space="0" w:color="auto"/>
        <w:right w:val="none" w:sz="0" w:space="0" w:color="auto"/>
      </w:divBdr>
    </w:div>
    <w:div w:id="956451017">
      <w:bodyDiv w:val="1"/>
      <w:marLeft w:val="0"/>
      <w:marRight w:val="0"/>
      <w:marTop w:val="0"/>
      <w:marBottom w:val="0"/>
      <w:divBdr>
        <w:top w:val="none" w:sz="0" w:space="0" w:color="auto"/>
        <w:left w:val="none" w:sz="0" w:space="0" w:color="auto"/>
        <w:bottom w:val="none" w:sz="0" w:space="0" w:color="auto"/>
        <w:right w:val="none" w:sz="0" w:space="0" w:color="auto"/>
      </w:divBdr>
    </w:div>
    <w:div w:id="964234585">
      <w:bodyDiv w:val="1"/>
      <w:marLeft w:val="0"/>
      <w:marRight w:val="0"/>
      <w:marTop w:val="0"/>
      <w:marBottom w:val="0"/>
      <w:divBdr>
        <w:top w:val="none" w:sz="0" w:space="0" w:color="auto"/>
        <w:left w:val="none" w:sz="0" w:space="0" w:color="auto"/>
        <w:bottom w:val="none" w:sz="0" w:space="0" w:color="auto"/>
        <w:right w:val="none" w:sz="0" w:space="0" w:color="auto"/>
      </w:divBdr>
    </w:div>
    <w:div w:id="1007711835">
      <w:bodyDiv w:val="1"/>
      <w:marLeft w:val="0"/>
      <w:marRight w:val="0"/>
      <w:marTop w:val="0"/>
      <w:marBottom w:val="0"/>
      <w:divBdr>
        <w:top w:val="none" w:sz="0" w:space="0" w:color="auto"/>
        <w:left w:val="none" w:sz="0" w:space="0" w:color="auto"/>
        <w:bottom w:val="none" w:sz="0" w:space="0" w:color="auto"/>
        <w:right w:val="none" w:sz="0" w:space="0" w:color="auto"/>
      </w:divBdr>
    </w:div>
    <w:div w:id="1056314599">
      <w:bodyDiv w:val="1"/>
      <w:marLeft w:val="0"/>
      <w:marRight w:val="0"/>
      <w:marTop w:val="0"/>
      <w:marBottom w:val="0"/>
      <w:divBdr>
        <w:top w:val="none" w:sz="0" w:space="0" w:color="auto"/>
        <w:left w:val="none" w:sz="0" w:space="0" w:color="auto"/>
        <w:bottom w:val="none" w:sz="0" w:space="0" w:color="auto"/>
        <w:right w:val="none" w:sz="0" w:space="0" w:color="auto"/>
      </w:divBdr>
    </w:div>
    <w:div w:id="1067924723">
      <w:bodyDiv w:val="1"/>
      <w:marLeft w:val="0"/>
      <w:marRight w:val="0"/>
      <w:marTop w:val="0"/>
      <w:marBottom w:val="0"/>
      <w:divBdr>
        <w:top w:val="none" w:sz="0" w:space="0" w:color="auto"/>
        <w:left w:val="none" w:sz="0" w:space="0" w:color="auto"/>
        <w:bottom w:val="none" w:sz="0" w:space="0" w:color="auto"/>
        <w:right w:val="none" w:sz="0" w:space="0" w:color="auto"/>
      </w:divBdr>
    </w:div>
    <w:div w:id="1080061019">
      <w:bodyDiv w:val="1"/>
      <w:marLeft w:val="0"/>
      <w:marRight w:val="0"/>
      <w:marTop w:val="0"/>
      <w:marBottom w:val="0"/>
      <w:divBdr>
        <w:top w:val="none" w:sz="0" w:space="0" w:color="auto"/>
        <w:left w:val="none" w:sz="0" w:space="0" w:color="auto"/>
        <w:bottom w:val="none" w:sz="0" w:space="0" w:color="auto"/>
        <w:right w:val="none" w:sz="0" w:space="0" w:color="auto"/>
      </w:divBdr>
    </w:div>
    <w:div w:id="1081566309">
      <w:bodyDiv w:val="1"/>
      <w:marLeft w:val="0"/>
      <w:marRight w:val="0"/>
      <w:marTop w:val="0"/>
      <w:marBottom w:val="0"/>
      <w:divBdr>
        <w:top w:val="none" w:sz="0" w:space="0" w:color="auto"/>
        <w:left w:val="none" w:sz="0" w:space="0" w:color="auto"/>
        <w:bottom w:val="none" w:sz="0" w:space="0" w:color="auto"/>
        <w:right w:val="none" w:sz="0" w:space="0" w:color="auto"/>
      </w:divBdr>
    </w:div>
    <w:div w:id="1096050966">
      <w:bodyDiv w:val="1"/>
      <w:marLeft w:val="0"/>
      <w:marRight w:val="0"/>
      <w:marTop w:val="0"/>
      <w:marBottom w:val="0"/>
      <w:divBdr>
        <w:top w:val="none" w:sz="0" w:space="0" w:color="auto"/>
        <w:left w:val="none" w:sz="0" w:space="0" w:color="auto"/>
        <w:bottom w:val="none" w:sz="0" w:space="0" w:color="auto"/>
        <w:right w:val="none" w:sz="0" w:space="0" w:color="auto"/>
      </w:divBdr>
      <w:divsChild>
        <w:div w:id="2049377599">
          <w:marLeft w:val="0"/>
          <w:marRight w:val="0"/>
          <w:marTop w:val="0"/>
          <w:marBottom w:val="0"/>
          <w:divBdr>
            <w:top w:val="none" w:sz="0" w:space="0" w:color="auto"/>
            <w:left w:val="none" w:sz="0" w:space="0" w:color="auto"/>
            <w:bottom w:val="none" w:sz="0" w:space="0" w:color="auto"/>
            <w:right w:val="none" w:sz="0" w:space="0" w:color="auto"/>
          </w:divBdr>
          <w:divsChild>
            <w:div w:id="52584998">
              <w:marLeft w:val="0"/>
              <w:marRight w:val="0"/>
              <w:marTop w:val="0"/>
              <w:marBottom w:val="0"/>
              <w:divBdr>
                <w:top w:val="none" w:sz="0" w:space="0" w:color="auto"/>
                <w:left w:val="none" w:sz="0" w:space="0" w:color="auto"/>
                <w:bottom w:val="none" w:sz="0" w:space="0" w:color="auto"/>
                <w:right w:val="none" w:sz="0" w:space="0" w:color="auto"/>
              </w:divBdr>
              <w:divsChild>
                <w:div w:id="1341003431">
                  <w:marLeft w:val="0"/>
                  <w:marRight w:val="0"/>
                  <w:marTop w:val="0"/>
                  <w:marBottom w:val="0"/>
                  <w:divBdr>
                    <w:top w:val="none" w:sz="0" w:space="0" w:color="auto"/>
                    <w:left w:val="none" w:sz="0" w:space="0" w:color="auto"/>
                    <w:bottom w:val="none" w:sz="0" w:space="0" w:color="auto"/>
                    <w:right w:val="none" w:sz="0" w:space="0" w:color="auto"/>
                  </w:divBdr>
                  <w:divsChild>
                    <w:div w:id="1186676939">
                      <w:marLeft w:val="0"/>
                      <w:marRight w:val="0"/>
                      <w:marTop w:val="0"/>
                      <w:marBottom w:val="0"/>
                      <w:divBdr>
                        <w:top w:val="none" w:sz="0" w:space="0" w:color="auto"/>
                        <w:left w:val="none" w:sz="0" w:space="0" w:color="auto"/>
                        <w:bottom w:val="none" w:sz="0" w:space="0" w:color="auto"/>
                        <w:right w:val="none" w:sz="0" w:space="0" w:color="auto"/>
                      </w:divBdr>
                      <w:divsChild>
                        <w:div w:id="424114456">
                          <w:marLeft w:val="0"/>
                          <w:marRight w:val="0"/>
                          <w:marTop w:val="0"/>
                          <w:marBottom w:val="0"/>
                          <w:divBdr>
                            <w:top w:val="none" w:sz="0" w:space="0" w:color="auto"/>
                            <w:left w:val="none" w:sz="0" w:space="0" w:color="auto"/>
                            <w:bottom w:val="none" w:sz="0" w:space="0" w:color="auto"/>
                            <w:right w:val="none" w:sz="0" w:space="0" w:color="auto"/>
                          </w:divBdr>
                          <w:divsChild>
                            <w:div w:id="2067022136">
                              <w:marLeft w:val="0"/>
                              <w:marRight w:val="0"/>
                              <w:marTop w:val="0"/>
                              <w:marBottom w:val="0"/>
                              <w:divBdr>
                                <w:top w:val="none" w:sz="0" w:space="0" w:color="auto"/>
                                <w:left w:val="none" w:sz="0" w:space="0" w:color="auto"/>
                                <w:bottom w:val="none" w:sz="0" w:space="0" w:color="auto"/>
                                <w:right w:val="none" w:sz="0" w:space="0" w:color="auto"/>
                              </w:divBdr>
                              <w:divsChild>
                                <w:div w:id="165814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941466">
      <w:bodyDiv w:val="1"/>
      <w:marLeft w:val="0"/>
      <w:marRight w:val="0"/>
      <w:marTop w:val="0"/>
      <w:marBottom w:val="0"/>
      <w:divBdr>
        <w:top w:val="none" w:sz="0" w:space="0" w:color="auto"/>
        <w:left w:val="none" w:sz="0" w:space="0" w:color="auto"/>
        <w:bottom w:val="none" w:sz="0" w:space="0" w:color="auto"/>
        <w:right w:val="none" w:sz="0" w:space="0" w:color="auto"/>
      </w:divBdr>
    </w:div>
    <w:div w:id="1115520825">
      <w:bodyDiv w:val="1"/>
      <w:marLeft w:val="0"/>
      <w:marRight w:val="0"/>
      <w:marTop w:val="0"/>
      <w:marBottom w:val="0"/>
      <w:divBdr>
        <w:top w:val="none" w:sz="0" w:space="0" w:color="auto"/>
        <w:left w:val="none" w:sz="0" w:space="0" w:color="auto"/>
        <w:bottom w:val="none" w:sz="0" w:space="0" w:color="auto"/>
        <w:right w:val="none" w:sz="0" w:space="0" w:color="auto"/>
      </w:divBdr>
    </w:div>
    <w:div w:id="1135215655">
      <w:bodyDiv w:val="1"/>
      <w:marLeft w:val="0"/>
      <w:marRight w:val="0"/>
      <w:marTop w:val="0"/>
      <w:marBottom w:val="0"/>
      <w:divBdr>
        <w:top w:val="none" w:sz="0" w:space="0" w:color="auto"/>
        <w:left w:val="none" w:sz="0" w:space="0" w:color="auto"/>
        <w:bottom w:val="none" w:sz="0" w:space="0" w:color="auto"/>
        <w:right w:val="none" w:sz="0" w:space="0" w:color="auto"/>
      </w:divBdr>
    </w:div>
    <w:div w:id="1144158560">
      <w:bodyDiv w:val="1"/>
      <w:marLeft w:val="0"/>
      <w:marRight w:val="0"/>
      <w:marTop w:val="0"/>
      <w:marBottom w:val="0"/>
      <w:divBdr>
        <w:top w:val="none" w:sz="0" w:space="0" w:color="auto"/>
        <w:left w:val="none" w:sz="0" w:space="0" w:color="auto"/>
        <w:bottom w:val="none" w:sz="0" w:space="0" w:color="auto"/>
        <w:right w:val="none" w:sz="0" w:space="0" w:color="auto"/>
      </w:divBdr>
    </w:div>
    <w:div w:id="1146095137">
      <w:bodyDiv w:val="1"/>
      <w:marLeft w:val="0"/>
      <w:marRight w:val="0"/>
      <w:marTop w:val="0"/>
      <w:marBottom w:val="0"/>
      <w:divBdr>
        <w:top w:val="none" w:sz="0" w:space="0" w:color="auto"/>
        <w:left w:val="none" w:sz="0" w:space="0" w:color="auto"/>
        <w:bottom w:val="none" w:sz="0" w:space="0" w:color="auto"/>
        <w:right w:val="none" w:sz="0" w:space="0" w:color="auto"/>
      </w:divBdr>
    </w:div>
    <w:div w:id="1166213414">
      <w:bodyDiv w:val="1"/>
      <w:marLeft w:val="0"/>
      <w:marRight w:val="0"/>
      <w:marTop w:val="0"/>
      <w:marBottom w:val="0"/>
      <w:divBdr>
        <w:top w:val="none" w:sz="0" w:space="0" w:color="auto"/>
        <w:left w:val="none" w:sz="0" w:space="0" w:color="auto"/>
        <w:bottom w:val="none" w:sz="0" w:space="0" w:color="auto"/>
        <w:right w:val="none" w:sz="0" w:space="0" w:color="auto"/>
      </w:divBdr>
    </w:div>
    <w:div w:id="1187475665">
      <w:bodyDiv w:val="1"/>
      <w:marLeft w:val="0"/>
      <w:marRight w:val="0"/>
      <w:marTop w:val="0"/>
      <w:marBottom w:val="0"/>
      <w:divBdr>
        <w:top w:val="none" w:sz="0" w:space="0" w:color="auto"/>
        <w:left w:val="none" w:sz="0" w:space="0" w:color="auto"/>
        <w:bottom w:val="none" w:sz="0" w:space="0" w:color="auto"/>
        <w:right w:val="none" w:sz="0" w:space="0" w:color="auto"/>
      </w:divBdr>
    </w:div>
    <w:div w:id="1194148206">
      <w:bodyDiv w:val="1"/>
      <w:marLeft w:val="0"/>
      <w:marRight w:val="0"/>
      <w:marTop w:val="0"/>
      <w:marBottom w:val="0"/>
      <w:divBdr>
        <w:top w:val="none" w:sz="0" w:space="0" w:color="auto"/>
        <w:left w:val="none" w:sz="0" w:space="0" w:color="auto"/>
        <w:bottom w:val="none" w:sz="0" w:space="0" w:color="auto"/>
        <w:right w:val="none" w:sz="0" w:space="0" w:color="auto"/>
      </w:divBdr>
    </w:div>
    <w:div w:id="1215505059">
      <w:bodyDiv w:val="1"/>
      <w:marLeft w:val="0"/>
      <w:marRight w:val="0"/>
      <w:marTop w:val="0"/>
      <w:marBottom w:val="0"/>
      <w:divBdr>
        <w:top w:val="none" w:sz="0" w:space="0" w:color="auto"/>
        <w:left w:val="none" w:sz="0" w:space="0" w:color="auto"/>
        <w:bottom w:val="none" w:sz="0" w:space="0" w:color="auto"/>
        <w:right w:val="none" w:sz="0" w:space="0" w:color="auto"/>
      </w:divBdr>
    </w:div>
    <w:div w:id="1220943754">
      <w:bodyDiv w:val="1"/>
      <w:marLeft w:val="0"/>
      <w:marRight w:val="0"/>
      <w:marTop w:val="0"/>
      <w:marBottom w:val="0"/>
      <w:divBdr>
        <w:top w:val="none" w:sz="0" w:space="0" w:color="auto"/>
        <w:left w:val="none" w:sz="0" w:space="0" w:color="auto"/>
        <w:bottom w:val="none" w:sz="0" w:space="0" w:color="auto"/>
        <w:right w:val="none" w:sz="0" w:space="0" w:color="auto"/>
      </w:divBdr>
    </w:div>
    <w:div w:id="1221556246">
      <w:bodyDiv w:val="1"/>
      <w:marLeft w:val="0"/>
      <w:marRight w:val="0"/>
      <w:marTop w:val="0"/>
      <w:marBottom w:val="0"/>
      <w:divBdr>
        <w:top w:val="none" w:sz="0" w:space="0" w:color="auto"/>
        <w:left w:val="none" w:sz="0" w:space="0" w:color="auto"/>
        <w:bottom w:val="none" w:sz="0" w:space="0" w:color="auto"/>
        <w:right w:val="none" w:sz="0" w:space="0" w:color="auto"/>
      </w:divBdr>
    </w:div>
    <w:div w:id="1226843726">
      <w:bodyDiv w:val="1"/>
      <w:marLeft w:val="0"/>
      <w:marRight w:val="0"/>
      <w:marTop w:val="0"/>
      <w:marBottom w:val="0"/>
      <w:divBdr>
        <w:top w:val="none" w:sz="0" w:space="0" w:color="auto"/>
        <w:left w:val="none" w:sz="0" w:space="0" w:color="auto"/>
        <w:bottom w:val="none" w:sz="0" w:space="0" w:color="auto"/>
        <w:right w:val="none" w:sz="0" w:space="0" w:color="auto"/>
      </w:divBdr>
    </w:div>
    <w:div w:id="1235581904">
      <w:bodyDiv w:val="1"/>
      <w:marLeft w:val="0"/>
      <w:marRight w:val="0"/>
      <w:marTop w:val="0"/>
      <w:marBottom w:val="0"/>
      <w:divBdr>
        <w:top w:val="none" w:sz="0" w:space="0" w:color="auto"/>
        <w:left w:val="none" w:sz="0" w:space="0" w:color="auto"/>
        <w:bottom w:val="none" w:sz="0" w:space="0" w:color="auto"/>
        <w:right w:val="none" w:sz="0" w:space="0" w:color="auto"/>
      </w:divBdr>
    </w:div>
    <w:div w:id="1236283990">
      <w:bodyDiv w:val="1"/>
      <w:marLeft w:val="0"/>
      <w:marRight w:val="0"/>
      <w:marTop w:val="0"/>
      <w:marBottom w:val="0"/>
      <w:divBdr>
        <w:top w:val="none" w:sz="0" w:space="0" w:color="auto"/>
        <w:left w:val="none" w:sz="0" w:space="0" w:color="auto"/>
        <w:bottom w:val="none" w:sz="0" w:space="0" w:color="auto"/>
        <w:right w:val="none" w:sz="0" w:space="0" w:color="auto"/>
      </w:divBdr>
    </w:div>
    <w:div w:id="1238515985">
      <w:bodyDiv w:val="1"/>
      <w:marLeft w:val="0"/>
      <w:marRight w:val="0"/>
      <w:marTop w:val="0"/>
      <w:marBottom w:val="0"/>
      <w:divBdr>
        <w:top w:val="none" w:sz="0" w:space="0" w:color="auto"/>
        <w:left w:val="none" w:sz="0" w:space="0" w:color="auto"/>
        <w:bottom w:val="none" w:sz="0" w:space="0" w:color="auto"/>
        <w:right w:val="none" w:sz="0" w:space="0" w:color="auto"/>
      </w:divBdr>
    </w:div>
    <w:div w:id="1247612625">
      <w:bodyDiv w:val="1"/>
      <w:marLeft w:val="0"/>
      <w:marRight w:val="0"/>
      <w:marTop w:val="0"/>
      <w:marBottom w:val="0"/>
      <w:divBdr>
        <w:top w:val="none" w:sz="0" w:space="0" w:color="auto"/>
        <w:left w:val="none" w:sz="0" w:space="0" w:color="auto"/>
        <w:bottom w:val="none" w:sz="0" w:space="0" w:color="auto"/>
        <w:right w:val="none" w:sz="0" w:space="0" w:color="auto"/>
      </w:divBdr>
    </w:div>
    <w:div w:id="1249726724">
      <w:bodyDiv w:val="1"/>
      <w:marLeft w:val="0"/>
      <w:marRight w:val="0"/>
      <w:marTop w:val="0"/>
      <w:marBottom w:val="0"/>
      <w:divBdr>
        <w:top w:val="none" w:sz="0" w:space="0" w:color="auto"/>
        <w:left w:val="none" w:sz="0" w:space="0" w:color="auto"/>
        <w:bottom w:val="none" w:sz="0" w:space="0" w:color="auto"/>
        <w:right w:val="none" w:sz="0" w:space="0" w:color="auto"/>
      </w:divBdr>
    </w:div>
    <w:div w:id="1253246866">
      <w:bodyDiv w:val="1"/>
      <w:marLeft w:val="0"/>
      <w:marRight w:val="0"/>
      <w:marTop w:val="0"/>
      <w:marBottom w:val="0"/>
      <w:divBdr>
        <w:top w:val="none" w:sz="0" w:space="0" w:color="auto"/>
        <w:left w:val="none" w:sz="0" w:space="0" w:color="auto"/>
        <w:bottom w:val="none" w:sz="0" w:space="0" w:color="auto"/>
        <w:right w:val="none" w:sz="0" w:space="0" w:color="auto"/>
      </w:divBdr>
    </w:div>
    <w:div w:id="1256356163">
      <w:bodyDiv w:val="1"/>
      <w:marLeft w:val="0"/>
      <w:marRight w:val="0"/>
      <w:marTop w:val="0"/>
      <w:marBottom w:val="0"/>
      <w:divBdr>
        <w:top w:val="none" w:sz="0" w:space="0" w:color="auto"/>
        <w:left w:val="none" w:sz="0" w:space="0" w:color="auto"/>
        <w:bottom w:val="none" w:sz="0" w:space="0" w:color="auto"/>
        <w:right w:val="none" w:sz="0" w:space="0" w:color="auto"/>
      </w:divBdr>
    </w:div>
    <w:div w:id="1257834224">
      <w:bodyDiv w:val="1"/>
      <w:marLeft w:val="0"/>
      <w:marRight w:val="0"/>
      <w:marTop w:val="0"/>
      <w:marBottom w:val="0"/>
      <w:divBdr>
        <w:top w:val="none" w:sz="0" w:space="0" w:color="auto"/>
        <w:left w:val="none" w:sz="0" w:space="0" w:color="auto"/>
        <w:bottom w:val="none" w:sz="0" w:space="0" w:color="auto"/>
        <w:right w:val="none" w:sz="0" w:space="0" w:color="auto"/>
      </w:divBdr>
    </w:div>
    <w:div w:id="1270968778">
      <w:bodyDiv w:val="1"/>
      <w:marLeft w:val="0"/>
      <w:marRight w:val="0"/>
      <w:marTop w:val="0"/>
      <w:marBottom w:val="0"/>
      <w:divBdr>
        <w:top w:val="none" w:sz="0" w:space="0" w:color="auto"/>
        <w:left w:val="none" w:sz="0" w:space="0" w:color="auto"/>
        <w:bottom w:val="none" w:sz="0" w:space="0" w:color="auto"/>
        <w:right w:val="none" w:sz="0" w:space="0" w:color="auto"/>
      </w:divBdr>
    </w:div>
    <w:div w:id="1292398109">
      <w:bodyDiv w:val="1"/>
      <w:marLeft w:val="0"/>
      <w:marRight w:val="0"/>
      <w:marTop w:val="0"/>
      <w:marBottom w:val="0"/>
      <w:divBdr>
        <w:top w:val="none" w:sz="0" w:space="0" w:color="auto"/>
        <w:left w:val="none" w:sz="0" w:space="0" w:color="auto"/>
        <w:bottom w:val="none" w:sz="0" w:space="0" w:color="auto"/>
        <w:right w:val="none" w:sz="0" w:space="0" w:color="auto"/>
      </w:divBdr>
    </w:div>
    <w:div w:id="1297681737">
      <w:bodyDiv w:val="1"/>
      <w:marLeft w:val="0"/>
      <w:marRight w:val="0"/>
      <w:marTop w:val="0"/>
      <w:marBottom w:val="0"/>
      <w:divBdr>
        <w:top w:val="none" w:sz="0" w:space="0" w:color="auto"/>
        <w:left w:val="none" w:sz="0" w:space="0" w:color="auto"/>
        <w:bottom w:val="none" w:sz="0" w:space="0" w:color="auto"/>
        <w:right w:val="none" w:sz="0" w:space="0" w:color="auto"/>
      </w:divBdr>
    </w:div>
    <w:div w:id="1328435374">
      <w:bodyDiv w:val="1"/>
      <w:marLeft w:val="0"/>
      <w:marRight w:val="0"/>
      <w:marTop w:val="0"/>
      <w:marBottom w:val="0"/>
      <w:divBdr>
        <w:top w:val="none" w:sz="0" w:space="0" w:color="auto"/>
        <w:left w:val="none" w:sz="0" w:space="0" w:color="auto"/>
        <w:bottom w:val="none" w:sz="0" w:space="0" w:color="auto"/>
        <w:right w:val="none" w:sz="0" w:space="0" w:color="auto"/>
      </w:divBdr>
    </w:div>
    <w:div w:id="1354574172">
      <w:bodyDiv w:val="1"/>
      <w:marLeft w:val="0"/>
      <w:marRight w:val="0"/>
      <w:marTop w:val="0"/>
      <w:marBottom w:val="0"/>
      <w:divBdr>
        <w:top w:val="none" w:sz="0" w:space="0" w:color="auto"/>
        <w:left w:val="none" w:sz="0" w:space="0" w:color="auto"/>
        <w:bottom w:val="none" w:sz="0" w:space="0" w:color="auto"/>
        <w:right w:val="none" w:sz="0" w:space="0" w:color="auto"/>
      </w:divBdr>
    </w:div>
    <w:div w:id="1366255604">
      <w:bodyDiv w:val="1"/>
      <w:marLeft w:val="0"/>
      <w:marRight w:val="0"/>
      <w:marTop w:val="0"/>
      <w:marBottom w:val="0"/>
      <w:divBdr>
        <w:top w:val="none" w:sz="0" w:space="0" w:color="auto"/>
        <w:left w:val="none" w:sz="0" w:space="0" w:color="auto"/>
        <w:bottom w:val="none" w:sz="0" w:space="0" w:color="auto"/>
        <w:right w:val="none" w:sz="0" w:space="0" w:color="auto"/>
      </w:divBdr>
    </w:div>
    <w:div w:id="1375537841">
      <w:bodyDiv w:val="1"/>
      <w:marLeft w:val="0"/>
      <w:marRight w:val="0"/>
      <w:marTop w:val="0"/>
      <w:marBottom w:val="0"/>
      <w:divBdr>
        <w:top w:val="none" w:sz="0" w:space="0" w:color="auto"/>
        <w:left w:val="none" w:sz="0" w:space="0" w:color="auto"/>
        <w:bottom w:val="none" w:sz="0" w:space="0" w:color="auto"/>
        <w:right w:val="none" w:sz="0" w:space="0" w:color="auto"/>
      </w:divBdr>
      <w:divsChild>
        <w:div w:id="1329750989">
          <w:marLeft w:val="0"/>
          <w:marRight w:val="0"/>
          <w:marTop w:val="0"/>
          <w:marBottom w:val="0"/>
          <w:divBdr>
            <w:top w:val="none" w:sz="0" w:space="0" w:color="auto"/>
            <w:left w:val="none" w:sz="0" w:space="0" w:color="auto"/>
            <w:bottom w:val="none" w:sz="0" w:space="0" w:color="auto"/>
            <w:right w:val="none" w:sz="0" w:space="0" w:color="auto"/>
          </w:divBdr>
          <w:divsChild>
            <w:div w:id="1563061768">
              <w:marLeft w:val="0"/>
              <w:marRight w:val="0"/>
              <w:marTop w:val="0"/>
              <w:marBottom w:val="0"/>
              <w:divBdr>
                <w:top w:val="none" w:sz="0" w:space="0" w:color="auto"/>
                <w:left w:val="none" w:sz="0" w:space="0" w:color="auto"/>
                <w:bottom w:val="none" w:sz="0" w:space="0" w:color="auto"/>
                <w:right w:val="none" w:sz="0" w:space="0" w:color="auto"/>
              </w:divBdr>
              <w:divsChild>
                <w:div w:id="963265640">
                  <w:marLeft w:val="0"/>
                  <w:marRight w:val="0"/>
                  <w:marTop w:val="0"/>
                  <w:marBottom w:val="0"/>
                  <w:divBdr>
                    <w:top w:val="none" w:sz="0" w:space="0" w:color="auto"/>
                    <w:left w:val="none" w:sz="0" w:space="0" w:color="auto"/>
                    <w:bottom w:val="none" w:sz="0" w:space="0" w:color="auto"/>
                    <w:right w:val="none" w:sz="0" w:space="0" w:color="auto"/>
                  </w:divBdr>
                  <w:divsChild>
                    <w:div w:id="776604881">
                      <w:marLeft w:val="0"/>
                      <w:marRight w:val="0"/>
                      <w:marTop w:val="0"/>
                      <w:marBottom w:val="0"/>
                      <w:divBdr>
                        <w:top w:val="none" w:sz="0" w:space="0" w:color="auto"/>
                        <w:left w:val="none" w:sz="0" w:space="0" w:color="auto"/>
                        <w:bottom w:val="none" w:sz="0" w:space="0" w:color="auto"/>
                        <w:right w:val="none" w:sz="0" w:space="0" w:color="auto"/>
                      </w:divBdr>
                      <w:divsChild>
                        <w:div w:id="1088771653">
                          <w:marLeft w:val="0"/>
                          <w:marRight w:val="0"/>
                          <w:marTop w:val="0"/>
                          <w:marBottom w:val="0"/>
                          <w:divBdr>
                            <w:top w:val="none" w:sz="0" w:space="0" w:color="auto"/>
                            <w:left w:val="none" w:sz="0" w:space="0" w:color="auto"/>
                            <w:bottom w:val="none" w:sz="0" w:space="0" w:color="auto"/>
                            <w:right w:val="none" w:sz="0" w:space="0" w:color="auto"/>
                          </w:divBdr>
                          <w:divsChild>
                            <w:div w:id="343827835">
                              <w:marLeft w:val="0"/>
                              <w:marRight w:val="0"/>
                              <w:marTop w:val="0"/>
                              <w:marBottom w:val="0"/>
                              <w:divBdr>
                                <w:top w:val="none" w:sz="0" w:space="0" w:color="auto"/>
                                <w:left w:val="none" w:sz="0" w:space="0" w:color="auto"/>
                                <w:bottom w:val="none" w:sz="0" w:space="0" w:color="auto"/>
                                <w:right w:val="none" w:sz="0" w:space="0" w:color="auto"/>
                              </w:divBdr>
                              <w:divsChild>
                                <w:div w:id="182282621">
                                  <w:marLeft w:val="0"/>
                                  <w:marRight w:val="0"/>
                                  <w:marTop w:val="0"/>
                                  <w:marBottom w:val="0"/>
                                  <w:divBdr>
                                    <w:top w:val="none" w:sz="0" w:space="0" w:color="auto"/>
                                    <w:left w:val="none" w:sz="0" w:space="0" w:color="auto"/>
                                    <w:bottom w:val="none" w:sz="0" w:space="0" w:color="auto"/>
                                    <w:right w:val="none" w:sz="0" w:space="0" w:color="auto"/>
                                  </w:divBdr>
                                  <w:divsChild>
                                    <w:div w:id="5741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192766">
      <w:bodyDiv w:val="1"/>
      <w:marLeft w:val="0"/>
      <w:marRight w:val="0"/>
      <w:marTop w:val="0"/>
      <w:marBottom w:val="0"/>
      <w:divBdr>
        <w:top w:val="none" w:sz="0" w:space="0" w:color="auto"/>
        <w:left w:val="none" w:sz="0" w:space="0" w:color="auto"/>
        <w:bottom w:val="none" w:sz="0" w:space="0" w:color="auto"/>
        <w:right w:val="none" w:sz="0" w:space="0" w:color="auto"/>
      </w:divBdr>
    </w:div>
    <w:div w:id="1381515767">
      <w:bodyDiv w:val="1"/>
      <w:marLeft w:val="0"/>
      <w:marRight w:val="0"/>
      <w:marTop w:val="0"/>
      <w:marBottom w:val="0"/>
      <w:divBdr>
        <w:top w:val="none" w:sz="0" w:space="0" w:color="auto"/>
        <w:left w:val="none" w:sz="0" w:space="0" w:color="auto"/>
        <w:bottom w:val="none" w:sz="0" w:space="0" w:color="auto"/>
        <w:right w:val="none" w:sz="0" w:space="0" w:color="auto"/>
      </w:divBdr>
    </w:div>
    <w:div w:id="1394737526">
      <w:bodyDiv w:val="1"/>
      <w:marLeft w:val="0"/>
      <w:marRight w:val="0"/>
      <w:marTop w:val="0"/>
      <w:marBottom w:val="0"/>
      <w:divBdr>
        <w:top w:val="none" w:sz="0" w:space="0" w:color="auto"/>
        <w:left w:val="none" w:sz="0" w:space="0" w:color="auto"/>
        <w:bottom w:val="none" w:sz="0" w:space="0" w:color="auto"/>
        <w:right w:val="none" w:sz="0" w:space="0" w:color="auto"/>
      </w:divBdr>
      <w:divsChild>
        <w:div w:id="141965465">
          <w:marLeft w:val="0"/>
          <w:marRight w:val="0"/>
          <w:marTop w:val="0"/>
          <w:marBottom w:val="0"/>
          <w:divBdr>
            <w:top w:val="none" w:sz="0" w:space="0" w:color="auto"/>
            <w:left w:val="none" w:sz="0" w:space="0" w:color="auto"/>
            <w:bottom w:val="none" w:sz="0" w:space="0" w:color="auto"/>
            <w:right w:val="none" w:sz="0" w:space="0" w:color="auto"/>
          </w:divBdr>
          <w:divsChild>
            <w:div w:id="1075013479">
              <w:marLeft w:val="0"/>
              <w:marRight w:val="0"/>
              <w:marTop w:val="0"/>
              <w:marBottom w:val="0"/>
              <w:divBdr>
                <w:top w:val="none" w:sz="0" w:space="0" w:color="auto"/>
                <w:left w:val="none" w:sz="0" w:space="0" w:color="auto"/>
                <w:bottom w:val="none" w:sz="0" w:space="0" w:color="auto"/>
                <w:right w:val="none" w:sz="0" w:space="0" w:color="auto"/>
              </w:divBdr>
              <w:divsChild>
                <w:div w:id="217084978">
                  <w:marLeft w:val="0"/>
                  <w:marRight w:val="0"/>
                  <w:marTop w:val="0"/>
                  <w:marBottom w:val="0"/>
                  <w:divBdr>
                    <w:top w:val="none" w:sz="0" w:space="0" w:color="auto"/>
                    <w:left w:val="none" w:sz="0" w:space="0" w:color="auto"/>
                    <w:bottom w:val="none" w:sz="0" w:space="0" w:color="auto"/>
                    <w:right w:val="none" w:sz="0" w:space="0" w:color="auto"/>
                  </w:divBdr>
                  <w:divsChild>
                    <w:div w:id="1447505159">
                      <w:marLeft w:val="0"/>
                      <w:marRight w:val="0"/>
                      <w:marTop w:val="0"/>
                      <w:marBottom w:val="0"/>
                      <w:divBdr>
                        <w:top w:val="none" w:sz="0" w:space="0" w:color="auto"/>
                        <w:left w:val="none" w:sz="0" w:space="0" w:color="auto"/>
                        <w:bottom w:val="none" w:sz="0" w:space="0" w:color="auto"/>
                        <w:right w:val="none" w:sz="0" w:space="0" w:color="auto"/>
                      </w:divBdr>
                      <w:divsChild>
                        <w:div w:id="1617910742">
                          <w:marLeft w:val="0"/>
                          <w:marRight w:val="0"/>
                          <w:marTop w:val="0"/>
                          <w:marBottom w:val="0"/>
                          <w:divBdr>
                            <w:top w:val="none" w:sz="0" w:space="0" w:color="auto"/>
                            <w:left w:val="none" w:sz="0" w:space="0" w:color="auto"/>
                            <w:bottom w:val="none" w:sz="0" w:space="0" w:color="auto"/>
                            <w:right w:val="none" w:sz="0" w:space="0" w:color="auto"/>
                          </w:divBdr>
                          <w:divsChild>
                            <w:div w:id="1538816391">
                              <w:marLeft w:val="0"/>
                              <w:marRight w:val="0"/>
                              <w:marTop w:val="0"/>
                              <w:marBottom w:val="0"/>
                              <w:divBdr>
                                <w:top w:val="none" w:sz="0" w:space="0" w:color="auto"/>
                                <w:left w:val="none" w:sz="0" w:space="0" w:color="auto"/>
                                <w:bottom w:val="none" w:sz="0" w:space="0" w:color="auto"/>
                                <w:right w:val="none" w:sz="0" w:space="0" w:color="auto"/>
                              </w:divBdr>
                              <w:divsChild>
                                <w:div w:id="2107531076">
                                  <w:marLeft w:val="0"/>
                                  <w:marRight w:val="0"/>
                                  <w:marTop w:val="0"/>
                                  <w:marBottom w:val="0"/>
                                  <w:divBdr>
                                    <w:top w:val="none" w:sz="0" w:space="0" w:color="auto"/>
                                    <w:left w:val="none" w:sz="0" w:space="0" w:color="auto"/>
                                    <w:bottom w:val="none" w:sz="0" w:space="0" w:color="auto"/>
                                    <w:right w:val="none" w:sz="0" w:space="0" w:color="auto"/>
                                  </w:divBdr>
                                  <w:divsChild>
                                    <w:div w:id="106483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2815031">
      <w:bodyDiv w:val="1"/>
      <w:marLeft w:val="0"/>
      <w:marRight w:val="0"/>
      <w:marTop w:val="0"/>
      <w:marBottom w:val="0"/>
      <w:divBdr>
        <w:top w:val="none" w:sz="0" w:space="0" w:color="auto"/>
        <w:left w:val="none" w:sz="0" w:space="0" w:color="auto"/>
        <w:bottom w:val="none" w:sz="0" w:space="0" w:color="auto"/>
        <w:right w:val="none" w:sz="0" w:space="0" w:color="auto"/>
      </w:divBdr>
      <w:divsChild>
        <w:div w:id="1972711293">
          <w:marLeft w:val="0"/>
          <w:marRight w:val="0"/>
          <w:marTop w:val="0"/>
          <w:marBottom w:val="0"/>
          <w:divBdr>
            <w:top w:val="none" w:sz="0" w:space="0" w:color="auto"/>
            <w:left w:val="none" w:sz="0" w:space="0" w:color="auto"/>
            <w:bottom w:val="none" w:sz="0" w:space="0" w:color="auto"/>
            <w:right w:val="none" w:sz="0" w:space="0" w:color="auto"/>
          </w:divBdr>
          <w:divsChild>
            <w:div w:id="1100174795">
              <w:marLeft w:val="0"/>
              <w:marRight w:val="0"/>
              <w:marTop w:val="0"/>
              <w:marBottom w:val="0"/>
              <w:divBdr>
                <w:top w:val="none" w:sz="0" w:space="0" w:color="auto"/>
                <w:left w:val="none" w:sz="0" w:space="0" w:color="auto"/>
                <w:bottom w:val="none" w:sz="0" w:space="0" w:color="auto"/>
                <w:right w:val="none" w:sz="0" w:space="0" w:color="auto"/>
              </w:divBdr>
              <w:divsChild>
                <w:div w:id="1870726703">
                  <w:marLeft w:val="0"/>
                  <w:marRight w:val="0"/>
                  <w:marTop w:val="0"/>
                  <w:marBottom w:val="0"/>
                  <w:divBdr>
                    <w:top w:val="none" w:sz="0" w:space="0" w:color="auto"/>
                    <w:left w:val="none" w:sz="0" w:space="0" w:color="auto"/>
                    <w:bottom w:val="none" w:sz="0" w:space="0" w:color="auto"/>
                    <w:right w:val="none" w:sz="0" w:space="0" w:color="auto"/>
                  </w:divBdr>
                  <w:divsChild>
                    <w:div w:id="1153595483">
                      <w:marLeft w:val="0"/>
                      <w:marRight w:val="0"/>
                      <w:marTop w:val="0"/>
                      <w:marBottom w:val="0"/>
                      <w:divBdr>
                        <w:top w:val="none" w:sz="0" w:space="0" w:color="auto"/>
                        <w:left w:val="none" w:sz="0" w:space="0" w:color="auto"/>
                        <w:bottom w:val="none" w:sz="0" w:space="0" w:color="auto"/>
                        <w:right w:val="none" w:sz="0" w:space="0" w:color="auto"/>
                      </w:divBdr>
                      <w:divsChild>
                        <w:div w:id="1613440608">
                          <w:marLeft w:val="0"/>
                          <w:marRight w:val="0"/>
                          <w:marTop w:val="0"/>
                          <w:marBottom w:val="0"/>
                          <w:divBdr>
                            <w:top w:val="none" w:sz="0" w:space="0" w:color="auto"/>
                            <w:left w:val="none" w:sz="0" w:space="0" w:color="auto"/>
                            <w:bottom w:val="none" w:sz="0" w:space="0" w:color="auto"/>
                            <w:right w:val="none" w:sz="0" w:space="0" w:color="auto"/>
                          </w:divBdr>
                          <w:divsChild>
                            <w:div w:id="21636421">
                              <w:marLeft w:val="0"/>
                              <w:marRight w:val="0"/>
                              <w:marTop w:val="0"/>
                              <w:marBottom w:val="0"/>
                              <w:divBdr>
                                <w:top w:val="none" w:sz="0" w:space="0" w:color="auto"/>
                                <w:left w:val="none" w:sz="0" w:space="0" w:color="auto"/>
                                <w:bottom w:val="none" w:sz="0" w:space="0" w:color="auto"/>
                                <w:right w:val="none" w:sz="0" w:space="0" w:color="auto"/>
                              </w:divBdr>
                              <w:divsChild>
                                <w:div w:id="1743943268">
                                  <w:marLeft w:val="0"/>
                                  <w:marRight w:val="0"/>
                                  <w:marTop w:val="0"/>
                                  <w:marBottom w:val="0"/>
                                  <w:divBdr>
                                    <w:top w:val="none" w:sz="0" w:space="0" w:color="auto"/>
                                    <w:left w:val="none" w:sz="0" w:space="0" w:color="auto"/>
                                    <w:bottom w:val="none" w:sz="0" w:space="0" w:color="auto"/>
                                    <w:right w:val="none" w:sz="0" w:space="0" w:color="auto"/>
                                  </w:divBdr>
                                  <w:divsChild>
                                    <w:div w:id="12294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2481644">
      <w:bodyDiv w:val="1"/>
      <w:marLeft w:val="0"/>
      <w:marRight w:val="0"/>
      <w:marTop w:val="0"/>
      <w:marBottom w:val="0"/>
      <w:divBdr>
        <w:top w:val="none" w:sz="0" w:space="0" w:color="auto"/>
        <w:left w:val="none" w:sz="0" w:space="0" w:color="auto"/>
        <w:bottom w:val="none" w:sz="0" w:space="0" w:color="auto"/>
        <w:right w:val="none" w:sz="0" w:space="0" w:color="auto"/>
      </w:divBdr>
    </w:div>
    <w:div w:id="1456101978">
      <w:bodyDiv w:val="1"/>
      <w:marLeft w:val="0"/>
      <w:marRight w:val="0"/>
      <w:marTop w:val="0"/>
      <w:marBottom w:val="0"/>
      <w:divBdr>
        <w:top w:val="none" w:sz="0" w:space="0" w:color="auto"/>
        <w:left w:val="none" w:sz="0" w:space="0" w:color="auto"/>
        <w:bottom w:val="none" w:sz="0" w:space="0" w:color="auto"/>
        <w:right w:val="none" w:sz="0" w:space="0" w:color="auto"/>
      </w:divBdr>
    </w:div>
    <w:div w:id="1457213471">
      <w:bodyDiv w:val="1"/>
      <w:marLeft w:val="0"/>
      <w:marRight w:val="0"/>
      <w:marTop w:val="0"/>
      <w:marBottom w:val="0"/>
      <w:divBdr>
        <w:top w:val="none" w:sz="0" w:space="0" w:color="auto"/>
        <w:left w:val="none" w:sz="0" w:space="0" w:color="auto"/>
        <w:bottom w:val="none" w:sz="0" w:space="0" w:color="auto"/>
        <w:right w:val="none" w:sz="0" w:space="0" w:color="auto"/>
      </w:divBdr>
    </w:div>
    <w:div w:id="1465003394">
      <w:bodyDiv w:val="1"/>
      <w:marLeft w:val="0"/>
      <w:marRight w:val="0"/>
      <w:marTop w:val="0"/>
      <w:marBottom w:val="0"/>
      <w:divBdr>
        <w:top w:val="none" w:sz="0" w:space="0" w:color="auto"/>
        <w:left w:val="none" w:sz="0" w:space="0" w:color="auto"/>
        <w:bottom w:val="none" w:sz="0" w:space="0" w:color="auto"/>
        <w:right w:val="none" w:sz="0" w:space="0" w:color="auto"/>
      </w:divBdr>
      <w:divsChild>
        <w:div w:id="455177670">
          <w:marLeft w:val="0"/>
          <w:marRight w:val="0"/>
          <w:marTop w:val="0"/>
          <w:marBottom w:val="0"/>
          <w:divBdr>
            <w:top w:val="none" w:sz="0" w:space="0" w:color="auto"/>
            <w:left w:val="none" w:sz="0" w:space="0" w:color="auto"/>
            <w:bottom w:val="none" w:sz="0" w:space="0" w:color="auto"/>
            <w:right w:val="none" w:sz="0" w:space="0" w:color="auto"/>
          </w:divBdr>
          <w:divsChild>
            <w:div w:id="2028364531">
              <w:marLeft w:val="0"/>
              <w:marRight w:val="0"/>
              <w:marTop w:val="0"/>
              <w:marBottom w:val="0"/>
              <w:divBdr>
                <w:top w:val="none" w:sz="0" w:space="0" w:color="auto"/>
                <w:left w:val="none" w:sz="0" w:space="0" w:color="auto"/>
                <w:bottom w:val="none" w:sz="0" w:space="0" w:color="auto"/>
                <w:right w:val="none" w:sz="0" w:space="0" w:color="auto"/>
              </w:divBdr>
              <w:divsChild>
                <w:div w:id="840125829">
                  <w:marLeft w:val="0"/>
                  <w:marRight w:val="0"/>
                  <w:marTop w:val="0"/>
                  <w:marBottom w:val="0"/>
                  <w:divBdr>
                    <w:top w:val="none" w:sz="0" w:space="0" w:color="auto"/>
                    <w:left w:val="none" w:sz="0" w:space="0" w:color="auto"/>
                    <w:bottom w:val="none" w:sz="0" w:space="0" w:color="auto"/>
                    <w:right w:val="none" w:sz="0" w:space="0" w:color="auto"/>
                  </w:divBdr>
                  <w:divsChild>
                    <w:div w:id="1673604174">
                      <w:marLeft w:val="0"/>
                      <w:marRight w:val="0"/>
                      <w:marTop w:val="0"/>
                      <w:marBottom w:val="0"/>
                      <w:divBdr>
                        <w:top w:val="none" w:sz="0" w:space="0" w:color="auto"/>
                        <w:left w:val="none" w:sz="0" w:space="0" w:color="auto"/>
                        <w:bottom w:val="none" w:sz="0" w:space="0" w:color="auto"/>
                        <w:right w:val="none" w:sz="0" w:space="0" w:color="auto"/>
                      </w:divBdr>
                      <w:divsChild>
                        <w:div w:id="600839696">
                          <w:marLeft w:val="0"/>
                          <w:marRight w:val="0"/>
                          <w:marTop w:val="0"/>
                          <w:marBottom w:val="0"/>
                          <w:divBdr>
                            <w:top w:val="none" w:sz="0" w:space="0" w:color="auto"/>
                            <w:left w:val="none" w:sz="0" w:space="0" w:color="auto"/>
                            <w:bottom w:val="none" w:sz="0" w:space="0" w:color="auto"/>
                            <w:right w:val="none" w:sz="0" w:space="0" w:color="auto"/>
                          </w:divBdr>
                          <w:divsChild>
                            <w:div w:id="1036932643">
                              <w:marLeft w:val="0"/>
                              <w:marRight w:val="0"/>
                              <w:marTop w:val="0"/>
                              <w:marBottom w:val="0"/>
                              <w:divBdr>
                                <w:top w:val="none" w:sz="0" w:space="0" w:color="auto"/>
                                <w:left w:val="none" w:sz="0" w:space="0" w:color="auto"/>
                                <w:bottom w:val="none" w:sz="0" w:space="0" w:color="auto"/>
                                <w:right w:val="none" w:sz="0" w:space="0" w:color="auto"/>
                              </w:divBdr>
                              <w:divsChild>
                                <w:div w:id="1444037094">
                                  <w:marLeft w:val="0"/>
                                  <w:marRight w:val="0"/>
                                  <w:marTop w:val="0"/>
                                  <w:marBottom w:val="0"/>
                                  <w:divBdr>
                                    <w:top w:val="none" w:sz="0" w:space="0" w:color="auto"/>
                                    <w:left w:val="none" w:sz="0" w:space="0" w:color="auto"/>
                                    <w:bottom w:val="none" w:sz="0" w:space="0" w:color="auto"/>
                                    <w:right w:val="none" w:sz="0" w:space="0" w:color="auto"/>
                                  </w:divBdr>
                                  <w:divsChild>
                                    <w:div w:id="155388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550627">
      <w:bodyDiv w:val="1"/>
      <w:marLeft w:val="0"/>
      <w:marRight w:val="0"/>
      <w:marTop w:val="0"/>
      <w:marBottom w:val="0"/>
      <w:divBdr>
        <w:top w:val="none" w:sz="0" w:space="0" w:color="auto"/>
        <w:left w:val="none" w:sz="0" w:space="0" w:color="auto"/>
        <w:bottom w:val="none" w:sz="0" w:space="0" w:color="auto"/>
        <w:right w:val="none" w:sz="0" w:space="0" w:color="auto"/>
      </w:divBdr>
      <w:divsChild>
        <w:div w:id="1044061261">
          <w:marLeft w:val="0"/>
          <w:marRight w:val="0"/>
          <w:marTop w:val="0"/>
          <w:marBottom w:val="0"/>
          <w:divBdr>
            <w:top w:val="none" w:sz="0" w:space="0" w:color="auto"/>
            <w:left w:val="none" w:sz="0" w:space="0" w:color="auto"/>
            <w:bottom w:val="none" w:sz="0" w:space="0" w:color="auto"/>
            <w:right w:val="none" w:sz="0" w:space="0" w:color="auto"/>
          </w:divBdr>
          <w:divsChild>
            <w:div w:id="1141657881">
              <w:marLeft w:val="0"/>
              <w:marRight w:val="0"/>
              <w:marTop w:val="0"/>
              <w:marBottom w:val="0"/>
              <w:divBdr>
                <w:top w:val="none" w:sz="0" w:space="0" w:color="auto"/>
                <w:left w:val="none" w:sz="0" w:space="0" w:color="auto"/>
                <w:bottom w:val="none" w:sz="0" w:space="0" w:color="auto"/>
                <w:right w:val="none" w:sz="0" w:space="0" w:color="auto"/>
              </w:divBdr>
              <w:divsChild>
                <w:div w:id="1237743553">
                  <w:marLeft w:val="0"/>
                  <w:marRight w:val="0"/>
                  <w:marTop w:val="0"/>
                  <w:marBottom w:val="0"/>
                  <w:divBdr>
                    <w:top w:val="none" w:sz="0" w:space="0" w:color="auto"/>
                    <w:left w:val="none" w:sz="0" w:space="0" w:color="auto"/>
                    <w:bottom w:val="none" w:sz="0" w:space="0" w:color="auto"/>
                    <w:right w:val="none" w:sz="0" w:space="0" w:color="auto"/>
                  </w:divBdr>
                  <w:divsChild>
                    <w:div w:id="146478457">
                      <w:marLeft w:val="0"/>
                      <w:marRight w:val="0"/>
                      <w:marTop w:val="0"/>
                      <w:marBottom w:val="0"/>
                      <w:divBdr>
                        <w:top w:val="none" w:sz="0" w:space="0" w:color="auto"/>
                        <w:left w:val="none" w:sz="0" w:space="0" w:color="auto"/>
                        <w:bottom w:val="none" w:sz="0" w:space="0" w:color="auto"/>
                        <w:right w:val="none" w:sz="0" w:space="0" w:color="auto"/>
                      </w:divBdr>
                      <w:divsChild>
                        <w:div w:id="1351957562">
                          <w:marLeft w:val="0"/>
                          <w:marRight w:val="0"/>
                          <w:marTop w:val="0"/>
                          <w:marBottom w:val="0"/>
                          <w:divBdr>
                            <w:top w:val="none" w:sz="0" w:space="0" w:color="auto"/>
                            <w:left w:val="none" w:sz="0" w:space="0" w:color="auto"/>
                            <w:bottom w:val="none" w:sz="0" w:space="0" w:color="auto"/>
                            <w:right w:val="none" w:sz="0" w:space="0" w:color="auto"/>
                          </w:divBdr>
                          <w:divsChild>
                            <w:div w:id="77751635">
                              <w:marLeft w:val="0"/>
                              <w:marRight w:val="0"/>
                              <w:marTop w:val="0"/>
                              <w:marBottom w:val="0"/>
                              <w:divBdr>
                                <w:top w:val="none" w:sz="0" w:space="0" w:color="auto"/>
                                <w:left w:val="none" w:sz="0" w:space="0" w:color="auto"/>
                                <w:bottom w:val="none" w:sz="0" w:space="0" w:color="auto"/>
                                <w:right w:val="none" w:sz="0" w:space="0" w:color="auto"/>
                              </w:divBdr>
                              <w:divsChild>
                                <w:div w:id="2140226701">
                                  <w:marLeft w:val="0"/>
                                  <w:marRight w:val="0"/>
                                  <w:marTop w:val="0"/>
                                  <w:marBottom w:val="0"/>
                                  <w:divBdr>
                                    <w:top w:val="none" w:sz="0" w:space="0" w:color="auto"/>
                                    <w:left w:val="none" w:sz="0" w:space="0" w:color="auto"/>
                                    <w:bottom w:val="none" w:sz="0" w:space="0" w:color="auto"/>
                                    <w:right w:val="none" w:sz="0" w:space="0" w:color="auto"/>
                                  </w:divBdr>
                                  <w:divsChild>
                                    <w:div w:id="77309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982785">
      <w:bodyDiv w:val="1"/>
      <w:marLeft w:val="0"/>
      <w:marRight w:val="0"/>
      <w:marTop w:val="0"/>
      <w:marBottom w:val="0"/>
      <w:divBdr>
        <w:top w:val="none" w:sz="0" w:space="0" w:color="auto"/>
        <w:left w:val="none" w:sz="0" w:space="0" w:color="auto"/>
        <w:bottom w:val="none" w:sz="0" w:space="0" w:color="auto"/>
        <w:right w:val="none" w:sz="0" w:space="0" w:color="auto"/>
      </w:divBdr>
    </w:div>
    <w:div w:id="1486821346">
      <w:bodyDiv w:val="1"/>
      <w:marLeft w:val="0"/>
      <w:marRight w:val="0"/>
      <w:marTop w:val="0"/>
      <w:marBottom w:val="0"/>
      <w:divBdr>
        <w:top w:val="none" w:sz="0" w:space="0" w:color="auto"/>
        <w:left w:val="none" w:sz="0" w:space="0" w:color="auto"/>
        <w:bottom w:val="none" w:sz="0" w:space="0" w:color="auto"/>
        <w:right w:val="none" w:sz="0" w:space="0" w:color="auto"/>
      </w:divBdr>
    </w:div>
    <w:div w:id="1494178374">
      <w:bodyDiv w:val="1"/>
      <w:marLeft w:val="0"/>
      <w:marRight w:val="0"/>
      <w:marTop w:val="0"/>
      <w:marBottom w:val="0"/>
      <w:divBdr>
        <w:top w:val="none" w:sz="0" w:space="0" w:color="auto"/>
        <w:left w:val="none" w:sz="0" w:space="0" w:color="auto"/>
        <w:bottom w:val="none" w:sz="0" w:space="0" w:color="auto"/>
        <w:right w:val="none" w:sz="0" w:space="0" w:color="auto"/>
      </w:divBdr>
    </w:div>
    <w:div w:id="1515339125">
      <w:bodyDiv w:val="1"/>
      <w:marLeft w:val="0"/>
      <w:marRight w:val="0"/>
      <w:marTop w:val="0"/>
      <w:marBottom w:val="0"/>
      <w:divBdr>
        <w:top w:val="none" w:sz="0" w:space="0" w:color="auto"/>
        <w:left w:val="none" w:sz="0" w:space="0" w:color="auto"/>
        <w:bottom w:val="none" w:sz="0" w:space="0" w:color="auto"/>
        <w:right w:val="none" w:sz="0" w:space="0" w:color="auto"/>
      </w:divBdr>
    </w:div>
    <w:div w:id="1518235291">
      <w:bodyDiv w:val="1"/>
      <w:marLeft w:val="0"/>
      <w:marRight w:val="0"/>
      <w:marTop w:val="0"/>
      <w:marBottom w:val="0"/>
      <w:divBdr>
        <w:top w:val="none" w:sz="0" w:space="0" w:color="auto"/>
        <w:left w:val="none" w:sz="0" w:space="0" w:color="auto"/>
        <w:bottom w:val="none" w:sz="0" w:space="0" w:color="auto"/>
        <w:right w:val="none" w:sz="0" w:space="0" w:color="auto"/>
      </w:divBdr>
    </w:div>
    <w:div w:id="1526941871">
      <w:bodyDiv w:val="1"/>
      <w:marLeft w:val="0"/>
      <w:marRight w:val="0"/>
      <w:marTop w:val="0"/>
      <w:marBottom w:val="0"/>
      <w:divBdr>
        <w:top w:val="none" w:sz="0" w:space="0" w:color="auto"/>
        <w:left w:val="none" w:sz="0" w:space="0" w:color="auto"/>
        <w:bottom w:val="none" w:sz="0" w:space="0" w:color="auto"/>
        <w:right w:val="none" w:sz="0" w:space="0" w:color="auto"/>
      </w:divBdr>
    </w:div>
    <w:div w:id="1527793437">
      <w:bodyDiv w:val="1"/>
      <w:marLeft w:val="0"/>
      <w:marRight w:val="0"/>
      <w:marTop w:val="0"/>
      <w:marBottom w:val="0"/>
      <w:divBdr>
        <w:top w:val="none" w:sz="0" w:space="0" w:color="auto"/>
        <w:left w:val="none" w:sz="0" w:space="0" w:color="auto"/>
        <w:bottom w:val="none" w:sz="0" w:space="0" w:color="auto"/>
        <w:right w:val="none" w:sz="0" w:space="0" w:color="auto"/>
      </w:divBdr>
    </w:div>
    <w:div w:id="1544169486">
      <w:bodyDiv w:val="1"/>
      <w:marLeft w:val="0"/>
      <w:marRight w:val="0"/>
      <w:marTop w:val="0"/>
      <w:marBottom w:val="0"/>
      <w:divBdr>
        <w:top w:val="none" w:sz="0" w:space="0" w:color="auto"/>
        <w:left w:val="none" w:sz="0" w:space="0" w:color="auto"/>
        <w:bottom w:val="none" w:sz="0" w:space="0" w:color="auto"/>
        <w:right w:val="none" w:sz="0" w:space="0" w:color="auto"/>
      </w:divBdr>
    </w:div>
    <w:div w:id="1591429971">
      <w:bodyDiv w:val="1"/>
      <w:marLeft w:val="0"/>
      <w:marRight w:val="0"/>
      <w:marTop w:val="0"/>
      <w:marBottom w:val="0"/>
      <w:divBdr>
        <w:top w:val="none" w:sz="0" w:space="0" w:color="auto"/>
        <w:left w:val="none" w:sz="0" w:space="0" w:color="auto"/>
        <w:bottom w:val="none" w:sz="0" w:space="0" w:color="auto"/>
        <w:right w:val="none" w:sz="0" w:space="0" w:color="auto"/>
      </w:divBdr>
    </w:div>
    <w:div w:id="1610502863">
      <w:bodyDiv w:val="1"/>
      <w:marLeft w:val="0"/>
      <w:marRight w:val="0"/>
      <w:marTop w:val="0"/>
      <w:marBottom w:val="0"/>
      <w:divBdr>
        <w:top w:val="none" w:sz="0" w:space="0" w:color="auto"/>
        <w:left w:val="none" w:sz="0" w:space="0" w:color="auto"/>
        <w:bottom w:val="none" w:sz="0" w:space="0" w:color="auto"/>
        <w:right w:val="none" w:sz="0" w:space="0" w:color="auto"/>
      </w:divBdr>
      <w:divsChild>
        <w:div w:id="83914842">
          <w:marLeft w:val="0"/>
          <w:marRight w:val="0"/>
          <w:marTop w:val="0"/>
          <w:marBottom w:val="0"/>
          <w:divBdr>
            <w:top w:val="none" w:sz="0" w:space="0" w:color="auto"/>
            <w:left w:val="none" w:sz="0" w:space="0" w:color="auto"/>
            <w:bottom w:val="none" w:sz="0" w:space="0" w:color="auto"/>
            <w:right w:val="none" w:sz="0" w:space="0" w:color="auto"/>
          </w:divBdr>
          <w:divsChild>
            <w:div w:id="1540971556">
              <w:marLeft w:val="0"/>
              <w:marRight w:val="0"/>
              <w:marTop w:val="0"/>
              <w:marBottom w:val="0"/>
              <w:divBdr>
                <w:top w:val="none" w:sz="0" w:space="0" w:color="auto"/>
                <w:left w:val="none" w:sz="0" w:space="0" w:color="auto"/>
                <w:bottom w:val="none" w:sz="0" w:space="0" w:color="auto"/>
                <w:right w:val="none" w:sz="0" w:space="0" w:color="auto"/>
              </w:divBdr>
              <w:divsChild>
                <w:div w:id="775709235">
                  <w:marLeft w:val="0"/>
                  <w:marRight w:val="0"/>
                  <w:marTop w:val="0"/>
                  <w:marBottom w:val="0"/>
                  <w:divBdr>
                    <w:top w:val="none" w:sz="0" w:space="0" w:color="auto"/>
                    <w:left w:val="none" w:sz="0" w:space="0" w:color="auto"/>
                    <w:bottom w:val="none" w:sz="0" w:space="0" w:color="auto"/>
                    <w:right w:val="none" w:sz="0" w:space="0" w:color="auto"/>
                  </w:divBdr>
                  <w:divsChild>
                    <w:div w:id="1124040077">
                      <w:marLeft w:val="0"/>
                      <w:marRight w:val="0"/>
                      <w:marTop w:val="0"/>
                      <w:marBottom w:val="0"/>
                      <w:divBdr>
                        <w:top w:val="none" w:sz="0" w:space="0" w:color="auto"/>
                        <w:left w:val="none" w:sz="0" w:space="0" w:color="auto"/>
                        <w:bottom w:val="none" w:sz="0" w:space="0" w:color="auto"/>
                        <w:right w:val="none" w:sz="0" w:space="0" w:color="auto"/>
                      </w:divBdr>
                      <w:divsChild>
                        <w:div w:id="1972785746">
                          <w:marLeft w:val="0"/>
                          <w:marRight w:val="0"/>
                          <w:marTop w:val="0"/>
                          <w:marBottom w:val="0"/>
                          <w:divBdr>
                            <w:top w:val="none" w:sz="0" w:space="0" w:color="auto"/>
                            <w:left w:val="none" w:sz="0" w:space="0" w:color="auto"/>
                            <w:bottom w:val="none" w:sz="0" w:space="0" w:color="auto"/>
                            <w:right w:val="none" w:sz="0" w:space="0" w:color="auto"/>
                          </w:divBdr>
                          <w:divsChild>
                            <w:div w:id="763460072">
                              <w:marLeft w:val="0"/>
                              <w:marRight w:val="0"/>
                              <w:marTop w:val="0"/>
                              <w:marBottom w:val="0"/>
                              <w:divBdr>
                                <w:top w:val="none" w:sz="0" w:space="0" w:color="auto"/>
                                <w:left w:val="none" w:sz="0" w:space="0" w:color="auto"/>
                                <w:bottom w:val="none" w:sz="0" w:space="0" w:color="auto"/>
                                <w:right w:val="none" w:sz="0" w:space="0" w:color="auto"/>
                              </w:divBdr>
                              <w:divsChild>
                                <w:div w:id="1129862882">
                                  <w:marLeft w:val="0"/>
                                  <w:marRight w:val="0"/>
                                  <w:marTop w:val="0"/>
                                  <w:marBottom w:val="0"/>
                                  <w:divBdr>
                                    <w:top w:val="none" w:sz="0" w:space="0" w:color="auto"/>
                                    <w:left w:val="none" w:sz="0" w:space="0" w:color="auto"/>
                                    <w:bottom w:val="none" w:sz="0" w:space="0" w:color="auto"/>
                                    <w:right w:val="none" w:sz="0" w:space="0" w:color="auto"/>
                                  </w:divBdr>
                                  <w:divsChild>
                                    <w:div w:id="34590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022417">
      <w:bodyDiv w:val="1"/>
      <w:marLeft w:val="0"/>
      <w:marRight w:val="0"/>
      <w:marTop w:val="0"/>
      <w:marBottom w:val="0"/>
      <w:divBdr>
        <w:top w:val="none" w:sz="0" w:space="0" w:color="auto"/>
        <w:left w:val="none" w:sz="0" w:space="0" w:color="auto"/>
        <w:bottom w:val="none" w:sz="0" w:space="0" w:color="auto"/>
        <w:right w:val="none" w:sz="0" w:space="0" w:color="auto"/>
      </w:divBdr>
    </w:div>
    <w:div w:id="1628320744">
      <w:bodyDiv w:val="1"/>
      <w:marLeft w:val="0"/>
      <w:marRight w:val="0"/>
      <w:marTop w:val="0"/>
      <w:marBottom w:val="0"/>
      <w:divBdr>
        <w:top w:val="none" w:sz="0" w:space="0" w:color="auto"/>
        <w:left w:val="none" w:sz="0" w:space="0" w:color="auto"/>
        <w:bottom w:val="none" w:sz="0" w:space="0" w:color="auto"/>
        <w:right w:val="none" w:sz="0" w:space="0" w:color="auto"/>
      </w:divBdr>
    </w:div>
    <w:div w:id="1630667115">
      <w:bodyDiv w:val="1"/>
      <w:marLeft w:val="0"/>
      <w:marRight w:val="0"/>
      <w:marTop w:val="0"/>
      <w:marBottom w:val="0"/>
      <w:divBdr>
        <w:top w:val="none" w:sz="0" w:space="0" w:color="auto"/>
        <w:left w:val="none" w:sz="0" w:space="0" w:color="auto"/>
        <w:bottom w:val="none" w:sz="0" w:space="0" w:color="auto"/>
        <w:right w:val="none" w:sz="0" w:space="0" w:color="auto"/>
      </w:divBdr>
    </w:div>
    <w:div w:id="1684744594">
      <w:bodyDiv w:val="1"/>
      <w:marLeft w:val="0"/>
      <w:marRight w:val="0"/>
      <w:marTop w:val="0"/>
      <w:marBottom w:val="0"/>
      <w:divBdr>
        <w:top w:val="none" w:sz="0" w:space="0" w:color="auto"/>
        <w:left w:val="none" w:sz="0" w:space="0" w:color="auto"/>
        <w:bottom w:val="none" w:sz="0" w:space="0" w:color="auto"/>
        <w:right w:val="none" w:sz="0" w:space="0" w:color="auto"/>
      </w:divBdr>
    </w:div>
    <w:div w:id="1688749656">
      <w:bodyDiv w:val="1"/>
      <w:marLeft w:val="0"/>
      <w:marRight w:val="0"/>
      <w:marTop w:val="0"/>
      <w:marBottom w:val="0"/>
      <w:divBdr>
        <w:top w:val="none" w:sz="0" w:space="0" w:color="auto"/>
        <w:left w:val="none" w:sz="0" w:space="0" w:color="auto"/>
        <w:bottom w:val="none" w:sz="0" w:space="0" w:color="auto"/>
        <w:right w:val="none" w:sz="0" w:space="0" w:color="auto"/>
      </w:divBdr>
      <w:divsChild>
        <w:div w:id="664743211">
          <w:marLeft w:val="0"/>
          <w:marRight w:val="0"/>
          <w:marTop w:val="0"/>
          <w:marBottom w:val="0"/>
          <w:divBdr>
            <w:top w:val="none" w:sz="0" w:space="0" w:color="auto"/>
            <w:left w:val="none" w:sz="0" w:space="0" w:color="auto"/>
            <w:bottom w:val="none" w:sz="0" w:space="0" w:color="auto"/>
            <w:right w:val="none" w:sz="0" w:space="0" w:color="auto"/>
          </w:divBdr>
          <w:divsChild>
            <w:div w:id="503865158">
              <w:marLeft w:val="0"/>
              <w:marRight w:val="0"/>
              <w:marTop w:val="0"/>
              <w:marBottom w:val="0"/>
              <w:divBdr>
                <w:top w:val="none" w:sz="0" w:space="0" w:color="auto"/>
                <w:left w:val="none" w:sz="0" w:space="0" w:color="auto"/>
                <w:bottom w:val="none" w:sz="0" w:space="0" w:color="auto"/>
                <w:right w:val="none" w:sz="0" w:space="0" w:color="auto"/>
              </w:divBdr>
              <w:divsChild>
                <w:div w:id="201288519">
                  <w:marLeft w:val="0"/>
                  <w:marRight w:val="0"/>
                  <w:marTop w:val="0"/>
                  <w:marBottom w:val="0"/>
                  <w:divBdr>
                    <w:top w:val="none" w:sz="0" w:space="0" w:color="auto"/>
                    <w:left w:val="none" w:sz="0" w:space="0" w:color="auto"/>
                    <w:bottom w:val="none" w:sz="0" w:space="0" w:color="auto"/>
                    <w:right w:val="none" w:sz="0" w:space="0" w:color="auto"/>
                  </w:divBdr>
                  <w:divsChild>
                    <w:div w:id="1596480432">
                      <w:marLeft w:val="0"/>
                      <w:marRight w:val="0"/>
                      <w:marTop w:val="0"/>
                      <w:marBottom w:val="0"/>
                      <w:divBdr>
                        <w:top w:val="none" w:sz="0" w:space="0" w:color="auto"/>
                        <w:left w:val="none" w:sz="0" w:space="0" w:color="auto"/>
                        <w:bottom w:val="none" w:sz="0" w:space="0" w:color="auto"/>
                        <w:right w:val="none" w:sz="0" w:space="0" w:color="auto"/>
                      </w:divBdr>
                      <w:divsChild>
                        <w:div w:id="1944919915">
                          <w:marLeft w:val="0"/>
                          <w:marRight w:val="0"/>
                          <w:marTop w:val="0"/>
                          <w:marBottom w:val="0"/>
                          <w:divBdr>
                            <w:top w:val="none" w:sz="0" w:space="0" w:color="auto"/>
                            <w:left w:val="none" w:sz="0" w:space="0" w:color="auto"/>
                            <w:bottom w:val="none" w:sz="0" w:space="0" w:color="auto"/>
                            <w:right w:val="none" w:sz="0" w:space="0" w:color="auto"/>
                          </w:divBdr>
                          <w:divsChild>
                            <w:div w:id="1958178546">
                              <w:marLeft w:val="0"/>
                              <w:marRight w:val="0"/>
                              <w:marTop w:val="0"/>
                              <w:marBottom w:val="0"/>
                              <w:divBdr>
                                <w:top w:val="none" w:sz="0" w:space="0" w:color="auto"/>
                                <w:left w:val="none" w:sz="0" w:space="0" w:color="auto"/>
                                <w:bottom w:val="none" w:sz="0" w:space="0" w:color="auto"/>
                                <w:right w:val="none" w:sz="0" w:space="0" w:color="auto"/>
                              </w:divBdr>
                              <w:divsChild>
                                <w:div w:id="780806810">
                                  <w:marLeft w:val="0"/>
                                  <w:marRight w:val="0"/>
                                  <w:marTop w:val="0"/>
                                  <w:marBottom w:val="0"/>
                                  <w:divBdr>
                                    <w:top w:val="none" w:sz="0" w:space="0" w:color="auto"/>
                                    <w:left w:val="none" w:sz="0" w:space="0" w:color="auto"/>
                                    <w:bottom w:val="none" w:sz="0" w:space="0" w:color="auto"/>
                                    <w:right w:val="none" w:sz="0" w:space="0" w:color="auto"/>
                                  </w:divBdr>
                                  <w:divsChild>
                                    <w:div w:id="118983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3844438">
      <w:bodyDiv w:val="1"/>
      <w:marLeft w:val="0"/>
      <w:marRight w:val="0"/>
      <w:marTop w:val="0"/>
      <w:marBottom w:val="0"/>
      <w:divBdr>
        <w:top w:val="none" w:sz="0" w:space="0" w:color="auto"/>
        <w:left w:val="none" w:sz="0" w:space="0" w:color="auto"/>
        <w:bottom w:val="none" w:sz="0" w:space="0" w:color="auto"/>
        <w:right w:val="none" w:sz="0" w:space="0" w:color="auto"/>
      </w:divBdr>
    </w:div>
    <w:div w:id="1705246985">
      <w:bodyDiv w:val="1"/>
      <w:marLeft w:val="0"/>
      <w:marRight w:val="0"/>
      <w:marTop w:val="0"/>
      <w:marBottom w:val="0"/>
      <w:divBdr>
        <w:top w:val="none" w:sz="0" w:space="0" w:color="auto"/>
        <w:left w:val="none" w:sz="0" w:space="0" w:color="auto"/>
        <w:bottom w:val="none" w:sz="0" w:space="0" w:color="auto"/>
        <w:right w:val="none" w:sz="0" w:space="0" w:color="auto"/>
      </w:divBdr>
    </w:div>
    <w:div w:id="1708024888">
      <w:bodyDiv w:val="1"/>
      <w:marLeft w:val="0"/>
      <w:marRight w:val="0"/>
      <w:marTop w:val="0"/>
      <w:marBottom w:val="0"/>
      <w:divBdr>
        <w:top w:val="none" w:sz="0" w:space="0" w:color="auto"/>
        <w:left w:val="none" w:sz="0" w:space="0" w:color="auto"/>
        <w:bottom w:val="none" w:sz="0" w:space="0" w:color="auto"/>
        <w:right w:val="none" w:sz="0" w:space="0" w:color="auto"/>
      </w:divBdr>
    </w:div>
    <w:div w:id="1742950010">
      <w:bodyDiv w:val="1"/>
      <w:marLeft w:val="0"/>
      <w:marRight w:val="0"/>
      <w:marTop w:val="0"/>
      <w:marBottom w:val="0"/>
      <w:divBdr>
        <w:top w:val="none" w:sz="0" w:space="0" w:color="auto"/>
        <w:left w:val="none" w:sz="0" w:space="0" w:color="auto"/>
        <w:bottom w:val="none" w:sz="0" w:space="0" w:color="auto"/>
        <w:right w:val="none" w:sz="0" w:space="0" w:color="auto"/>
      </w:divBdr>
    </w:div>
    <w:div w:id="1762022490">
      <w:bodyDiv w:val="1"/>
      <w:marLeft w:val="0"/>
      <w:marRight w:val="0"/>
      <w:marTop w:val="0"/>
      <w:marBottom w:val="0"/>
      <w:divBdr>
        <w:top w:val="none" w:sz="0" w:space="0" w:color="auto"/>
        <w:left w:val="none" w:sz="0" w:space="0" w:color="auto"/>
        <w:bottom w:val="none" w:sz="0" w:space="0" w:color="auto"/>
        <w:right w:val="none" w:sz="0" w:space="0" w:color="auto"/>
      </w:divBdr>
      <w:divsChild>
        <w:div w:id="1501500984">
          <w:marLeft w:val="0"/>
          <w:marRight w:val="0"/>
          <w:marTop w:val="0"/>
          <w:marBottom w:val="0"/>
          <w:divBdr>
            <w:top w:val="none" w:sz="0" w:space="0" w:color="auto"/>
            <w:left w:val="none" w:sz="0" w:space="0" w:color="auto"/>
            <w:bottom w:val="none" w:sz="0" w:space="0" w:color="auto"/>
            <w:right w:val="none" w:sz="0" w:space="0" w:color="auto"/>
          </w:divBdr>
          <w:divsChild>
            <w:div w:id="1257977201">
              <w:marLeft w:val="0"/>
              <w:marRight w:val="0"/>
              <w:marTop w:val="0"/>
              <w:marBottom w:val="0"/>
              <w:divBdr>
                <w:top w:val="none" w:sz="0" w:space="0" w:color="auto"/>
                <w:left w:val="none" w:sz="0" w:space="0" w:color="auto"/>
                <w:bottom w:val="none" w:sz="0" w:space="0" w:color="auto"/>
                <w:right w:val="none" w:sz="0" w:space="0" w:color="auto"/>
              </w:divBdr>
              <w:divsChild>
                <w:div w:id="1696224951">
                  <w:marLeft w:val="0"/>
                  <w:marRight w:val="0"/>
                  <w:marTop w:val="0"/>
                  <w:marBottom w:val="0"/>
                  <w:divBdr>
                    <w:top w:val="none" w:sz="0" w:space="0" w:color="auto"/>
                    <w:left w:val="none" w:sz="0" w:space="0" w:color="auto"/>
                    <w:bottom w:val="none" w:sz="0" w:space="0" w:color="auto"/>
                    <w:right w:val="none" w:sz="0" w:space="0" w:color="auto"/>
                  </w:divBdr>
                  <w:divsChild>
                    <w:div w:id="1607807352">
                      <w:marLeft w:val="0"/>
                      <w:marRight w:val="0"/>
                      <w:marTop w:val="0"/>
                      <w:marBottom w:val="0"/>
                      <w:divBdr>
                        <w:top w:val="none" w:sz="0" w:space="0" w:color="auto"/>
                        <w:left w:val="none" w:sz="0" w:space="0" w:color="auto"/>
                        <w:bottom w:val="none" w:sz="0" w:space="0" w:color="auto"/>
                        <w:right w:val="none" w:sz="0" w:space="0" w:color="auto"/>
                      </w:divBdr>
                      <w:divsChild>
                        <w:div w:id="953368853">
                          <w:marLeft w:val="0"/>
                          <w:marRight w:val="0"/>
                          <w:marTop w:val="0"/>
                          <w:marBottom w:val="0"/>
                          <w:divBdr>
                            <w:top w:val="none" w:sz="0" w:space="0" w:color="auto"/>
                            <w:left w:val="none" w:sz="0" w:space="0" w:color="auto"/>
                            <w:bottom w:val="none" w:sz="0" w:space="0" w:color="auto"/>
                            <w:right w:val="none" w:sz="0" w:space="0" w:color="auto"/>
                          </w:divBdr>
                          <w:divsChild>
                            <w:div w:id="1481187729">
                              <w:marLeft w:val="0"/>
                              <w:marRight w:val="0"/>
                              <w:marTop w:val="0"/>
                              <w:marBottom w:val="0"/>
                              <w:divBdr>
                                <w:top w:val="none" w:sz="0" w:space="0" w:color="auto"/>
                                <w:left w:val="none" w:sz="0" w:space="0" w:color="auto"/>
                                <w:bottom w:val="none" w:sz="0" w:space="0" w:color="auto"/>
                                <w:right w:val="none" w:sz="0" w:space="0" w:color="auto"/>
                              </w:divBdr>
                              <w:divsChild>
                                <w:div w:id="187109966">
                                  <w:marLeft w:val="0"/>
                                  <w:marRight w:val="0"/>
                                  <w:marTop w:val="0"/>
                                  <w:marBottom w:val="0"/>
                                  <w:divBdr>
                                    <w:top w:val="none" w:sz="0" w:space="0" w:color="auto"/>
                                    <w:left w:val="none" w:sz="0" w:space="0" w:color="auto"/>
                                    <w:bottom w:val="none" w:sz="0" w:space="0" w:color="auto"/>
                                    <w:right w:val="none" w:sz="0" w:space="0" w:color="auto"/>
                                  </w:divBdr>
                                  <w:divsChild>
                                    <w:div w:id="19761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704240">
      <w:bodyDiv w:val="1"/>
      <w:marLeft w:val="0"/>
      <w:marRight w:val="0"/>
      <w:marTop w:val="0"/>
      <w:marBottom w:val="0"/>
      <w:divBdr>
        <w:top w:val="none" w:sz="0" w:space="0" w:color="auto"/>
        <w:left w:val="none" w:sz="0" w:space="0" w:color="auto"/>
        <w:bottom w:val="none" w:sz="0" w:space="0" w:color="auto"/>
        <w:right w:val="none" w:sz="0" w:space="0" w:color="auto"/>
      </w:divBdr>
    </w:div>
    <w:div w:id="1789156151">
      <w:bodyDiv w:val="1"/>
      <w:marLeft w:val="0"/>
      <w:marRight w:val="0"/>
      <w:marTop w:val="0"/>
      <w:marBottom w:val="0"/>
      <w:divBdr>
        <w:top w:val="none" w:sz="0" w:space="0" w:color="auto"/>
        <w:left w:val="none" w:sz="0" w:space="0" w:color="auto"/>
        <w:bottom w:val="none" w:sz="0" w:space="0" w:color="auto"/>
        <w:right w:val="none" w:sz="0" w:space="0" w:color="auto"/>
      </w:divBdr>
    </w:div>
    <w:div w:id="1828206292">
      <w:bodyDiv w:val="1"/>
      <w:marLeft w:val="0"/>
      <w:marRight w:val="0"/>
      <w:marTop w:val="0"/>
      <w:marBottom w:val="0"/>
      <w:divBdr>
        <w:top w:val="none" w:sz="0" w:space="0" w:color="auto"/>
        <w:left w:val="none" w:sz="0" w:space="0" w:color="auto"/>
        <w:bottom w:val="none" w:sz="0" w:space="0" w:color="auto"/>
        <w:right w:val="none" w:sz="0" w:space="0" w:color="auto"/>
      </w:divBdr>
      <w:divsChild>
        <w:div w:id="145166800">
          <w:marLeft w:val="0"/>
          <w:marRight w:val="0"/>
          <w:marTop w:val="0"/>
          <w:marBottom w:val="0"/>
          <w:divBdr>
            <w:top w:val="none" w:sz="0" w:space="0" w:color="auto"/>
            <w:left w:val="none" w:sz="0" w:space="0" w:color="auto"/>
            <w:bottom w:val="none" w:sz="0" w:space="0" w:color="auto"/>
            <w:right w:val="none" w:sz="0" w:space="0" w:color="auto"/>
          </w:divBdr>
          <w:divsChild>
            <w:div w:id="1472483594">
              <w:marLeft w:val="0"/>
              <w:marRight w:val="0"/>
              <w:marTop w:val="0"/>
              <w:marBottom w:val="0"/>
              <w:divBdr>
                <w:top w:val="none" w:sz="0" w:space="0" w:color="auto"/>
                <w:left w:val="none" w:sz="0" w:space="0" w:color="auto"/>
                <w:bottom w:val="none" w:sz="0" w:space="0" w:color="auto"/>
                <w:right w:val="none" w:sz="0" w:space="0" w:color="auto"/>
              </w:divBdr>
              <w:divsChild>
                <w:div w:id="635140457">
                  <w:marLeft w:val="0"/>
                  <w:marRight w:val="0"/>
                  <w:marTop w:val="0"/>
                  <w:marBottom w:val="0"/>
                  <w:divBdr>
                    <w:top w:val="none" w:sz="0" w:space="0" w:color="auto"/>
                    <w:left w:val="none" w:sz="0" w:space="0" w:color="auto"/>
                    <w:bottom w:val="none" w:sz="0" w:space="0" w:color="auto"/>
                    <w:right w:val="none" w:sz="0" w:space="0" w:color="auto"/>
                  </w:divBdr>
                  <w:divsChild>
                    <w:div w:id="1481195522">
                      <w:marLeft w:val="0"/>
                      <w:marRight w:val="0"/>
                      <w:marTop w:val="0"/>
                      <w:marBottom w:val="0"/>
                      <w:divBdr>
                        <w:top w:val="none" w:sz="0" w:space="0" w:color="auto"/>
                        <w:left w:val="none" w:sz="0" w:space="0" w:color="auto"/>
                        <w:bottom w:val="none" w:sz="0" w:space="0" w:color="auto"/>
                        <w:right w:val="none" w:sz="0" w:space="0" w:color="auto"/>
                      </w:divBdr>
                      <w:divsChild>
                        <w:div w:id="2007509517">
                          <w:marLeft w:val="0"/>
                          <w:marRight w:val="0"/>
                          <w:marTop w:val="0"/>
                          <w:marBottom w:val="0"/>
                          <w:divBdr>
                            <w:top w:val="none" w:sz="0" w:space="0" w:color="auto"/>
                            <w:left w:val="none" w:sz="0" w:space="0" w:color="auto"/>
                            <w:bottom w:val="none" w:sz="0" w:space="0" w:color="auto"/>
                            <w:right w:val="none" w:sz="0" w:space="0" w:color="auto"/>
                          </w:divBdr>
                          <w:divsChild>
                            <w:div w:id="1695768662">
                              <w:marLeft w:val="0"/>
                              <w:marRight w:val="0"/>
                              <w:marTop w:val="0"/>
                              <w:marBottom w:val="0"/>
                              <w:divBdr>
                                <w:top w:val="none" w:sz="0" w:space="0" w:color="auto"/>
                                <w:left w:val="none" w:sz="0" w:space="0" w:color="auto"/>
                                <w:bottom w:val="none" w:sz="0" w:space="0" w:color="auto"/>
                                <w:right w:val="none" w:sz="0" w:space="0" w:color="auto"/>
                              </w:divBdr>
                              <w:divsChild>
                                <w:div w:id="2038046428">
                                  <w:marLeft w:val="0"/>
                                  <w:marRight w:val="0"/>
                                  <w:marTop w:val="0"/>
                                  <w:marBottom w:val="0"/>
                                  <w:divBdr>
                                    <w:top w:val="none" w:sz="0" w:space="0" w:color="auto"/>
                                    <w:left w:val="none" w:sz="0" w:space="0" w:color="auto"/>
                                    <w:bottom w:val="none" w:sz="0" w:space="0" w:color="auto"/>
                                    <w:right w:val="none" w:sz="0" w:space="0" w:color="auto"/>
                                  </w:divBdr>
                                  <w:divsChild>
                                    <w:div w:id="106734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491524">
      <w:bodyDiv w:val="1"/>
      <w:marLeft w:val="0"/>
      <w:marRight w:val="0"/>
      <w:marTop w:val="0"/>
      <w:marBottom w:val="0"/>
      <w:divBdr>
        <w:top w:val="none" w:sz="0" w:space="0" w:color="auto"/>
        <w:left w:val="none" w:sz="0" w:space="0" w:color="auto"/>
        <w:bottom w:val="none" w:sz="0" w:space="0" w:color="auto"/>
        <w:right w:val="none" w:sz="0" w:space="0" w:color="auto"/>
      </w:divBdr>
      <w:divsChild>
        <w:div w:id="69692450">
          <w:marLeft w:val="0"/>
          <w:marRight w:val="0"/>
          <w:marTop w:val="0"/>
          <w:marBottom w:val="0"/>
          <w:divBdr>
            <w:top w:val="none" w:sz="0" w:space="0" w:color="auto"/>
            <w:left w:val="none" w:sz="0" w:space="0" w:color="auto"/>
            <w:bottom w:val="none" w:sz="0" w:space="0" w:color="auto"/>
            <w:right w:val="none" w:sz="0" w:space="0" w:color="auto"/>
          </w:divBdr>
          <w:divsChild>
            <w:div w:id="1832091560">
              <w:marLeft w:val="0"/>
              <w:marRight w:val="0"/>
              <w:marTop w:val="0"/>
              <w:marBottom w:val="0"/>
              <w:divBdr>
                <w:top w:val="none" w:sz="0" w:space="0" w:color="auto"/>
                <w:left w:val="none" w:sz="0" w:space="0" w:color="auto"/>
                <w:bottom w:val="none" w:sz="0" w:space="0" w:color="auto"/>
                <w:right w:val="none" w:sz="0" w:space="0" w:color="auto"/>
              </w:divBdr>
              <w:divsChild>
                <w:div w:id="1042709138">
                  <w:marLeft w:val="0"/>
                  <w:marRight w:val="0"/>
                  <w:marTop w:val="0"/>
                  <w:marBottom w:val="0"/>
                  <w:divBdr>
                    <w:top w:val="none" w:sz="0" w:space="0" w:color="auto"/>
                    <w:left w:val="none" w:sz="0" w:space="0" w:color="auto"/>
                    <w:bottom w:val="none" w:sz="0" w:space="0" w:color="auto"/>
                    <w:right w:val="none" w:sz="0" w:space="0" w:color="auto"/>
                  </w:divBdr>
                  <w:divsChild>
                    <w:div w:id="1595362294">
                      <w:marLeft w:val="0"/>
                      <w:marRight w:val="0"/>
                      <w:marTop w:val="0"/>
                      <w:marBottom w:val="0"/>
                      <w:divBdr>
                        <w:top w:val="none" w:sz="0" w:space="0" w:color="auto"/>
                        <w:left w:val="none" w:sz="0" w:space="0" w:color="auto"/>
                        <w:bottom w:val="none" w:sz="0" w:space="0" w:color="auto"/>
                        <w:right w:val="none" w:sz="0" w:space="0" w:color="auto"/>
                      </w:divBdr>
                      <w:divsChild>
                        <w:div w:id="1108768685">
                          <w:marLeft w:val="0"/>
                          <w:marRight w:val="0"/>
                          <w:marTop w:val="0"/>
                          <w:marBottom w:val="0"/>
                          <w:divBdr>
                            <w:top w:val="none" w:sz="0" w:space="0" w:color="auto"/>
                            <w:left w:val="none" w:sz="0" w:space="0" w:color="auto"/>
                            <w:bottom w:val="none" w:sz="0" w:space="0" w:color="auto"/>
                            <w:right w:val="none" w:sz="0" w:space="0" w:color="auto"/>
                          </w:divBdr>
                          <w:divsChild>
                            <w:div w:id="123818505">
                              <w:marLeft w:val="0"/>
                              <w:marRight w:val="0"/>
                              <w:marTop w:val="0"/>
                              <w:marBottom w:val="0"/>
                              <w:divBdr>
                                <w:top w:val="none" w:sz="0" w:space="0" w:color="auto"/>
                                <w:left w:val="none" w:sz="0" w:space="0" w:color="auto"/>
                                <w:bottom w:val="none" w:sz="0" w:space="0" w:color="auto"/>
                                <w:right w:val="none" w:sz="0" w:space="0" w:color="auto"/>
                              </w:divBdr>
                              <w:divsChild>
                                <w:div w:id="1977639362">
                                  <w:marLeft w:val="0"/>
                                  <w:marRight w:val="0"/>
                                  <w:marTop w:val="0"/>
                                  <w:marBottom w:val="0"/>
                                  <w:divBdr>
                                    <w:top w:val="none" w:sz="0" w:space="0" w:color="auto"/>
                                    <w:left w:val="none" w:sz="0" w:space="0" w:color="auto"/>
                                    <w:bottom w:val="none" w:sz="0" w:space="0" w:color="auto"/>
                                    <w:right w:val="none" w:sz="0" w:space="0" w:color="auto"/>
                                  </w:divBdr>
                                  <w:divsChild>
                                    <w:div w:id="169498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243194">
      <w:bodyDiv w:val="1"/>
      <w:marLeft w:val="0"/>
      <w:marRight w:val="0"/>
      <w:marTop w:val="0"/>
      <w:marBottom w:val="0"/>
      <w:divBdr>
        <w:top w:val="none" w:sz="0" w:space="0" w:color="auto"/>
        <w:left w:val="none" w:sz="0" w:space="0" w:color="auto"/>
        <w:bottom w:val="none" w:sz="0" w:space="0" w:color="auto"/>
        <w:right w:val="none" w:sz="0" w:space="0" w:color="auto"/>
      </w:divBdr>
    </w:div>
    <w:div w:id="1852715202">
      <w:bodyDiv w:val="1"/>
      <w:marLeft w:val="0"/>
      <w:marRight w:val="0"/>
      <w:marTop w:val="0"/>
      <w:marBottom w:val="0"/>
      <w:divBdr>
        <w:top w:val="none" w:sz="0" w:space="0" w:color="auto"/>
        <w:left w:val="none" w:sz="0" w:space="0" w:color="auto"/>
        <w:bottom w:val="none" w:sz="0" w:space="0" w:color="auto"/>
        <w:right w:val="none" w:sz="0" w:space="0" w:color="auto"/>
      </w:divBdr>
    </w:div>
    <w:div w:id="1860468528">
      <w:bodyDiv w:val="1"/>
      <w:marLeft w:val="0"/>
      <w:marRight w:val="0"/>
      <w:marTop w:val="0"/>
      <w:marBottom w:val="0"/>
      <w:divBdr>
        <w:top w:val="none" w:sz="0" w:space="0" w:color="auto"/>
        <w:left w:val="none" w:sz="0" w:space="0" w:color="auto"/>
        <w:bottom w:val="none" w:sz="0" w:space="0" w:color="auto"/>
        <w:right w:val="none" w:sz="0" w:space="0" w:color="auto"/>
      </w:divBdr>
    </w:div>
    <w:div w:id="1864980484">
      <w:bodyDiv w:val="1"/>
      <w:marLeft w:val="0"/>
      <w:marRight w:val="0"/>
      <w:marTop w:val="0"/>
      <w:marBottom w:val="0"/>
      <w:divBdr>
        <w:top w:val="none" w:sz="0" w:space="0" w:color="auto"/>
        <w:left w:val="none" w:sz="0" w:space="0" w:color="auto"/>
        <w:bottom w:val="none" w:sz="0" w:space="0" w:color="auto"/>
        <w:right w:val="none" w:sz="0" w:space="0" w:color="auto"/>
      </w:divBdr>
      <w:divsChild>
        <w:div w:id="996613578">
          <w:marLeft w:val="0"/>
          <w:marRight w:val="0"/>
          <w:marTop w:val="0"/>
          <w:marBottom w:val="0"/>
          <w:divBdr>
            <w:top w:val="none" w:sz="0" w:space="0" w:color="auto"/>
            <w:left w:val="none" w:sz="0" w:space="0" w:color="auto"/>
            <w:bottom w:val="none" w:sz="0" w:space="0" w:color="auto"/>
            <w:right w:val="none" w:sz="0" w:space="0" w:color="auto"/>
          </w:divBdr>
          <w:divsChild>
            <w:div w:id="1697463462">
              <w:marLeft w:val="0"/>
              <w:marRight w:val="0"/>
              <w:marTop w:val="0"/>
              <w:marBottom w:val="0"/>
              <w:divBdr>
                <w:top w:val="none" w:sz="0" w:space="0" w:color="auto"/>
                <w:left w:val="none" w:sz="0" w:space="0" w:color="auto"/>
                <w:bottom w:val="none" w:sz="0" w:space="0" w:color="auto"/>
                <w:right w:val="none" w:sz="0" w:space="0" w:color="auto"/>
              </w:divBdr>
              <w:divsChild>
                <w:div w:id="1533877126">
                  <w:marLeft w:val="0"/>
                  <w:marRight w:val="0"/>
                  <w:marTop w:val="0"/>
                  <w:marBottom w:val="0"/>
                  <w:divBdr>
                    <w:top w:val="none" w:sz="0" w:space="0" w:color="auto"/>
                    <w:left w:val="none" w:sz="0" w:space="0" w:color="auto"/>
                    <w:bottom w:val="none" w:sz="0" w:space="0" w:color="auto"/>
                    <w:right w:val="none" w:sz="0" w:space="0" w:color="auto"/>
                  </w:divBdr>
                  <w:divsChild>
                    <w:div w:id="406877218">
                      <w:marLeft w:val="0"/>
                      <w:marRight w:val="0"/>
                      <w:marTop w:val="0"/>
                      <w:marBottom w:val="0"/>
                      <w:divBdr>
                        <w:top w:val="none" w:sz="0" w:space="0" w:color="auto"/>
                        <w:left w:val="none" w:sz="0" w:space="0" w:color="auto"/>
                        <w:bottom w:val="none" w:sz="0" w:space="0" w:color="auto"/>
                        <w:right w:val="none" w:sz="0" w:space="0" w:color="auto"/>
                      </w:divBdr>
                      <w:divsChild>
                        <w:div w:id="1968388881">
                          <w:marLeft w:val="0"/>
                          <w:marRight w:val="0"/>
                          <w:marTop w:val="0"/>
                          <w:marBottom w:val="0"/>
                          <w:divBdr>
                            <w:top w:val="none" w:sz="0" w:space="0" w:color="auto"/>
                            <w:left w:val="none" w:sz="0" w:space="0" w:color="auto"/>
                            <w:bottom w:val="none" w:sz="0" w:space="0" w:color="auto"/>
                            <w:right w:val="none" w:sz="0" w:space="0" w:color="auto"/>
                          </w:divBdr>
                          <w:divsChild>
                            <w:div w:id="1636521489">
                              <w:marLeft w:val="0"/>
                              <w:marRight w:val="0"/>
                              <w:marTop w:val="0"/>
                              <w:marBottom w:val="0"/>
                              <w:divBdr>
                                <w:top w:val="none" w:sz="0" w:space="0" w:color="auto"/>
                                <w:left w:val="none" w:sz="0" w:space="0" w:color="auto"/>
                                <w:bottom w:val="none" w:sz="0" w:space="0" w:color="auto"/>
                                <w:right w:val="none" w:sz="0" w:space="0" w:color="auto"/>
                              </w:divBdr>
                              <w:divsChild>
                                <w:div w:id="19279411">
                                  <w:marLeft w:val="0"/>
                                  <w:marRight w:val="0"/>
                                  <w:marTop w:val="0"/>
                                  <w:marBottom w:val="0"/>
                                  <w:divBdr>
                                    <w:top w:val="none" w:sz="0" w:space="0" w:color="auto"/>
                                    <w:left w:val="none" w:sz="0" w:space="0" w:color="auto"/>
                                    <w:bottom w:val="none" w:sz="0" w:space="0" w:color="auto"/>
                                    <w:right w:val="none" w:sz="0" w:space="0" w:color="auto"/>
                                  </w:divBdr>
                                  <w:divsChild>
                                    <w:div w:id="13967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683527">
      <w:bodyDiv w:val="1"/>
      <w:marLeft w:val="0"/>
      <w:marRight w:val="0"/>
      <w:marTop w:val="0"/>
      <w:marBottom w:val="0"/>
      <w:divBdr>
        <w:top w:val="none" w:sz="0" w:space="0" w:color="auto"/>
        <w:left w:val="none" w:sz="0" w:space="0" w:color="auto"/>
        <w:bottom w:val="none" w:sz="0" w:space="0" w:color="auto"/>
        <w:right w:val="none" w:sz="0" w:space="0" w:color="auto"/>
      </w:divBdr>
    </w:div>
    <w:div w:id="1877084760">
      <w:bodyDiv w:val="1"/>
      <w:marLeft w:val="0"/>
      <w:marRight w:val="0"/>
      <w:marTop w:val="0"/>
      <w:marBottom w:val="0"/>
      <w:divBdr>
        <w:top w:val="none" w:sz="0" w:space="0" w:color="auto"/>
        <w:left w:val="none" w:sz="0" w:space="0" w:color="auto"/>
        <w:bottom w:val="none" w:sz="0" w:space="0" w:color="auto"/>
        <w:right w:val="none" w:sz="0" w:space="0" w:color="auto"/>
      </w:divBdr>
    </w:div>
    <w:div w:id="1906793106">
      <w:bodyDiv w:val="1"/>
      <w:marLeft w:val="0"/>
      <w:marRight w:val="0"/>
      <w:marTop w:val="0"/>
      <w:marBottom w:val="0"/>
      <w:divBdr>
        <w:top w:val="none" w:sz="0" w:space="0" w:color="auto"/>
        <w:left w:val="none" w:sz="0" w:space="0" w:color="auto"/>
        <w:bottom w:val="none" w:sz="0" w:space="0" w:color="auto"/>
        <w:right w:val="none" w:sz="0" w:space="0" w:color="auto"/>
      </w:divBdr>
    </w:div>
    <w:div w:id="1968966752">
      <w:bodyDiv w:val="1"/>
      <w:marLeft w:val="0"/>
      <w:marRight w:val="0"/>
      <w:marTop w:val="0"/>
      <w:marBottom w:val="0"/>
      <w:divBdr>
        <w:top w:val="none" w:sz="0" w:space="0" w:color="auto"/>
        <w:left w:val="none" w:sz="0" w:space="0" w:color="auto"/>
        <w:bottom w:val="none" w:sz="0" w:space="0" w:color="auto"/>
        <w:right w:val="none" w:sz="0" w:space="0" w:color="auto"/>
      </w:divBdr>
    </w:div>
    <w:div w:id="1999839457">
      <w:bodyDiv w:val="1"/>
      <w:marLeft w:val="0"/>
      <w:marRight w:val="0"/>
      <w:marTop w:val="0"/>
      <w:marBottom w:val="0"/>
      <w:divBdr>
        <w:top w:val="none" w:sz="0" w:space="0" w:color="auto"/>
        <w:left w:val="none" w:sz="0" w:space="0" w:color="auto"/>
        <w:bottom w:val="none" w:sz="0" w:space="0" w:color="auto"/>
        <w:right w:val="none" w:sz="0" w:space="0" w:color="auto"/>
      </w:divBdr>
      <w:divsChild>
        <w:div w:id="47267651">
          <w:marLeft w:val="0"/>
          <w:marRight w:val="0"/>
          <w:marTop w:val="0"/>
          <w:marBottom w:val="0"/>
          <w:divBdr>
            <w:top w:val="none" w:sz="0" w:space="0" w:color="auto"/>
            <w:left w:val="none" w:sz="0" w:space="0" w:color="auto"/>
            <w:bottom w:val="none" w:sz="0" w:space="0" w:color="auto"/>
            <w:right w:val="none" w:sz="0" w:space="0" w:color="auto"/>
          </w:divBdr>
          <w:divsChild>
            <w:div w:id="1575966789">
              <w:marLeft w:val="0"/>
              <w:marRight w:val="0"/>
              <w:marTop w:val="0"/>
              <w:marBottom w:val="0"/>
              <w:divBdr>
                <w:top w:val="none" w:sz="0" w:space="0" w:color="auto"/>
                <w:left w:val="none" w:sz="0" w:space="0" w:color="auto"/>
                <w:bottom w:val="none" w:sz="0" w:space="0" w:color="auto"/>
                <w:right w:val="none" w:sz="0" w:space="0" w:color="auto"/>
              </w:divBdr>
              <w:divsChild>
                <w:div w:id="1763453360">
                  <w:marLeft w:val="0"/>
                  <w:marRight w:val="0"/>
                  <w:marTop w:val="0"/>
                  <w:marBottom w:val="0"/>
                  <w:divBdr>
                    <w:top w:val="none" w:sz="0" w:space="0" w:color="auto"/>
                    <w:left w:val="none" w:sz="0" w:space="0" w:color="auto"/>
                    <w:bottom w:val="none" w:sz="0" w:space="0" w:color="auto"/>
                    <w:right w:val="none" w:sz="0" w:space="0" w:color="auto"/>
                  </w:divBdr>
                  <w:divsChild>
                    <w:div w:id="1797330595">
                      <w:marLeft w:val="0"/>
                      <w:marRight w:val="0"/>
                      <w:marTop w:val="0"/>
                      <w:marBottom w:val="0"/>
                      <w:divBdr>
                        <w:top w:val="none" w:sz="0" w:space="0" w:color="auto"/>
                        <w:left w:val="none" w:sz="0" w:space="0" w:color="auto"/>
                        <w:bottom w:val="none" w:sz="0" w:space="0" w:color="auto"/>
                        <w:right w:val="none" w:sz="0" w:space="0" w:color="auto"/>
                      </w:divBdr>
                      <w:divsChild>
                        <w:div w:id="1564637338">
                          <w:marLeft w:val="0"/>
                          <w:marRight w:val="0"/>
                          <w:marTop w:val="0"/>
                          <w:marBottom w:val="0"/>
                          <w:divBdr>
                            <w:top w:val="none" w:sz="0" w:space="0" w:color="auto"/>
                            <w:left w:val="none" w:sz="0" w:space="0" w:color="auto"/>
                            <w:bottom w:val="none" w:sz="0" w:space="0" w:color="auto"/>
                            <w:right w:val="none" w:sz="0" w:space="0" w:color="auto"/>
                          </w:divBdr>
                          <w:divsChild>
                            <w:div w:id="283853891">
                              <w:marLeft w:val="0"/>
                              <w:marRight w:val="0"/>
                              <w:marTop w:val="0"/>
                              <w:marBottom w:val="0"/>
                              <w:divBdr>
                                <w:top w:val="none" w:sz="0" w:space="0" w:color="auto"/>
                                <w:left w:val="none" w:sz="0" w:space="0" w:color="auto"/>
                                <w:bottom w:val="none" w:sz="0" w:space="0" w:color="auto"/>
                                <w:right w:val="none" w:sz="0" w:space="0" w:color="auto"/>
                              </w:divBdr>
                              <w:divsChild>
                                <w:div w:id="315382330">
                                  <w:marLeft w:val="0"/>
                                  <w:marRight w:val="0"/>
                                  <w:marTop w:val="0"/>
                                  <w:marBottom w:val="0"/>
                                  <w:divBdr>
                                    <w:top w:val="none" w:sz="0" w:space="0" w:color="auto"/>
                                    <w:left w:val="none" w:sz="0" w:space="0" w:color="auto"/>
                                    <w:bottom w:val="none" w:sz="0" w:space="0" w:color="auto"/>
                                    <w:right w:val="none" w:sz="0" w:space="0" w:color="auto"/>
                                  </w:divBdr>
                                  <w:divsChild>
                                    <w:div w:id="160341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0860816">
      <w:bodyDiv w:val="1"/>
      <w:marLeft w:val="0"/>
      <w:marRight w:val="0"/>
      <w:marTop w:val="0"/>
      <w:marBottom w:val="0"/>
      <w:divBdr>
        <w:top w:val="none" w:sz="0" w:space="0" w:color="auto"/>
        <w:left w:val="none" w:sz="0" w:space="0" w:color="auto"/>
        <w:bottom w:val="none" w:sz="0" w:space="0" w:color="auto"/>
        <w:right w:val="none" w:sz="0" w:space="0" w:color="auto"/>
      </w:divBdr>
    </w:div>
    <w:div w:id="2012482486">
      <w:bodyDiv w:val="1"/>
      <w:marLeft w:val="0"/>
      <w:marRight w:val="0"/>
      <w:marTop w:val="0"/>
      <w:marBottom w:val="0"/>
      <w:divBdr>
        <w:top w:val="none" w:sz="0" w:space="0" w:color="auto"/>
        <w:left w:val="none" w:sz="0" w:space="0" w:color="auto"/>
        <w:bottom w:val="none" w:sz="0" w:space="0" w:color="auto"/>
        <w:right w:val="none" w:sz="0" w:space="0" w:color="auto"/>
      </w:divBdr>
    </w:div>
    <w:div w:id="2023900195">
      <w:bodyDiv w:val="1"/>
      <w:marLeft w:val="0"/>
      <w:marRight w:val="0"/>
      <w:marTop w:val="0"/>
      <w:marBottom w:val="0"/>
      <w:divBdr>
        <w:top w:val="none" w:sz="0" w:space="0" w:color="auto"/>
        <w:left w:val="none" w:sz="0" w:space="0" w:color="auto"/>
        <w:bottom w:val="none" w:sz="0" w:space="0" w:color="auto"/>
        <w:right w:val="none" w:sz="0" w:space="0" w:color="auto"/>
      </w:divBdr>
    </w:div>
    <w:div w:id="2032680034">
      <w:bodyDiv w:val="1"/>
      <w:marLeft w:val="0"/>
      <w:marRight w:val="0"/>
      <w:marTop w:val="0"/>
      <w:marBottom w:val="0"/>
      <w:divBdr>
        <w:top w:val="none" w:sz="0" w:space="0" w:color="auto"/>
        <w:left w:val="none" w:sz="0" w:space="0" w:color="auto"/>
        <w:bottom w:val="none" w:sz="0" w:space="0" w:color="auto"/>
        <w:right w:val="none" w:sz="0" w:space="0" w:color="auto"/>
      </w:divBdr>
    </w:div>
    <w:div w:id="2040162443">
      <w:bodyDiv w:val="1"/>
      <w:marLeft w:val="0"/>
      <w:marRight w:val="0"/>
      <w:marTop w:val="0"/>
      <w:marBottom w:val="0"/>
      <w:divBdr>
        <w:top w:val="none" w:sz="0" w:space="0" w:color="auto"/>
        <w:left w:val="none" w:sz="0" w:space="0" w:color="auto"/>
        <w:bottom w:val="none" w:sz="0" w:space="0" w:color="auto"/>
        <w:right w:val="none" w:sz="0" w:space="0" w:color="auto"/>
      </w:divBdr>
      <w:divsChild>
        <w:div w:id="99376171">
          <w:marLeft w:val="0"/>
          <w:marRight w:val="0"/>
          <w:marTop w:val="0"/>
          <w:marBottom w:val="0"/>
          <w:divBdr>
            <w:top w:val="none" w:sz="0" w:space="0" w:color="auto"/>
            <w:left w:val="none" w:sz="0" w:space="0" w:color="auto"/>
            <w:bottom w:val="none" w:sz="0" w:space="0" w:color="auto"/>
            <w:right w:val="none" w:sz="0" w:space="0" w:color="auto"/>
          </w:divBdr>
          <w:divsChild>
            <w:div w:id="553009794">
              <w:marLeft w:val="0"/>
              <w:marRight w:val="0"/>
              <w:marTop w:val="0"/>
              <w:marBottom w:val="0"/>
              <w:divBdr>
                <w:top w:val="none" w:sz="0" w:space="0" w:color="auto"/>
                <w:left w:val="none" w:sz="0" w:space="0" w:color="auto"/>
                <w:bottom w:val="none" w:sz="0" w:space="0" w:color="auto"/>
                <w:right w:val="none" w:sz="0" w:space="0" w:color="auto"/>
              </w:divBdr>
              <w:divsChild>
                <w:div w:id="995719247">
                  <w:marLeft w:val="0"/>
                  <w:marRight w:val="0"/>
                  <w:marTop w:val="0"/>
                  <w:marBottom w:val="0"/>
                  <w:divBdr>
                    <w:top w:val="none" w:sz="0" w:space="0" w:color="auto"/>
                    <w:left w:val="none" w:sz="0" w:space="0" w:color="auto"/>
                    <w:bottom w:val="none" w:sz="0" w:space="0" w:color="auto"/>
                    <w:right w:val="none" w:sz="0" w:space="0" w:color="auto"/>
                  </w:divBdr>
                  <w:divsChild>
                    <w:div w:id="449053668">
                      <w:marLeft w:val="0"/>
                      <w:marRight w:val="0"/>
                      <w:marTop w:val="0"/>
                      <w:marBottom w:val="0"/>
                      <w:divBdr>
                        <w:top w:val="none" w:sz="0" w:space="0" w:color="auto"/>
                        <w:left w:val="none" w:sz="0" w:space="0" w:color="auto"/>
                        <w:bottom w:val="none" w:sz="0" w:space="0" w:color="auto"/>
                        <w:right w:val="none" w:sz="0" w:space="0" w:color="auto"/>
                      </w:divBdr>
                      <w:divsChild>
                        <w:div w:id="736320719">
                          <w:marLeft w:val="0"/>
                          <w:marRight w:val="0"/>
                          <w:marTop w:val="0"/>
                          <w:marBottom w:val="0"/>
                          <w:divBdr>
                            <w:top w:val="none" w:sz="0" w:space="0" w:color="auto"/>
                            <w:left w:val="none" w:sz="0" w:space="0" w:color="auto"/>
                            <w:bottom w:val="none" w:sz="0" w:space="0" w:color="auto"/>
                            <w:right w:val="none" w:sz="0" w:space="0" w:color="auto"/>
                          </w:divBdr>
                          <w:divsChild>
                            <w:div w:id="657078380">
                              <w:marLeft w:val="0"/>
                              <w:marRight w:val="0"/>
                              <w:marTop w:val="0"/>
                              <w:marBottom w:val="0"/>
                              <w:divBdr>
                                <w:top w:val="none" w:sz="0" w:space="0" w:color="auto"/>
                                <w:left w:val="none" w:sz="0" w:space="0" w:color="auto"/>
                                <w:bottom w:val="none" w:sz="0" w:space="0" w:color="auto"/>
                                <w:right w:val="none" w:sz="0" w:space="0" w:color="auto"/>
                              </w:divBdr>
                              <w:divsChild>
                                <w:div w:id="1187476833">
                                  <w:marLeft w:val="0"/>
                                  <w:marRight w:val="0"/>
                                  <w:marTop w:val="0"/>
                                  <w:marBottom w:val="0"/>
                                  <w:divBdr>
                                    <w:top w:val="none" w:sz="0" w:space="0" w:color="auto"/>
                                    <w:left w:val="none" w:sz="0" w:space="0" w:color="auto"/>
                                    <w:bottom w:val="none" w:sz="0" w:space="0" w:color="auto"/>
                                    <w:right w:val="none" w:sz="0" w:space="0" w:color="auto"/>
                                  </w:divBdr>
                                  <w:divsChild>
                                    <w:div w:id="16019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7636483">
      <w:bodyDiv w:val="1"/>
      <w:marLeft w:val="0"/>
      <w:marRight w:val="0"/>
      <w:marTop w:val="0"/>
      <w:marBottom w:val="0"/>
      <w:divBdr>
        <w:top w:val="none" w:sz="0" w:space="0" w:color="auto"/>
        <w:left w:val="none" w:sz="0" w:space="0" w:color="auto"/>
        <w:bottom w:val="none" w:sz="0" w:space="0" w:color="auto"/>
        <w:right w:val="none" w:sz="0" w:space="0" w:color="auto"/>
      </w:divBdr>
    </w:div>
    <w:div w:id="2060475662">
      <w:bodyDiv w:val="1"/>
      <w:marLeft w:val="0"/>
      <w:marRight w:val="0"/>
      <w:marTop w:val="0"/>
      <w:marBottom w:val="0"/>
      <w:divBdr>
        <w:top w:val="none" w:sz="0" w:space="0" w:color="auto"/>
        <w:left w:val="none" w:sz="0" w:space="0" w:color="auto"/>
        <w:bottom w:val="none" w:sz="0" w:space="0" w:color="auto"/>
        <w:right w:val="none" w:sz="0" w:space="0" w:color="auto"/>
      </w:divBdr>
    </w:div>
    <w:div w:id="2063169357">
      <w:bodyDiv w:val="1"/>
      <w:marLeft w:val="0"/>
      <w:marRight w:val="0"/>
      <w:marTop w:val="0"/>
      <w:marBottom w:val="0"/>
      <w:divBdr>
        <w:top w:val="none" w:sz="0" w:space="0" w:color="auto"/>
        <w:left w:val="none" w:sz="0" w:space="0" w:color="auto"/>
        <w:bottom w:val="none" w:sz="0" w:space="0" w:color="auto"/>
        <w:right w:val="none" w:sz="0" w:space="0" w:color="auto"/>
      </w:divBdr>
    </w:div>
    <w:div w:id="2092853493">
      <w:bodyDiv w:val="1"/>
      <w:marLeft w:val="0"/>
      <w:marRight w:val="0"/>
      <w:marTop w:val="0"/>
      <w:marBottom w:val="0"/>
      <w:divBdr>
        <w:top w:val="none" w:sz="0" w:space="0" w:color="auto"/>
        <w:left w:val="none" w:sz="0" w:space="0" w:color="auto"/>
        <w:bottom w:val="none" w:sz="0" w:space="0" w:color="auto"/>
        <w:right w:val="none" w:sz="0" w:space="0" w:color="auto"/>
      </w:divBdr>
    </w:div>
    <w:div w:id="2124688449">
      <w:bodyDiv w:val="1"/>
      <w:marLeft w:val="0"/>
      <w:marRight w:val="0"/>
      <w:marTop w:val="0"/>
      <w:marBottom w:val="0"/>
      <w:divBdr>
        <w:top w:val="none" w:sz="0" w:space="0" w:color="auto"/>
        <w:left w:val="none" w:sz="0" w:space="0" w:color="auto"/>
        <w:bottom w:val="none" w:sz="0" w:space="0" w:color="auto"/>
        <w:right w:val="none" w:sz="0" w:space="0" w:color="auto"/>
      </w:divBdr>
    </w:div>
    <w:div w:id="214442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iin.Ratnik@mfa.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ivi.Margna@mfa.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lin.Joala@mfa.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97AD263B06F984A9FADE851BE7F8B78" ma:contentTypeVersion="13" ma:contentTypeDescription="Loo uus dokument" ma:contentTypeScope="" ma:versionID="ae13a70b0bc3561bacbb0b86573e60b9">
  <xsd:schema xmlns:xsd="http://www.w3.org/2001/XMLSchema" xmlns:xs="http://www.w3.org/2001/XMLSchema" xmlns:p="http://schemas.microsoft.com/office/2006/metadata/properties" xmlns:ns2="8f31e32e-7937-46b0-85b2-70eae375b10d" xmlns:ns3="3d7fb3fa-7f75-4382-a1fe-43b99e0a9782" targetNamespace="http://schemas.microsoft.com/office/2006/metadata/properties" ma:root="true" ma:fieldsID="ecb0909739cb3f4b72112dbb8f50e8ca" ns2:_="" ns3:_="">
    <xsd:import namespace="8f31e32e-7937-46b0-85b2-70eae375b10d"/>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31e32e-7937-46b0-85b2-70eae375b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595f80-5f17-4192-b1bd-f571a115a286}"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8f31e32e-7937-46b0-85b2-70eae375b10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D04E7-9CC9-499C-9D5A-E08657DA0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31e32e-7937-46b0-85b2-70eae375b10d"/>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15B560-D0DB-4F01-BAE1-34042F0F3A8C}">
  <ds:schemaRefs>
    <ds:schemaRef ds:uri="http://schemas.microsoft.com/sharepoint/v3/contenttype/forms"/>
  </ds:schemaRefs>
</ds:datastoreItem>
</file>

<file path=customXml/itemProps3.xml><?xml version="1.0" encoding="utf-8"?>
<ds:datastoreItem xmlns:ds="http://schemas.openxmlformats.org/officeDocument/2006/customXml" ds:itemID="{75C5A706-7001-4334-B11F-D6EC3D3602AD}">
  <ds:schemaRefs>
    <ds:schemaRef ds:uri="http://schemas.microsoft.com/office/2006/metadata/properties"/>
    <ds:schemaRef ds:uri="http://schemas.microsoft.com/office/infopath/2007/PartnerControls"/>
    <ds:schemaRef ds:uri="3d7fb3fa-7f75-4382-a1fe-43b99e0a9782"/>
    <ds:schemaRef ds:uri="8f31e32e-7937-46b0-85b2-70eae375b10d"/>
  </ds:schemaRefs>
</ds:datastoreItem>
</file>

<file path=customXml/itemProps4.xml><?xml version="1.0" encoding="utf-8"?>
<ds:datastoreItem xmlns:ds="http://schemas.openxmlformats.org/officeDocument/2006/customXml" ds:itemID="{4762B86E-8AE2-4498-93DD-AC0C6E6C3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6516</Words>
  <Characters>37797</Characters>
  <Application>Microsoft Office Word</Application>
  <DocSecurity>0</DocSecurity>
  <Lines>314</Lines>
  <Paragraphs>88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MFA</Company>
  <LinksUpToDate>false</LinksUpToDate>
  <CharactersWithSpaces>44225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Toomas Moor</dc:creator>
  <cp:keywords/>
  <dc:description/>
  <cp:lastModifiedBy>Kätlin Joala</cp:lastModifiedBy>
  <cp:revision>2</cp:revision>
  <cp:lastPrinted>2026-08-05T08:27:00Z</cp:lastPrinted>
  <dcterms:created xsi:type="dcterms:W3CDTF">2026-09-15T12:10:00Z</dcterms:created>
  <dcterms:modified xsi:type="dcterms:W3CDTF">2026-09-15T12:10:00Z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M_Keywords">
    <vt:lpwstr>503;#Euroopa Liidu õigus|c0e990b3-d969-49d2-ac63-f04b036e51b1;#992;#Välislepingute menetlemine|77ff8751-a07a-4380-aa85-bf9007f05166</vt:lpwstr>
  </property>
  <property fmtid="{D5CDD505-2E9C-101B-9397-08002B2CF9AE}" pid="3" name="VM_Topics">
    <vt:lpwstr>62;#Õigus|ed329087-0f5f-42a1-82af-c0e30a82b41d</vt:lpwstr>
  </property>
  <property fmtid="{D5CDD505-2E9C-101B-9397-08002B2CF9AE}" pid="4" name="MSIP_Label_defa4170-0d19-0005-0004-bc88714345d2_Enabled">
    <vt:lpwstr>true</vt:lpwstr>
  </property>
  <property fmtid="{D5CDD505-2E9C-101B-9397-08002B2CF9AE}" pid="5" name="MSIP_Label_defa4170-0d19-0005-0004-bc88714345d2_SetDate">
    <vt:lpwstr>2026-07-30T11:47:30Z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90ea425a-9f0e-4a6a-afc1-ddbfb6fda442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ContentTypeId">
    <vt:lpwstr>0x010100897AD263B06F984A9FADE851BE7F8B78</vt:lpwstr>
  </property>
  <property fmtid="{D5CDD505-2E9C-101B-9397-08002B2CF9AE}" pid="13" name="MediaServiceImageTags">
    <vt:lpwstr/>
  </property>
</Properties>
</file>