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1D" w:rsidRPr="005C0646" w:rsidRDefault="006B0D1D" w:rsidP="006653DE">
      <w:pPr>
        <w:pStyle w:val="NoSpacing"/>
      </w:pPr>
      <w:r w:rsidRPr="005C0646">
        <w:t>DP039880</w:t>
      </w:r>
    </w:p>
    <w:p w:rsidR="006B0D1D" w:rsidRPr="005C0646" w:rsidRDefault="006B0D1D" w:rsidP="006B0D1D">
      <w:pPr>
        <w:spacing w:after="0"/>
        <w:rPr>
          <w:rFonts w:asciiTheme="minorHAnsi" w:hAnsiTheme="minorHAnsi" w:cs="Tahoma"/>
          <w:b/>
          <w:szCs w:val="22"/>
          <w:lang w:val="et-EE"/>
        </w:rPr>
      </w:pPr>
      <w:r w:rsidRPr="005C0646">
        <w:rPr>
          <w:rFonts w:asciiTheme="minorHAnsi" w:hAnsiTheme="minorHAnsi" w:cs="Tahoma"/>
          <w:b/>
          <w:szCs w:val="22"/>
          <w:lang w:val="et-EE"/>
        </w:rPr>
        <w:t xml:space="preserve">Töö nr: </w:t>
      </w:r>
      <w:r w:rsidRPr="005C0646">
        <w:rPr>
          <w:rFonts w:asciiTheme="minorHAnsi" w:hAnsiTheme="minorHAnsi" w:cs="Tahoma"/>
          <w:b/>
          <w:szCs w:val="22"/>
          <w:lang w:val="et-EE"/>
        </w:rPr>
        <w:tab/>
        <w:t xml:space="preserve">    </w:t>
      </w:r>
      <w:r w:rsidRPr="005C0646">
        <w:rPr>
          <w:rFonts w:asciiTheme="minorHAnsi" w:hAnsiTheme="minorHAnsi" w:cs="Tahoma"/>
          <w:b/>
          <w:szCs w:val="22"/>
          <w:lang w:val="et-EE"/>
        </w:rPr>
        <w:tab/>
        <w:t>04/14</w:t>
      </w:r>
    </w:p>
    <w:p w:rsidR="006B0D1D" w:rsidRPr="005C0646" w:rsidRDefault="006B0D1D" w:rsidP="006B0D1D">
      <w:pPr>
        <w:spacing w:after="0"/>
        <w:rPr>
          <w:rFonts w:asciiTheme="minorHAnsi" w:hAnsiTheme="minorHAnsi" w:cs="Tahoma"/>
          <w:b/>
          <w:szCs w:val="22"/>
          <w:lang w:val="et-EE"/>
        </w:rPr>
      </w:pPr>
      <w:r w:rsidRPr="005C0646">
        <w:rPr>
          <w:rFonts w:asciiTheme="minorHAnsi" w:hAnsiTheme="minorHAnsi" w:cs="Tahoma"/>
          <w:b/>
          <w:szCs w:val="22"/>
          <w:lang w:val="et-EE"/>
        </w:rPr>
        <w:t>Huvitatud isik:</w:t>
      </w:r>
      <w:r w:rsidRPr="005C0646">
        <w:rPr>
          <w:rFonts w:asciiTheme="minorHAnsi" w:hAnsiTheme="minorHAnsi" w:cs="Tahoma"/>
          <w:szCs w:val="22"/>
          <w:lang w:val="et-EE"/>
        </w:rPr>
        <w:t xml:space="preserve"> </w:t>
      </w:r>
      <w:r w:rsidRPr="005C0646">
        <w:rPr>
          <w:rFonts w:asciiTheme="minorHAnsi" w:hAnsiTheme="minorHAnsi" w:cs="Tahoma"/>
          <w:szCs w:val="22"/>
          <w:lang w:val="et-EE"/>
        </w:rPr>
        <w:tab/>
      </w:r>
      <w:r w:rsidRPr="005C0646">
        <w:rPr>
          <w:rFonts w:asciiTheme="minorHAnsi" w:hAnsiTheme="minorHAnsi" w:cs="Tahoma"/>
          <w:b/>
          <w:szCs w:val="22"/>
          <w:lang w:val="et-EE"/>
        </w:rPr>
        <w:t>LETINVEST OÜ</w:t>
      </w:r>
    </w:p>
    <w:p w:rsidR="006B0D1D" w:rsidRPr="005C0646" w:rsidRDefault="006B0D1D" w:rsidP="006B0D1D">
      <w:pPr>
        <w:spacing w:after="0"/>
        <w:rPr>
          <w:rFonts w:asciiTheme="minorHAnsi" w:hAnsiTheme="minorHAnsi" w:cs="Tahoma"/>
          <w:szCs w:val="22"/>
          <w:lang w:val="et-EE"/>
        </w:rPr>
      </w:pPr>
      <w:r w:rsidRPr="005C0646">
        <w:rPr>
          <w:rFonts w:asciiTheme="minorHAnsi" w:hAnsiTheme="minorHAnsi" w:cs="Tahoma"/>
          <w:b/>
          <w:szCs w:val="22"/>
          <w:lang w:val="et-EE"/>
        </w:rPr>
        <w:tab/>
      </w:r>
      <w:r w:rsidRPr="005C0646">
        <w:rPr>
          <w:rFonts w:asciiTheme="minorHAnsi" w:hAnsiTheme="minorHAnsi" w:cs="Tahoma"/>
          <w:b/>
          <w:szCs w:val="22"/>
          <w:lang w:val="et-EE"/>
        </w:rPr>
        <w:tab/>
      </w:r>
      <w:r w:rsidRPr="005C0646">
        <w:rPr>
          <w:rFonts w:asciiTheme="minorHAnsi" w:hAnsiTheme="minorHAnsi" w:cs="Tahoma"/>
          <w:szCs w:val="22"/>
          <w:lang w:val="et-EE"/>
        </w:rPr>
        <w:t>Esindaja Jarek Villemsoo</w:t>
      </w:r>
    </w:p>
    <w:p w:rsidR="006B0D1D" w:rsidRPr="005C0646" w:rsidRDefault="006B0D1D" w:rsidP="006B0D1D">
      <w:pPr>
        <w:spacing w:after="0"/>
        <w:rPr>
          <w:rFonts w:asciiTheme="minorHAnsi" w:hAnsiTheme="minorHAnsi" w:cs="Tahoma"/>
          <w:szCs w:val="22"/>
          <w:lang w:val="et-EE"/>
        </w:rPr>
      </w:pPr>
      <w:r w:rsidRPr="005C0646">
        <w:rPr>
          <w:rFonts w:asciiTheme="minorHAnsi" w:hAnsiTheme="minorHAnsi" w:cs="Tahoma"/>
          <w:b/>
          <w:szCs w:val="22"/>
          <w:lang w:val="et-EE"/>
        </w:rPr>
        <w:tab/>
      </w:r>
      <w:r w:rsidRPr="005C0646">
        <w:rPr>
          <w:rFonts w:asciiTheme="minorHAnsi" w:hAnsiTheme="minorHAnsi" w:cs="Tahoma"/>
          <w:b/>
          <w:szCs w:val="22"/>
          <w:lang w:val="et-EE"/>
        </w:rPr>
        <w:tab/>
      </w:r>
      <w:r w:rsidRPr="005C0646">
        <w:rPr>
          <w:rFonts w:asciiTheme="minorHAnsi" w:hAnsiTheme="minorHAnsi" w:cs="Tahoma"/>
          <w:szCs w:val="22"/>
          <w:lang w:val="et-EE"/>
        </w:rPr>
        <w:t>Registrikood 12099164</w:t>
      </w:r>
    </w:p>
    <w:p w:rsidR="006B0D1D" w:rsidRPr="005C0646" w:rsidRDefault="006B0D1D" w:rsidP="006B0D1D">
      <w:pPr>
        <w:spacing w:after="0"/>
        <w:ind w:left="720" w:firstLine="720"/>
        <w:rPr>
          <w:rFonts w:asciiTheme="minorHAnsi" w:hAnsiTheme="minorHAnsi" w:cs="Tahoma"/>
          <w:szCs w:val="22"/>
          <w:lang w:val="et-EE"/>
        </w:rPr>
      </w:pPr>
      <w:r w:rsidRPr="005C0646">
        <w:rPr>
          <w:rFonts w:asciiTheme="minorHAnsi" w:hAnsiTheme="minorHAnsi" w:cs="Tahoma"/>
          <w:szCs w:val="22"/>
          <w:lang w:val="et-EE"/>
        </w:rPr>
        <w:t xml:space="preserve">VÄGEVA TEE 7, PEETRI KÜLA </w:t>
      </w:r>
    </w:p>
    <w:p w:rsidR="006B0D1D" w:rsidRPr="005C0646" w:rsidRDefault="006B0D1D" w:rsidP="006B0D1D">
      <w:pPr>
        <w:spacing w:after="0"/>
        <w:ind w:left="720" w:firstLine="720"/>
        <w:rPr>
          <w:rFonts w:asciiTheme="minorHAnsi" w:hAnsiTheme="minorHAnsi" w:cs="Tahoma"/>
          <w:szCs w:val="22"/>
          <w:lang w:val="et-EE"/>
        </w:rPr>
      </w:pPr>
      <w:r w:rsidRPr="005C0646">
        <w:rPr>
          <w:rFonts w:asciiTheme="minorHAnsi" w:hAnsiTheme="minorHAnsi" w:cs="Tahoma"/>
          <w:szCs w:val="22"/>
          <w:lang w:val="et-EE"/>
        </w:rPr>
        <w:t>RAE VALD 75301</w:t>
      </w:r>
    </w:p>
    <w:p w:rsidR="006B0D1D" w:rsidRPr="005C0646" w:rsidRDefault="006B0D1D" w:rsidP="006B0D1D">
      <w:pPr>
        <w:spacing w:after="0"/>
        <w:ind w:left="720" w:firstLine="720"/>
        <w:rPr>
          <w:rFonts w:asciiTheme="minorHAnsi" w:hAnsiTheme="minorHAnsi" w:cs="Tahoma"/>
          <w:szCs w:val="22"/>
          <w:lang w:val="et-EE"/>
        </w:rPr>
      </w:pPr>
      <w:r w:rsidRPr="005C0646">
        <w:rPr>
          <w:rFonts w:asciiTheme="minorHAnsi" w:hAnsiTheme="minorHAnsi" w:cs="Tahoma"/>
          <w:szCs w:val="22"/>
          <w:lang w:val="et-EE"/>
        </w:rPr>
        <w:t>+372 6555006</w:t>
      </w:r>
    </w:p>
    <w:p w:rsidR="006B0D1D" w:rsidRPr="005C0646" w:rsidRDefault="006B0D1D" w:rsidP="006B0D1D">
      <w:pPr>
        <w:spacing w:after="0"/>
        <w:ind w:left="720" w:firstLine="720"/>
        <w:rPr>
          <w:rFonts w:asciiTheme="minorHAnsi" w:hAnsiTheme="minorHAnsi" w:cs="Tahoma"/>
          <w:lang w:val="et-EE"/>
        </w:rPr>
      </w:pPr>
      <w:r w:rsidRPr="005C0646">
        <w:rPr>
          <w:rFonts w:asciiTheme="minorHAnsi" w:hAnsiTheme="minorHAnsi" w:cs="Tahoma"/>
          <w:szCs w:val="22"/>
        </w:rPr>
        <w:t>JAREK@DEBRETA.EE</w:t>
      </w: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rPr>
          <w:rFonts w:asciiTheme="minorHAnsi" w:hAnsiTheme="minorHAnsi" w:cs="Tahoma"/>
          <w:lang w:val="et-EE"/>
        </w:rPr>
      </w:pPr>
    </w:p>
    <w:p w:rsidR="006B0D1D" w:rsidRPr="005C0646" w:rsidRDefault="006B0D1D" w:rsidP="006B0D1D">
      <w:pPr>
        <w:spacing w:after="0"/>
        <w:jc w:val="center"/>
        <w:rPr>
          <w:rFonts w:asciiTheme="minorHAnsi" w:hAnsiTheme="minorHAnsi" w:cs="Tahoma"/>
          <w:b/>
          <w:sz w:val="40"/>
          <w:szCs w:val="40"/>
          <w:lang w:val="et-EE"/>
        </w:rPr>
      </w:pPr>
      <w:r w:rsidRPr="005C0646">
        <w:rPr>
          <w:rFonts w:asciiTheme="minorHAnsi" w:hAnsiTheme="minorHAnsi" w:cs="Tahoma"/>
          <w:b/>
          <w:sz w:val="40"/>
          <w:szCs w:val="40"/>
          <w:lang w:val="et-EE"/>
        </w:rPr>
        <w:t>TÄHETORNI TN 102A KINNISTU JA LÄHIALA DETAILPLANEERING</w:t>
      </w:r>
    </w:p>
    <w:p w:rsidR="000D03E4" w:rsidRPr="005C0646" w:rsidRDefault="000D03E4" w:rsidP="000D03E4">
      <w:pPr>
        <w:spacing w:after="0"/>
        <w:rPr>
          <w:rFonts w:asciiTheme="minorHAnsi" w:hAnsiTheme="minorHAnsi" w:cs="Tahoma"/>
          <w:lang w:val="et-EE"/>
        </w:rPr>
      </w:pPr>
    </w:p>
    <w:p w:rsidR="00F206D6" w:rsidRPr="005C0646" w:rsidRDefault="00F206D6" w:rsidP="000D03E4">
      <w:pPr>
        <w:spacing w:after="0"/>
        <w:rPr>
          <w:rFonts w:asciiTheme="minorHAnsi" w:hAnsiTheme="minorHAnsi" w:cs="Tahoma"/>
          <w:lang w:val="et-EE"/>
        </w:rPr>
      </w:pPr>
    </w:p>
    <w:p w:rsidR="000D03E4" w:rsidRPr="005C0646" w:rsidRDefault="000D03E4" w:rsidP="000D03E4">
      <w:pPr>
        <w:spacing w:after="0"/>
        <w:rPr>
          <w:rFonts w:asciiTheme="minorHAnsi" w:hAnsiTheme="minorHAnsi" w:cs="Tahoma"/>
          <w:lang w:val="et-EE"/>
        </w:rPr>
      </w:pPr>
    </w:p>
    <w:p w:rsidR="000D03E4" w:rsidRPr="005C0646" w:rsidRDefault="000D03E4" w:rsidP="000D03E4">
      <w:pPr>
        <w:spacing w:after="0"/>
        <w:rPr>
          <w:rFonts w:asciiTheme="minorHAnsi" w:hAnsiTheme="minorHAnsi" w:cs="Tahoma"/>
          <w:lang w:val="et-EE"/>
        </w:rPr>
      </w:pPr>
    </w:p>
    <w:p w:rsidR="000D03E4" w:rsidRPr="005C0646" w:rsidRDefault="000D03E4" w:rsidP="000D03E4">
      <w:pPr>
        <w:spacing w:after="0"/>
        <w:jc w:val="right"/>
        <w:rPr>
          <w:rFonts w:asciiTheme="minorHAnsi" w:hAnsiTheme="minorHAnsi" w:cs="Tahoma"/>
          <w:sz w:val="28"/>
          <w:szCs w:val="28"/>
          <w:lang w:val="et-EE"/>
        </w:rPr>
      </w:pPr>
      <w:r w:rsidRPr="005C0646">
        <w:rPr>
          <w:rFonts w:asciiTheme="minorHAnsi" w:hAnsiTheme="minorHAnsi" w:cs="Tahoma"/>
          <w:sz w:val="28"/>
          <w:szCs w:val="28"/>
          <w:lang w:val="et-EE"/>
        </w:rPr>
        <w:t>Detailplaneeringu koostaja:</w:t>
      </w:r>
    </w:p>
    <w:p w:rsidR="000D03E4" w:rsidRPr="005C0646" w:rsidRDefault="000D03E4" w:rsidP="000D03E4">
      <w:pPr>
        <w:spacing w:after="0"/>
        <w:jc w:val="right"/>
        <w:rPr>
          <w:rFonts w:asciiTheme="minorHAnsi" w:hAnsiTheme="minorHAnsi" w:cs="Tahoma"/>
          <w:b/>
          <w:color w:val="006600"/>
          <w:sz w:val="28"/>
          <w:szCs w:val="28"/>
          <w:lang w:val="et-EE"/>
        </w:rPr>
      </w:pPr>
      <w:r w:rsidRPr="005C0646">
        <w:rPr>
          <w:rFonts w:asciiTheme="minorHAnsi" w:hAnsiTheme="minorHAnsi" w:cs="Tahoma"/>
          <w:b/>
          <w:color w:val="006600"/>
          <w:sz w:val="28"/>
          <w:szCs w:val="28"/>
          <w:lang w:val="et-EE"/>
        </w:rPr>
        <w:t>R U U M  J A  M A A S T I K  O Ü</w:t>
      </w:r>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Väike-Ameerika 20</w:t>
      </w:r>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10129 Tallinn</w:t>
      </w:r>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Tel: 6 615 645</w:t>
      </w:r>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Faks: 6 411 114</w:t>
      </w:r>
    </w:p>
    <w:p w:rsidR="000D03E4" w:rsidRPr="005C0646" w:rsidRDefault="000623DB" w:rsidP="000D03E4">
      <w:pPr>
        <w:spacing w:after="0"/>
        <w:jc w:val="right"/>
        <w:rPr>
          <w:rFonts w:asciiTheme="minorHAnsi" w:hAnsiTheme="minorHAnsi" w:cs="Tahoma"/>
          <w:color w:val="006600"/>
          <w:szCs w:val="22"/>
          <w:lang w:val="et-EE"/>
        </w:rPr>
      </w:pPr>
      <w:hyperlink r:id="rId8" w:history="1">
        <w:r w:rsidR="000D03E4" w:rsidRPr="005C0646">
          <w:rPr>
            <w:rStyle w:val="Hyperlink"/>
            <w:rFonts w:asciiTheme="minorHAnsi" w:hAnsiTheme="minorHAnsi" w:cs="Tahoma"/>
            <w:color w:val="006600"/>
            <w:szCs w:val="22"/>
            <w:lang w:val="et-EE"/>
          </w:rPr>
          <w:t>www.ruumjamaastik.ee</w:t>
        </w:r>
      </w:hyperlink>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Reg. number:</w:t>
      </w:r>
      <w:r w:rsidRPr="005C0646">
        <w:rPr>
          <w:rFonts w:asciiTheme="minorHAnsi" w:hAnsiTheme="minorHAnsi" w:cs="Tahoma"/>
          <w:bCs/>
          <w:szCs w:val="22"/>
          <w:lang w:val="et-EE"/>
        </w:rPr>
        <w:t xml:space="preserve"> 11038715</w:t>
      </w:r>
      <w:r w:rsidRPr="005C0646">
        <w:rPr>
          <w:rFonts w:asciiTheme="minorHAnsi" w:hAnsiTheme="minorHAnsi" w:cs="Tahoma"/>
          <w:szCs w:val="22"/>
          <w:lang w:val="et-EE"/>
        </w:rPr>
        <w:t xml:space="preserve"> </w:t>
      </w:r>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 xml:space="preserve">Kontaktisik: </w:t>
      </w:r>
      <w:r w:rsidRPr="005C0646">
        <w:rPr>
          <w:rFonts w:asciiTheme="minorHAnsi" w:hAnsiTheme="minorHAnsi" w:cs="Tahoma"/>
          <w:b/>
          <w:szCs w:val="22"/>
          <w:lang w:val="et-EE"/>
        </w:rPr>
        <w:t>Maarja Zingel</w:t>
      </w:r>
    </w:p>
    <w:p w:rsidR="000D03E4" w:rsidRPr="005C0646" w:rsidRDefault="000D03E4" w:rsidP="000D03E4">
      <w:pPr>
        <w:spacing w:after="0"/>
        <w:jc w:val="right"/>
        <w:rPr>
          <w:rFonts w:asciiTheme="minorHAnsi" w:hAnsiTheme="minorHAnsi" w:cs="Tahoma"/>
          <w:szCs w:val="22"/>
          <w:lang w:val="et-EE"/>
        </w:rPr>
      </w:pPr>
      <w:r w:rsidRPr="005C0646">
        <w:rPr>
          <w:rFonts w:asciiTheme="minorHAnsi" w:hAnsiTheme="minorHAnsi" w:cs="Tahoma"/>
          <w:szCs w:val="22"/>
          <w:lang w:val="et-EE"/>
        </w:rPr>
        <w:t>Tel: +372 52 242 92</w:t>
      </w:r>
    </w:p>
    <w:p w:rsidR="000D03E4" w:rsidRPr="005C0646" w:rsidRDefault="000623DB" w:rsidP="000D03E4">
      <w:pPr>
        <w:spacing w:after="0"/>
        <w:jc w:val="right"/>
        <w:rPr>
          <w:rFonts w:asciiTheme="minorHAnsi" w:hAnsiTheme="minorHAnsi" w:cs="Tahoma"/>
          <w:color w:val="006600"/>
          <w:szCs w:val="22"/>
          <w:lang w:val="et-EE"/>
        </w:rPr>
      </w:pPr>
      <w:hyperlink r:id="rId9" w:history="1">
        <w:r w:rsidR="000D03E4" w:rsidRPr="005C0646">
          <w:rPr>
            <w:rStyle w:val="Hyperlink"/>
            <w:rFonts w:asciiTheme="minorHAnsi" w:hAnsiTheme="minorHAnsi" w:cs="Tahoma"/>
            <w:color w:val="006600"/>
            <w:szCs w:val="22"/>
            <w:lang w:val="et-EE"/>
          </w:rPr>
          <w:t>maarja@ruumjamaastik.ee</w:t>
        </w:r>
      </w:hyperlink>
    </w:p>
    <w:p w:rsidR="00932F78" w:rsidRPr="005C0646" w:rsidRDefault="00932F78" w:rsidP="009F6520">
      <w:pPr>
        <w:spacing w:after="0"/>
        <w:rPr>
          <w:rFonts w:asciiTheme="minorHAnsi" w:hAnsiTheme="minorHAnsi"/>
          <w:sz w:val="28"/>
          <w:szCs w:val="28"/>
          <w:lang w:val="et-EE"/>
        </w:rPr>
      </w:pPr>
    </w:p>
    <w:p w:rsidR="00BC3F30" w:rsidRPr="005C0646" w:rsidRDefault="00BC3F30" w:rsidP="009F6520">
      <w:pPr>
        <w:spacing w:after="0"/>
        <w:rPr>
          <w:rFonts w:asciiTheme="minorHAnsi" w:hAnsiTheme="minorHAnsi"/>
          <w:sz w:val="28"/>
          <w:szCs w:val="28"/>
          <w:lang w:val="et-EE"/>
        </w:rPr>
      </w:pPr>
    </w:p>
    <w:p w:rsidR="00BC3F30" w:rsidRPr="005C0646" w:rsidRDefault="00BC3F30" w:rsidP="009F6520">
      <w:pPr>
        <w:spacing w:after="0"/>
        <w:rPr>
          <w:rFonts w:asciiTheme="minorHAnsi" w:hAnsiTheme="minorHAnsi"/>
          <w:sz w:val="28"/>
          <w:szCs w:val="28"/>
          <w:lang w:val="et-EE"/>
        </w:rPr>
      </w:pPr>
    </w:p>
    <w:p w:rsidR="00BC3F30" w:rsidRPr="005C0646" w:rsidRDefault="00BC3F30" w:rsidP="009F6520">
      <w:pPr>
        <w:spacing w:after="0"/>
        <w:rPr>
          <w:rFonts w:asciiTheme="minorHAnsi" w:hAnsiTheme="minorHAnsi" w:cs="Tahoma"/>
          <w:szCs w:val="22"/>
          <w:lang w:val="et-EE"/>
        </w:rPr>
      </w:pPr>
    </w:p>
    <w:p w:rsidR="00274C4F" w:rsidRPr="005C0646" w:rsidRDefault="00932F78" w:rsidP="00BC3F30">
      <w:pPr>
        <w:spacing w:after="0"/>
        <w:jc w:val="right"/>
        <w:rPr>
          <w:rFonts w:asciiTheme="minorHAnsi" w:hAnsiTheme="minorHAnsi" w:cs="Tahoma"/>
          <w:sz w:val="24"/>
          <w:lang w:val="et-EE"/>
        </w:rPr>
      </w:pPr>
      <w:r w:rsidRPr="005C0646">
        <w:rPr>
          <w:rFonts w:asciiTheme="minorHAnsi" w:hAnsiTheme="minorHAnsi" w:cs="Tahoma"/>
          <w:sz w:val="24"/>
          <w:lang w:val="et-EE"/>
        </w:rPr>
        <w:tab/>
      </w:r>
      <w:r w:rsidRPr="005C0646">
        <w:rPr>
          <w:rFonts w:asciiTheme="minorHAnsi" w:hAnsiTheme="minorHAnsi" w:cs="Tahoma"/>
          <w:sz w:val="24"/>
          <w:lang w:val="et-EE"/>
        </w:rPr>
        <w:tab/>
      </w:r>
    </w:p>
    <w:p w:rsidR="004E08B4" w:rsidRPr="005C0646" w:rsidRDefault="004E08B4" w:rsidP="009F6520">
      <w:pPr>
        <w:spacing w:after="0"/>
        <w:rPr>
          <w:rFonts w:asciiTheme="minorHAnsi" w:hAnsiTheme="minorHAnsi" w:cs="Tahoma"/>
          <w:lang w:val="et-EE"/>
        </w:rPr>
      </w:pPr>
    </w:p>
    <w:p w:rsidR="00E67E09" w:rsidRPr="005C0646" w:rsidRDefault="00E67E09" w:rsidP="009F6520">
      <w:pPr>
        <w:spacing w:after="0"/>
        <w:rPr>
          <w:rFonts w:asciiTheme="minorHAnsi" w:hAnsiTheme="minorHAnsi" w:cs="Tahoma"/>
          <w:lang w:val="et-EE"/>
        </w:rPr>
      </w:pPr>
    </w:p>
    <w:p w:rsidR="00AF0445" w:rsidRPr="005C0646" w:rsidRDefault="00AF0445" w:rsidP="009F6520">
      <w:pPr>
        <w:spacing w:after="0"/>
        <w:rPr>
          <w:rFonts w:asciiTheme="minorHAnsi" w:hAnsiTheme="minorHAnsi" w:cs="Tahoma"/>
          <w:lang w:val="et-EE"/>
        </w:rPr>
      </w:pPr>
    </w:p>
    <w:p w:rsidR="004568C6" w:rsidRPr="005C0646" w:rsidRDefault="004568C6" w:rsidP="009F6520">
      <w:pPr>
        <w:spacing w:after="0"/>
        <w:rPr>
          <w:rFonts w:asciiTheme="minorHAnsi" w:hAnsiTheme="minorHAnsi" w:cs="Tahoma"/>
          <w:lang w:val="et-EE"/>
        </w:rPr>
      </w:pPr>
    </w:p>
    <w:p w:rsidR="00274C4F" w:rsidRPr="005C0646" w:rsidRDefault="00274C4F" w:rsidP="009F6520">
      <w:pPr>
        <w:spacing w:after="0"/>
        <w:rPr>
          <w:rFonts w:asciiTheme="minorHAnsi" w:hAnsiTheme="minorHAnsi" w:cs="Tahoma"/>
          <w:lang w:val="et-EE"/>
        </w:rPr>
      </w:pPr>
    </w:p>
    <w:p w:rsidR="002D3966" w:rsidRPr="005C0646" w:rsidRDefault="002D3966" w:rsidP="009F6520">
      <w:pPr>
        <w:spacing w:after="0"/>
        <w:rPr>
          <w:rFonts w:asciiTheme="minorHAnsi" w:hAnsiTheme="minorHAnsi" w:cs="Tahoma"/>
          <w:lang w:val="et-EE"/>
        </w:rPr>
      </w:pPr>
    </w:p>
    <w:p w:rsidR="00C31ACD" w:rsidRPr="005C0646" w:rsidRDefault="00C31ACD" w:rsidP="009F6520">
      <w:pPr>
        <w:spacing w:after="0"/>
        <w:rPr>
          <w:rFonts w:asciiTheme="minorHAnsi" w:hAnsiTheme="minorHAnsi" w:cs="Tahoma"/>
          <w:lang w:val="et-EE"/>
        </w:rPr>
      </w:pPr>
    </w:p>
    <w:p w:rsidR="00274C4F" w:rsidRPr="005C0646" w:rsidRDefault="00274C4F" w:rsidP="004568C6">
      <w:pPr>
        <w:spacing w:after="0"/>
        <w:jc w:val="center"/>
        <w:rPr>
          <w:rFonts w:asciiTheme="minorHAnsi" w:hAnsiTheme="minorHAnsi" w:cs="Tahoma"/>
          <w:lang w:val="et-EE"/>
        </w:rPr>
      </w:pPr>
      <w:r w:rsidRPr="005C0646">
        <w:rPr>
          <w:rFonts w:asciiTheme="minorHAnsi" w:hAnsiTheme="minorHAnsi" w:cs="Tahoma"/>
          <w:lang w:val="et-EE"/>
        </w:rPr>
        <w:t>Tallinn</w:t>
      </w:r>
    </w:p>
    <w:p w:rsidR="00274C4F" w:rsidRPr="005C0646" w:rsidRDefault="00887ED6" w:rsidP="004568C6">
      <w:pPr>
        <w:spacing w:after="0"/>
        <w:jc w:val="center"/>
        <w:rPr>
          <w:rFonts w:asciiTheme="minorHAnsi" w:hAnsiTheme="minorHAnsi" w:cs="Tahoma"/>
          <w:lang w:val="et-EE"/>
        </w:rPr>
      </w:pPr>
      <w:r w:rsidRPr="005C0646">
        <w:rPr>
          <w:rFonts w:asciiTheme="minorHAnsi" w:hAnsiTheme="minorHAnsi" w:cs="Tahoma"/>
          <w:lang w:val="et-EE"/>
        </w:rPr>
        <w:t>201</w:t>
      </w:r>
      <w:r w:rsidR="00FB52B8" w:rsidRPr="005C0646">
        <w:rPr>
          <w:rFonts w:asciiTheme="minorHAnsi" w:hAnsiTheme="minorHAnsi" w:cs="Tahoma"/>
          <w:lang w:val="et-EE"/>
        </w:rPr>
        <w:t>7</w:t>
      </w:r>
    </w:p>
    <w:p w:rsidR="00700B3B" w:rsidRPr="005C0646" w:rsidRDefault="00700B3B" w:rsidP="004568C6">
      <w:pPr>
        <w:spacing w:after="0"/>
        <w:jc w:val="center"/>
        <w:rPr>
          <w:rFonts w:asciiTheme="minorHAnsi" w:hAnsiTheme="minorHAnsi" w:cs="Tahoma"/>
          <w:lang w:val="et-EE"/>
        </w:rPr>
      </w:pPr>
    </w:p>
    <w:p w:rsidR="005C07E2" w:rsidRPr="005C0646" w:rsidRDefault="005C07E2" w:rsidP="004568C6">
      <w:pPr>
        <w:jc w:val="center"/>
        <w:rPr>
          <w:rFonts w:asciiTheme="minorHAnsi" w:hAnsiTheme="minorHAnsi" w:cs="Tahoma"/>
          <w:lang w:val="et-EE"/>
        </w:rPr>
      </w:pPr>
    </w:p>
    <w:p w:rsidR="000B532A" w:rsidRPr="005C0646" w:rsidRDefault="00274C4F" w:rsidP="005B3819">
      <w:pPr>
        <w:rPr>
          <w:rFonts w:asciiTheme="minorHAnsi" w:hAnsiTheme="minorHAnsi"/>
          <w:b/>
          <w:sz w:val="28"/>
          <w:szCs w:val="28"/>
        </w:rPr>
      </w:pPr>
      <w:proofErr w:type="spellStart"/>
      <w:r w:rsidRPr="005C0646">
        <w:rPr>
          <w:rFonts w:asciiTheme="minorHAnsi" w:hAnsiTheme="minorHAnsi"/>
          <w:b/>
          <w:sz w:val="28"/>
          <w:szCs w:val="28"/>
        </w:rPr>
        <w:t>Sisukord</w:t>
      </w:r>
      <w:proofErr w:type="spellEnd"/>
    </w:p>
    <w:p w:rsidR="005B3819" w:rsidRPr="005C0646" w:rsidRDefault="005B3819" w:rsidP="005B3819">
      <w:pPr>
        <w:rPr>
          <w:rFonts w:asciiTheme="minorHAnsi" w:hAnsiTheme="minorHAnsi"/>
          <w:lang w:val="et-EE"/>
        </w:rPr>
      </w:pPr>
    </w:p>
    <w:p w:rsidR="009E420A" w:rsidRPr="005C0646" w:rsidRDefault="002503D7">
      <w:pPr>
        <w:pStyle w:val="TOC1"/>
        <w:tabs>
          <w:tab w:val="right" w:leader="dot" w:pos="9170"/>
        </w:tabs>
        <w:rPr>
          <w:rFonts w:asciiTheme="minorHAnsi" w:eastAsiaTheme="minorEastAsia" w:hAnsiTheme="minorHAnsi" w:cstheme="minorBidi"/>
          <w:b w:val="0"/>
          <w:caps w:val="0"/>
          <w:noProof/>
          <w:lang w:val="et-EE" w:eastAsia="et-EE"/>
        </w:rPr>
      </w:pPr>
      <w:r w:rsidRPr="005C0646">
        <w:rPr>
          <w:rFonts w:asciiTheme="minorHAnsi" w:hAnsiTheme="minorHAnsi"/>
          <w:b w:val="0"/>
          <w:caps w:val="0"/>
          <w:lang w:val="et-EE"/>
        </w:rPr>
        <w:fldChar w:fldCharType="begin"/>
      </w:r>
      <w:r w:rsidRPr="005C0646">
        <w:rPr>
          <w:rFonts w:asciiTheme="minorHAnsi" w:hAnsiTheme="minorHAnsi"/>
          <w:b w:val="0"/>
          <w:caps w:val="0"/>
          <w:lang w:val="et-EE"/>
        </w:rPr>
        <w:instrText xml:space="preserve"> TOC \o "1-3" \h \z \u </w:instrText>
      </w:r>
      <w:r w:rsidRPr="005C0646">
        <w:rPr>
          <w:rFonts w:asciiTheme="minorHAnsi" w:hAnsiTheme="minorHAnsi"/>
          <w:b w:val="0"/>
          <w:caps w:val="0"/>
          <w:lang w:val="et-EE"/>
        </w:rPr>
        <w:fldChar w:fldCharType="separate"/>
      </w:r>
      <w:hyperlink w:anchor="_Toc410139493" w:history="1">
        <w:r w:rsidR="009E420A" w:rsidRPr="005C0646">
          <w:rPr>
            <w:rStyle w:val="Hyperlink"/>
            <w:rFonts w:asciiTheme="minorHAnsi" w:hAnsiTheme="minorHAnsi"/>
            <w:noProof/>
          </w:rPr>
          <w:t>I Seletuskiri</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_Toc410139493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2</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494" w:history="1">
        <w:r w:rsidR="009E420A" w:rsidRPr="005C0646">
          <w:rPr>
            <w:rStyle w:val="Hyperlink"/>
            <w:rFonts w:asciiTheme="minorHAnsi" w:hAnsiTheme="minorHAnsi"/>
            <w:noProof/>
          </w:rPr>
          <w:t>1.</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Koostamise alused, lähtedokumendid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_Toc410139494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2</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495" w:history="1">
        <w:r w:rsidR="009E420A" w:rsidRPr="005C0646">
          <w:rPr>
            <w:rStyle w:val="Hyperlink"/>
            <w:rFonts w:asciiTheme="minorHAnsi" w:hAnsiTheme="minorHAnsi"/>
            <w:noProof/>
          </w:rPr>
          <w:t>1.1</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Detailplaneeringu koostamise alused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_Toc410139495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2</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496" w:history="1">
        <w:r w:rsidR="009E420A" w:rsidRPr="005C0646">
          <w:rPr>
            <w:rStyle w:val="Hyperlink"/>
            <w:rFonts w:asciiTheme="minorHAnsi" w:hAnsiTheme="minorHAnsi"/>
            <w:noProof/>
          </w:rPr>
          <w:t>1.2</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Detailplaneeringu lähtedokumendid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_Toc410139496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2</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497" w:history="1">
        <w:r w:rsidR="009E420A" w:rsidRPr="005C0646">
          <w:rPr>
            <w:rStyle w:val="Hyperlink"/>
            <w:rFonts w:asciiTheme="minorHAnsi" w:hAnsiTheme="minorHAnsi"/>
            <w:noProof/>
          </w:rPr>
          <w:t>2.</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Detailplaneeringu koostamise eesmärk</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_Toc410139497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2</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498" w:history="1">
        <w:r w:rsidR="009E420A" w:rsidRPr="005C0646">
          <w:rPr>
            <w:rStyle w:val="Hyperlink"/>
            <w:rFonts w:asciiTheme="minorHAnsi" w:hAnsiTheme="minorHAnsi"/>
            <w:noProof/>
          </w:rPr>
          <w:t>3.</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Planeerit</w:t>
        </w:r>
        <w:r w:rsidR="00F118EB">
          <w:rPr>
            <w:rStyle w:val="Hyperlink"/>
            <w:rFonts w:asciiTheme="minorHAnsi" w:hAnsiTheme="minorHAnsi"/>
            <w:noProof/>
          </w:rPr>
          <w:t>ud</w:t>
        </w:r>
        <w:r w:rsidR="009E420A" w:rsidRPr="005C0646">
          <w:rPr>
            <w:rStyle w:val="Hyperlink"/>
            <w:rFonts w:asciiTheme="minorHAnsi" w:hAnsiTheme="minorHAnsi"/>
            <w:noProof/>
          </w:rPr>
          <w:t xml:space="preserve"> maa-ala ruumilise arengu eesmärkide kirjeldus</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_Toc410139498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3</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499" w:history="1">
        <w:r w:rsidR="009E420A" w:rsidRPr="005C0646">
          <w:rPr>
            <w:rStyle w:val="Hyperlink"/>
            <w:rFonts w:asciiTheme="minorHAnsi" w:hAnsiTheme="minorHAnsi"/>
            <w:noProof/>
          </w:rPr>
          <w:t>4.</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Planeeringus kavandatu kirjeldus</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_Toc410139499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0" w:history="1">
        <w:r w:rsidR="009E420A" w:rsidRPr="005C0646">
          <w:rPr>
            <w:rStyle w:val="Hyperlink"/>
            <w:rFonts w:asciiTheme="minorHAnsi" w:hAnsiTheme="minorHAnsi"/>
            <w:noProof/>
          </w:rPr>
          <w:t>4.1</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Planeeritud maa-ala krundijaotus</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_Toc410139500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1" w:history="1">
        <w:r w:rsidR="009E420A" w:rsidRPr="005C0646">
          <w:rPr>
            <w:rStyle w:val="Hyperlink"/>
            <w:rFonts w:asciiTheme="minorHAnsi" w:hAnsiTheme="minorHAnsi"/>
            <w:noProof/>
          </w:rPr>
          <w:t>4.2</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Hoonestusalade ja hoone paiknemise ning suuruse kavandamise põhimõtted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_Toc410139501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4</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2" w:history="1">
        <w:r w:rsidR="009E420A" w:rsidRPr="005C0646">
          <w:rPr>
            <w:rStyle w:val="Hyperlink"/>
            <w:rFonts w:asciiTheme="minorHAnsi" w:hAnsiTheme="minorHAnsi"/>
            <w:noProof/>
          </w:rPr>
          <w:t>4.3</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Hoone kasutusotstarbed ning hoone ja maaüksuste koormusnäitajad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_Toc410139502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4</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3" w:history="1">
        <w:r w:rsidR="009E420A" w:rsidRPr="005C0646">
          <w:rPr>
            <w:rStyle w:val="Hyperlink"/>
            <w:rFonts w:asciiTheme="minorHAnsi" w:hAnsiTheme="minorHAnsi"/>
            <w:noProof/>
          </w:rPr>
          <w:t>4.4</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Vertikaalplaneerimise põhimõtted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_Toc410139503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4</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4" w:history="1">
        <w:r w:rsidR="009E420A" w:rsidRPr="005C0646">
          <w:rPr>
            <w:rStyle w:val="Hyperlink"/>
            <w:rFonts w:asciiTheme="minorHAnsi" w:hAnsiTheme="minorHAnsi"/>
            <w:noProof/>
          </w:rPr>
          <w:t>4.5</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Haljastuse rajamise ja heakorra tagamise põhimõtted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_Toc410139504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5</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5" w:history="1">
        <w:r w:rsidR="009E420A" w:rsidRPr="005C0646">
          <w:rPr>
            <w:rStyle w:val="Hyperlink"/>
            <w:rFonts w:asciiTheme="minorHAnsi" w:hAnsiTheme="minorHAnsi"/>
            <w:noProof/>
          </w:rPr>
          <w:t>4.6</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Jäätmekäitluse põhimõtted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_Toc410139505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6</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6" w:history="1">
        <w:r w:rsidR="009E420A" w:rsidRPr="005C0646">
          <w:rPr>
            <w:rStyle w:val="Hyperlink"/>
            <w:rFonts w:asciiTheme="minorHAnsi" w:hAnsiTheme="minorHAnsi"/>
            <w:noProof/>
          </w:rPr>
          <w:t>4.7</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Liikluskorralduse ja parkimise korraldamise põhimõtted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_Toc410139506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6</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7" w:history="1">
        <w:r w:rsidR="009E420A" w:rsidRPr="005C0646">
          <w:rPr>
            <w:rStyle w:val="Hyperlink"/>
            <w:rFonts w:asciiTheme="minorHAnsi" w:hAnsiTheme="minorHAnsi"/>
            <w:noProof/>
          </w:rPr>
          <w:t>4.8</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Tehnovõrkude planeerimise põhimõtted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_Toc410139507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7</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08" w:history="1">
        <w:r w:rsidR="009E420A" w:rsidRPr="005C0646">
          <w:rPr>
            <w:rStyle w:val="Hyperlink"/>
            <w:rFonts w:asciiTheme="minorHAnsi" w:hAnsiTheme="minorHAnsi"/>
            <w:noProof/>
          </w:rPr>
          <w:t>4.9</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Kehtivad ja planeeringus määratud kitsendused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_Toc410139508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9</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509" w:history="1">
        <w:r w:rsidR="009E420A" w:rsidRPr="005C0646">
          <w:rPr>
            <w:rStyle w:val="Hyperlink"/>
            <w:rFonts w:asciiTheme="minorHAnsi" w:hAnsiTheme="minorHAnsi"/>
            <w:noProof/>
          </w:rPr>
          <w:t>5.</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Ehitusprojekti koostamise ja ehitamise nõuded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_Toc410139509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11</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0" w:history="1">
        <w:r w:rsidR="009E420A" w:rsidRPr="005C0646">
          <w:rPr>
            <w:rStyle w:val="Hyperlink"/>
            <w:rFonts w:asciiTheme="minorHAnsi" w:hAnsiTheme="minorHAnsi"/>
            <w:noProof/>
          </w:rPr>
          <w:t>5.1</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Olulisemad arhitektuurinõuded ehitistele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_Toc410139510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11</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1" w:history="1">
        <w:r w:rsidR="009E420A" w:rsidRPr="005C0646">
          <w:rPr>
            <w:rStyle w:val="Hyperlink"/>
            <w:rFonts w:asciiTheme="minorHAnsi" w:hAnsiTheme="minorHAnsi"/>
            <w:noProof/>
          </w:rPr>
          <w:t>5.2</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Nõuded ehitusprojektile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_Toc410139511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11</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2" w:history="1">
        <w:r w:rsidR="009E420A" w:rsidRPr="005C0646">
          <w:rPr>
            <w:rStyle w:val="Hyperlink"/>
            <w:rFonts w:asciiTheme="minorHAnsi" w:hAnsiTheme="minorHAnsi"/>
            <w:noProof/>
          </w:rPr>
          <w:t>5.3</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Tuleohutuse tagamine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_Toc410139512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12</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3" w:history="1">
        <w:r w:rsidR="009E420A" w:rsidRPr="005C0646">
          <w:rPr>
            <w:rStyle w:val="Hyperlink"/>
            <w:rFonts w:asciiTheme="minorHAnsi" w:hAnsiTheme="minorHAnsi"/>
            <w:noProof/>
          </w:rPr>
          <w:t>5.4</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Kuritegevuse riske vähendavad abinõud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_Toc410139513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12</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514" w:history="1">
        <w:r w:rsidR="009E420A" w:rsidRPr="005C0646">
          <w:rPr>
            <w:rStyle w:val="Hyperlink"/>
            <w:rFonts w:asciiTheme="minorHAnsi" w:hAnsiTheme="minorHAnsi"/>
            <w:noProof/>
          </w:rPr>
          <w:t>6.</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Keskkonnakaitse abinõud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_Toc410139514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12</w:t>
        </w:r>
        <w:r w:rsidR="009E420A" w:rsidRPr="005C0646">
          <w:rPr>
            <w:rFonts w:asciiTheme="minorHAnsi" w:hAnsiTheme="minorHAnsi"/>
            <w:noProof/>
            <w:webHidden/>
          </w:rPr>
          <w:fldChar w:fldCharType="end"/>
        </w:r>
      </w:hyperlink>
    </w:p>
    <w:p w:rsidR="009E420A" w:rsidRPr="005C0646" w:rsidRDefault="000623DB">
      <w:pPr>
        <w:pStyle w:val="TOC2"/>
        <w:rPr>
          <w:rFonts w:asciiTheme="minorHAnsi" w:eastAsiaTheme="minorEastAsia" w:hAnsiTheme="minorHAnsi" w:cstheme="minorBidi"/>
          <w:b w:val="0"/>
          <w:noProof/>
          <w:szCs w:val="22"/>
          <w:lang w:val="et-EE" w:eastAsia="et-EE"/>
        </w:rPr>
      </w:pPr>
      <w:hyperlink w:anchor="_Toc410139515" w:history="1">
        <w:r w:rsidR="009E420A" w:rsidRPr="005C0646">
          <w:rPr>
            <w:rStyle w:val="Hyperlink"/>
            <w:rFonts w:asciiTheme="minorHAnsi" w:hAnsiTheme="minorHAnsi"/>
            <w:noProof/>
          </w:rPr>
          <w:t>7.</w:t>
        </w:r>
        <w:r w:rsidR="009E420A" w:rsidRPr="005C0646">
          <w:rPr>
            <w:rFonts w:asciiTheme="minorHAnsi" w:eastAsiaTheme="minorEastAsia" w:hAnsiTheme="minorHAnsi" w:cstheme="minorBidi"/>
            <w:b w:val="0"/>
            <w:noProof/>
            <w:szCs w:val="22"/>
            <w:lang w:val="et-EE" w:eastAsia="et-EE"/>
          </w:rPr>
          <w:tab/>
        </w:r>
        <w:r w:rsidR="009E420A" w:rsidRPr="005C0646">
          <w:rPr>
            <w:rStyle w:val="Hyperlink"/>
            <w:rFonts w:asciiTheme="minorHAnsi" w:hAnsiTheme="minorHAnsi"/>
            <w:noProof/>
          </w:rPr>
          <w:t>Planeeringus kavandatud vastavus planeeringu lähtedokumentidele ja –seisukohtadele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_Toc410139515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6" w:history="1">
        <w:r w:rsidR="009E420A" w:rsidRPr="005C0646">
          <w:rPr>
            <w:rStyle w:val="Hyperlink"/>
            <w:rFonts w:asciiTheme="minorHAnsi" w:hAnsiTheme="minorHAnsi"/>
            <w:noProof/>
          </w:rPr>
          <w:t>7.1</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Kavandatu vastavus planeerit</w:t>
        </w:r>
        <w:r w:rsidR="00F118EB">
          <w:rPr>
            <w:rStyle w:val="Hyperlink"/>
            <w:rFonts w:asciiTheme="minorHAnsi" w:hAnsiTheme="minorHAnsi"/>
            <w:noProof/>
          </w:rPr>
          <w:t>ud</w:t>
        </w:r>
        <w:r w:rsidR="009E420A" w:rsidRPr="005C0646">
          <w:rPr>
            <w:rStyle w:val="Hyperlink"/>
            <w:rFonts w:asciiTheme="minorHAnsi" w:hAnsiTheme="minorHAnsi"/>
            <w:noProof/>
          </w:rPr>
          <w:t xml:space="preserve"> maa-ala ruumilise arengu eesmärkidele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_Toc410139516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7" w:history="1">
        <w:r w:rsidR="009E420A" w:rsidRPr="005C0646">
          <w:rPr>
            <w:rStyle w:val="Hyperlink"/>
            <w:rFonts w:asciiTheme="minorHAnsi" w:hAnsiTheme="minorHAnsi"/>
            <w:noProof/>
          </w:rPr>
          <w:t>7.2</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Kavandatu mõju lähipiirkonna linnakeskkonnale ja selle arenguvõimalustele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_Toc410139517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8" w:history="1">
        <w:r w:rsidR="009E420A" w:rsidRPr="005C0646">
          <w:rPr>
            <w:rStyle w:val="Hyperlink"/>
            <w:rFonts w:asciiTheme="minorHAnsi" w:hAnsiTheme="minorHAnsi"/>
            <w:noProof/>
          </w:rPr>
          <w:t>7.3</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Kavandatu vastavus avalikele huvidele ja väärtustele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_Toc410139518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19" w:history="1">
        <w:r w:rsidR="009E420A" w:rsidRPr="005C0646">
          <w:rPr>
            <w:rStyle w:val="Hyperlink"/>
            <w:rFonts w:asciiTheme="minorHAnsi" w:hAnsiTheme="minorHAnsi"/>
            <w:noProof/>
          </w:rPr>
          <w:t>7.4</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Kavandatu vastavus üldplaneeringule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_Toc410139519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13</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20" w:history="1">
        <w:r w:rsidR="009E420A" w:rsidRPr="005C0646">
          <w:rPr>
            <w:rStyle w:val="Hyperlink"/>
            <w:rFonts w:asciiTheme="minorHAnsi" w:hAnsiTheme="minorHAnsi"/>
            <w:noProof/>
          </w:rPr>
          <w:t>7.5</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Vastavus algatamise korralduses esitatud tingimustele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_Toc410139520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15</w:t>
        </w:r>
        <w:r w:rsidR="009E420A" w:rsidRPr="005C0646">
          <w:rPr>
            <w:rFonts w:asciiTheme="minorHAnsi" w:hAnsiTheme="minorHAnsi"/>
            <w:noProof/>
            <w:webHidden/>
          </w:rPr>
          <w:fldChar w:fldCharType="end"/>
        </w:r>
      </w:hyperlink>
    </w:p>
    <w:p w:rsidR="009E420A" w:rsidRPr="005C0646" w:rsidRDefault="000623DB">
      <w:pPr>
        <w:pStyle w:val="TOC3"/>
        <w:rPr>
          <w:rFonts w:asciiTheme="minorHAnsi" w:eastAsiaTheme="minorEastAsia" w:hAnsiTheme="minorHAnsi" w:cstheme="minorBidi"/>
          <w:noProof/>
          <w:szCs w:val="22"/>
          <w:lang w:val="et-EE" w:eastAsia="et-EE"/>
        </w:rPr>
      </w:pPr>
      <w:hyperlink w:anchor="_Toc410139521" w:history="1">
        <w:r w:rsidR="009E420A" w:rsidRPr="005C0646">
          <w:rPr>
            <w:rStyle w:val="Hyperlink"/>
            <w:rFonts w:asciiTheme="minorHAnsi" w:hAnsiTheme="minorHAnsi"/>
            <w:noProof/>
          </w:rPr>
          <w:t>7.6</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Eskiislahenduse avalikul arutelul tehtud ettepanekute arvestamine</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_Toc410139521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15</w:t>
        </w:r>
        <w:r w:rsidR="009E420A" w:rsidRPr="005C0646">
          <w:rPr>
            <w:rFonts w:asciiTheme="minorHAnsi" w:hAnsiTheme="minorHAnsi"/>
            <w:noProof/>
            <w:webHidden/>
          </w:rPr>
          <w:fldChar w:fldCharType="end"/>
        </w:r>
      </w:hyperlink>
    </w:p>
    <w:p w:rsidR="009E420A" w:rsidRPr="005C0646" w:rsidRDefault="000623DB">
      <w:pPr>
        <w:pStyle w:val="TOC1"/>
        <w:tabs>
          <w:tab w:val="right" w:leader="dot" w:pos="9170"/>
        </w:tabs>
        <w:rPr>
          <w:rFonts w:asciiTheme="minorHAnsi" w:eastAsiaTheme="minorEastAsia" w:hAnsiTheme="minorHAnsi" w:cstheme="minorBidi"/>
          <w:b w:val="0"/>
          <w:caps w:val="0"/>
          <w:noProof/>
          <w:lang w:val="et-EE" w:eastAsia="et-EE"/>
        </w:rPr>
      </w:pPr>
      <w:hyperlink w:anchor="_Toc410139522" w:history="1">
        <w:r w:rsidR="009E420A" w:rsidRPr="005C0646">
          <w:rPr>
            <w:rStyle w:val="Hyperlink"/>
            <w:rFonts w:asciiTheme="minorHAnsi" w:hAnsiTheme="minorHAnsi"/>
            <w:noProof/>
          </w:rPr>
          <w:t>II Joonised</w:t>
        </w:r>
        <w:r w:rsidR="009E420A" w:rsidRPr="005C0646">
          <w:rPr>
            <w:rFonts w:asciiTheme="minorHAnsi" w:hAnsiTheme="minorHAnsi"/>
            <w:noProof/>
            <w:webHidden/>
          </w:rPr>
          <w:tab/>
        </w:r>
        <w:r w:rsidR="009E420A" w:rsidRPr="005C0646">
          <w:rPr>
            <w:rFonts w:asciiTheme="minorHAnsi" w:hAnsiTheme="minorHAnsi"/>
            <w:noProof/>
            <w:webHidden/>
          </w:rPr>
          <w:fldChar w:fldCharType="begin"/>
        </w:r>
        <w:r w:rsidR="009E420A" w:rsidRPr="005C0646">
          <w:rPr>
            <w:rFonts w:asciiTheme="minorHAnsi" w:hAnsiTheme="minorHAnsi"/>
            <w:noProof/>
            <w:webHidden/>
          </w:rPr>
          <w:instrText xml:space="preserve"> PAGEREF _Toc410139522 \h </w:instrText>
        </w:r>
        <w:r w:rsidR="009E420A" w:rsidRPr="005C0646">
          <w:rPr>
            <w:rFonts w:asciiTheme="minorHAnsi" w:hAnsiTheme="minorHAnsi"/>
            <w:noProof/>
            <w:webHidden/>
          </w:rPr>
        </w:r>
        <w:r w:rsidR="009E420A" w:rsidRPr="005C0646">
          <w:rPr>
            <w:rFonts w:asciiTheme="minorHAnsi" w:hAnsiTheme="minorHAnsi"/>
            <w:noProof/>
            <w:webHidden/>
          </w:rPr>
          <w:fldChar w:fldCharType="separate"/>
        </w:r>
        <w:r w:rsidR="00C370D1">
          <w:rPr>
            <w:rFonts w:asciiTheme="minorHAnsi" w:hAnsiTheme="minorHAnsi"/>
            <w:noProof/>
            <w:webHidden/>
          </w:rPr>
          <w:t>16</w:t>
        </w:r>
        <w:r w:rsidR="009E420A" w:rsidRPr="005C0646">
          <w:rPr>
            <w:rFonts w:asciiTheme="minorHAnsi" w:hAnsiTheme="minorHAnsi"/>
            <w:noProof/>
            <w:webHidden/>
          </w:rPr>
          <w:fldChar w:fldCharType="end"/>
        </w:r>
      </w:hyperlink>
    </w:p>
    <w:p w:rsidR="009E420A" w:rsidRPr="005C0646" w:rsidRDefault="000623DB">
      <w:pPr>
        <w:pStyle w:val="TOC3"/>
        <w:tabs>
          <w:tab w:val="left" w:pos="1830"/>
        </w:tabs>
        <w:rPr>
          <w:rFonts w:asciiTheme="minorHAnsi" w:eastAsiaTheme="minorEastAsia" w:hAnsiTheme="minorHAnsi" w:cstheme="minorBidi"/>
          <w:noProof/>
          <w:szCs w:val="22"/>
          <w:lang w:val="et-EE" w:eastAsia="et-EE"/>
        </w:rPr>
      </w:pPr>
      <w:hyperlink w:anchor="_Toc410139523" w:history="1">
        <w:r w:rsidR="009E420A" w:rsidRPr="005C0646">
          <w:rPr>
            <w:rStyle w:val="Hyperlink"/>
            <w:rFonts w:asciiTheme="minorHAnsi" w:hAnsiTheme="minorHAnsi"/>
            <w:noProof/>
          </w:rPr>
          <w:t>Joonis nr 1.</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Asukohaskeem</w:t>
        </w:r>
      </w:hyperlink>
    </w:p>
    <w:p w:rsidR="009E420A" w:rsidRPr="005C0646" w:rsidRDefault="000623DB">
      <w:pPr>
        <w:pStyle w:val="TOC3"/>
        <w:tabs>
          <w:tab w:val="left" w:pos="1830"/>
        </w:tabs>
        <w:rPr>
          <w:rFonts w:asciiTheme="minorHAnsi" w:eastAsiaTheme="minorEastAsia" w:hAnsiTheme="minorHAnsi" w:cstheme="minorBidi"/>
          <w:noProof/>
          <w:szCs w:val="22"/>
          <w:lang w:val="et-EE" w:eastAsia="et-EE"/>
        </w:rPr>
      </w:pPr>
      <w:hyperlink w:anchor="_Toc410139524" w:history="1">
        <w:r w:rsidR="009E420A" w:rsidRPr="005C0646">
          <w:rPr>
            <w:rStyle w:val="Hyperlink"/>
            <w:rFonts w:asciiTheme="minorHAnsi" w:hAnsiTheme="minorHAnsi"/>
            <w:noProof/>
          </w:rPr>
          <w:t>Joonis nr 2.</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Põhijoonis – liiklusskeem</w:t>
        </w:r>
      </w:hyperlink>
    </w:p>
    <w:p w:rsidR="009E420A" w:rsidRPr="005C0646" w:rsidRDefault="000623DB">
      <w:pPr>
        <w:pStyle w:val="TOC3"/>
        <w:tabs>
          <w:tab w:val="left" w:pos="1830"/>
        </w:tabs>
        <w:rPr>
          <w:rFonts w:asciiTheme="minorHAnsi" w:eastAsiaTheme="minorEastAsia" w:hAnsiTheme="minorHAnsi" w:cstheme="minorBidi"/>
          <w:noProof/>
          <w:szCs w:val="22"/>
          <w:lang w:val="et-EE" w:eastAsia="et-EE"/>
        </w:rPr>
      </w:pPr>
      <w:hyperlink w:anchor="_Toc410139525" w:history="1">
        <w:r w:rsidR="009E420A" w:rsidRPr="005C0646">
          <w:rPr>
            <w:rStyle w:val="Hyperlink"/>
            <w:rFonts w:asciiTheme="minorHAnsi" w:hAnsiTheme="minorHAnsi"/>
            <w:noProof/>
          </w:rPr>
          <w:t>Joonis nr 3.</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Tehnovõrkude koondplaan</w:t>
        </w:r>
      </w:hyperlink>
    </w:p>
    <w:p w:rsidR="009E420A" w:rsidRPr="005C0646" w:rsidRDefault="000623DB">
      <w:pPr>
        <w:pStyle w:val="TOC3"/>
        <w:tabs>
          <w:tab w:val="left" w:pos="1830"/>
        </w:tabs>
        <w:rPr>
          <w:rFonts w:asciiTheme="minorHAnsi" w:eastAsiaTheme="minorEastAsia" w:hAnsiTheme="minorHAnsi" w:cstheme="minorBidi"/>
          <w:noProof/>
          <w:szCs w:val="22"/>
          <w:lang w:val="et-EE" w:eastAsia="et-EE"/>
        </w:rPr>
      </w:pPr>
      <w:hyperlink w:anchor="_Toc410139526" w:history="1">
        <w:r w:rsidR="009E420A" w:rsidRPr="005C0646">
          <w:rPr>
            <w:rStyle w:val="Hyperlink"/>
            <w:rFonts w:asciiTheme="minorHAnsi" w:hAnsiTheme="minorHAnsi"/>
            <w:noProof/>
          </w:rPr>
          <w:t>Joonis nr 4.</w:t>
        </w:r>
        <w:r w:rsidR="009E420A" w:rsidRPr="005C0646">
          <w:rPr>
            <w:rFonts w:asciiTheme="minorHAnsi" w:eastAsiaTheme="minorEastAsia" w:hAnsiTheme="minorHAnsi" w:cstheme="minorBidi"/>
            <w:noProof/>
            <w:szCs w:val="22"/>
            <w:lang w:val="et-EE" w:eastAsia="et-EE"/>
          </w:rPr>
          <w:tab/>
        </w:r>
        <w:r w:rsidR="009E420A" w:rsidRPr="005C0646">
          <w:rPr>
            <w:rStyle w:val="Hyperlink"/>
            <w:rFonts w:asciiTheme="minorHAnsi" w:hAnsiTheme="minorHAnsi"/>
            <w:noProof/>
          </w:rPr>
          <w:t>Tehnovõrkude skeem</w:t>
        </w:r>
      </w:hyperlink>
    </w:p>
    <w:p w:rsidR="000D2862" w:rsidRPr="005C0646" w:rsidRDefault="002503D7" w:rsidP="00FC0342">
      <w:pPr>
        <w:pStyle w:val="TOC3"/>
        <w:tabs>
          <w:tab w:val="left" w:pos="1830"/>
        </w:tabs>
        <w:rPr>
          <w:rFonts w:asciiTheme="minorHAnsi" w:hAnsiTheme="minorHAnsi"/>
        </w:rPr>
      </w:pPr>
      <w:r w:rsidRPr="005C0646">
        <w:rPr>
          <w:rFonts w:asciiTheme="minorHAnsi" w:hAnsiTheme="minorHAnsi"/>
          <w:b/>
          <w:caps/>
          <w:szCs w:val="22"/>
        </w:rPr>
        <w:fldChar w:fldCharType="end"/>
      </w:r>
    </w:p>
    <w:p w:rsidR="00937605" w:rsidRPr="005C0646" w:rsidRDefault="00837EC6" w:rsidP="00837EC6">
      <w:pPr>
        <w:pStyle w:val="Heading1"/>
        <w:rPr>
          <w:rFonts w:asciiTheme="minorHAnsi" w:hAnsiTheme="minorHAnsi"/>
        </w:rPr>
      </w:pPr>
      <w:r w:rsidRPr="005C0646">
        <w:rPr>
          <w:rFonts w:asciiTheme="minorHAnsi" w:hAnsiTheme="minorHAnsi"/>
        </w:rPr>
        <w:t xml:space="preserve"> </w:t>
      </w:r>
    </w:p>
    <w:p w:rsidR="00837EC6" w:rsidRPr="005C0646" w:rsidRDefault="00937605" w:rsidP="00937605">
      <w:pPr>
        <w:rPr>
          <w:rFonts w:asciiTheme="minorHAnsi" w:hAnsiTheme="minorHAnsi"/>
          <w:lang w:val="et-EE"/>
        </w:rPr>
      </w:pPr>
      <w:r w:rsidRPr="005C0646">
        <w:rPr>
          <w:rFonts w:asciiTheme="minorHAnsi" w:hAnsiTheme="minorHAnsi"/>
          <w:lang w:val="et-EE"/>
        </w:rPr>
        <w:br w:type="page"/>
      </w:r>
    </w:p>
    <w:p w:rsidR="001B1C9D" w:rsidRPr="005C0646" w:rsidRDefault="001B1C9D" w:rsidP="002D29A8">
      <w:pPr>
        <w:pStyle w:val="Heading1"/>
        <w:rPr>
          <w:rFonts w:asciiTheme="minorHAnsi" w:hAnsiTheme="minorHAnsi"/>
        </w:rPr>
      </w:pPr>
    </w:p>
    <w:p w:rsidR="00274C4F" w:rsidRPr="005C0646" w:rsidRDefault="00837EC6" w:rsidP="002D29A8">
      <w:pPr>
        <w:pStyle w:val="Heading1"/>
        <w:rPr>
          <w:rFonts w:asciiTheme="minorHAnsi" w:hAnsiTheme="minorHAnsi"/>
        </w:rPr>
      </w:pPr>
      <w:bookmarkStart w:id="0" w:name="_Toc410139493"/>
      <w:r w:rsidRPr="005C0646">
        <w:rPr>
          <w:rFonts w:asciiTheme="minorHAnsi" w:hAnsiTheme="minorHAnsi"/>
        </w:rPr>
        <w:t>I</w:t>
      </w:r>
      <w:r w:rsidR="00274C4F" w:rsidRPr="005C0646">
        <w:rPr>
          <w:rFonts w:asciiTheme="minorHAnsi" w:hAnsiTheme="minorHAnsi"/>
        </w:rPr>
        <w:t xml:space="preserve"> Seletuskiri</w:t>
      </w:r>
      <w:bookmarkEnd w:id="0"/>
    </w:p>
    <w:p w:rsidR="00A63817" w:rsidRPr="005C0646" w:rsidRDefault="003C7074" w:rsidP="00050FDE">
      <w:pPr>
        <w:pStyle w:val="Heading2"/>
      </w:pPr>
      <w:r w:rsidRPr="005C0646">
        <w:t xml:space="preserve"> </w:t>
      </w:r>
      <w:bookmarkStart w:id="1" w:name="_Toc410139494"/>
      <w:r w:rsidR="00E265C1" w:rsidRPr="005C0646">
        <w:t>Koostamise alused, lähtedokumendid</w:t>
      </w:r>
      <w:bookmarkEnd w:id="1"/>
    </w:p>
    <w:p w:rsidR="00A63817" w:rsidRPr="005C0646" w:rsidRDefault="00B213B5" w:rsidP="0051321F">
      <w:pPr>
        <w:pStyle w:val="Heading3"/>
        <w:rPr>
          <w:rFonts w:asciiTheme="minorHAnsi" w:hAnsiTheme="minorHAnsi"/>
        </w:rPr>
      </w:pPr>
      <w:bookmarkStart w:id="2" w:name="_Toc410139495"/>
      <w:r w:rsidRPr="005C0646">
        <w:rPr>
          <w:rFonts w:asciiTheme="minorHAnsi" w:hAnsiTheme="minorHAnsi"/>
        </w:rPr>
        <w:t>1.1</w:t>
      </w:r>
      <w:r w:rsidRPr="005C0646">
        <w:rPr>
          <w:rFonts w:asciiTheme="minorHAnsi" w:hAnsiTheme="minorHAnsi"/>
        </w:rPr>
        <w:tab/>
      </w:r>
      <w:r w:rsidR="00E265C1" w:rsidRPr="005C0646">
        <w:rPr>
          <w:rFonts w:asciiTheme="minorHAnsi" w:hAnsiTheme="minorHAnsi"/>
        </w:rPr>
        <w:t>Detailplaneeringu</w:t>
      </w:r>
      <w:r w:rsidR="00D11450" w:rsidRPr="005C0646">
        <w:rPr>
          <w:rFonts w:asciiTheme="minorHAnsi" w:hAnsiTheme="minorHAnsi"/>
        </w:rPr>
        <w:t xml:space="preserve"> </w:t>
      </w:r>
      <w:r w:rsidR="00E265C1" w:rsidRPr="005C0646">
        <w:rPr>
          <w:rFonts w:asciiTheme="minorHAnsi" w:hAnsiTheme="minorHAnsi"/>
        </w:rPr>
        <w:t>koostamise alused</w:t>
      </w:r>
      <w:bookmarkEnd w:id="2"/>
    </w:p>
    <w:p w:rsidR="00041E0F" w:rsidRPr="005C0646" w:rsidRDefault="00041E0F" w:rsidP="00041E0F">
      <w:pPr>
        <w:numPr>
          <w:ilvl w:val="0"/>
          <w:numId w:val="6"/>
        </w:numPr>
        <w:spacing w:after="0"/>
        <w:ind w:left="714" w:hanging="357"/>
        <w:rPr>
          <w:rFonts w:asciiTheme="minorHAnsi" w:hAnsiTheme="minorHAnsi" w:cs="Tahoma"/>
          <w:szCs w:val="22"/>
          <w:lang w:val="et-EE"/>
        </w:rPr>
      </w:pPr>
      <w:r w:rsidRPr="005C0646">
        <w:rPr>
          <w:rFonts w:asciiTheme="minorHAnsi" w:hAnsiTheme="minorHAnsi" w:cs="Tahoma"/>
          <w:szCs w:val="22"/>
          <w:lang w:val="et-EE"/>
        </w:rPr>
        <w:t>Tallinna linna ehitusmäärus</w:t>
      </w:r>
      <w:r w:rsidR="00B026CE" w:rsidRPr="005C0646">
        <w:rPr>
          <w:rFonts w:asciiTheme="minorHAnsi" w:hAnsiTheme="minorHAnsi" w:cs="Tahoma"/>
          <w:szCs w:val="22"/>
          <w:lang w:val="et-EE"/>
        </w:rPr>
        <w:t>;</w:t>
      </w:r>
      <w:r w:rsidRPr="005C0646">
        <w:rPr>
          <w:rFonts w:asciiTheme="minorHAnsi" w:hAnsiTheme="minorHAnsi" w:cs="Tahoma"/>
          <w:szCs w:val="22"/>
          <w:lang w:val="et-EE"/>
        </w:rPr>
        <w:t xml:space="preserve"> </w:t>
      </w:r>
    </w:p>
    <w:p w:rsidR="00041E0F" w:rsidRPr="005C0646" w:rsidRDefault="00041E0F" w:rsidP="00041E0F">
      <w:pPr>
        <w:numPr>
          <w:ilvl w:val="0"/>
          <w:numId w:val="6"/>
        </w:numPr>
        <w:spacing w:after="0"/>
        <w:ind w:left="714" w:hanging="357"/>
        <w:rPr>
          <w:rFonts w:asciiTheme="minorHAnsi" w:hAnsiTheme="minorHAnsi" w:cs="Tahoma"/>
          <w:szCs w:val="22"/>
          <w:lang w:val="et-EE"/>
        </w:rPr>
      </w:pPr>
      <w:r w:rsidRPr="005C0646">
        <w:rPr>
          <w:rFonts w:asciiTheme="minorHAnsi" w:hAnsiTheme="minorHAnsi" w:cs="Tahoma"/>
          <w:szCs w:val="22"/>
          <w:lang w:val="et-EE"/>
        </w:rPr>
        <w:t>Planeerimisseadus</w:t>
      </w:r>
      <w:r w:rsidR="00B026CE" w:rsidRPr="005C0646">
        <w:rPr>
          <w:rFonts w:asciiTheme="minorHAnsi" w:hAnsiTheme="minorHAnsi" w:cs="Tahoma"/>
          <w:szCs w:val="22"/>
          <w:lang w:val="et-EE"/>
        </w:rPr>
        <w:t>;</w:t>
      </w:r>
    </w:p>
    <w:p w:rsidR="00234064" w:rsidRPr="005C0646" w:rsidRDefault="00041E0F" w:rsidP="00BD504E">
      <w:pPr>
        <w:numPr>
          <w:ilvl w:val="0"/>
          <w:numId w:val="6"/>
        </w:numPr>
        <w:spacing w:after="0"/>
        <w:rPr>
          <w:rFonts w:asciiTheme="minorHAnsi" w:hAnsiTheme="minorHAnsi" w:cs="Tahoma"/>
          <w:szCs w:val="22"/>
          <w:lang w:val="et-EE"/>
        </w:rPr>
      </w:pPr>
      <w:r w:rsidRPr="005C0646">
        <w:rPr>
          <w:rFonts w:asciiTheme="minorHAnsi" w:hAnsiTheme="minorHAnsi" w:cs="Tahoma"/>
          <w:szCs w:val="22"/>
          <w:lang w:val="et-EE"/>
        </w:rPr>
        <w:t xml:space="preserve">Tallinna </w:t>
      </w:r>
      <w:r w:rsidR="005F4613" w:rsidRPr="005C0646">
        <w:rPr>
          <w:rFonts w:asciiTheme="minorHAnsi" w:hAnsiTheme="minorHAnsi" w:cs="Tahoma"/>
          <w:szCs w:val="22"/>
          <w:lang w:val="et-EE"/>
        </w:rPr>
        <w:t>Linnavalitsuse</w:t>
      </w:r>
      <w:r w:rsidR="006A5061" w:rsidRPr="005C0646">
        <w:rPr>
          <w:rFonts w:asciiTheme="minorHAnsi" w:hAnsiTheme="minorHAnsi" w:cs="Tahoma"/>
          <w:szCs w:val="22"/>
          <w:lang w:val="et-EE"/>
        </w:rPr>
        <w:t xml:space="preserve"> korraldus</w:t>
      </w:r>
      <w:r w:rsidRPr="005C0646">
        <w:rPr>
          <w:rFonts w:asciiTheme="minorHAnsi" w:hAnsiTheme="minorHAnsi" w:cs="Tahoma"/>
          <w:szCs w:val="22"/>
          <w:lang w:val="et-EE"/>
        </w:rPr>
        <w:t xml:space="preserve"> </w:t>
      </w:r>
      <w:r w:rsidR="00B4216F" w:rsidRPr="005C0646">
        <w:rPr>
          <w:rFonts w:asciiTheme="minorHAnsi" w:hAnsiTheme="minorHAnsi" w:cs="Tahoma"/>
          <w:szCs w:val="22"/>
          <w:lang w:val="et-EE"/>
        </w:rPr>
        <w:t xml:space="preserve">„Tähetorni tn 102a kinnistu ja lähiala detailplaneeringu koostamise algatamine Haabersti linnaosas“ </w:t>
      </w:r>
      <w:r w:rsidR="00816929" w:rsidRPr="005C0646">
        <w:rPr>
          <w:rFonts w:asciiTheme="minorHAnsi" w:hAnsiTheme="minorHAnsi" w:cs="Tahoma"/>
          <w:szCs w:val="22"/>
          <w:lang w:val="et-EE"/>
        </w:rPr>
        <w:t>8</w:t>
      </w:r>
      <w:r w:rsidR="00234064" w:rsidRPr="005C0646">
        <w:rPr>
          <w:rFonts w:asciiTheme="minorHAnsi" w:hAnsiTheme="minorHAnsi" w:cs="Tahoma"/>
          <w:szCs w:val="22"/>
          <w:lang w:val="et-EE"/>
        </w:rPr>
        <w:t xml:space="preserve">. </w:t>
      </w:r>
      <w:r w:rsidR="00816929" w:rsidRPr="005C0646">
        <w:rPr>
          <w:rFonts w:asciiTheme="minorHAnsi" w:hAnsiTheme="minorHAnsi" w:cs="Tahoma"/>
          <w:szCs w:val="22"/>
          <w:lang w:val="et-EE"/>
        </w:rPr>
        <w:t>oktoober</w:t>
      </w:r>
      <w:r w:rsidR="0090737B" w:rsidRPr="005C0646">
        <w:rPr>
          <w:rFonts w:asciiTheme="minorHAnsi" w:hAnsiTheme="minorHAnsi" w:cs="Tahoma"/>
          <w:szCs w:val="22"/>
          <w:lang w:val="et-EE"/>
        </w:rPr>
        <w:t xml:space="preserve"> </w:t>
      </w:r>
      <w:r w:rsidR="00234064" w:rsidRPr="005C0646">
        <w:rPr>
          <w:rFonts w:asciiTheme="minorHAnsi" w:hAnsiTheme="minorHAnsi" w:cs="Tahoma"/>
          <w:szCs w:val="22"/>
          <w:lang w:val="et-EE"/>
        </w:rPr>
        <w:t xml:space="preserve">2014 nr </w:t>
      </w:r>
      <w:r w:rsidR="00816929" w:rsidRPr="005C0646">
        <w:rPr>
          <w:rFonts w:asciiTheme="minorHAnsi" w:hAnsiTheme="minorHAnsi" w:cs="Tahoma"/>
          <w:szCs w:val="22"/>
          <w:lang w:val="et-EE"/>
        </w:rPr>
        <w:t>1485</w:t>
      </w:r>
      <w:r w:rsidR="00234064" w:rsidRPr="005C0646">
        <w:rPr>
          <w:rFonts w:asciiTheme="minorHAnsi" w:hAnsiTheme="minorHAnsi" w:cs="Tahoma"/>
          <w:szCs w:val="22"/>
          <w:lang w:val="et-EE"/>
        </w:rPr>
        <w:t>-k</w:t>
      </w:r>
      <w:r w:rsidR="00E9268C" w:rsidRPr="005C0646">
        <w:rPr>
          <w:rFonts w:asciiTheme="minorHAnsi" w:hAnsiTheme="minorHAnsi" w:cs="Tahoma"/>
          <w:szCs w:val="22"/>
          <w:lang w:val="et-EE"/>
        </w:rPr>
        <w:t>.</w:t>
      </w:r>
    </w:p>
    <w:p w:rsidR="007E3E06" w:rsidRPr="005C0646" w:rsidRDefault="007E3E06" w:rsidP="007E3E06">
      <w:pPr>
        <w:spacing w:after="0"/>
        <w:ind w:left="720"/>
        <w:rPr>
          <w:rFonts w:asciiTheme="minorHAnsi" w:hAnsiTheme="minorHAnsi" w:cs="Tahoma"/>
          <w:szCs w:val="22"/>
          <w:lang w:val="et-EE"/>
        </w:rPr>
      </w:pPr>
    </w:p>
    <w:p w:rsidR="00041E0F" w:rsidRPr="005C0646" w:rsidRDefault="000C093B" w:rsidP="00041E0F">
      <w:pPr>
        <w:spacing w:after="0"/>
        <w:rPr>
          <w:rFonts w:asciiTheme="minorHAnsi" w:hAnsiTheme="minorHAnsi" w:cs="Tahoma"/>
          <w:szCs w:val="22"/>
          <w:lang w:val="et-EE"/>
        </w:rPr>
      </w:pPr>
      <w:r w:rsidRPr="005C0646">
        <w:rPr>
          <w:rFonts w:asciiTheme="minorHAnsi" w:hAnsiTheme="minorHAnsi" w:cs="Tahoma"/>
          <w:szCs w:val="22"/>
          <w:lang w:val="et-EE"/>
        </w:rPr>
        <w:t>Detailplaneering on koostatud vastavalt</w:t>
      </w:r>
      <w:r w:rsidR="00041E0F" w:rsidRPr="005C0646">
        <w:rPr>
          <w:rFonts w:asciiTheme="minorHAnsi" w:hAnsiTheme="minorHAnsi" w:cs="Tahoma"/>
          <w:szCs w:val="22"/>
          <w:lang w:val="et-EE"/>
        </w:rPr>
        <w:t xml:space="preserve"> Tallinna Linnavalitsuse 31.oktoober 2012 määrusele nr 52 „Detailplaneeringu koostamise algatamisettepaneku vorm ning detailplaneeringu koostamise nõuded“.</w:t>
      </w:r>
    </w:p>
    <w:p w:rsidR="00A63817" w:rsidRPr="005C0646" w:rsidRDefault="00B213B5" w:rsidP="0051321F">
      <w:pPr>
        <w:pStyle w:val="Heading3"/>
        <w:rPr>
          <w:rFonts w:asciiTheme="minorHAnsi" w:hAnsiTheme="minorHAnsi"/>
        </w:rPr>
      </w:pPr>
      <w:bookmarkStart w:id="3" w:name="_Toc410139496"/>
      <w:r w:rsidRPr="005C0646">
        <w:rPr>
          <w:rFonts w:asciiTheme="minorHAnsi" w:hAnsiTheme="minorHAnsi"/>
        </w:rPr>
        <w:t>1.2</w:t>
      </w:r>
      <w:r w:rsidRPr="005C0646">
        <w:rPr>
          <w:rFonts w:asciiTheme="minorHAnsi" w:hAnsiTheme="minorHAnsi"/>
        </w:rPr>
        <w:tab/>
      </w:r>
      <w:r w:rsidR="00E265C1" w:rsidRPr="005C0646">
        <w:rPr>
          <w:rFonts w:asciiTheme="minorHAnsi" w:hAnsiTheme="minorHAnsi"/>
        </w:rPr>
        <w:t>Detailplaneeringu lähtedokumendid</w:t>
      </w:r>
      <w:bookmarkEnd w:id="3"/>
    </w:p>
    <w:p w:rsidR="006836F7" w:rsidRPr="005C0646" w:rsidRDefault="006836F7" w:rsidP="009F6520">
      <w:pPr>
        <w:rPr>
          <w:rFonts w:asciiTheme="minorHAnsi" w:hAnsiTheme="minorHAnsi" w:cs="Tahoma"/>
          <w:lang w:val="et-EE"/>
        </w:rPr>
      </w:pPr>
      <w:r w:rsidRPr="005C0646">
        <w:rPr>
          <w:rFonts w:asciiTheme="minorHAnsi" w:hAnsiTheme="minorHAnsi" w:cs="Tahoma"/>
          <w:lang w:val="et-EE"/>
        </w:rPr>
        <w:t>Planeeringu koostamisel on lähtutud järgmistest dokumentidest:</w:t>
      </w:r>
    </w:p>
    <w:p w:rsidR="00B026CE" w:rsidRPr="005C0646" w:rsidRDefault="001A6645" w:rsidP="001A6645">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 xml:space="preserve">Tallinna </w:t>
      </w:r>
      <w:r w:rsidRPr="00CF30A0">
        <w:rPr>
          <w:rFonts w:asciiTheme="minorHAnsi" w:hAnsiTheme="minorHAnsi" w:cs="Tahoma"/>
          <w:szCs w:val="22"/>
          <w:lang w:val="et-EE"/>
        </w:rPr>
        <w:t xml:space="preserve">Linnavolikogu </w:t>
      </w:r>
      <w:r w:rsidR="00CF30A0" w:rsidRPr="00CF30A0">
        <w:rPr>
          <w:rFonts w:asciiTheme="minorHAnsi" w:hAnsiTheme="minorHAnsi" w:cs="Tahoma"/>
          <w:szCs w:val="22"/>
          <w:lang w:val="et-EE"/>
        </w:rPr>
        <w:t>2</w:t>
      </w:r>
      <w:r w:rsidRPr="00CF30A0">
        <w:rPr>
          <w:rFonts w:asciiTheme="minorHAnsi" w:hAnsiTheme="minorHAnsi" w:cs="Tahoma"/>
          <w:szCs w:val="22"/>
          <w:lang w:val="et-EE"/>
        </w:rPr>
        <w:t xml:space="preserve">0. </w:t>
      </w:r>
      <w:r w:rsidR="00CF30A0" w:rsidRPr="00CF30A0">
        <w:rPr>
          <w:rFonts w:asciiTheme="minorHAnsi" w:hAnsiTheme="minorHAnsi" w:cs="Tahoma"/>
          <w:szCs w:val="22"/>
          <w:lang w:val="et-EE"/>
        </w:rPr>
        <w:t>aprilli 2017</w:t>
      </w:r>
      <w:r w:rsidRPr="00CF30A0">
        <w:rPr>
          <w:rFonts w:asciiTheme="minorHAnsi" w:hAnsiTheme="minorHAnsi" w:cs="Tahoma"/>
          <w:szCs w:val="22"/>
          <w:lang w:val="et-EE"/>
        </w:rPr>
        <w:t xml:space="preserve"> otsusega nr </w:t>
      </w:r>
      <w:r w:rsidR="00CF30A0" w:rsidRPr="00CF30A0">
        <w:rPr>
          <w:rFonts w:asciiTheme="minorHAnsi" w:hAnsiTheme="minorHAnsi" w:cs="Tahoma"/>
          <w:szCs w:val="22"/>
          <w:lang w:val="et-EE"/>
        </w:rPr>
        <w:t>40</w:t>
      </w:r>
      <w:r w:rsidRPr="005C0646">
        <w:rPr>
          <w:rFonts w:asciiTheme="minorHAnsi" w:hAnsiTheme="minorHAnsi" w:cs="Tahoma"/>
          <w:szCs w:val="22"/>
          <w:lang w:val="et-EE"/>
        </w:rPr>
        <w:t xml:space="preserve"> </w:t>
      </w:r>
      <w:r w:rsidR="00CF30A0">
        <w:rPr>
          <w:rFonts w:asciiTheme="minorHAnsi" w:hAnsiTheme="minorHAnsi" w:cs="Tahoma"/>
          <w:szCs w:val="22"/>
          <w:lang w:val="et-EE"/>
        </w:rPr>
        <w:t>kehtestatud</w:t>
      </w:r>
      <w:r w:rsidR="00B026CE" w:rsidRPr="005C0646">
        <w:rPr>
          <w:rFonts w:asciiTheme="minorHAnsi" w:hAnsiTheme="minorHAnsi" w:cs="Tahoma"/>
          <w:szCs w:val="22"/>
          <w:lang w:val="et-EE"/>
        </w:rPr>
        <w:t xml:space="preserve"> </w:t>
      </w:r>
      <w:r w:rsidRPr="005C0646">
        <w:rPr>
          <w:rFonts w:asciiTheme="minorHAnsi" w:hAnsiTheme="minorHAnsi" w:cs="Tahoma"/>
          <w:szCs w:val="22"/>
          <w:lang w:val="et-EE"/>
        </w:rPr>
        <w:t>Haabersti</w:t>
      </w:r>
      <w:r w:rsidR="00B026CE" w:rsidRPr="005C0646">
        <w:rPr>
          <w:rFonts w:asciiTheme="minorHAnsi" w:hAnsiTheme="minorHAnsi" w:cs="Tahoma"/>
          <w:szCs w:val="22"/>
          <w:lang w:val="et-EE"/>
        </w:rPr>
        <w:t xml:space="preserve"> linnaosa üldplaneering;</w:t>
      </w:r>
    </w:p>
    <w:p w:rsidR="00AE4807" w:rsidRPr="005C0646" w:rsidRDefault="00AE4807" w:rsidP="00AE4807">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Tallinna Linnavolikogu 16. november 2006 otsusega nr 329 kinnitatud Tallinna parkimise korralduse arengukava aastateks 2006-2014</w:t>
      </w:r>
      <w:r w:rsidR="00B026CE" w:rsidRPr="005C0646">
        <w:rPr>
          <w:rFonts w:asciiTheme="minorHAnsi" w:hAnsiTheme="minorHAnsi" w:cs="Tahoma"/>
          <w:szCs w:val="22"/>
          <w:lang w:val="et-EE"/>
        </w:rPr>
        <w:t>;</w:t>
      </w:r>
    </w:p>
    <w:p w:rsidR="00AE4807" w:rsidRPr="005C0646" w:rsidRDefault="00AE4807" w:rsidP="00AE4807">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Tallinna Linnavolikogu 16. juuni 2011 otsusega nr 107 „Tallinna keskkonnastrateegia aastani 2030“</w:t>
      </w:r>
      <w:r w:rsidR="008A1C16" w:rsidRPr="005C0646">
        <w:rPr>
          <w:rFonts w:asciiTheme="minorHAnsi" w:hAnsiTheme="minorHAnsi" w:cs="Tahoma"/>
          <w:szCs w:val="22"/>
          <w:lang w:val="et-EE"/>
        </w:rPr>
        <w:t>;</w:t>
      </w:r>
    </w:p>
    <w:p w:rsidR="00AE4807" w:rsidRPr="005C0646" w:rsidRDefault="00AE4807" w:rsidP="00AE4807">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Tallinna Linnavalitsuse 3. mai 2006 määrusega nr 34 kinnitatud „Puittaimestiku ja haljastuse inventeerimise kord“;</w:t>
      </w:r>
    </w:p>
    <w:p w:rsidR="00AE4807" w:rsidRPr="005C0646" w:rsidRDefault="00AE4807" w:rsidP="00AE4807">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Tallinna Linnavolikogu määrus 19. mai 2011 nr 17 „Puu raieks ja hoolduslõikuseks loa andmise tingimused ja kord“;</w:t>
      </w:r>
    </w:p>
    <w:p w:rsidR="00AE4807" w:rsidRPr="005C0646" w:rsidRDefault="00A055BE" w:rsidP="00AE4807">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kehtiv</w:t>
      </w:r>
      <w:r w:rsidR="00AE4807" w:rsidRPr="005C0646">
        <w:rPr>
          <w:rFonts w:asciiTheme="minorHAnsi" w:hAnsiTheme="minorHAnsi" w:cs="Tahoma"/>
          <w:szCs w:val="22"/>
          <w:lang w:val="et-EE"/>
        </w:rPr>
        <w:t xml:space="preserve"> Tallinna Jäätmehoolduseeskiri;</w:t>
      </w:r>
    </w:p>
    <w:p w:rsidR="00A055BE" w:rsidRPr="005C0646" w:rsidRDefault="00A055BE" w:rsidP="00AE4807">
      <w:pPr>
        <w:numPr>
          <w:ilvl w:val="0"/>
          <w:numId w:val="5"/>
        </w:numPr>
        <w:spacing w:after="0"/>
        <w:rPr>
          <w:rFonts w:asciiTheme="minorHAnsi" w:hAnsiTheme="minorHAnsi" w:cs="Tahoma"/>
          <w:szCs w:val="22"/>
          <w:lang w:val="et-EE"/>
        </w:rPr>
      </w:pPr>
      <w:r w:rsidRPr="005C0646">
        <w:rPr>
          <w:rFonts w:asciiTheme="minorHAnsi" w:hAnsiTheme="minorHAnsi"/>
          <w:noProof/>
          <w:szCs w:val="22"/>
          <w:lang w:val="et-EE"/>
        </w:rPr>
        <w:t xml:space="preserve">kehtiv Tallinna </w:t>
      </w:r>
      <w:r w:rsidR="006231F4">
        <w:rPr>
          <w:rFonts w:asciiTheme="minorHAnsi" w:hAnsiTheme="minorHAnsi"/>
          <w:noProof/>
          <w:szCs w:val="22"/>
          <w:lang w:val="et-EE"/>
        </w:rPr>
        <w:t xml:space="preserve">linna </w:t>
      </w:r>
      <w:r w:rsidRPr="005C0646">
        <w:rPr>
          <w:rFonts w:asciiTheme="minorHAnsi" w:hAnsiTheme="minorHAnsi"/>
          <w:noProof/>
          <w:szCs w:val="22"/>
          <w:lang w:val="et-EE"/>
        </w:rPr>
        <w:t>heakorra</w:t>
      </w:r>
      <w:r w:rsidR="006231F4">
        <w:rPr>
          <w:rFonts w:asciiTheme="minorHAnsi" w:hAnsiTheme="minorHAnsi"/>
          <w:noProof/>
          <w:szCs w:val="22"/>
          <w:lang w:val="et-EE"/>
        </w:rPr>
        <w:t xml:space="preserve"> </w:t>
      </w:r>
      <w:r w:rsidRPr="005C0646">
        <w:rPr>
          <w:rFonts w:asciiTheme="minorHAnsi" w:hAnsiTheme="minorHAnsi"/>
          <w:noProof/>
          <w:szCs w:val="22"/>
          <w:lang w:val="et-EE"/>
        </w:rPr>
        <w:t>eeskiri;</w:t>
      </w:r>
    </w:p>
    <w:p w:rsidR="00AE4807" w:rsidRPr="005C0646" w:rsidRDefault="00FB52B8" w:rsidP="00AE4807">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Eesti Standard EVS 843:2016</w:t>
      </w:r>
      <w:r w:rsidR="00AE4807" w:rsidRPr="005C0646">
        <w:rPr>
          <w:rFonts w:asciiTheme="minorHAnsi" w:hAnsiTheme="minorHAnsi" w:cs="Tahoma"/>
          <w:szCs w:val="22"/>
          <w:lang w:val="et-EE"/>
        </w:rPr>
        <w:t xml:space="preserve"> Linnatänavad</w:t>
      </w:r>
      <w:r w:rsidR="008A1C16" w:rsidRPr="005C0646">
        <w:rPr>
          <w:rFonts w:asciiTheme="minorHAnsi" w:hAnsiTheme="minorHAnsi" w:cs="Tahoma"/>
          <w:szCs w:val="22"/>
          <w:lang w:val="et-EE"/>
        </w:rPr>
        <w:t>;</w:t>
      </w:r>
    </w:p>
    <w:p w:rsidR="00E67E09" w:rsidRPr="005C0646" w:rsidRDefault="00AE4807" w:rsidP="00024850">
      <w:pPr>
        <w:numPr>
          <w:ilvl w:val="0"/>
          <w:numId w:val="5"/>
        </w:numPr>
        <w:spacing w:after="0"/>
        <w:rPr>
          <w:rFonts w:asciiTheme="minorHAnsi" w:hAnsiTheme="minorHAnsi" w:cs="Tahoma"/>
          <w:szCs w:val="22"/>
          <w:lang w:val="et-EE"/>
        </w:rPr>
      </w:pPr>
      <w:r w:rsidRPr="005C0646">
        <w:rPr>
          <w:rFonts w:asciiTheme="minorHAnsi" w:hAnsiTheme="minorHAnsi" w:cs="Tahoma"/>
          <w:szCs w:val="22"/>
          <w:lang w:val="et-EE"/>
        </w:rPr>
        <w:t>Eesti Standard EVS 809-1:2002 Kuritegevuse ennetamine, Linnaplaneerimise ja Arhitektuuri Osa 1: Linnaplaneerimine</w:t>
      </w:r>
      <w:r w:rsidR="008A1C16" w:rsidRPr="005C0646">
        <w:rPr>
          <w:rFonts w:asciiTheme="minorHAnsi" w:hAnsiTheme="minorHAnsi" w:cs="Tahoma"/>
          <w:szCs w:val="22"/>
          <w:lang w:val="et-EE"/>
        </w:rPr>
        <w:t>;</w:t>
      </w:r>
    </w:p>
    <w:p w:rsidR="008A1C16" w:rsidRPr="005C0646" w:rsidRDefault="008A1C16" w:rsidP="00050FDE">
      <w:pPr>
        <w:pStyle w:val="Heading2"/>
      </w:pPr>
      <w:bookmarkStart w:id="4" w:name="_Toc410139497"/>
      <w:r w:rsidRPr="005C0646">
        <w:t>Detailplaneeringu koostamise eesmärk</w:t>
      </w:r>
      <w:bookmarkEnd w:id="4"/>
    </w:p>
    <w:p w:rsidR="009500F3" w:rsidRPr="005C0646" w:rsidRDefault="001A6645" w:rsidP="006614F0">
      <w:pPr>
        <w:rPr>
          <w:rFonts w:asciiTheme="minorHAnsi" w:hAnsiTheme="minorHAnsi"/>
          <w:noProof/>
        </w:rPr>
      </w:pPr>
      <w:r w:rsidRPr="005C0646">
        <w:rPr>
          <w:rFonts w:asciiTheme="minorHAnsi" w:hAnsiTheme="minorHAnsi"/>
          <w:noProof/>
        </w:rPr>
        <w:t>Detailplaneeringu</w:t>
      </w:r>
      <w:r w:rsidR="00C14BBD" w:rsidRPr="005C0646">
        <w:rPr>
          <w:rFonts w:asciiTheme="minorHAnsi" w:hAnsiTheme="minorHAnsi"/>
          <w:noProof/>
        </w:rPr>
        <w:t xml:space="preserve"> koostamise</w:t>
      </w:r>
      <w:r w:rsidRPr="005C0646">
        <w:rPr>
          <w:rFonts w:asciiTheme="minorHAnsi" w:hAnsiTheme="minorHAnsi"/>
          <w:noProof/>
        </w:rPr>
        <w:t xml:space="preserve"> eesmärk on </w:t>
      </w:r>
      <w:r w:rsidR="00F40F16" w:rsidRPr="005C0646">
        <w:rPr>
          <w:rFonts w:asciiTheme="minorHAnsi" w:hAnsiTheme="minorHAnsi"/>
          <w:noProof/>
        </w:rPr>
        <w:t xml:space="preserve">Haabersti linnaosas Mäeküla asumis asuva </w:t>
      </w:r>
      <w:r w:rsidRPr="005C0646">
        <w:rPr>
          <w:rFonts w:asciiTheme="minorHAnsi" w:hAnsiTheme="minorHAnsi"/>
          <w:noProof/>
        </w:rPr>
        <w:t>tootmismaa sihtotstarbega Tähetorni tn 102a kinnistu</w:t>
      </w:r>
      <w:r w:rsidR="00B47F2E" w:rsidRPr="005C0646">
        <w:rPr>
          <w:rFonts w:asciiTheme="minorHAnsi" w:hAnsiTheme="minorHAnsi"/>
          <w:noProof/>
        </w:rPr>
        <w:t xml:space="preserve"> sihtotstarbe muutmine tootmis- ja ärimaaks ning määrata krundi</w:t>
      </w:r>
      <w:r w:rsidRPr="005C0646">
        <w:rPr>
          <w:rFonts w:asciiTheme="minorHAnsi" w:hAnsiTheme="minorHAnsi"/>
          <w:noProof/>
        </w:rPr>
        <w:t xml:space="preserve">le ehitusõigus </w:t>
      </w:r>
      <w:r w:rsidR="00B47F2E" w:rsidRPr="005C0646">
        <w:rPr>
          <w:rFonts w:asciiTheme="minorHAnsi" w:hAnsiTheme="minorHAnsi"/>
          <w:noProof/>
        </w:rPr>
        <w:t xml:space="preserve">kuni </w:t>
      </w:r>
      <w:r w:rsidR="00212DB0" w:rsidRPr="005C0646">
        <w:rPr>
          <w:rFonts w:asciiTheme="minorHAnsi" w:hAnsiTheme="minorHAnsi"/>
          <w:noProof/>
        </w:rPr>
        <w:t xml:space="preserve"> kolme 4-</w:t>
      </w:r>
      <w:r w:rsidR="007F10CA" w:rsidRPr="005C0646">
        <w:rPr>
          <w:rFonts w:asciiTheme="minorHAnsi" w:hAnsiTheme="minorHAnsi"/>
          <w:noProof/>
        </w:rPr>
        <w:t>korruse</w:t>
      </w:r>
      <w:r w:rsidR="00212DB0" w:rsidRPr="005C0646">
        <w:rPr>
          <w:rFonts w:asciiTheme="minorHAnsi" w:hAnsiTheme="minorHAnsi"/>
          <w:noProof/>
        </w:rPr>
        <w:t>lise</w:t>
      </w:r>
      <w:r w:rsidR="007F10CA" w:rsidRPr="005C0646">
        <w:rPr>
          <w:rFonts w:asciiTheme="minorHAnsi" w:hAnsiTheme="minorHAnsi"/>
          <w:noProof/>
        </w:rPr>
        <w:t xml:space="preserve"> äri</w:t>
      </w:r>
      <w:r w:rsidR="00B47F2E" w:rsidRPr="005C0646">
        <w:rPr>
          <w:rFonts w:asciiTheme="minorHAnsi" w:hAnsiTheme="minorHAnsi"/>
          <w:noProof/>
        </w:rPr>
        <w:t xml:space="preserve">- ja </w:t>
      </w:r>
      <w:r w:rsidR="007F10CA" w:rsidRPr="005C0646">
        <w:rPr>
          <w:rFonts w:asciiTheme="minorHAnsi" w:hAnsiTheme="minorHAnsi"/>
          <w:noProof/>
        </w:rPr>
        <w:t>lao</w:t>
      </w:r>
      <w:r w:rsidRPr="005C0646">
        <w:rPr>
          <w:rFonts w:asciiTheme="minorHAnsi" w:hAnsiTheme="minorHAnsi"/>
          <w:noProof/>
        </w:rPr>
        <w:t xml:space="preserve">hoone ehitamiseks. </w:t>
      </w:r>
      <w:r w:rsidR="000B1E31" w:rsidRPr="005C0646">
        <w:rPr>
          <w:rFonts w:asciiTheme="minorHAnsi" w:hAnsiTheme="minorHAnsi"/>
          <w:noProof/>
        </w:rPr>
        <w:t>Planeeri</w:t>
      </w:r>
      <w:r w:rsidR="00FB52B8" w:rsidRPr="005C0646">
        <w:rPr>
          <w:rFonts w:asciiTheme="minorHAnsi" w:hAnsiTheme="minorHAnsi"/>
          <w:noProof/>
        </w:rPr>
        <w:t>tud</w:t>
      </w:r>
      <w:r w:rsidR="009500F3" w:rsidRPr="005C0646">
        <w:rPr>
          <w:rFonts w:asciiTheme="minorHAnsi" w:hAnsiTheme="minorHAnsi"/>
          <w:noProof/>
        </w:rPr>
        <w:t xml:space="preserve"> maa-ala suurus on 0,96 ha.</w:t>
      </w:r>
    </w:p>
    <w:p w:rsidR="00D172A2" w:rsidRPr="005C0646" w:rsidRDefault="00103BBA" w:rsidP="006614F0">
      <w:pPr>
        <w:rPr>
          <w:rFonts w:asciiTheme="minorHAnsi" w:hAnsiTheme="minorHAnsi"/>
          <w:noProof/>
        </w:rPr>
      </w:pPr>
      <w:r w:rsidRPr="005C0646">
        <w:rPr>
          <w:rFonts w:asciiTheme="minorHAnsi" w:hAnsiTheme="minorHAnsi"/>
          <w:noProof/>
        </w:rPr>
        <w:t xml:space="preserve">Lisaks on detailplaneeringu eesmärk </w:t>
      </w:r>
      <w:r w:rsidR="00A63870" w:rsidRPr="005C0646">
        <w:rPr>
          <w:rFonts w:asciiTheme="minorHAnsi" w:hAnsiTheme="minorHAnsi"/>
          <w:noProof/>
        </w:rPr>
        <w:t xml:space="preserve">luua ühendustee läbi </w:t>
      </w:r>
      <w:r w:rsidRPr="005C0646">
        <w:rPr>
          <w:rFonts w:asciiTheme="minorHAnsi" w:hAnsiTheme="minorHAnsi"/>
          <w:noProof/>
        </w:rPr>
        <w:t xml:space="preserve">Tähetorni tn 102c kinnistu </w:t>
      </w:r>
      <w:r w:rsidR="00A63870" w:rsidRPr="005C0646">
        <w:rPr>
          <w:rFonts w:asciiTheme="minorHAnsi" w:hAnsiTheme="minorHAnsi"/>
          <w:noProof/>
        </w:rPr>
        <w:t xml:space="preserve">ja </w:t>
      </w:r>
      <w:r w:rsidR="00797777" w:rsidRPr="005C0646">
        <w:rPr>
          <w:rFonts w:asciiTheme="minorHAnsi" w:hAnsiTheme="minorHAnsi"/>
          <w:noProof/>
        </w:rPr>
        <w:t>võimaldada</w:t>
      </w:r>
      <w:r w:rsidRPr="005C0646">
        <w:rPr>
          <w:rFonts w:asciiTheme="minorHAnsi" w:hAnsiTheme="minorHAnsi"/>
          <w:noProof/>
        </w:rPr>
        <w:t xml:space="preserve"> juurdepääsud Tähetorni 102a</w:t>
      </w:r>
      <w:r w:rsidR="00E2747C" w:rsidRPr="005C0646">
        <w:rPr>
          <w:rFonts w:asciiTheme="minorHAnsi" w:hAnsiTheme="minorHAnsi"/>
          <w:noProof/>
        </w:rPr>
        <w:t xml:space="preserve"> krundile läbi pos nr 2 ja 3. Planeeringu eesmärk ei ole muuta kehtivat liikluslahendust.</w:t>
      </w:r>
    </w:p>
    <w:p w:rsidR="008A1C16" w:rsidRPr="005C0646" w:rsidRDefault="001A6645" w:rsidP="006614F0">
      <w:pPr>
        <w:rPr>
          <w:rFonts w:asciiTheme="minorHAnsi" w:hAnsiTheme="minorHAnsi"/>
          <w:noProof/>
        </w:rPr>
      </w:pPr>
      <w:r w:rsidRPr="005C0646">
        <w:rPr>
          <w:rFonts w:asciiTheme="minorHAnsi" w:hAnsiTheme="minorHAnsi"/>
          <w:noProof/>
        </w:rPr>
        <w:t xml:space="preserve">Detailplaneeringu </w:t>
      </w:r>
      <w:r w:rsidR="00A63870" w:rsidRPr="005C0646">
        <w:rPr>
          <w:rFonts w:asciiTheme="minorHAnsi" w:hAnsiTheme="minorHAnsi"/>
          <w:noProof/>
        </w:rPr>
        <w:t xml:space="preserve">eesmärgiks on ka </w:t>
      </w:r>
      <w:r w:rsidRPr="005C0646">
        <w:rPr>
          <w:rFonts w:asciiTheme="minorHAnsi" w:hAnsiTheme="minorHAnsi"/>
          <w:noProof/>
        </w:rPr>
        <w:t>üldiste maakasutustingimuste määramine ja heakorrastuse, haljastuse, juurdepääsude, parkimise ning tehnovõrkudega varustamise põhimõtteline lahendamine.</w:t>
      </w:r>
    </w:p>
    <w:p w:rsidR="009E420A" w:rsidRPr="005C0646" w:rsidRDefault="009E420A">
      <w:pPr>
        <w:spacing w:after="0"/>
        <w:jc w:val="left"/>
        <w:rPr>
          <w:rFonts w:asciiTheme="minorHAnsi" w:hAnsiTheme="minorHAnsi" w:cs="Tahoma"/>
          <w:b/>
          <w:bCs/>
          <w:iCs/>
          <w:sz w:val="28"/>
          <w:szCs w:val="28"/>
          <w:lang w:val="et-EE"/>
        </w:rPr>
      </w:pPr>
      <w:r w:rsidRPr="005C0646">
        <w:rPr>
          <w:rFonts w:asciiTheme="minorHAnsi" w:hAnsiTheme="minorHAnsi"/>
        </w:rPr>
        <w:br w:type="page"/>
      </w:r>
    </w:p>
    <w:p w:rsidR="00A63817" w:rsidRPr="005C0646" w:rsidRDefault="00855232" w:rsidP="00050FDE">
      <w:pPr>
        <w:pStyle w:val="Heading2"/>
      </w:pPr>
      <w:bookmarkStart w:id="5" w:name="_Toc410139498"/>
      <w:r w:rsidRPr="005C0646">
        <w:lastRenderedPageBreak/>
        <w:t>Planeerit</w:t>
      </w:r>
      <w:r w:rsidR="00F118EB">
        <w:t>ud</w:t>
      </w:r>
      <w:r w:rsidRPr="005C0646">
        <w:t xml:space="preserve"> maa-ala ruumilise arengu eesmärkide kirjeldus</w:t>
      </w:r>
      <w:bookmarkEnd w:id="5"/>
    </w:p>
    <w:p w:rsidR="00AD0631" w:rsidRPr="005C0646" w:rsidRDefault="00AD0631" w:rsidP="00AD0631">
      <w:pPr>
        <w:spacing w:before="120"/>
        <w:rPr>
          <w:rFonts w:asciiTheme="minorHAnsi" w:hAnsiTheme="minorHAnsi" w:cs="Tahoma"/>
          <w:lang w:val="et-EE"/>
        </w:rPr>
      </w:pPr>
      <w:r w:rsidRPr="005C0646">
        <w:rPr>
          <w:rFonts w:asciiTheme="minorHAnsi" w:hAnsiTheme="minorHAnsi" w:cs="Tahoma"/>
          <w:lang w:val="et-EE"/>
        </w:rPr>
        <w:t>Planeeritud ala asub</w:t>
      </w:r>
      <w:r w:rsidR="00F40F16" w:rsidRPr="005C0646">
        <w:rPr>
          <w:rFonts w:asciiTheme="minorHAnsi" w:hAnsiTheme="minorHAnsi"/>
          <w:noProof/>
        </w:rPr>
        <w:t xml:space="preserve"> Haabersti linnaosas Mäeküla asumis</w:t>
      </w:r>
      <w:r w:rsidRPr="005C0646">
        <w:rPr>
          <w:rFonts w:asciiTheme="minorHAnsi" w:hAnsiTheme="minorHAnsi" w:cs="Tahoma"/>
          <w:lang w:val="et-EE"/>
        </w:rPr>
        <w:t xml:space="preserve"> </w:t>
      </w:r>
      <w:r w:rsidR="004B7901" w:rsidRPr="005C0646">
        <w:rPr>
          <w:rFonts w:asciiTheme="minorHAnsi" w:hAnsiTheme="minorHAnsi" w:cs="Tahoma"/>
          <w:lang w:val="et-EE"/>
        </w:rPr>
        <w:t>tootmis- ja äripiirkonnas, mis on hoonestatud</w:t>
      </w:r>
      <w:r w:rsidRPr="005C0646">
        <w:rPr>
          <w:rFonts w:asciiTheme="minorHAnsi" w:hAnsiTheme="minorHAnsi" w:cs="Tahoma"/>
          <w:lang w:val="et-EE"/>
        </w:rPr>
        <w:t xml:space="preserve"> </w:t>
      </w:r>
      <w:r w:rsidR="004B7901" w:rsidRPr="005C0646">
        <w:rPr>
          <w:rFonts w:asciiTheme="minorHAnsi" w:hAnsiTheme="minorHAnsi" w:cs="Tahoma"/>
          <w:lang w:val="et-EE"/>
        </w:rPr>
        <w:t>valdavalt 1</w:t>
      </w:r>
      <w:r w:rsidRPr="005C0646">
        <w:rPr>
          <w:rFonts w:asciiTheme="minorHAnsi" w:hAnsiTheme="minorHAnsi" w:cs="Tahoma"/>
          <w:lang w:val="et-EE"/>
        </w:rPr>
        <w:t xml:space="preserve"> kuni </w:t>
      </w:r>
      <w:r w:rsidR="004B7901" w:rsidRPr="005C0646">
        <w:rPr>
          <w:rFonts w:asciiTheme="minorHAnsi" w:hAnsiTheme="minorHAnsi" w:cs="Tahoma"/>
          <w:lang w:val="et-EE"/>
        </w:rPr>
        <w:t>2-</w:t>
      </w:r>
      <w:r w:rsidRPr="005C0646">
        <w:rPr>
          <w:rFonts w:asciiTheme="minorHAnsi" w:hAnsiTheme="minorHAnsi" w:cs="Tahoma"/>
          <w:lang w:val="et-EE"/>
        </w:rPr>
        <w:t xml:space="preserve">korruseliste </w:t>
      </w:r>
      <w:r w:rsidR="004B7901" w:rsidRPr="005C0646">
        <w:rPr>
          <w:rFonts w:asciiTheme="minorHAnsi" w:hAnsiTheme="minorHAnsi" w:cs="Tahoma"/>
          <w:lang w:val="et-EE"/>
        </w:rPr>
        <w:t xml:space="preserve">äri- ja tootmishoonetega. Piirkond on arenev ning planeeringu kontaktalale on planeeritud mitmeid uusi äri- ja tootmishooneid. Planeeritud </w:t>
      </w:r>
      <w:r w:rsidR="00CB6A76" w:rsidRPr="005C0646">
        <w:rPr>
          <w:rFonts w:asciiTheme="minorHAnsi" w:hAnsiTheme="minorHAnsi" w:cs="Tahoma"/>
          <w:lang w:val="et-EE"/>
        </w:rPr>
        <w:t>uus</w:t>
      </w:r>
      <w:r w:rsidR="004B7901" w:rsidRPr="005C0646">
        <w:rPr>
          <w:rFonts w:asciiTheme="minorHAnsi" w:hAnsiTheme="minorHAnsi" w:cs="Tahoma"/>
          <w:lang w:val="et-EE"/>
        </w:rPr>
        <w:t xml:space="preserve">hoonestuse korruselisuseks on määratud üldjuhul 4 korrust, mis vastab ka Haabersti linnaosa üldplaneeringule. </w:t>
      </w:r>
    </w:p>
    <w:p w:rsidR="00B1285B" w:rsidRPr="005C0646" w:rsidRDefault="00B1285B" w:rsidP="00B1285B">
      <w:pPr>
        <w:spacing w:before="120"/>
        <w:rPr>
          <w:rFonts w:asciiTheme="minorHAnsi" w:hAnsiTheme="minorHAnsi" w:cs="Tahoma"/>
          <w:lang w:val="et-EE"/>
        </w:rPr>
      </w:pPr>
      <w:r w:rsidRPr="005C0646">
        <w:rPr>
          <w:rFonts w:asciiTheme="minorHAnsi" w:hAnsiTheme="minorHAnsi" w:cs="Tahoma"/>
          <w:lang w:val="et-EE"/>
        </w:rPr>
        <w:t>Vastavalt Haabersti linnaosa ü</w:t>
      </w:r>
      <w:r w:rsidR="00C14BBD" w:rsidRPr="005C0646">
        <w:rPr>
          <w:rFonts w:asciiTheme="minorHAnsi" w:hAnsiTheme="minorHAnsi" w:cs="Tahoma"/>
          <w:lang w:val="et-EE"/>
        </w:rPr>
        <w:t>ldplaneeringule jääb planeeritud</w:t>
      </w:r>
      <w:r w:rsidRPr="005C0646">
        <w:rPr>
          <w:rFonts w:asciiTheme="minorHAnsi" w:hAnsiTheme="minorHAnsi" w:cs="Tahoma"/>
          <w:lang w:val="et-EE"/>
        </w:rPr>
        <w:t xml:space="preserve"> ala ettevõtluse ning tootmisettevõtete ja hulgiladude alale (kasutatakse eelkõige </w:t>
      </w:r>
      <w:r w:rsidR="00E572F2" w:rsidRPr="005C0646">
        <w:rPr>
          <w:rFonts w:asciiTheme="minorHAnsi" w:hAnsiTheme="minorHAnsi" w:cs="Tahoma"/>
          <w:lang w:val="et-EE"/>
        </w:rPr>
        <w:t>logistikasõlmena ja laonduseks</w:t>
      </w:r>
      <w:r w:rsidR="00BE1558" w:rsidRPr="005C0646">
        <w:rPr>
          <w:rFonts w:asciiTheme="minorHAnsi" w:hAnsiTheme="minorHAnsi" w:cs="Tahoma"/>
          <w:lang w:val="et-EE"/>
        </w:rPr>
        <w:t>)</w:t>
      </w:r>
      <w:r w:rsidRPr="005C0646">
        <w:rPr>
          <w:rFonts w:asciiTheme="minorHAnsi" w:hAnsiTheme="minorHAnsi" w:cs="Tahoma"/>
          <w:lang w:val="et-EE"/>
        </w:rPr>
        <w:t>; alale ei planeerita suuri mitmefunktsioonilisi</w:t>
      </w:r>
      <w:r w:rsidR="00BE1558" w:rsidRPr="005C0646">
        <w:rPr>
          <w:rFonts w:asciiTheme="minorHAnsi" w:hAnsiTheme="minorHAnsi" w:cs="Tahoma"/>
          <w:lang w:val="et-EE"/>
        </w:rPr>
        <w:t xml:space="preserve"> kaubanduskeskusi, vaid keskusi</w:t>
      </w:r>
      <w:r w:rsidRPr="005C0646">
        <w:rPr>
          <w:rFonts w:asciiTheme="minorHAnsi" w:hAnsiTheme="minorHAnsi" w:cs="Tahoma"/>
          <w:lang w:val="et-EE"/>
        </w:rPr>
        <w:t>, mis müüvad kindlaid kaupu, näiteks autosid, ehitusmaterjale või aianduskaupu).</w:t>
      </w:r>
    </w:p>
    <w:p w:rsidR="006109E9" w:rsidRPr="005C0646" w:rsidRDefault="00DD2E4F" w:rsidP="00050FDE">
      <w:pPr>
        <w:pStyle w:val="Heading2"/>
      </w:pPr>
      <w:bookmarkStart w:id="6" w:name="_Toc410139499"/>
      <w:r w:rsidRPr="005C0646">
        <w:t>Planeeringus</w:t>
      </w:r>
      <w:r w:rsidR="006109E9" w:rsidRPr="005C0646">
        <w:t xml:space="preserve"> kavandat</w:t>
      </w:r>
      <w:r w:rsidR="00855232" w:rsidRPr="005C0646">
        <w:t>u kirjeldus</w:t>
      </w:r>
      <w:bookmarkEnd w:id="6"/>
    </w:p>
    <w:p w:rsidR="006A34EC" w:rsidRPr="005C0646" w:rsidRDefault="00B366B2" w:rsidP="00B366B2">
      <w:pPr>
        <w:pStyle w:val="StyleTahoma11ptRedJustified"/>
        <w:rPr>
          <w:rFonts w:asciiTheme="minorHAnsi" w:hAnsiTheme="minorHAnsi" w:cs="Tahoma"/>
        </w:rPr>
      </w:pPr>
      <w:r w:rsidRPr="005C0646">
        <w:rPr>
          <w:rFonts w:asciiTheme="minorHAnsi" w:hAnsiTheme="minorHAnsi" w:cs="Tahoma"/>
        </w:rPr>
        <w:t>Planeeringu</w:t>
      </w:r>
      <w:r w:rsidR="001B3A9E" w:rsidRPr="005C0646">
        <w:rPr>
          <w:rFonts w:asciiTheme="minorHAnsi" w:hAnsiTheme="minorHAnsi" w:cs="Tahoma"/>
        </w:rPr>
        <w:t>s</w:t>
      </w:r>
      <w:r w:rsidRPr="005C0646">
        <w:rPr>
          <w:rFonts w:asciiTheme="minorHAnsi" w:hAnsiTheme="minorHAnsi" w:cs="Tahoma"/>
        </w:rPr>
        <w:t xml:space="preserve"> </w:t>
      </w:r>
      <w:r w:rsidR="00310663">
        <w:rPr>
          <w:rFonts w:asciiTheme="minorHAnsi" w:hAnsiTheme="minorHAnsi" w:cs="Tahoma"/>
        </w:rPr>
        <w:t xml:space="preserve">on </w:t>
      </w:r>
      <w:r w:rsidR="001B3A9E" w:rsidRPr="005C0646">
        <w:rPr>
          <w:rFonts w:asciiTheme="minorHAnsi" w:hAnsiTheme="minorHAnsi" w:cs="Tahoma"/>
        </w:rPr>
        <w:t>kavandat</w:t>
      </w:r>
      <w:r w:rsidR="00310663">
        <w:rPr>
          <w:rFonts w:asciiTheme="minorHAnsi" w:hAnsiTheme="minorHAnsi" w:cs="Tahoma"/>
        </w:rPr>
        <w:t>ud</w:t>
      </w:r>
      <w:r w:rsidRPr="005C0646">
        <w:rPr>
          <w:rFonts w:asciiTheme="minorHAnsi" w:hAnsiTheme="minorHAnsi" w:cs="Tahoma"/>
        </w:rPr>
        <w:t xml:space="preserve"> </w:t>
      </w:r>
      <w:r w:rsidR="00BC0BD7" w:rsidRPr="005C0646">
        <w:rPr>
          <w:rFonts w:asciiTheme="minorHAnsi" w:hAnsiTheme="minorHAnsi" w:cs="Tahoma"/>
        </w:rPr>
        <w:t xml:space="preserve">muuta </w:t>
      </w:r>
      <w:r w:rsidR="009F71F9" w:rsidRPr="005C0646">
        <w:rPr>
          <w:rFonts w:asciiTheme="minorHAnsi" w:hAnsiTheme="minorHAnsi" w:cs="Tahoma"/>
        </w:rPr>
        <w:t>olemasoleva kinnistu</w:t>
      </w:r>
      <w:r w:rsidR="00BC0BD7" w:rsidRPr="005C0646">
        <w:rPr>
          <w:rFonts w:asciiTheme="minorHAnsi" w:hAnsiTheme="minorHAnsi" w:cs="Tahoma"/>
        </w:rPr>
        <w:t xml:space="preserve"> </w:t>
      </w:r>
      <w:r w:rsidR="000B1E31" w:rsidRPr="005C0646">
        <w:rPr>
          <w:rFonts w:asciiTheme="minorHAnsi" w:hAnsiTheme="minorHAnsi" w:cs="Tahoma"/>
        </w:rPr>
        <w:t xml:space="preserve">Tähetorni tn 102a (pos. nr. 1)  </w:t>
      </w:r>
      <w:r w:rsidR="00BC0BD7" w:rsidRPr="005C0646">
        <w:rPr>
          <w:rFonts w:asciiTheme="minorHAnsi" w:hAnsiTheme="minorHAnsi" w:cs="Tahoma"/>
        </w:rPr>
        <w:t xml:space="preserve">sihtotstarvet ning lisaks </w:t>
      </w:r>
      <w:r w:rsidR="009F71F9" w:rsidRPr="005C0646">
        <w:rPr>
          <w:rFonts w:asciiTheme="minorHAnsi" w:hAnsiTheme="minorHAnsi" w:cs="Tahoma"/>
        </w:rPr>
        <w:t>määrat</w:t>
      </w:r>
      <w:r w:rsidR="00310663">
        <w:rPr>
          <w:rFonts w:asciiTheme="minorHAnsi" w:hAnsiTheme="minorHAnsi" w:cs="Tahoma"/>
        </w:rPr>
        <w:t>ud</w:t>
      </w:r>
      <w:r w:rsidR="009F71F9" w:rsidRPr="005C0646">
        <w:rPr>
          <w:rFonts w:asciiTheme="minorHAnsi" w:hAnsiTheme="minorHAnsi" w:cs="Tahoma"/>
        </w:rPr>
        <w:t xml:space="preserve"> </w:t>
      </w:r>
      <w:r w:rsidR="00BC0BD7" w:rsidRPr="005C0646">
        <w:rPr>
          <w:rFonts w:asciiTheme="minorHAnsi" w:hAnsiTheme="minorHAnsi" w:cs="Tahoma"/>
        </w:rPr>
        <w:t xml:space="preserve">krundile ehitusõigus </w:t>
      </w:r>
      <w:r w:rsidR="00212DB0" w:rsidRPr="005C0646">
        <w:rPr>
          <w:rFonts w:asciiTheme="minorHAnsi" w:hAnsiTheme="minorHAnsi" w:cs="Tahoma"/>
        </w:rPr>
        <w:t xml:space="preserve">kuni kolme </w:t>
      </w:r>
      <w:r w:rsidR="00BC0BD7" w:rsidRPr="005C0646">
        <w:rPr>
          <w:rFonts w:asciiTheme="minorHAnsi" w:hAnsiTheme="minorHAnsi" w:cs="Tahoma"/>
        </w:rPr>
        <w:t>maksimaalselt 4-korruselise äri- ja laohoone ehitamiseks.</w:t>
      </w:r>
      <w:r w:rsidR="006A34EC" w:rsidRPr="005C0646">
        <w:rPr>
          <w:rFonts w:asciiTheme="minorHAnsi" w:hAnsiTheme="minorHAnsi" w:cs="Tahoma"/>
        </w:rPr>
        <w:t xml:space="preserve"> </w:t>
      </w:r>
    </w:p>
    <w:p w:rsidR="00B366B2" w:rsidRPr="005C0646" w:rsidRDefault="00E9268C" w:rsidP="00B366B2">
      <w:pPr>
        <w:pStyle w:val="StyleTahoma11ptRedJustified"/>
        <w:rPr>
          <w:rFonts w:asciiTheme="minorHAnsi" w:hAnsiTheme="minorHAnsi" w:cs="Tahoma"/>
        </w:rPr>
      </w:pPr>
      <w:r w:rsidRPr="005C0646">
        <w:rPr>
          <w:rFonts w:asciiTheme="minorHAnsi" w:hAnsiTheme="minorHAnsi" w:cs="Tahoma"/>
        </w:rPr>
        <w:t>Lisaks</w:t>
      </w:r>
      <w:r w:rsidR="000B1E31" w:rsidRPr="005C0646">
        <w:rPr>
          <w:rFonts w:asciiTheme="minorHAnsi" w:hAnsiTheme="minorHAnsi" w:cs="Tahoma"/>
        </w:rPr>
        <w:t xml:space="preserve"> on kavandatud Tähetorni 102c </w:t>
      </w:r>
      <w:r w:rsidR="00640B11" w:rsidRPr="005C0646">
        <w:rPr>
          <w:rFonts w:asciiTheme="minorHAnsi" w:hAnsiTheme="minorHAnsi" w:cs="Tahoma"/>
        </w:rPr>
        <w:t>jagamine</w:t>
      </w:r>
      <w:r w:rsidR="000B1E31" w:rsidRPr="005C0646">
        <w:rPr>
          <w:rFonts w:asciiTheme="minorHAnsi" w:hAnsiTheme="minorHAnsi" w:cs="Tahoma"/>
        </w:rPr>
        <w:t xml:space="preserve"> kaheks</w:t>
      </w:r>
      <w:r w:rsidRPr="005C0646">
        <w:rPr>
          <w:rFonts w:asciiTheme="minorHAnsi" w:hAnsiTheme="minorHAnsi" w:cs="Tahoma"/>
        </w:rPr>
        <w:t xml:space="preserve"> krundiks</w:t>
      </w:r>
      <w:r w:rsidR="000B1E31" w:rsidRPr="005C0646">
        <w:rPr>
          <w:rFonts w:asciiTheme="minorHAnsi" w:hAnsiTheme="minorHAnsi" w:cs="Tahoma"/>
        </w:rPr>
        <w:t xml:space="preserve">: </w:t>
      </w:r>
      <w:r w:rsidRPr="005C0646">
        <w:rPr>
          <w:rFonts w:asciiTheme="minorHAnsi" w:hAnsiTheme="minorHAnsi" w:cs="Tahoma"/>
        </w:rPr>
        <w:t>kavandatud krunt pos nr 2</w:t>
      </w:r>
      <w:r w:rsidR="000B1E31" w:rsidRPr="005C0646">
        <w:rPr>
          <w:rFonts w:asciiTheme="minorHAnsi" w:hAnsiTheme="minorHAnsi" w:cs="Tahoma"/>
        </w:rPr>
        <w:t xml:space="preserve"> </w:t>
      </w:r>
      <w:r w:rsidR="00640B11" w:rsidRPr="005C0646">
        <w:rPr>
          <w:rFonts w:asciiTheme="minorHAnsi" w:hAnsiTheme="minorHAnsi" w:cs="Tahoma"/>
        </w:rPr>
        <w:t xml:space="preserve">tootmis- ja ärimaa ning transpordimaa krunt (pos. nr. 3). Positsioonile nr 2 </w:t>
      </w:r>
      <w:r w:rsidR="00310663">
        <w:rPr>
          <w:rFonts w:asciiTheme="minorHAnsi" w:hAnsiTheme="minorHAnsi" w:cs="Tahoma"/>
        </w:rPr>
        <w:t xml:space="preserve">on </w:t>
      </w:r>
      <w:r w:rsidRPr="005C0646">
        <w:rPr>
          <w:rFonts w:asciiTheme="minorHAnsi" w:hAnsiTheme="minorHAnsi" w:cs="Tahoma"/>
        </w:rPr>
        <w:t>määrat</w:t>
      </w:r>
      <w:r w:rsidR="00310663">
        <w:rPr>
          <w:rFonts w:asciiTheme="minorHAnsi" w:hAnsiTheme="minorHAnsi" w:cs="Tahoma"/>
        </w:rPr>
        <w:t>ud</w:t>
      </w:r>
      <w:r w:rsidRPr="005C0646">
        <w:rPr>
          <w:rFonts w:asciiTheme="minorHAnsi" w:hAnsiTheme="minorHAnsi" w:cs="Tahoma"/>
        </w:rPr>
        <w:t xml:space="preserve"> </w:t>
      </w:r>
      <w:r w:rsidR="00640B11" w:rsidRPr="005C0646">
        <w:rPr>
          <w:rFonts w:asciiTheme="minorHAnsi" w:hAnsiTheme="minorHAnsi" w:cs="Tahoma"/>
        </w:rPr>
        <w:t>ehitusõigus ühe maksimaalselt 3-korruselise äri- ja laohoone ehitamiseks.</w:t>
      </w:r>
    </w:p>
    <w:p w:rsidR="00AE4807" w:rsidRPr="005C0646" w:rsidRDefault="009F71F9" w:rsidP="00AE4807">
      <w:pPr>
        <w:rPr>
          <w:rFonts w:asciiTheme="minorHAnsi" w:hAnsiTheme="minorHAnsi" w:cs="Tahoma"/>
          <w:highlight w:val="yellow"/>
          <w:lang w:val="et-EE"/>
        </w:rPr>
      </w:pPr>
      <w:r w:rsidRPr="005C0646">
        <w:rPr>
          <w:rFonts w:asciiTheme="minorHAnsi" w:hAnsiTheme="minorHAnsi"/>
          <w:noProof/>
        </w:rPr>
        <w:t>Planeeritud</w:t>
      </w:r>
      <w:r w:rsidR="003A171C" w:rsidRPr="005C0646">
        <w:rPr>
          <w:rFonts w:asciiTheme="minorHAnsi" w:hAnsiTheme="minorHAnsi"/>
          <w:noProof/>
        </w:rPr>
        <w:t xml:space="preserve"> maa-ala suurus on 0,96 ha</w:t>
      </w:r>
      <w:r w:rsidR="00961A6B" w:rsidRPr="005C0646">
        <w:rPr>
          <w:rFonts w:asciiTheme="minorHAnsi" w:hAnsiTheme="minorHAnsi" w:cs="Tahoma"/>
          <w:lang w:val="et-EE"/>
        </w:rPr>
        <w:t xml:space="preserve">. </w:t>
      </w:r>
      <w:r w:rsidR="001B3A9E" w:rsidRPr="005C0646">
        <w:rPr>
          <w:rFonts w:asciiTheme="minorHAnsi" w:hAnsiTheme="minorHAnsi" w:cs="Tahoma"/>
          <w:lang w:val="et-EE"/>
        </w:rPr>
        <w:t>Parkimiskohad on kavandatud oma krundile.</w:t>
      </w:r>
    </w:p>
    <w:p w:rsidR="00AE4807" w:rsidRPr="005C0646" w:rsidRDefault="00863C20" w:rsidP="00382B0A">
      <w:pPr>
        <w:rPr>
          <w:rFonts w:asciiTheme="minorHAnsi" w:hAnsiTheme="minorHAnsi" w:cs="Tahoma"/>
          <w:b/>
          <w:lang w:val="et-EE"/>
        </w:rPr>
      </w:pPr>
      <w:r w:rsidRPr="005C0646">
        <w:rPr>
          <w:rFonts w:asciiTheme="minorHAnsi" w:hAnsiTheme="minorHAnsi" w:cs="Tahoma"/>
          <w:b/>
          <w:lang w:val="et-EE"/>
        </w:rPr>
        <w:t>Planeeringus</w:t>
      </w:r>
      <w:r w:rsidR="00AE4807" w:rsidRPr="005C0646">
        <w:rPr>
          <w:rFonts w:asciiTheme="minorHAnsi" w:hAnsiTheme="minorHAnsi" w:cs="Tahoma"/>
          <w:b/>
          <w:lang w:val="et-EE"/>
        </w:rPr>
        <w:t xml:space="preserve"> kavandatav:</w:t>
      </w:r>
    </w:p>
    <w:tbl>
      <w:tblPr>
        <w:tblW w:w="8931" w:type="dxa"/>
        <w:tblInd w:w="-5" w:type="dxa"/>
        <w:tblCellMar>
          <w:left w:w="70" w:type="dxa"/>
          <w:right w:w="70" w:type="dxa"/>
        </w:tblCellMar>
        <w:tblLook w:val="04A0" w:firstRow="1" w:lastRow="0" w:firstColumn="1" w:lastColumn="0" w:noHBand="0" w:noVBand="1"/>
      </w:tblPr>
      <w:tblGrid>
        <w:gridCol w:w="1055"/>
        <w:gridCol w:w="749"/>
        <w:gridCol w:w="646"/>
        <w:gridCol w:w="398"/>
        <w:gridCol w:w="398"/>
        <w:gridCol w:w="566"/>
        <w:gridCol w:w="641"/>
        <w:gridCol w:w="1092"/>
        <w:gridCol w:w="784"/>
        <w:gridCol w:w="1008"/>
        <w:gridCol w:w="530"/>
        <w:gridCol w:w="521"/>
        <w:gridCol w:w="543"/>
      </w:tblGrid>
      <w:tr w:rsidR="00E45FDA" w:rsidRPr="005C0646" w:rsidTr="00E45FDA">
        <w:trPr>
          <w:trHeight w:val="1973"/>
        </w:trPr>
        <w:tc>
          <w:tcPr>
            <w:tcW w:w="1055"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45FDA" w:rsidRPr="005C0646" w:rsidRDefault="00F118EB" w:rsidP="00E45FDA">
            <w:pPr>
              <w:spacing w:after="0"/>
              <w:jc w:val="left"/>
              <w:rPr>
                <w:rFonts w:asciiTheme="minorHAnsi" w:hAnsiTheme="minorHAnsi" w:cs="Tahoma"/>
                <w:b/>
                <w:bCs/>
                <w:sz w:val="20"/>
                <w:szCs w:val="20"/>
                <w:lang w:val="et-EE" w:eastAsia="et-EE"/>
              </w:rPr>
            </w:pPr>
            <w:r>
              <w:rPr>
                <w:rFonts w:asciiTheme="minorHAnsi" w:hAnsiTheme="minorHAnsi" w:cs="Tahoma"/>
                <w:b/>
                <w:bCs/>
                <w:sz w:val="20"/>
                <w:szCs w:val="20"/>
                <w:lang w:val="et-EE" w:eastAsia="et-EE"/>
              </w:rPr>
              <w:t>Planeeritud</w:t>
            </w:r>
            <w:r w:rsidR="00E45FDA" w:rsidRPr="005C0646">
              <w:rPr>
                <w:rFonts w:asciiTheme="minorHAnsi" w:hAnsiTheme="minorHAnsi" w:cs="Tahoma"/>
                <w:b/>
                <w:bCs/>
                <w:sz w:val="20"/>
                <w:szCs w:val="20"/>
                <w:lang w:val="et-EE" w:eastAsia="et-EE"/>
              </w:rPr>
              <w:t xml:space="preserve"> positsiooni number</w:t>
            </w:r>
          </w:p>
        </w:tc>
        <w:tc>
          <w:tcPr>
            <w:tcW w:w="749"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 xml:space="preserve">Krundi planeeritud suurus, m² </w:t>
            </w:r>
          </w:p>
        </w:tc>
        <w:tc>
          <w:tcPr>
            <w:tcW w:w="646"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Hoonetealune pind (m²)</w:t>
            </w:r>
          </w:p>
        </w:tc>
        <w:tc>
          <w:tcPr>
            <w:tcW w:w="398"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Hoonete arv krundil</w:t>
            </w:r>
          </w:p>
        </w:tc>
        <w:tc>
          <w:tcPr>
            <w:tcW w:w="398"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 xml:space="preserve">Suurim korruselisus </w:t>
            </w:r>
          </w:p>
        </w:tc>
        <w:tc>
          <w:tcPr>
            <w:tcW w:w="566"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Hoone kõrgus maapinnast (m)</w:t>
            </w:r>
          </w:p>
        </w:tc>
        <w:tc>
          <w:tcPr>
            <w:tcW w:w="641" w:type="dxa"/>
            <w:tcBorders>
              <w:top w:val="single" w:sz="4" w:space="0" w:color="auto"/>
              <w:left w:val="nil"/>
              <w:bottom w:val="single" w:sz="4" w:space="0" w:color="auto"/>
              <w:right w:val="single" w:sz="4" w:space="0" w:color="auto"/>
            </w:tcBorders>
            <w:textDirection w:val="btLr"/>
            <w:vAlign w:val="bottom"/>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Hoone lubatud absoluutne kõrgus (m)</w:t>
            </w:r>
          </w:p>
        </w:tc>
        <w:tc>
          <w:tcPr>
            <w:tcW w:w="1092"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Maa sihtotstarbe ja osakaalu % (detailplaneeringu liikide kaupa)</w:t>
            </w:r>
          </w:p>
        </w:tc>
        <w:tc>
          <w:tcPr>
            <w:tcW w:w="784"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Maa sihtotstarve ja osakaalu % (KÜ liikide kaupa)</w:t>
            </w:r>
          </w:p>
        </w:tc>
        <w:tc>
          <w:tcPr>
            <w:tcW w:w="1008"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Suletud brutopind (katasriüksuse sihtotstarvete kaupa)</w:t>
            </w:r>
          </w:p>
        </w:tc>
        <w:tc>
          <w:tcPr>
            <w:tcW w:w="530"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Hoonestustihedus</w:t>
            </w:r>
          </w:p>
        </w:tc>
        <w:tc>
          <w:tcPr>
            <w:tcW w:w="521"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E45FDA"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Täisehituse protsent</w:t>
            </w:r>
          </w:p>
        </w:tc>
        <w:tc>
          <w:tcPr>
            <w:tcW w:w="543" w:type="dxa"/>
            <w:tcBorders>
              <w:top w:val="single" w:sz="4" w:space="0" w:color="auto"/>
              <w:left w:val="nil"/>
              <w:bottom w:val="single" w:sz="4" w:space="0" w:color="auto"/>
              <w:right w:val="single" w:sz="4" w:space="0" w:color="auto"/>
            </w:tcBorders>
            <w:shd w:val="clear" w:color="auto" w:fill="auto"/>
            <w:textDirection w:val="btLr"/>
            <w:vAlign w:val="bottom"/>
            <w:hideMark/>
          </w:tcPr>
          <w:p w:rsidR="00E45FDA" w:rsidRPr="005C0646" w:rsidRDefault="006A34EC" w:rsidP="00E45FDA">
            <w:pPr>
              <w:spacing w:after="0"/>
              <w:jc w:val="left"/>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Minimaalne h</w:t>
            </w:r>
            <w:r w:rsidR="00E45FDA" w:rsidRPr="005C0646">
              <w:rPr>
                <w:rFonts w:asciiTheme="minorHAnsi" w:hAnsiTheme="minorHAnsi" w:cs="Tahoma"/>
                <w:b/>
                <w:bCs/>
                <w:sz w:val="20"/>
                <w:szCs w:val="20"/>
                <w:lang w:val="et-EE" w:eastAsia="et-EE"/>
              </w:rPr>
              <w:t>aljastusprotsent</w:t>
            </w:r>
          </w:p>
        </w:tc>
      </w:tr>
      <w:tr w:rsidR="00E45FDA" w:rsidRPr="005C0646" w:rsidTr="00E45FDA">
        <w:trPr>
          <w:trHeight w:val="556"/>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b/>
                <w:bCs/>
                <w:szCs w:val="22"/>
                <w:lang w:val="et-EE" w:eastAsia="et-EE"/>
              </w:rPr>
            </w:pPr>
            <w:r w:rsidRPr="005C0646">
              <w:rPr>
                <w:rFonts w:asciiTheme="minorHAnsi" w:hAnsiTheme="minorHAnsi" w:cs="Tahoma"/>
                <w:b/>
                <w:bCs/>
                <w:szCs w:val="22"/>
                <w:lang w:val="et-EE" w:eastAsia="et-EE"/>
              </w:rPr>
              <w:t>Pos nr 1</w:t>
            </w:r>
          </w:p>
        </w:tc>
        <w:tc>
          <w:tcPr>
            <w:tcW w:w="749"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5434</w:t>
            </w:r>
          </w:p>
        </w:tc>
        <w:tc>
          <w:tcPr>
            <w:tcW w:w="646"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2 100</w:t>
            </w:r>
          </w:p>
        </w:tc>
        <w:tc>
          <w:tcPr>
            <w:tcW w:w="398"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3</w:t>
            </w:r>
          </w:p>
        </w:tc>
        <w:tc>
          <w:tcPr>
            <w:tcW w:w="398"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4</w:t>
            </w:r>
          </w:p>
        </w:tc>
        <w:tc>
          <w:tcPr>
            <w:tcW w:w="566"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16</w:t>
            </w:r>
          </w:p>
        </w:tc>
        <w:tc>
          <w:tcPr>
            <w:tcW w:w="641" w:type="dxa"/>
            <w:tcBorders>
              <w:top w:val="single" w:sz="4" w:space="0" w:color="auto"/>
              <w:left w:val="nil"/>
              <w:bottom w:val="single" w:sz="4" w:space="0" w:color="auto"/>
              <w:right w:val="single" w:sz="4" w:space="0" w:color="auto"/>
            </w:tcBorders>
            <w:vAlign w:val="center"/>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45,50</w:t>
            </w:r>
          </w:p>
        </w:tc>
        <w:tc>
          <w:tcPr>
            <w:tcW w:w="1092" w:type="dxa"/>
            <w:tcBorders>
              <w:top w:val="nil"/>
              <w:left w:val="single" w:sz="4" w:space="0" w:color="auto"/>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 xml:space="preserve">Th ≥ 80  </w:t>
            </w:r>
          </w:p>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Ä ≤ 20</w:t>
            </w:r>
          </w:p>
        </w:tc>
        <w:tc>
          <w:tcPr>
            <w:tcW w:w="784"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T ≥ 80  Ä ≤ 20</w:t>
            </w:r>
          </w:p>
        </w:tc>
        <w:tc>
          <w:tcPr>
            <w:tcW w:w="1008"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T</w:t>
            </w:r>
            <w:r w:rsidR="00181EB9" w:rsidRPr="005C0646">
              <w:rPr>
                <w:rFonts w:asciiTheme="minorHAnsi" w:hAnsiTheme="minorHAnsi" w:cs="Tahoma"/>
                <w:szCs w:val="22"/>
                <w:lang w:val="et-EE" w:eastAsia="et-EE"/>
              </w:rPr>
              <w:t xml:space="preserve"> ≥ 3044</w:t>
            </w:r>
            <w:r w:rsidRPr="005C0646">
              <w:rPr>
                <w:rFonts w:asciiTheme="minorHAnsi" w:hAnsiTheme="minorHAnsi" w:cs="Tahoma"/>
                <w:szCs w:val="22"/>
                <w:lang w:val="et-EE" w:eastAsia="et-EE"/>
              </w:rPr>
              <w:t xml:space="preserve"> </w:t>
            </w:r>
          </w:p>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 xml:space="preserve"> Ä ≤ 761*</w:t>
            </w:r>
          </w:p>
        </w:tc>
        <w:tc>
          <w:tcPr>
            <w:tcW w:w="530"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181EB9">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0,</w:t>
            </w:r>
            <w:r w:rsidR="00181EB9" w:rsidRPr="005C0646">
              <w:rPr>
                <w:rFonts w:asciiTheme="minorHAnsi" w:hAnsiTheme="minorHAnsi" w:cs="Tahoma"/>
                <w:szCs w:val="22"/>
                <w:lang w:val="et-EE" w:eastAsia="et-EE"/>
              </w:rPr>
              <w:t>7</w:t>
            </w:r>
          </w:p>
        </w:tc>
        <w:tc>
          <w:tcPr>
            <w:tcW w:w="521"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39%</w:t>
            </w:r>
          </w:p>
        </w:tc>
        <w:tc>
          <w:tcPr>
            <w:tcW w:w="543"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15%</w:t>
            </w:r>
          </w:p>
        </w:tc>
      </w:tr>
      <w:tr w:rsidR="0064189A" w:rsidRPr="005C0646" w:rsidTr="00E45FDA">
        <w:trPr>
          <w:trHeight w:val="556"/>
        </w:trPr>
        <w:tc>
          <w:tcPr>
            <w:tcW w:w="1055" w:type="dxa"/>
            <w:tcBorders>
              <w:top w:val="nil"/>
              <w:left w:val="single" w:sz="4" w:space="0" w:color="auto"/>
              <w:bottom w:val="single" w:sz="4" w:space="0" w:color="auto"/>
              <w:right w:val="single" w:sz="4" w:space="0" w:color="auto"/>
            </w:tcBorders>
            <w:shd w:val="clear" w:color="auto" w:fill="auto"/>
            <w:vAlign w:val="center"/>
          </w:tcPr>
          <w:p w:rsidR="0064189A" w:rsidRPr="005C0646" w:rsidRDefault="0064189A" w:rsidP="00E45FDA">
            <w:pPr>
              <w:spacing w:after="0"/>
              <w:jc w:val="center"/>
              <w:rPr>
                <w:rFonts w:asciiTheme="minorHAnsi" w:hAnsiTheme="minorHAnsi" w:cs="Tahoma"/>
                <w:b/>
                <w:bCs/>
                <w:szCs w:val="22"/>
                <w:lang w:val="et-EE" w:eastAsia="et-EE"/>
              </w:rPr>
            </w:pPr>
            <w:r w:rsidRPr="005C0646">
              <w:rPr>
                <w:rFonts w:asciiTheme="minorHAnsi" w:hAnsiTheme="minorHAnsi" w:cs="Tahoma"/>
                <w:b/>
                <w:bCs/>
                <w:szCs w:val="22"/>
                <w:lang w:val="et-EE" w:eastAsia="et-EE"/>
              </w:rPr>
              <w:t>Pos nr 2</w:t>
            </w:r>
          </w:p>
        </w:tc>
        <w:tc>
          <w:tcPr>
            <w:tcW w:w="749"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886</w:t>
            </w:r>
          </w:p>
        </w:tc>
        <w:tc>
          <w:tcPr>
            <w:tcW w:w="646" w:type="dxa"/>
            <w:tcBorders>
              <w:top w:val="nil"/>
              <w:left w:val="nil"/>
              <w:bottom w:val="single" w:sz="4" w:space="0" w:color="auto"/>
              <w:right w:val="single" w:sz="4" w:space="0" w:color="auto"/>
            </w:tcBorders>
            <w:shd w:val="clear" w:color="auto" w:fill="auto"/>
            <w:vAlign w:val="center"/>
          </w:tcPr>
          <w:p w:rsidR="0064189A" w:rsidRPr="005C0646" w:rsidRDefault="00B316D2" w:rsidP="00E45FDA">
            <w:pPr>
              <w:spacing w:after="0"/>
              <w:jc w:val="center"/>
              <w:rPr>
                <w:rFonts w:asciiTheme="minorHAnsi" w:hAnsiTheme="minorHAnsi" w:cs="Tahoma"/>
                <w:szCs w:val="22"/>
                <w:lang w:val="et-EE" w:eastAsia="et-EE"/>
              </w:rPr>
            </w:pPr>
            <w:r>
              <w:rPr>
                <w:rFonts w:asciiTheme="minorHAnsi" w:hAnsiTheme="minorHAnsi" w:cs="Tahoma"/>
                <w:szCs w:val="22"/>
                <w:lang w:val="et-EE" w:eastAsia="et-EE"/>
              </w:rPr>
              <w:t>320</w:t>
            </w:r>
          </w:p>
        </w:tc>
        <w:tc>
          <w:tcPr>
            <w:tcW w:w="398"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w:t>
            </w:r>
          </w:p>
        </w:tc>
        <w:tc>
          <w:tcPr>
            <w:tcW w:w="398"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3</w:t>
            </w:r>
          </w:p>
        </w:tc>
        <w:tc>
          <w:tcPr>
            <w:tcW w:w="566"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12</w:t>
            </w:r>
          </w:p>
        </w:tc>
        <w:tc>
          <w:tcPr>
            <w:tcW w:w="641" w:type="dxa"/>
            <w:tcBorders>
              <w:top w:val="single" w:sz="4" w:space="0" w:color="auto"/>
              <w:left w:val="nil"/>
              <w:bottom w:val="single" w:sz="4" w:space="0" w:color="auto"/>
              <w:right w:val="single" w:sz="4" w:space="0" w:color="auto"/>
            </w:tcBorders>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41</w:t>
            </w:r>
          </w:p>
        </w:tc>
        <w:tc>
          <w:tcPr>
            <w:tcW w:w="1092" w:type="dxa"/>
            <w:tcBorders>
              <w:top w:val="nil"/>
              <w:left w:val="single" w:sz="4" w:space="0" w:color="auto"/>
              <w:bottom w:val="single" w:sz="4" w:space="0" w:color="auto"/>
              <w:right w:val="single" w:sz="4" w:space="0" w:color="auto"/>
            </w:tcBorders>
            <w:shd w:val="clear" w:color="auto" w:fill="auto"/>
            <w:vAlign w:val="center"/>
          </w:tcPr>
          <w:p w:rsidR="00F03D5D" w:rsidRPr="005C0646" w:rsidRDefault="00F03D5D" w:rsidP="00F03D5D">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 xml:space="preserve">Th ≥ 80  </w:t>
            </w:r>
          </w:p>
          <w:p w:rsidR="0064189A" w:rsidRPr="005C0646" w:rsidRDefault="00F03D5D" w:rsidP="00F03D5D">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Ä ≤ 20</w:t>
            </w:r>
          </w:p>
        </w:tc>
        <w:tc>
          <w:tcPr>
            <w:tcW w:w="784"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T ≥ 80  Ä ≤ 20</w:t>
            </w:r>
          </w:p>
        </w:tc>
        <w:tc>
          <w:tcPr>
            <w:tcW w:w="1008" w:type="dxa"/>
            <w:tcBorders>
              <w:top w:val="nil"/>
              <w:left w:val="nil"/>
              <w:bottom w:val="single" w:sz="4" w:space="0" w:color="auto"/>
              <w:right w:val="single" w:sz="4" w:space="0" w:color="auto"/>
            </w:tcBorders>
            <w:shd w:val="clear" w:color="auto" w:fill="auto"/>
            <w:vAlign w:val="center"/>
          </w:tcPr>
          <w:p w:rsidR="0064189A" w:rsidRPr="005C0646" w:rsidRDefault="00F03D5D" w:rsidP="00B316D2">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Th ≥  4</w:t>
            </w:r>
            <w:r w:rsidR="00B316D2">
              <w:rPr>
                <w:rFonts w:asciiTheme="minorHAnsi" w:hAnsiTheme="minorHAnsi" w:cs="Tahoma"/>
                <w:szCs w:val="22"/>
                <w:lang w:val="et-EE" w:eastAsia="et-EE"/>
              </w:rPr>
              <w:t>80</w:t>
            </w:r>
            <w:r w:rsidRPr="005C0646">
              <w:rPr>
                <w:rFonts w:asciiTheme="minorHAnsi" w:hAnsiTheme="minorHAnsi" w:cs="Tahoma"/>
                <w:szCs w:val="22"/>
                <w:lang w:val="et-EE" w:eastAsia="et-EE"/>
              </w:rPr>
              <w:t xml:space="preserve"> Ä ≤ 1</w:t>
            </w:r>
            <w:r w:rsidR="00B316D2">
              <w:rPr>
                <w:rFonts w:asciiTheme="minorHAnsi" w:hAnsiTheme="minorHAnsi" w:cs="Tahoma"/>
                <w:szCs w:val="22"/>
                <w:lang w:val="et-EE" w:eastAsia="et-EE"/>
              </w:rPr>
              <w:t>20</w:t>
            </w:r>
            <w:r w:rsidRPr="005C0646">
              <w:rPr>
                <w:rFonts w:asciiTheme="minorHAnsi" w:hAnsiTheme="minorHAnsi" w:cs="Tahoma"/>
                <w:szCs w:val="22"/>
                <w:lang w:val="et-EE" w:eastAsia="et-EE"/>
              </w:rPr>
              <w:t>*</w:t>
            </w:r>
          </w:p>
        </w:tc>
        <w:tc>
          <w:tcPr>
            <w:tcW w:w="530"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0,6</w:t>
            </w:r>
            <w:r w:rsidR="00B316D2">
              <w:rPr>
                <w:rFonts w:asciiTheme="minorHAnsi" w:hAnsiTheme="minorHAnsi" w:cs="Tahoma"/>
                <w:szCs w:val="22"/>
                <w:lang w:val="et-EE" w:eastAsia="et-EE"/>
              </w:rPr>
              <w:t>8</w:t>
            </w:r>
          </w:p>
        </w:tc>
        <w:tc>
          <w:tcPr>
            <w:tcW w:w="521" w:type="dxa"/>
            <w:tcBorders>
              <w:top w:val="nil"/>
              <w:left w:val="nil"/>
              <w:bottom w:val="single" w:sz="4" w:space="0" w:color="auto"/>
              <w:right w:val="single" w:sz="4" w:space="0" w:color="auto"/>
            </w:tcBorders>
            <w:shd w:val="clear" w:color="auto" w:fill="auto"/>
            <w:vAlign w:val="center"/>
          </w:tcPr>
          <w:p w:rsidR="0064189A" w:rsidRPr="005C0646" w:rsidRDefault="00DE46C8" w:rsidP="00E45FDA">
            <w:pPr>
              <w:spacing w:after="0"/>
              <w:jc w:val="center"/>
              <w:rPr>
                <w:rFonts w:asciiTheme="minorHAnsi" w:hAnsiTheme="minorHAnsi" w:cs="Tahoma"/>
                <w:szCs w:val="22"/>
                <w:lang w:val="et-EE" w:eastAsia="et-EE"/>
              </w:rPr>
            </w:pPr>
            <w:r>
              <w:rPr>
                <w:rFonts w:asciiTheme="minorHAnsi" w:hAnsiTheme="minorHAnsi" w:cs="Tahoma"/>
                <w:szCs w:val="22"/>
                <w:lang w:val="et-EE" w:eastAsia="et-EE"/>
              </w:rPr>
              <w:t>36</w:t>
            </w:r>
            <w:r w:rsidR="00F03D5D" w:rsidRPr="005C0646">
              <w:rPr>
                <w:rFonts w:asciiTheme="minorHAnsi" w:hAnsiTheme="minorHAnsi" w:cs="Tahoma"/>
                <w:szCs w:val="22"/>
                <w:lang w:val="et-EE" w:eastAsia="et-EE"/>
              </w:rPr>
              <w:t>%</w:t>
            </w:r>
          </w:p>
        </w:tc>
        <w:tc>
          <w:tcPr>
            <w:tcW w:w="543" w:type="dxa"/>
            <w:tcBorders>
              <w:top w:val="nil"/>
              <w:left w:val="nil"/>
              <w:bottom w:val="single" w:sz="4" w:space="0" w:color="auto"/>
              <w:right w:val="single" w:sz="4" w:space="0" w:color="auto"/>
            </w:tcBorders>
            <w:shd w:val="clear" w:color="auto" w:fill="auto"/>
            <w:vAlign w:val="center"/>
          </w:tcPr>
          <w:p w:rsidR="0064189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15%</w:t>
            </w:r>
          </w:p>
        </w:tc>
      </w:tr>
      <w:tr w:rsidR="00E45FDA" w:rsidRPr="005C0646" w:rsidTr="00E45FDA">
        <w:trPr>
          <w:trHeight w:val="266"/>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E45FDA" w:rsidRPr="005C0646" w:rsidRDefault="00F03D5D" w:rsidP="00E45FDA">
            <w:pPr>
              <w:spacing w:after="0"/>
              <w:jc w:val="center"/>
              <w:rPr>
                <w:rFonts w:asciiTheme="minorHAnsi" w:hAnsiTheme="minorHAnsi" w:cs="Tahoma"/>
                <w:b/>
                <w:bCs/>
                <w:szCs w:val="22"/>
                <w:lang w:val="et-EE" w:eastAsia="et-EE"/>
              </w:rPr>
            </w:pPr>
            <w:r w:rsidRPr="005C0646">
              <w:rPr>
                <w:rFonts w:asciiTheme="minorHAnsi" w:hAnsiTheme="minorHAnsi" w:cs="Tahoma"/>
                <w:b/>
                <w:bCs/>
                <w:szCs w:val="22"/>
                <w:lang w:val="et-EE" w:eastAsia="et-EE"/>
              </w:rPr>
              <w:t>Pos nr 3</w:t>
            </w:r>
          </w:p>
        </w:tc>
        <w:tc>
          <w:tcPr>
            <w:tcW w:w="749" w:type="dxa"/>
            <w:tcBorders>
              <w:top w:val="nil"/>
              <w:left w:val="nil"/>
              <w:bottom w:val="single" w:sz="4" w:space="0" w:color="auto"/>
              <w:right w:val="single" w:sz="4" w:space="0" w:color="auto"/>
            </w:tcBorders>
            <w:shd w:val="clear" w:color="auto" w:fill="auto"/>
            <w:vAlign w:val="center"/>
            <w:hideMark/>
          </w:tcPr>
          <w:p w:rsidR="00E45FD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1321</w:t>
            </w:r>
          </w:p>
        </w:tc>
        <w:tc>
          <w:tcPr>
            <w:tcW w:w="646"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398"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398"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566"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641" w:type="dxa"/>
            <w:tcBorders>
              <w:top w:val="single" w:sz="4" w:space="0" w:color="auto"/>
              <w:left w:val="nil"/>
              <w:bottom w:val="single" w:sz="4" w:space="0" w:color="auto"/>
              <w:right w:val="single" w:sz="4" w:space="0" w:color="auto"/>
            </w:tcBorders>
            <w:vAlign w:val="center"/>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1092" w:type="dxa"/>
            <w:tcBorders>
              <w:top w:val="nil"/>
              <w:left w:val="single" w:sz="4" w:space="0" w:color="auto"/>
              <w:bottom w:val="single" w:sz="4" w:space="0" w:color="auto"/>
              <w:right w:val="single" w:sz="4" w:space="0" w:color="auto"/>
            </w:tcBorders>
            <w:shd w:val="clear" w:color="auto" w:fill="auto"/>
            <w:vAlign w:val="center"/>
            <w:hideMark/>
          </w:tcPr>
          <w:p w:rsidR="00E45FD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LT 100</w:t>
            </w:r>
          </w:p>
        </w:tc>
        <w:tc>
          <w:tcPr>
            <w:tcW w:w="784" w:type="dxa"/>
            <w:tcBorders>
              <w:top w:val="nil"/>
              <w:left w:val="nil"/>
              <w:bottom w:val="single" w:sz="4" w:space="0" w:color="auto"/>
              <w:right w:val="single" w:sz="4" w:space="0" w:color="auto"/>
            </w:tcBorders>
            <w:shd w:val="clear" w:color="auto" w:fill="auto"/>
            <w:vAlign w:val="center"/>
            <w:hideMark/>
          </w:tcPr>
          <w:p w:rsidR="00E45FDA" w:rsidRPr="005C0646" w:rsidRDefault="00F03D5D"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L 100</w:t>
            </w:r>
          </w:p>
        </w:tc>
        <w:tc>
          <w:tcPr>
            <w:tcW w:w="1008"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530"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521"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c>
          <w:tcPr>
            <w:tcW w:w="543" w:type="dxa"/>
            <w:tcBorders>
              <w:top w:val="nil"/>
              <w:left w:val="nil"/>
              <w:bottom w:val="single" w:sz="4" w:space="0" w:color="auto"/>
              <w:right w:val="single" w:sz="4" w:space="0" w:color="auto"/>
            </w:tcBorders>
            <w:shd w:val="clear" w:color="auto" w:fill="auto"/>
            <w:vAlign w:val="center"/>
            <w:hideMark/>
          </w:tcPr>
          <w:p w:rsidR="00E45FDA" w:rsidRPr="005C0646" w:rsidRDefault="00E45FDA" w:rsidP="00E45FDA">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w:t>
            </w:r>
          </w:p>
        </w:tc>
      </w:tr>
    </w:tbl>
    <w:p w:rsidR="00047018" w:rsidRPr="00047018" w:rsidRDefault="00047018" w:rsidP="00D3549F">
      <w:pPr>
        <w:rPr>
          <w:rFonts w:asciiTheme="minorHAnsi" w:hAnsiTheme="minorHAnsi"/>
          <w:b/>
          <w:noProof/>
        </w:rPr>
      </w:pPr>
      <w:r>
        <w:rPr>
          <w:rFonts w:asciiTheme="minorHAnsi" w:hAnsiTheme="minorHAnsi"/>
          <w:noProof/>
        </w:rPr>
        <w:tab/>
      </w:r>
      <w:r w:rsidRPr="00047018">
        <w:rPr>
          <w:rFonts w:asciiTheme="minorHAnsi" w:hAnsiTheme="minorHAnsi"/>
          <w:b/>
          <w:noProof/>
        </w:rPr>
        <w:t>Kokku: 7641</w:t>
      </w:r>
    </w:p>
    <w:p w:rsidR="00D3549F" w:rsidRDefault="00D3549F" w:rsidP="00D3549F">
      <w:pPr>
        <w:rPr>
          <w:rFonts w:asciiTheme="minorHAnsi" w:hAnsiTheme="minorHAnsi"/>
          <w:noProof/>
        </w:rPr>
      </w:pPr>
      <w:r w:rsidRPr="005C0646">
        <w:rPr>
          <w:rFonts w:asciiTheme="minorHAnsi" w:hAnsiTheme="minorHAnsi"/>
          <w:noProof/>
        </w:rPr>
        <w:t>* - sealhulgas on arvestatud hoone esimese korruse parkimisala brutopind (445 m</w:t>
      </w:r>
      <w:r w:rsidRPr="005C0646">
        <w:rPr>
          <w:rFonts w:asciiTheme="minorHAnsi" w:hAnsiTheme="minorHAnsi"/>
          <w:noProof/>
          <w:vertAlign w:val="superscript"/>
        </w:rPr>
        <w:t>2</w:t>
      </w:r>
      <w:r w:rsidRPr="005C0646">
        <w:rPr>
          <w:rFonts w:asciiTheme="minorHAnsi" w:hAnsiTheme="minorHAnsi"/>
          <w:noProof/>
        </w:rPr>
        <w:t>).</w:t>
      </w:r>
    </w:p>
    <w:tbl>
      <w:tblPr>
        <w:tblStyle w:val="TableGrid"/>
        <w:tblW w:w="0" w:type="auto"/>
        <w:tblLayout w:type="fixed"/>
        <w:tblLook w:val="04A0" w:firstRow="1" w:lastRow="0" w:firstColumn="1" w:lastColumn="0" w:noHBand="0" w:noVBand="1"/>
      </w:tblPr>
      <w:tblGrid>
        <w:gridCol w:w="1129"/>
        <w:gridCol w:w="709"/>
        <w:gridCol w:w="709"/>
        <w:gridCol w:w="425"/>
        <w:gridCol w:w="425"/>
        <w:gridCol w:w="426"/>
        <w:gridCol w:w="708"/>
        <w:gridCol w:w="990"/>
        <w:gridCol w:w="853"/>
        <w:gridCol w:w="818"/>
        <w:gridCol w:w="600"/>
        <w:gridCol w:w="597"/>
        <w:gridCol w:w="597"/>
      </w:tblGrid>
      <w:tr w:rsidR="00047018" w:rsidTr="00F10B17">
        <w:tc>
          <w:tcPr>
            <w:tcW w:w="1129" w:type="dxa"/>
          </w:tcPr>
          <w:p w:rsidR="00047018" w:rsidRPr="00047018" w:rsidRDefault="00047018" w:rsidP="00D3549F">
            <w:pPr>
              <w:rPr>
                <w:rFonts w:asciiTheme="minorHAnsi" w:hAnsiTheme="minorHAnsi"/>
                <w:b/>
                <w:noProof/>
              </w:rPr>
            </w:pPr>
            <w:r w:rsidRPr="00047018">
              <w:rPr>
                <w:rFonts w:asciiTheme="minorHAnsi" w:hAnsiTheme="minorHAnsi"/>
                <w:b/>
                <w:noProof/>
              </w:rPr>
              <w:t>Pos nr 1 ja pos nr 2 on liidetud</w:t>
            </w:r>
          </w:p>
        </w:tc>
        <w:tc>
          <w:tcPr>
            <w:tcW w:w="709" w:type="dxa"/>
            <w:vAlign w:val="center"/>
          </w:tcPr>
          <w:p w:rsidR="00047018" w:rsidRDefault="00047018" w:rsidP="003F1E7E">
            <w:pPr>
              <w:jc w:val="center"/>
              <w:rPr>
                <w:rFonts w:asciiTheme="minorHAnsi" w:hAnsiTheme="minorHAnsi"/>
                <w:noProof/>
              </w:rPr>
            </w:pPr>
            <w:r>
              <w:rPr>
                <w:rFonts w:asciiTheme="minorHAnsi" w:hAnsiTheme="minorHAnsi"/>
                <w:noProof/>
              </w:rPr>
              <w:t>6320</w:t>
            </w:r>
          </w:p>
        </w:tc>
        <w:tc>
          <w:tcPr>
            <w:tcW w:w="709" w:type="dxa"/>
            <w:vAlign w:val="center"/>
          </w:tcPr>
          <w:p w:rsidR="00047018" w:rsidRDefault="00047018" w:rsidP="003F1E7E">
            <w:pPr>
              <w:jc w:val="center"/>
              <w:rPr>
                <w:rFonts w:asciiTheme="minorHAnsi" w:hAnsiTheme="minorHAnsi"/>
                <w:noProof/>
              </w:rPr>
            </w:pPr>
            <w:r>
              <w:rPr>
                <w:rFonts w:asciiTheme="minorHAnsi" w:hAnsiTheme="minorHAnsi"/>
                <w:noProof/>
              </w:rPr>
              <w:t>2420</w:t>
            </w:r>
          </w:p>
        </w:tc>
        <w:tc>
          <w:tcPr>
            <w:tcW w:w="425" w:type="dxa"/>
            <w:vAlign w:val="center"/>
          </w:tcPr>
          <w:p w:rsidR="00047018" w:rsidRDefault="00047018" w:rsidP="003F1E7E">
            <w:pPr>
              <w:jc w:val="center"/>
              <w:rPr>
                <w:rFonts w:asciiTheme="minorHAnsi" w:hAnsiTheme="minorHAnsi"/>
                <w:noProof/>
              </w:rPr>
            </w:pPr>
            <w:r>
              <w:rPr>
                <w:rFonts w:asciiTheme="minorHAnsi" w:hAnsiTheme="minorHAnsi"/>
                <w:noProof/>
              </w:rPr>
              <w:t>3</w:t>
            </w:r>
          </w:p>
        </w:tc>
        <w:tc>
          <w:tcPr>
            <w:tcW w:w="425" w:type="dxa"/>
            <w:vAlign w:val="center"/>
          </w:tcPr>
          <w:p w:rsidR="00047018" w:rsidRDefault="00047018" w:rsidP="003F1E7E">
            <w:pPr>
              <w:jc w:val="center"/>
              <w:rPr>
                <w:rFonts w:asciiTheme="minorHAnsi" w:hAnsiTheme="minorHAnsi"/>
                <w:noProof/>
              </w:rPr>
            </w:pPr>
            <w:r>
              <w:rPr>
                <w:rFonts w:asciiTheme="minorHAnsi" w:hAnsiTheme="minorHAnsi"/>
                <w:noProof/>
              </w:rPr>
              <w:t>4</w:t>
            </w:r>
          </w:p>
        </w:tc>
        <w:tc>
          <w:tcPr>
            <w:tcW w:w="426" w:type="dxa"/>
            <w:vAlign w:val="center"/>
          </w:tcPr>
          <w:p w:rsidR="00047018" w:rsidRDefault="00047018" w:rsidP="003F1E7E">
            <w:pPr>
              <w:jc w:val="center"/>
              <w:rPr>
                <w:rFonts w:asciiTheme="minorHAnsi" w:hAnsiTheme="minorHAnsi"/>
                <w:noProof/>
              </w:rPr>
            </w:pPr>
            <w:r>
              <w:rPr>
                <w:rFonts w:asciiTheme="minorHAnsi" w:hAnsiTheme="minorHAnsi"/>
                <w:noProof/>
              </w:rPr>
              <w:t>16</w:t>
            </w:r>
          </w:p>
        </w:tc>
        <w:tc>
          <w:tcPr>
            <w:tcW w:w="708" w:type="dxa"/>
            <w:vAlign w:val="center"/>
          </w:tcPr>
          <w:p w:rsidR="00047018" w:rsidRDefault="00047018" w:rsidP="003F1E7E">
            <w:pPr>
              <w:jc w:val="center"/>
              <w:rPr>
                <w:rFonts w:asciiTheme="minorHAnsi" w:hAnsiTheme="minorHAnsi"/>
                <w:noProof/>
              </w:rPr>
            </w:pPr>
            <w:r>
              <w:rPr>
                <w:rFonts w:asciiTheme="minorHAnsi" w:hAnsiTheme="minorHAnsi"/>
                <w:noProof/>
              </w:rPr>
              <w:t>45,5</w:t>
            </w:r>
          </w:p>
        </w:tc>
        <w:tc>
          <w:tcPr>
            <w:tcW w:w="990" w:type="dxa"/>
            <w:vAlign w:val="center"/>
          </w:tcPr>
          <w:p w:rsidR="00047018" w:rsidRPr="005C0646" w:rsidRDefault="00047018" w:rsidP="003F1E7E">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Th ≥ 80</w:t>
            </w:r>
          </w:p>
          <w:p w:rsidR="00047018" w:rsidRDefault="00047018" w:rsidP="003F1E7E">
            <w:pPr>
              <w:jc w:val="center"/>
              <w:rPr>
                <w:rFonts w:asciiTheme="minorHAnsi" w:hAnsiTheme="minorHAnsi"/>
                <w:noProof/>
              </w:rPr>
            </w:pPr>
            <w:r w:rsidRPr="005C0646">
              <w:rPr>
                <w:rFonts w:asciiTheme="minorHAnsi" w:hAnsiTheme="minorHAnsi" w:cs="Tahoma"/>
                <w:szCs w:val="22"/>
                <w:lang w:val="et-EE" w:eastAsia="et-EE"/>
              </w:rPr>
              <w:t>Ä ≤ 20</w:t>
            </w:r>
          </w:p>
        </w:tc>
        <w:tc>
          <w:tcPr>
            <w:tcW w:w="853" w:type="dxa"/>
            <w:vAlign w:val="center"/>
          </w:tcPr>
          <w:p w:rsidR="00047018" w:rsidRDefault="00047018" w:rsidP="003F1E7E">
            <w:pPr>
              <w:jc w:val="center"/>
              <w:rPr>
                <w:rFonts w:asciiTheme="minorHAnsi" w:hAnsiTheme="minorHAnsi"/>
                <w:noProof/>
              </w:rPr>
            </w:pPr>
            <w:r w:rsidRPr="005C0646">
              <w:rPr>
                <w:rFonts w:asciiTheme="minorHAnsi" w:hAnsiTheme="minorHAnsi" w:cs="Tahoma"/>
                <w:szCs w:val="22"/>
                <w:lang w:val="et-EE" w:eastAsia="et-EE"/>
              </w:rPr>
              <w:t>T ≥ 80  Ä ≤ 20</w:t>
            </w:r>
          </w:p>
        </w:tc>
        <w:tc>
          <w:tcPr>
            <w:tcW w:w="818" w:type="dxa"/>
            <w:vAlign w:val="center"/>
          </w:tcPr>
          <w:p w:rsidR="00047018" w:rsidRPr="005C0646" w:rsidRDefault="00047018" w:rsidP="003F1E7E">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 xml:space="preserve">T ≥ </w:t>
            </w:r>
            <w:r>
              <w:rPr>
                <w:rFonts w:asciiTheme="minorHAnsi" w:hAnsiTheme="minorHAnsi" w:cs="Tahoma"/>
                <w:szCs w:val="22"/>
                <w:lang w:val="et-EE" w:eastAsia="et-EE"/>
              </w:rPr>
              <w:t>3524</w:t>
            </w:r>
          </w:p>
          <w:p w:rsidR="00047018" w:rsidRDefault="00047018" w:rsidP="003F1E7E">
            <w:pPr>
              <w:jc w:val="center"/>
              <w:rPr>
                <w:rFonts w:asciiTheme="minorHAnsi" w:hAnsiTheme="minorHAnsi"/>
                <w:noProof/>
              </w:rPr>
            </w:pPr>
            <w:r>
              <w:rPr>
                <w:rFonts w:asciiTheme="minorHAnsi" w:hAnsiTheme="minorHAnsi" w:cs="Tahoma"/>
                <w:szCs w:val="22"/>
                <w:lang w:val="et-EE" w:eastAsia="et-EE"/>
              </w:rPr>
              <w:t>Ä ≤ 88</w:t>
            </w:r>
            <w:r w:rsidRPr="005C0646">
              <w:rPr>
                <w:rFonts w:asciiTheme="minorHAnsi" w:hAnsiTheme="minorHAnsi" w:cs="Tahoma"/>
                <w:szCs w:val="22"/>
                <w:lang w:val="et-EE" w:eastAsia="et-EE"/>
              </w:rPr>
              <w:t>1</w:t>
            </w:r>
          </w:p>
        </w:tc>
        <w:tc>
          <w:tcPr>
            <w:tcW w:w="600" w:type="dxa"/>
            <w:vAlign w:val="center"/>
          </w:tcPr>
          <w:p w:rsidR="00047018" w:rsidRDefault="00047018" w:rsidP="003F1E7E">
            <w:pPr>
              <w:jc w:val="center"/>
              <w:rPr>
                <w:rFonts w:asciiTheme="minorHAnsi" w:hAnsiTheme="minorHAnsi"/>
                <w:noProof/>
              </w:rPr>
            </w:pPr>
            <w:r>
              <w:rPr>
                <w:rFonts w:asciiTheme="minorHAnsi" w:hAnsiTheme="minorHAnsi"/>
                <w:noProof/>
              </w:rPr>
              <w:t>0,7</w:t>
            </w:r>
          </w:p>
        </w:tc>
        <w:tc>
          <w:tcPr>
            <w:tcW w:w="597" w:type="dxa"/>
            <w:vAlign w:val="center"/>
          </w:tcPr>
          <w:p w:rsidR="00047018" w:rsidRDefault="00047018" w:rsidP="003F1E7E">
            <w:pPr>
              <w:jc w:val="center"/>
              <w:rPr>
                <w:rFonts w:asciiTheme="minorHAnsi" w:hAnsiTheme="minorHAnsi"/>
                <w:noProof/>
              </w:rPr>
            </w:pPr>
            <w:r>
              <w:rPr>
                <w:rFonts w:asciiTheme="minorHAnsi" w:hAnsiTheme="minorHAnsi"/>
                <w:noProof/>
              </w:rPr>
              <w:t>38%</w:t>
            </w:r>
          </w:p>
        </w:tc>
        <w:tc>
          <w:tcPr>
            <w:tcW w:w="597" w:type="dxa"/>
            <w:vAlign w:val="center"/>
          </w:tcPr>
          <w:p w:rsidR="00047018" w:rsidRDefault="00047018" w:rsidP="003F1E7E">
            <w:pPr>
              <w:jc w:val="center"/>
              <w:rPr>
                <w:rFonts w:asciiTheme="minorHAnsi" w:hAnsiTheme="minorHAnsi"/>
                <w:noProof/>
              </w:rPr>
            </w:pPr>
            <w:r>
              <w:rPr>
                <w:rFonts w:asciiTheme="minorHAnsi" w:hAnsiTheme="minorHAnsi"/>
                <w:noProof/>
              </w:rPr>
              <w:t>15%</w:t>
            </w:r>
          </w:p>
        </w:tc>
      </w:tr>
    </w:tbl>
    <w:p w:rsidR="00047018" w:rsidRDefault="00047018" w:rsidP="00D3549F">
      <w:pPr>
        <w:rPr>
          <w:rFonts w:asciiTheme="minorHAnsi" w:hAnsiTheme="minorHAnsi"/>
          <w:noProof/>
        </w:rPr>
      </w:pPr>
    </w:p>
    <w:p w:rsidR="00047018" w:rsidRPr="005C0646" w:rsidRDefault="00047018" w:rsidP="00D3549F">
      <w:pPr>
        <w:rPr>
          <w:rFonts w:asciiTheme="minorHAnsi" w:hAnsiTheme="minorHAnsi"/>
          <w:noProof/>
        </w:rPr>
      </w:pPr>
    </w:p>
    <w:p w:rsidR="00381B75" w:rsidRPr="005C0646" w:rsidRDefault="009E420A" w:rsidP="0051321F">
      <w:pPr>
        <w:pStyle w:val="Heading3"/>
        <w:rPr>
          <w:rFonts w:asciiTheme="minorHAnsi" w:hAnsiTheme="minorHAnsi"/>
        </w:rPr>
      </w:pPr>
      <w:bookmarkStart w:id="7" w:name="_Toc410139500"/>
      <w:r w:rsidRPr="005C0646">
        <w:rPr>
          <w:rFonts w:asciiTheme="minorHAnsi" w:hAnsiTheme="minorHAnsi"/>
        </w:rPr>
        <w:t>4</w:t>
      </w:r>
      <w:r w:rsidR="00381B75" w:rsidRPr="005C0646">
        <w:rPr>
          <w:rFonts w:asciiTheme="minorHAnsi" w:hAnsiTheme="minorHAnsi"/>
        </w:rPr>
        <w:t>.1</w:t>
      </w:r>
      <w:r w:rsidR="00381B75" w:rsidRPr="005C0646">
        <w:rPr>
          <w:rFonts w:asciiTheme="minorHAnsi" w:hAnsiTheme="minorHAnsi"/>
        </w:rPr>
        <w:tab/>
        <w:t>Planeeritud maa-ala krundijaotus</w:t>
      </w:r>
      <w:bookmarkEnd w:id="7"/>
    </w:p>
    <w:p w:rsidR="00885598" w:rsidRPr="005C0646" w:rsidRDefault="00DB1D79" w:rsidP="00885598">
      <w:pPr>
        <w:rPr>
          <w:rFonts w:asciiTheme="minorHAnsi" w:hAnsiTheme="minorHAnsi" w:cs="Tahoma"/>
          <w:lang w:val="et-EE"/>
        </w:rPr>
      </w:pPr>
      <w:r w:rsidRPr="005C0646">
        <w:rPr>
          <w:rFonts w:asciiTheme="minorHAnsi" w:hAnsiTheme="minorHAnsi" w:cs="Tahoma"/>
          <w:lang w:val="et-EE"/>
        </w:rPr>
        <w:t>P</w:t>
      </w:r>
      <w:r w:rsidR="00640B11" w:rsidRPr="005C0646">
        <w:rPr>
          <w:rFonts w:asciiTheme="minorHAnsi" w:hAnsiTheme="minorHAnsi" w:cs="Tahoma"/>
          <w:lang w:val="et-EE"/>
        </w:rPr>
        <w:t>os</w:t>
      </w:r>
      <w:r w:rsidR="000E44F4" w:rsidRPr="005C0646">
        <w:rPr>
          <w:rFonts w:asciiTheme="minorHAnsi" w:hAnsiTheme="minorHAnsi" w:cs="Tahoma"/>
          <w:lang w:val="et-EE"/>
        </w:rPr>
        <w:t>itsiooni</w:t>
      </w:r>
      <w:r w:rsidR="00640B11" w:rsidRPr="005C0646">
        <w:rPr>
          <w:rFonts w:asciiTheme="minorHAnsi" w:hAnsiTheme="minorHAnsi" w:cs="Tahoma"/>
          <w:lang w:val="et-EE"/>
        </w:rPr>
        <w:t xml:space="preserve"> nr 1 </w:t>
      </w:r>
      <w:r w:rsidR="00310663">
        <w:rPr>
          <w:rFonts w:asciiTheme="minorHAnsi" w:hAnsiTheme="minorHAnsi" w:cs="Tahoma"/>
          <w:lang w:val="et-EE"/>
        </w:rPr>
        <w:t>krundipiire ei muudetud</w:t>
      </w:r>
      <w:r w:rsidR="0051321F" w:rsidRPr="005C0646">
        <w:rPr>
          <w:rFonts w:asciiTheme="minorHAnsi" w:hAnsiTheme="minorHAnsi" w:cs="Tahoma"/>
          <w:lang w:val="et-EE"/>
        </w:rPr>
        <w:t>, kuid muudet</w:t>
      </w:r>
      <w:r w:rsidR="00310663">
        <w:rPr>
          <w:rFonts w:asciiTheme="minorHAnsi" w:hAnsiTheme="minorHAnsi" w:cs="Tahoma"/>
          <w:lang w:val="et-EE"/>
        </w:rPr>
        <w:t>ud on</w:t>
      </w:r>
      <w:r w:rsidR="0051321F" w:rsidRPr="005C0646">
        <w:rPr>
          <w:rFonts w:asciiTheme="minorHAnsi" w:hAnsiTheme="minorHAnsi" w:cs="Tahoma"/>
          <w:lang w:val="et-EE"/>
        </w:rPr>
        <w:t xml:space="preserve"> </w:t>
      </w:r>
      <w:r w:rsidR="00451E7B" w:rsidRPr="005C0646">
        <w:rPr>
          <w:rFonts w:asciiTheme="minorHAnsi" w:hAnsiTheme="minorHAnsi" w:cs="Tahoma"/>
          <w:lang w:val="et-EE"/>
        </w:rPr>
        <w:t>maakasutuse</w:t>
      </w:r>
      <w:r w:rsidR="0051321F" w:rsidRPr="005C0646">
        <w:rPr>
          <w:rFonts w:asciiTheme="minorHAnsi" w:hAnsiTheme="minorHAnsi" w:cs="Tahoma"/>
          <w:lang w:val="et-EE"/>
        </w:rPr>
        <w:t xml:space="preserve"> senist sihtotstarvet.</w:t>
      </w:r>
      <w:r w:rsidR="00B73304" w:rsidRPr="005C0646">
        <w:rPr>
          <w:rFonts w:asciiTheme="minorHAnsi" w:hAnsiTheme="minorHAnsi" w:cs="Tahoma"/>
          <w:lang w:val="et-EE"/>
        </w:rPr>
        <w:t xml:space="preserve"> </w:t>
      </w:r>
      <w:r w:rsidR="000E44F4" w:rsidRPr="005C0646">
        <w:rPr>
          <w:rFonts w:asciiTheme="minorHAnsi" w:hAnsiTheme="minorHAnsi" w:cs="Tahoma"/>
          <w:lang w:val="et-EE"/>
        </w:rPr>
        <w:t>Positsioon nr</w:t>
      </w:r>
      <w:r w:rsidR="00D172A2" w:rsidRPr="005C0646">
        <w:rPr>
          <w:rFonts w:asciiTheme="minorHAnsi" w:hAnsiTheme="minorHAnsi" w:cs="Tahoma"/>
          <w:lang w:val="et-EE"/>
        </w:rPr>
        <w:t xml:space="preserve"> 1 krundi senine sihtots</w:t>
      </w:r>
      <w:r w:rsidR="00310663">
        <w:rPr>
          <w:rFonts w:asciiTheme="minorHAnsi" w:hAnsiTheme="minorHAnsi" w:cs="Tahoma"/>
          <w:lang w:val="et-EE"/>
        </w:rPr>
        <w:t>tarve 100% tootmismaa on muudetud</w:t>
      </w:r>
      <w:r w:rsidR="00D172A2" w:rsidRPr="005C0646">
        <w:rPr>
          <w:rFonts w:asciiTheme="minorHAnsi" w:hAnsiTheme="minorHAnsi" w:cs="Tahoma"/>
          <w:lang w:val="et-EE"/>
        </w:rPr>
        <w:t xml:space="preserve"> tootmis</w:t>
      </w:r>
      <w:r w:rsidR="000A6E65" w:rsidRPr="005C0646">
        <w:rPr>
          <w:rFonts w:asciiTheme="minorHAnsi" w:hAnsiTheme="minorHAnsi" w:cs="Tahoma"/>
          <w:lang w:val="et-EE"/>
        </w:rPr>
        <w:t>-</w:t>
      </w:r>
      <w:r w:rsidR="00B316D2">
        <w:rPr>
          <w:rFonts w:asciiTheme="minorHAnsi" w:hAnsiTheme="minorHAnsi" w:cs="Tahoma"/>
          <w:lang w:val="et-EE"/>
        </w:rPr>
        <w:t xml:space="preserve"> ja</w:t>
      </w:r>
      <w:r w:rsidR="00D172A2" w:rsidRPr="005C0646">
        <w:rPr>
          <w:rFonts w:asciiTheme="minorHAnsi" w:hAnsiTheme="minorHAnsi" w:cs="Tahoma"/>
          <w:lang w:val="et-EE"/>
        </w:rPr>
        <w:t xml:space="preserve"> ärimaaks. </w:t>
      </w:r>
      <w:r w:rsidR="00640B11" w:rsidRPr="005C0646">
        <w:rPr>
          <w:rFonts w:asciiTheme="minorHAnsi" w:hAnsiTheme="minorHAnsi" w:cs="Tahoma"/>
          <w:lang w:val="et-EE"/>
        </w:rPr>
        <w:t xml:space="preserve">Tähetorni 102c </w:t>
      </w:r>
      <w:r w:rsidRPr="005C0646">
        <w:rPr>
          <w:rFonts w:asciiTheme="minorHAnsi" w:hAnsiTheme="minorHAnsi" w:cs="Tahoma"/>
          <w:lang w:val="et-EE"/>
        </w:rPr>
        <w:t xml:space="preserve">kinnistu </w:t>
      </w:r>
      <w:r w:rsidR="00310663">
        <w:rPr>
          <w:rFonts w:asciiTheme="minorHAnsi" w:hAnsiTheme="minorHAnsi" w:cs="Tahoma"/>
          <w:lang w:val="et-EE"/>
        </w:rPr>
        <w:t xml:space="preserve">on </w:t>
      </w:r>
      <w:r w:rsidR="00640B11" w:rsidRPr="005C0646">
        <w:rPr>
          <w:rFonts w:asciiTheme="minorHAnsi" w:hAnsiTheme="minorHAnsi" w:cs="Tahoma"/>
          <w:lang w:val="et-EE"/>
        </w:rPr>
        <w:t>jagat</w:t>
      </w:r>
      <w:r w:rsidR="00310663">
        <w:rPr>
          <w:rFonts w:asciiTheme="minorHAnsi" w:hAnsiTheme="minorHAnsi" w:cs="Tahoma"/>
          <w:lang w:val="et-EE"/>
        </w:rPr>
        <w:t>ud</w:t>
      </w:r>
      <w:r w:rsidR="00640B11" w:rsidRPr="005C0646">
        <w:rPr>
          <w:rFonts w:asciiTheme="minorHAnsi" w:hAnsiTheme="minorHAnsi" w:cs="Tahoma"/>
          <w:lang w:val="et-EE"/>
        </w:rPr>
        <w:t xml:space="preserve"> kaheks. Moodustub </w:t>
      </w:r>
      <w:r w:rsidRPr="005C0646">
        <w:rPr>
          <w:rFonts w:asciiTheme="minorHAnsi" w:hAnsiTheme="minorHAnsi" w:cs="Tahoma"/>
          <w:lang w:val="et-EE"/>
        </w:rPr>
        <w:t xml:space="preserve">ajutine krunt </w:t>
      </w:r>
      <w:r w:rsidR="00640B11" w:rsidRPr="005C0646">
        <w:rPr>
          <w:rFonts w:asciiTheme="minorHAnsi" w:hAnsiTheme="minorHAnsi" w:cs="Tahoma"/>
          <w:lang w:val="et-EE"/>
        </w:rPr>
        <w:t xml:space="preserve">positsioon nr. 2, mille </w:t>
      </w:r>
      <w:r w:rsidR="00D172A2" w:rsidRPr="005C0646">
        <w:rPr>
          <w:rFonts w:asciiTheme="minorHAnsi" w:hAnsiTheme="minorHAnsi" w:cs="Tahoma"/>
          <w:lang w:val="et-EE"/>
        </w:rPr>
        <w:t>senine sihtotstarve</w:t>
      </w:r>
      <w:r w:rsidR="00451E7B" w:rsidRPr="005C0646">
        <w:rPr>
          <w:rFonts w:asciiTheme="minorHAnsi" w:hAnsiTheme="minorHAnsi" w:cs="Tahoma"/>
          <w:lang w:val="et-EE"/>
        </w:rPr>
        <w:t xml:space="preserve"> </w:t>
      </w:r>
      <w:r w:rsidR="00D172A2" w:rsidRPr="005C0646">
        <w:rPr>
          <w:rFonts w:asciiTheme="minorHAnsi" w:hAnsiTheme="minorHAnsi" w:cs="Tahoma"/>
          <w:lang w:val="et-EE"/>
        </w:rPr>
        <w:t>100% tootmismaa</w:t>
      </w:r>
      <w:r w:rsidR="00640B11" w:rsidRPr="005C0646">
        <w:rPr>
          <w:rFonts w:asciiTheme="minorHAnsi" w:hAnsiTheme="minorHAnsi" w:cs="Tahoma"/>
          <w:lang w:val="et-EE"/>
        </w:rPr>
        <w:t xml:space="preserve"> muudetakse osaliselt tootmismaaks ja osaliselt ärimaaks</w:t>
      </w:r>
      <w:r w:rsidRPr="005C0646">
        <w:rPr>
          <w:rFonts w:asciiTheme="minorHAnsi" w:hAnsiTheme="minorHAnsi" w:cs="Tahoma"/>
          <w:lang w:val="et-EE"/>
        </w:rPr>
        <w:t>. Ajutist krunti pos nr 2 on võimalik liita pos</w:t>
      </w:r>
      <w:r w:rsidR="00AC6595" w:rsidRPr="005C0646">
        <w:rPr>
          <w:rFonts w:asciiTheme="minorHAnsi" w:hAnsiTheme="minorHAnsi" w:cs="Tahoma"/>
          <w:lang w:val="et-EE"/>
        </w:rPr>
        <w:t>itsiooniga nr 1</w:t>
      </w:r>
      <w:r w:rsidRPr="005C0646">
        <w:rPr>
          <w:rFonts w:asciiTheme="minorHAnsi" w:hAnsiTheme="minorHAnsi" w:cs="Tahoma"/>
          <w:lang w:val="et-EE"/>
        </w:rPr>
        <w:t xml:space="preserve">. </w:t>
      </w:r>
      <w:r w:rsidR="007C4CFA" w:rsidRPr="005C0646">
        <w:rPr>
          <w:rFonts w:asciiTheme="minorHAnsi" w:hAnsiTheme="minorHAnsi" w:cs="Tahoma"/>
          <w:lang w:val="et-EE"/>
        </w:rPr>
        <w:t xml:space="preserve">Kruntide liitmine võimaldab vajadusel suurendada </w:t>
      </w:r>
      <w:r w:rsidR="00D4765E">
        <w:rPr>
          <w:rFonts w:asciiTheme="minorHAnsi" w:hAnsiTheme="minorHAnsi" w:cs="Tahoma"/>
          <w:lang w:val="et-EE"/>
        </w:rPr>
        <w:t>krundi</w:t>
      </w:r>
      <w:r w:rsidR="00AC6595" w:rsidRPr="005C0646">
        <w:rPr>
          <w:rFonts w:asciiTheme="minorHAnsi" w:hAnsiTheme="minorHAnsi" w:cs="Tahoma"/>
          <w:lang w:val="et-EE"/>
        </w:rPr>
        <w:t xml:space="preserve"> </w:t>
      </w:r>
      <w:r w:rsidR="007C4CFA" w:rsidRPr="005C0646">
        <w:rPr>
          <w:rFonts w:asciiTheme="minorHAnsi" w:hAnsiTheme="minorHAnsi" w:cs="Tahoma"/>
          <w:lang w:val="et-EE"/>
        </w:rPr>
        <w:t>ehitusõigust</w:t>
      </w:r>
      <w:r w:rsidR="00AC6595" w:rsidRPr="005C0646">
        <w:rPr>
          <w:rFonts w:asciiTheme="minorHAnsi" w:hAnsiTheme="minorHAnsi" w:cs="Tahoma"/>
          <w:lang w:val="et-EE"/>
        </w:rPr>
        <w:t xml:space="preserve"> ja hoonestusala</w:t>
      </w:r>
      <w:r w:rsidR="00EF4591">
        <w:rPr>
          <w:rFonts w:asciiTheme="minorHAnsi" w:hAnsiTheme="minorHAnsi" w:cs="Tahoma"/>
          <w:lang w:val="et-EE"/>
        </w:rPr>
        <w:t xml:space="preserve"> ning sel juhul puudub pos nr 2 juurdepääsuservituudi</w:t>
      </w:r>
      <w:r w:rsidR="00EF4591" w:rsidRPr="00EF4591">
        <w:rPr>
          <w:rFonts w:asciiTheme="minorHAnsi" w:hAnsiTheme="minorHAnsi" w:cs="Tahoma"/>
          <w:lang w:val="et-EE"/>
        </w:rPr>
        <w:t xml:space="preserve"> </w:t>
      </w:r>
      <w:r w:rsidR="00EF4591">
        <w:rPr>
          <w:rFonts w:asciiTheme="minorHAnsi" w:hAnsiTheme="minorHAnsi" w:cs="Tahoma"/>
          <w:lang w:val="et-EE"/>
        </w:rPr>
        <w:t>vajadus pos nr 1 kasuks</w:t>
      </w:r>
      <w:r w:rsidR="007C4CFA" w:rsidRPr="005C0646">
        <w:rPr>
          <w:rFonts w:asciiTheme="minorHAnsi" w:hAnsiTheme="minorHAnsi" w:cs="Tahoma"/>
          <w:lang w:val="et-EE"/>
        </w:rPr>
        <w:t>. Tähetorni 102c kinnistust</w:t>
      </w:r>
      <w:r w:rsidR="00AC6595" w:rsidRPr="005C0646">
        <w:rPr>
          <w:rFonts w:asciiTheme="minorHAnsi" w:hAnsiTheme="minorHAnsi" w:cs="Tahoma"/>
          <w:lang w:val="et-EE"/>
        </w:rPr>
        <w:t xml:space="preserve"> </w:t>
      </w:r>
      <w:r w:rsidR="00310663">
        <w:rPr>
          <w:rFonts w:asciiTheme="minorHAnsi" w:hAnsiTheme="minorHAnsi" w:cs="Tahoma"/>
          <w:lang w:val="et-EE"/>
        </w:rPr>
        <w:t xml:space="preserve">on </w:t>
      </w:r>
      <w:r w:rsidR="00AC6595" w:rsidRPr="005C0646">
        <w:rPr>
          <w:rFonts w:asciiTheme="minorHAnsi" w:hAnsiTheme="minorHAnsi" w:cs="Tahoma"/>
          <w:lang w:val="et-EE"/>
        </w:rPr>
        <w:t>moodustat</w:t>
      </w:r>
      <w:r w:rsidR="00310663">
        <w:rPr>
          <w:rFonts w:asciiTheme="minorHAnsi" w:hAnsiTheme="minorHAnsi" w:cs="Tahoma"/>
          <w:lang w:val="et-EE"/>
        </w:rPr>
        <w:t>ud</w:t>
      </w:r>
      <w:r w:rsidR="007C4CFA" w:rsidRPr="005C0646">
        <w:rPr>
          <w:rFonts w:asciiTheme="minorHAnsi" w:hAnsiTheme="minorHAnsi" w:cs="Tahoma"/>
          <w:lang w:val="et-EE"/>
        </w:rPr>
        <w:t xml:space="preserve"> </w:t>
      </w:r>
      <w:r w:rsidR="00640B11" w:rsidRPr="005C0646">
        <w:rPr>
          <w:rFonts w:asciiTheme="minorHAnsi" w:hAnsiTheme="minorHAnsi" w:cs="Tahoma"/>
          <w:lang w:val="et-EE"/>
        </w:rPr>
        <w:t>posit</w:t>
      </w:r>
      <w:r w:rsidRPr="005C0646">
        <w:rPr>
          <w:rFonts w:asciiTheme="minorHAnsi" w:hAnsiTheme="minorHAnsi" w:cs="Tahoma"/>
          <w:lang w:val="et-EE"/>
        </w:rPr>
        <w:t xml:space="preserve">sioon nr 3, mille </w:t>
      </w:r>
      <w:r w:rsidR="00640B11" w:rsidRPr="005C0646">
        <w:rPr>
          <w:rFonts w:asciiTheme="minorHAnsi" w:hAnsiTheme="minorHAnsi" w:cs="Tahoma"/>
          <w:lang w:val="et-EE"/>
        </w:rPr>
        <w:t xml:space="preserve">sihtotstarve </w:t>
      </w:r>
      <w:r w:rsidR="00F118EB">
        <w:rPr>
          <w:rFonts w:asciiTheme="minorHAnsi" w:hAnsiTheme="minorHAnsi" w:cs="Tahoma"/>
          <w:lang w:val="et-EE"/>
        </w:rPr>
        <w:t>on planeeritud</w:t>
      </w:r>
      <w:r w:rsidRPr="005C0646">
        <w:rPr>
          <w:rFonts w:asciiTheme="minorHAnsi" w:hAnsiTheme="minorHAnsi" w:cs="Tahoma"/>
          <w:lang w:val="et-EE"/>
        </w:rPr>
        <w:t xml:space="preserve"> 100% tootmismaast 100%</w:t>
      </w:r>
      <w:r w:rsidR="00640B11" w:rsidRPr="005C0646">
        <w:rPr>
          <w:rFonts w:asciiTheme="minorHAnsi" w:hAnsiTheme="minorHAnsi" w:cs="Tahoma"/>
          <w:lang w:val="et-EE"/>
        </w:rPr>
        <w:t xml:space="preserve"> transpordimaaks. </w:t>
      </w:r>
    </w:p>
    <w:p w:rsidR="00304B77" w:rsidRPr="005C0646" w:rsidRDefault="009C748D" w:rsidP="00304B77">
      <w:pPr>
        <w:rPr>
          <w:rFonts w:asciiTheme="minorHAnsi" w:hAnsiTheme="minorHAnsi" w:cs="Tahoma"/>
          <w:b/>
          <w:lang w:val="et-EE"/>
        </w:rPr>
      </w:pPr>
      <w:r w:rsidRPr="005C0646">
        <w:rPr>
          <w:rFonts w:asciiTheme="minorHAnsi" w:hAnsiTheme="minorHAnsi" w:cs="Tahoma"/>
          <w:b/>
          <w:lang w:val="et-EE"/>
        </w:rPr>
        <w:t>Planeeritud</w:t>
      </w:r>
      <w:r w:rsidR="00304B77" w:rsidRPr="005C0646">
        <w:rPr>
          <w:rFonts w:asciiTheme="minorHAnsi" w:hAnsiTheme="minorHAnsi" w:cs="Tahoma"/>
          <w:b/>
          <w:lang w:val="et-EE"/>
        </w:rPr>
        <w:t xml:space="preserve"> k</w:t>
      </w:r>
      <w:r w:rsidR="005C0646" w:rsidRPr="005C0646">
        <w:rPr>
          <w:rFonts w:asciiTheme="minorHAnsi" w:hAnsiTheme="minorHAnsi" w:cs="Tahoma"/>
          <w:b/>
          <w:lang w:val="et-EE"/>
        </w:rPr>
        <w:t xml:space="preserve">runtide </w:t>
      </w:r>
      <w:r w:rsidR="00304B77" w:rsidRPr="005C0646">
        <w:rPr>
          <w:rFonts w:asciiTheme="minorHAnsi" w:hAnsiTheme="minorHAnsi" w:cs="Tahoma"/>
          <w:b/>
          <w:lang w:val="et-EE"/>
        </w:rPr>
        <w:t>suurus ja sihtotstarve:</w:t>
      </w:r>
    </w:p>
    <w:tbl>
      <w:tblPr>
        <w:tblW w:w="7920" w:type="dxa"/>
        <w:tblInd w:w="-10" w:type="dxa"/>
        <w:tblCellMar>
          <w:left w:w="70" w:type="dxa"/>
          <w:right w:w="70" w:type="dxa"/>
        </w:tblCellMar>
        <w:tblLook w:val="04A0" w:firstRow="1" w:lastRow="0" w:firstColumn="1" w:lastColumn="0" w:noHBand="0" w:noVBand="1"/>
      </w:tblPr>
      <w:tblGrid>
        <w:gridCol w:w="960"/>
        <w:gridCol w:w="1500"/>
        <w:gridCol w:w="720"/>
        <w:gridCol w:w="3040"/>
        <w:gridCol w:w="880"/>
        <w:gridCol w:w="820"/>
      </w:tblGrid>
      <w:tr w:rsidR="0064189A" w:rsidRPr="005C0646" w:rsidTr="00CC388F">
        <w:trPr>
          <w:trHeight w:val="2010"/>
        </w:trPr>
        <w:tc>
          <w:tcPr>
            <w:tcW w:w="960" w:type="dxa"/>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64189A" w:rsidRPr="005C0646" w:rsidRDefault="0064189A" w:rsidP="00CC388F">
            <w:pPr>
              <w:spacing w:after="0"/>
              <w:jc w:val="center"/>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pos. nr</w:t>
            </w:r>
          </w:p>
        </w:tc>
        <w:tc>
          <w:tcPr>
            <w:tcW w:w="1500" w:type="dxa"/>
            <w:tcBorders>
              <w:top w:val="single" w:sz="8" w:space="0" w:color="auto"/>
              <w:left w:val="nil"/>
              <w:bottom w:val="single" w:sz="8" w:space="0" w:color="auto"/>
              <w:right w:val="single" w:sz="4" w:space="0" w:color="auto"/>
            </w:tcBorders>
            <w:shd w:val="clear" w:color="auto" w:fill="auto"/>
            <w:textDirection w:val="btLr"/>
            <w:vAlign w:val="center"/>
            <w:hideMark/>
          </w:tcPr>
          <w:p w:rsidR="0064189A" w:rsidRPr="005C0646" w:rsidRDefault="0064189A" w:rsidP="00CC388F">
            <w:pPr>
              <w:spacing w:after="0"/>
              <w:jc w:val="center"/>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 xml:space="preserve">krundi planeeritud </w:t>
            </w:r>
            <w:r w:rsidRPr="005C0646">
              <w:rPr>
                <w:rFonts w:asciiTheme="minorHAnsi" w:hAnsiTheme="minorHAnsi" w:cs="Tahoma"/>
                <w:b/>
                <w:bCs/>
                <w:sz w:val="20"/>
                <w:szCs w:val="20"/>
                <w:lang w:val="et-EE" w:eastAsia="et-EE"/>
              </w:rPr>
              <w:br/>
              <w:t>sihtotstarve (kü liik)</w:t>
            </w:r>
          </w:p>
        </w:tc>
        <w:tc>
          <w:tcPr>
            <w:tcW w:w="720" w:type="dxa"/>
            <w:tcBorders>
              <w:top w:val="single" w:sz="8" w:space="0" w:color="auto"/>
              <w:left w:val="nil"/>
              <w:bottom w:val="single" w:sz="8" w:space="0" w:color="auto"/>
              <w:right w:val="single" w:sz="4" w:space="0" w:color="auto"/>
            </w:tcBorders>
            <w:shd w:val="clear" w:color="auto" w:fill="auto"/>
            <w:textDirection w:val="btLr"/>
            <w:vAlign w:val="bottom"/>
            <w:hideMark/>
          </w:tcPr>
          <w:p w:rsidR="0064189A" w:rsidRPr="005C0646" w:rsidRDefault="0064189A" w:rsidP="0064189A">
            <w:pPr>
              <w:spacing w:after="0"/>
              <w:jc w:val="center"/>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 xml:space="preserve">krundi planeeritud </w:t>
            </w:r>
            <w:r w:rsidRPr="005C0646">
              <w:rPr>
                <w:rFonts w:asciiTheme="minorHAnsi" w:hAnsiTheme="minorHAnsi" w:cs="Tahoma"/>
                <w:b/>
                <w:bCs/>
                <w:sz w:val="20"/>
                <w:szCs w:val="20"/>
                <w:lang w:val="et-EE" w:eastAsia="et-EE"/>
              </w:rPr>
              <w:br/>
              <w:t>suurus m²</w:t>
            </w:r>
          </w:p>
        </w:tc>
        <w:tc>
          <w:tcPr>
            <w:tcW w:w="3040" w:type="dxa"/>
            <w:tcBorders>
              <w:top w:val="single" w:sz="8" w:space="0" w:color="auto"/>
              <w:left w:val="nil"/>
              <w:bottom w:val="single" w:sz="8" w:space="0" w:color="auto"/>
              <w:right w:val="single" w:sz="4" w:space="0" w:color="auto"/>
            </w:tcBorders>
            <w:shd w:val="clear" w:color="auto" w:fill="auto"/>
            <w:textDirection w:val="btLr"/>
            <w:vAlign w:val="center"/>
            <w:hideMark/>
          </w:tcPr>
          <w:p w:rsidR="0064189A" w:rsidRPr="005C0646" w:rsidRDefault="0064189A" w:rsidP="00CC388F">
            <w:pPr>
              <w:spacing w:after="0"/>
              <w:jc w:val="center"/>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 xml:space="preserve">moodustatakse kinnistutest (nr) </w:t>
            </w:r>
            <w:r w:rsidRPr="005C0646">
              <w:rPr>
                <w:rFonts w:asciiTheme="minorHAnsi" w:hAnsiTheme="minorHAnsi" w:cs="Tahoma"/>
                <w:b/>
                <w:bCs/>
                <w:sz w:val="20"/>
                <w:szCs w:val="20"/>
                <w:lang w:val="et-EE" w:eastAsia="et-EE"/>
              </w:rPr>
              <w:br/>
              <w:t>m</w:t>
            </w:r>
            <w:r w:rsidRPr="005C0646">
              <w:rPr>
                <w:rFonts w:asciiTheme="minorHAnsi" w:hAnsiTheme="minorHAnsi" w:cs="Tahoma"/>
                <w:b/>
                <w:bCs/>
                <w:sz w:val="20"/>
                <w:szCs w:val="20"/>
                <w:vertAlign w:val="superscript"/>
                <w:lang w:val="et-EE" w:eastAsia="et-EE"/>
              </w:rPr>
              <w:t>2</w:t>
            </w:r>
          </w:p>
        </w:tc>
        <w:tc>
          <w:tcPr>
            <w:tcW w:w="880" w:type="dxa"/>
            <w:tcBorders>
              <w:top w:val="single" w:sz="8" w:space="0" w:color="auto"/>
              <w:left w:val="nil"/>
              <w:bottom w:val="single" w:sz="8" w:space="0" w:color="auto"/>
              <w:right w:val="single" w:sz="4" w:space="0" w:color="auto"/>
            </w:tcBorders>
            <w:shd w:val="clear" w:color="auto" w:fill="auto"/>
            <w:textDirection w:val="btLr"/>
            <w:vAlign w:val="bottom"/>
            <w:hideMark/>
          </w:tcPr>
          <w:p w:rsidR="0064189A" w:rsidRPr="005C0646" w:rsidRDefault="0064189A" w:rsidP="0064189A">
            <w:pPr>
              <w:spacing w:after="0"/>
              <w:jc w:val="center"/>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liidetavate, lahutatavate</w:t>
            </w:r>
            <w:r w:rsidRPr="005C0646">
              <w:rPr>
                <w:rFonts w:asciiTheme="minorHAnsi" w:hAnsiTheme="minorHAnsi" w:cs="Tahoma"/>
                <w:b/>
                <w:bCs/>
                <w:sz w:val="20"/>
                <w:szCs w:val="20"/>
                <w:lang w:val="et-EE" w:eastAsia="et-EE"/>
              </w:rPr>
              <w:br/>
              <w:t>osade suurused m²</w:t>
            </w:r>
          </w:p>
        </w:tc>
        <w:tc>
          <w:tcPr>
            <w:tcW w:w="820" w:type="dxa"/>
            <w:tcBorders>
              <w:top w:val="single" w:sz="8" w:space="0" w:color="auto"/>
              <w:left w:val="nil"/>
              <w:bottom w:val="single" w:sz="8" w:space="0" w:color="auto"/>
              <w:right w:val="single" w:sz="8" w:space="0" w:color="auto"/>
            </w:tcBorders>
            <w:shd w:val="clear" w:color="auto" w:fill="auto"/>
            <w:textDirection w:val="btLr"/>
            <w:vAlign w:val="bottom"/>
            <w:hideMark/>
          </w:tcPr>
          <w:p w:rsidR="0064189A" w:rsidRPr="005C0646" w:rsidRDefault="0064189A" w:rsidP="0064189A">
            <w:pPr>
              <w:spacing w:after="0"/>
              <w:jc w:val="center"/>
              <w:rPr>
                <w:rFonts w:asciiTheme="minorHAnsi" w:hAnsiTheme="minorHAnsi" w:cs="Tahoma"/>
                <w:b/>
                <w:bCs/>
                <w:sz w:val="20"/>
                <w:szCs w:val="20"/>
                <w:lang w:val="et-EE" w:eastAsia="et-EE"/>
              </w:rPr>
            </w:pPr>
            <w:r w:rsidRPr="005C0646">
              <w:rPr>
                <w:rFonts w:asciiTheme="minorHAnsi" w:hAnsiTheme="minorHAnsi" w:cs="Tahoma"/>
                <w:b/>
                <w:bCs/>
                <w:sz w:val="20"/>
                <w:szCs w:val="20"/>
                <w:lang w:val="et-EE" w:eastAsia="et-EE"/>
              </w:rPr>
              <w:t xml:space="preserve">osade senine </w:t>
            </w:r>
            <w:r w:rsidRPr="005C0646">
              <w:rPr>
                <w:rFonts w:asciiTheme="minorHAnsi" w:hAnsiTheme="minorHAnsi" w:cs="Tahoma"/>
                <w:b/>
                <w:bCs/>
                <w:sz w:val="20"/>
                <w:szCs w:val="20"/>
                <w:lang w:val="et-EE" w:eastAsia="et-EE"/>
              </w:rPr>
              <w:br/>
              <w:t>sihtotstarve (kü liik)</w:t>
            </w:r>
          </w:p>
        </w:tc>
      </w:tr>
      <w:tr w:rsidR="0064189A" w:rsidRPr="005C0646" w:rsidTr="0064189A">
        <w:trPr>
          <w:trHeight w:val="66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pos nr 1</w:t>
            </w:r>
          </w:p>
        </w:tc>
        <w:tc>
          <w:tcPr>
            <w:tcW w:w="1500" w:type="dxa"/>
            <w:tcBorders>
              <w:top w:val="nil"/>
              <w:left w:val="nil"/>
              <w:bottom w:val="nil"/>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T ≥ 80 Ä ≤ 20</w:t>
            </w:r>
          </w:p>
        </w:tc>
        <w:tc>
          <w:tcPr>
            <w:tcW w:w="720" w:type="dxa"/>
            <w:tcBorders>
              <w:top w:val="nil"/>
              <w:left w:val="nil"/>
              <w:bottom w:val="nil"/>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5 434</w:t>
            </w:r>
          </w:p>
        </w:tc>
        <w:tc>
          <w:tcPr>
            <w:tcW w:w="3040" w:type="dxa"/>
            <w:tcBorders>
              <w:top w:val="nil"/>
              <w:left w:val="nil"/>
              <w:bottom w:val="single" w:sz="4" w:space="0" w:color="auto"/>
              <w:right w:val="single" w:sz="4" w:space="0" w:color="auto"/>
            </w:tcBorders>
            <w:shd w:val="clear" w:color="auto" w:fill="auto"/>
            <w:vAlign w:val="bottom"/>
            <w:hideMark/>
          </w:tcPr>
          <w:p w:rsidR="0064189A" w:rsidRPr="005C0646" w:rsidRDefault="0064189A" w:rsidP="0064189A">
            <w:pPr>
              <w:spacing w:after="0"/>
              <w:jc w:val="left"/>
              <w:rPr>
                <w:rFonts w:asciiTheme="minorHAnsi" w:hAnsiTheme="minorHAnsi" w:cs="Tahoma"/>
                <w:sz w:val="18"/>
                <w:szCs w:val="18"/>
                <w:lang w:val="et-EE" w:eastAsia="et-EE"/>
              </w:rPr>
            </w:pPr>
            <w:r w:rsidRPr="005C0646">
              <w:rPr>
                <w:rFonts w:asciiTheme="minorHAnsi" w:hAnsiTheme="minorHAnsi" w:cs="Tahoma"/>
                <w:sz w:val="18"/>
                <w:szCs w:val="18"/>
                <w:lang w:val="et-EE" w:eastAsia="et-EE"/>
              </w:rPr>
              <w:t>Tähetorni 102a (78406:605:0027), 5434 m</w:t>
            </w:r>
            <w:r w:rsidRPr="005C0646">
              <w:rPr>
                <w:rFonts w:asciiTheme="minorHAnsi" w:hAnsiTheme="minorHAnsi" w:cs="Tahoma"/>
                <w:sz w:val="18"/>
                <w:szCs w:val="18"/>
                <w:vertAlign w:val="superscript"/>
                <w:lang w:val="et-EE" w:eastAsia="et-EE"/>
              </w:rPr>
              <w:t>2</w:t>
            </w:r>
          </w:p>
        </w:tc>
        <w:tc>
          <w:tcPr>
            <w:tcW w:w="880" w:type="dxa"/>
            <w:tcBorders>
              <w:top w:val="nil"/>
              <w:left w:val="nil"/>
              <w:bottom w:val="single" w:sz="4"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5 434</w:t>
            </w:r>
          </w:p>
        </w:tc>
        <w:tc>
          <w:tcPr>
            <w:tcW w:w="820" w:type="dxa"/>
            <w:tcBorders>
              <w:top w:val="nil"/>
              <w:left w:val="nil"/>
              <w:bottom w:val="single" w:sz="4" w:space="0" w:color="auto"/>
              <w:right w:val="single" w:sz="8"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T 100</w:t>
            </w:r>
          </w:p>
        </w:tc>
      </w:tr>
      <w:tr w:rsidR="0064189A" w:rsidRPr="005C0646" w:rsidTr="0064189A">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pos nr 2</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T ≥ 80 Ä ≤ 20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886</w:t>
            </w:r>
          </w:p>
        </w:tc>
        <w:tc>
          <w:tcPr>
            <w:tcW w:w="3040" w:type="dxa"/>
            <w:tcBorders>
              <w:top w:val="nil"/>
              <w:left w:val="nil"/>
              <w:bottom w:val="single" w:sz="4" w:space="0" w:color="auto"/>
              <w:right w:val="single" w:sz="4" w:space="0" w:color="auto"/>
            </w:tcBorders>
            <w:shd w:val="clear" w:color="auto" w:fill="auto"/>
            <w:vAlign w:val="center"/>
            <w:hideMark/>
          </w:tcPr>
          <w:p w:rsidR="0064189A" w:rsidRPr="005C0646" w:rsidRDefault="0064189A" w:rsidP="0064189A">
            <w:pPr>
              <w:spacing w:after="0"/>
              <w:jc w:val="left"/>
              <w:rPr>
                <w:rFonts w:asciiTheme="minorHAnsi" w:hAnsiTheme="minorHAnsi" w:cs="Arial"/>
                <w:sz w:val="20"/>
                <w:szCs w:val="20"/>
                <w:vertAlign w:val="superscript"/>
                <w:lang w:val="et-EE" w:eastAsia="et-EE"/>
              </w:rPr>
            </w:pPr>
            <w:r w:rsidRPr="005C0646">
              <w:rPr>
                <w:rFonts w:asciiTheme="minorHAnsi" w:hAnsiTheme="minorHAnsi" w:cs="Arial"/>
                <w:sz w:val="20"/>
                <w:szCs w:val="20"/>
                <w:lang w:val="et-EE" w:eastAsia="et-EE"/>
              </w:rPr>
              <w:t>Tähetorni 102c (78406:605:0028), 2207 m</w:t>
            </w:r>
            <w:r w:rsidR="005C0646" w:rsidRPr="005C0646">
              <w:rPr>
                <w:rFonts w:asciiTheme="minorHAnsi" w:hAnsiTheme="minorHAnsi" w:cs="Arial"/>
                <w:sz w:val="20"/>
                <w:szCs w:val="20"/>
                <w:vertAlign w:val="superscript"/>
                <w:lang w:val="et-EE" w:eastAsia="et-EE"/>
              </w:rPr>
              <w:t>2</w:t>
            </w:r>
          </w:p>
        </w:tc>
        <w:tc>
          <w:tcPr>
            <w:tcW w:w="880" w:type="dxa"/>
            <w:tcBorders>
              <w:top w:val="nil"/>
              <w:left w:val="nil"/>
              <w:bottom w:val="single" w:sz="4"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886</w:t>
            </w:r>
          </w:p>
        </w:tc>
        <w:tc>
          <w:tcPr>
            <w:tcW w:w="820" w:type="dxa"/>
            <w:tcBorders>
              <w:top w:val="nil"/>
              <w:left w:val="nil"/>
              <w:bottom w:val="single" w:sz="4" w:space="0" w:color="auto"/>
              <w:right w:val="single" w:sz="8"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T 100</w:t>
            </w:r>
          </w:p>
        </w:tc>
      </w:tr>
      <w:tr w:rsidR="0064189A" w:rsidRPr="005C0646" w:rsidTr="0064189A">
        <w:trPr>
          <w:trHeight w:val="525"/>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pos nr 3</w:t>
            </w:r>
          </w:p>
        </w:tc>
        <w:tc>
          <w:tcPr>
            <w:tcW w:w="1500" w:type="dxa"/>
            <w:tcBorders>
              <w:top w:val="nil"/>
              <w:left w:val="nil"/>
              <w:bottom w:val="single" w:sz="8"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L 100</w:t>
            </w:r>
          </w:p>
        </w:tc>
        <w:tc>
          <w:tcPr>
            <w:tcW w:w="720" w:type="dxa"/>
            <w:tcBorders>
              <w:top w:val="nil"/>
              <w:left w:val="nil"/>
              <w:bottom w:val="single" w:sz="8"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1 321</w:t>
            </w:r>
          </w:p>
        </w:tc>
        <w:tc>
          <w:tcPr>
            <w:tcW w:w="3040" w:type="dxa"/>
            <w:tcBorders>
              <w:top w:val="nil"/>
              <w:left w:val="nil"/>
              <w:bottom w:val="single" w:sz="8" w:space="0" w:color="auto"/>
              <w:right w:val="single" w:sz="4" w:space="0" w:color="auto"/>
            </w:tcBorders>
            <w:shd w:val="clear" w:color="auto" w:fill="auto"/>
            <w:vAlign w:val="center"/>
            <w:hideMark/>
          </w:tcPr>
          <w:p w:rsidR="0064189A" w:rsidRPr="005C0646" w:rsidRDefault="0064189A" w:rsidP="0064189A">
            <w:pPr>
              <w:spacing w:after="0"/>
              <w:jc w:val="left"/>
              <w:rPr>
                <w:rFonts w:asciiTheme="minorHAnsi" w:hAnsiTheme="minorHAnsi" w:cs="Arial"/>
                <w:sz w:val="20"/>
                <w:szCs w:val="20"/>
                <w:vertAlign w:val="superscript"/>
                <w:lang w:val="et-EE" w:eastAsia="et-EE"/>
              </w:rPr>
            </w:pPr>
            <w:r w:rsidRPr="005C0646">
              <w:rPr>
                <w:rFonts w:asciiTheme="minorHAnsi" w:hAnsiTheme="minorHAnsi" w:cs="Arial"/>
                <w:sz w:val="20"/>
                <w:szCs w:val="20"/>
                <w:lang w:val="et-EE" w:eastAsia="et-EE"/>
              </w:rPr>
              <w:t>Tähetorni 102c (78406:605:0028</w:t>
            </w:r>
            <w:r w:rsidR="005C0646">
              <w:rPr>
                <w:rFonts w:asciiTheme="minorHAnsi" w:hAnsiTheme="minorHAnsi" w:cs="Arial"/>
                <w:sz w:val="20"/>
                <w:szCs w:val="20"/>
                <w:lang w:val="et-EE" w:eastAsia="et-EE"/>
              </w:rPr>
              <w:t>), 2207 m</w:t>
            </w:r>
            <w:r w:rsidR="005C0646">
              <w:rPr>
                <w:rFonts w:asciiTheme="minorHAnsi" w:hAnsiTheme="minorHAnsi" w:cs="Arial"/>
                <w:sz w:val="20"/>
                <w:szCs w:val="20"/>
                <w:vertAlign w:val="superscript"/>
                <w:lang w:val="et-EE" w:eastAsia="et-EE"/>
              </w:rPr>
              <w:t>2</w:t>
            </w:r>
          </w:p>
        </w:tc>
        <w:tc>
          <w:tcPr>
            <w:tcW w:w="880" w:type="dxa"/>
            <w:tcBorders>
              <w:top w:val="nil"/>
              <w:left w:val="nil"/>
              <w:bottom w:val="single" w:sz="8" w:space="0" w:color="auto"/>
              <w:right w:val="single" w:sz="4"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1 321</w:t>
            </w:r>
          </w:p>
        </w:tc>
        <w:tc>
          <w:tcPr>
            <w:tcW w:w="820" w:type="dxa"/>
            <w:tcBorders>
              <w:top w:val="nil"/>
              <w:left w:val="nil"/>
              <w:bottom w:val="single" w:sz="8" w:space="0" w:color="auto"/>
              <w:right w:val="single" w:sz="8" w:space="0" w:color="auto"/>
            </w:tcBorders>
            <w:shd w:val="clear" w:color="auto" w:fill="auto"/>
            <w:noWrap/>
            <w:vAlign w:val="center"/>
            <w:hideMark/>
          </w:tcPr>
          <w:p w:rsidR="0064189A" w:rsidRPr="005C0646" w:rsidRDefault="0064189A" w:rsidP="0064189A">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T 100</w:t>
            </w:r>
          </w:p>
        </w:tc>
      </w:tr>
      <w:tr w:rsidR="0064189A" w:rsidRPr="005C0646" w:rsidTr="0064189A">
        <w:trPr>
          <w:trHeight w:val="255"/>
        </w:trPr>
        <w:tc>
          <w:tcPr>
            <w:tcW w:w="960" w:type="dxa"/>
            <w:tcBorders>
              <w:top w:val="nil"/>
              <w:left w:val="nil"/>
              <w:bottom w:val="nil"/>
              <w:right w:val="nil"/>
            </w:tcBorders>
            <w:shd w:val="clear" w:color="000000" w:fill="FFFFFF"/>
            <w:noWrap/>
            <w:vAlign w:val="bottom"/>
            <w:hideMark/>
          </w:tcPr>
          <w:p w:rsidR="0064189A" w:rsidRPr="005C0646" w:rsidRDefault="0064189A" w:rsidP="0064189A">
            <w:pPr>
              <w:spacing w:after="0"/>
              <w:jc w:val="right"/>
              <w:rPr>
                <w:rFonts w:asciiTheme="minorHAnsi" w:hAnsiTheme="minorHAnsi" w:cs="Arial"/>
                <w:sz w:val="20"/>
                <w:szCs w:val="20"/>
                <w:lang w:val="et-EE" w:eastAsia="et-EE"/>
              </w:rPr>
            </w:pPr>
            <w:r w:rsidRPr="005C0646">
              <w:rPr>
                <w:rFonts w:asciiTheme="minorHAnsi" w:hAnsiTheme="minorHAnsi" w:cs="Arial"/>
                <w:sz w:val="20"/>
                <w:szCs w:val="20"/>
                <w:lang w:val="et-EE" w:eastAsia="et-EE"/>
              </w:rPr>
              <w:t> </w:t>
            </w:r>
          </w:p>
        </w:tc>
        <w:tc>
          <w:tcPr>
            <w:tcW w:w="1500" w:type="dxa"/>
            <w:tcBorders>
              <w:top w:val="nil"/>
              <w:left w:val="nil"/>
              <w:bottom w:val="nil"/>
              <w:right w:val="nil"/>
            </w:tcBorders>
            <w:shd w:val="clear" w:color="000000" w:fill="FFFFFF"/>
            <w:noWrap/>
            <w:vAlign w:val="bottom"/>
            <w:hideMark/>
          </w:tcPr>
          <w:p w:rsidR="0064189A" w:rsidRPr="005C0646" w:rsidRDefault="0064189A" w:rsidP="0064189A">
            <w:pPr>
              <w:spacing w:after="0"/>
              <w:jc w:val="left"/>
              <w:rPr>
                <w:rFonts w:asciiTheme="minorHAnsi" w:hAnsiTheme="minorHAnsi" w:cs="Arial"/>
                <w:b/>
                <w:bCs/>
                <w:sz w:val="20"/>
                <w:szCs w:val="20"/>
                <w:lang w:val="et-EE" w:eastAsia="et-EE"/>
              </w:rPr>
            </w:pPr>
            <w:r w:rsidRPr="005C0646">
              <w:rPr>
                <w:rFonts w:asciiTheme="minorHAnsi" w:hAnsiTheme="minorHAnsi" w:cs="Arial"/>
                <w:b/>
                <w:bCs/>
                <w:sz w:val="20"/>
                <w:szCs w:val="20"/>
                <w:lang w:val="et-EE" w:eastAsia="et-EE"/>
              </w:rPr>
              <w:t>KOKKU</w:t>
            </w:r>
          </w:p>
        </w:tc>
        <w:tc>
          <w:tcPr>
            <w:tcW w:w="720" w:type="dxa"/>
            <w:tcBorders>
              <w:top w:val="nil"/>
              <w:left w:val="nil"/>
              <w:bottom w:val="nil"/>
              <w:right w:val="nil"/>
            </w:tcBorders>
            <w:shd w:val="clear" w:color="000000" w:fill="FFFFFF"/>
            <w:noWrap/>
            <w:vAlign w:val="bottom"/>
            <w:hideMark/>
          </w:tcPr>
          <w:p w:rsidR="0064189A" w:rsidRPr="005C0646" w:rsidRDefault="0064189A" w:rsidP="0064189A">
            <w:pPr>
              <w:spacing w:after="0"/>
              <w:jc w:val="center"/>
              <w:rPr>
                <w:rFonts w:asciiTheme="minorHAnsi" w:hAnsiTheme="minorHAnsi" w:cs="Arial"/>
                <w:b/>
                <w:bCs/>
                <w:sz w:val="20"/>
                <w:szCs w:val="20"/>
                <w:lang w:val="et-EE" w:eastAsia="et-EE"/>
              </w:rPr>
            </w:pPr>
            <w:r w:rsidRPr="005C0646">
              <w:rPr>
                <w:rFonts w:asciiTheme="minorHAnsi" w:hAnsiTheme="minorHAnsi" w:cs="Arial"/>
                <w:b/>
                <w:bCs/>
                <w:sz w:val="20"/>
                <w:szCs w:val="20"/>
                <w:lang w:val="et-EE" w:eastAsia="et-EE"/>
              </w:rPr>
              <w:t>7 641</w:t>
            </w:r>
          </w:p>
        </w:tc>
        <w:tc>
          <w:tcPr>
            <w:tcW w:w="3040" w:type="dxa"/>
            <w:tcBorders>
              <w:top w:val="nil"/>
              <w:left w:val="nil"/>
              <w:bottom w:val="nil"/>
              <w:right w:val="nil"/>
            </w:tcBorders>
            <w:shd w:val="clear" w:color="000000" w:fill="FFFFFF"/>
            <w:noWrap/>
            <w:vAlign w:val="bottom"/>
            <w:hideMark/>
          </w:tcPr>
          <w:p w:rsidR="0064189A" w:rsidRPr="005C0646" w:rsidRDefault="0064189A" w:rsidP="0064189A">
            <w:pPr>
              <w:spacing w:after="0"/>
              <w:jc w:val="left"/>
              <w:rPr>
                <w:rFonts w:asciiTheme="minorHAnsi" w:hAnsiTheme="minorHAnsi" w:cs="Arial"/>
                <w:b/>
                <w:bCs/>
                <w:sz w:val="20"/>
                <w:szCs w:val="20"/>
                <w:lang w:val="et-EE" w:eastAsia="et-EE"/>
              </w:rPr>
            </w:pPr>
            <w:r w:rsidRPr="005C0646">
              <w:rPr>
                <w:rFonts w:asciiTheme="minorHAnsi" w:hAnsiTheme="minorHAnsi" w:cs="Arial"/>
                <w:b/>
                <w:bCs/>
                <w:sz w:val="20"/>
                <w:szCs w:val="20"/>
                <w:lang w:val="et-EE" w:eastAsia="et-EE"/>
              </w:rPr>
              <w:t> </w:t>
            </w:r>
          </w:p>
        </w:tc>
        <w:tc>
          <w:tcPr>
            <w:tcW w:w="880" w:type="dxa"/>
            <w:tcBorders>
              <w:top w:val="nil"/>
              <w:left w:val="nil"/>
              <w:bottom w:val="nil"/>
              <w:right w:val="nil"/>
            </w:tcBorders>
            <w:shd w:val="clear" w:color="000000" w:fill="FFFFFF"/>
            <w:noWrap/>
            <w:vAlign w:val="bottom"/>
            <w:hideMark/>
          </w:tcPr>
          <w:p w:rsidR="0064189A" w:rsidRPr="005C0646" w:rsidRDefault="0064189A" w:rsidP="0064189A">
            <w:pPr>
              <w:spacing w:after="0"/>
              <w:jc w:val="center"/>
              <w:rPr>
                <w:rFonts w:asciiTheme="minorHAnsi" w:hAnsiTheme="minorHAnsi" w:cs="Arial"/>
                <w:b/>
                <w:bCs/>
                <w:sz w:val="20"/>
                <w:szCs w:val="20"/>
                <w:lang w:val="et-EE" w:eastAsia="et-EE"/>
              </w:rPr>
            </w:pPr>
            <w:r w:rsidRPr="005C0646">
              <w:rPr>
                <w:rFonts w:asciiTheme="minorHAnsi" w:hAnsiTheme="minorHAnsi" w:cs="Arial"/>
                <w:b/>
                <w:bCs/>
                <w:sz w:val="20"/>
                <w:szCs w:val="20"/>
                <w:lang w:val="et-EE" w:eastAsia="et-EE"/>
              </w:rPr>
              <w:t>7641</w:t>
            </w:r>
          </w:p>
        </w:tc>
        <w:tc>
          <w:tcPr>
            <w:tcW w:w="820" w:type="dxa"/>
            <w:tcBorders>
              <w:top w:val="nil"/>
              <w:left w:val="nil"/>
              <w:bottom w:val="nil"/>
              <w:right w:val="nil"/>
            </w:tcBorders>
            <w:shd w:val="clear" w:color="000000" w:fill="FFFFFF"/>
            <w:noWrap/>
            <w:vAlign w:val="bottom"/>
            <w:hideMark/>
          </w:tcPr>
          <w:p w:rsidR="0064189A" w:rsidRPr="005C0646" w:rsidRDefault="0064189A" w:rsidP="0064189A">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 </w:t>
            </w:r>
          </w:p>
        </w:tc>
      </w:tr>
    </w:tbl>
    <w:p w:rsidR="0064189A" w:rsidRPr="005C0646" w:rsidRDefault="0064189A" w:rsidP="00304B77">
      <w:pPr>
        <w:rPr>
          <w:rFonts w:asciiTheme="minorHAnsi" w:hAnsiTheme="minorHAnsi" w:cs="Tahoma"/>
          <w:b/>
          <w:lang w:val="et-EE"/>
        </w:rPr>
      </w:pPr>
    </w:p>
    <w:p w:rsidR="00381B75" w:rsidRPr="005C0646" w:rsidRDefault="009E420A" w:rsidP="0051321F">
      <w:pPr>
        <w:pStyle w:val="Heading3"/>
        <w:rPr>
          <w:rFonts w:asciiTheme="minorHAnsi" w:hAnsiTheme="minorHAnsi"/>
        </w:rPr>
      </w:pPr>
      <w:bookmarkStart w:id="8" w:name="_Toc410139501"/>
      <w:r w:rsidRPr="005C0646">
        <w:rPr>
          <w:rFonts w:asciiTheme="minorHAnsi" w:hAnsiTheme="minorHAnsi"/>
        </w:rPr>
        <w:t>4</w:t>
      </w:r>
      <w:r w:rsidR="00B73304" w:rsidRPr="005C0646">
        <w:rPr>
          <w:rFonts w:asciiTheme="minorHAnsi" w:hAnsiTheme="minorHAnsi"/>
        </w:rPr>
        <w:t>.2</w:t>
      </w:r>
      <w:r w:rsidR="00B73304" w:rsidRPr="005C0646">
        <w:rPr>
          <w:rFonts w:asciiTheme="minorHAnsi" w:hAnsiTheme="minorHAnsi"/>
        </w:rPr>
        <w:tab/>
        <w:t>Hoonestusalade ja hoone</w:t>
      </w:r>
      <w:r w:rsidR="00381B75" w:rsidRPr="005C0646">
        <w:rPr>
          <w:rFonts w:asciiTheme="minorHAnsi" w:hAnsiTheme="minorHAnsi"/>
        </w:rPr>
        <w:t xml:space="preserve"> paiknemise ning suuruse kavandamise põhimõtted</w:t>
      </w:r>
      <w:bookmarkEnd w:id="8"/>
    </w:p>
    <w:p w:rsidR="009C7D8E" w:rsidRPr="005C0646" w:rsidRDefault="00676E0C" w:rsidP="008D1473">
      <w:pPr>
        <w:rPr>
          <w:rFonts w:asciiTheme="minorHAnsi" w:hAnsiTheme="minorHAnsi" w:cs="Tahoma"/>
          <w:lang w:val="et-EE"/>
        </w:rPr>
      </w:pPr>
      <w:r>
        <w:rPr>
          <w:rFonts w:asciiTheme="minorHAnsi" w:hAnsiTheme="minorHAnsi" w:cs="Tahoma"/>
          <w:lang w:val="et-EE"/>
        </w:rPr>
        <w:t xml:space="preserve">Krundi kavandatu </w:t>
      </w:r>
      <w:r w:rsidR="00B73304" w:rsidRPr="005C0646">
        <w:rPr>
          <w:rFonts w:asciiTheme="minorHAnsi" w:hAnsiTheme="minorHAnsi" w:cs="Tahoma"/>
          <w:lang w:val="et-EE"/>
        </w:rPr>
        <w:t>lähtub</w:t>
      </w:r>
      <w:r w:rsidR="0051321F" w:rsidRPr="005C0646">
        <w:rPr>
          <w:rFonts w:asciiTheme="minorHAnsi" w:hAnsiTheme="minorHAnsi" w:cs="Tahoma"/>
          <w:lang w:val="et-EE"/>
        </w:rPr>
        <w:t xml:space="preserve"> Haabersti linnaosa</w:t>
      </w:r>
      <w:r w:rsidR="008D1473" w:rsidRPr="005C0646">
        <w:rPr>
          <w:rFonts w:asciiTheme="minorHAnsi" w:hAnsiTheme="minorHAnsi" w:cs="Tahoma"/>
          <w:lang w:val="et-EE"/>
        </w:rPr>
        <w:t xml:space="preserve"> üldplaneeringus </w:t>
      </w:r>
      <w:r w:rsidR="009C7D8E" w:rsidRPr="005C0646">
        <w:rPr>
          <w:rFonts w:asciiTheme="minorHAnsi" w:hAnsiTheme="minorHAnsi" w:cs="Tahoma"/>
          <w:lang w:val="et-EE"/>
        </w:rPr>
        <w:t xml:space="preserve">määratud tingimustest: </w:t>
      </w:r>
    </w:p>
    <w:p w:rsidR="009C7D8E" w:rsidRPr="005C0646" w:rsidRDefault="00676E0C" w:rsidP="009C7D8E">
      <w:pPr>
        <w:pStyle w:val="ListParagraph"/>
        <w:numPr>
          <w:ilvl w:val="0"/>
          <w:numId w:val="5"/>
        </w:numPr>
        <w:rPr>
          <w:rFonts w:asciiTheme="minorHAnsi" w:hAnsiTheme="minorHAnsi" w:cs="Tahoma"/>
          <w:lang w:val="et-EE"/>
        </w:rPr>
      </w:pPr>
      <w:r>
        <w:rPr>
          <w:rFonts w:asciiTheme="minorHAnsi" w:hAnsiTheme="minorHAnsi" w:cs="Calibri"/>
          <w:lang w:val="et-EE"/>
        </w:rPr>
        <w:t>a</w:t>
      </w:r>
      <w:r w:rsidR="009C7D8E" w:rsidRPr="005C0646">
        <w:rPr>
          <w:rFonts w:asciiTheme="minorHAnsi" w:hAnsiTheme="minorHAnsi" w:cs="Calibri"/>
          <w:lang w:val="et-EE"/>
        </w:rPr>
        <w:t xml:space="preserve">lale võib kavandada kuni 4 korruselisi maapinnast </w:t>
      </w:r>
      <w:r>
        <w:rPr>
          <w:rFonts w:asciiTheme="minorHAnsi" w:hAnsiTheme="minorHAnsi" w:cs="Calibri"/>
          <w:lang w:val="et-EE"/>
        </w:rPr>
        <w:t>kuni 18 meetri kõrgusi hooneid;</w:t>
      </w:r>
    </w:p>
    <w:p w:rsidR="009C7D8E" w:rsidRPr="005C0646" w:rsidRDefault="00676E0C" w:rsidP="009C7D8E">
      <w:pPr>
        <w:pStyle w:val="ListParagraph"/>
        <w:numPr>
          <w:ilvl w:val="0"/>
          <w:numId w:val="5"/>
        </w:numPr>
        <w:rPr>
          <w:rFonts w:asciiTheme="minorHAnsi" w:hAnsiTheme="minorHAnsi" w:cs="Tahoma"/>
          <w:lang w:val="et-EE"/>
        </w:rPr>
      </w:pPr>
      <w:r>
        <w:rPr>
          <w:rFonts w:asciiTheme="minorHAnsi" w:hAnsiTheme="minorHAnsi" w:cs="Calibri"/>
          <w:lang w:val="et-EE"/>
        </w:rPr>
        <w:t>h</w:t>
      </w:r>
      <w:r w:rsidR="009C7D8E" w:rsidRPr="005C0646">
        <w:rPr>
          <w:rFonts w:asciiTheme="minorHAnsi" w:hAnsiTheme="minorHAnsi" w:cs="Calibri"/>
          <w:lang w:val="et-EE"/>
        </w:rPr>
        <w:t>oonestustihedus</w:t>
      </w:r>
      <w:r w:rsidR="00EA7F7C" w:rsidRPr="005C0646">
        <w:rPr>
          <w:rFonts w:asciiTheme="minorHAnsi" w:hAnsiTheme="minorHAnsi" w:cs="Calibri"/>
          <w:lang w:val="et-EE"/>
        </w:rPr>
        <w:t xml:space="preserve"> kuni</w:t>
      </w:r>
      <w:r>
        <w:rPr>
          <w:rFonts w:asciiTheme="minorHAnsi" w:hAnsiTheme="minorHAnsi" w:cs="Calibri"/>
          <w:lang w:val="et-EE"/>
        </w:rPr>
        <w:t xml:space="preserve"> 1,0;</w:t>
      </w:r>
    </w:p>
    <w:p w:rsidR="00B73304" w:rsidRPr="005C0646" w:rsidRDefault="00676E0C" w:rsidP="009C7D8E">
      <w:pPr>
        <w:pStyle w:val="ListParagraph"/>
        <w:numPr>
          <w:ilvl w:val="0"/>
          <w:numId w:val="5"/>
        </w:numPr>
        <w:rPr>
          <w:rFonts w:asciiTheme="minorHAnsi" w:hAnsiTheme="minorHAnsi" w:cs="Tahoma"/>
          <w:lang w:val="et-EE"/>
        </w:rPr>
      </w:pPr>
      <w:r>
        <w:rPr>
          <w:rFonts w:asciiTheme="minorHAnsi" w:hAnsiTheme="minorHAnsi" w:cs="Calibri"/>
          <w:lang w:val="et-EE"/>
        </w:rPr>
        <w:t>m</w:t>
      </w:r>
      <w:r w:rsidR="009C7D8E" w:rsidRPr="005C0646">
        <w:rPr>
          <w:rFonts w:asciiTheme="minorHAnsi" w:hAnsiTheme="minorHAnsi" w:cs="Calibri"/>
          <w:lang w:val="et-EE"/>
        </w:rPr>
        <w:t>inimaalne haljastu</w:t>
      </w:r>
      <w:r w:rsidR="006F73FB" w:rsidRPr="005C0646">
        <w:rPr>
          <w:rFonts w:asciiTheme="minorHAnsi" w:hAnsiTheme="minorHAnsi" w:cs="Calibri"/>
          <w:lang w:val="et-EE"/>
        </w:rPr>
        <w:t>s</w:t>
      </w:r>
      <w:r w:rsidR="009C7D8E" w:rsidRPr="005C0646">
        <w:rPr>
          <w:rFonts w:asciiTheme="minorHAnsi" w:hAnsiTheme="minorHAnsi" w:cs="Calibri"/>
          <w:lang w:val="et-EE"/>
        </w:rPr>
        <w:t>protsent alal on 15</w:t>
      </w:r>
      <w:r w:rsidR="00843FBA">
        <w:rPr>
          <w:rFonts w:asciiTheme="minorHAnsi" w:hAnsiTheme="minorHAnsi" w:cs="Calibri"/>
          <w:lang w:val="et-EE"/>
        </w:rPr>
        <w:t>%</w:t>
      </w:r>
      <w:r w:rsidR="009C7D8E" w:rsidRPr="005C0646">
        <w:rPr>
          <w:rFonts w:asciiTheme="minorHAnsi" w:hAnsiTheme="minorHAnsi" w:cs="Calibri"/>
          <w:lang w:val="et-EE"/>
        </w:rPr>
        <w:t>.</w:t>
      </w:r>
    </w:p>
    <w:p w:rsidR="009C7D8E" w:rsidRPr="005C0646" w:rsidRDefault="00F44005" w:rsidP="00F44005">
      <w:pPr>
        <w:rPr>
          <w:rFonts w:asciiTheme="minorHAnsi" w:hAnsiTheme="minorHAnsi" w:cs="Calibri"/>
          <w:lang w:val="et-EE"/>
        </w:rPr>
      </w:pPr>
      <w:r w:rsidRPr="005C0646">
        <w:rPr>
          <w:rFonts w:asciiTheme="minorHAnsi" w:hAnsiTheme="minorHAnsi" w:cs="Calibri"/>
          <w:lang w:val="et-EE"/>
        </w:rPr>
        <w:t>Lisaks on arvestatud detailplaneeringu algatamise korralduses esitatud tingimustega, et tänavapoolsele krundiosale laoplatse mitte kavandada ning ehitusjoone määramisel lähtuda Tähetorni tn 102 kinnistu detailplaneeringu lahendusest.</w:t>
      </w:r>
    </w:p>
    <w:p w:rsidR="00381B75" w:rsidRPr="005C0646" w:rsidRDefault="009E420A" w:rsidP="0051321F">
      <w:pPr>
        <w:pStyle w:val="Heading3"/>
        <w:rPr>
          <w:rFonts w:asciiTheme="minorHAnsi" w:hAnsiTheme="minorHAnsi"/>
        </w:rPr>
      </w:pPr>
      <w:bookmarkStart w:id="9" w:name="_Toc410139502"/>
      <w:r w:rsidRPr="005C0646">
        <w:rPr>
          <w:rFonts w:asciiTheme="minorHAnsi" w:hAnsiTheme="minorHAnsi"/>
        </w:rPr>
        <w:t>4</w:t>
      </w:r>
      <w:r w:rsidR="00F80F63" w:rsidRPr="005C0646">
        <w:rPr>
          <w:rFonts w:asciiTheme="minorHAnsi" w:hAnsiTheme="minorHAnsi"/>
        </w:rPr>
        <w:t>.3</w:t>
      </w:r>
      <w:r w:rsidR="00F80F63" w:rsidRPr="005C0646">
        <w:rPr>
          <w:rFonts w:asciiTheme="minorHAnsi" w:hAnsiTheme="minorHAnsi"/>
        </w:rPr>
        <w:tab/>
        <w:t>Hoone</w:t>
      </w:r>
      <w:r w:rsidR="00381B75" w:rsidRPr="005C0646">
        <w:rPr>
          <w:rFonts w:asciiTheme="minorHAnsi" w:hAnsiTheme="minorHAnsi"/>
        </w:rPr>
        <w:t xml:space="preserve"> kasutu</w:t>
      </w:r>
      <w:r w:rsidR="00F80F63" w:rsidRPr="005C0646">
        <w:rPr>
          <w:rFonts w:asciiTheme="minorHAnsi" w:hAnsiTheme="minorHAnsi"/>
        </w:rPr>
        <w:t>sotstarbed ning hoone</w:t>
      </w:r>
      <w:r w:rsidR="00381B75" w:rsidRPr="005C0646">
        <w:rPr>
          <w:rFonts w:asciiTheme="minorHAnsi" w:hAnsiTheme="minorHAnsi"/>
        </w:rPr>
        <w:t xml:space="preserve"> ja maaüksuste koormusnäitajad</w:t>
      </w:r>
      <w:bookmarkEnd w:id="9"/>
    </w:p>
    <w:p w:rsidR="00475482" w:rsidRPr="005C0646" w:rsidRDefault="00475482" w:rsidP="00304B77">
      <w:pPr>
        <w:rPr>
          <w:rFonts w:asciiTheme="minorHAnsi" w:hAnsiTheme="minorHAnsi" w:cs="Tahoma"/>
          <w:lang w:val="et-EE"/>
        </w:rPr>
      </w:pPr>
      <w:r w:rsidRPr="005C0646">
        <w:rPr>
          <w:rFonts w:asciiTheme="minorHAnsi" w:hAnsiTheme="minorHAnsi" w:cs="Tahoma"/>
          <w:lang w:val="et-EE"/>
        </w:rPr>
        <w:t>Planeeritud</w:t>
      </w:r>
      <w:r w:rsidR="00304B77" w:rsidRPr="005C0646">
        <w:rPr>
          <w:rFonts w:asciiTheme="minorHAnsi" w:hAnsiTheme="minorHAnsi" w:cs="Tahoma"/>
          <w:lang w:val="et-EE"/>
        </w:rPr>
        <w:t xml:space="preserve"> </w:t>
      </w:r>
      <w:r w:rsidR="00304B77" w:rsidRPr="005C0646">
        <w:rPr>
          <w:rFonts w:asciiTheme="minorHAnsi" w:hAnsiTheme="minorHAnsi" w:cs="Tahoma"/>
          <w:u w:val="single"/>
          <w:lang w:val="et-EE"/>
        </w:rPr>
        <w:t>positsioonile nr 1</w:t>
      </w:r>
      <w:r w:rsidR="00304B77" w:rsidRPr="005C0646">
        <w:rPr>
          <w:rFonts w:asciiTheme="minorHAnsi" w:hAnsiTheme="minorHAnsi" w:cs="Tahoma"/>
          <w:lang w:val="et-EE"/>
        </w:rPr>
        <w:t xml:space="preserve"> </w:t>
      </w:r>
      <w:r w:rsidR="00673B7E">
        <w:rPr>
          <w:rFonts w:asciiTheme="minorHAnsi" w:hAnsiTheme="minorHAnsi" w:cs="Tahoma"/>
          <w:lang w:val="et-EE"/>
        </w:rPr>
        <w:t xml:space="preserve">on </w:t>
      </w:r>
      <w:r w:rsidR="001B3A9E" w:rsidRPr="005C0646">
        <w:rPr>
          <w:rFonts w:asciiTheme="minorHAnsi" w:hAnsiTheme="minorHAnsi" w:cs="Tahoma"/>
          <w:lang w:val="et-EE"/>
        </w:rPr>
        <w:t>määrat</w:t>
      </w:r>
      <w:r w:rsidR="00673B7E">
        <w:rPr>
          <w:rFonts w:asciiTheme="minorHAnsi" w:hAnsiTheme="minorHAnsi" w:cs="Tahoma"/>
          <w:lang w:val="et-EE"/>
        </w:rPr>
        <w:t>ud</w:t>
      </w:r>
      <w:r w:rsidR="00304B77" w:rsidRPr="005C0646">
        <w:rPr>
          <w:rFonts w:asciiTheme="minorHAnsi" w:hAnsiTheme="minorHAnsi" w:cs="Tahoma"/>
          <w:lang w:val="et-EE"/>
        </w:rPr>
        <w:t xml:space="preserve"> ehitusõigus </w:t>
      </w:r>
      <w:r w:rsidR="004F229A" w:rsidRPr="005C0646">
        <w:rPr>
          <w:rFonts w:asciiTheme="minorHAnsi" w:hAnsiTheme="minorHAnsi" w:cs="Tahoma"/>
          <w:lang w:val="et-EE"/>
        </w:rPr>
        <w:t xml:space="preserve">kuni kolme </w:t>
      </w:r>
      <w:r w:rsidR="005442F9">
        <w:rPr>
          <w:rFonts w:asciiTheme="minorHAnsi" w:hAnsiTheme="minorHAnsi" w:cs="Tahoma"/>
          <w:lang w:val="et-EE"/>
        </w:rPr>
        <w:t xml:space="preserve">kuni </w:t>
      </w:r>
      <w:r w:rsidR="004F229A" w:rsidRPr="005C0646">
        <w:rPr>
          <w:rFonts w:asciiTheme="minorHAnsi" w:hAnsiTheme="minorHAnsi" w:cs="Tahoma"/>
          <w:lang w:val="et-EE"/>
        </w:rPr>
        <w:t>4</w:t>
      </w:r>
      <w:r w:rsidR="00304B77" w:rsidRPr="005C0646">
        <w:rPr>
          <w:rFonts w:asciiTheme="minorHAnsi" w:hAnsiTheme="minorHAnsi" w:cs="Tahoma"/>
          <w:lang w:val="et-EE"/>
        </w:rPr>
        <w:t xml:space="preserve">-korruselise </w:t>
      </w:r>
      <w:r w:rsidR="004F229A" w:rsidRPr="005C0646">
        <w:rPr>
          <w:rFonts w:asciiTheme="minorHAnsi" w:hAnsiTheme="minorHAnsi" w:cs="Tahoma"/>
          <w:lang w:val="et-EE"/>
        </w:rPr>
        <w:t xml:space="preserve">äri- ja laohoone </w:t>
      </w:r>
      <w:r w:rsidR="00304B77" w:rsidRPr="005C0646">
        <w:rPr>
          <w:rFonts w:asciiTheme="minorHAnsi" w:hAnsiTheme="minorHAnsi" w:cs="Tahoma"/>
          <w:lang w:val="et-EE"/>
        </w:rPr>
        <w:t xml:space="preserve"> </w:t>
      </w:r>
      <w:r w:rsidR="00F57808" w:rsidRPr="005C0646">
        <w:rPr>
          <w:rFonts w:asciiTheme="minorHAnsi" w:hAnsiTheme="minorHAnsi" w:cs="Tahoma"/>
          <w:lang w:val="et-EE"/>
        </w:rPr>
        <w:t>ehitamiseks</w:t>
      </w:r>
      <w:r w:rsidR="004069BC" w:rsidRPr="005C0646">
        <w:rPr>
          <w:rFonts w:asciiTheme="minorHAnsi" w:hAnsiTheme="minorHAnsi" w:cs="Tahoma"/>
          <w:lang w:val="et-EE"/>
        </w:rPr>
        <w:t>. Krundi lubat</w:t>
      </w:r>
      <w:r w:rsidR="00673B7E">
        <w:rPr>
          <w:rFonts w:asciiTheme="minorHAnsi" w:hAnsiTheme="minorHAnsi" w:cs="Tahoma"/>
          <w:lang w:val="et-EE"/>
        </w:rPr>
        <w:t>ud</w:t>
      </w:r>
      <w:r w:rsidR="004069BC" w:rsidRPr="005C0646">
        <w:rPr>
          <w:rFonts w:asciiTheme="minorHAnsi" w:hAnsiTheme="minorHAnsi" w:cs="Tahoma"/>
          <w:lang w:val="et-EE"/>
        </w:rPr>
        <w:t xml:space="preserve"> ehitusaluseks pinnaks on</w:t>
      </w:r>
      <w:r w:rsidR="00AF00B3" w:rsidRPr="005C0646">
        <w:rPr>
          <w:rFonts w:asciiTheme="minorHAnsi" w:hAnsiTheme="minorHAnsi" w:cs="Tahoma"/>
          <w:lang w:val="et-EE"/>
        </w:rPr>
        <w:t xml:space="preserve"> kuni</w:t>
      </w:r>
      <w:r w:rsidR="004069BC" w:rsidRPr="005C0646">
        <w:rPr>
          <w:rFonts w:asciiTheme="minorHAnsi" w:hAnsiTheme="minorHAnsi" w:cs="Tahoma"/>
          <w:lang w:val="et-EE"/>
        </w:rPr>
        <w:t xml:space="preserve"> </w:t>
      </w:r>
      <w:r w:rsidR="004F229A" w:rsidRPr="005C0646">
        <w:rPr>
          <w:rFonts w:asciiTheme="minorHAnsi" w:hAnsiTheme="minorHAnsi" w:cs="Tahoma"/>
          <w:lang w:val="et-EE"/>
        </w:rPr>
        <w:t>2 100</w:t>
      </w:r>
      <w:r w:rsidR="004069BC" w:rsidRPr="005C0646">
        <w:rPr>
          <w:rFonts w:asciiTheme="minorHAnsi" w:hAnsiTheme="minorHAnsi" w:cs="Tahoma"/>
          <w:lang w:val="et-EE"/>
        </w:rPr>
        <w:t xml:space="preserve"> m</w:t>
      </w:r>
      <w:r w:rsidR="004069BC" w:rsidRPr="005C0646">
        <w:rPr>
          <w:rFonts w:asciiTheme="minorHAnsi" w:hAnsiTheme="minorHAnsi" w:cs="Tahoma"/>
          <w:vertAlign w:val="superscript"/>
          <w:lang w:val="et-EE"/>
        </w:rPr>
        <w:t>2</w:t>
      </w:r>
      <w:r w:rsidR="00AF00B3" w:rsidRPr="005C0646">
        <w:rPr>
          <w:rFonts w:asciiTheme="minorHAnsi" w:hAnsiTheme="minorHAnsi" w:cs="Tahoma"/>
          <w:lang w:val="et-EE"/>
        </w:rPr>
        <w:t xml:space="preserve">. </w:t>
      </w:r>
      <w:r w:rsidR="00057F0E" w:rsidRPr="005C0646">
        <w:rPr>
          <w:rFonts w:asciiTheme="minorHAnsi" w:hAnsiTheme="minorHAnsi" w:cs="Tahoma"/>
          <w:lang w:val="et-EE"/>
        </w:rPr>
        <w:t>Suurim lubat</w:t>
      </w:r>
      <w:r w:rsidR="00673B7E">
        <w:rPr>
          <w:rFonts w:asciiTheme="minorHAnsi" w:hAnsiTheme="minorHAnsi" w:cs="Tahoma"/>
          <w:lang w:val="et-EE"/>
        </w:rPr>
        <w:t>ud</w:t>
      </w:r>
      <w:r w:rsidR="00057F0E" w:rsidRPr="005C0646">
        <w:rPr>
          <w:rFonts w:asciiTheme="minorHAnsi" w:hAnsiTheme="minorHAnsi" w:cs="Tahoma"/>
          <w:lang w:val="et-EE"/>
        </w:rPr>
        <w:t xml:space="preserve"> hoone kõrgus</w:t>
      </w:r>
      <w:r w:rsidR="00564536" w:rsidRPr="005C0646">
        <w:rPr>
          <w:rFonts w:asciiTheme="minorHAnsi" w:hAnsiTheme="minorHAnsi" w:cs="Tahoma"/>
          <w:lang w:val="et-EE"/>
        </w:rPr>
        <w:t xml:space="preserve"> maapinnast</w:t>
      </w:r>
      <w:r w:rsidR="00057F0E" w:rsidRPr="005C0646">
        <w:rPr>
          <w:rFonts w:asciiTheme="minorHAnsi" w:hAnsiTheme="minorHAnsi" w:cs="Tahoma"/>
          <w:lang w:val="et-EE"/>
        </w:rPr>
        <w:t xml:space="preserve"> on </w:t>
      </w:r>
      <w:r w:rsidR="00AF00B3" w:rsidRPr="005C0646">
        <w:rPr>
          <w:rFonts w:asciiTheme="minorHAnsi" w:hAnsiTheme="minorHAnsi" w:cs="Tahoma"/>
          <w:lang w:val="et-EE"/>
        </w:rPr>
        <w:t xml:space="preserve">kuni </w:t>
      </w:r>
      <w:r w:rsidR="00564536" w:rsidRPr="005C0646">
        <w:rPr>
          <w:rFonts w:asciiTheme="minorHAnsi" w:hAnsiTheme="minorHAnsi" w:cs="Tahoma"/>
          <w:lang w:val="et-EE"/>
        </w:rPr>
        <w:t>1</w:t>
      </w:r>
      <w:r w:rsidR="004F229A" w:rsidRPr="005C0646">
        <w:rPr>
          <w:rFonts w:asciiTheme="minorHAnsi" w:hAnsiTheme="minorHAnsi" w:cs="Tahoma"/>
          <w:lang w:val="et-EE"/>
        </w:rPr>
        <w:t>6</w:t>
      </w:r>
      <w:r w:rsidR="00564536" w:rsidRPr="005C0646">
        <w:rPr>
          <w:rFonts w:asciiTheme="minorHAnsi" w:hAnsiTheme="minorHAnsi" w:cs="Tahoma"/>
          <w:lang w:val="et-EE"/>
        </w:rPr>
        <w:t xml:space="preserve"> meetrit</w:t>
      </w:r>
      <w:r w:rsidR="00057F0E" w:rsidRPr="005C0646">
        <w:rPr>
          <w:rFonts w:asciiTheme="minorHAnsi" w:hAnsiTheme="minorHAnsi" w:cs="Tahoma"/>
          <w:lang w:val="et-EE"/>
        </w:rPr>
        <w:t xml:space="preserve">. </w:t>
      </w:r>
      <w:r w:rsidR="00727C89" w:rsidRPr="005C0646">
        <w:rPr>
          <w:rFonts w:asciiTheme="minorHAnsi" w:hAnsiTheme="minorHAnsi" w:cs="Tahoma"/>
          <w:lang w:val="et-EE"/>
        </w:rPr>
        <w:t>Lubatud</w:t>
      </w:r>
      <w:r w:rsidR="00057F0E" w:rsidRPr="005C0646">
        <w:rPr>
          <w:rFonts w:asciiTheme="minorHAnsi" w:hAnsiTheme="minorHAnsi" w:cs="Tahoma"/>
          <w:lang w:val="et-EE"/>
        </w:rPr>
        <w:t xml:space="preserve"> suletud brutopind on</w:t>
      </w:r>
      <w:r w:rsidR="00AF00B3" w:rsidRPr="005C0646">
        <w:rPr>
          <w:rFonts w:asciiTheme="minorHAnsi" w:hAnsiTheme="minorHAnsi" w:cs="Tahoma"/>
          <w:lang w:val="et-EE"/>
        </w:rPr>
        <w:t xml:space="preserve"> kuni</w:t>
      </w:r>
      <w:r w:rsidR="00057F0E" w:rsidRPr="005C0646">
        <w:rPr>
          <w:rFonts w:asciiTheme="minorHAnsi" w:hAnsiTheme="minorHAnsi" w:cs="Tahoma"/>
          <w:lang w:val="et-EE"/>
        </w:rPr>
        <w:t xml:space="preserve"> </w:t>
      </w:r>
      <w:r w:rsidR="00E655DF" w:rsidRPr="005C0646">
        <w:rPr>
          <w:rFonts w:asciiTheme="minorHAnsi" w:hAnsiTheme="minorHAnsi" w:cs="Tahoma"/>
          <w:lang w:val="et-EE"/>
        </w:rPr>
        <w:t xml:space="preserve">3805 </w:t>
      </w:r>
      <w:r w:rsidR="00057F0E" w:rsidRPr="005C0646">
        <w:rPr>
          <w:rFonts w:asciiTheme="minorHAnsi" w:hAnsiTheme="minorHAnsi" w:cs="Tahoma"/>
          <w:lang w:val="et-EE"/>
        </w:rPr>
        <w:t>m</w:t>
      </w:r>
      <w:r w:rsidR="00057F0E" w:rsidRPr="005C0646">
        <w:rPr>
          <w:rFonts w:asciiTheme="minorHAnsi" w:hAnsiTheme="minorHAnsi" w:cs="Tahoma"/>
          <w:vertAlign w:val="superscript"/>
          <w:lang w:val="et-EE"/>
        </w:rPr>
        <w:t>2</w:t>
      </w:r>
      <w:r w:rsidR="00673B7E">
        <w:rPr>
          <w:rFonts w:asciiTheme="minorHAnsi" w:hAnsiTheme="minorHAnsi" w:cs="Tahoma"/>
          <w:lang w:val="et-EE"/>
        </w:rPr>
        <w:t>.</w:t>
      </w:r>
      <w:r w:rsidR="00057F0E" w:rsidRPr="005C0646">
        <w:rPr>
          <w:rFonts w:asciiTheme="minorHAnsi" w:hAnsiTheme="minorHAnsi" w:cs="Tahoma"/>
          <w:lang w:val="et-EE"/>
        </w:rPr>
        <w:t xml:space="preserve"> </w:t>
      </w:r>
      <w:r w:rsidR="00564536" w:rsidRPr="005C0646">
        <w:rPr>
          <w:rFonts w:asciiTheme="minorHAnsi" w:hAnsiTheme="minorHAnsi" w:cs="Tahoma"/>
          <w:lang w:val="et-EE"/>
        </w:rPr>
        <w:t>Kavandatud k</w:t>
      </w:r>
      <w:r w:rsidR="00057F0E" w:rsidRPr="005C0646">
        <w:rPr>
          <w:rFonts w:asciiTheme="minorHAnsi" w:hAnsiTheme="minorHAnsi" w:cs="Tahoma"/>
          <w:lang w:val="et-EE"/>
        </w:rPr>
        <w:t xml:space="preserve">rundi </w:t>
      </w:r>
      <w:r w:rsidR="00564536" w:rsidRPr="005C0646">
        <w:rPr>
          <w:rFonts w:asciiTheme="minorHAnsi" w:hAnsiTheme="minorHAnsi" w:cs="Tahoma"/>
          <w:lang w:val="et-EE"/>
        </w:rPr>
        <w:t>hoonestus</w:t>
      </w:r>
      <w:r w:rsidR="00057F0E" w:rsidRPr="005C0646">
        <w:rPr>
          <w:rFonts w:asciiTheme="minorHAnsi" w:hAnsiTheme="minorHAnsi" w:cs="Tahoma"/>
          <w:lang w:val="et-EE"/>
        </w:rPr>
        <w:t xml:space="preserve">tihedus </w:t>
      </w:r>
      <w:r w:rsidR="00AF00B3" w:rsidRPr="005C0646">
        <w:rPr>
          <w:rFonts w:asciiTheme="minorHAnsi" w:hAnsiTheme="minorHAnsi" w:cs="Tahoma"/>
          <w:lang w:val="et-EE"/>
        </w:rPr>
        <w:t>on</w:t>
      </w:r>
      <w:r w:rsidR="00564536" w:rsidRPr="005C0646">
        <w:rPr>
          <w:rFonts w:asciiTheme="minorHAnsi" w:hAnsiTheme="minorHAnsi" w:cs="Tahoma"/>
          <w:lang w:val="et-EE"/>
        </w:rPr>
        <w:t xml:space="preserve"> </w:t>
      </w:r>
      <w:r w:rsidR="00F80F63" w:rsidRPr="005C0646">
        <w:rPr>
          <w:rFonts w:asciiTheme="minorHAnsi" w:hAnsiTheme="minorHAnsi" w:cs="Tahoma"/>
          <w:lang w:val="et-EE"/>
        </w:rPr>
        <w:t>0,</w:t>
      </w:r>
      <w:r w:rsidR="00E655DF" w:rsidRPr="005C0646">
        <w:rPr>
          <w:rFonts w:asciiTheme="minorHAnsi" w:hAnsiTheme="minorHAnsi" w:cs="Tahoma"/>
          <w:lang w:val="et-EE"/>
        </w:rPr>
        <w:t>7</w:t>
      </w:r>
      <w:r w:rsidR="00F80F63" w:rsidRPr="005C0646">
        <w:rPr>
          <w:rFonts w:asciiTheme="minorHAnsi" w:hAnsiTheme="minorHAnsi" w:cs="Tahoma"/>
          <w:lang w:val="et-EE"/>
        </w:rPr>
        <w:t xml:space="preserve"> </w:t>
      </w:r>
      <w:r w:rsidR="00727C89" w:rsidRPr="005C0646">
        <w:rPr>
          <w:rFonts w:asciiTheme="minorHAnsi" w:hAnsiTheme="minorHAnsi" w:cs="Tahoma"/>
          <w:lang w:val="et-EE"/>
        </w:rPr>
        <w:t xml:space="preserve">ning krundile kavandatud haljastuse osakaal on </w:t>
      </w:r>
      <w:r w:rsidR="006C346E">
        <w:rPr>
          <w:rFonts w:asciiTheme="minorHAnsi" w:hAnsiTheme="minorHAnsi" w:cs="Tahoma"/>
          <w:lang w:val="et-EE"/>
        </w:rPr>
        <w:t>20</w:t>
      </w:r>
      <w:r w:rsidR="00727C89" w:rsidRPr="005C0646">
        <w:rPr>
          <w:rFonts w:asciiTheme="minorHAnsi" w:hAnsiTheme="minorHAnsi" w:cs="Tahoma"/>
          <w:lang w:val="et-EE"/>
        </w:rPr>
        <w:t>%.</w:t>
      </w:r>
    </w:p>
    <w:p w:rsidR="006F73FB" w:rsidRPr="005C0646" w:rsidRDefault="00727C89" w:rsidP="00727C89">
      <w:pPr>
        <w:rPr>
          <w:rFonts w:asciiTheme="minorHAnsi" w:hAnsiTheme="minorHAnsi" w:cs="Tahoma"/>
          <w:lang w:val="et-EE"/>
        </w:rPr>
      </w:pPr>
      <w:r w:rsidRPr="005C0646">
        <w:rPr>
          <w:rFonts w:asciiTheme="minorHAnsi" w:hAnsiTheme="minorHAnsi" w:cs="Tahoma"/>
          <w:lang w:val="et-EE"/>
        </w:rPr>
        <w:t xml:space="preserve">Planeeritud </w:t>
      </w:r>
      <w:r w:rsidRPr="005C0646">
        <w:rPr>
          <w:rFonts w:asciiTheme="minorHAnsi" w:hAnsiTheme="minorHAnsi" w:cs="Tahoma"/>
          <w:u w:val="single"/>
          <w:lang w:val="et-EE"/>
        </w:rPr>
        <w:t>positsioon</w:t>
      </w:r>
      <w:r w:rsidR="005F4613" w:rsidRPr="005C0646">
        <w:rPr>
          <w:rFonts w:asciiTheme="minorHAnsi" w:hAnsiTheme="minorHAnsi" w:cs="Tahoma"/>
          <w:u w:val="single"/>
          <w:lang w:val="et-EE"/>
        </w:rPr>
        <w:t>il</w:t>
      </w:r>
      <w:r w:rsidRPr="005C0646">
        <w:rPr>
          <w:rFonts w:asciiTheme="minorHAnsi" w:hAnsiTheme="minorHAnsi" w:cs="Tahoma"/>
          <w:u w:val="single"/>
          <w:lang w:val="et-EE"/>
        </w:rPr>
        <w:t xml:space="preserve"> nr 2</w:t>
      </w:r>
      <w:r w:rsidR="001B3A9E" w:rsidRPr="005C0646">
        <w:rPr>
          <w:rFonts w:asciiTheme="minorHAnsi" w:hAnsiTheme="minorHAnsi" w:cs="Tahoma"/>
          <w:lang w:val="et-EE"/>
        </w:rPr>
        <w:t xml:space="preserve"> </w:t>
      </w:r>
      <w:r w:rsidR="00334F72">
        <w:rPr>
          <w:rFonts w:asciiTheme="minorHAnsi" w:hAnsiTheme="minorHAnsi" w:cs="Tahoma"/>
          <w:lang w:val="et-EE"/>
        </w:rPr>
        <w:t xml:space="preserve">on </w:t>
      </w:r>
      <w:r w:rsidR="006F73FB" w:rsidRPr="005C0646">
        <w:rPr>
          <w:rFonts w:asciiTheme="minorHAnsi" w:hAnsiTheme="minorHAnsi" w:cs="Tahoma"/>
          <w:lang w:val="et-EE"/>
        </w:rPr>
        <w:t>määrat</w:t>
      </w:r>
      <w:r w:rsidR="00334F72">
        <w:rPr>
          <w:rFonts w:asciiTheme="minorHAnsi" w:hAnsiTheme="minorHAnsi" w:cs="Tahoma"/>
          <w:lang w:val="et-EE"/>
        </w:rPr>
        <w:t>ud</w:t>
      </w:r>
      <w:r w:rsidR="006F73FB" w:rsidRPr="005C0646">
        <w:rPr>
          <w:rFonts w:asciiTheme="minorHAnsi" w:hAnsiTheme="minorHAnsi" w:cs="Tahoma"/>
          <w:lang w:val="et-EE"/>
        </w:rPr>
        <w:t xml:space="preserve"> ehitusõigus ühe</w:t>
      </w:r>
      <w:r w:rsidR="00334F72">
        <w:rPr>
          <w:rFonts w:asciiTheme="minorHAnsi" w:hAnsiTheme="minorHAnsi" w:cs="Tahoma"/>
          <w:lang w:val="et-EE"/>
        </w:rPr>
        <w:t xml:space="preserve"> </w:t>
      </w:r>
      <w:r w:rsidR="005442F9">
        <w:rPr>
          <w:rFonts w:asciiTheme="minorHAnsi" w:hAnsiTheme="minorHAnsi" w:cs="Tahoma"/>
          <w:lang w:val="et-EE"/>
        </w:rPr>
        <w:t xml:space="preserve">kuni </w:t>
      </w:r>
      <w:r w:rsidR="00334F72">
        <w:rPr>
          <w:rFonts w:asciiTheme="minorHAnsi" w:hAnsiTheme="minorHAnsi" w:cs="Tahoma"/>
          <w:lang w:val="et-EE"/>
        </w:rPr>
        <w:t>3-korruselise äri- ja laohoone</w:t>
      </w:r>
      <w:r w:rsidR="006F73FB" w:rsidRPr="005C0646">
        <w:rPr>
          <w:rFonts w:asciiTheme="minorHAnsi" w:hAnsiTheme="minorHAnsi" w:cs="Tahoma"/>
          <w:lang w:val="et-EE"/>
        </w:rPr>
        <w:t xml:space="preserve"> ehitamiseks. Krundi lubat</w:t>
      </w:r>
      <w:r w:rsidR="00253433">
        <w:rPr>
          <w:rFonts w:asciiTheme="minorHAnsi" w:hAnsiTheme="minorHAnsi" w:cs="Tahoma"/>
          <w:lang w:val="et-EE"/>
        </w:rPr>
        <w:t>ud</w:t>
      </w:r>
      <w:r w:rsidR="006F73FB" w:rsidRPr="005C0646">
        <w:rPr>
          <w:rFonts w:asciiTheme="minorHAnsi" w:hAnsiTheme="minorHAnsi" w:cs="Tahoma"/>
          <w:lang w:val="et-EE"/>
        </w:rPr>
        <w:t xml:space="preserve"> ehitusaluseks pinnaks on kuni </w:t>
      </w:r>
      <w:r w:rsidR="006C346E">
        <w:rPr>
          <w:rFonts w:asciiTheme="minorHAnsi" w:hAnsiTheme="minorHAnsi" w:cs="Tahoma"/>
          <w:lang w:val="et-EE"/>
        </w:rPr>
        <w:t>320</w:t>
      </w:r>
      <w:r w:rsidR="006F73FB" w:rsidRPr="005C0646">
        <w:rPr>
          <w:rFonts w:asciiTheme="minorHAnsi" w:hAnsiTheme="minorHAnsi" w:cs="Tahoma"/>
          <w:lang w:val="et-EE"/>
        </w:rPr>
        <w:t xml:space="preserve"> m</w:t>
      </w:r>
      <w:r w:rsidR="006F73FB" w:rsidRPr="005C0646">
        <w:rPr>
          <w:rFonts w:asciiTheme="minorHAnsi" w:hAnsiTheme="minorHAnsi" w:cs="Tahoma"/>
          <w:vertAlign w:val="superscript"/>
          <w:lang w:val="et-EE"/>
        </w:rPr>
        <w:t>2</w:t>
      </w:r>
      <w:r w:rsidR="006F73FB" w:rsidRPr="005C0646">
        <w:rPr>
          <w:rFonts w:asciiTheme="minorHAnsi" w:hAnsiTheme="minorHAnsi" w:cs="Tahoma"/>
          <w:lang w:val="et-EE"/>
        </w:rPr>
        <w:t>. Suurim lubat</w:t>
      </w:r>
      <w:r w:rsidR="00253433">
        <w:rPr>
          <w:rFonts w:asciiTheme="minorHAnsi" w:hAnsiTheme="minorHAnsi" w:cs="Tahoma"/>
          <w:lang w:val="et-EE"/>
        </w:rPr>
        <w:t>ud</w:t>
      </w:r>
      <w:r w:rsidR="006F73FB" w:rsidRPr="005C0646">
        <w:rPr>
          <w:rFonts w:asciiTheme="minorHAnsi" w:hAnsiTheme="minorHAnsi" w:cs="Tahoma"/>
          <w:lang w:val="et-EE"/>
        </w:rPr>
        <w:t xml:space="preserve"> hoone kõrgus maapinnast on kuni 1</w:t>
      </w:r>
      <w:r w:rsidR="006C346E">
        <w:rPr>
          <w:rFonts w:asciiTheme="minorHAnsi" w:hAnsiTheme="minorHAnsi" w:cs="Tahoma"/>
          <w:lang w:val="et-EE"/>
        </w:rPr>
        <w:t>2</w:t>
      </w:r>
      <w:r w:rsidR="006F73FB" w:rsidRPr="005C0646">
        <w:rPr>
          <w:rFonts w:asciiTheme="minorHAnsi" w:hAnsiTheme="minorHAnsi" w:cs="Tahoma"/>
          <w:lang w:val="et-EE"/>
        </w:rPr>
        <w:t xml:space="preserve"> meetrit. Lubatud suletud brutopind on kuni </w:t>
      </w:r>
      <w:r w:rsidR="006C346E">
        <w:rPr>
          <w:rFonts w:asciiTheme="minorHAnsi" w:hAnsiTheme="minorHAnsi" w:cs="Tahoma"/>
          <w:lang w:val="et-EE"/>
        </w:rPr>
        <w:t>60</w:t>
      </w:r>
      <w:r w:rsidR="00750C29" w:rsidRPr="005C0646">
        <w:rPr>
          <w:rFonts w:asciiTheme="minorHAnsi" w:hAnsiTheme="minorHAnsi" w:cs="Tahoma"/>
          <w:lang w:val="et-EE"/>
        </w:rPr>
        <w:t xml:space="preserve">0 </w:t>
      </w:r>
      <w:r w:rsidR="006F73FB" w:rsidRPr="005C0646">
        <w:rPr>
          <w:rFonts w:asciiTheme="minorHAnsi" w:hAnsiTheme="minorHAnsi" w:cs="Tahoma"/>
          <w:lang w:val="et-EE"/>
        </w:rPr>
        <w:t>m</w:t>
      </w:r>
      <w:r w:rsidR="006F73FB" w:rsidRPr="005C0646">
        <w:rPr>
          <w:rFonts w:asciiTheme="minorHAnsi" w:hAnsiTheme="minorHAnsi" w:cs="Tahoma"/>
          <w:vertAlign w:val="superscript"/>
          <w:lang w:val="et-EE"/>
        </w:rPr>
        <w:t>2</w:t>
      </w:r>
      <w:r w:rsidR="00750C29" w:rsidRPr="005C0646">
        <w:rPr>
          <w:rFonts w:asciiTheme="minorHAnsi" w:hAnsiTheme="minorHAnsi" w:cs="Tahoma"/>
          <w:lang w:val="et-EE"/>
        </w:rPr>
        <w:t>.</w:t>
      </w:r>
      <w:r w:rsidR="006F73FB" w:rsidRPr="005C0646">
        <w:rPr>
          <w:rFonts w:asciiTheme="minorHAnsi" w:hAnsiTheme="minorHAnsi" w:cs="Tahoma"/>
          <w:lang w:val="et-EE"/>
        </w:rPr>
        <w:t xml:space="preserve"> Kavandatud krundi hoonestustihedus on 0,</w:t>
      </w:r>
      <w:r w:rsidR="006C346E">
        <w:rPr>
          <w:rFonts w:asciiTheme="minorHAnsi" w:hAnsiTheme="minorHAnsi" w:cs="Tahoma"/>
          <w:lang w:val="et-EE"/>
        </w:rPr>
        <w:t>68</w:t>
      </w:r>
      <w:r w:rsidR="006F73FB" w:rsidRPr="005C0646">
        <w:rPr>
          <w:rFonts w:asciiTheme="minorHAnsi" w:hAnsiTheme="minorHAnsi" w:cs="Tahoma"/>
          <w:lang w:val="et-EE"/>
        </w:rPr>
        <w:t xml:space="preserve"> ning krundile kavandatud haljastuse osakaal on </w:t>
      </w:r>
      <w:r w:rsidR="006C346E">
        <w:rPr>
          <w:rFonts w:asciiTheme="minorHAnsi" w:hAnsiTheme="minorHAnsi" w:cs="Tahoma"/>
          <w:lang w:val="et-EE"/>
        </w:rPr>
        <w:t>30</w:t>
      </w:r>
      <w:r w:rsidR="006F73FB" w:rsidRPr="005C0646">
        <w:rPr>
          <w:rFonts w:asciiTheme="minorHAnsi" w:hAnsiTheme="minorHAnsi" w:cs="Tahoma"/>
          <w:lang w:val="et-EE"/>
        </w:rPr>
        <w:t>%.</w:t>
      </w:r>
    </w:p>
    <w:p w:rsidR="00727C89" w:rsidRDefault="006F73FB" w:rsidP="00727C89">
      <w:pPr>
        <w:rPr>
          <w:rFonts w:asciiTheme="minorHAnsi" w:hAnsiTheme="minorHAnsi" w:cs="Tahoma"/>
          <w:lang w:val="et-EE"/>
        </w:rPr>
      </w:pPr>
      <w:r w:rsidRPr="005C0646">
        <w:rPr>
          <w:rFonts w:asciiTheme="minorHAnsi" w:hAnsiTheme="minorHAnsi" w:cs="Tahoma"/>
          <w:lang w:val="et-EE"/>
        </w:rPr>
        <w:t xml:space="preserve">Planeeritud </w:t>
      </w:r>
      <w:r w:rsidRPr="005C0646">
        <w:rPr>
          <w:rFonts w:asciiTheme="minorHAnsi" w:hAnsiTheme="minorHAnsi" w:cs="Tahoma"/>
          <w:u w:val="single"/>
          <w:lang w:val="et-EE"/>
        </w:rPr>
        <w:t>positsioonile</w:t>
      </w:r>
      <w:r w:rsidR="005F4613" w:rsidRPr="005C0646">
        <w:rPr>
          <w:rFonts w:asciiTheme="minorHAnsi" w:hAnsiTheme="minorHAnsi" w:cs="Tahoma"/>
          <w:u w:val="single"/>
          <w:lang w:val="et-EE"/>
        </w:rPr>
        <w:t xml:space="preserve"> nr </w:t>
      </w:r>
      <w:r w:rsidRPr="005C0646">
        <w:rPr>
          <w:rFonts w:asciiTheme="minorHAnsi" w:hAnsiTheme="minorHAnsi" w:cs="Tahoma"/>
          <w:u w:val="single"/>
          <w:lang w:val="et-EE"/>
        </w:rPr>
        <w:t>3</w:t>
      </w:r>
      <w:r w:rsidR="005F4613" w:rsidRPr="005C0646">
        <w:rPr>
          <w:rFonts w:asciiTheme="minorHAnsi" w:hAnsiTheme="minorHAnsi" w:cs="Tahoma"/>
          <w:lang w:val="et-EE"/>
        </w:rPr>
        <w:t xml:space="preserve"> on</w:t>
      </w:r>
      <w:r w:rsidR="004F229A" w:rsidRPr="005C0646">
        <w:rPr>
          <w:rFonts w:asciiTheme="minorHAnsi" w:hAnsiTheme="minorHAnsi" w:cs="Tahoma"/>
          <w:lang w:val="et-EE"/>
        </w:rPr>
        <w:t xml:space="preserve"> kavandatud sõidutee</w:t>
      </w:r>
      <w:r w:rsidR="00597F7F">
        <w:rPr>
          <w:rFonts w:asciiTheme="minorHAnsi" w:hAnsiTheme="minorHAnsi" w:cs="Tahoma"/>
          <w:lang w:val="et-EE"/>
        </w:rPr>
        <w:t xml:space="preserve">, määratud on juurdepääsuservituudi </w:t>
      </w:r>
      <w:r w:rsidR="00597F7F" w:rsidRPr="005C0646">
        <w:rPr>
          <w:rFonts w:asciiTheme="minorHAnsi" w:hAnsiTheme="minorHAnsi" w:cs="Tahoma"/>
          <w:lang w:val="et-EE"/>
        </w:rPr>
        <w:t>vajadusega ala 375 m</w:t>
      </w:r>
      <w:r w:rsidR="00597F7F" w:rsidRPr="005C0646">
        <w:rPr>
          <w:rFonts w:asciiTheme="minorHAnsi" w:hAnsiTheme="minorHAnsi" w:cs="Tahoma"/>
          <w:vertAlign w:val="superscript"/>
          <w:lang w:val="et-EE"/>
        </w:rPr>
        <w:t>2</w:t>
      </w:r>
      <w:r w:rsidR="00597F7F" w:rsidRPr="005C0646">
        <w:rPr>
          <w:rFonts w:asciiTheme="minorHAnsi" w:hAnsiTheme="minorHAnsi" w:cs="Tahoma"/>
          <w:lang w:val="et-EE"/>
        </w:rPr>
        <w:t xml:space="preserve"> positsiooni nr 1 ja 2 kasuks</w:t>
      </w:r>
      <w:r w:rsidR="004F229A" w:rsidRPr="005C0646">
        <w:rPr>
          <w:rFonts w:asciiTheme="minorHAnsi" w:hAnsiTheme="minorHAnsi" w:cs="Tahoma"/>
          <w:lang w:val="et-EE"/>
        </w:rPr>
        <w:t>.</w:t>
      </w:r>
      <w:r w:rsidR="00881B5C">
        <w:rPr>
          <w:rFonts w:asciiTheme="minorHAnsi" w:hAnsiTheme="minorHAnsi" w:cs="Tahoma"/>
          <w:lang w:val="et-EE"/>
        </w:rPr>
        <w:t xml:space="preserve"> Olemasolev servituut on määratud kehtiva Tähetorni tn 110 </w:t>
      </w:r>
      <w:r w:rsidR="004F229A" w:rsidRPr="005C0646">
        <w:rPr>
          <w:rFonts w:asciiTheme="minorHAnsi" w:hAnsiTheme="minorHAnsi" w:cs="Tahoma"/>
          <w:lang w:val="et-EE"/>
        </w:rPr>
        <w:t xml:space="preserve"> </w:t>
      </w:r>
      <w:r w:rsidR="00881B5C">
        <w:rPr>
          <w:rFonts w:asciiTheme="minorHAnsi" w:hAnsiTheme="minorHAnsi" w:cs="Tahoma"/>
          <w:lang w:val="et-EE"/>
        </w:rPr>
        <w:t>krundi detailplaneeringuga</w:t>
      </w:r>
      <w:r w:rsidR="007F6797">
        <w:rPr>
          <w:rFonts w:asciiTheme="minorHAnsi" w:hAnsiTheme="minorHAnsi" w:cs="Tahoma"/>
          <w:lang w:val="et-EE"/>
        </w:rPr>
        <w:t xml:space="preserve"> </w:t>
      </w:r>
      <w:r w:rsidR="009C649C">
        <w:rPr>
          <w:rFonts w:asciiTheme="minorHAnsi" w:hAnsiTheme="minorHAnsi" w:cs="Tahoma"/>
          <w:lang w:val="et-EE"/>
        </w:rPr>
        <w:t>(A-PROJEKT töö nr 18-01, kehtestatud Tallinna Linnavalitsuse 14.09.2005 korraldusega nr 1697)</w:t>
      </w:r>
      <w:r w:rsidR="00B874EA">
        <w:rPr>
          <w:rFonts w:asciiTheme="minorHAnsi" w:hAnsiTheme="minorHAnsi" w:cs="Tahoma"/>
          <w:lang w:val="et-EE"/>
        </w:rPr>
        <w:t>, kus on</w:t>
      </w:r>
      <w:r w:rsidR="009C649C">
        <w:rPr>
          <w:rFonts w:asciiTheme="minorHAnsi" w:hAnsiTheme="minorHAnsi" w:cs="Tahoma"/>
          <w:lang w:val="et-EE"/>
        </w:rPr>
        <w:t xml:space="preserve"> määratud juurdepääsu servituut 450 </w:t>
      </w:r>
      <w:r w:rsidR="009C649C" w:rsidRPr="005C0646">
        <w:rPr>
          <w:rFonts w:asciiTheme="minorHAnsi" w:hAnsiTheme="minorHAnsi" w:cs="Tahoma"/>
          <w:lang w:val="et-EE"/>
        </w:rPr>
        <w:t>m</w:t>
      </w:r>
      <w:r w:rsidR="009C649C" w:rsidRPr="005C0646">
        <w:rPr>
          <w:rFonts w:asciiTheme="minorHAnsi" w:hAnsiTheme="minorHAnsi" w:cs="Tahoma"/>
          <w:vertAlign w:val="superscript"/>
          <w:lang w:val="et-EE"/>
        </w:rPr>
        <w:t>2</w:t>
      </w:r>
      <w:r w:rsidR="009C649C">
        <w:rPr>
          <w:rFonts w:asciiTheme="minorHAnsi" w:hAnsiTheme="minorHAnsi" w:cs="Tahoma"/>
          <w:vertAlign w:val="superscript"/>
          <w:lang w:val="et-EE"/>
        </w:rPr>
        <w:t xml:space="preserve"> </w:t>
      </w:r>
      <w:r w:rsidR="00B874EA">
        <w:rPr>
          <w:rFonts w:asciiTheme="minorHAnsi" w:hAnsiTheme="minorHAnsi" w:cs="Tahoma"/>
          <w:lang w:val="et-EE"/>
        </w:rPr>
        <w:t xml:space="preserve">ulatuses </w:t>
      </w:r>
      <w:r w:rsidR="009C649C">
        <w:rPr>
          <w:rFonts w:asciiTheme="minorHAnsi" w:hAnsiTheme="minorHAnsi" w:cs="Tahoma"/>
          <w:lang w:val="et-EE"/>
        </w:rPr>
        <w:t>Piimamehe 4, Piimamehe 6, Piimamehe 7, Piimamehe 8, Piimamehe</w:t>
      </w:r>
      <w:r w:rsidR="009C649C" w:rsidRPr="009C649C">
        <w:rPr>
          <w:rFonts w:asciiTheme="minorHAnsi" w:hAnsiTheme="minorHAnsi" w:cs="Tahoma"/>
          <w:lang w:val="et-EE"/>
        </w:rPr>
        <w:t xml:space="preserve"> </w:t>
      </w:r>
      <w:r w:rsidR="009C649C">
        <w:rPr>
          <w:rFonts w:asciiTheme="minorHAnsi" w:hAnsiTheme="minorHAnsi" w:cs="Tahoma"/>
          <w:lang w:val="et-EE"/>
        </w:rPr>
        <w:t>10, Piimamehe</w:t>
      </w:r>
      <w:r w:rsidR="009C649C" w:rsidRPr="009C649C">
        <w:rPr>
          <w:rFonts w:asciiTheme="minorHAnsi" w:hAnsiTheme="minorHAnsi" w:cs="Tahoma"/>
          <w:lang w:val="et-EE"/>
        </w:rPr>
        <w:t xml:space="preserve"> </w:t>
      </w:r>
      <w:r w:rsidR="009C649C">
        <w:rPr>
          <w:rFonts w:asciiTheme="minorHAnsi" w:hAnsiTheme="minorHAnsi" w:cs="Tahoma"/>
          <w:lang w:val="et-EE"/>
        </w:rPr>
        <w:t xml:space="preserve">12 ning Härgmäe tn 8 kasuks. </w:t>
      </w:r>
      <w:r w:rsidR="00295A95">
        <w:rPr>
          <w:rFonts w:asciiTheme="minorHAnsi" w:hAnsiTheme="minorHAnsi" w:cs="Tahoma"/>
          <w:lang w:val="et-EE"/>
        </w:rPr>
        <w:t>P</w:t>
      </w:r>
      <w:r w:rsidRPr="005C0646">
        <w:rPr>
          <w:rFonts w:asciiTheme="minorHAnsi" w:hAnsiTheme="minorHAnsi" w:cs="Tahoma"/>
          <w:lang w:val="et-EE"/>
        </w:rPr>
        <w:t>ositsioonile nr 3</w:t>
      </w:r>
      <w:r w:rsidR="004F229A" w:rsidRPr="005C0646">
        <w:rPr>
          <w:rFonts w:asciiTheme="minorHAnsi" w:hAnsiTheme="minorHAnsi" w:cs="Tahoma"/>
          <w:lang w:val="et-EE"/>
        </w:rPr>
        <w:t xml:space="preserve"> ehitusõigust ei määrata.</w:t>
      </w:r>
    </w:p>
    <w:p w:rsidR="004F5CDA" w:rsidRPr="005C0646" w:rsidRDefault="004F5CDA" w:rsidP="00727C89">
      <w:pPr>
        <w:rPr>
          <w:rFonts w:asciiTheme="minorHAnsi" w:hAnsiTheme="minorHAnsi" w:cs="Tahoma"/>
          <w:lang w:val="et-EE"/>
        </w:rPr>
      </w:pPr>
      <w:r w:rsidRPr="004F5CDA">
        <w:rPr>
          <w:rFonts w:asciiTheme="minorHAnsi" w:hAnsiTheme="minorHAnsi" w:cs="Tahoma"/>
          <w:u w:val="single"/>
          <w:lang w:val="et-EE"/>
        </w:rPr>
        <w:t>Positsioonide nr 1 ja 2 liitmise korral</w:t>
      </w:r>
      <w:r>
        <w:rPr>
          <w:rFonts w:asciiTheme="minorHAnsi" w:hAnsiTheme="minorHAnsi" w:cs="Tahoma"/>
          <w:lang w:val="et-EE"/>
        </w:rPr>
        <w:t xml:space="preserve"> </w:t>
      </w:r>
      <w:r w:rsidR="00253433">
        <w:rPr>
          <w:rFonts w:asciiTheme="minorHAnsi" w:hAnsiTheme="minorHAnsi" w:cs="Tahoma"/>
          <w:lang w:val="et-EE"/>
        </w:rPr>
        <w:t xml:space="preserve">on </w:t>
      </w:r>
      <w:r w:rsidRPr="005C0646">
        <w:rPr>
          <w:rFonts w:asciiTheme="minorHAnsi" w:hAnsiTheme="minorHAnsi" w:cs="Tahoma"/>
          <w:lang w:val="et-EE"/>
        </w:rPr>
        <w:t>määra</w:t>
      </w:r>
      <w:r w:rsidR="00253433">
        <w:rPr>
          <w:rFonts w:asciiTheme="minorHAnsi" w:hAnsiTheme="minorHAnsi" w:cs="Tahoma"/>
          <w:lang w:val="et-EE"/>
        </w:rPr>
        <w:t>tud</w:t>
      </w:r>
      <w:r w:rsidRPr="005C0646">
        <w:rPr>
          <w:rFonts w:asciiTheme="minorHAnsi" w:hAnsiTheme="minorHAnsi" w:cs="Tahoma"/>
          <w:lang w:val="et-EE"/>
        </w:rPr>
        <w:t xml:space="preserve"> ehitusõigus kuni kolme </w:t>
      </w:r>
      <w:r w:rsidR="008C7D47">
        <w:rPr>
          <w:rFonts w:asciiTheme="minorHAnsi" w:hAnsiTheme="minorHAnsi" w:cs="Tahoma"/>
          <w:lang w:val="et-EE"/>
        </w:rPr>
        <w:t xml:space="preserve">kuni </w:t>
      </w:r>
      <w:r w:rsidRPr="005C0646">
        <w:rPr>
          <w:rFonts w:asciiTheme="minorHAnsi" w:hAnsiTheme="minorHAnsi" w:cs="Tahoma"/>
          <w:lang w:val="et-EE"/>
        </w:rPr>
        <w:t>4-korruselise äri- ja laohoone  ehitamiseks.</w:t>
      </w:r>
      <w:r>
        <w:rPr>
          <w:rFonts w:asciiTheme="minorHAnsi" w:hAnsiTheme="minorHAnsi" w:cs="Tahoma"/>
          <w:lang w:val="et-EE"/>
        </w:rPr>
        <w:t xml:space="preserve"> </w:t>
      </w:r>
      <w:r w:rsidRPr="005C0646">
        <w:rPr>
          <w:rFonts w:asciiTheme="minorHAnsi" w:hAnsiTheme="minorHAnsi" w:cs="Tahoma"/>
          <w:lang w:val="et-EE"/>
        </w:rPr>
        <w:t xml:space="preserve">Krundi lubatavaks ehitusaluseks pinnaks on kuni 2 </w:t>
      </w:r>
      <w:r>
        <w:rPr>
          <w:rFonts w:asciiTheme="minorHAnsi" w:hAnsiTheme="minorHAnsi" w:cs="Tahoma"/>
          <w:lang w:val="et-EE"/>
        </w:rPr>
        <w:t>420</w:t>
      </w:r>
      <w:r w:rsidRPr="005C0646">
        <w:rPr>
          <w:rFonts w:asciiTheme="minorHAnsi" w:hAnsiTheme="minorHAnsi" w:cs="Tahoma"/>
          <w:lang w:val="et-EE"/>
        </w:rPr>
        <w:t xml:space="preserve"> m</w:t>
      </w:r>
      <w:r w:rsidRPr="005C0646">
        <w:rPr>
          <w:rFonts w:asciiTheme="minorHAnsi" w:hAnsiTheme="minorHAnsi" w:cs="Tahoma"/>
          <w:vertAlign w:val="superscript"/>
          <w:lang w:val="et-EE"/>
        </w:rPr>
        <w:t>2</w:t>
      </w:r>
      <w:r w:rsidRPr="005C0646">
        <w:rPr>
          <w:rFonts w:asciiTheme="minorHAnsi" w:hAnsiTheme="minorHAnsi" w:cs="Tahoma"/>
          <w:lang w:val="et-EE"/>
        </w:rPr>
        <w:t>. Suurim lubat</w:t>
      </w:r>
      <w:r w:rsidR="00253433">
        <w:rPr>
          <w:rFonts w:asciiTheme="minorHAnsi" w:hAnsiTheme="minorHAnsi" w:cs="Tahoma"/>
          <w:lang w:val="et-EE"/>
        </w:rPr>
        <w:t>ud</w:t>
      </w:r>
      <w:r w:rsidRPr="005C0646">
        <w:rPr>
          <w:rFonts w:asciiTheme="minorHAnsi" w:hAnsiTheme="minorHAnsi" w:cs="Tahoma"/>
          <w:lang w:val="et-EE"/>
        </w:rPr>
        <w:t xml:space="preserve"> hoone kõrgus maapinnast on kuni 16 meetrit. Lubatud suletud brutopind on kuni </w:t>
      </w:r>
      <w:r>
        <w:rPr>
          <w:rFonts w:asciiTheme="minorHAnsi" w:hAnsiTheme="minorHAnsi" w:cs="Tahoma"/>
          <w:lang w:val="et-EE"/>
        </w:rPr>
        <w:t>44</w:t>
      </w:r>
      <w:r w:rsidRPr="005C0646">
        <w:rPr>
          <w:rFonts w:asciiTheme="minorHAnsi" w:hAnsiTheme="minorHAnsi" w:cs="Tahoma"/>
          <w:lang w:val="et-EE"/>
        </w:rPr>
        <w:t>05 m</w:t>
      </w:r>
      <w:r w:rsidRPr="005C0646">
        <w:rPr>
          <w:rFonts w:asciiTheme="minorHAnsi" w:hAnsiTheme="minorHAnsi" w:cs="Tahoma"/>
          <w:vertAlign w:val="superscript"/>
          <w:lang w:val="et-EE"/>
        </w:rPr>
        <w:t>2</w:t>
      </w:r>
      <w:r w:rsidR="00EE2C19">
        <w:rPr>
          <w:rFonts w:asciiTheme="minorHAnsi" w:hAnsiTheme="minorHAnsi" w:cs="Tahoma"/>
          <w:lang w:val="et-EE"/>
        </w:rPr>
        <w:t>.</w:t>
      </w:r>
      <w:r w:rsidRPr="005C0646">
        <w:rPr>
          <w:rFonts w:asciiTheme="minorHAnsi" w:hAnsiTheme="minorHAnsi" w:cs="Tahoma"/>
          <w:lang w:val="et-EE"/>
        </w:rPr>
        <w:t xml:space="preserve"> Kavandatud krundi hoonestustihedus on 0,7 ning krundile kavandatud haljastuse osakaal </w:t>
      </w:r>
      <w:r w:rsidRPr="006C346E">
        <w:rPr>
          <w:rFonts w:asciiTheme="minorHAnsi" w:hAnsiTheme="minorHAnsi" w:cs="Tahoma"/>
          <w:lang w:val="et-EE"/>
        </w:rPr>
        <w:t xml:space="preserve">on </w:t>
      </w:r>
      <w:r w:rsidR="006C346E" w:rsidRPr="006C346E">
        <w:rPr>
          <w:rFonts w:asciiTheme="minorHAnsi" w:hAnsiTheme="minorHAnsi" w:cs="Tahoma"/>
          <w:lang w:val="et-EE"/>
        </w:rPr>
        <w:t>22</w:t>
      </w:r>
      <w:r w:rsidRPr="006C346E">
        <w:rPr>
          <w:rFonts w:asciiTheme="minorHAnsi" w:hAnsiTheme="minorHAnsi" w:cs="Tahoma"/>
          <w:lang w:val="et-EE"/>
        </w:rPr>
        <w:t>%.</w:t>
      </w:r>
    </w:p>
    <w:p w:rsidR="00381B75" w:rsidRPr="005C0646" w:rsidRDefault="009E420A" w:rsidP="0051321F">
      <w:pPr>
        <w:pStyle w:val="Heading3"/>
        <w:rPr>
          <w:rFonts w:asciiTheme="minorHAnsi" w:hAnsiTheme="minorHAnsi"/>
        </w:rPr>
      </w:pPr>
      <w:bookmarkStart w:id="10" w:name="_Toc410139503"/>
      <w:r w:rsidRPr="005C0646">
        <w:rPr>
          <w:rFonts w:asciiTheme="minorHAnsi" w:hAnsiTheme="minorHAnsi"/>
        </w:rPr>
        <w:t>4</w:t>
      </w:r>
      <w:r w:rsidR="00381B75" w:rsidRPr="005C0646">
        <w:rPr>
          <w:rFonts w:asciiTheme="minorHAnsi" w:hAnsiTheme="minorHAnsi"/>
        </w:rPr>
        <w:t>.4</w:t>
      </w:r>
      <w:r w:rsidR="00381B75" w:rsidRPr="005C0646">
        <w:rPr>
          <w:rFonts w:asciiTheme="minorHAnsi" w:hAnsiTheme="minorHAnsi"/>
        </w:rPr>
        <w:tab/>
        <w:t>Vertikaalplaneerimise põhimõtted</w:t>
      </w:r>
      <w:bookmarkEnd w:id="10"/>
    </w:p>
    <w:p w:rsidR="00026418" w:rsidRPr="005C0646" w:rsidRDefault="00E63FD7" w:rsidP="00026418">
      <w:pPr>
        <w:rPr>
          <w:rFonts w:asciiTheme="minorHAnsi" w:hAnsiTheme="minorHAnsi"/>
          <w:lang w:val="et-EE"/>
        </w:rPr>
      </w:pPr>
      <w:r w:rsidRPr="005C0646">
        <w:rPr>
          <w:rFonts w:asciiTheme="minorHAnsi" w:hAnsiTheme="minorHAnsi"/>
          <w:lang w:val="et-EE"/>
        </w:rPr>
        <w:t>Planeeritud kruntide</w:t>
      </w:r>
      <w:r w:rsidR="00026418" w:rsidRPr="005C0646">
        <w:rPr>
          <w:rFonts w:asciiTheme="minorHAnsi" w:hAnsiTheme="minorHAnsi"/>
          <w:lang w:val="et-EE"/>
        </w:rPr>
        <w:t xml:space="preserve"> </w:t>
      </w:r>
      <w:r w:rsidR="00D90F3F" w:rsidRPr="005C0646">
        <w:rPr>
          <w:rFonts w:asciiTheme="minorHAnsi" w:hAnsiTheme="minorHAnsi"/>
          <w:lang w:val="et-EE"/>
        </w:rPr>
        <w:t xml:space="preserve">vertikaalplaneerimise põhimõtted täpsustuvad ehitusprojekti koostamisel. </w:t>
      </w:r>
      <w:r w:rsidR="00EA7F7C" w:rsidRPr="005C0646">
        <w:rPr>
          <w:rFonts w:asciiTheme="minorHAnsi" w:hAnsiTheme="minorHAnsi"/>
          <w:lang w:val="et-EE"/>
        </w:rPr>
        <w:t>Vertikaalplaneeri</w:t>
      </w:r>
      <w:r w:rsidRPr="005C0646">
        <w:rPr>
          <w:rFonts w:asciiTheme="minorHAnsi" w:hAnsiTheme="minorHAnsi"/>
          <w:lang w:val="et-EE"/>
        </w:rPr>
        <w:t xml:space="preserve">mise koostamisel ehitusprojektis </w:t>
      </w:r>
      <w:r w:rsidR="00EA7F7C" w:rsidRPr="005C0646">
        <w:rPr>
          <w:rFonts w:asciiTheme="minorHAnsi" w:hAnsiTheme="minorHAnsi"/>
          <w:lang w:val="et-EE"/>
        </w:rPr>
        <w:t xml:space="preserve">tuleb lähtuda juurdepääsuteede kõrgustest ning maapinna kõrgusest olemasolevate hoonete ümber. </w:t>
      </w:r>
      <w:r w:rsidR="0051321F" w:rsidRPr="005C0646">
        <w:rPr>
          <w:rFonts w:asciiTheme="minorHAnsi" w:hAnsiTheme="minorHAnsi"/>
          <w:lang w:val="et-EE"/>
        </w:rPr>
        <w:t>Soovitatav on võimalikult suur osa sademeveest immutada kohapeal suunates sademevee maapinna kalletega krundi haljasaladele. Üleliigse sademevee ära</w:t>
      </w:r>
      <w:r w:rsidR="00F138AF" w:rsidRPr="005C0646">
        <w:rPr>
          <w:rFonts w:asciiTheme="minorHAnsi" w:hAnsiTheme="minorHAnsi"/>
          <w:lang w:val="et-EE"/>
        </w:rPr>
        <w:t>juhtimiseks on planeeritud kruntide</w:t>
      </w:r>
      <w:r w:rsidR="0051321F" w:rsidRPr="005C0646">
        <w:rPr>
          <w:rFonts w:asciiTheme="minorHAnsi" w:hAnsiTheme="minorHAnsi"/>
          <w:lang w:val="et-EE"/>
        </w:rPr>
        <w:t>le liitumine sademeveekanalisatsiooniga.</w:t>
      </w:r>
      <w:r w:rsidR="00F80F63" w:rsidRPr="005C0646">
        <w:rPr>
          <w:rFonts w:asciiTheme="minorHAnsi" w:hAnsiTheme="minorHAnsi"/>
          <w:lang w:val="et-EE"/>
        </w:rPr>
        <w:t xml:space="preserve"> </w:t>
      </w:r>
      <w:r w:rsidR="001C5725" w:rsidRPr="005C0646">
        <w:rPr>
          <w:rFonts w:asciiTheme="minorHAnsi" w:hAnsiTheme="minorHAnsi"/>
          <w:lang w:val="et-EE"/>
        </w:rPr>
        <w:t>Planeeri</w:t>
      </w:r>
      <w:r w:rsidR="000A2686" w:rsidRPr="005C0646">
        <w:rPr>
          <w:rFonts w:asciiTheme="minorHAnsi" w:hAnsiTheme="minorHAnsi"/>
          <w:lang w:val="et-EE"/>
        </w:rPr>
        <w:t>n</w:t>
      </w:r>
      <w:r w:rsidR="001C5725" w:rsidRPr="005C0646">
        <w:rPr>
          <w:rFonts w:asciiTheme="minorHAnsi" w:hAnsiTheme="minorHAnsi"/>
          <w:lang w:val="et-EE"/>
        </w:rPr>
        <w:t>g</w:t>
      </w:r>
      <w:r w:rsidR="00A22562" w:rsidRPr="005C0646">
        <w:rPr>
          <w:rFonts w:asciiTheme="minorHAnsi" w:hAnsiTheme="minorHAnsi"/>
          <w:lang w:val="et-EE"/>
        </w:rPr>
        <w:t>u ellurakendumisel</w:t>
      </w:r>
      <w:r w:rsidR="001C5725" w:rsidRPr="005C0646">
        <w:rPr>
          <w:rFonts w:asciiTheme="minorHAnsi" w:hAnsiTheme="minorHAnsi"/>
          <w:lang w:val="et-EE"/>
        </w:rPr>
        <w:t xml:space="preserve"> ei tohi halven</w:t>
      </w:r>
      <w:r w:rsidR="00A22562" w:rsidRPr="005C0646">
        <w:rPr>
          <w:rFonts w:asciiTheme="minorHAnsi" w:hAnsiTheme="minorHAnsi"/>
          <w:lang w:val="et-EE"/>
        </w:rPr>
        <w:t>e</w:t>
      </w:r>
      <w:r w:rsidR="001C5725" w:rsidRPr="005C0646">
        <w:rPr>
          <w:rFonts w:asciiTheme="minorHAnsi" w:hAnsiTheme="minorHAnsi"/>
          <w:lang w:val="et-EE"/>
        </w:rPr>
        <w:t>da naaberkinnistute pinnasevete olukorda</w:t>
      </w:r>
      <w:r w:rsidR="00506305" w:rsidRPr="005C0646">
        <w:rPr>
          <w:rFonts w:asciiTheme="minorHAnsi" w:hAnsiTheme="minorHAnsi"/>
          <w:lang w:val="et-EE"/>
        </w:rPr>
        <w:t xml:space="preserve"> ja</w:t>
      </w:r>
      <w:r w:rsidR="001C5725" w:rsidRPr="005C0646">
        <w:rPr>
          <w:rFonts w:asciiTheme="minorHAnsi" w:hAnsiTheme="minorHAnsi"/>
          <w:lang w:val="et-EE"/>
        </w:rPr>
        <w:t xml:space="preserve"> sademeve</w:t>
      </w:r>
      <w:r w:rsidR="007C1913" w:rsidRPr="005C0646">
        <w:rPr>
          <w:rFonts w:asciiTheme="minorHAnsi" w:hAnsiTheme="minorHAnsi"/>
          <w:lang w:val="et-EE"/>
        </w:rPr>
        <w:t>ed ei tohi valguda naaberkinnistutele</w:t>
      </w:r>
      <w:r w:rsidR="001C5725" w:rsidRPr="005C0646">
        <w:rPr>
          <w:rFonts w:asciiTheme="minorHAnsi" w:hAnsiTheme="minorHAnsi"/>
          <w:lang w:val="et-EE"/>
        </w:rPr>
        <w:t>.</w:t>
      </w:r>
    </w:p>
    <w:p w:rsidR="00381B75" w:rsidRPr="005C0646" w:rsidRDefault="009E420A" w:rsidP="0051321F">
      <w:pPr>
        <w:pStyle w:val="Heading3"/>
        <w:rPr>
          <w:rFonts w:asciiTheme="minorHAnsi" w:hAnsiTheme="minorHAnsi"/>
        </w:rPr>
      </w:pPr>
      <w:bookmarkStart w:id="11" w:name="_Toc410139504"/>
      <w:r w:rsidRPr="005C0646">
        <w:rPr>
          <w:rFonts w:asciiTheme="minorHAnsi" w:hAnsiTheme="minorHAnsi"/>
        </w:rPr>
        <w:t>4</w:t>
      </w:r>
      <w:r w:rsidR="00381B75" w:rsidRPr="005C0646">
        <w:rPr>
          <w:rFonts w:asciiTheme="minorHAnsi" w:hAnsiTheme="minorHAnsi"/>
        </w:rPr>
        <w:t>.5</w:t>
      </w:r>
      <w:r w:rsidR="00381B75" w:rsidRPr="005C0646">
        <w:rPr>
          <w:rFonts w:asciiTheme="minorHAnsi" w:hAnsiTheme="minorHAnsi"/>
        </w:rPr>
        <w:tab/>
        <w:t>Haljastuse rajamise ja heakorra tagamise põhimõtted</w:t>
      </w:r>
      <w:bookmarkEnd w:id="11"/>
    </w:p>
    <w:p w:rsidR="008165E8" w:rsidRPr="005C0646" w:rsidRDefault="001651F4" w:rsidP="008165E8">
      <w:pPr>
        <w:spacing w:before="120"/>
        <w:rPr>
          <w:rFonts w:asciiTheme="minorHAnsi" w:hAnsiTheme="minorHAnsi" w:cs="Tahoma"/>
          <w:lang w:val="et-EE"/>
        </w:rPr>
      </w:pPr>
      <w:r w:rsidRPr="005C0646">
        <w:rPr>
          <w:rFonts w:asciiTheme="minorHAnsi" w:hAnsiTheme="minorHAnsi"/>
          <w:noProof/>
          <w:szCs w:val="22"/>
          <w:lang w:val="et-EE"/>
        </w:rPr>
        <w:t>Tähetorni 102a</w:t>
      </w:r>
      <w:r w:rsidR="00342330" w:rsidRPr="005C0646">
        <w:rPr>
          <w:rFonts w:asciiTheme="minorHAnsi" w:hAnsiTheme="minorHAnsi"/>
          <w:noProof/>
          <w:szCs w:val="22"/>
          <w:lang w:val="et-EE"/>
        </w:rPr>
        <w:t xml:space="preserve"> kinnistul kasvavad valdavalt</w:t>
      </w:r>
      <w:r w:rsidR="00781122" w:rsidRPr="005C0646">
        <w:rPr>
          <w:rFonts w:asciiTheme="minorHAnsi" w:hAnsiTheme="minorHAnsi"/>
          <w:noProof/>
          <w:szCs w:val="22"/>
          <w:lang w:val="et-EE"/>
        </w:rPr>
        <w:t xml:space="preserve"> haljastuslikult väheväärtuslikud puud ja põõsad. </w:t>
      </w:r>
      <w:r w:rsidR="008165E8" w:rsidRPr="005C0646">
        <w:rPr>
          <w:rFonts w:asciiTheme="minorHAnsi" w:hAnsiTheme="minorHAnsi" w:cs="Tahoma"/>
          <w:lang w:val="et-EE"/>
        </w:rPr>
        <w:t xml:space="preserve">Planeeritud alal on </w:t>
      </w:r>
      <w:r w:rsidR="00B874EA" w:rsidRPr="005C0646">
        <w:rPr>
          <w:rFonts w:asciiTheme="minorHAnsi" w:hAnsiTheme="minorHAnsi" w:cs="Tahoma"/>
          <w:lang w:val="et-EE"/>
        </w:rPr>
        <w:t xml:space="preserve">2015. aasta jaanuaris </w:t>
      </w:r>
      <w:r w:rsidR="008165E8" w:rsidRPr="005C0646">
        <w:rPr>
          <w:rFonts w:asciiTheme="minorHAnsi" w:hAnsiTheme="minorHAnsi" w:cs="Tahoma"/>
          <w:lang w:val="et-EE"/>
        </w:rPr>
        <w:t>läbi viidud haljastuslik hinnang Mart Metsa poolt. Vastavalt haljastuslikule hinnangule kasvavad alal enamuses raagremmelgad (</w:t>
      </w:r>
      <w:r w:rsidR="008165E8" w:rsidRPr="005C0646">
        <w:rPr>
          <w:rFonts w:asciiTheme="minorHAnsi" w:hAnsiTheme="minorHAnsi" w:cs="Tahoma"/>
          <w:i/>
          <w:lang w:val="et-EE"/>
        </w:rPr>
        <w:t>Salix caprea</w:t>
      </w:r>
      <w:r w:rsidR="008165E8" w:rsidRPr="005C0646">
        <w:rPr>
          <w:rFonts w:asciiTheme="minorHAnsi" w:hAnsiTheme="minorHAnsi" w:cs="Tahoma"/>
          <w:lang w:val="et-EE"/>
        </w:rPr>
        <w:t>) ja hallid lepad (</w:t>
      </w:r>
      <w:r w:rsidR="008165E8" w:rsidRPr="005C0646">
        <w:rPr>
          <w:rFonts w:asciiTheme="minorHAnsi" w:hAnsiTheme="minorHAnsi" w:cs="Tahoma"/>
          <w:i/>
          <w:lang w:val="et-EE"/>
        </w:rPr>
        <w:t>Alnus incana</w:t>
      </w:r>
      <w:r w:rsidR="008165E8" w:rsidRPr="005C0646">
        <w:rPr>
          <w:rFonts w:asciiTheme="minorHAnsi" w:hAnsiTheme="minorHAnsi" w:cs="Tahoma"/>
          <w:lang w:val="et-EE"/>
        </w:rPr>
        <w:t>). Teistest puuliikidest on esindatud veel harilik mänd (</w:t>
      </w:r>
      <w:r w:rsidR="008165E8" w:rsidRPr="005C0646">
        <w:rPr>
          <w:rFonts w:asciiTheme="minorHAnsi" w:hAnsiTheme="minorHAnsi" w:cs="Tahoma"/>
          <w:i/>
          <w:lang w:val="et-EE"/>
        </w:rPr>
        <w:t>Pinus sylvestris</w:t>
      </w:r>
      <w:r w:rsidR="008165E8" w:rsidRPr="005C0646">
        <w:rPr>
          <w:rFonts w:asciiTheme="minorHAnsi" w:hAnsiTheme="minorHAnsi" w:cs="Tahoma"/>
          <w:lang w:val="et-EE"/>
        </w:rPr>
        <w:t>) ja kuldkask (</w:t>
      </w:r>
      <w:r w:rsidR="008165E8" w:rsidRPr="005C0646">
        <w:rPr>
          <w:rFonts w:asciiTheme="minorHAnsi" w:hAnsiTheme="minorHAnsi" w:cs="Tahoma"/>
          <w:i/>
          <w:lang w:val="et-EE"/>
        </w:rPr>
        <w:t>Betula x aurata</w:t>
      </w:r>
      <w:r w:rsidR="008165E8" w:rsidRPr="005C0646">
        <w:rPr>
          <w:rFonts w:asciiTheme="minorHAnsi" w:hAnsiTheme="minorHAnsi" w:cs="Tahoma"/>
          <w:lang w:val="et-EE"/>
        </w:rPr>
        <w:t>). Enamus alal kasvav</w:t>
      </w:r>
      <w:r w:rsidR="00C826F5" w:rsidRPr="005C0646">
        <w:rPr>
          <w:rFonts w:asciiTheme="minorHAnsi" w:hAnsiTheme="minorHAnsi" w:cs="Tahoma"/>
          <w:lang w:val="et-EE"/>
        </w:rPr>
        <w:t>a</w:t>
      </w:r>
      <w:r w:rsidR="008165E8" w:rsidRPr="005C0646">
        <w:rPr>
          <w:rFonts w:asciiTheme="minorHAnsi" w:hAnsiTheme="minorHAnsi" w:cs="Tahoma"/>
          <w:lang w:val="et-EE"/>
        </w:rPr>
        <w:t>id puid on väheväärtuslikud, see on tingitud liigilisest koosseisust kui ka liigniiskest kasvukohast.</w:t>
      </w:r>
    </w:p>
    <w:p w:rsidR="00B055A1" w:rsidRPr="005C0646" w:rsidRDefault="006E237D" w:rsidP="008165E8">
      <w:pPr>
        <w:spacing w:before="120"/>
        <w:rPr>
          <w:rFonts w:asciiTheme="minorHAnsi" w:hAnsiTheme="minorHAnsi" w:cs="Tahoma"/>
          <w:lang w:val="et-EE"/>
        </w:rPr>
      </w:pPr>
      <w:r w:rsidRPr="005C0646">
        <w:rPr>
          <w:rFonts w:asciiTheme="minorHAnsi" w:hAnsiTheme="minorHAnsi" w:cs="Tahoma"/>
          <w:lang w:val="et-EE"/>
        </w:rPr>
        <w:t>Det</w:t>
      </w:r>
      <w:r w:rsidR="00861261" w:rsidRPr="005C0646">
        <w:rPr>
          <w:rFonts w:asciiTheme="minorHAnsi" w:hAnsiTheme="minorHAnsi" w:cs="Tahoma"/>
          <w:lang w:val="et-EE"/>
        </w:rPr>
        <w:t>a</w:t>
      </w:r>
      <w:r w:rsidR="00DC322B" w:rsidRPr="005C0646">
        <w:rPr>
          <w:rFonts w:asciiTheme="minorHAnsi" w:hAnsiTheme="minorHAnsi" w:cs="Tahoma"/>
          <w:lang w:val="et-EE"/>
        </w:rPr>
        <w:t>ilplaneeringuga nähakse ette ü</w:t>
      </w:r>
      <w:r w:rsidRPr="005C0646">
        <w:rPr>
          <w:rFonts w:asciiTheme="minorHAnsi" w:hAnsiTheme="minorHAnsi" w:cs="Tahoma"/>
          <w:lang w:val="et-EE"/>
        </w:rPr>
        <w:t>h</w:t>
      </w:r>
      <w:r w:rsidR="00861261" w:rsidRPr="005C0646">
        <w:rPr>
          <w:rFonts w:asciiTheme="minorHAnsi" w:hAnsiTheme="minorHAnsi" w:cs="Tahoma"/>
          <w:lang w:val="et-EE"/>
        </w:rPr>
        <w:t>e III väärtusklassi puu (puu nr 7) ja kuu</w:t>
      </w:r>
      <w:r w:rsidRPr="005C0646">
        <w:rPr>
          <w:rFonts w:asciiTheme="minorHAnsi" w:hAnsiTheme="minorHAnsi" w:cs="Tahoma"/>
          <w:lang w:val="et-EE"/>
        </w:rPr>
        <w:t>e IV väärtusklassi puu (puu nr. 1,</w:t>
      </w:r>
      <w:r w:rsidR="00861261" w:rsidRPr="005C0646">
        <w:rPr>
          <w:rFonts w:asciiTheme="minorHAnsi" w:hAnsiTheme="minorHAnsi" w:cs="Tahoma"/>
          <w:lang w:val="et-EE"/>
        </w:rPr>
        <w:t xml:space="preserve"> 2,</w:t>
      </w:r>
      <w:r w:rsidRPr="005C0646">
        <w:rPr>
          <w:rFonts w:asciiTheme="minorHAnsi" w:hAnsiTheme="minorHAnsi" w:cs="Tahoma"/>
          <w:lang w:val="et-EE"/>
        </w:rPr>
        <w:t xml:space="preserve"> 5, 6, 8, 11) likvideerimine. Lisaks on planeeringuga kavandatud likvideerida planeerit</w:t>
      </w:r>
      <w:r w:rsidR="00F118EB">
        <w:rPr>
          <w:rFonts w:asciiTheme="minorHAnsi" w:hAnsiTheme="minorHAnsi" w:cs="Tahoma"/>
          <w:lang w:val="et-EE"/>
        </w:rPr>
        <w:t>ud</w:t>
      </w:r>
      <w:r w:rsidRPr="005C0646">
        <w:rPr>
          <w:rFonts w:asciiTheme="minorHAnsi" w:hAnsiTheme="minorHAnsi" w:cs="Tahoma"/>
          <w:lang w:val="et-EE"/>
        </w:rPr>
        <w:t xml:space="preserve"> alal kasvav halli lepa järelkasvu rühm.</w:t>
      </w:r>
    </w:p>
    <w:p w:rsidR="00B055A1" w:rsidRPr="005C0646" w:rsidRDefault="00B055A1" w:rsidP="008165E8">
      <w:pPr>
        <w:spacing w:before="120"/>
        <w:rPr>
          <w:rFonts w:asciiTheme="minorHAnsi" w:hAnsiTheme="minorHAnsi" w:cs="Tahoma"/>
          <w:lang w:val="et-EE"/>
        </w:rPr>
      </w:pPr>
      <w:r w:rsidRPr="005C0646">
        <w:rPr>
          <w:rFonts w:asciiTheme="minorHAnsi" w:hAnsiTheme="minorHAnsi" w:cs="Tahoma"/>
          <w:lang w:val="et-EE"/>
        </w:rPr>
        <w:t>Likvideeritavad puittaimed:</w:t>
      </w:r>
    </w:p>
    <w:tbl>
      <w:tblPr>
        <w:tblW w:w="7840" w:type="dxa"/>
        <w:tblCellMar>
          <w:left w:w="70" w:type="dxa"/>
          <w:right w:w="70" w:type="dxa"/>
        </w:tblCellMar>
        <w:tblLook w:val="04A0" w:firstRow="1" w:lastRow="0" w:firstColumn="1" w:lastColumn="0" w:noHBand="0" w:noVBand="1"/>
      </w:tblPr>
      <w:tblGrid>
        <w:gridCol w:w="460"/>
        <w:gridCol w:w="1500"/>
        <w:gridCol w:w="940"/>
        <w:gridCol w:w="580"/>
        <w:gridCol w:w="460"/>
        <w:gridCol w:w="460"/>
        <w:gridCol w:w="460"/>
        <w:gridCol w:w="460"/>
        <w:gridCol w:w="2520"/>
      </w:tblGrid>
      <w:tr w:rsidR="00E309E2" w:rsidRPr="005C0646" w:rsidTr="00E309E2">
        <w:trPr>
          <w:trHeight w:val="2865"/>
        </w:trPr>
        <w:tc>
          <w:tcPr>
            <w:tcW w:w="460" w:type="dxa"/>
            <w:tcBorders>
              <w:top w:val="single" w:sz="8" w:space="0" w:color="auto"/>
              <w:left w:val="single" w:sz="8" w:space="0" w:color="auto"/>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Puittaime pos. nr.</w:t>
            </w:r>
          </w:p>
        </w:tc>
        <w:tc>
          <w:tcPr>
            <w:tcW w:w="1500" w:type="dxa"/>
            <w:tcBorders>
              <w:top w:val="single" w:sz="8" w:space="0" w:color="auto"/>
              <w:left w:val="nil"/>
              <w:bottom w:val="single" w:sz="4" w:space="0" w:color="auto"/>
              <w:right w:val="single" w:sz="4" w:space="0" w:color="auto"/>
            </w:tcBorders>
            <w:shd w:val="clear" w:color="auto" w:fill="auto"/>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Puittaime nimetus</w:t>
            </w:r>
          </w:p>
        </w:tc>
        <w:tc>
          <w:tcPr>
            <w:tcW w:w="940" w:type="dxa"/>
            <w:tcBorders>
              <w:top w:val="single" w:sz="8" w:space="0" w:color="auto"/>
              <w:left w:val="nil"/>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Hindamise objekt</w:t>
            </w:r>
          </w:p>
        </w:tc>
        <w:tc>
          <w:tcPr>
            <w:tcW w:w="580" w:type="dxa"/>
            <w:tcBorders>
              <w:top w:val="single" w:sz="8" w:space="0" w:color="auto"/>
              <w:left w:val="nil"/>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Rinnas-diameeter või diameetrite summa, cm (D)</w:t>
            </w:r>
          </w:p>
        </w:tc>
        <w:tc>
          <w:tcPr>
            <w:tcW w:w="460" w:type="dxa"/>
            <w:tcBorders>
              <w:top w:val="single" w:sz="8" w:space="0" w:color="auto"/>
              <w:left w:val="nil"/>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Haljastuslik väärtus-klass</w:t>
            </w:r>
          </w:p>
        </w:tc>
        <w:tc>
          <w:tcPr>
            <w:tcW w:w="460" w:type="dxa"/>
            <w:tcBorders>
              <w:top w:val="single" w:sz="8" w:space="0" w:color="auto"/>
              <w:left w:val="nil"/>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Puuliigi koefitsent (k1)</w:t>
            </w:r>
          </w:p>
        </w:tc>
        <w:tc>
          <w:tcPr>
            <w:tcW w:w="460" w:type="dxa"/>
            <w:tcBorders>
              <w:top w:val="single" w:sz="8" w:space="0" w:color="auto"/>
              <w:left w:val="nil"/>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Seisukorra koefitsent (k2)</w:t>
            </w:r>
          </w:p>
        </w:tc>
        <w:tc>
          <w:tcPr>
            <w:tcW w:w="460" w:type="dxa"/>
            <w:tcBorders>
              <w:top w:val="single" w:sz="8" w:space="0" w:color="auto"/>
              <w:left w:val="nil"/>
              <w:bottom w:val="single" w:sz="4" w:space="0" w:color="auto"/>
              <w:right w:val="single" w:sz="4" w:space="0" w:color="auto"/>
            </w:tcBorders>
            <w:shd w:val="clear" w:color="auto" w:fill="auto"/>
            <w:textDirection w:val="btLr"/>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Raiepõhjuse koefitsent (k3)</w:t>
            </w:r>
          </w:p>
        </w:tc>
        <w:tc>
          <w:tcPr>
            <w:tcW w:w="2520" w:type="dxa"/>
            <w:tcBorders>
              <w:top w:val="single" w:sz="8" w:space="0" w:color="auto"/>
              <w:left w:val="nil"/>
              <w:bottom w:val="single" w:sz="4" w:space="0" w:color="auto"/>
              <w:right w:val="single" w:sz="8" w:space="0" w:color="auto"/>
            </w:tcBorders>
            <w:shd w:val="clear" w:color="auto" w:fill="auto"/>
            <w:vAlign w:val="bottom"/>
            <w:hideMark/>
          </w:tcPr>
          <w:p w:rsidR="00E309E2" w:rsidRPr="005C0646" w:rsidRDefault="00E309E2" w:rsidP="00E309E2">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Likvideerimise põhjus</w:t>
            </w:r>
          </w:p>
        </w:tc>
      </w:tr>
      <w:tr w:rsidR="00E309E2" w:rsidRPr="005C0646" w:rsidTr="00E309E2">
        <w:trPr>
          <w:trHeight w:val="255"/>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1</w:t>
            </w:r>
          </w:p>
        </w:tc>
        <w:tc>
          <w:tcPr>
            <w:tcW w:w="150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harilik mänd</w:t>
            </w:r>
          </w:p>
        </w:tc>
        <w:tc>
          <w:tcPr>
            <w:tcW w:w="94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25</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IV</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2</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0,3</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4" w:space="0" w:color="auto"/>
              <w:right w:val="single" w:sz="8"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jääb plan. trasside peale</w:t>
            </w:r>
          </w:p>
        </w:tc>
      </w:tr>
      <w:tr w:rsidR="00C826F5" w:rsidRPr="005C0646" w:rsidTr="00E309E2">
        <w:trPr>
          <w:trHeight w:val="255"/>
        </w:trPr>
        <w:tc>
          <w:tcPr>
            <w:tcW w:w="460" w:type="dxa"/>
            <w:tcBorders>
              <w:top w:val="nil"/>
              <w:left w:val="single" w:sz="8" w:space="0" w:color="auto"/>
              <w:bottom w:val="single" w:sz="4" w:space="0" w:color="auto"/>
              <w:right w:val="single" w:sz="4" w:space="0" w:color="auto"/>
            </w:tcBorders>
            <w:shd w:val="clear" w:color="auto" w:fill="auto"/>
            <w:vAlign w:val="center"/>
          </w:tcPr>
          <w:p w:rsidR="00C826F5" w:rsidRPr="005C0646" w:rsidRDefault="00C826F5"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2</w:t>
            </w:r>
          </w:p>
        </w:tc>
        <w:tc>
          <w:tcPr>
            <w:tcW w:w="1500" w:type="dxa"/>
            <w:tcBorders>
              <w:top w:val="nil"/>
              <w:left w:val="nil"/>
              <w:bottom w:val="single" w:sz="4" w:space="0" w:color="auto"/>
              <w:right w:val="single" w:sz="4" w:space="0" w:color="auto"/>
            </w:tcBorders>
            <w:shd w:val="clear" w:color="auto" w:fill="auto"/>
            <w:vAlign w:val="center"/>
          </w:tcPr>
          <w:p w:rsidR="00C826F5" w:rsidRPr="005C0646" w:rsidRDefault="00C826F5"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raagremmelgas</w:t>
            </w:r>
          </w:p>
        </w:tc>
        <w:tc>
          <w:tcPr>
            <w:tcW w:w="940" w:type="dxa"/>
            <w:tcBorders>
              <w:top w:val="nil"/>
              <w:left w:val="nil"/>
              <w:bottom w:val="single" w:sz="4" w:space="0" w:color="auto"/>
              <w:right w:val="single" w:sz="4" w:space="0" w:color="auto"/>
            </w:tcBorders>
            <w:shd w:val="clear" w:color="auto" w:fill="auto"/>
            <w:vAlign w:val="center"/>
          </w:tcPr>
          <w:p w:rsidR="00C826F5" w:rsidRPr="005C0646" w:rsidRDefault="00C826F5"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4" w:space="0" w:color="auto"/>
              <w:right w:val="single" w:sz="4" w:space="0" w:color="auto"/>
            </w:tcBorders>
            <w:shd w:val="clear" w:color="auto" w:fill="auto"/>
            <w:vAlign w:val="center"/>
          </w:tcPr>
          <w:p w:rsidR="00C826F5" w:rsidRPr="005C0646" w:rsidRDefault="00C826F5"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46</w:t>
            </w:r>
          </w:p>
        </w:tc>
        <w:tc>
          <w:tcPr>
            <w:tcW w:w="460" w:type="dxa"/>
            <w:tcBorders>
              <w:top w:val="nil"/>
              <w:left w:val="nil"/>
              <w:bottom w:val="single" w:sz="4" w:space="0" w:color="auto"/>
              <w:right w:val="single" w:sz="4" w:space="0" w:color="auto"/>
            </w:tcBorders>
            <w:shd w:val="clear" w:color="auto" w:fill="auto"/>
            <w:vAlign w:val="center"/>
          </w:tcPr>
          <w:p w:rsidR="00C826F5" w:rsidRPr="005C0646" w:rsidRDefault="00861261"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IV</w:t>
            </w:r>
          </w:p>
        </w:tc>
        <w:tc>
          <w:tcPr>
            <w:tcW w:w="460" w:type="dxa"/>
            <w:tcBorders>
              <w:top w:val="nil"/>
              <w:left w:val="nil"/>
              <w:bottom w:val="single" w:sz="4" w:space="0" w:color="auto"/>
              <w:right w:val="single" w:sz="4" w:space="0" w:color="auto"/>
            </w:tcBorders>
            <w:shd w:val="clear" w:color="auto" w:fill="auto"/>
            <w:vAlign w:val="center"/>
          </w:tcPr>
          <w:p w:rsidR="00C826F5" w:rsidRPr="005C0646" w:rsidRDefault="00861261"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0,5</w:t>
            </w:r>
          </w:p>
        </w:tc>
        <w:tc>
          <w:tcPr>
            <w:tcW w:w="460" w:type="dxa"/>
            <w:tcBorders>
              <w:top w:val="nil"/>
              <w:left w:val="nil"/>
              <w:bottom w:val="single" w:sz="4" w:space="0" w:color="auto"/>
              <w:right w:val="single" w:sz="4" w:space="0" w:color="auto"/>
            </w:tcBorders>
            <w:shd w:val="clear" w:color="auto" w:fill="auto"/>
            <w:vAlign w:val="center"/>
          </w:tcPr>
          <w:p w:rsidR="00C826F5" w:rsidRPr="005C0646" w:rsidRDefault="00861261"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0,3</w:t>
            </w:r>
          </w:p>
        </w:tc>
        <w:tc>
          <w:tcPr>
            <w:tcW w:w="460" w:type="dxa"/>
            <w:tcBorders>
              <w:top w:val="nil"/>
              <w:left w:val="nil"/>
              <w:bottom w:val="single" w:sz="4" w:space="0" w:color="auto"/>
              <w:right w:val="single" w:sz="4" w:space="0" w:color="auto"/>
            </w:tcBorders>
            <w:shd w:val="clear" w:color="auto" w:fill="auto"/>
            <w:vAlign w:val="center"/>
          </w:tcPr>
          <w:p w:rsidR="00C826F5" w:rsidRPr="005C0646" w:rsidRDefault="00861261"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4" w:space="0" w:color="auto"/>
              <w:right w:val="single" w:sz="8" w:space="0" w:color="auto"/>
            </w:tcBorders>
            <w:shd w:val="clear" w:color="auto" w:fill="auto"/>
            <w:vAlign w:val="center"/>
          </w:tcPr>
          <w:p w:rsidR="00C826F5" w:rsidRPr="005C0646" w:rsidRDefault="00861261"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jääb plan. trasside peale</w:t>
            </w:r>
          </w:p>
        </w:tc>
      </w:tr>
      <w:tr w:rsidR="00E309E2" w:rsidRPr="005C0646" w:rsidTr="00E309E2">
        <w:trPr>
          <w:trHeight w:val="51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5</w:t>
            </w:r>
          </w:p>
        </w:tc>
        <w:tc>
          <w:tcPr>
            <w:tcW w:w="150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raagremmelgas</w:t>
            </w:r>
          </w:p>
        </w:tc>
        <w:tc>
          <w:tcPr>
            <w:tcW w:w="94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15</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IV</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0,5</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0,3</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4" w:space="0" w:color="auto"/>
              <w:right w:val="single" w:sz="8"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plan. laadimisalale liiga lähedal</w:t>
            </w:r>
          </w:p>
        </w:tc>
      </w:tr>
      <w:tr w:rsidR="00E309E2" w:rsidRPr="005C0646" w:rsidTr="00E309E2">
        <w:trPr>
          <w:trHeight w:val="255"/>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6</w:t>
            </w:r>
          </w:p>
        </w:tc>
        <w:tc>
          <w:tcPr>
            <w:tcW w:w="150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hall lepp</w:t>
            </w:r>
          </w:p>
        </w:tc>
        <w:tc>
          <w:tcPr>
            <w:tcW w:w="94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50</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IV</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0,5</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0,3</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4" w:space="0" w:color="auto"/>
              <w:right w:val="single" w:sz="8"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jääb plan. parkla alla</w:t>
            </w:r>
          </w:p>
        </w:tc>
      </w:tr>
      <w:tr w:rsidR="00E309E2" w:rsidRPr="005C0646" w:rsidTr="00E309E2">
        <w:trPr>
          <w:trHeight w:val="255"/>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7</w:t>
            </w:r>
          </w:p>
        </w:tc>
        <w:tc>
          <w:tcPr>
            <w:tcW w:w="150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raagremmelgas</w:t>
            </w:r>
          </w:p>
        </w:tc>
        <w:tc>
          <w:tcPr>
            <w:tcW w:w="94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27</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III</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0,5</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1</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4" w:space="0" w:color="auto"/>
              <w:right w:val="single" w:sz="8"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jääb plan. parkla alla</w:t>
            </w:r>
          </w:p>
        </w:tc>
      </w:tr>
      <w:tr w:rsidR="00E309E2" w:rsidRPr="005C0646" w:rsidTr="00E309E2">
        <w:trPr>
          <w:trHeight w:val="255"/>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8</w:t>
            </w:r>
          </w:p>
        </w:tc>
        <w:tc>
          <w:tcPr>
            <w:tcW w:w="150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raagremmelgas</w:t>
            </w:r>
          </w:p>
        </w:tc>
        <w:tc>
          <w:tcPr>
            <w:tcW w:w="94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14</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IV</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0,5</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0,3</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4" w:space="0" w:color="auto"/>
              <w:right w:val="single" w:sz="8"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plan. parklale liiga lähedal</w:t>
            </w:r>
          </w:p>
        </w:tc>
      </w:tr>
      <w:tr w:rsidR="00E309E2" w:rsidRPr="005C0646" w:rsidTr="00E309E2">
        <w:trPr>
          <w:trHeight w:val="510"/>
        </w:trPr>
        <w:tc>
          <w:tcPr>
            <w:tcW w:w="460" w:type="dxa"/>
            <w:tcBorders>
              <w:top w:val="nil"/>
              <w:left w:val="single" w:sz="8" w:space="0" w:color="auto"/>
              <w:bottom w:val="single" w:sz="4"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9</w:t>
            </w:r>
          </w:p>
        </w:tc>
        <w:tc>
          <w:tcPr>
            <w:tcW w:w="150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hall lepp</w:t>
            </w:r>
          </w:p>
        </w:tc>
        <w:tc>
          <w:tcPr>
            <w:tcW w:w="94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puude grupp</w:t>
            </w:r>
          </w:p>
        </w:tc>
        <w:tc>
          <w:tcPr>
            <w:tcW w:w="58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4-8</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IV</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w:t>
            </w:r>
          </w:p>
        </w:tc>
        <w:tc>
          <w:tcPr>
            <w:tcW w:w="460" w:type="dxa"/>
            <w:tcBorders>
              <w:top w:val="nil"/>
              <w:left w:val="nil"/>
              <w:bottom w:val="single" w:sz="4"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w:t>
            </w:r>
          </w:p>
        </w:tc>
        <w:tc>
          <w:tcPr>
            <w:tcW w:w="2520" w:type="dxa"/>
            <w:tcBorders>
              <w:top w:val="nil"/>
              <w:left w:val="nil"/>
              <w:bottom w:val="single" w:sz="4" w:space="0" w:color="auto"/>
              <w:right w:val="single" w:sz="8" w:space="0" w:color="auto"/>
            </w:tcBorders>
            <w:shd w:val="clear" w:color="auto" w:fill="auto"/>
            <w:vAlign w:val="center"/>
            <w:hideMark/>
          </w:tcPr>
          <w:p w:rsidR="00E309E2" w:rsidRPr="005C0646" w:rsidRDefault="00E309E2" w:rsidP="00E309E2">
            <w:pPr>
              <w:spacing w:after="0"/>
              <w:jc w:val="left"/>
              <w:rPr>
                <w:rFonts w:asciiTheme="minorHAnsi" w:hAnsiTheme="minorHAnsi" w:cs="Tahoma"/>
                <w:color w:val="808080"/>
                <w:sz w:val="20"/>
                <w:szCs w:val="20"/>
                <w:lang w:val="et-EE" w:eastAsia="et-EE"/>
              </w:rPr>
            </w:pPr>
            <w:r w:rsidRPr="005C0646">
              <w:rPr>
                <w:rFonts w:asciiTheme="minorHAnsi" w:hAnsiTheme="minorHAnsi" w:cs="Tahoma"/>
                <w:color w:val="808080"/>
                <w:sz w:val="20"/>
                <w:szCs w:val="20"/>
                <w:lang w:val="et-EE" w:eastAsia="et-EE"/>
              </w:rPr>
              <w:t>juurdekasvu rühm</w:t>
            </w:r>
          </w:p>
        </w:tc>
      </w:tr>
      <w:tr w:rsidR="00E309E2" w:rsidRPr="005C0646" w:rsidTr="00E309E2">
        <w:trPr>
          <w:trHeight w:val="270"/>
        </w:trPr>
        <w:tc>
          <w:tcPr>
            <w:tcW w:w="460" w:type="dxa"/>
            <w:tcBorders>
              <w:top w:val="nil"/>
              <w:left w:val="single" w:sz="8" w:space="0" w:color="auto"/>
              <w:bottom w:val="single" w:sz="8" w:space="0" w:color="auto"/>
              <w:right w:val="single" w:sz="4" w:space="0" w:color="auto"/>
            </w:tcBorders>
            <w:shd w:val="clear" w:color="auto" w:fill="auto"/>
            <w:vAlign w:val="center"/>
            <w:hideMark/>
          </w:tcPr>
          <w:p w:rsidR="00E309E2" w:rsidRPr="005C0646" w:rsidRDefault="00E309E2" w:rsidP="00E309E2">
            <w:pPr>
              <w:spacing w:after="0"/>
              <w:jc w:val="right"/>
              <w:rPr>
                <w:rFonts w:asciiTheme="minorHAnsi" w:hAnsiTheme="minorHAnsi" w:cs="Tahoma"/>
                <w:sz w:val="20"/>
                <w:szCs w:val="20"/>
                <w:lang w:val="et-EE" w:eastAsia="et-EE"/>
              </w:rPr>
            </w:pPr>
            <w:r w:rsidRPr="005C0646">
              <w:rPr>
                <w:rFonts w:asciiTheme="minorHAnsi" w:hAnsiTheme="minorHAnsi" w:cs="Tahoma"/>
                <w:sz w:val="20"/>
                <w:szCs w:val="20"/>
                <w:lang w:val="et-EE" w:eastAsia="et-EE"/>
              </w:rPr>
              <w:t>11</w:t>
            </w:r>
          </w:p>
        </w:tc>
        <w:tc>
          <w:tcPr>
            <w:tcW w:w="150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raagremmelgas</w:t>
            </w:r>
          </w:p>
        </w:tc>
        <w:tc>
          <w:tcPr>
            <w:tcW w:w="94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üksikpuu</w:t>
            </w:r>
          </w:p>
        </w:tc>
        <w:tc>
          <w:tcPr>
            <w:tcW w:w="58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35</w:t>
            </w:r>
          </w:p>
        </w:tc>
        <w:tc>
          <w:tcPr>
            <w:tcW w:w="46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IV</w:t>
            </w:r>
          </w:p>
        </w:tc>
        <w:tc>
          <w:tcPr>
            <w:tcW w:w="46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0,5</w:t>
            </w:r>
          </w:p>
        </w:tc>
        <w:tc>
          <w:tcPr>
            <w:tcW w:w="46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0,3</w:t>
            </w:r>
          </w:p>
        </w:tc>
        <w:tc>
          <w:tcPr>
            <w:tcW w:w="460" w:type="dxa"/>
            <w:tcBorders>
              <w:top w:val="nil"/>
              <w:left w:val="nil"/>
              <w:bottom w:val="single" w:sz="8" w:space="0" w:color="auto"/>
              <w:right w:val="single" w:sz="4" w:space="0" w:color="auto"/>
            </w:tcBorders>
            <w:shd w:val="clear" w:color="auto" w:fill="auto"/>
            <w:vAlign w:val="center"/>
            <w:hideMark/>
          </w:tcPr>
          <w:p w:rsidR="00E309E2" w:rsidRPr="005C0646" w:rsidRDefault="00E309E2" w:rsidP="00E309E2">
            <w:pPr>
              <w:spacing w:after="0"/>
              <w:jc w:val="center"/>
              <w:rPr>
                <w:rFonts w:asciiTheme="minorHAnsi" w:hAnsiTheme="minorHAnsi" w:cs="Tahoma"/>
                <w:sz w:val="20"/>
                <w:szCs w:val="20"/>
                <w:lang w:val="et-EE" w:eastAsia="et-EE"/>
              </w:rPr>
            </w:pPr>
            <w:r w:rsidRPr="005C0646">
              <w:rPr>
                <w:rFonts w:asciiTheme="minorHAnsi" w:hAnsiTheme="minorHAnsi" w:cs="Tahoma"/>
                <w:sz w:val="20"/>
                <w:szCs w:val="20"/>
                <w:lang w:val="et-EE" w:eastAsia="et-EE"/>
              </w:rPr>
              <w:t>0,7</w:t>
            </w:r>
          </w:p>
        </w:tc>
        <w:tc>
          <w:tcPr>
            <w:tcW w:w="2520" w:type="dxa"/>
            <w:tcBorders>
              <w:top w:val="nil"/>
              <w:left w:val="nil"/>
              <w:bottom w:val="single" w:sz="8" w:space="0" w:color="auto"/>
              <w:right w:val="single" w:sz="8" w:space="0" w:color="auto"/>
            </w:tcBorders>
            <w:shd w:val="clear" w:color="auto" w:fill="auto"/>
            <w:vAlign w:val="center"/>
            <w:hideMark/>
          </w:tcPr>
          <w:p w:rsidR="00E309E2" w:rsidRPr="005C0646" w:rsidRDefault="00E309E2" w:rsidP="00861261">
            <w:pPr>
              <w:spacing w:after="0"/>
              <w:jc w:val="left"/>
              <w:rPr>
                <w:rFonts w:asciiTheme="minorHAnsi" w:hAnsiTheme="minorHAnsi" w:cs="Tahoma"/>
                <w:sz w:val="20"/>
                <w:szCs w:val="20"/>
                <w:lang w:val="et-EE" w:eastAsia="et-EE"/>
              </w:rPr>
            </w:pPr>
            <w:r w:rsidRPr="005C0646">
              <w:rPr>
                <w:rFonts w:asciiTheme="minorHAnsi" w:hAnsiTheme="minorHAnsi" w:cs="Tahoma"/>
                <w:sz w:val="20"/>
                <w:szCs w:val="20"/>
                <w:lang w:val="et-EE" w:eastAsia="et-EE"/>
              </w:rPr>
              <w:t xml:space="preserve">jääb </w:t>
            </w:r>
            <w:r w:rsidR="00861261" w:rsidRPr="005C0646">
              <w:rPr>
                <w:rFonts w:asciiTheme="minorHAnsi" w:hAnsiTheme="minorHAnsi" w:cs="Tahoma"/>
                <w:sz w:val="20"/>
                <w:szCs w:val="20"/>
                <w:lang w:val="et-EE" w:eastAsia="et-EE"/>
              </w:rPr>
              <w:t>hoonestusalale liiga lähedale</w:t>
            </w:r>
          </w:p>
        </w:tc>
      </w:tr>
    </w:tbl>
    <w:p w:rsidR="00B874EA" w:rsidRDefault="00B874EA" w:rsidP="008165E8">
      <w:pPr>
        <w:spacing w:before="120"/>
        <w:rPr>
          <w:rFonts w:asciiTheme="minorHAnsi" w:hAnsiTheme="minorHAnsi" w:cs="Tahoma"/>
          <w:lang w:val="et-EE"/>
        </w:rPr>
      </w:pPr>
    </w:p>
    <w:p w:rsidR="00B055A1" w:rsidRPr="005C0646" w:rsidRDefault="002537D7" w:rsidP="008165E8">
      <w:pPr>
        <w:spacing w:before="120"/>
        <w:rPr>
          <w:rFonts w:asciiTheme="minorHAnsi" w:hAnsiTheme="minorHAnsi" w:cs="Tahoma"/>
          <w:lang w:val="et-EE"/>
        </w:rPr>
      </w:pPr>
      <w:r w:rsidRPr="005C0646">
        <w:rPr>
          <w:rFonts w:asciiTheme="minorHAnsi" w:hAnsiTheme="minorHAnsi" w:cs="Tahoma"/>
          <w:lang w:val="et-EE"/>
        </w:rPr>
        <w:t>Haljastusühikute arvutus:</w:t>
      </w:r>
    </w:p>
    <w:tbl>
      <w:tblPr>
        <w:tblW w:w="6099" w:type="dxa"/>
        <w:tblCellMar>
          <w:left w:w="70" w:type="dxa"/>
          <w:right w:w="70" w:type="dxa"/>
        </w:tblCellMar>
        <w:tblLook w:val="04A0" w:firstRow="1" w:lastRow="0" w:firstColumn="1" w:lastColumn="0" w:noHBand="0" w:noVBand="1"/>
      </w:tblPr>
      <w:tblGrid>
        <w:gridCol w:w="2972"/>
        <w:gridCol w:w="419"/>
        <w:gridCol w:w="55"/>
        <w:gridCol w:w="1917"/>
        <w:gridCol w:w="18"/>
        <w:gridCol w:w="718"/>
      </w:tblGrid>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Puittaimede pos. nr:</w:t>
            </w:r>
          </w:p>
        </w:tc>
        <w:tc>
          <w:tcPr>
            <w:tcW w:w="3127" w:type="dxa"/>
            <w:gridSpan w:val="5"/>
            <w:tcBorders>
              <w:top w:val="single" w:sz="4" w:space="0" w:color="auto"/>
              <w:left w:val="nil"/>
              <w:bottom w:val="single" w:sz="4" w:space="0" w:color="000000"/>
              <w:right w:val="single" w:sz="4" w:space="0" w:color="000000"/>
            </w:tcBorders>
            <w:shd w:val="clear" w:color="auto" w:fill="auto"/>
            <w:vAlign w:val="center"/>
            <w:hideMark/>
          </w:tcPr>
          <w:p w:rsidR="00B055A1" w:rsidRPr="005C0646" w:rsidRDefault="00B055A1" w:rsidP="00B055A1">
            <w:pPr>
              <w:spacing w:after="0"/>
              <w:jc w:val="center"/>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1</w:t>
            </w: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Rinnasdiameetrite summa (D)=</w:t>
            </w:r>
          </w:p>
        </w:tc>
        <w:tc>
          <w:tcPr>
            <w:tcW w:w="419" w:type="dxa"/>
            <w:tcBorders>
              <w:top w:val="nil"/>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25</w:t>
            </w:r>
          </w:p>
        </w:tc>
        <w:tc>
          <w:tcPr>
            <w:tcW w:w="197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055A1" w:rsidRPr="005C0646" w:rsidRDefault="00B055A1" w:rsidP="00B055A1">
            <w:pPr>
              <w:spacing w:after="0"/>
              <w:jc w:val="center"/>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Haljastuse ühik= (K1+K2+K3)/3*D=</w:t>
            </w:r>
          </w:p>
        </w:tc>
        <w:tc>
          <w:tcPr>
            <w:tcW w:w="7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55A1" w:rsidRPr="005C0646" w:rsidRDefault="00B055A1" w:rsidP="00B055A1">
            <w:pPr>
              <w:spacing w:after="0"/>
              <w:jc w:val="center"/>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13</w:t>
            </w: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Puuliigi koefitsent (K1)=</w:t>
            </w:r>
          </w:p>
        </w:tc>
        <w:tc>
          <w:tcPr>
            <w:tcW w:w="419" w:type="dxa"/>
            <w:tcBorders>
              <w:top w:val="single" w:sz="4" w:space="0" w:color="auto"/>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0,5</w:t>
            </w:r>
          </w:p>
        </w:tc>
        <w:tc>
          <w:tcPr>
            <w:tcW w:w="1972"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36"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Seisukorra koefitsent (K2)=</w:t>
            </w:r>
          </w:p>
        </w:tc>
        <w:tc>
          <w:tcPr>
            <w:tcW w:w="419" w:type="dxa"/>
            <w:tcBorders>
              <w:top w:val="single" w:sz="4" w:space="0" w:color="auto"/>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0,3</w:t>
            </w:r>
          </w:p>
        </w:tc>
        <w:tc>
          <w:tcPr>
            <w:tcW w:w="1972"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36"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single" w:sz="4" w:space="0" w:color="auto"/>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Raiepõhjuse koefitsent (K3)=</w:t>
            </w:r>
          </w:p>
        </w:tc>
        <w:tc>
          <w:tcPr>
            <w:tcW w:w="419" w:type="dxa"/>
            <w:tcBorders>
              <w:top w:val="single" w:sz="4" w:space="0" w:color="auto"/>
              <w:left w:val="nil"/>
              <w:bottom w:val="single" w:sz="4" w:space="0" w:color="auto"/>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0,7</w:t>
            </w:r>
          </w:p>
        </w:tc>
        <w:tc>
          <w:tcPr>
            <w:tcW w:w="1972"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36"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Puittaimede pos. nr:</w:t>
            </w:r>
          </w:p>
        </w:tc>
        <w:tc>
          <w:tcPr>
            <w:tcW w:w="3127" w:type="dxa"/>
            <w:gridSpan w:val="5"/>
            <w:tcBorders>
              <w:top w:val="single" w:sz="4" w:space="0" w:color="auto"/>
              <w:left w:val="nil"/>
              <w:bottom w:val="nil"/>
              <w:right w:val="single" w:sz="4" w:space="0" w:color="000000"/>
            </w:tcBorders>
            <w:shd w:val="clear" w:color="auto" w:fill="auto"/>
            <w:vAlign w:val="center"/>
            <w:hideMark/>
          </w:tcPr>
          <w:p w:rsidR="00B055A1" w:rsidRPr="005C0646" w:rsidRDefault="00861261" w:rsidP="00B055A1">
            <w:pPr>
              <w:spacing w:after="0"/>
              <w:jc w:val="center"/>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 xml:space="preserve">2, </w:t>
            </w:r>
            <w:r w:rsidR="00B055A1" w:rsidRPr="005C0646">
              <w:rPr>
                <w:rFonts w:asciiTheme="minorHAnsi" w:hAnsiTheme="minorHAnsi" w:cs="Tahoma"/>
                <w:b/>
                <w:bCs/>
                <w:color w:val="000000"/>
                <w:sz w:val="20"/>
                <w:szCs w:val="20"/>
                <w:lang w:val="et-EE" w:eastAsia="et-EE"/>
              </w:rPr>
              <w:t>5, 6, 8, 11</w:t>
            </w: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Rinnasdiameetrite summa (D)=</w:t>
            </w:r>
          </w:p>
        </w:tc>
        <w:tc>
          <w:tcPr>
            <w:tcW w:w="474" w:type="dxa"/>
            <w:gridSpan w:val="2"/>
            <w:tcBorders>
              <w:top w:val="single" w:sz="4" w:space="0" w:color="auto"/>
              <w:left w:val="nil"/>
              <w:bottom w:val="nil"/>
              <w:right w:val="single" w:sz="4" w:space="0" w:color="auto"/>
            </w:tcBorders>
            <w:shd w:val="clear" w:color="auto" w:fill="auto"/>
            <w:noWrap/>
            <w:vAlign w:val="center"/>
            <w:hideMark/>
          </w:tcPr>
          <w:p w:rsidR="00B055A1" w:rsidRPr="005C0646" w:rsidRDefault="00B055A1" w:rsidP="0086126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1</w:t>
            </w:r>
            <w:r w:rsidR="00861261" w:rsidRPr="005C0646">
              <w:rPr>
                <w:rFonts w:asciiTheme="minorHAnsi" w:hAnsiTheme="minorHAnsi" w:cs="Arial"/>
                <w:sz w:val="20"/>
                <w:szCs w:val="20"/>
                <w:lang w:val="et-EE" w:eastAsia="et-EE"/>
              </w:rPr>
              <w:t>60</w:t>
            </w:r>
          </w:p>
        </w:tc>
        <w:tc>
          <w:tcPr>
            <w:tcW w:w="1935"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055A1" w:rsidRPr="005C0646" w:rsidRDefault="00B055A1" w:rsidP="00B055A1">
            <w:pPr>
              <w:spacing w:after="0"/>
              <w:jc w:val="center"/>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Haljastuse ühik= (K1+K2+K3)/3*D=</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55A1" w:rsidRPr="005C0646" w:rsidRDefault="005E6B2B" w:rsidP="00B055A1">
            <w:pPr>
              <w:spacing w:after="0"/>
              <w:jc w:val="center"/>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117</w:t>
            </w: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Puuliigi koefitsent (K1)=</w:t>
            </w:r>
          </w:p>
        </w:tc>
        <w:tc>
          <w:tcPr>
            <w:tcW w:w="474" w:type="dxa"/>
            <w:gridSpan w:val="2"/>
            <w:tcBorders>
              <w:top w:val="single" w:sz="4" w:space="0" w:color="auto"/>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0,5</w:t>
            </w:r>
          </w:p>
        </w:tc>
        <w:tc>
          <w:tcPr>
            <w:tcW w:w="1935"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18" w:type="dxa"/>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Seisukorra koefitsent (K2)=</w:t>
            </w:r>
          </w:p>
        </w:tc>
        <w:tc>
          <w:tcPr>
            <w:tcW w:w="474" w:type="dxa"/>
            <w:gridSpan w:val="2"/>
            <w:tcBorders>
              <w:top w:val="single" w:sz="4" w:space="0" w:color="auto"/>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1</w:t>
            </w:r>
          </w:p>
        </w:tc>
        <w:tc>
          <w:tcPr>
            <w:tcW w:w="1935"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18" w:type="dxa"/>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single" w:sz="4" w:space="0" w:color="auto"/>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Raiepõhjuse koefitsent (K3)=</w:t>
            </w:r>
          </w:p>
        </w:tc>
        <w:tc>
          <w:tcPr>
            <w:tcW w:w="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0,7</w:t>
            </w:r>
          </w:p>
        </w:tc>
        <w:tc>
          <w:tcPr>
            <w:tcW w:w="1935"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18" w:type="dxa"/>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Puittaimede pos. nr:</w:t>
            </w:r>
          </w:p>
        </w:tc>
        <w:tc>
          <w:tcPr>
            <w:tcW w:w="3127" w:type="dxa"/>
            <w:gridSpan w:val="5"/>
            <w:tcBorders>
              <w:top w:val="single" w:sz="4" w:space="0" w:color="auto"/>
              <w:left w:val="nil"/>
              <w:bottom w:val="single" w:sz="4" w:space="0" w:color="000000"/>
              <w:right w:val="single" w:sz="4" w:space="0" w:color="000000"/>
            </w:tcBorders>
            <w:shd w:val="clear" w:color="auto" w:fill="auto"/>
            <w:vAlign w:val="center"/>
            <w:hideMark/>
          </w:tcPr>
          <w:p w:rsidR="00B055A1" w:rsidRPr="005C0646" w:rsidRDefault="00B055A1" w:rsidP="00B055A1">
            <w:pPr>
              <w:spacing w:after="0"/>
              <w:jc w:val="center"/>
              <w:rPr>
                <w:rFonts w:asciiTheme="minorHAnsi" w:hAnsiTheme="minorHAnsi" w:cs="Tahoma"/>
                <w:b/>
                <w:bCs/>
                <w:color w:val="000000"/>
                <w:sz w:val="20"/>
                <w:szCs w:val="20"/>
                <w:lang w:val="et-EE" w:eastAsia="et-EE"/>
              </w:rPr>
            </w:pPr>
            <w:r w:rsidRPr="005C0646">
              <w:rPr>
                <w:rFonts w:asciiTheme="minorHAnsi" w:hAnsiTheme="minorHAnsi" w:cs="Tahoma"/>
                <w:b/>
                <w:bCs/>
                <w:color w:val="000000"/>
                <w:sz w:val="20"/>
                <w:szCs w:val="20"/>
                <w:lang w:val="et-EE" w:eastAsia="et-EE"/>
              </w:rPr>
              <w:t>7</w:t>
            </w: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Rinnasdiameetrite summa (D)=</w:t>
            </w:r>
          </w:p>
        </w:tc>
        <w:tc>
          <w:tcPr>
            <w:tcW w:w="419" w:type="dxa"/>
            <w:tcBorders>
              <w:top w:val="nil"/>
              <w:left w:val="nil"/>
              <w:bottom w:val="nil"/>
              <w:right w:val="single" w:sz="4" w:space="0" w:color="auto"/>
            </w:tcBorders>
            <w:shd w:val="clear" w:color="auto" w:fill="auto"/>
            <w:noWrap/>
            <w:vAlign w:val="center"/>
            <w:hideMark/>
          </w:tcPr>
          <w:p w:rsidR="00B055A1" w:rsidRPr="005C0646" w:rsidRDefault="00401A6B"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27</w:t>
            </w:r>
          </w:p>
        </w:tc>
        <w:tc>
          <w:tcPr>
            <w:tcW w:w="197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055A1" w:rsidRPr="005C0646" w:rsidRDefault="00B055A1" w:rsidP="00B055A1">
            <w:pPr>
              <w:spacing w:after="0"/>
              <w:jc w:val="center"/>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Haljastuse ühik= (K1+K2+K3)/3*D=</w:t>
            </w:r>
          </w:p>
        </w:tc>
        <w:tc>
          <w:tcPr>
            <w:tcW w:w="7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55A1" w:rsidRPr="005C0646" w:rsidRDefault="00401A6B" w:rsidP="00B055A1">
            <w:pPr>
              <w:spacing w:after="0"/>
              <w:jc w:val="center"/>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18</w:t>
            </w: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Puuliigi koefitsent (K1)=</w:t>
            </w:r>
          </w:p>
        </w:tc>
        <w:tc>
          <w:tcPr>
            <w:tcW w:w="419" w:type="dxa"/>
            <w:tcBorders>
              <w:top w:val="single" w:sz="4" w:space="0" w:color="auto"/>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1</w:t>
            </w:r>
          </w:p>
        </w:tc>
        <w:tc>
          <w:tcPr>
            <w:tcW w:w="1972"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36"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nil"/>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Seisukorra koefitsent (K2)=</w:t>
            </w:r>
          </w:p>
        </w:tc>
        <w:tc>
          <w:tcPr>
            <w:tcW w:w="419" w:type="dxa"/>
            <w:tcBorders>
              <w:top w:val="single" w:sz="4" w:space="0" w:color="auto"/>
              <w:left w:val="nil"/>
              <w:bottom w:val="nil"/>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0,3</w:t>
            </w:r>
          </w:p>
        </w:tc>
        <w:tc>
          <w:tcPr>
            <w:tcW w:w="1972"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36"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r w:rsidR="00B055A1" w:rsidRPr="005C0646" w:rsidTr="00D6798F">
        <w:trPr>
          <w:trHeight w:val="255"/>
        </w:trPr>
        <w:tc>
          <w:tcPr>
            <w:tcW w:w="2972" w:type="dxa"/>
            <w:tcBorders>
              <w:top w:val="single" w:sz="4" w:space="0" w:color="auto"/>
              <w:left w:val="single" w:sz="4" w:space="0" w:color="auto"/>
              <w:bottom w:val="single" w:sz="4" w:space="0" w:color="auto"/>
              <w:right w:val="nil"/>
            </w:tcBorders>
            <w:shd w:val="clear" w:color="auto" w:fill="auto"/>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r w:rsidRPr="005C0646">
              <w:rPr>
                <w:rFonts w:asciiTheme="minorHAnsi" w:hAnsiTheme="minorHAnsi" w:cs="Tahoma"/>
                <w:color w:val="000000"/>
                <w:sz w:val="20"/>
                <w:szCs w:val="20"/>
                <w:lang w:val="et-EE" w:eastAsia="et-EE"/>
              </w:rPr>
              <w:t>Raiepõhjuse koefitsent (K3)=</w:t>
            </w:r>
          </w:p>
        </w:tc>
        <w:tc>
          <w:tcPr>
            <w:tcW w:w="419" w:type="dxa"/>
            <w:tcBorders>
              <w:top w:val="single" w:sz="4" w:space="0" w:color="auto"/>
              <w:left w:val="nil"/>
              <w:bottom w:val="single" w:sz="4" w:space="0" w:color="auto"/>
              <w:right w:val="single" w:sz="4" w:space="0" w:color="auto"/>
            </w:tcBorders>
            <w:shd w:val="clear" w:color="auto" w:fill="auto"/>
            <w:noWrap/>
            <w:vAlign w:val="center"/>
            <w:hideMark/>
          </w:tcPr>
          <w:p w:rsidR="00B055A1" w:rsidRPr="005C0646" w:rsidRDefault="00B055A1" w:rsidP="00B055A1">
            <w:pPr>
              <w:spacing w:after="0"/>
              <w:jc w:val="left"/>
              <w:rPr>
                <w:rFonts w:asciiTheme="minorHAnsi" w:hAnsiTheme="minorHAnsi" w:cs="Arial"/>
                <w:sz w:val="20"/>
                <w:szCs w:val="20"/>
                <w:lang w:val="et-EE" w:eastAsia="et-EE"/>
              </w:rPr>
            </w:pPr>
            <w:r w:rsidRPr="005C0646">
              <w:rPr>
                <w:rFonts w:asciiTheme="minorHAnsi" w:hAnsiTheme="minorHAnsi" w:cs="Arial"/>
                <w:sz w:val="20"/>
                <w:szCs w:val="20"/>
                <w:lang w:val="et-EE" w:eastAsia="et-EE"/>
              </w:rPr>
              <w:t>0,7</w:t>
            </w:r>
          </w:p>
        </w:tc>
        <w:tc>
          <w:tcPr>
            <w:tcW w:w="1972"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c>
          <w:tcPr>
            <w:tcW w:w="736" w:type="dxa"/>
            <w:gridSpan w:val="2"/>
            <w:vMerge/>
            <w:tcBorders>
              <w:top w:val="single" w:sz="4" w:space="0" w:color="auto"/>
              <w:left w:val="nil"/>
              <w:bottom w:val="single" w:sz="4" w:space="0" w:color="auto"/>
              <w:right w:val="single" w:sz="4" w:space="0" w:color="auto"/>
            </w:tcBorders>
            <w:vAlign w:val="center"/>
            <w:hideMark/>
          </w:tcPr>
          <w:p w:rsidR="00B055A1" w:rsidRPr="005C0646" w:rsidRDefault="00B055A1" w:rsidP="00B055A1">
            <w:pPr>
              <w:spacing w:after="0"/>
              <w:jc w:val="left"/>
              <w:rPr>
                <w:rFonts w:asciiTheme="minorHAnsi" w:hAnsiTheme="minorHAnsi" w:cs="Tahoma"/>
                <w:color w:val="000000"/>
                <w:sz w:val="20"/>
                <w:szCs w:val="20"/>
                <w:lang w:val="et-EE" w:eastAsia="et-EE"/>
              </w:rPr>
            </w:pPr>
          </w:p>
        </w:tc>
      </w:tr>
    </w:tbl>
    <w:p w:rsidR="00B055A1" w:rsidRPr="005C0646" w:rsidRDefault="00B055A1" w:rsidP="00B055A1">
      <w:pPr>
        <w:spacing w:before="120"/>
        <w:jc w:val="center"/>
        <w:rPr>
          <w:rFonts w:asciiTheme="minorHAnsi" w:hAnsiTheme="minorHAnsi"/>
          <w:b/>
          <w:noProof/>
          <w:szCs w:val="22"/>
          <w:lang w:val="et-EE"/>
        </w:rPr>
      </w:pPr>
      <w:r w:rsidRPr="005C0646">
        <w:rPr>
          <w:rFonts w:asciiTheme="minorHAnsi" w:hAnsiTheme="minorHAnsi"/>
          <w:b/>
          <w:noProof/>
          <w:szCs w:val="22"/>
          <w:lang w:val="et-EE"/>
        </w:rPr>
        <w:t xml:space="preserve">Kokku: </w:t>
      </w:r>
      <w:r w:rsidR="005E6B2B" w:rsidRPr="005C0646">
        <w:rPr>
          <w:rFonts w:asciiTheme="minorHAnsi" w:hAnsiTheme="minorHAnsi"/>
          <w:b/>
          <w:noProof/>
          <w:szCs w:val="22"/>
          <w:lang w:val="et-EE"/>
        </w:rPr>
        <w:t>1</w:t>
      </w:r>
      <w:r w:rsidR="00DC322B" w:rsidRPr="005C0646">
        <w:rPr>
          <w:rFonts w:asciiTheme="minorHAnsi" w:hAnsiTheme="minorHAnsi"/>
          <w:b/>
          <w:noProof/>
          <w:szCs w:val="22"/>
          <w:lang w:val="et-EE"/>
        </w:rPr>
        <w:t>48</w:t>
      </w:r>
      <w:r w:rsidR="005E6B2B" w:rsidRPr="005C0646">
        <w:rPr>
          <w:rFonts w:asciiTheme="minorHAnsi" w:hAnsiTheme="minorHAnsi"/>
          <w:b/>
          <w:noProof/>
          <w:szCs w:val="22"/>
          <w:lang w:val="et-EE"/>
        </w:rPr>
        <w:t xml:space="preserve"> </w:t>
      </w:r>
      <w:r w:rsidRPr="005C0646">
        <w:rPr>
          <w:rFonts w:asciiTheme="minorHAnsi" w:hAnsiTheme="minorHAnsi"/>
          <w:b/>
          <w:noProof/>
          <w:szCs w:val="22"/>
          <w:lang w:val="et-EE"/>
        </w:rPr>
        <w:t>haljastusühikut</w:t>
      </w:r>
    </w:p>
    <w:p w:rsidR="00CD2E43" w:rsidRPr="005C0646" w:rsidRDefault="00CD2E43" w:rsidP="00CD2E43">
      <w:pPr>
        <w:spacing w:before="120"/>
        <w:rPr>
          <w:rFonts w:asciiTheme="minorHAnsi" w:hAnsiTheme="minorHAnsi"/>
          <w:noProof/>
          <w:szCs w:val="22"/>
          <w:lang w:val="et-EE"/>
        </w:rPr>
      </w:pPr>
      <w:r w:rsidRPr="005C0646">
        <w:rPr>
          <w:rFonts w:asciiTheme="minorHAnsi" w:hAnsiTheme="minorHAnsi"/>
          <w:noProof/>
          <w:szCs w:val="22"/>
          <w:lang w:val="et-EE"/>
        </w:rPr>
        <w:t>Asendusistutuse vajadus vastavalt Tallinna Linnavolikogu määrus 19. mai 2011 nr 17 „Puu raieks ja hoolduslõikuseks loa andmise tingimused ja kord“ tingimustele on</w:t>
      </w:r>
      <w:r w:rsidR="008053F3" w:rsidRPr="005C0646">
        <w:rPr>
          <w:rFonts w:asciiTheme="minorHAnsi" w:hAnsiTheme="minorHAnsi"/>
          <w:noProof/>
          <w:szCs w:val="22"/>
          <w:lang w:val="et-EE"/>
        </w:rPr>
        <w:t xml:space="preserve"> hetkel</w:t>
      </w:r>
      <w:r w:rsidRPr="005C0646">
        <w:rPr>
          <w:rFonts w:asciiTheme="minorHAnsi" w:hAnsiTheme="minorHAnsi"/>
          <w:noProof/>
          <w:szCs w:val="22"/>
          <w:lang w:val="et-EE"/>
        </w:rPr>
        <w:t xml:space="preserve"> </w:t>
      </w:r>
      <w:r w:rsidR="00B055A1" w:rsidRPr="005C0646">
        <w:rPr>
          <w:rFonts w:asciiTheme="minorHAnsi" w:hAnsiTheme="minorHAnsi"/>
          <w:b/>
          <w:noProof/>
          <w:szCs w:val="22"/>
          <w:lang w:val="et-EE"/>
        </w:rPr>
        <w:t>1</w:t>
      </w:r>
      <w:r w:rsidR="00BA0283" w:rsidRPr="005C0646">
        <w:rPr>
          <w:rFonts w:asciiTheme="minorHAnsi" w:hAnsiTheme="minorHAnsi"/>
          <w:b/>
          <w:noProof/>
          <w:szCs w:val="22"/>
          <w:lang w:val="et-EE"/>
        </w:rPr>
        <w:t>48</w:t>
      </w:r>
      <w:r w:rsidR="00B055A1" w:rsidRPr="005C0646">
        <w:rPr>
          <w:rFonts w:asciiTheme="minorHAnsi" w:hAnsiTheme="minorHAnsi"/>
          <w:noProof/>
          <w:szCs w:val="22"/>
          <w:lang w:val="et-EE"/>
        </w:rPr>
        <w:t xml:space="preserve"> </w:t>
      </w:r>
      <w:r w:rsidR="0033090D" w:rsidRPr="005C0646">
        <w:rPr>
          <w:rFonts w:asciiTheme="minorHAnsi" w:hAnsiTheme="minorHAnsi"/>
          <w:noProof/>
          <w:szCs w:val="22"/>
          <w:lang w:val="et-EE"/>
        </w:rPr>
        <w:t>haljastus</w:t>
      </w:r>
      <w:r w:rsidRPr="005C0646">
        <w:rPr>
          <w:rFonts w:asciiTheme="minorHAnsi" w:hAnsiTheme="minorHAnsi"/>
          <w:noProof/>
          <w:szCs w:val="22"/>
          <w:lang w:val="et-EE"/>
        </w:rPr>
        <w:t xml:space="preserve">ühikut. Haljastuse ühikud arvutatakse ümber istutatavate puude või põõsaste arvuks määruse lisas nr 3 toodud tabeli järgi enne, kui asendusistutuse kohustust täitma hakatakse (ehitusprojekti staadiumis). </w:t>
      </w:r>
    </w:p>
    <w:p w:rsidR="00CD2E43" w:rsidRPr="005C0646" w:rsidRDefault="00CD2E43" w:rsidP="00CD2E43">
      <w:pPr>
        <w:spacing w:before="120"/>
        <w:rPr>
          <w:rFonts w:asciiTheme="minorHAnsi" w:hAnsiTheme="minorHAnsi"/>
          <w:noProof/>
          <w:szCs w:val="22"/>
          <w:lang w:val="et-EE"/>
        </w:rPr>
      </w:pPr>
      <w:r w:rsidRPr="005C0646">
        <w:rPr>
          <w:rFonts w:asciiTheme="minorHAnsi" w:hAnsiTheme="minorHAnsi"/>
          <w:noProof/>
          <w:szCs w:val="22"/>
          <w:lang w:val="et-EE"/>
        </w:rPr>
        <w:t>Asendusistutus</w:t>
      </w:r>
      <w:r w:rsidR="00807A97" w:rsidRPr="005C0646">
        <w:rPr>
          <w:rFonts w:asciiTheme="minorHAnsi" w:hAnsiTheme="minorHAnsi"/>
          <w:noProof/>
          <w:szCs w:val="22"/>
          <w:lang w:val="et-EE"/>
        </w:rPr>
        <w:t>t</w:t>
      </w:r>
      <w:r w:rsidRPr="005C0646">
        <w:rPr>
          <w:rFonts w:asciiTheme="minorHAnsi" w:hAnsiTheme="minorHAnsi"/>
          <w:noProof/>
          <w:szCs w:val="22"/>
          <w:lang w:val="et-EE"/>
        </w:rPr>
        <w:t>e arvutus on esialgne ning täpsustub raieloa taotlemisel. Asendusistutusele kuuluvad puud/põõsad istut</w:t>
      </w:r>
      <w:r w:rsidR="008B06F3" w:rsidRPr="005C0646">
        <w:rPr>
          <w:rFonts w:asciiTheme="minorHAnsi" w:hAnsiTheme="minorHAnsi"/>
          <w:noProof/>
          <w:szCs w:val="22"/>
          <w:lang w:val="et-EE"/>
        </w:rPr>
        <w:t>atakse võimalusel planeeritud</w:t>
      </w:r>
      <w:r w:rsidRPr="005C0646">
        <w:rPr>
          <w:rFonts w:asciiTheme="minorHAnsi" w:hAnsiTheme="minorHAnsi"/>
          <w:noProof/>
          <w:szCs w:val="22"/>
          <w:lang w:val="et-EE"/>
        </w:rPr>
        <w:t xml:space="preserve"> alale, puude istutamisel tuleb arvestada vastavust</w:t>
      </w:r>
      <w:r w:rsidR="003B6EE1" w:rsidRPr="005C0646">
        <w:rPr>
          <w:rFonts w:asciiTheme="minorHAnsi" w:hAnsiTheme="minorHAnsi"/>
          <w:noProof/>
          <w:szCs w:val="22"/>
          <w:lang w:val="et-EE"/>
        </w:rPr>
        <w:t xml:space="preserve"> Eesti standard</w:t>
      </w:r>
      <w:r w:rsidRPr="005C0646">
        <w:rPr>
          <w:rFonts w:asciiTheme="minorHAnsi" w:hAnsiTheme="minorHAnsi"/>
          <w:noProof/>
          <w:szCs w:val="22"/>
          <w:lang w:val="et-EE"/>
        </w:rPr>
        <w:t xml:space="preserve"> EVS 843:20</w:t>
      </w:r>
      <w:r w:rsidR="003B6EE1" w:rsidRPr="005C0646">
        <w:rPr>
          <w:rFonts w:asciiTheme="minorHAnsi" w:hAnsiTheme="minorHAnsi"/>
          <w:noProof/>
          <w:szCs w:val="22"/>
          <w:lang w:val="et-EE"/>
        </w:rPr>
        <w:t>16</w:t>
      </w:r>
      <w:r w:rsidRPr="005C0646">
        <w:rPr>
          <w:rFonts w:asciiTheme="minorHAnsi" w:hAnsiTheme="minorHAnsi"/>
          <w:noProof/>
          <w:szCs w:val="22"/>
          <w:lang w:val="et-EE"/>
        </w:rPr>
        <w:t xml:space="preserve"> normidele</w:t>
      </w:r>
      <w:r w:rsidR="003B6EE1" w:rsidRPr="005C0646">
        <w:rPr>
          <w:rFonts w:asciiTheme="minorHAnsi" w:hAnsiTheme="minorHAnsi"/>
          <w:noProof/>
          <w:szCs w:val="22"/>
          <w:lang w:val="et-EE"/>
        </w:rPr>
        <w:t xml:space="preserve">, tagada puude vajalikud kasvutingimused. </w:t>
      </w:r>
      <w:r w:rsidR="008B06F3" w:rsidRPr="005C0646">
        <w:rPr>
          <w:rFonts w:asciiTheme="minorHAnsi" w:hAnsiTheme="minorHAnsi"/>
          <w:noProof/>
          <w:szCs w:val="22"/>
          <w:lang w:val="et-EE"/>
        </w:rPr>
        <w:t>Täpne planeeritud</w:t>
      </w:r>
      <w:r w:rsidRPr="005C0646">
        <w:rPr>
          <w:rFonts w:asciiTheme="minorHAnsi" w:hAnsiTheme="minorHAnsi"/>
          <w:noProof/>
          <w:szCs w:val="22"/>
          <w:lang w:val="et-EE"/>
        </w:rPr>
        <w:t xml:space="preserve"> alale istutatavate puude ja põõsaste maht määratakse haljastusprojektiga, puuduvad haljastusühikud tuleb istutada Tallinna Keskkonnaameti poolt määratud asukohta.  </w:t>
      </w:r>
    </w:p>
    <w:p w:rsidR="008A59DF" w:rsidRPr="005C0646" w:rsidRDefault="008A59DF" w:rsidP="00F03203">
      <w:pPr>
        <w:spacing w:before="120"/>
        <w:rPr>
          <w:rFonts w:asciiTheme="minorHAnsi" w:hAnsiTheme="minorHAnsi"/>
          <w:noProof/>
          <w:szCs w:val="22"/>
          <w:lang w:val="et-EE"/>
        </w:rPr>
      </w:pPr>
      <w:r w:rsidRPr="005C0646">
        <w:rPr>
          <w:rFonts w:asciiTheme="minorHAnsi" w:hAnsiTheme="minorHAnsi"/>
          <w:noProof/>
          <w:szCs w:val="22"/>
          <w:lang w:val="et-EE"/>
        </w:rPr>
        <w:t xml:space="preserve">Olemasoleva kõrghaljastuse likvideerimiseks tuleb taotleda raieluba Tallinna Keskkonnaametilt, säilivale kõrghaljastusele tuleb tagada kasvutingimused ja kaitstus ehitusperioodiks. </w:t>
      </w:r>
    </w:p>
    <w:p w:rsidR="008A59DF" w:rsidRPr="005C0646" w:rsidRDefault="008A59DF" w:rsidP="00F03203">
      <w:pPr>
        <w:spacing w:before="120"/>
        <w:rPr>
          <w:rFonts w:asciiTheme="minorHAnsi" w:hAnsiTheme="minorHAnsi"/>
          <w:noProof/>
          <w:szCs w:val="22"/>
          <w:lang w:val="et-EE"/>
        </w:rPr>
      </w:pPr>
      <w:r w:rsidRPr="005C0646">
        <w:rPr>
          <w:rFonts w:asciiTheme="minorHAnsi" w:hAnsiTheme="minorHAnsi"/>
          <w:noProof/>
          <w:szCs w:val="22"/>
          <w:lang w:val="et-EE"/>
        </w:rPr>
        <w:t>Säilivale kõrghaljastusele viia läbi võrahooldus ja tagada kasvutingimused ning kaitse ehitustööde ajal. Võrahooldust reglementeerivaks seadusandlusvormiks on Tallinna Linnavolikogu määrus 19. mai 2011 nr 17 „Puu raieks ja hoolduslõikuseks loa andmise tingimused ja kord“.</w:t>
      </w:r>
    </w:p>
    <w:p w:rsidR="00905C11" w:rsidRPr="005C0646" w:rsidRDefault="00B874EA" w:rsidP="00F03203">
      <w:pPr>
        <w:spacing w:before="120"/>
        <w:rPr>
          <w:rFonts w:asciiTheme="minorHAnsi" w:hAnsiTheme="minorHAnsi"/>
          <w:noProof/>
          <w:szCs w:val="22"/>
          <w:lang w:val="et-EE"/>
        </w:rPr>
      </w:pPr>
      <w:r>
        <w:rPr>
          <w:rFonts w:asciiTheme="minorHAnsi" w:hAnsiTheme="minorHAnsi"/>
          <w:noProof/>
          <w:szCs w:val="22"/>
          <w:lang w:val="et-EE"/>
        </w:rPr>
        <w:t>U</w:t>
      </w:r>
      <w:r w:rsidRPr="005C0646">
        <w:rPr>
          <w:rFonts w:asciiTheme="minorHAnsi" w:hAnsiTheme="minorHAnsi"/>
          <w:noProof/>
          <w:szCs w:val="22"/>
          <w:lang w:val="et-EE"/>
        </w:rPr>
        <w:t xml:space="preserve">ushaljastust </w:t>
      </w:r>
      <w:r>
        <w:rPr>
          <w:rFonts w:asciiTheme="minorHAnsi" w:hAnsiTheme="minorHAnsi"/>
          <w:noProof/>
          <w:szCs w:val="22"/>
          <w:lang w:val="et-EE"/>
        </w:rPr>
        <w:t>on p</w:t>
      </w:r>
      <w:r w:rsidR="00905C11" w:rsidRPr="005C0646">
        <w:rPr>
          <w:rFonts w:asciiTheme="minorHAnsi" w:hAnsiTheme="minorHAnsi"/>
          <w:noProof/>
          <w:szCs w:val="22"/>
          <w:lang w:val="et-EE"/>
        </w:rPr>
        <w:t xml:space="preserve">laneeritud peamiselt Veerme tänava poolsele küljele. Üks rida </w:t>
      </w:r>
      <w:r>
        <w:rPr>
          <w:rFonts w:asciiTheme="minorHAnsi" w:hAnsiTheme="minorHAnsi"/>
          <w:noProof/>
          <w:szCs w:val="22"/>
          <w:lang w:val="et-EE"/>
        </w:rPr>
        <w:t xml:space="preserve">puid </w:t>
      </w:r>
      <w:r w:rsidR="00905C11" w:rsidRPr="005C0646">
        <w:rPr>
          <w:rFonts w:asciiTheme="minorHAnsi" w:hAnsiTheme="minorHAnsi"/>
          <w:noProof/>
          <w:szCs w:val="22"/>
          <w:lang w:val="et-EE"/>
        </w:rPr>
        <w:t>on plane</w:t>
      </w:r>
      <w:r w:rsidR="005E6B2B" w:rsidRPr="005C0646">
        <w:rPr>
          <w:rFonts w:asciiTheme="minorHAnsi" w:hAnsiTheme="minorHAnsi"/>
          <w:noProof/>
          <w:szCs w:val="22"/>
          <w:lang w:val="et-EE"/>
        </w:rPr>
        <w:t>e</w:t>
      </w:r>
      <w:r w:rsidR="00905C11" w:rsidRPr="005C0646">
        <w:rPr>
          <w:rFonts w:asciiTheme="minorHAnsi" w:hAnsiTheme="minorHAnsi"/>
          <w:noProof/>
          <w:szCs w:val="22"/>
          <w:lang w:val="et-EE"/>
        </w:rPr>
        <w:t xml:space="preserve">ritud Veerme tänavale kavandatud kõnnitee ja </w:t>
      </w:r>
      <w:r>
        <w:rPr>
          <w:rFonts w:asciiTheme="minorHAnsi" w:hAnsiTheme="minorHAnsi"/>
          <w:noProof/>
          <w:szCs w:val="22"/>
          <w:lang w:val="et-EE"/>
        </w:rPr>
        <w:t xml:space="preserve">sõidutee vahele ning teine </w:t>
      </w:r>
      <w:r w:rsidR="00905C11" w:rsidRPr="005C0646">
        <w:rPr>
          <w:rFonts w:asciiTheme="minorHAnsi" w:hAnsiTheme="minorHAnsi"/>
          <w:noProof/>
          <w:szCs w:val="22"/>
          <w:lang w:val="et-EE"/>
        </w:rPr>
        <w:t>ri</w:t>
      </w:r>
      <w:r w:rsidR="00632829">
        <w:rPr>
          <w:rFonts w:asciiTheme="minorHAnsi" w:hAnsiTheme="minorHAnsi"/>
          <w:noProof/>
          <w:szCs w:val="22"/>
          <w:lang w:val="et-EE"/>
        </w:rPr>
        <w:t>da</w:t>
      </w:r>
      <w:r w:rsidRPr="00B874EA">
        <w:t xml:space="preserve"> </w:t>
      </w:r>
      <w:r w:rsidRPr="00B874EA">
        <w:rPr>
          <w:rFonts w:asciiTheme="minorHAnsi" w:hAnsiTheme="minorHAnsi"/>
          <w:noProof/>
          <w:szCs w:val="22"/>
          <w:lang w:val="et-EE"/>
        </w:rPr>
        <w:t>puid</w:t>
      </w:r>
      <w:r w:rsidR="00632829">
        <w:rPr>
          <w:rFonts w:asciiTheme="minorHAnsi" w:hAnsiTheme="minorHAnsi"/>
          <w:noProof/>
          <w:szCs w:val="22"/>
          <w:lang w:val="et-EE"/>
        </w:rPr>
        <w:t xml:space="preserve"> on planeeritud positsioon nr</w:t>
      </w:r>
      <w:r w:rsidR="00905C11" w:rsidRPr="005C0646">
        <w:rPr>
          <w:rFonts w:asciiTheme="minorHAnsi" w:hAnsiTheme="minorHAnsi"/>
          <w:noProof/>
          <w:szCs w:val="22"/>
          <w:lang w:val="et-EE"/>
        </w:rPr>
        <w:t xml:space="preserve"> 1 </w:t>
      </w:r>
      <w:r w:rsidR="00632829">
        <w:rPr>
          <w:rFonts w:asciiTheme="minorHAnsi" w:hAnsiTheme="minorHAnsi"/>
          <w:noProof/>
          <w:szCs w:val="22"/>
          <w:lang w:val="et-EE"/>
        </w:rPr>
        <w:t>ja positsioon nr</w:t>
      </w:r>
      <w:r w:rsidR="009C50B5" w:rsidRPr="005C0646">
        <w:rPr>
          <w:rFonts w:asciiTheme="minorHAnsi" w:hAnsiTheme="minorHAnsi"/>
          <w:noProof/>
          <w:szCs w:val="22"/>
          <w:lang w:val="et-EE"/>
        </w:rPr>
        <w:t xml:space="preserve"> 2 </w:t>
      </w:r>
      <w:r w:rsidR="00905C11" w:rsidRPr="005C0646">
        <w:rPr>
          <w:rFonts w:asciiTheme="minorHAnsi" w:hAnsiTheme="minorHAnsi"/>
          <w:noProof/>
          <w:szCs w:val="22"/>
          <w:lang w:val="et-EE"/>
        </w:rPr>
        <w:t xml:space="preserve">kavandatud hoonestusala ja krundipiiri vahele. Väiksemad puudegrupid </w:t>
      </w:r>
      <w:r w:rsidR="00632829">
        <w:rPr>
          <w:rFonts w:asciiTheme="minorHAnsi" w:hAnsiTheme="minorHAnsi"/>
          <w:noProof/>
          <w:szCs w:val="22"/>
          <w:lang w:val="et-EE"/>
        </w:rPr>
        <w:t>on planeeritud ka positsioon nr</w:t>
      </w:r>
      <w:r w:rsidR="00905C11" w:rsidRPr="005C0646">
        <w:rPr>
          <w:rFonts w:asciiTheme="minorHAnsi" w:hAnsiTheme="minorHAnsi"/>
          <w:noProof/>
          <w:szCs w:val="22"/>
          <w:lang w:val="et-EE"/>
        </w:rPr>
        <w:t xml:space="preserve"> 1 hoovialale parkla liigendamiseks. Posits</w:t>
      </w:r>
      <w:r w:rsidR="00632829">
        <w:rPr>
          <w:rFonts w:asciiTheme="minorHAnsi" w:hAnsiTheme="minorHAnsi"/>
          <w:noProof/>
          <w:szCs w:val="22"/>
          <w:lang w:val="et-EE"/>
        </w:rPr>
        <w:t>ioonile nr</w:t>
      </w:r>
      <w:r w:rsidR="00905C11" w:rsidRPr="005C0646">
        <w:rPr>
          <w:rFonts w:asciiTheme="minorHAnsi" w:hAnsiTheme="minorHAnsi"/>
          <w:noProof/>
          <w:szCs w:val="22"/>
          <w:lang w:val="et-EE"/>
        </w:rPr>
        <w:t xml:space="preserve"> 1 planeeritud parkla </w:t>
      </w:r>
      <w:r w:rsidR="006C4DF9" w:rsidRPr="005C0646">
        <w:rPr>
          <w:rFonts w:asciiTheme="minorHAnsi" w:hAnsiTheme="minorHAnsi"/>
          <w:noProof/>
          <w:szCs w:val="22"/>
          <w:lang w:val="et-EE"/>
        </w:rPr>
        <w:t>ja</w:t>
      </w:r>
      <w:r w:rsidR="00905C11" w:rsidRPr="005C0646">
        <w:rPr>
          <w:rFonts w:asciiTheme="minorHAnsi" w:hAnsiTheme="minorHAnsi"/>
          <w:noProof/>
          <w:szCs w:val="22"/>
          <w:lang w:val="et-EE"/>
        </w:rPr>
        <w:t xml:space="preserve"> laadimiskoha esine manööverdusala</w:t>
      </w:r>
      <w:r w:rsidR="006C4DF9" w:rsidRPr="005C0646">
        <w:rPr>
          <w:rFonts w:asciiTheme="minorHAnsi" w:hAnsiTheme="minorHAnsi"/>
          <w:noProof/>
          <w:szCs w:val="22"/>
          <w:lang w:val="et-EE"/>
        </w:rPr>
        <w:t xml:space="preserve"> </w:t>
      </w:r>
      <w:r w:rsidR="00905C11" w:rsidRPr="005C0646">
        <w:rPr>
          <w:rFonts w:asciiTheme="minorHAnsi" w:hAnsiTheme="minorHAnsi"/>
          <w:noProof/>
          <w:szCs w:val="22"/>
          <w:lang w:val="et-EE"/>
        </w:rPr>
        <w:t>on läänepoolsest naaberkinnistust eraldatud hekiga. Uushaljastuse mahud ja liigiline koosseis täpsustatakse ehitusprojekti raames koostatava haljastusprojektiga.</w:t>
      </w:r>
    </w:p>
    <w:p w:rsidR="002660A7" w:rsidRPr="005C0646" w:rsidRDefault="009E420A" w:rsidP="0051321F">
      <w:pPr>
        <w:pStyle w:val="Heading3"/>
        <w:rPr>
          <w:rFonts w:asciiTheme="minorHAnsi" w:hAnsiTheme="minorHAnsi"/>
        </w:rPr>
      </w:pPr>
      <w:bookmarkStart w:id="12" w:name="_Toc410139505"/>
      <w:r w:rsidRPr="005C0646">
        <w:rPr>
          <w:rFonts w:asciiTheme="minorHAnsi" w:hAnsiTheme="minorHAnsi"/>
        </w:rPr>
        <w:t>4</w:t>
      </w:r>
      <w:r w:rsidR="002660A7" w:rsidRPr="005C0646">
        <w:rPr>
          <w:rFonts w:asciiTheme="minorHAnsi" w:hAnsiTheme="minorHAnsi"/>
        </w:rPr>
        <w:t>.6</w:t>
      </w:r>
      <w:r w:rsidR="002660A7" w:rsidRPr="005C0646">
        <w:rPr>
          <w:rFonts w:asciiTheme="minorHAnsi" w:hAnsiTheme="minorHAnsi"/>
        </w:rPr>
        <w:tab/>
        <w:t>Jäätmekäitluse põhimõtted</w:t>
      </w:r>
      <w:bookmarkEnd w:id="12"/>
    </w:p>
    <w:p w:rsidR="008C6DBF" w:rsidRPr="005C0646" w:rsidRDefault="001F18B1" w:rsidP="005F40AC">
      <w:pPr>
        <w:rPr>
          <w:rFonts w:asciiTheme="minorHAnsi" w:hAnsiTheme="minorHAnsi"/>
          <w:noProof/>
          <w:szCs w:val="22"/>
          <w:lang w:val="et-EE"/>
        </w:rPr>
      </w:pPr>
      <w:r w:rsidRPr="005C0646">
        <w:rPr>
          <w:rFonts w:asciiTheme="minorHAnsi" w:hAnsiTheme="minorHAnsi"/>
          <w:noProof/>
          <w:szCs w:val="22"/>
          <w:lang w:val="et-EE"/>
        </w:rPr>
        <w:t xml:space="preserve">Olmejäätmed on ette nähtud koguda mahutitesse, mis on </w:t>
      </w:r>
      <w:r w:rsidR="00A84C31" w:rsidRPr="005C0646">
        <w:rPr>
          <w:rFonts w:asciiTheme="minorHAnsi" w:hAnsiTheme="minorHAnsi"/>
          <w:noProof/>
          <w:szCs w:val="22"/>
          <w:lang w:val="et-EE"/>
        </w:rPr>
        <w:t>kavandatud</w:t>
      </w:r>
      <w:r w:rsidRPr="005C0646">
        <w:rPr>
          <w:rFonts w:asciiTheme="minorHAnsi" w:hAnsiTheme="minorHAnsi"/>
          <w:noProof/>
          <w:szCs w:val="22"/>
          <w:lang w:val="et-EE"/>
        </w:rPr>
        <w:t xml:space="preserve"> </w:t>
      </w:r>
      <w:r w:rsidR="008B06F3" w:rsidRPr="005C0646">
        <w:rPr>
          <w:rFonts w:asciiTheme="minorHAnsi" w:hAnsiTheme="minorHAnsi"/>
          <w:noProof/>
          <w:szCs w:val="22"/>
          <w:lang w:val="et-EE"/>
        </w:rPr>
        <w:t>planeeritud</w:t>
      </w:r>
      <w:r w:rsidR="001B3A9E" w:rsidRPr="005C0646">
        <w:rPr>
          <w:rFonts w:asciiTheme="minorHAnsi" w:hAnsiTheme="minorHAnsi"/>
          <w:noProof/>
          <w:szCs w:val="22"/>
          <w:lang w:val="et-EE"/>
        </w:rPr>
        <w:t xml:space="preserve"> krundile</w:t>
      </w:r>
      <w:r w:rsidR="00C14BBD" w:rsidRPr="005C0646">
        <w:rPr>
          <w:rFonts w:asciiTheme="minorHAnsi" w:hAnsiTheme="minorHAnsi"/>
          <w:noProof/>
          <w:szCs w:val="22"/>
          <w:lang w:val="et-EE"/>
        </w:rPr>
        <w:t xml:space="preserve"> pos nr</w:t>
      </w:r>
      <w:r w:rsidR="00746CF8">
        <w:rPr>
          <w:rFonts w:asciiTheme="minorHAnsi" w:hAnsiTheme="minorHAnsi"/>
          <w:noProof/>
          <w:szCs w:val="22"/>
          <w:lang w:val="et-EE"/>
        </w:rPr>
        <w:t xml:space="preserve"> </w:t>
      </w:r>
      <w:r w:rsidR="00C14BBD" w:rsidRPr="005C0646">
        <w:rPr>
          <w:rFonts w:asciiTheme="minorHAnsi" w:hAnsiTheme="minorHAnsi"/>
          <w:noProof/>
          <w:szCs w:val="22"/>
          <w:lang w:val="et-EE"/>
        </w:rPr>
        <w:t>1</w:t>
      </w:r>
      <w:r w:rsidR="00BA0283" w:rsidRPr="005C0646">
        <w:rPr>
          <w:rFonts w:asciiTheme="minorHAnsi" w:hAnsiTheme="minorHAnsi"/>
          <w:noProof/>
          <w:szCs w:val="22"/>
          <w:lang w:val="et-EE"/>
        </w:rPr>
        <w:t xml:space="preserve"> ja </w:t>
      </w:r>
      <w:r w:rsidR="00746CF8">
        <w:rPr>
          <w:rFonts w:asciiTheme="minorHAnsi" w:hAnsiTheme="minorHAnsi"/>
          <w:noProof/>
          <w:szCs w:val="22"/>
          <w:lang w:val="et-EE"/>
        </w:rPr>
        <w:t>2</w:t>
      </w:r>
      <w:r w:rsidRPr="005C0646">
        <w:rPr>
          <w:rFonts w:asciiTheme="minorHAnsi" w:hAnsiTheme="minorHAnsi"/>
          <w:noProof/>
          <w:szCs w:val="22"/>
          <w:lang w:val="et-EE"/>
        </w:rPr>
        <w:t>. Jäätmete vedu ja edasine käitlemine peab olema korraldatud selleks vastavat luba omava ettevõtte poolt</w:t>
      </w:r>
      <w:r w:rsidR="001A23C0" w:rsidRPr="005C0646">
        <w:rPr>
          <w:rFonts w:asciiTheme="minorHAnsi" w:hAnsiTheme="minorHAnsi"/>
          <w:noProof/>
          <w:szCs w:val="22"/>
          <w:lang w:val="et-EE"/>
        </w:rPr>
        <w:t xml:space="preserve"> vastavalt </w:t>
      </w:r>
      <w:r w:rsidR="006C4DF9" w:rsidRPr="005C0646">
        <w:rPr>
          <w:rFonts w:asciiTheme="minorHAnsi" w:hAnsiTheme="minorHAnsi"/>
          <w:noProof/>
          <w:szCs w:val="22"/>
          <w:lang w:val="et-EE"/>
        </w:rPr>
        <w:t xml:space="preserve">Tallinnas </w:t>
      </w:r>
      <w:r w:rsidR="00A055BE" w:rsidRPr="005C0646">
        <w:rPr>
          <w:rFonts w:asciiTheme="minorHAnsi" w:hAnsiTheme="minorHAnsi"/>
          <w:noProof/>
          <w:szCs w:val="22"/>
          <w:lang w:val="et-EE"/>
        </w:rPr>
        <w:t xml:space="preserve">kehtivale </w:t>
      </w:r>
      <w:r w:rsidR="001A23C0" w:rsidRPr="005C0646">
        <w:rPr>
          <w:rFonts w:asciiTheme="minorHAnsi" w:hAnsiTheme="minorHAnsi"/>
          <w:noProof/>
          <w:szCs w:val="22"/>
          <w:lang w:val="et-EE"/>
        </w:rPr>
        <w:t>jäätmehoolduseeskirjale</w:t>
      </w:r>
      <w:r w:rsidR="00A055BE" w:rsidRPr="005C0646">
        <w:rPr>
          <w:rFonts w:asciiTheme="minorHAnsi" w:hAnsiTheme="minorHAnsi"/>
          <w:noProof/>
          <w:szCs w:val="22"/>
          <w:lang w:val="et-EE"/>
        </w:rPr>
        <w:t xml:space="preserve"> ning Tallinna </w:t>
      </w:r>
      <w:r w:rsidR="00310663">
        <w:rPr>
          <w:rFonts w:asciiTheme="minorHAnsi" w:hAnsiTheme="minorHAnsi"/>
          <w:noProof/>
          <w:szCs w:val="22"/>
          <w:lang w:val="et-EE"/>
        </w:rPr>
        <w:t xml:space="preserve">linna </w:t>
      </w:r>
      <w:r w:rsidR="00A055BE" w:rsidRPr="005C0646">
        <w:rPr>
          <w:rFonts w:asciiTheme="minorHAnsi" w:hAnsiTheme="minorHAnsi"/>
          <w:noProof/>
          <w:szCs w:val="22"/>
          <w:lang w:val="et-EE"/>
        </w:rPr>
        <w:t>heakorra</w:t>
      </w:r>
      <w:r w:rsidR="00310663">
        <w:rPr>
          <w:rFonts w:asciiTheme="minorHAnsi" w:hAnsiTheme="minorHAnsi"/>
          <w:noProof/>
          <w:szCs w:val="22"/>
          <w:lang w:val="et-EE"/>
        </w:rPr>
        <w:t xml:space="preserve"> </w:t>
      </w:r>
      <w:r w:rsidR="00A055BE" w:rsidRPr="005C0646">
        <w:rPr>
          <w:rFonts w:asciiTheme="minorHAnsi" w:hAnsiTheme="minorHAnsi"/>
          <w:noProof/>
          <w:szCs w:val="22"/>
          <w:lang w:val="et-EE"/>
        </w:rPr>
        <w:t>eeskirjale</w:t>
      </w:r>
      <w:r w:rsidR="005F40AC" w:rsidRPr="005C0646">
        <w:rPr>
          <w:rFonts w:asciiTheme="minorHAnsi" w:hAnsiTheme="minorHAnsi"/>
          <w:noProof/>
          <w:szCs w:val="22"/>
          <w:lang w:val="et-EE"/>
        </w:rPr>
        <w:t>.</w:t>
      </w:r>
      <w:r w:rsidRPr="005C0646">
        <w:rPr>
          <w:rFonts w:asciiTheme="minorHAnsi" w:hAnsiTheme="minorHAnsi"/>
          <w:noProof/>
          <w:szCs w:val="22"/>
          <w:lang w:val="et-EE"/>
        </w:rPr>
        <w:t xml:space="preserve"> </w:t>
      </w:r>
    </w:p>
    <w:p w:rsidR="00381B75" w:rsidRPr="005C0646" w:rsidRDefault="009E420A" w:rsidP="0051321F">
      <w:pPr>
        <w:pStyle w:val="Heading3"/>
        <w:rPr>
          <w:rFonts w:asciiTheme="minorHAnsi" w:hAnsiTheme="minorHAnsi"/>
        </w:rPr>
      </w:pPr>
      <w:bookmarkStart w:id="13" w:name="_Toc410139506"/>
      <w:r w:rsidRPr="005C0646">
        <w:rPr>
          <w:rFonts w:asciiTheme="minorHAnsi" w:hAnsiTheme="minorHAnsi"/>
        </w:rPr>
        <w:t>4</w:t>
      </w:r>
      <w:r w:rsidR="00381B75" w:rsidRPr="005C0646">
        <w:rPr>
          <w:rFonts w:asciiTheme="minorHAnsi" w:hAnsiTheme="minorHAnsi"/>
        </w:rPr>
        <w:t>.</w:t>
      </w:r>
      <w:r w:rsidR="002660A7" w:rsidRPr="005C0646">
        <w:rPr>
          <w:rFonts w:asciiTheme="minorHAnsi" w:hAnsiTheme="minorHAnsi"/>
        </w:rPr>
        <w:t>7</w:t>
      </w:r>
      <w:r w:rsidR="00381B75" w:rsidRPr="005C0646">
        <w:rPr>
          <w:rFonts w:asciiTheme="minorHAnsi" w:hAnsiTheme="minorHAnsi"/>
        </w:rPr>
        <w:tab/>
        <w:t>Liikluskorralduse ja par</w:t>
      </w:r>
      <w:r w:rsidR="00A22562" w:rsidRPr="005C0646">
        <w:rPr>
          <w:rFonts w:asciiTheme="minorHAnsi" w:hAnsiTheme="minorHAnsi"/>
        </w:rPr>
        <w:t>ki</w:t>
      </w:r>
      <w:r w:rsidR="00381B75" w:rsidRPr="005C0646">
        <w:rPr>
          <w:rFonts w:asciiTheme="minorHAnsi" w:hAnsiTheme="minorHAnsi"/>
        </w:rPr>
        <w:t>mise korraldamise põhimõtted</w:t>
      </w:r>
      <w:bookmarkEnd w:id="13"/>
    </w:p>
    <w:p w:rsidR="00643FD2" w:rsidRPr="005C0646" w:rsidRDefault="006D7FE9" w:rsidP="006D7FE9">
      <w:pPr>
        <w:rPr>
          <w:rFonts w:asciiTheme="minorHAnsi" w:hAnsiTheme="minorHAnsi" w:cs="Tahoma"/>
          <w:lang w:val="et-EE"/>
        </w:rPr>
      </w:pPr>
      <w:r w:rsidRPr="005C0646">
        <w:rPr>
          <w:rFonts w:asciiTheme="minorHAnsi" w:hAnsiTheme="minorHAnsi" w:cs="Tahoma"/>
          <w:lang w:val="et-EE"/>
        </w:rPr>
        <w:t xml:space="preserve">Juurdepääs </w:t>
      </w:r>
      <w:r w:rsidR="008B06F3" w:rsidRPr="005C0646">
        <w:rPr>
          <w:rFonts w:asciiTheme="minorHAnsi" w:hAnsiTheme="minorHAnsi" w:cs="Tahoma"/>
          <w:lang w:val="et-EE"/>
        </w:rPr>
        <w:t>planeeritud</w:t>
      </w:r>
      <w:r w:rsidR="00880DE2" w:rsidRPr="005C0646">
        <w:rPr>
          <w:rFonts w:asciiTheme="minorHAnsi" w:hAnsiTheme="minorHAnsi" w:cs="Tahoma"/>
          <w:lang w:val="et-EE"/>
        </w:rPr>
        <w:t xml:space="preserve"> </w:t>
      </w:r>
      <w:r w:rsidR="00807A97" w:rsidRPr="005C0646">
        <w:rPr>
          <w:rFonts w:asciiTheme="minorHAnsi" w:hAnsiTheme="minorHAnsi" w:cs="Tahoma"/>
          <w:lang w:val="et-EE"/>
        </w:rPr>
        <w:t>krundile</w:t>
      </w:r>
      <w:r w:rsidR="009E6382">
        <w:rPr>
          <w:rFonts w:asciiTheme="minorHAnsi" w:hAnsiTheme="minorHAnsi" w:cs="Tahoma"/>
          <w:lang w:val="et-EE"/>
        </w:rPr>
        <w:t xml:space="preserve"> positsioon nr</w:t>
      </w:r>
      <w:r w:rsidR="008D7887" w:rsidRPr="005C0646">
        <w:rPr>
          <w:rFonts w:asciiTheme="minorHAnsi" w:hAnsiTheme="minorHAnsi" w:cs="Tahoma"/>
          <w:lang w:val="et-EE"/>
        </w:rPr>
        <w:t xml:space="preserve"> 1</w:t>
      </w:r>
      <w:r w:rsidRPr="005C0646">
        <w:rPr>
          <w:rFonts w:asciiTheme="minorHAnsi" w:hAnsiTheme="minorHAnsi" w:cs="Tahoma"/>
          <w:lang w:val="et-EE"/>
        </w:rPr>
        <w:t xml:space="preserve"> on tagatud</w:t>
      </w:r>
      <w:r w:rsidR="008D7887" w:rsidRPr="005C0646">
        <w:rPr>
          <w:rFonts w:asciiTheme="minorHAnsi" w:hAnsiTheme="minorHAnsi" w:cs="Tahoma"/>
          <w:lang w:val="et-EE"/>
        </w:rPr>
        <w:t xml:space="preserve"> </w:t>
      </w:r>
      <w:r w:rsidR="00A803B8" w:rsidRPr="005C0646">
        <w:rPr>
          <w:rFonts w:asciiTheme="minorHAnsi" w:hAnsiTheme="minorHAnsi" w:cs="Tahoma"/>
          <w:lang w:val="et-EE"/>
        </w:rPr>
        <w:t xml:space="preserve">Veerme tänavalt ning </w:t>
      </w:r>
      <w:r w:rsidR="00C7096F" w:rsidRPr="005C0646">
        <w:rPr>
          <w:rFonts w:asciiTheme="minorHAnsi" w:hAnsiTheme="minorHAnsi" w:cs="Tahoma"/>
          <w:lang w:val="et-EE"/>
        </w:rPr>
        <w:t xml:space="preserve">täiendav juurdepääs Piimamehe tänavalt </w:t>
      </w:r>
      <w:r w:rsidR="00A803B8" w:rsidRPr="005C0646">
        <w:rPr>
          <w:rFonts w:asciiTheme="minorHAnsi" w:hAnsiTheme="minorHAnsi" w:cs="Tahoma"/>
          <w:lang w:val="et-EE"/>
        </w:rPr>
        <w:t>läbi positsioon</w:t>
      </w:r>
      <w:r w:rsidR="00C72231" w:rsidRPr="005C0646">
        <w:rPr>
          <w:rFonts w:asciiTheme="minorHAnsi" w:hAnsiTheme="minorHAnsi" w:cs="Tahoma"/>
          <w:lang w:val="et-EE"/>
        </w:rPr>
        <w:t>i</w:t>
      </w:r>
      <w:r w:rsidR="00A803B8" w:rsidRPr="005C0646">
        <w:rPr>
          <w:rFonts w:asciiTheme="minorHAnsi" w:hAnsiTheme="minorHAnsi" w:cs="Tahoma"/>
          <w:lang w:val="et-EE"/>
        </w:rPr>
        <w:t xml:space="preserve"> nr 2</w:t>
      </w:r>
      <w:r w:rsidR="005E6B2B" w:rsidRPr="005C0646">
        <w:rPr>
          <w:rFonts w:asciiTheme="minorHAnsi" w:hAnsiTheme="minorHAnsi" w:cs="Tahoma"/>
          <w:lang w:val="et-EE"/>
        </w:rPr>
        <w:t xml:space="preserve"> ja 3</w:t>
      </w:r>
      <w:r w:rsidR="00A803B8" w:rsidRPr="005C0646">
        <w:rPr>
          <w:rFonts w:asciiTheme="minorHAnsi" w:hAnsiTheme="minorHAnsi" w:cs="Tahoma"/>
          <w:lang w:val="et-EE"/>
        </w:rPr>
        <w:t xml:space="preserve">. </w:t>
      </w:r>
      <w:r w:rsidR="00C72231" w:rsidRPr="005C0646">
        <w:rPr>
          <w:rFonts w:asciiTheme="minorHAnsi" w:hAnsiTheme="minorHAnsi" w:cs="Tahoma"/>
          <w:lang w:val="et-EE"/>
        </w:rPr>
        <w:t>Positsiooni</w:t>
      </w:r>
      <w:r w:rsidR="00674037" w:rsidRPr="005C0646">
        <w:rPr>
          <w:rFonts w:asciiTheme="minorHAnsi" w:hAnsiTheme="minorHAnsi" w:cs="Tahoma"/>
          <w:lang w:val="et-EE"/>
        </w:rPr>
        <w:t xml:space="preserve"> nr 2 tee</w:t>
      </w:r>
      <w:r w:rsidR="00C72231" w:rsidRPr="005C0646">
        <w:rPr>
          <w:rFonts w:asciiTheme="minorHAnsi" w:hAnsiTheme="minorHAnsi" w:cs="Tahoma"/>
          <w:lang w:val="et-EE"/>
        </w:rPr>
        <w:t>le</w:t>
      </w:r>
      <w:r w:rsidR="00674037" w:rsidRPr="005C0646">
        <w:rPr>
          <w:rFonts w:asciiTheme="minorHAnsi" w:hAnsiTheme="minorHAnsi" w:cs="Tahoma"/>
          <w:lang w:val="et-EE"/>
        </w:rPr>
        <w:t xml:space="preserve"> määratakse </w:t>
      </w:r>
      <w:r w:rsidR="00C72231" w:rsidRPr="005C0646">
        <w:rPr>
          <w:rFonts w:asciiTheme="minorHAnsi" w:hAnsiTheme="minorHAnsi" w:cs="Tahoma"/>
          <w:lang w:val="et-EE"/>
        </w:rPr>
        <w:t>juurdepääsu servituudi vajadusega al</w:t>
      </w:r>
      <w:r w:rsidR="003078D1" w:rsidRPr="005C0646">
        <w:rPr>
          <w:rFonts w:asciiTheme="minorHAnsi" w:hAnsiTheme="minorHAnsi" w:cs="Tahoma"/>
          <w:lang w:val="et-EE"/>
        </w:rPr>
        <w:t xml:space="preserve">a </w:t>
      </w:r>
      <w:r w:rsidR="00643FD2" w:rsidRPr="005C0646">
        <w:rPr>
          <w:rFonts w:asciiTheme="minorHAnsi" w:hAnsiTheme="minorHAnsi" w:cs="Tahoma"/>
          <w:lang w:val="et-EE"/>
        </w:rPr>
        <w:t>84 m</w:t>
      </w:r>
      <w:r w:rsidR="00643FD2" w:rsidRPr="005C0646">
        <w:rPr>
          <w:rFonts w:asciiTheme="minorHAnsi" w:hAnsiTheme="minorHAnsi" w:cs="Tahoma"/>
          <w:vertAlign w:val="superscript"/>
          <w:lang w:val="et-EE"/>
        </w:rPr>
        <w:t>2</w:t>
      </w:r>
      <w:r w:rsidR="00643FD2" w:rsidRPr="005C0646">
        <w:rPr>
          <w:rFonts w:asciiTheme="minorHAnsi" w:hAnsiTheme="minorHAnsi" w:cs="Tahoma"/>
          <w:lang w:val="et-EE"/>
        </w:rPr>
        <w:t xml:space="preserve"> </w:t>
      </w:r>
      <w:r w:rsidR="003078D1" w:rsidRPr="005C0646">
        <w:rPr>
          <w:rFonts w:asciiTheme="minorHAnsi" w:hAnsiTheme="minorHAnsi" w:cs="Tahoma"/>
          <w:lang w:val="et-EE"/>
        </w:rPr>
        <w:t>pos nr 1 (Tähetorni tn 102a) kasuks. Positsiooni</w:t>
      </w:r>
      <w:r w:rsidR="00D96605">
        <w:rPr>
          <w:rFonts w:asciiTheme="minorHAnsi" w:hAnsiTheme="minorHAnsi" w:cs="Tahoma"/>
          <w:lang w:val="et-EE"/>
        </w:rPr>
        <w:t>le</w:t>
      </w:r>
      <w:r w:rsidR="003078D1" w:rsidRPr="005C0646">
        <w:rPr>
          <w:rFonts w:asciiTheme="minorHAnsi" w:hAnsiTheme="minorHAnsi" w:cs="Tahoma"/>
          <w:lang w:val="et-EE"/>
        </w:rPr>
        <w:t xml:space="preserve"> nr 3 määratakse juurdepääsu servituudi vajadusega ala </w:t>
      </w:r>
      <w:r w:rsidR="00643FD2" w:rsidRPr="005C0646">
        <w:rPr>
          <w:rFonts w:asciiTheme="minorHAnsi" w:hAnsiTheme="minorHAnsi" w:cs="Tahoma"/>
          <w:lang w:val="et-EE"/>
        </w:rPr>
        <w:t>375 m</w:t>
      </w:r>
      <w:r w:rsidR="00643FD2" w:rsidRPr="005C0646">
        <w:rPr>
          <w:rFonts w:asciiTheme="minorHAnsi" w:hAnsiTheme="minorHAnsi" w:cs="Tahoma"/>
          <w:vertAlign w:val="superscript"/>
          <w:lang w:val="et-EE"/>
        </w:rPr>
        <w:t>2</w:t>
      </w:r>
      <w:r w:rsidR="00643FD2" w:rsidRPr="005C0646">
        <w:rPr>
          <w:rFonts w:asciiTheme="minorHAnsi" w:hAnsiTheme="minorHAnsi" w:cs="Tahoma"/>
          <w:lang w:val="et-EE"/>
        </w:rPr>
        <w:t xml:space="preserve"> </w:t>
      </w:r>
      <w:r w:rsidR="003078D1" w:rsidRPr="005C0646">
        <w:rPr>
          <w:rFonts w:asciiTheme="minorHAnsi" w:hAnsiTheme="minorHAnsi" w:cs="Tahoma"/>
          <w:lang w:val="et-EE"/>
        </w:rPr>
        <w:t xml:space="preserve">positsiooni nr 1 </w:t>
      </w:r>
      <w:r w:rsidR="00D63EF9" w:rsidRPr="005C0646">
        <w:rPr>
          <w:rFonts w:asciiTheme="minorHAnsi" w:hAnsiTheme="minorHAnsi" w:cs="Tahoma"/>
          <w:lang w:val="et-EE"/>
        </w:rPr>
        <w:t xml:space="preserve">ja 2 kasuks. </w:t>
      </w:r>
    </w:p>
    <w:p w:rsidR="00542A5C" w:rsidRPr="005C0646" w:rsidRDefault="00542A5C" w:rsidP="006D7FE9">
      <w:pPr>
        <w:rPr>
          <w:rFonts w:asciiTheme="minorHAnsi" w:hAnsiTheme="minorHAnsi" w:cs="Tahoma"/>
          <w:lang w:val="et-EE"/>
        </w:rPr>
      </w:pPr>
      <w:r w:rsidRPr="005C0646">
        <w:rPr>
          <w:rFonts w:asciiTheme="minorHAnsi" w:hAnsiTheme="minorHAnsi" w:cs="Tahoma"/>
          <w:lang w:val="et-EE"/>
        </w:rPr>
        <w:t>Positsiooni</w:t>
      </w:r>
      <w:r w:rsidR="00D96605">
        <w:rPr>
          <w:rFonts w:asciiTheme="minorHAnsi" w:hAnsiTheme="minorHAnsi" w:cs="Tahoma"/>
          <w:lang w:val="et-EE"/>
        </w:rPr>
        <w:t>l</w:t>
      </w:r>
      <w:r w:rsidRPr="005C0646">
        <w:rPr>
          <w:rFonts w:asciiTheme="minorHAnsi" w:hAnsiTheme="minorHAnsi" w:cs="Tahoma"/>
          <w:lang w:val="et-EE"/>
        </w:rPr>
        <w:t xml:space="preserve"> nr 3 on </w:t>
      </w:r>
      <w:r w:rsidR="00C7096F" w:rsidRPr="005C0646">
        <w:rPr>
          <w:rFonts w:asciiTheme="minorHAnsi" w:hAnsiTheme="minorHAnsi" w:cs="Tahoma"/>
          <w:lang w:val="et-EE"/>
        </w:rPr>
        <w:t xml:space="preserve">kehtiva </w:t>
      </w:r>
      <w:r w:rsidR="00BE2FE5" w:rsidRPr="005C0646">
        <w:rPr>
          <w:rFonts w:asciiTheme="minorHAnsi" w:hAnsiTheme="minorHAnsi" w:cs="Tahoma"/>
          <w:lang w:val="et-EE"/>
        </w:rPr>
        <w:t>Tähetorni tn 110 krundi detailplaneeringuga</w:t>
      </w:r>
      <w:r w:rsidR="009E6382">
        <w:rPr>
          <w:rFonts w:asciiTheme="minorHAnsi" w:hAnsiTheme="minorHAnsi" w:cs="Tahoma"/>
          <w:lang w:val="et-EE"/>
        </w:rPr>
        <w:t xml:space="preserve"> </w:t>
      </w:r>
      <w:r w:rsidR="00BE2FE5" w:rsidRPr="005C0646">
        <w:rPr>
          <w:rFonts w:asciiTheme="minorHAnsi" w:hAnsiTheme="minorHAnsi" w:cs="Tahoma"/>
          <w:lang w:val="et-EE"/>
        </w:rPr>
        <w:t xml:space="preserve">(A-PROJEKT töö nr 18-01, kehtestatud </w:t>
      </w:r>
      <w:r w:rsidR="00F0390C">
        <w:rPr>
          <w:rFonts w:asciiTheme="minorHAnsi" w:hAnsiTheme="minorHAnsi" w:cs="Tahoma"/>
          <w:lang w:val="et-EE"/>
        </w:rPr>
        <w:t xml:space="preserve">Tallinna </w:t>
      </w:r>
      <w:r w:rsidR="005F31A7" w:rsidRPr="005C0646">
        <w:rPr>
          <w:rFonts w:asciiTheme="minorHAnsi" w:hAnsiTheme="minorHAnsi" w:cs="Tahoma"/>
          <w:lang w:val="et-EE"/>
        </w:rPr>
        <w:t>Linnavalitsuse 14.09.2005 korraldusega nr 1697</w:t>
      </w:r>
      <w:r w:rsidR="00BE2FE5" w:rsidRPr="005C0646">
        <w:rPr>
          <w:rFonts w:asciiTheme="minorHAnsi" w:hAnsiTheme="minorHAnsi" w:cs="Tahoma"/>
          <w:lang w:val="et-EE"/>
        </w:rPr>
        <w:t xml:space="preserve">) </w:t>
      </w:r>
      <w:r w:rsidRPr="005C0646">
        <w:rPr>
          <w:rFonts w:asciiTheme="minorHAnsi" w:hAnsiTheme="minorHAnsi" w:cs="Tahoma"/>
          <w:lang w:val="et-EE"/>
        </w:rPr>
        <w:t xml:space="preserve">määratud </w:t>
      </w:r>
      <w:r w:rsidR="005F31A7" w:rsidRPr="005C0646">
        <w:rPr>
          <w:rFonts w:asciiTheme="minorHAnsi" w:hAnsiTheme="minorHAnsi" w:cs="Tahoma"/>
          <w:lang w:val="et-EE"/>
        </w:rPr>
        <w:t>juurdepääsu servituut</w:t>
      </w:r>
      <w:r w:rsidRPr="005C0646">
        <w:rPr>
          <w:rFonts w:asciiTheme="minorHAnsi" w:hAnsiTheme="minorHAnsi" w:cs="Tahoma"/>
          <w:lang w:val="et-EE"/>
        </w:rPr>
        <w:t xml:space="preserve"> </w:t>
      </w:r>
      <w:r w:rsidR="005F31A7" w:rsidRPr="005C0646">
        <w:rPr>
          <w:rFonts w:asciiTheme="minorHAnsi" w:hAnsiTheme="minorHAnsi" w:cs="Tahoma"/>
          <w:lang w:val="et-EE"/>
        </w:rPr>
        <w:t>450 m</w:t>
      </w:r>
      <w:r w:rsidR="005F31A7" w:rsidRPr="005C0646">
        <w:rPr>
          <w:rFonts w:asciiTheme="minorHAnsi" w:hAnsiTheme="minorHAnsi" w:cs="Tahoma"/>
          <w:vertAlign w:val="superscript"/>
          <w:lang w:val="et-EE"/>
        </w:rPr>
        <w:t>2</w:t>
      </w:r>
      <w:r w:rsidR="00BE2FE5" w:rsidRPr="005C0646">
        <w:rPr>
          <w:rFonts w:asciiTheme="minorHAnsi" w:hAnsiTheme="minorHAnsi" w:cs="Tahoma"/>
          <w:lang w:val="et-EE"/>
        </w:rPr>
        <w:t xml:space="preserve"> </w:t>
      </w:r>
      <w:r w:rsidR="006D4A2D" w:rsidRPr="005C0646">
        <w:rPr>
          <w:rFonts w:asciiTheme="minorHAnsi" w:hAnsiTheme="minorHAnsi" w:cs="Tahoma"/>
          <w:lang w:val="et-EE"/>
        </w:rPr>
        <w:t>Piim</w:t>
      </w:r>
      <w:r w:rsidR="00686BDA" w:rsidRPr="005C0646">
        <w:rPr>
          <w:rFonts w:asciiTheme="minorHAnsi" w:hAnsiTheme="minorHAnsi" w:cs="Tahoma"/>
          <w:lang w:val="et-EE"/>
        </w:rPr>
        <w:t>amehe 4, Piimamehe 6, Piimamehe</w:t>
      </w:r>
      <w:r w:rsidR="006D4A2D" w:rsidRPr="005C0646">
        <w:rPr>
          <w:rFonts w:asciiTheme="minorHAnsi" w:hAnsiTheme="minorHAnsi" w:cs="Tahoma"/>
          <w:lang w:val="et-EE"/>
        </w:rPr>
        <w:t xml:space="preserve"> 7, Piimamehe 8, Piimamehe 10, Piimamehe 12 ning Härgmäe tn 8 kasuks.</w:t>
      </w:r>
      <w:r w:rsidR="009E6382">
        <w:rPr>
          <w:rFonts w:asciiTheme="minorHAnsi" w:hAnsiTheme="minorHAnsi" w:cs="Tahoma"/>
          <w:lang w:val="et-EE"/>
        </w:rPr>
        <w:t xml:space="preserve"> Käesolev detailplaneering </w:t>
      </w:r>
      <w:r w:rsidR="009C649C">
        <w:rPr>
          <w:rFonts w:asciiTheme="minorHAnsi" w:hAnsiTheme="minorHAnsi" w:cs="Tahoma"/>
          <w:lang w:val="et-EE"/>
        </w:rPr>
        <w:t xml:space="preserve">olemasolevates </w:t>
      </w:r>
      <w:r w:rsidR="009E6382">
        <w:rPr>
          <w:rFonts w:asciiTheme="minorHAnsi" w:hAnsiTheme="minorHAnsi" w:cs="Tahoma"/>
          <w:lang w:val="et-EE"/>
        </w:rPr>
        <w:t>juurdepääsu</w:t>
      </w:r>
      <w:r w:rsidR="00310663">
        <w:rPr>
          <w:rFonts w:asciiTheme="minorHAnsi" w:hAnsiTheme="minorHAnsi" w:cs="Tahoma"/>
          <w:lang w:val="et-EE"/>
        </w:rPr>
        <w:t xml:space="preserve"> </w:t>
      </w:r>
      <w:r w:rsidR="009E6382">
        <w:rPr>
          <w:rFonts w:asciiTheme="minorHAnsi" w:hAnsiTheme="minorHAnsi" w:cs="Tahoma"/>
          <w:lang w:val="et-EE"/>
        </w:rPr>
        <w:t xml:space="preserve">servituutides muudatusi ei kavanda. </w:t>
      </w:r>
    </w:p>
    <w:p w:rsidR="00C64D47" w:rsidRPr="005C0646" w:rsidRDefault="00A803B8" w:rsidP="006D7FE9">
      <w:pPr>
        <w:rPr>
          <w:rFonts w:asciiTheme="minorHAnsi" w:hAnsiTheme="minorHAnsi" w:cs="Tahoma"/>
          <w:lang w:val="et-EE"/>
        </w:rPr>
      </w:pPr>
      <w:r w:rsidRPr="005C0646">
        <w:rPr>
          <w:rFonts w:asciiTheme="minorHAnsi" w:hAnsiTheme="minorHAnsi" w:cs="Tahoma"/>
          <w:lang w:val="et-EE"/>
        </w:rPr>
        <w:t>Park</w:t>
      </w:r>
      <w:r w:rsidR="00643FD2" w:rsidRPr="005C0646">
        <w:rPr>
          <w:rFonts w:asciiTheme="minorHAnsi" w:hAnsiTheme="minorHAnsi" w:cs="Tahoma"/>
          <w:lang w:val="et-EE"/>
        </w:rPr>
        <w:t>imiskohtade</w:t>
      </w:r>
      <w:r w:rsidR="00A71B73" w:rsidRPr="005C0646">
        <w:rPr>
          <w:rFonts w:asciiTheme="minorHAnsi" w:hAnsiTheme="minorHAnsi" w:cs="Tahoma"/>
          <w:lang w:val="et-EE"/>
        </w:rPr>
        <w:t xml:space="preserve"> vajadus on arvutat</w:t>
      </w:r>
      <w:r w:rsidRPr="005C0646">
        <w:rPr>
          <w:rFonts w:asciiTheme="minorHAnsi" w:hAnsiTheme="minorHAnsi" w:cs="Tahoma"/>
          <w:lang w:val="et-EE"/>
        </w:rPr>
        <w:t xml:space="preserve">ud vastavalt </w:t>
      </w:r>
      <w:r w:rsidR="00D63EF9" w:rsidRPr="005C0646">
        <w:rPr>
          <w:rFonts w:asciiTheme="minorHAnsi" w:hAnsiTheme="minorHAnsi" w:cs="Tahoma"/>
          <w:lang w:val="et-EE"/>
        </w:rPr>
        <w:t>dokumendile „</w:t>
      </w:r>
      <w:r w:rsidR="006D7FE9" w:rsidRPr="005C0646">
        <w:rPr>
          <w:rFonts w:asciiTheme="minorHAnsi" w:hAnsiTheme="minorHAnsi" w:cs="Tahoma"/>
          <w:lang w:val="et-EE"/>
        </w:rPr>
        <w:t>Tallinna parkimise korralduse areng</w:t>
      </w:r>
      <w:r w:rsidRPr="005C0646">
        <w:rPr>
          <w:rFonts w:asciiTheme="minorHAnsi" w:hAnsiTheme="minorHAnsi" w:cs="Tahoma"/>
          <w:lang w:val="et-EE"/>
        </w:rPr>
        <w:t>ukava (PAK) aastateks 2006-2014</w:t>
      </w:r>
      <w:r w:rsidR="00D63EF9" w:rsidRPr="005C0646">
        <w:rPr>
          <w:rFonts w:asciiTheme="minorHAnsi" w:hAnsiTheme="minorHAnsi" w:cs="Tahoma"/>
          <w:lang w:val="et-EE"/>
        </w:rPr>
        <w:t>“</w:t>
      </w:r>
      <w:r w:rsidRPr="005C0646">
        <w:rPr>
          <w:rFonts w:asciiTheme="minorHAnsi" w:hAnsiTheme="minorHAnsi" w:cs="Tahoma"/>
          <w:lang w:val="et-EE"/>
        </w:rPr>
        <w:t>.</w:t>
      </w:r>
      <w:r w:rsidR="00AA76D9">
        <w:rPr>
          <w:rFonts w:asciiTheme="minorHAnsi" w:hAnsiTheme="minorHAnsi" w:cs="Tahoma"/>
          <w:lang w:val="et-EE"/>
        </w:rPr>
        <w:t xml:space="preserve"> </w:t>
      </w:r>
    </w:p>
    <w:tbl>
      <w:tblPr>
        <w:tblW w:w="7837" w:type="dxa"/>
        <w:tblInd w:w="-50" w:type="dxa"/>
        <w:tblCellMar>
          <w:left w:w="70" w:type="dxa"/>
          <w:right w:w="70" w:type="dxa"/>
        </w:tblCellMar>
        <w:tblLook w:val="04A0" w:firstRow="1" w:lastRow="0" w:firstColumn="1" w:lastColumn="0" w:noHBand="0" w:noVBand="1"/>
      </w:tblPr>
      <w:tblGrid>
        <w:gridCol w:w="960"/>
        <w:gridCol w:w="2594"/>
        <w:gridCol w:w="1428"/>
        <w:gridCol w:w="1569"/>
        <w:gridCol w:w="1286"/>
      </w:tblGrid>
      <w:tr w:rsidR="003078D1" w:rsidRPr="005C0646" w:rsidTr="00BE2FE5">
        <w:trPr>
          <w:trHeight w:val="615"/>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078D1" w:rsidRPr="005C0646" w:rsidRDefault="003078D1" w:rsidP="003078D1">
            <w:pPr>
              <w:spacing w:after="0"/>
              <w:jc w:val="left"/>
              <w:rPr>
                <w:rFonts w:asciiTheme="minorHAnsi" w:hAnsiTheme="minorHAnsi" w:cs="Arial"/>
                <w:szCs w:val="22"/>
                <w:lang w:val="et-EE" w:eastAsia="et-EE"/>
              </w:rPr>
            </w:pPr>
            <w:r w:rsidRPr="005C0646">
              <w:rPr>
                <w:rFonts w:asciiTheme="minorHAnsi" w:hAnsiTheme="minorHAnsi" w:cs="Arial"/>
                <w:szCs w:val="22"/>
                <w:lang w:val="et-EE" w:eastAsia="et-EE"/>
              </w:rPr>
              <w:t xml:space="preserve">Pos nr </w:t>
            </w:r>
          </w:p>
        </w:tc>
        <w:tc>
          <w:tcPr>
            <w:tcW w:w="2594" w:type="dxa"/>
            <w:tcBorders>
              <w:top w:val="single" w:sz="8" w:space="0" w:color="auto"/>
              <w:left w:val="nil"/>
              <w:bottom w:val="single" w:sz="8" w:space="0" w:color="auto"/>
              <w:right w:val="nil"/>
            </w:tcBorders>
            <w:shd w:val="clear" w:color="auto" w:fill="auto"/>
            <w:vAlign w:val="bottom"/>
            <w:hideMark/>
          </w:tcPr>
          <w:p w:rsidR="003078D1" w:rsidRPr="005C0646" w:rsidRDefault="003078D1" w:rsidP="003078D1">
            <w:pPr>
              <w:spacing w:after="0"/>
              <w:rPr>
                <w:rFonts w:asciiTheme="minorHAnsi" w:hAnsiTheme="minorHAnsi" w:cs="Tahoma"/>
                <w:szCs w:val="22"/>
                <w:lang w:val="et-EE" w:eastAsia="et-EE"/>
              </w:rPr>
            </w:pPr>
            <w:r w:rsidRPr="005C0646">
              <w:rPr>
                <w:rFonts w:asciiTheme="minorHAnsi" w:hAnsiTheme="minorHAnsi" w:cs="Tahoma"/>
                <w:szCs w:val="22"/>
                <w:lang w:val="et-EE" w:eastAsia="et-EE"/>
              </w:rPr>
              <w:t>Hoone otstarve</w:t>
            </w:r>
          </w:p>
        </w:tc>
        <w:tc>
          <w:tcPr>
            <w:tcW w:w="14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078D1" w:rsidRPr="005C0646" w:rsidRDefault="003078D1" w:rsidP="003078D1">
            <w:pPr>
              <w:spacing w:after="0"/>
              <w:rPr>
                <w:rFonts w:asciiTheme="minorHAnsi" w:hAnsiTheme="minorHAnsi" w:cs="Tahoma"/>
                <w:szCs w:val="22"/>
                <w:lang w:val="et-EE" w:eastAsia="et-EE"/>
              </w:rPr>
            </w:pPr>
            <w:r w:rsidRPr="005C0646">
              <w:rPr>
                <w:rFonts w:asciiTheme="minorHAnsi" w:hAnsiTheme="minorHAnsi" w:cs="Tahoma"/>
                <w:szCs w:val="22"/>
                <w:lang w:val="et-EE" w:eastAsia="et-EE"/>
              </w:rPr>
              <w:t>Normatiivne parkimine</w:t>
            </w:r>
          </w:p>
        </w:tc>
        <w:tc>
          <w:tcPr>
            <w:tcW w:w="1569" w:type="dxa"/>
            <w:tcBorders>
              <w:top w:val="single" w:sz="8" w:space="0" w:color="auto"/>
              <w:left w:val="nil"/>
              <w:bottom w:val="single" w:sz="8" w:space="0" w:color="auto"/>
              <w:right w:val="nil"/>
            </w:tcBorders>
            <w:shd w:val="clear" w:color="auto" w:fill="auto"/>
            <w:vAlign w:val="bottom"/>
            <w:hideMark/>
          </w:tcPr>
          <w:p w:rsidR="003078D1" w:rsidRPr="005C0646" w:rsidRDefault="003078D1" w:rsidP="003078D1">
            <w:pPr>
              <w:spacing w:after="0"/>
              <w:jc w:val="left"/>
              <w:rPr>
                <w:rFonts w:asciiTheme="minorHAnsi" w:hAnsiTheme="minorHAnsi" w:cs="Arial"/>
                <w:szCs w:val="22"/>
                <w:lang w:val="et-EE" w:eastAsia="et-EE"/>
              </w:rPr>
            </w:pPr>
            <w:r w:rsidRPr="005C0646">
              <w:rPr>
                <w:rFonts w:asciiTheme="minorHAnsi" w:hAnsiTheme="minorHAnsi" w:cs="Arial"/>
                <w:szCs w:val="22"/>
                <w:lang w:val="et-EE" w:eastAsia="et-EE"/>
              </w:rPr>
              <w:t>Normatiivne kokku</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078D1" w:rsidRPr="005C0646" w:rsidRDefault="003078D1" w:rsidP="003078D1">
            <w:pPr>
              <w:spacing w:after="0"/>
              <w:jc w:val="left"/>
              <w:rPr>
                <w:rFonts w:asciiTheme="minorHAnsi" w:hAnsiTheme="minorHAnsi" w:cs="Arial"/>
                <w:szCs w:val="22"/>
                <w:lang w:val="et-EE" w:eastAsia="et-EE"/>
              </w:rPr>
            </w:pPr>
            <w:r w:rsidRPr="005C0646">
              <w:rPr>
                <w:rFonts w:asciiTheme="minorHAnsi" w:hAnsiTheme="minorHAnsi" w:cs="Arial"/>
                <w:szCs w:val="22"/>
                <w:lang w:val="et-EE" w:eastAsia="et-EE"/>
              </w:rPr>
              <w:t>Planeeritud parkimine</w:t>
            </w:r>
          </w:p>
        </w:tc>
      </w:tr>
      <w:tr w:rsidR="003078D1" w:rsidRPr="005C0646" w:rsidTr="00BE2FE5">
        <w:trPr>
          <w:trHeight w:val="390"/>
        </w:trPr>
        <w:tc>
          <w:tcPr>
            <w:tcW w:w="9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Pos nr 1</w:t>
            </w:r>
          </w:p>
        </w:tc>
        <w:tc>
          <w:tcPr>
            <w:tcW w:w="2594" w:type="dxa"/>
            <w:tcBorders>
              <w:top w:val="nil"/>
              <w:left w:val="nil"/>
              <w:bottom w:val="single" w:sz="4"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Ladu (80%)</w:t>
            </w:r>
          </w:p>
        </w:tc>
        <w:tc>
          <w:tcPr>
            <w:tcW w:w="1428" w:type="dxa"/>
            <w:tcBorders>
              <w:top w:val="nil"/>
              <w:left w:val="nil"/>
              <w:bottom w:val="single" w:sz="4"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2688*/120=</w:t>
            </w:r>
          </w:p>
        </w:tc>
        <w:tc>
          <w:tcPr>
            <w:tcW w:w="1569" w:type="dxa"/>
            <w:tcBorders>
              <w:top w:val="nil"/>
              <w:left w:val="nil"/>
              <w:bottom w:val="single" w:sz="4"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22,4</w:t>
            </w:r>
          </w:p>
        </w:tc>
        <w:tc>
          <w:tcPr>
            <w:tcW w:w="1286" w:type="dxa"/>
            <w:tcBorders>
              <w:top w:val="nil"/>
              <w:left w:val="nil"/>
              <w:bottom w:val="single" w:sz="4" w:space="0" w:color="auto"/>
              <w:right w:val="single" w:sz="8" w:space="0" w:color="auto"/>
            </w:tcBorders>
            <w:shd w:val="clear" w:color="auto" w:fill="auto"/>
            <w:noWrap/>
            <w:vAlign w:val="center"/>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25</w:t>
            </w:r>
          </w:p>
        </w:tc>
      </w:tr>
      <w:tr w:rsidR="003078D1" w:rsidRPr="005C0646" w:rsidTr="00BE2FE5">
        <w:trPr>
          <w:trHeight w:val="1020"/>
        </w:trPr>
        <w:tc>
          <w:tcPr>
            <w:tcW w:w="960" w:type="dxa"/>
            <w:vMerge/>
            <w:tcBorders>
              <w:top w:val="nil"/>
              <w:left w:val="single" w:sz="8" w:space="0" w:color="auto"/>
              <w:bottom w:val="single" w:sz="4" w:space="0" w:color="auto"/>
              <w:right w:val="single" w:sz="4" w:space="0" w:color="auto"/>
            </w:tcBorders>
            <w:vAlign w:val="center"/>
            <w:hideMark/>
          </w:tcPr>
          <w:p w:rsidR="003078D1" w:rsidRPr="005C0646" w:rsidRDefault="003078D1" w:rsidP="003078D1">
            <w:pPr>
              <w:spacing w:after="0"/>
              <w:jc w:val="left"/>
              <w:rPr>
                <w:rFonts w:asciiTheme="minorHAnsi" w:hAnsiTheme="minorHAnsi" w:cs="Arial"/>
                <w:szCs w:val="22"/>
                <w:lang w:val="et-EE" w:eastAsia="et-EE"/>
              </w:rPr>
            </w:pPr>
          </w:p>
        </w:tc>
        <w:tc>
          <w:tcPr>
            <w:tcW w:w="2594" w:type="dxa"/>
            <w:tcBorders>
              <w:top w:val="nil"/>
              <w:left w:val="nil"/>
              <w:bottom w:val="single" w:sz="4"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Väikese külastajate arvuga asutus</w:t>
            </w:r>
            <w:r w:rsidR="00943343">
              <w:rPr>
                <w:rFonts w:asciiTheme="minorHAnsi" w:hAnsiTheme="minorHAnsi" w:cs="Tahoma"/>
                <w:szCs w:val="22"/>
                <w:lang w:val="et-EE" w:eastAsia="et-EE"/>
              </w:rPr>
              <w:t xml:space="preserve"> </w:t>
            </w:r>
            <w:r w:rsidRPr="005C0646">
              <w:rPr>
                <w:rFonts w:asciiTheme="minorHAnsi" w:hAnsiTheme="minorHAnsi" w:cs="Tahoma"/>
                <w:szCs w:val="22"/>
                <w:lang w:val="et-EE" w:eastAsia="et-EE"/>
              </w:rPr>
              <w:t>(20 %)</w:t>
            </w:r>
          </w:p>
        </w:tc>
        <w:tc>
          <w:tcPr>
            <w:tcW w:w="1428" w:type="dxa"/>
            <w:tcBorders>
              <w:top w:val="nil"/>
              <w:left w:val="nil"/>
              <w:bottom w:val="nil"/>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672/60=</w:t>
            </w:r>
          </w:p>
        </w:tc>
        <w:tc>
          <w:tcPr>
            <w:tcW w:w="1569" w:type="dxa"/>
            <w:tcBorders>
              <w:top w:val="nil"/>
              <w:left w:val="nil"/>
              <w:bottom w:val="single" w:sz="4"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11,2</w:t>
            </w:r>
          </w:p>
        </w:tc>
        <w:tc>
          <w:tcPr>
            <w:tcW w:w="1286" w:type="dxa"/>
            <w:tcBorders>
              <w:top w:val="nil"/>
              <w:left w:val="nil"/>
              <w:bottom w:val="single" w:sz="4" w:space="0" w:color="auto"/>
              <w:right w:val="single" w:sz="8" w:space="0" w:color="auto"/>
            </w:tcBorders>
            <w:shd w:val="clear" w:color="auto" w:fill="auto"/>
            <w:noWrap/>
            <w:vAlign w:val="center"/>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12</w:t>
            </w:r>
          </w:p>
        </w:tc>
      </w:tr>
      <w:tr w:rsidR="003078D1" w:rsidRPr="005C0646" w:rsidTr="00BE2FE5">
        <w:trPr>
          <w:trHeight w:val="285"/>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Pos nr 2</w:t>
            </w:r>
          </w:p>
        </w:tc>
        <w:tc>
          <w:tcPr>
            <w:tcW w:w="2594" w:type="dxa"/>
            <w:tcBorders>
              <w:top w:val="nil"/>
              <w:left w:val="nil"/>
              <w:bottom w:val="single" w:sz="4"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Ladu (80%)</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3078D1" w:rsidRPr="005C0646" w:rsidRDefault="009616CA"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394</w:t>
            </w:r>
            <w:r w:rsidR="003078D1" w:rsidRPr="005C0646">
              <w:rPr>
                <w:rFonts w:asciiTheme="minorHAnsi" w:hAnsiTheme="minorHAnsi" w:cs="Tahoma"/>
                <w:szCs w:val="22"/>
                <w:lang w:val="et-EE" w:eastAsia="et-EE"/>
              </w:rPr>
              <w:t>*/120=</w:t>
            </w:r>
          </w:p>
        </w:tc>
        <w:tc>
          <w:tcPr>
            <w:tcW w:w="1569" w:type="dxa"/>
            <w:tcBorders>
              <w:top w:val="nil"/>
              <w:left w:val="nil"/>
              <w:bottom w:val="single" w:sz="4" w:space="0" w:color="auto"/>
              <w:right w:val="single" w:sz="4" w:space="0" w:color="auto"/>
            </w:tcBorders>
            <w:shd w:val="clear" w:color="auto" w:fill="auto"/>
            <w:vAlign w:val="bottom"/>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3,2</w:t>
            </w:r>
          </w:p>
        </w:tc>
        <w:tc>
          <w:tcPr>
            <w:tcW w:w="1286" w:type="dxa"/>
            <w:tcBorders>
              <w:top w:val="nil"/>
              <w:left w:val="nil"/>
              <w:bottom w:val="single" w:sz="4" w:space="0" w:color="auto"/>
              <w:right w:val="single" w:sz="8" w:space="0" w:color="auto"/>
            </w:tcBorders>
            <w:shd w:val="clear" w:color="auto" w:fill="auto"/>
            <w:noWrap/>
            <w:vAlign w:val="bottom"/>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4</w:t>
            </w:r>
          </w:p>
        </w:tc>
      </w:tr>
      <w:tr w:rsidR="003078D1" w:rsidRPr="005C0646" w:rsidTr="00BE2FE5">
        <w:trPr>
          <w:trHeight w:val="690"/>
        </w:trPr>
        <w:tc>
          <w:tcPr>
            <w:tcW w:w="960" w:type="dxa"/>
            <w:vMerge/>
            <w:tcBorders>
              <w:top w:val="nil"/>
              <w:left w:val="single" w:sz="8" w:space="0" w:color="auto"/>
              <w:bottom w:val="single" w:sz="8" w:space="0" w:color="000000"/>
              <w:right w:val="single" w:sz="4" w:space="0" w:color="auto"/>
            </w:tcBorders>
            <w:vAlign w:val="center"/>
            <w:hideMark/>
          </w:tcPr>
          <w:p w:rsidR="003078D1" w:rsidRPr="005C0646" w:rsidRDefault="003078D1" w:rsidP="003078D1">
            <w:pPr>
              <w:spacing w:after="0"/>
              <w:jc w:val="left"/>
              <w:rPr>
                <w:rFonts w:asciiTheme="minorHAnsi" w:hAnsiTheme="minorHAnsi" w:cs="Arial"/>
                <w:szCs w:val="22"/>
                <w:lang w:val="et-EE" w:eastAsia="et-EE"/>
              </w:rPr>
            </w:pPr>
          </w:p>
        </w:tc>
        <w:tc>
          <w:tcPr>
            <w:tcW w:w="2594" w:type="dxa"/>
            <w:tcBorders>
              <w:top w:val="nil"/>
              <w:left w:val="nil"/>
              <w:bottom w:val="single" w:sz="8"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Väikese külastajate arvuga asutus</w:t>
            </w:r>
            <w:r w:rsidR="00943343">
              <w:rPr>
                <w:rFonts w:asciiTheme="minorHAnsi" w:hAnsiTheme="minorHAnsi" w:cs="Tahoma"/>
                <w:szCs w:val="22"/>
                <w:lang w:val="et-EE" w:eastAsia="et-EE"/>
              </w:rPr>
              <w:t xml:space="preserve"> </w:t>
            </w:r>
            <w:r w:rsidRPr="005C0646">
              <w:rPr>
                <w:rFonts w:asciiTheme="minorHAnsi" w:hAnsiTheme="minorHAnsi" w:cs="Tahoma"/>
                <w:szCs w:val="22"/>
                <w:lang w:val="et-EE" w:eastAsia="et-EE"/>
              </w:rPr>
              <w:t>(20 %)</w:t>
            </w:r>
          </w:p>
        </w:tc>
        <w:tc>
          <w:tcPr>
            <w:tcW w:w="1428" w:type="dxa"/>
            <w:tcBorders>
              <w:top w:val="nil"/>
              <w:left w:val="nil"/>
              <w:bottom w:val="single" w:sz="8"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98/60=</w:t>
            </w:r>
          </w:p>
        </w:tc>
        <w:tc>
          <w:tcPr>
            <w:tcW w:w="1569" w:type="dxa"/>
            <w:tcBorders>
              <w:top w:val="nil"/>
              <w:left w:val="nil"/>
              <w:bottom w:val="single" w:sz="8" w:space="0" w:color="auto"/>
              <w:right w:val="single" w:sz="4" w:space="0" w:color="auto"/>
            </w:tcBorders>
            <w:shd w:val="clear" w:color="auto" w:fill="auto"/>
            <w:vAlign w:val="center"/>
            <w:hideMark/>
          </w:tcPr>
          <w:p w:rsidR="003078D1" w:rsidRPr="005C0646" w:rsidRDefault="003078D1" w:rsidP="003078D1">
            <w:pPr>
              <w:spacing w:after="0"/>
              <w:jc w:val="center"/>
              <w:rPr>
                <w:rFonts w:asciiTheme="minorHAnsi" w:hAnsiTheme="minorHAnsi" w:cs="Tahoma"/>
                <w:szCs w:val="22"/>
                <w:lang w:val="et-EE" w:eastAsia="et-EE"/>
              </w:rPr>
            </w:pPr>
            <w:r w:rsidRPr="005C0646">
              <w:rPr>
                <w:rFonts w:asciiTheme="minorHAnsi" w:hAnsiTheme="minorHAnsi" w:cs="Tahoma"/>
                <w:szCs w:val="22"/>
                <w:lang w:val="et-EE" w:eastAsia="et-EE"/>
              </w:rPr>
              <w:t>1,6</w:t>
            </w:r>
          </w:p>
        </w:tc>
        <w:tc>
          <w:tcPr>
            <w:tcW w:w="1286" w:type="dxa"/>
            <w:tcBorders>
              <w:top w:val="nil"/>
              <w:left w:val="nil"/>
              <w:bottom w:val="single" w:sz="8" w:space="0" w:color="auto"/>
              <w:right w:val="single" w:sz="8" w:space="0" w:color="auto"/>
            </w:tcBorders>
            <w:shd w:val="clear" w:color="auto" w:fill="auto"/>
            <w:noWrap/>
            <w:vAlign w:val="center"/>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2</w:t>
            </w:r>
          </w:p>
        </w:tc>
      </w:tr>
      <w:tr w:rsidR="003078D1" w:rsidRPr="005C0646" w:rsidTr="00BE2FE5">
        <w:trPr>
          <w:trHeight w:val="270"/>
        </w:trPr>
        <w:tc>
          <w:tcPr>
            <w:tcW w:w="960" w:type="dxa"/>
            <w:tcBorders>
              <w:top w:val="nil"/>
              <w:left w:val="nil"/>
              <w:bottom w:val="nil"/>
              <w:right w:val="nil"/>
            </w:tcBorders>
            <w:shd w:val="clear" w:color="000000" w:fill="FFFFFF"/>
            <w:noWrap/>
            <w:vAlign w:val="bottom"/>
            <w:hideMark/>
          </w:tcPr>
          <w:p w:rsidR="003078D1" w:rsidRPr="005C0646" w:rsidRDefault="003078D1" w:rsidP="003078D1">
            <w:pPr>
              <w:spacing w:after="0"/>
              <w:jc w:val="left"/>
              <w:rPr>
                <w:rFonts w:asciiTheme="minorHAnsi" w:hAnsiTheme="minorHAnsi" w:cs="Arial"/>
                <w:szCs w:val="22"/>
                <w:lang w:val="et-EE" w:eastAsia="et-EE"/>
              </w:rPr>
            </w:pPr>
            <w:r w:rsidRPr="005C0646">
              <w:rPr>
                <w:rFonts w:asciiTheme="minorHAnsi" w:hAnsiTheme="minorHAnsi" w:cs="Arial"/>
                <w:szCs w:val="22"/>
                <w:lang w:val="et-EE" w:eastAsia="et-EE"/>
              </w:rPr>
              <w:t> </w:t>
            </w:r>
          </w:p>
        </w:tc>
        <w:tc>
          <w:tcPr>
            <w:tcW w:w="2594" w:type="dxa"/>
            <w:tcBorders>
              <w:top w:val="nil"/>
              <w:left w:val="nil"/>
              <w:bottom w:val="nil"/>
              <w:right w:val="nil"/>
            </w:tcBorders>
            <w:shd w:val="clear" w:color="000000" w:fill="FFFFFF"/>
            <w:vAlign w:val="bottom"/>
            <w:hideMark/>
          </w:tcPr>
          <w:p w:rsidR="003078D1" w:rsidRPr="005C0646" w:rsidRDefault="003078D1" w:rsidP="003078D1">
            <w:pPr>
              <w:spacing w:after="0"/>
              <w:jc w:val="left"/>
              <w:rPr>
                <w:rFonts w:asciiTheme="minorHAnsi" w:hAnsiTheme="minorHAnsi" w:cs="Arial"/>
                <w:szCs w:val="22"/>
                <w:lang w:val="et-EE" w:eastAsia="et-EE"/>
              </w:rPr>
            </w:pPr>
            <w:r w:rsidRPr="005C0646">
              <w:rPr>
                <w:rFonts w:asciiTheme="minorHAnsi" w:hAnsiTheme="minorHAnsi" w:cs="Arial"/>
                <w:szCs w:val="22"/>
                <w:lang w:val="et-EE" w:eastAsia="et-EE"/>
              </w:rPr>
              <w:t> </w:t>
            </w:r>
          </w:p>
        </w:tc>
        <w:tc>
          <w:tcPr>
            <w:tcW w:w="1428" w:type="dxa"/>
            <w:tcBorders>
              <w:top w:val="nil"/>
              <w:left w:val="nil"/>
              <w:bottom w:val="nil"/>
              <w:right w:val="nil"/>
            </w:tcBorders>
            <w:shd w:val="clear" w:color="000000" w:fill="FFFFFF"/>
            <w:vAlign w:val="bottom"/>
            <w:hideMark/>
          </w:tcPr>
          <w:p w:rsidR="003078D1" w:rsidRPr="005C0646" w:rsidRDefault="003078D1" w:rsidP="003078D1">
            <w:pPr>
              <w:spacing w:after="0"/>
              <w:jc w:val="left"/>
              <w:rPr>
                <w:rFonts w:asciiTheme="minorHAnsi" w:hAnsiTheme="minorHAnsi" w:cs="Arial"/>
                <w:szCs w:val="22"/>
                <w:lang w:val="et-EE" w:eastAsia="et-EE"/>
              </w:rPr>
            </w:pPr>
            <w:r w:rsidRPr="005C0646">
              <w:rPr>
                <w:rFonts w:asciiTheme="minorHAnsi" w:hAnsiTheme="minorHAnsi" w:cs="Arial"/>
                <w:szCs w:val="22"/>
                <w:lang w:val="et-EE" w:eastAsia="et-EE"/>
              </w:rPr>
              <w:t> </w:t>
            </w:r>
          </w:p>
        </w:tc>
        <w:tc>
          <w:tcPr>
            <w:tcW w:w="1569" w:type="dxa"/>
            <w:tcBorders>
              <w:top w:val="nil"/>
              <w:left w:val="nil"/>
              <w:bottom w:val="nil"/>
              <w:right w:val="nil"/>
            </w:tcBorders>
            <w:shd w:val="clear" w:color="000000" w:fill="FFFFFF"/>
            <w:vAlign w:val="bottom"/>
            <w:hideMark/>
          </w:tcPr>
          <w:p w:rsidR="003078D1" w:rsidRPr="005C0646" w:rsidRDefault="003078D1" w:rsidP="003078D1">
            <w:pPr>
              <w:spacing w:after="0"/>
              <w:jc w:val="left"/>
              <w:rPr>
                <w:rFonts w:asciiTheme="minorHAnsi" w:hAnsiTheme="minorHAnsi" w:cs="Arial"/>
                <w:b/>
                <w:bCs/>
                <w:szCs w:val="22"/>
                <w:lang w:val="et-EE" w:eastAsia="et-EE"/>
              </w:rPr>
            </w:pPr>
            <w:r w:rsidRPr="005C0646">
              <w:rPr>
                <w:rFonts w:asciiTheme="minorHAnsi" w:hAnsiTheme="minorHAnsi" w:cs="Arial"/>
                <w:b/>
                <w:bCs/>
                <w:szCs w:val="22"/>
                <w:lang w:val="et-EE" w:eastAsia="et-EE"/>
              </w:rPr>
              <w:t>Kokku:</w:t>
            </w:r>
          </w:p>
        </w:tc>
        <w:tc>
          <w:tcPr>
            <w:tcW w:w="1286" w:type="dxa"/>
            <w:tcBorders>
              <w:top w:val="nil"/>
              <w:left w:val="nil"/>
              <w:bottom w:val="nil"/>
              <w:right w:val="nil"/>
            </w:tcBorders>
            <w:shd w:val="clear" w:color="000000" w:fill="FFFFFF"/>
            <w:noWrap/>
            <w:vAlign w:val="bottom"/>
            <w:hideMark/>
          </w:tcPr>
          <w:p w:rsidR="003078D1" w:rsidRPr="005C0646" w:rsidRDefault="003078D1" w:rsidP="003078D1">
            <w:pPr>
              <w:spacing w:after="0"/>
              <w:jc w:val="center"/>
              <w:rPr>
                <w:rFonts w:asciiTheme="minorHAnsi" w:hAnsiTheme="minorHAnsi" w:cs="Arial"/>
                <w:szCs w:val="22"/>
                <w:lang w:val="et-EE" w:eastAsia="et-EE"/>
              </w:rPr>
            </w:pPr>
            <w:r w:rsidRPr="005C0646">
              <w:rPr>
                <w:rFonts w:asciiTheme="minorHAnsi" w:hAnsiTheme="minorHAnsi" w:cs="Arial"/>
                <w:szCs w:val="22"/>
                <w:lang w:val="et-EE" w:eastAsia="et-EE"/>
              </w:rPr>
              <w:t>43</w:t>
            </w:r>
          </w:p>
        </w:tc>
      </w:tr>
    </w:tbl>
    <w:p w:rsidR="007F49E8" w:rsidRPr="005C0646" w:rsidRDefault="007F49E8" w:rsidP="006D7FE9">
      <w:pPr>
        <w:rPr>
          <w:rFonts w:asciiTheme="minorHAnsi" w:hAnsiTheme="minorHAnsi" w:cs="Tahoma"/>
          <w:lang w:val="et-EE"/>
        </w:rPr>
      </w:pPr>
      <w:r w:rsidRPr="005C0646">
        <w:rPr>
          <w:rFonts w:asciiTheme="minorHAnsi" w:hAnsiTheme="minorHAnsi" w:cs="Tahoma"/>
          <w:lang w:val="et-EE"/>
        </w:rPr>
        <w:t>*</w:t>
      </w:r>
      <w:r w:rsidR="005F23B0" w:rsidRPr="005C0646">
        <w:rPr>
          <w:rFonts w:asciiTheme="minorHAnsi" w:hAnsiTheme="minorHAnsi" w:cs="Tahoma"/>
          <w:lang w:val="et-EE"/>
        </w:rPr>
        <w:t xml:space="preserve">Parkimiskohtade arvutamisel on arvestatud suletud brutopinda ilma </w:t>
      </w:r>
      <w:r w:rsidR="00641726" w:rsidRPr="005C0646">
        <w:rPr>
          <w:rFonts w:asciiTheme="minorHAnsi" w:hAnsiTheme="minorHAnsi" w:cs="Tahoma"/>
          <w:lang w:val="et-EE"/>
        </w:rPr>
        <w:t xml:space="preserve">hoonesisese </w:t>
      </w:r>
      <w:r w:rsidR="005F23B0" w:rsidRPr="005C0646">
        <w:rPr>
          <w:rFonts w:asciiTheme="minorHAnsi" w:hAnsiTheme="minorHAnsi" w:cs="Tahoma"/>
          <w:lang w:val="et-EE"/>
        </w:rPr>
        <w:t xml:space="preserve">parkimiseta ehk </w:t>
      </w:r>
      <w:r w:rsidR="000423F8" w:rsidRPr="005C0646">
        <w:rPr>
          <w:rFonts w:asciiTheme="minorHAnsi" w:hAnsiTheme="minorHAnsi" w:cs="Tahoma"/>
          <w:lang w:val="et-EE"/>
        </w:rPr>
        <w:t xml:space="preserve">pos nr 1 puhul </w:t>
      </w:r>
      <w:r w:rsidR="005F23B0" w:rsidRPr="005C0646">
        <w:rPr>
          <w:rFonts w:asciiTheme="minorHAnsi" w:hAnsiTheme="minorHAnsi" w:cs="Tahoma"/>
          <w:lang w:val="et-EE"/>
        </w:rPr>
        <w:t>3360 m</w:t>
      </w:r>
      <w:r w:rsidR="005F23B0" w:rsidRPr="005C0646">
        <w:rPr>
          <w:rFonts w:asciiTheme="minorHAnsi" w:hAnsiTheme="minorHAnsi" w:cs="Tahoma"/>
          <w:vertAlign w:val="superscript"/>
          <w:lang w:val="et-EE"/>
        </w:rPr>
        <w:t>2</w:t>
      </w:r>
      <w:r w:rsidR="000423F8" w:rsidRPr="005C0646">
        <w:rPr>
          <w:rFonts w:asciiTheme="minorHAnsi" w:hAnsiTheme="minorHAnsi" w:cs="Tahoma"/>
          <w:lang w:val="et-EE"/>
        </w:rPr>
        <w:t xml:space="preserve"> ja positsioon nr 2 puhul </w:t>
      </w:r>
      <w:r w:rsidR="009616CA" w:rsidRPr="005C0646">
        <w:rPr>
          <w:rFonts w:asciiTheme="minorHAnsi" w:hAnsiTheme="minorHAnsi" w:cs="Tahoma"/>
          <w:lang w:val="et-EE"/>
        </w:rPr>
        <w:t>492</w:t>
      </w:r>
      <w:r w:rsidR="00AF3D74" w:rsidRPr="005C0646">
        <w:rPr>
          <w:rFonts w:asciiTheme="minorHAnsi" w:hAnsiTheme="minorHAnsi" w:cs="Tahoma"/>
          <w:lang w:val="et-EE"/>
        </w:rPr>
        <w:t xml:space="preserve"> m</w:t>
      </w:r>
      <w:r w:rsidR="00AF3D74" w:rsidRPr="005C0646">
        <w:rPr>
          <w:rFonts w:asciiTheme="minorHAnsi" w:hAnsiTheme="minorHAnsi" w:cs="Tahoma"/>
          <w:vertAlign w:val="superscript"/>
          <w:lang w:val="et-EE"/>
        </w:rPr>
        <w:t>2</w:t>
      </w:r>
      <w:r w:rsidR="005F23B0" w:rsidRPr="005C0646">
        <w:rPr>
          <w:rFonts w:asciiTheme="minorHAnsi" w:hAnsiTheme="minorHAnsi" w:cs="Tahoma"/>
          <w:lang w:val="et-EE"/>
        </w:rPr>
        <w:t xml:space="preserve">. </w:t>
      </w:r>
    </w:p>
    <w:p w:rsidR="006D7FE9" w:rsidRPr="005C0646" w:rsidRDefault="00D63EF9" w:rsidP="006D7FE9">
      <w:pPr>
        <w:rPr>
          <w:rFonts w:asciiTheme="minorHAnsi" w:hAnsiTheme="minorHAnsi" w:cs="Tahoma"/>
          <w:lang w:val="et-EE"/>
        </w:rPr>
      </w:pPr>
      <w:r w:rsidRPr="005C0646">
        <w:rPr>
          <w:rFonts w:asciiTheme="minorHAnsi" w:hAnsiTheme="minorHAnsi" w:cs="Tahoma"/>
          <w:lang w:val="et-EE"/>
        </w:rPr>
        <w:t xml:space="preserve">Positsioonile nr 1 </w:t>
      </w:r>
      <w:r w:rsidR="00C60577" w:rsidRPr="005C0646">
        <w:rPr>
          <w:rFonts w:asciiTheme="minorHAnsi" w:hAnsiTheme="minorHAnsi" w:cs="Tahoma"/>
          <w:lang w:val="et-EE"/>
        </w:rPr>
        <w:t>on k</w:t>
      </w:r>
      <w:r w:rsidR="00727C89" w:rsidRPr="005C0646">
        <w:rPr>
          <w:rFonts w:asciiTheme="minorHAnsi" w:hAnsiTheme="minorHAnsi" w:cs="Tahoma"/>
          <w:lang w:val="et-EE"/>
        </w:rPr>
        <w:t>avandatud</w:t>
      </w:r>
      <w:r w:rsidRPr="005C0646">
        <w:rPr>
          <w:rFonts w:asciiTheme="minorHAnsi" w:hAnsiTheme="minorHAnsi" w:cs="Tahoma"/>
          <w:lang w:val="et-EE"/>
        </w:rPr>
        <w:t xml:space="preserve"> 37 parkimiskohta</w:t>
      </w:r>
      <w:r w:rsidR="00641726" w:rsidRPr="005C0646">
        <w:rPr>
          <w:rFonts w:asciiTheme="minorHAnsi" w:hAnsiTheme="minorHAnsi" w:cs="Tahoma"/>
          <w:lang w:val="et-EE"/>
        </w:rPr>
        <w:t>, millest 12 kohta on kavandatud hoone mahtu</w:t>
      </w:r>
      <w:r w:rsidR="005F23B0" w:rsidRPr="005C0646">
        <w:rPr>
          <w:rFonts w:asciiTheme="minorHAnsi" w:hAnsiTheme="minorHAnsi" w:cs="Tahoma"/>
          <w:lang w:val="et-EE"/>
        </w:rPr>
        <w:t>.</w:t>
      </w:r>
      <w:r w:rsidR="00727C89" w:rsidRPr="005C0646">
        <w:rPr>
          <w:rFonts w:asciiTheme="minorHAnsi" w:hAnsiTheme="minorHAnsi" w:cs="Tahoma"/>
          <w:lang w:val="et-EE"/>
        </w:rPr>
        <w:t xml:space="preserve"> </w:t>
      </w:r>
      <w:r w:rsidRPr="005C0646">
        <w:rPr>
          <w:rFonts w:asciiTheme="minorHAnsi" w:hAnsiTheme="minorHAnsi" w:cs="Tahoma"/>
          <w:lang w:val="et-EE"/>
        </w:rPr>
        <w:t xml:space="preserve">Positsioonile nr 2 on kavandatud 6 parkimiskohta, millest 3 on kavandatud hoone mahtu. </w:t>
      </w:r>
      <w:r w:rsidR="00E76DC8" w:rsidRPr="005C0646">
        <w:rPr>
          <w:rFonts w:asciiTheme="minorHAnsi" w:hAnsiTheme="minorHAnsi" w:cs="Tahoma"/>
          <w:lang w:val="et-EE"/>
        </w:rPr>
        <w:t>Kui ehitusprojekti koostamisel projekteeritakse hoone</w:t>
      </w:r>
      <w:r w:rsidRPr="005C0646">
        <w:rPr>
          <w:rFonts w:asciiTheme="minorHAnsi" w:hAnsiTheme="minorHAnsi" w:cs="Tahoma"/>
          <w:lang w:val="et-EE"/>
        </w:rPr>
        <w:t>d</w:t>
      </w:r>
      <w:r w:rsidR="00E76DC8" w:rsidRPr="005C0646">
        <w:rPr>
          <w:rFonts w:asciiTheme="minorHAnsi" w:hAnsiTheme="minorHAnsi" w:cs="Tahoma"/>
          <w:lang w:val="et-EE"/>
        </w:rPr>
        <w:t xml:space="preserve"> väiksemas mahus ning tagatud on normatiivne parkimine hoovialal, siis </w:t>
      </w:r>
      <w:r w:rsidR="008C7D47">
        <w:rPr>
          <w:rFonts w:asciiTheme="minorHAnsi" w:hAnsiTheme="minorHAnsi" w:cs="Tahoma"/>
          <w:lang w:val="et-EE"/>
        </w:rPr>
        <w:t>puudub vajadus</w:t>
      </w:r>
      <w:r w:rsidR="00E76DC8" w:rsidRPr="005C0646">
        <w:rPr>
          <w:rFonts w:asciiTheme="minorHAnsi" w:hAnsiTheme="minorHAnsi" w:cs="Tahoma"/>
          <w:lang w:val="et-EE"/>
        </w:rPr>
        <w:t xml:space="preserve"> hoone mahtu </w:t>
      </w:r>
      <w:r w:rsidR="008C7D47">
        <w:rPr>
          <w:rFonts w:asciiTheme="minorHAnsi" w:hAnsiTheme="minorHAnsi" w:cs="Tahoma"/>
          <w:lang w:val="et-EE"/>
        </w:rPr>
        <w:t>parkimiskohtade rajamiseks</w:t>
      </w:r>
      <w:r w:rsidR="00E76DC8" w:rsidRPr="005C0646">
        <w:rPr>
          <w:rFonts w:asciiTheme="minorHAnsi" w:hAnsiTheme="minorHAnsi" w:cs="Tahoma"/>
          <w:lang w:val="et-EE"/>
        </w:rPr>
        <w:t>. Parkim</w:t>
      </w:r>
      <w:r w:rsidRPr="005C0646">
        <w:rPr>
          <w:rFonts w:asciiTheme="minorHAnsi" w:hAnsiTheme="minorHAnsi" w:cs="Tahoma"/>
          <w:lang w:val="et-EE"/>
        </w:rPr>
        <w:t>i</w:t>
      </w:r>
      <w:r w:rsidR="00E76DC8" w:rsidRPr="005C0646">
        <w:rPr>
          <w:rFonts w:asciiTheme="minorHAnsi" w:hAnsiTheme="minorHAnsi" w:cs="Tahoma"/>
          <w:lang w:val="et-EE"/>
        </w:rPr>
        <w:t xml:space="preserve">se lahendus </w:t>
      </w:r>
      <w:r w:rsidR="00ED47A4">
        <w:rPr>
          <w:rFonts w:asciiTheme="minorHAnsi" w:hAnsiTheme="minorHAnsi" w:cs="Tahoma"/>
          <w:lang w:val="et-EE"/>
        </w:rPr>
        <w:t xml:space="preserve"> täpsustub</w:t>
      </w:r>
      <w:r w:rsidR="00E76DC8" w:rsidRPr="005C0646">
        <w:rPr>
          <w:rFonts w:asciiTheme="minorHAnsi" w:hAnsiTheme="minorHAnsi" w:cs="Tahoma"/>
          <w:lang w:val="et-EE"/>
        </w:rPr>
        <w:t xml:space="preserve"> ehitusprojektis. </w:t>
      </w:r>
      <w:r w:rsidR="005F23B0" w:rsidRPr="005C0646">
        <w:rPr>
          <w:rFonts w:asciiTheme="minorHAnsi" w:hAnsiTheme="minorHAnsi" w:cs="Tahoma"/>
          <w:lang w:val="et-EE"/>
        </w:rPr>
        <w:t>P</w:t>
      </w:r>
      <w:r w:rsidR="006D7FE9" w:rsidRPr="005C0646">
        <w:rPr>
          <w:rFonts w:asciiTheme="minorHAnsi" w:hAnsiTheme="minorHAnsi" w:cs="Tahoma"/>
          <w:lang w:val="et-EE"/>
        </w:rPr>
        <w:t>arkimine on tagatud oma krundil.</w:t>
      </w:r>
    </w:p>
    <w:p w:rsidR="00126969" w:rsidRPr="005C0646" w:rsidRDefault="009E420A" w:rsidP="0051321F">
      <w:pPr>
        <w:pStyle w:val="Heading3"/>
        <w:rPr>
          <w:rFonts w:asciiTheme="minorHAnsi" w:hAnsiTheme="minorHAnsi"/>
        </w:rPr>
      </w:pPr>
      <w:bookmarkStart w:id="14" w:name="_Toc410139507"/>
      <w:r w:rsidRPr="005C0646">
        <w:rPr>
          <w:rFonts w:asciiTheme="minorHAnsi" w:hAnsiTheme="minorHAnsi"/>
        </w:rPr>
        <w:t>4</w:t>
      </w:r>
      <w:r w:rsidR="00381B75" w:rsidRPr="005C0646">
        <w:rPr>
          <w:rFonts w:asciiTheme="minorHAnsi" w:hAnsiTheme="minorHAnsi"/>
        </w:rPr>
        <w:t>.</w:t>
      </w:r>
      <w:r w:rsidR="002660A7" w:rsidRPr="005C0646">
        <w:rPr>
          <w:rFonts w:asciiTheme="minorHAnsi" w:hAnsiTheme="minorHAnsi"/>
        </w:rPr>
        <w:t>8</w:t>
      </w:r>
      <w:r w:rsidR="00381B75" w:rsidRPr="005C0646">
        <w:rPr>
          <w:rFonts w:asciiTheme="minorHAnsi" w:hAnsiTheme="minorHAnsi"/>
        </w:rPr>
        <w:tab/>
        <w:t>Tehnovõrkude planeerimise põhimõtted</w:t>
      </w:r>
      <w:bookmarkEnd w:id="14"/>
    </w:p>
    <w:p w:rsidR="006B7043" w:rsidRPr="005C0646" w:rsidRDefault="008B06F3" w:rsidP="00D42C91">
      <w:pPr>
        <w:rPr>
          <w:rFonts w:asciiTheme="minorHAnsi" w:hAnsiTheme="minorHAnsi" w:cs="Tahoma"/>
          <w:lang w:val="et-EE"/>
        </w:rPr>
      </w:pPr>
      <w:r w:rsidRPr="005C0646">
        <w:rPr>
          <w:rFonts w:asciiTheme="minorHAnsi" w:hAnsiTheme="minorHAnsi" w:cs="Tahoma"/>
          <w:lang w:val="et-EE"/>
        </w:rPr>
        <w:t>Planeeritud</w:t>
      </w:r>
      <w:r w:rsidR="00885598" w:rsidRPr="005C0646">
        <w:rPr>
          <w:rFonts w:asciiTheme="minorHAnsi" w:hAnsiTheme="minorHAnsi" w:cs="Tahoma"/>
          <w:lang w:val="et-EE"/>
        </w:rPr>
        <w:t xml:space="preserve"> ala varustatus tehnovõrkudega on lahendatud vastavalt võrguvaldajate tehnilistele tingimustele.</w:t>
      </w:r>
      <w:r w:rsidR="00525299" w:rsidRPr="005C0646">
        <w:rPr>
          <w:rFonts w:asciiTheme="minorHAnsi" w:hAnsiTheme="minorHAnsi" w:cs="Tahoma"/>
          <w:lang w:val="et-EE"/>
        </w:rPr>
        <w:t xml:space="preserve"> </w:t>
      </w:r>
      <w:r w:rsidR="00377DE0" w:rsidRPr="00377DE0">
        <w:rPr>
          <w:rFonts w:asciiTheme="minorHAnsi" w:hAnsiTheme="minorHAnsi" w:cs="Tahoma"/>
          <w:lang w:val="et-EE"/>
        </w:rPr>
        <w:t>Esitatud lahendus on põhimõtteline ning võib muutuda ehitusprojekti mahus. Ehitusprojekti lahendused esitada tehnovõrguvaldajatele arvamuste saamiseks.</w:t>
      </w:r>
    </w:p>
    <w:p w:rsidR="00D42C91" w:rsidRPr="005C0646" w:rsidRDefault="00D42C91" w:rsidP="00D42C91">
      <w:pPr>
        <w:rPr>
          <w:rFonts w:asciiTheme="minorHAnsi" w:hAnsiTheme="minorHAnsi" w:cs="Tahoma"/>
          <w:u w:val="single"/>
          <w:lang w:val="et-EE"/>
        </w:rPr>
      </w:pPr>
      <w:r w:rsidRPr="005C0646">
        <w:rPr>
          <w:rFonts w:asciiTheme="minorHAnsi" w:hAnsiTheme="minorHAnsi" w:cs="Tahoma"/>
          <w:u w:val="single"/>
          <w:lang w:val="et-EE"/>
        </w:rPr>
        <w:t>Veevarustus</w:t>
      </w:r>
    </w:p>
    <w:p w:rsidR="009A7EF7" w:rsidRPr="005C0646" w:rsidRDefault="008B06F3" w:rsidP="007B7F2A">
      <w:pPr>
        <w:rPr>
          <w:rFonts w:asciiTheme="minorHAnsi" w:hAnsiTheme="minorHAnsi" w:cs="Tahoma"/>
          <w:highlight w:val="yellow"/>
          <w:lang w:val="et-EE"/>
        </w:rPr>
      </w:pPr>
      <w:r w:rsidRPr="005C0646">
        <w:rPr>
          <w:rFonts w:asciiTheme="minorHAnsi" w:hAnsiTheme="minorHAnsi" w:cs="Tahoma"/>
          <w:lang w:val="et-EE"/>
        </w:rPr>
        <w:t>Veevarustus on planeeritud</w:t>
      </w:r>
      <w:r w:rsidR="00D42C91" w:rsidRPr="005C0646">
        <w:rPr>
          <w:rFonts w:asciiTheme="minorHAnsi" w:hAnsiTheme="minorHAnsi" w:cs="Tahoma"/>
          <w:lang w:val="et-EE"/>
        </w:rPr>
        <w:t xml:space="preserve"> vastavalt võrguvaldaja </w:t>
      </w:r>
      <w:r w:rsidR="004D6039" w:rsidRPr="005C0646">
        <w:rPr>
          <w:rFonts w:asciiTheme="minorHAnsi" w:hAnsiTheme="minorHAnsi" w:cs="Tahoma"/>
          <w:lang w:val="et-EE"/>
        </w:rPr>
        <w:t>A</w:t>
      </w:r>
      <w:r w:rsidR="00475BCE" w:rsidRPr="005C0646">
        <w:rPr>
          <w:rFonts w:asciiTheme="minorHAnsi" w:hAnsiTheme="minorHAnsi" w:cs="Tahoma"/>
          <w:lang w:val="et-EE"/>
        </w:rPr>
        <w:t>KTSIASELTS TALLINNA VESI</w:t>
      </w:r>
      <w:r w:rsidR="00D42C91" w:rsidRPr="005C0646">
        <w:rPr>
          <w:rFonts w:asciiTheme="minorHAnsi" w:hAnsiTheme="minorHAnsi" w:cs="Tahoma"/>
          <w:lang w:val="et-EE"/>
        </w:rPr>
        <w:t xml:space="preserve"> tehnilistele tingimustele</w:t>
      </w:r>
      <w:r w:rsidR="004D6039" w:rsidRPr="005C0646">
        <w:rPr>
          <w:rFonts w:asciiTheme="minorHAnsi" w:hAnsiTheme="minorHAnsi" w:cs="Tahoma"/>
          <w:lang w:val="et-EE"/>
        </w:rPr>
        <w:t xml:space="preserve"> nr. </w:t>
      </w:r>
      <w:r w:rsidR="00C46D05" w:rsidRPr="005C0646">
        <w:rPr>
          <w:rFonts w:asciiTheme="minorHAnsi" w:hAnsiTheme="minorHAnsi" w:cs="Tahoma"/>
          <w:lang w:val="et-EE"/>
        </w:rPr>
        <w:t>12</w:t>
      </w:r>
      <w:r w:rsidR="008D57D5" w:rsidRPr="005C0646">
        <w:rPr>
          <w:rFonts w:asciiTheme="minorHAnsi" w:hAnsiTheme="minorHAnsi" w:cs="Tahoma"/>
          <w:lang w:val="et-EE"/>
        </w:rPr>
        <w:t>.0</w:t>
      </w:r>
      <w:r w:rsidR="00C46D05" w:rsidRPr="005C0646">
        <w:rPr>
          <w:rFonts w:asciiTheme="minorHAnsi" w:hAnsiTheme="minorHAnsi" w:cs="Tahoma"/>
          <w:lang w:val="et-EE"/>
        </w:rPr>
        <w:t>9</w:t>
      </w:r>
      <w:r w:rsidR="008D57D5" w:rsidRPr="005C0646">
        <w:rPr>
          <w:rFonts w:asciiTheme="minorHAnsi" w:hAnsiTheme="minorHAnsi" w:cs="Tahoma"/>
          <w:lang w:val="et-EE"/>
        </w:rPr>
        <w:t>.14 PR/14</w:t>
      </w:r>
      <w:r w:rsidR="00C46D05" w:rsidRPr="005C0646">
        <w:rPr>
          <w:rFonts w:asciiTheme="minorHAnsi" w:hAnsiTheme="minorHAnsi" w:cs="Tahoma"/>
          <w:lang w:val="et-EE"/>
        </w:rPr>
        <w:t>41438</w:t>
      </w:r>
      <w:r w:rsidR="008D57D5" w:rsidRPr="005C0646">
        <w:rPr>
          <w:rFonts w:asciiTheme="minorHAnsi" w:hAnsiTheme="minorHAnsi" w:cs="Tahoma"/>
          <w:lang w:val="et-EE"/>
        </w:rPr>
        <w:t>-1</w:t>
      </w:r>
      <w:r w:rsidR="00A17E26" w:rsidRPr="005C0646">
        <w:rPr>
          <w:rFonts w:asciiTheme="minorHAnsi" w:hAnsiTheme="minorHAnsi" w:cs="Tahoma"/>
          <w:lang w:val="et-EE"/>
        </w:rPr>
        <w:t>. Planeeritud alale häireteta olmeveevarustuse</w:t>
      </w:r>
      <w:r w:rsidR="000423F8" w:rsidRPr="005C0646">
        <w:rPr>
          <w:rFonts w:asciiTheme="minorHAnsi" w:hAnsiTheme="minorHAnsi" w:cs="Tahoma"/>
          <w:lang w:val="et-EE"/>
        </w:rPr>
        <w:t xml:space="preserve"> toimimiseks</w:t>
      </w:r>
      <w:r w:rsidR="00A17E26" w:rsidRPr="005C0646">
        <w:rPr>
          <w:rFonts w:asciiTheme="minorHAnsi" w:hAnsiTheme="minorHAnsi" w:cs="Tahoma"/>
          <w:lang w:val="et-EE"/>
        </w:rPr>
        <w:t xml:space="preserve"> tuleb ühisveetorustikud ringistada vastavalt Astangu piirkonnale koostatud tehnovõrkude skeemile</w:t>
      </w:r>
      <w:r w:rsidR="002E05C3" w:rsidRPr="005C0646">
        <w:rPr>
          <w:rFonts w:asciiTheme="minorHAnsi" w:hAnsiTheme="minorHAnsi" w:cs="Tahoma"/>
          <w:lang w:val="et-EE"/>
        </w:rPr>
        <w:t xml:space="preserve"> (</w:t>
      </w:r>
      <w:r w:rsidR="005E50E2" w:rsidRPr="005C0646">
        <w:rPr>
          <w:rFonts w:asciiTheme="minorHAnsi" w:hAnsiTheme="minorHAnsi" w:cs="Tahoma"/>
          <w:lang w:val="et-EE"/>
        </w:rPr>
        <w:t>A</w:t>
      </w:r>
      <w:r w:rsidR="002E05C3" w:rsidRPr="005C0646">
        <w:rPr>
          <w:rFonts w:asciiTheme="minorHAnsi" w:hAnsiTheme="minorHAnsi" w:cs="Tahoma"/>
          <w:lang w:val="et-EE"/>
        </w:rPr>
        <w:t>stangu piirkonna tänavate ja tehnovõrkude paigaldamise skeemile, AS K-Projekti 2009. aasta töö nr 08316)</w:t>
      </w:r>
      <w:r w:rsidR="00A17E26" w:rsidRPr="005C0646">
        <w:rPr>
          <w:rFonts w:asciiTheme="minorHAnsi" w:hAnsiTheme="minorHAnsi" w:cs="Tahoma"/>
          <w:lang w:val="et-EE"/>
        </w:rPr>
        <w:t>.</w:t>
      </w:r>
      <w:r w:rsidR="005E50E2" w:rsidRPr="005C0646">
        <w:rPr>
          <w:rFonts w:asciiTheme="minorHAnsi" w:hAnsiTheme="minorHAnsi" w:cs="Tahoma"/>
          <w:lang w:val="et-EE"/>
        </w:rPr>
        <w:t xml:space="preserve"> </w:t>
      </w:r>
      <w:r w:rsidR="00BA0283" w:rsidRPr="005C0646">
        <w:rPr>
          <w:rFonts w:asciiTheme="minorHAnsi" w:hAnsiTheme="minorHAnsi" w:cs="Tahoma"/>
          <w:lang w:val="et-EE"/>
        </w:rPr>
        <w:t>Pos nr 1 veega v</w:t>
      </w:r>
      <w:r w:rsidR="001349AF" w:rsidRPr="005C0646">
        <w:rPr>
          <w:rFonts w:asciiTheme="minorHAnsi" w:hAnsiTheme="minorHAnsi" w:cs="Tahoma"/>
          <w:lang w:val="et-EE"/>
        </w:rPr>
        <w:t>arustamiseks on planeeritud ca 44 meetrit veetorustikke</w:t>
      </w:r>
      <w:r w:rsidR="005E50E2" w:rsidRPr="005C0646">
        <w:rPr>
          <w:rFonts w:asciiTheme="minorHAnsi" w:hAnsiTheme="minorHAnsi" w:cs="Tahoma"/>
          <w:lang w:val="et-EE"/>
        </w:rPr>
        <w:t xml:space="preserve"> Veerme tänaval</w:t>
      </w:r>
      <w:r w:rsidR="009A7EF7" w:rsidRPr="005C0646">
        <w:rPr>
          <w:rFonts w:asciiTheme="minorHAnsi" w:hAnsiTheme="minorHAnsi" w:cs="Tahoma"/>
          <w:lang w:val="et-EE"/>
        </w:rPr>
        <w:t xml:space="preserve"> asuvast</w:t>
      </w:r>
      <w:r w:rsidR="005E50E2" w:rsidRPr="005C0646">
        <w:rPr>
          <w:rFonts w:asciiTheme="minorHAnsi" w:hAnsiTheme="minorHAnsi" w:cs="Tahoma"/>
          <w:lang w:val="et-EE"/>
        </w:rPr>
        <w:t xml:space="preserve"> varemplaneeritud veetorustikust (Tähetorni tn 102 kinnistu detailplaneering</w:t>
      </w:r>
      <w:r w:rsidR="00BA0283" w:rsidRPr="005C0646">
        <w:rPr>
          <w:rFonts w:asciiTheme="minorHAnsi" w:hAnsiTheme="minorHAnsi" w:cs="Tahoma"/>
          <w:lang w:val="et-EE"/>
        </w:rPr>
        <w:t>, Ruum ja Maastik töö nr 05/07</w:t>
      </w:r>
      <w:r w:rsidR="005E50E2" w:rsidRPr="005C0646">
        <w:rPr>
          <w:rFonts w:asciiTheme="minorHAnsi" w:hAnsiTheme="minorHAnsi" w:cs="Tahoma"/>
          <w:lang w:val="et-EE"/>
        </w:rPr>
        <w:t>) kuni planeeritud kinnistupiiri</w:t>
      </w:r>
      <w:r w:rsidR="001349AF" w:rsidRPr="005C0646">
        <w:rPr>
          <w:rFonts w:asciiTheme="minorHAnsi" w:hAnsiTheme="minorHAnsi" w:cs="Tahoma"/>
          <w:lang w:val="et-EE"/>
        </w:rPr>
        <w:t>de</w:t>
      </w:r>
      <w:r w:rsidR="005E50E2" w:rsidRPr="005C0646">
        <w:rPr>
          <w:rFonts w:asciiTheme="minorHAnsi" w:hAnsiTheme="minorHAnsi" w:cs="Tahoma"/>
          <w:lang w:val="et-EE"/>
        </w:rPr>
        <w:t xml:space="preserve"> kõrval asuva</w:t>
      </w:r>
      <w:r w:rsidR="001349AF" w:rsidRPr="005C0646">
        <w:rPr>
          <w:rFonts w:asciiTheme="minorHAnsi" w:hAnsiTheme="minorHAnsi" w:cs="Tahoma"/>
          <w:lang w:val="et-EE"/>
        </w:rPr>
        <w:t>te</w:t>
      </w:r>
      <w:r w:rsidR="005E50E2" w:rsidRPr="005C0646">
        <w:rPr>
          <w:rFonts w:asciiTheme="minorHAnsi" w:hAnsiTheme="minorHAnsi" w:cs="Tahoma"/>
          <w:lang w:val="et-EE"/>
        </w:rPr>
        <w:t>sse liitumispunkti</w:t>
      </w:r>
      <w:r w:rsidR="001349AF" w:rsidRPr="005C0646">
        <w:rPr>
          <w:rFonts w:asciiTheme="minorHAnsi" w:hAnsiTheme="minorHAnsi" w:cs="Tahoma"/>
          <w:lang w:val="et-EE"/>
        </w:rPr>
        <w:t>desse</w:t>
      </w:r>
      <w:r w:rsidR="005E50E2" w:rsidRPr="005C0646">
        <w:rPr>
          <w:rFonts w:asciiTheme="minorHAnsi" w:hAnsiTheme="minorHAnsi" w:cs="Tahoma"/>
          <w:lang w:val="et-EE"/>
        </w:rPr>
        <w:t>.</w:t>
      </w:r>
      <w:r w:rsidR="001349AF" w:rsidRPr="005C0646">
        <w:rPr>
          <w:rFonts w:asciiTheme="minorHAnsi" w:hAnsiTheme="minorHAnsi" w:cs="Tahoma"/>
          <w:lang w:val="et-EE"/>
        </w:rPr>
        <w:t xml:space="preserve"> </w:t>
      </w:r>
    </w:p>
    <w:p w:rsidR="005E50E2" w:rsidRPr="005C0646" w:rsidRDefault="005E50E2" w:rsidP="007B7F2A">
      <w:pPr>
        <w:rPr>
          <w:rFonts w:asciiTheme="minorHAnsi" w:hAnsiTheme="minorHAnsi" w:cs="Tahoma"/>
          <w:lang w:val="et-EE"/>
        </w:rPr>
      </w:pPr>
      <w:r w:rsidRPr="005C0646">
        <w:rPr>
          <w:rFonts w:asciiTheme="minorHAnsi" w:hAnsiTheme="minorHAnsi" w:cs="Tahoma"/>
          <w:lang w:val="et-EE"/>
        </w:rPr>
        <w:t>Veerme tänav</w:t>
      </w:r>
      <w:r w:rsidR="009A7EF7" w:rsidRPr="005C0646">
        <w:rPr>
          <w:rFonts w:asciiTheme="minorHAnsi" w:hAnsiTheme="minorHAnsi" w:cs="Tahoma"/>
          <w:lang w:val="et-EE"/>
        </w:rPr>
        <w:t>a</w:t>
      </w:r>
      <w:r w:rsidRPr="005C0646">
        <w:rPr>
          <w:rFonts w:asciiTheme="minorHAnsi" w:hAnsiTheme="minorHAnsi" w:cs="Tahoma"/>
          <w:lang w:val="et-EE"/>
        </w:rPr>
        <w:t xml:space="preserve"> varemplaneeritud (Tähetorni tn 102 kinnistu detailplaneering) veetorustik (pikkus ca </w:t>
      </w:r>
      <w:r w:rsidR="001349AF" w:rsidRPr="005C0646">
        <w:rPr>
          <w:rFonts w:asciiTheme="minorHAnsi" w:hAnsiTheme="minorHAnsi" w:cs="Tahoma"/>
          <w:lang w:val="et-EE"/>
        </w:rPr>
        <w:t>200</w:t>
      </w:r>
      <w:r w:rsidRPr="005C0646">
        <w:rPr>
          <w:rFonts w:asciiTheme="minorHAnsi" w:hAnsiTheme="minorHAnsi" w:cs="Tahoma"/>
          <w:lang w:val="et-EE"/>
        </w:rPr>
        <w:t xml:space="preserve"> meetrit) on omakorda planeeritud ühendada </w:t>
      </w:r>
      <w:r w:rsidR="009A7EF7" w:rsidRPr="005C0646">
        <w:rPr>
          <w:rFonts w:asciiTheme="minorHAnsi" w:hAnsiTheme="minorHAnsi" w:cs="Tahoma"/>
          <w:lang w:val="et-EE"/>
        </w:rPr>
        <w:t>Tähetorni tn 48 kinnistu ees asuva olemasoleva veetorustikuga (Tähet</w:t>
      </w:r>
      <w:r w:rsidR="00636441">
        <w:rPr>
          <w:rFonts w:asciiTheme="minorHAnsi" w:hAnsiTheme="minorHAnsi" w:cs="Tahoma"/>
          <w:lang w:val="et-EE"/>
        </w:rPr>
        <w:t>roni tn 100f detailplaneeringus</w:t>
      </w:r>
      <w:r w:rsidR="009A7EF7" w:rsidRPr="005C0646">
        <w:rPr>
          <w:rFonts w:asciiTheme="minorHAnsi" w:hAnsiTheme="minorHAnsi" w:cs="Tahoma"/>
          <w:lang w:val="et-EE"/>
        </w:rPr>
        <w:t xml:space="preserve"> varemplaneeritud veetorustik, pikkus ca 1,48 km). </w:t>
      </w:r>
    </w:p>
    <w:p w:rsidR="009A7EF7" w:rsidRPr="005C0646" w:rsidRDefault="009A7EF7" w:rsidP="007B7F2A">
      <w:pPr>
        <w:rPr>
          <w:rFonts w:asciiTheme="minorHAnsi" w:hAnsiTheme="minorHAnsi" w:cs="Tahoma"/>
          <w:lang w:val="et-EE"/>
        </w:rPr>
      </w:pPr>
      <w:r w:rsidRPr="005C0646">
        <w:rPr>
          <w:rFonts w:asciiTheme="minorHAnsi" w:hAnsiTheme="minorHAnsi" w:cs="Tahoma"/>
          <w:lang w:val="et-EE"/>
        </w:rPr>
        <w:t>Ringistuse loomiseks tuleb Veerme tänavale planeeritud veetorustikud ühendada põhjapool Paldiski maanteel asuva olemasoleva veetorustikuga.</w:t>
      </w:r>
      <w:r w:rsidR="00B54929" w:rsidRPr="005C0646">
        <w:rPr>
          <w:rFonts w:asciiTheme="minorHAnsi" w:hAnsiTheme="minorHAnsi" w:cs="Tahoma"/>
          <w:lang w:val="et-EE"/>
        </w:rPr>
        <w:t xml:space="preserve"> </w:t>
      </w:r>
      <w:r w:rsidR="00526E1D" w:rsidRPr="005C0646">
        <w:rPr>
          <w:rFonts w:asciiTheme="minorHAnsi" w:hAnsiTheme="minorHAnsi" w:cs="Tahoma"/>
          <w:lang w:val="et-EE"/>
        </w:rPr>
        <w:t>Veetorustiku ühendus Paldiski maanteeni (ca</w:t>
      </w:r>
      <w:r w:rsidR="003F6E97" w:rsidRPr="005C0646">
        <w:rPr>
          <w:rFonts w:asciiTheme="minorHAnsi" w:hAnsiTheme="minorHAnsi" w:cs="Tahoma"/>
          <w:lang w:val="et-EE"/>
        </w:rPr>
        <w:t xml:space="preserve"> 860 m)</w:t>
      </w:r>
      <w:r w:rsidR="00526E1D" w:rsidRPr="005C0646">
        <w:rPr>
          <w:rFonts w:asciiTheme="minorHAnsi" w:hAnsiTheme="minorHAnsi" w:cs="Tahoma"/>
          <w:lang w:val="et-EE"/>
        </w:rPr>
        <w:t xml:space="preserve"> </w:t>
      </w:r>
      <w:r w:rsidR="00B54929" w:rsidRPr="005C0646">
        <w:rPr>
          <w:rFonts w:asciiTheme="minorHAnsi" w:hAnsiTheme="minorHAnsi" w:cs="Tahoma"/>
          <w:lang w:val="et-EE"/>
        </w:rPr>
        <w:t>on planeeritud varasemalt Paldiski mnt 241, 241d ja 243a kinnistute ja lähiala detailplaneeringuga (OÜ R-Konsult ja OÜ Merindorfi veeskeem).</w:t>
      </w:r>
      <w:r w:rsidR="0028322E" w:rsidRPr="005C0646">
        <w:rPr>
          <w:rFonts w:asciiTheme="minorHAnsi" w:hAnsiTheme="minorHAnsi" w:cs="Tahoma"/>
          <w:lang w:val="et-EE"/>
        </w:rPr>
        <w:t xml:space="preserve"> Maapinna kõrguste vahe kompenseerimiseks tuleb antud varemplaneeritud veetorustikule rajada survetõste-pumpla (Paldiski mnt 241, 241d ja 243a kinnistute ja lähiala detailplaneering)</w:t>
      </w:r>
      <w:r w:rsidR="007D732C" w:rsidRPr="005C0646">
        <w:rPr>
          <w:rFonts w:asciiTheme="minorHAnsi" w:hAnsiTheme="minorHAnsi" w:cs="Tahoma"/>
          <w:lang w:val="et-EE"/>
        </w:rPr>
        <w:t>.</w:t>
      </w:r>
    </w:p>
    <w:p w:rsidR="00E42403" w:rsidRPr="005C0646" w:rsidRDefault="00E42403" w:rsidP="007B7F2A">
      <w:pPr>
        <w:rPr>
          <w:rFonts w:asciiTheme="minorHAnsi" w:hAnsiTheme="minorHAnsi" w:cs="Tahoma"/>
          <w:lang w:val="et-EE"/>
        </w:rPr>
      </w:pPr>
      <w:r w:rsidRPr="005C0646">
        <w:rPr>
          <w:rFonts w:asciiTheme="minorHAnsi" w:hAnsiTheme="minorHAnsi" w:cs="Tahoma"/>
          <w:lang w:val="et-EE"/>
        </w:rPr>
        <w:t>Planeeritud olmevee kogus on 1,0 m</w:t>
      </w:r>
      <w:r w:rsidRPr="005C0646">
        <w:rPr>
          <w:rFonts w:asciiTheme="minorHAnsi" w:hAnsiTheme="minorHAnsi" w:cs="Tahoma"/>
          <w:vertAlign w:val="superscript"/>
          <w:lang w:val="et-EE"/>
        </w:rPr>
        <w:t>3</w:t>
      </w:r>
      <w:r w:rsidR="003D65B4" w:rsidRPr="005C0646">
        <w:rPr>
          <w:rFonts w:asciiTheme="minorHAnsi" w:hAnsiTheme="minorHAnsi" w:cs="Tahoma"/>
          <w:lang w:val="et-EE"/>
        </w:rPr>
        <w:t xml:space="preserve"> päevas</w:t>
      </w:r>
      <w:r w:rsidRPr="005C0646">
        <w:rPr>
          <w:rFonts w:asciiTheme="minorHAnsi" w:hAnsiTheme="minorHAnsi" w:cs="Tahoma"/>
          <w:lang w:val="et-EE"/>
        </w:rPr>
        <w:t>.</w:t>
      </w:r>
    </w:p>
    <w:p w:rsidR="002532FD" w:rsidRPr="005C0646" w:rsidRDefault="002532FD" w:rsidP="007B7F2A">
      <w:pPr>
        <w:rPr>
          <w:rFonts w:asciiTheme="minorHAnsi" w:hAnsiTheme="minorHAnsi" w:cs="Tahoma"/>
          <w:lang w:val="et-EE"/>
        </w:rPr>
      </w:pPr>
      <w:r w:rsidRPr="005C0646">
        <w:rPr>
          <w:rFonts w:asciiTheme="minorHAnsi" w:hAnsiTheme="minorHAnsi" w:cs="Calibri"/>
          <w:lang w:val="et-EE"/>
        </w:rPr>
        <w:t>Kui varem planeeritud vee- ja kanalisatsioonitorustikud pole ehitusprojekti koostamise hetkel</w:t>
      </w:r>
      <w:r w:rsidR="00831E3A" w:rsidRPr="005C0646">
        <w:rPr>
          <w:rFonts w:asciiTheme="minorHAnsi" w:hAnsiTheme="minorHAnsi" w:cs="Calibri"/>
          <w:lang w:val="et-EE"/>
        </w:rPr>
        <w:t xml:space="preserve"> välja ehita</w:t>
      </w:r>
      <w:r w:rsidR="00C93AD6" w:rsidRPr="005C0646">
        <w:rPr>
          <w:rFonts w:asciiTheme="minorHAnsi" w:hAnsiTheme="minorHAnsi" w:cs="Calibri"/>
          <w:lang w:val="et-EE"/>
        </w:rPr>
        <w:t>t</w:t>
      </w:r>
      <w:r w:rsidRPr="005C0646">
        <w:rPr>
          <w:rFonts w:asciiTheme="minorHAnsi" w:hAnsiTheme="minorHAnsi" w:cs="Calibri"/>
          <w:lang w:val="et-EE"/>
        </w:rPr>
        <w:t xml:space="preserve">ud, tuleb varem planeeritud vastavad torustikud projekteerida ja välja ehitada </w:t>
      </w:r>
      <w:r w:rsidR="001349AF" w:rsidRPr="005C0646">
        <w:rPr>
          <w:rFonts w:asciiTheme="minorHAnsi" w:hAnsiTheme="minorHAnsi" w:cs="Calibri"/>
          <w:lang w:val="et-EE"/>
        </w:rPr>
        <w:t xml:space="preserve">antud planeeringu </w:t>
      </w:r>
      <w:r w:rsidR="0093087E" w:rsidRPr="005C0646">
        <w:rPr>
          <w:rFonts w:asciiTheme="minorHAnsi" w:hAnsiTheme="minorHAnsi" w:cs="Calibri"/>
          <w:lang w:val="et-EE"/>
        </w:rPr>
        <w:t>plan pos 1</w:t>
      </w:r>
      <w:r w:rsidR="001349AF" w:rsidRPr="005C0646">
        <w:rPr>
          <w:rFonts w:asciiTheme="minorHAnsi" w:hAnsiTheme="minorHAnsi" w:cs="Calibri"/>
          <w:lang w:val="et-EE"/>
        </w:rPr>
        <w:t xml:space="preserve"> (Tähetorni tn 102a kinnistu</w:t>
      </w:r>
      <w:r w:rsidR="0093087E" w:rsidRPr="005C0646">
        <w:rPr>
          <w:rFonts w:asciiTheme="minorHAnsi" w:hAnsiTheme="minorHAnsi" w:cs="Calibri"/>
          <w:lang w:val="et-EE"/>
        </w:rPr>
        <w:t>)</w:t>
      </w:r>
      <w:r w:rsidR="004D1BB4" w:rsidRPr="005C0646">
        <w:rPr>
          <w:rFonts w:asciiTheme="minorHAnsi" w:hAnsiTheme="minorHAnsi" w:cs="Calibri"/>
          <w:lang w:val="et-EE"/>
        </w:rPr>
        <w:t xml:space="preserve"> ja plan pos nr 2</w:t>
      </w:r>
      <w:r w:rsidR="001349AF" w:rsidRPr="005C0646">
        <w:rPr>
          <w:rFonts w:asciiTheme="minorHAnsi" w:hAnsiTheme="minorHAnsi" w:cs="Calibri"/>
          <w:lang w:val="et-EE"/>
        </w:rPr>
        <w:t xml:space="preserve"> </w:t>
      </w:r>
      <w:r w:rsidRPr="005C0646">
        <w:rPr>
          <w:rFonts w:asciiTheme="minorHAnsi" w:hAnsiTheme="minorHAnsi" w:cs="Calibri"/>
          <w:lang w:val="et-EE"/>
        </w:rPr>
        <w:t>liitumis</w:t>
      </w:r>
      <w:r w:rsidR="004D1BB4" w:rsidRPr="005C0646">
        <w:rPr>
          <w:rFonts w:asciiTheme="minorHAnsi" w:hAnsiTheme="minorHAnsi" w:cs="Calibri"/>
          <w:lang w:val="et-EE"/>
        </w:rPr>
        <w:t>t</w:t>
      </w:r>
      <w:r w:rsidRPr="005C0646">
        <w:rPr>
          <w:rFonts w:asciiTheme="minorHAnsi" w:hAnsiTheme="minorHAnsi" w:cs="Calibri"/>
          <w:lang w:val="et-EE"/>
        </w:rPr>
        <w:t>e mahus.</w:t>
      </w:r>
    </w:p>
    <w:p w:rsidR="007B7F2A" w:rsidRDefault="007B7F2A" w:rsidP="007B7F2A">
      <w:pPr>
        <w:rPr>
          <w:rFonts w:asciiTheme="minorHAnsi" w:hAnsiTheme="minorHAnsi"/>
          <w:noProof/>
          <w:szCs w:val="22"/>
          <w:lang w:val="et-EE"/>
        </w:rPr>
      </w:pPr>
      <w:r w:rsidRPr="005C0646">
        <w:rPr>
          <w:rFonts w:asciiTheme="minorHAnsi" w:hAnsiTheme="minorHAnsi"/>
          <w:noProof/>
          <w:szCs w:val="22"/>
          <w:lang w:val="et-EE"/>
        </w:rPr>
        <w:t xml:space="preserve">Välitulekustutusvesi 20 l/s </w:t>
      </w:r>
      <w:r w:rsidR="003D73E1" w:rsidRPr="005C0646">
        <w:rPr>
          <w:rFonts w:asciiTheme="minorHAnsi" w:hAnsiTheme="minorHAnsi"/>
          <w:noProof/>
          <w:szCs w:val="22"/>
          <w:lang w:val="et-EE"/>
        </w:rPr>
        <w:t xml:space="preserve">positsioonile nr 1 </w:t>
      </w:r>
      <w:r w:rsidRPr="005C0646">
        <w:rPr>
          <w:rFonts w:asciiTheme="minorHAnsi" w:hAnsiTheme="minorHAnsi"/>
          <w:noProof/>
          <w:szCs w:val="22"/>
          <w:lang w:val="et-EE"/>
        </w:rPr>
        <w:t xml:space="preserve">on tagatud krundile planeeritud tulekustutusvee mahutist (min. suurus </w:t>
      </w:r>
      <w:r w:rsidR="00E42403" w:rsidRPr="005C0646">
        <w:rPr>
          <w:rFonts w:asciiTheme="minorHAnsi" w:hAnsiTheme="minorHAnsi"/>
          <w:noProof/>
          <w:szCs w:val="22"/>
          <w:lang w:val="et-EE"/>
        </w:rPr>
        <w:t>7</w:t>
      </w:r>
      <w:r w:rsidRPr="005C0646">
        <w:rPr>
          <w:rFonts w:asciiTheme="minorHAnsi" w:hAnsiTheme="minorHAnsi"/>
          <w:noProof/>
          <w:szCs w:val="22"/>
          <w:lang w:val="et-EE"/>
        </w:rPr>
        <w:t>2 m</w:t>
      </w:r>
      <w:r w:rsidRPr="005C0646">
        <w:rPr>
          <w:rFonts w:asciiTheme="minorHAnsi" w:hAnsiTheme="minorHAnsi"/>
          <w:noProof/>
          <w:szCs w:val="22"/>
          <w:vertAlign w:val="superscript"/>
          <w:lang w:val="et-EE"/>
        </w:rPr>
        <w:t>3</w:t>
      </w:r>
      <w:r w:rsidR="003D73E1" w:rsidRPr="005C0646">
        <w:rPr>
          <w:rFonts w:asciiTheme="minorHAnsi" w:hAnsiTheme="minorHAnsi"/>
          <w:noProof/>
          <w:szCs w:val="22"/>
          <w:lang w:val="et-EE"/>
        </w:rPr>
        <w:t>) ning positsioonile nr 2 varemplaneeritud hüdrandist Veerme tänaval.</w:t>
      </w:r>
    </w:p>
    <w:p w:rsidR="00A030B1" w:rsidRPr="005C0646" w:rsidRDefault="00A030B1" w:rsidP="007B7F2A">
      <w:pPr>
        <w:rPr>
          <w:rFonts w:asciiTheme="minorHAnsi" w:hAnsiTheme="minorHAnsi"/>
          <w:noProof/>
          <w:szCs w:val="22"/>
          <w:lang w:val="et-EE"/>
        </w:rPr>
      </w:pPr>
      <w:r>
        <w:rPr>
          <w:rFonts w:asciiTheme="minorHAnsi" w:hAnsiTheme="minorHAnsi"/>
          <w:noProof/>
          <w:szCs w:val="22"/>
          <w:lang w:val="et-EE"/>
        </w:rPr>
        <w:t>Pos nr 1 krunti varem läbinud veetoru on demonteeritud.</w:t>
      </w:r>
    </w:p>
    <w:p w:rsidR="00D42C91" w:rsidRPr="005C0646" w:rsidRDefault="00306722" w:rsidP="00D42C91">
      <w:pPr>
        <w:rPr>
          <w:rFonts w:asciiTheme="minorHAnsi" w:hAnsiTheme="minorHAnsi" w:cs="Tahoma"/>
          <w:u w:val="single"/>
          <w:lang w:val="et-EE"/>
        </w:rPr>
      </w:pPr>
      <w:r w:rsidRPr="005C0646">
        <w:rPr>
          <w:rFonts w:asciiTheme="minorHAnsi" w:hAnsiTheme="minorHAnsi" w:cs="Tahoma"/>
          <w:u w:val="single"/>
          <w:lang w:val="et-EE"/>
        </w:rPr>
        <w:t>Reovee k</w:t>
      </w:r>
      <w:r w:rsidR="00D42C91" w:rsidRPr="005C0646">
        <w:rPr>
          <w:rFonts w:asciiTheme="minorHAnsi" w:hAnsiTheme="minorHAnsi" w:cs="Tahoma"/>
          <w:u w:val="single"/>
          <w:lang w:val="et-EE"/>
        </w:rPr>
        <w:t xml:space="preserve">analisatsioon </w:t>
      </w:r>
    </w:p>
    <w:p w:rsidR="00D15802" w:rsidRPr="005C0646" w:rsidRDefault="00AF441E" w:rsidP="00D42C91">
      <w:pPr>
        <w:rPr>
          <w:rFonts w:asciiTheme="minorHAnsi" w:hAnsiTheme="minorHAnsi" w:cs="Tahoma"/>
          <w:lang w:val="et-EE"/>
        </w:rPr>
      </w:pPr>
      <w:r w:rsidRPr="005C0646">
        <w:rPr>
          <w:rFonts w:asciiTheme="minorHAnsi" w:hAnsiTheme="minorHAnsi"/>
          <w:lang w:val="et-EE"/>
        </w:rPr>
        <w:t xml:space="preserve">Vastavalt  </w:t>
      </w:r>
      <w:r w:rsidR="00C334F9">
        <w:rPr>
          <w:rFonts w:asciiTheme="minorHAnsi" w:hAnsiTheme="minorHAnsi"/>
          <w:lang w:val="et-EE"/>
        </w:rPr>
        <w:t>Tallinna Linnavolikogu 18.11.2010 määrusele nr 54</w:t>
      </w:r>
      <w:r w:rsidRPr="005C0646">
        <w:rPr>
          <w:rFonts w:asciiTheme="minorHAnsi" w:hAnsiTheme="minorHAnsi"/>
          <w:lang w:val="et-EE"/>
        </w:rPr>
        <w:t xml:space="preserve"> </w:t>
      </w:r>
      <w:r w:rsidR="00C334F9">
        <w:rPr>
          <w:rFonts w:asciiTheme="minorHAnsi" w:hAnsiTheme="minorHAnsi"/>
          <w:lang w:val="et-EE"/>
        </w:rPr>
        <w:t>„</w:t>
      </w:r>
      <w:r w:rsidRPr="005C0646">
        <w:rPr>
          <w:rFonts w:asciiTheme="minorHAnsi" w:hAnsiTheme="minorHAnsi"/>
          <w:lang w:val="et-EE"/>
        </w:rPr>
        <w:t>Tallinna ühisveevärgi ja -kana</w:t>
      </w:r>
      <w:r w:rsidR="00C334F9">
        <w:rPr>
          <w:rFonts w:asciiTheme="minorHAnsi" w:hAnsiTheme="minorHAnsi"/>
          <w:lang w:val="et-EE"/>
        </w:rPr>
        <w:t>lisatsiooni arendamise kava 2010 – 2021“,</w:t>
      </w:r>
      <w:r w:rsidRPr="005C0646">
        <w:rPr>
          <w:rFonts w:asciiTheme="minorHAnsi" w:hAnsiTheme="minorHAnsi"/>
          <w:lang w:val="et-EE"/>
        </w:rPr>
        <w:t xml:space="preserve"> on Astangu piirkonna kanalisatsiooni süsteem lahkvoolne. </w:t>
      </w:r>
      <w:r w:rsidR="008B06F3" w:rsidRPr="005C0646">
        <w:rPr>
          <w:rFonts w:asciiTheme="minorHAnsi" w:hAnsiTheme="minorHAnsi" w:cs="Tahoma"/>
          <w:lang w:val="et-EE"/>
        </w:rPr>
        <w:t>Kanalisatsioonivarustus on planeeritud</w:t>
      </w:r>
      <w:r w:rsidR="00027AF3" w:rsidRPr="005C0646">
        <w:rPr>
          <w:rFonts w:asciiTheme="minorHAnsi" w:hAnsiTheme="minorHAnsi" w:cs="Tahoma"/>
          <w:lang w:val="et-EE"/>
        </w:rPr>
        <w:t xml:space="preserve"> vastava</w:t>
      </w:r>
      <w:r w:rsidR="00475BCE" w:rsidRPr="005C0646">
        <w:rPr>
          <w:rFonts w:asciiTheme="minorHAnsi" w:hAnsiTheme="minorHAnsi" w:cs="Tahoma"/>
          <w:lang w:val="et-EE"/>
        </w:rPr>
        <w:t>lt võrguvaldaja AKTSIASELTS TALLINNA VESI</w:t>
      </w:r>
      <w:r w:rsidR="00027AF3" w:rsidRPr="005C0646">
        <w:rPr>
          <w:rFonts w:asciiTheme="minorHAnsi" w:hAnsiTheme="minorHAnsi" w:cs="Tahoma"/>
          <w:lang w:val="et-EE"/>
        </w:rPr>
        <w:t xml:space="preserve"> tehnilistele tingimustele nr. </w:t>
      </w:r>
      <w:r w:rsidR="00C46D05" w:rsidRPr="005C0646">
        <w:rPr>
          <w:rFonts w:asciiTheme="minorHAnsi" w:hAnsiTheme="minorHAnsi" w:cs="Tahoma"/>
          <w:lang w:val="et-EE"/>
        </w:rPr>
        <w:t>12</w:t>
      </w:r>
      <w:r w:rsidR="00027AF3" w:rsidRPr="005C0646">
        <w:rPr>
          <w:rFonts w:asciiTheme="minorHAnsi" w:hAnsiTheme="minorHAnsi" w:cs="Tahoma"/>
          <w:lang w:val="et-EE"/>
        </w:rPr>
        <w:t>.0</w:t>
      </w:r>
      <w:r w:rsidR="00C46D05" w:rsidRPr="005C0646">
        <w:rPr>
          <w:rFonts w:asciiTheme="minorHAnsi" w:hAnsiTheme="minorHAnsi" w:cs="Tahoma"/>
          <w:lang w:val="et-EE"/>
        </w:rPr>
        <w:t>9</w:t>
      </w:r>
      <w:r w:rsidR="00027AF3" w:rsidRPr="005C0646">
        <w:rPr>
          <w:rFonts w:asciiTheme="minorHAnsi" w:hAnsiTheme="minorHAnsi" w:cs="Tahoma"/>
          <w:lang w:val="et-EE"/>
        </w:rPr>
        <w:t>.14 PR/14</w:t>
      </w:r>
      <w:r w:rsidR="00C46D05" w:rsidRPr="005C0646">
        <w:rPr>
          <w:rFonts w:asciiTheme="minorHAnsi" w:hAnsiTheme="minorHAnsi" w:cs="Tahoma"/>
          <w:lang w:val="et-EE"/>
        </w:rPr>
        <w:t>41438</w:t>
      </w:r>
      <w:r w:rsidR="00027AF3" w:rsidRPr="005C0646">
        <w:rPr>
          <w:rFonts w:asciiTheme="minorHAnsi" w:hAnsiTheme="minorHAnsi" w:cs="Tahoma"/>
          <w:lang w:val="et-EE"/>
        </w:rPr>
        <w:t xml:space="preserve">-1. </w:t>
      </w:r>
    </w:p>
    <w:p w:rsidR="004B7A4F" w:rsidRPr="005C0646" w:rsidRDefault="00D15802" w:rsidP="00D42C91">
      <w:pPr>
        <w:rPr>
          <w:rFonts w:asciiTheme="minorHAnsi" w:hAnsiTheme="minorHAnsi" w:cs="Tahoma"/>
          <w:lang w:val="et-EE"/>
        </w:rPr>
      </w:pPr>
      <w:r w:rsidRPr="005C0646">
        <w:rPr>
          <w:rFonts w:asciiTheme="minorHAnsi" w:hAnsiTheme="minorHAnsi" w:cs="Tahoma"/>
          <w:lang w:val="et-EE"/>
        </w:rPr>
        <w:t>Reoveed suunatakse varem</w:t>
      </w:r>
      <w:r w:rsidR="00F46F54">
        <w:rPr>
          <w:rFonts w:asciiTheme="minorHAnsi" w:hAnsiTheme="minorHAnsi" w:cs="Tahoma"/>
          <w:lang w:val="et-EE"/>
        </w:rPr>
        <w:t xml:space="preserve"> </w:t>
      </w:r>
      <w:r w:rsidRPr="005C0646">
        <w:rPr>
          <w:rFonts w:asciiTheme="minorHAnsi" w:hAnsiTheme="minorHAnsi" w:cs="Tahoma"/>
          <w:lang w:val="et-EE"/>
        </w:rPr>
        <w:t>planeeritud kanalisats</w:t>
      </w:r>
      <w:r w:rsidR="005013EB" w:rsidRPr="005C0646">
        <w:rPr>
          <w:rFonts w:asciiTheme="minorHAnsi" w:hAnsiTheme="minorHAnsi" w:cs="Tahoma"/>
          <w:lang w:val="et-EE"/>
        </w:rPr>
        <w:t>ioonitorustikega Härgmäe tänava ja Tähetorni ristmikul</w:t>
      </w:r>
      <w:r w:rsidRPr="005C0646">
        <w:rPr>
          <w:rFonts w:asciiTheme="minorHAnsi" w:hAnsiTheme="minorHAnsi" w:cs="Tahoma"/>
          <w:lang w:val="et-EE"/>
        </w:rPr>
        <w:t xml:space="preserve"> asuvasse olemasolevasse reovee kanalisatsioonitorustikku. </w:t>
      </w:r>
      <w:r w:rsidR="005013EB" w:rsidRPr="005C0646">
        <w:rPr>
          <w:rFonts w:asciiTheme="minorHAnsi" w:hAnsiTheme="minorHAnsi" w:cs="Tahoma"/>
          <w:lang w:val="et-EE"/>
        </w:rPr>
        <w:t xml:space="preserve">Planeeritud reovee kanalisatsioonitorustikud (pikkus </w:t>
      </w:r>
      <w:r w:rsidR="0093087E" w:rsidRPr="005C0646">
        <w:rPr>
          <w:rFonts w:asciiTheme="minorHAnsi" w:hAnsiTheme="minorHAnsi" w:cs="Tahoma"/>
          <w:lang w:val="et-EE"/>
        </w:rPr>
        <w:t>51</w:t>
      </w:r>
      <w:r w:rsidR="005013EB" w:rsidRPr="005C0646">
        <w:rPr>
          <w:rFonts w:asciiTheme="minorHAnsi" w:hAnsiTheme="minorHAnsi" w:cs="Tahoma"/>
          <w:lang w:val="et-EE"/>
        </w:rPr>
        <w:t xml:space="preserve"> meetrit) ühendatakse varem</w:t>
      </w:r>
      <w:r w:rsidR="00F46F54">
        <w:rPr>
          <w:rFonts w:asciiTheme="minorHAnsi" w:hAnsiTheme="minorHAnsi" w:cs="Tahoma"/>
          <w:lang w:val="et-EE"/>
        </w:rPr>
        <w:t xml:space="preserve"> </w:t>
      </w:r>
      <w:r w:rsidR="005013EB" w:rsidRPr="005C0646">
        <w:rPr>
          <w:rFonts w:asciiTheme="minorHAnsi" w:hAnsiTheme="minorHAnsi" w:cs="Tahoma"/>
          <w:lang w:val="et-EE"/>
        </w:rPr>
        <w:t xml:space="preserve">planeeritud torustikuga Veerme tänaval (Tähetorni tn 100f kinnistu detailplaneering), vt tehnovõrkude koondplaani. </w:t>
      </w:r>
      <w:r w:rsidRPr="005C0646">
        <w:rPr>
          <w:rFonts w:asciiTheme="minorHAnsi" w:hAnsiTheme="minorHAnsi" w:cs="Tahoma"/>
          <w:lang w:val="et-EE"/>
        </w:rPr>
        <w:t>Varem</w:t>
      </w:r>
      <w:r w:rsidR="00F46F54">
        <w:rPr>
          <w:rFonts w:asciiTheme="minorHAnsi" w:hAnsiTheme="minorHAnsi" w:cs="Tahoma"/>
          <w:lang w:val="et-EE"/>
        </w:rPr>
        <w:t xml:space="preserve"> </w:t>
      </w:r>
      <w:r w:rsidRPr="005C0646">
        <w:rPr>
          <w:rFonts w:asciiTheme="minorHAnsi" w:hAnsiTheme="minorHAnsi" w:cs="Tahoma"/>
          <w:lang w:val="et-EE"/>
        </w:rPr>
        <w:t>planeeritud isevoolse kanalisatsiooni-torustikuga (pikkus ca 250m)</w:t>
      </w:r>
      <w:r w:rsidR="00AF441E" w:rsidRPr="005C0646">
        <w:rPr>
          <w:rFonts w:asciiTheme="minorHAnsi" w:hAnsiTheme="minorHAnsi" w:cs="Tahoma"/>
          <w:lang w:val="et-EE"/>
        </w:rPr>
        <w:t xml:space="preserve"> </w:t>
      </w:r>
      <w:r w:rsidRPr="005C0646">
        <w:rPr>
          <w:rFonts w:asciiTheme="minorHAnsi" w:hAnsiTheme="minorHAnsi" w:cs="Tahoma"/>
          <w:lang w:val="et-EE"/>
        </w:rPr>
        <w:t xml:space="preserve">suunatakse reovesi </w:t>
      </w:r>
      <w:r w:rsidR="005E50E2" w:rsidRPr="005C0646">
        <w:rPr>
          <w:rFonts w:asciiTheme="minorHAnsi" w:hAnsiTheme="minorHAnsi" w:cs="Tahoma"/>
          <w:lang w:val="et-EE"/>
        </w:rPr>
        <w:t xml:space="preserve">Veerme tänavat mööda </w:t>
      </w:r>
      <w:r w:rsidRPr="005C0646">
        <w:rPr>
          <w:rFonts w:asciiTheme="minorHAnsi" w:hAnsiTheme="minorHAnsi" w:cs="Tahoma"/>
          <w:lang w:val="et-EE"/>
        </w:rPr>
        <w:t>planeeritud alast lõunapoole jäävasse varem</w:t>
      </w:r>
      <w:r w:rsidR="00F46F54">
        <w:rPr>
          <w:rFonts w:asciiTheme="minorHAnsi" w:hAnsiTheme="minorHAnsi" w:cs="Tahoma"/>
          <w:lang w:val="et-EE"/>
        </w:rPr>
        <w:t xml:space="preserve"> </w:t>
      </w:r>
      <w:r w:rsidRPr="005C0646">
        <w:rPr>
          <w:rFonts w:asciiTheme="minorHAnsi" w:hAnsiTheme="minorHAnsi" w:cs="Tahoma"/>
          <w:lang w:val="et-EE"/>
        </w:rPr>
        <w:t>projekteeritud pumplasse (AS Eesti projekt nr LV-268), kust reovesi pumbatakse Härgmäe tänava suunas. Varem</w:t>
      </w:r>
      <w:r w:rsidR="00F46F54">
        <w:rPr>
          <w:rFonts w:asciiTheme="minorHAnsi" w:hAnsiTheme="minorHAnsi" w:cs="Tahoma"/>
          <w:lang w:val="et-EE"/>
        </w:rPr>
        <w:t xml:space="preserve"> </w:t>
      </w:r>
      <w:r w:rsidRPr="005C0646">
        <w:rPr>
          <w:rFonts w:asciiTheme="minorHAnsi" w:hAnsiTheme="minorHAnsi" w:cs="Tahoma"/>
          <w:lang w:val="et-EE"/>
        </w:rPr>
        <w:t>planeeritud survekanalisatsiooni pikkus on ca 340 meetrit. Härgmäe tänava olemasoleva kanalisatsioonitorustiku ja varem</w:t>
      </w:r>
      <w:r w:rsidR="00F46F54">
        <w:rPr>
          <w:rFonts w:asciiTheme="minorHAnsi" w:hAnsiTheme="minorHAnsi" w:cs="Tahoma"/>
          <w:lang w:val="et-EE"/>
        </w:rPr>
        <w:t xml:space="preserve"> </w:t>
      </w:r>
      <w:r w:rsidRPr="005C0646">
        <w:rPr>
          <w:rFonts w:asciiTheme="minorHAnsi" w:hAnsiTheme="minorHAnsi" w:cs="Tahoma"/>
          <w:lang w:val="et-EE"/>
        </w:rPr>
        <w:t>planeeritud survekanalisatsioonitorustikku ühendab</w:t>
      </w:r>
      <w:r w:rsidR="00997696" w:rsidRPr="005C0646">
        <w:rPr>
          <w:rFonts w:asciiTheme="minorHAnsi" w:hAnsiTheme="minorHAnsi" w:cs="Tahoma"/>
          <w:lang w:val="et-EE"/>
        </w:rPr>
        <w:t xml:space="preserve"> (Tähetorni tn 100f kinnistu detailplaneering)</w:t>
      </w:r>
      <w:r w:rsidRPr="005C0646">
        <w:rPr>
          <w:rFonts w:asciiTheme="minorHAnsi" w:hAnsiTheme="minorHAnsi" w:cs="Tahoma"/>
          <w:lang w:val="et-EE"/>
        </w:rPr>
        <w:t xml:space="preserve"> omavahel ca 150 meetri pikkune isevoolne reovee kanalisatsioonitorustiku lõik (</w:t>
      </w:r>
      <w:r w:rsidR="00997696" w:rsidRPr="005C0646">
        <w:rPr>
          <w:rFonts w:asciiTheme="minorHAnsi" w:hAnsiTheme="minorHAnsi" w:cs="Tahoma"/>
          <w:lang w:val="et-EE"/>
        </w:rPr>
        <w:t xml:space="preserve">Tähetorni tn 102 kinnistu detailplaneering; </w:t>
      </w:r>
      <w:r w:rsidRPr="005C0646">
        <w:rPr>
          <w:rFonts w:asciiTheme="minorHAnsi" w:hAnsiTheme="minorHAnsi" w:cs="Tahoma"/>
          <w:lang w:val="et-EE"/>
        </w:rPr>
        <w:t xml:space="preserve">vt ka tehnovõrkude skeem). </w:t>
      </w:r>
    </w:p>
    <w:p w:rsidR="003D65B4" w:rsidRPr="005C0646" w:rsidRDefault="003D65B4" w:rsidP="00D42C91">
      <w:pPr>
        <w:rPr>
          <w:rFonts w:asciiTheme="minorHAnsi" w:hAnsiTheme="minorHAnsi" w:cs="Tahoma"/>
          <w:lang w:val="et-EE"/>
        </w:rPr>
      </w:pPr>
      <w:r w:rsidRPr="005C0646">
        <w:rPr>
          <w:rFonts w:asciiTheme="minorHAnsi" w:hAnsiTheme="minorHAnsi" w:cs="Tahoma"/>
          <w:lang w:val="et-EE"/>
        </w:rPr>
        <w:t>Planeeritud reovee kogus on 1,0 m</w:t>
      </w:r>
      <w:r w:rsidRPr="005C0646">
        <w:rPr>
          <w:rFonts w:asciiTheme="minorHAnsi" w:hAnsiTheme="minorHAnsi" w:cs="Tahoma"/>
          <w:vertAlign w:val="superscript"/>
          <w:lang w:val="et-EE"/>
        </w:rPr>
        <w:t>3</w:t>
      </w:r>
      <w:r w:rsidRPr="005C0646">
        <w:rPr>
          <w:rFonts w:asciiTheme="minorHAnsi" w:hAnsiTheme="minorHAnsi" w:cs="Tahoma"/>
          <w:lang w:val="et-EE"/>
        </w:rPr>
        <w:t xml:space="preserve"> päevas.</w:t>
      </w:r>
    </w:p>
    <w:p w:rsidR="004D37F6" w:rsidRPr="005C0646" w:rsidRDefault="004D37F6" w:rsidP="004D37F6">
      <w:pPr>
        <w:rPr>
          <w:rFonts w:asciiTheme="minorHAnsi" w:hAnsiTheme="minorHAnsi"/>
          <w:noProof/>
          <w:szCs w:val="22"/>
          <w:lang w:val="et-EE"/>
        </w:rPr>
      </w:pPr>
      <w:r w:rsidRPr="005C0646">
        <w:rPr>
          <w:rFonts w:asciiTheme="minorHAnsi" w:hAnsiTheme="minorHAnsi"/>
          <w:noProof/>
          <w:szCs w:val="22"/>
          <w:lang w:val="et-EE"/>
        </w:rPr>
        <w:t>Detailplaneeringu realiseerimiseks peavad olema tehnovõrgud vastavalt tehnovõrkude valdajate tehnilistele tingimustele olemasolevate võrkudeni välja ehitatud</w:t>
      </w:r>
      <w:r w:rsidR="00F10D74" w:rsidRPr="005C0646">
        <w:rPr>
          <w:rFonts w:asciiTheme="minorHAnsi" w:hAnsiTheme="minorHAnsi"/>
          <w:noProof/>
          <w:szCs w:val="22"/>
          <w:lang w:val="et-EE"/>
        </w:rPr>
        <w:t>, alternatiivse (ajutise) lahendusena täpsustatakse ehitusprojekti koostamisel koostöös Keskkonnaametiga võimalust reovee kogumismahuti paigaldamiseks</w:t>
      </w:r>
      <w:r w:rsidRPr="005C0646">
        <w:rPr>
          <w:rFonts w:asciiTheme="minorHAnsi" w:hAnsiTheme="minorHAnsi"/>
          <w:noProof/>
          <w:szCs w:val="22"/>
          <w:lang w:val="et-EE"/>
        </w:rPr>
        <w:t>.</w:t>
      </w:r>
    </w:p>
    <w:p w:rsidR="00306722" w:rsidRPr="005C0646" w:rsidRDefault="00306722" w:rsidP="00D42C91">
      <w:pPr>
        <w:rPr>
          <w:rFonts w:asciiTheme="minorHAnsi" w:hAnsiTheme="minorHAnsi"/>
          <w:lang w:val="et-EE"/>
        </w:rPr>
      </w:pPr>
      <w:r w:rsidRPr="005C0646">
        <w:rPr>
          <w:rFonts w:asciiTheme="minorHAnsi" w:hAnsiTheme="minorHAnsi" w:cs="Tahoma"/>
          <w:u w:val="single"/>
          <w:lang w:val="et-EE"/>
        </w:rPr>
        <w:t>Sademeveekanalisatsioon</w:t>
      </w:r>
    </w:p>
    <w:p w:rsidR="006D46CA" w:rsidRPr="005C0646" w:rsidRDefault="00EC5C24" w:rsidP="006D46CA">
      <w:pPr>
        <w:rPr>
          <w:rFonts w:asciiTheme="minorHAnsi" w:hAnsiTheme="minorHAnsi"/>
          <w:lang w:val="et-EE"/>
        </w:rPr>
      </w:pPr>
      <w:r w:rsidRPr="00EC5C24">
        <w:rPr>
          <w:rFonts w:asciiTheme="minorHAnsi" w:hAnsiTheme="minorHAnsi"/>
          <w:lang w:val="et-EE"/>
        </w:rPr>
        <w:t>Vastavalt  Tallinna Linnavolikogu 18.11.2010 määrusele nr 54 „Tallinna ühisveevärgi ja -kanalisatsiooni arendamise kava 2010 – 2021“, on Astangu piirkonna kanalisatsiooni süsteem lahkvoolne</w:t>
      </w:r>
      <w:r>
        <w:rPr>
          <w:rFonts w:asciiTheme="minorHAnsi" w:hAnsiTheme="minorHAnsi"/>
          <w:lang w:val="et-EE"/>
        </w:rPr>
        <w:t>.</w:t>
      </w:r>
      <w:r w:rsidRPr="00EC5C24">
        <w:rPr>
          <w:rFonts w:asciiTheme="minorHAnsi" w:hAnsiTheme="minorHAnsi"/>
          <w:lang w:val="et-EE"/>
        </w:rPr>
        <w:t xml:space="preserve"> </w:t>
      </w:r>
      <w:r w:rsidR="00045DCB" w:rsidRPr="005C0646">
        <w:rPr>
          <w:rFonts w:asciiTheme="minorHAnsi" w:hAnsiTheme="minorHAnsi" w:cs="Tahoma"/>
          <w:lang w:val="et-EE"/>
        </w:rPr>
        <w:t>Sademevee kanalisatsioonivarustus on planeeritud vastavalt võrguvaldaja AKTSIASELTS TALLINNA VESI tehnilistele tingimustele nr. 12.09.14 PR/1441438-1.</w:t>
      </w:r>
    </w:p>
    <w:p w:rsidR="003B5F0A" w:rsidRPr="005C0646" w:rsidRDefault="004B7A4F" w:rsidP="00D42C91">
      <w:pPr>
        <w:rPr>
          <w:rFonts w:asciiTheme="minorHAnsi" w:hAnsiTheme="minorHAnsi"/>
          <w:lang w:val="et-EE"/>
        </w:rPr>
      </w:pPr>
      <w:r w:rsidRPr="005C0646">
        <w:rPr>
          <w:rFonts w:asciiTheme="minorHAnsi" w:hAnsiTheme="minorHAnsi"/>
          <w:lang w:val="et-EE"/>
        </w:rPr>
        <w:t>Planeeringu ellurakendumisel ei tohi halveneda naabe</w:t>
      </w:r>
      <w:r w:rsidR="0074183D" w:rsidRPr="005C0646">
        <w:rPr>
          <w:rFonts w:asciiTheme="minorHAnsi" w:hAnsiTheme="minorHAnsi"/>
          <w:lang w:val="et-EE"/>
        </w:rPr>
        <w:t>rkinnistute pinnasevete olukord</w:t>
      </w:r>
      <w:r w:rsidRPr="005C0646">
        <w:rPr>
          <w:rFonts w:asciiTheme="minorHAnsi" w:hAnsiTheme="minorHAnsi"/>
          <w:lang w:val="et-EE"/>
        </w:rPr>
        <w:t>, sademeveed ei tohi valguda naaberkinnistutele.</w:t>
      </w:r>
      <w:r w:rsidR="007A07D5" w:rsidRPr="005C0646">
        <w:rPr>
          <w:rFonts w:asciiTheme="minorHAnsi" w:hAnsiTheme="minorHAnsi"/>
          <w:lang w:val="et-EE"/>
        </w:rPr>
        <w:t xml:space="preserve"> Soovitatav on võimalikult suur osa sademeveest immutada kohapeal suunates sad</w:t>
      </w:r>
      <w:r w:rsidR="0074183D" w:rsidRPr="005C0646">
        <w:rPr>
          <w:rFonts w:asciiTheme="minorHAnsi" w:hAnsiTheme="minorHAnsi"/>
          <w:lang w:val="et-EE"/>
        </w:rPr>
        <w:t>emevee maapinna kalletega kruntide</w:t>
      </w:r>
      <w:r w:rsidR="007A07D5" w:rsidRPr="005C0646">
        <w:rPr>
          <w:rFonts w:asciiTheme="minorHAnsi" w:hAnsiTheme="minorHAnsi"/>
          <w:lang w:val="et-EE"/>
        </w:rPr>
        <w:t xml:space="preserve"> haljasaladele. Üleliigse sademevee ärajuhtimiseks on planeeritud krundile</w:t>
      </w:r>
      <w:r w:rsidR="0074183D" w:rsidRPr="005C0646">
        <w:rPr>
          <w:rFonts w:asciiTheme="minorHAnsi" w:hAnsiTheme="minorHAnsi"/>
          <w:lang w:val="et-EE"/>
        </w:rPr>
        <w:t xml:space="preserve"> pos nr 1 ja pos nr 2</w:t>
      </w:r>
      <w:r w:rsidR="007A07D5" w:rsidRPr="005C0646">
        <w:rPr>
          <w:rFonts w:asciiTheme="minorHAnsi" w:hAnsiTheme="minorHAnsi"/>
          <w:lang w:val="et-EE"/>
        </w:rPr>
        <w:t xml:space="preserve"> liitumine sademeveekanalisatsiooniga. </w:t>
      </w:r>
    </w:p>
    <w:p w:rsidR="008C223B" w:rsidRPr="005C0646" w:rsidRDefault="006D46CA" w:rsidP="008C223B">
      <w:pPr>
        <w:rPr>
          <w:rFonts w:asciiTheme="minorHAnsi" w:hAnsiTheme="minorHAnsi"/>
          <w:lang w:val="et-EE"/>
        </w:rPr>
      </w:pPr>
      <w:r w:rsidRPr="005C0646">
        <w:rPr>
          <w:rFonts w:asciiTheme="minorHAnsi" w:hAnsiTheme="minorHAnsi"/>
          <w:lang w:val="et-EE"/>
        </w:rPr>
        <w:t>Piir</w:t>
      </w:r>
      <w:r w:rsidR="00F46F54">
        <w:rPr>
          <w:rFonts w:asciiTheme="minorHAnsi" w:hAnsiTheme="minorHAnsi"/>
          <w:lang w:val="et-EE"/>
        </w:rPr>
        <w:t>konna sademevee kanalisatsiooni</w:t>
      </w:r>
      <w:r w:rsidRPr="005C0646">
        <w:rPr>
          <w:rFonts w:asciiTheme="minorHAnsi" w:hAnsiTheme="minorHAnsi"/>
          <w:lang w:val="et-EE"/>
        </w:rPr>
        <w:t>torustiku ja olemasolevate kraavide suub</w:t>
      </w:r>
      <w:r w:rsidR="00FD026A" w:rsidRPr="005C0646">
        <w:rPr>
          <w:rFonts w:asciiTheme="minorHAnsi" w:hAnsiTheme="minorHAnsi"/>
          <w:lang w:val="et-EE"/>
        </w:rPr>
        <w:t>laks on Harku järv. Planeeritud</w:t>
      </w:r>
      <w:r w:rsidRPr="005C0646">
        <w:rPr>
          <w:rFonts w:asciiTheme="minorHAnsi" w:hAnsiTheme="minorHAnsi"/>
          <w:lang w:val="et-EE"/>
        </w:rPr>
        <w:t xml:space="preserve"> ala sadeveetorud ühendatakse varemplaneeritud  sademeveetorustikuga (Paldiski mnt 241, 241d ja 243a kinnistute ja lähiala detailplaneering). Liitumine toimub ca </w:t>
      </w:r>
      <w:r w:rsidR="006B3963" w:rsidRPr="005C0646">
        <w:rPr>
          <w:rFonts w:asciiTheme="minorHAnsi" w:hAnsiTheme="minorHAnsi"/>
          <w:lang w:val="et-EE"/>
        </w:rPr>
        <w:t>115</w:t>
      </w:r>
      <w:r w:rsidRPr="005C0646">
        <w:rPr>
          <w:rFonts w:asciiTheme="minorHAnsi" w:hAnsiTheme="minorHAnsi"/>
          <w:lang w:val="et-EE"/>
        </w:rPr>
        <w:t xml:space="preserve"> m kaugusel põhjasuunas</w:t>
      </w:r>
      <w:r w:rsidR="006B3963" w:rsidRPr="005C0646">
        <w:rPr>
          <w:rFonts w:asciiTheme="minorHAnsi" w:hAnsiTheme="minorHAnsi"/>
          <w:lang w:val="et-EE"/>
        </w:rPr>
        <w:t xml:space="preserve"> (vt tehnovõrkude skeem)</w:t>
      </w:r>
      <w:r w:rsidRPr="005C0646">
        <w:rPr>
          <w:rFonts w:asciiTheme="minorHAnsi" w:hAnsiTheme="minorHAnsi"/>
          <w:lang w:val="et-EE"/>
        </w:rPr>
        <w:t xml:space="preserve">. </w:t>
      </w:r>
      <w:r w:rsidR="008C223B" w:rsidRPr="005C0646">
        <w:rPr>
          <w:rFonts w:asciiTheme="minorHAnsi" w:hAnsiTheme="minorHAnsi"/>
          <w:lang w:val="et-EE"/>
        </w:rPr>
        <w:t xml:space="preserve">Detailplaneeringu sademeveelahendus arvestab Tähetorni 102 detailplaneeringus planeeritud torustikuga.         </w:t>
      </w:r>
    </w:p>
    <w:p w:rsidR="008C223B" w:rsidRPr="005C0646" w:rsidRDefault="006B3963" w:rsidP="00D42C91">
      <w:pPr>
        <w:rPr>
          <w:rFonts w:asciiTheme="minorHAnsi" w:hAnsiTheme="minorHAnsi"/>
          <w:lang w:val="et-EE"/>
        </w:rPr>
      </w:pPr>
      <w:r w:rsidRPr="005C0646">
        <w:rPr>
          <w:rFonts w:asciiTheme="minorHAnsi" w:hAnsiTheme="minorHAnsi"/>
          <w:lang w:val="et-EE"/>
        </w:rPr>
        <w:t>Veerme tänavalt põhja</w:t>
      </w:r>
      <w:r w:rsidR="003761D2">
        <w:rPr>
          <w:rFonts w:asciiTheme="minorHAnsi" w:hAnsiTheme="minorHAnsi"/>
          <w:lang w:val="et-EE"/>
        </w:rPr>
        <w:t xml:space="preserve"> </w:t>
      </w:r>
      <w:r w:rsidRPr="005C0646">
        <w:rPr>
          <w:rFonts w:asciiTheme="minorHAnsi" w:hAnsiTheme="minorHAnsi"/>
          <w:lang w:val="et-EE"/>
        </w:rPr>
        <w:t xml:space="preserve">suunas on planeeritud sademeveekanalisatsioon de= </w:t>
      </w:r>
      <w:r w:rsidR="008C223B" w:rsidRPr="005C0646">
        <w:rPr>
          <w:rFonts w:asciiTheme="minorHAnsi" w:hAnsiTheme="minorHAnsi"/>
          <w:lang w:val="et-EE"/>
        </w:rPr>
        <w:t>40</w:t>
      </w:r>
      <w:r w:rsidRPr="005C0646">
        <w:rPr>
          <w:rFonts w:asciiTheme="minorHAnsi" w:hAnsiTheme="minorHAnsi"/>
          <w:lang w:val="et-EE"/>
        </w:rPr>
        <w:t>0 mm</w:t>
      </w:r>
      <w:r w:rsidR="008C223B" w:rsidRPr="005C0646">
        <w:rPr>
          <w:rFonts w:asciiTheme="minorHAnsi" w:hAnsiTheme="minorHAnsi"/>
          <w:lang w:val="et-EE"/>
        </w:rPr>
        <w:t xml:space="preserve"> (vt tehnovõrkude koondplaan)</w:t>
      </w:r>
      <w:r w:rsidRPr="005C0646">
        <w:rPr>
          <w:rFonts w:asciiTheme="minorHAnsi" w:hAnsiTheme="minorHAnsi"/>
          <w:lang w:val="et-EE"/>
        </w:rPr>
        <w:t xml:space="preserve">, varemplaneeritud sademeveekanalisatsioon (Paldiski mnt 241, 241d ja 243a kinnistute ja lähiala detailplaneering) on torustiku diameetriga 600 mm. </w:t>
      </w:r>
    </w:p>
    <w:p w:rsidR="003B5F0A" w:rsidRPr="005C0646" w:rsidRDefault="003B5F0A" w:rsidP="003B5F0A">
      <w:pPr>
        <w:rPr>
          <w:rFonts w:asciiTheme="minorHAnsi" w:hAnsiTheme="minorHAnsi"/>
          <w:lang w:val="et-EE"/>
        </w:rPr>
      </w:pPr>
      <w:r w:rsidRPr="005C0646">
        <w:rPr>
          <w:rFonts w:asciiTheme="minorHAnsi" w:hAnsiTheme="minorHAnsi"/>
          <w:lang w:val="et-EE"/>
        </w:rPr>
        <w:t>Parklate sademeveed tuleb puhastada enne ühisvõrku juhtimist lokaalpuhastites: II klassi liiva ja õlipüüdurites, mis lahendatakse plaaniliselt ehitusprojekti staadiumis.</w:t>
      </w:r>
    </w:p>
    <w:p w:rsidR="004D37F6" w:rsidRPr="005C0646" w:rsidRDefault="004D37F6" w:rsidP="004D37F6">
      <w:pPr>
        <w:rPr>
          <w:rFonts w:asciiTheme="minorHAnsi" w:hAnsiTheme="minorHAnsi"/>
          <w:noProof/>
          <w:szCs w:val="22"/>
          <w:lang w:val="et-EE"/>
        </w:rPr>
      </w:pPr>
      <w:r w:rsidRPr="005C0646">
        <w:rPr>
          <w:rFonts w:asciiTheme="minorHAnsi" w:hAnsiTheme="minorHAnsi"/>
          <w:noProof/>
          <w:szCs w:val="22"/>
          <w:lang w:val="et-EE"/>
        </w:rPr>
        <w:t>Detailplaneeringu realiseerimiseks peavad olema tehnovõrgud vastavalt tehnovõrkude valdajate tehnilistele tingimustele olemasolevate võrkudeni välja ehitatud.</w:t>
      </w:r>
    </w:p>
    <w:p w:rsidR="00D42C91" w:rsidRPr="005C0646" w:rsidRDefault="00D42C91" w:rsidP="00D42C91">
      <w:pPr>
        <w:rPr>
          <w:rFonts w:asciiTheme="minorHAnsi" w:hAnsiTheme="minorHAnsi" w:cs="Tahoma"/>
          <w:u w:val="single"/>
          <w:lang w:val="et-EE"/>
        </w:rPr>
      </w:pPr>
      <w:r w:rsidRPr="005C0646">
        <w:rPr>
          <w:rFonts w:asciiTheme="minorHAnsi" w:hAnsiTheme="minorHAnsi" w:cs="Tahoma"/>
          <w:u w:val="single"/>
          <w:lang w:val="et-EE"/>
        </w:rPr>
        <w:t xml:space="preserve">Elektrivarustus </w:t>
      </w:r>
    </w:p>
    <w:p w:rsidR="00D42C91" w:rsidRPr="005C0646" w:rsidRDefault="00E5067E" w:rsidP="00F36E25">
      <w:pPr>
        <w:rPr>
          <w:rFonts w:asciiTheme="minorHAnsi" w:hAnsiTheme="minorHAnsi" w:cs="Tahoma"/>
          <w:lang w:val="et-EE"/>
        </w:rPr>
      </w:pPr>
      <w:r w:rsidRPr="005C0646">
        <w:rPr>
          <w:rFonts w:asciiTheme="minorHAnsi" w:hAnsiTheme="minorHAnsi" w:cs="Tahoma"/>
          <w:lang w:val="et-EE"/>
        </w:rPr>
        <w:t>Ühendus elektrivõrguga on planeeritud vastavalt Elektrilevi OÜ Tallinn-Harju Regiooni tehnilist</w:t>
      </w:r>
      <w:r w:rsidR="0074183D" w:rsidRPr="005C0646">
        <w:rPr>
          <w:rFonts w:asciiTheme="minorHAnsi" w:hAnsiTheme="minorHAnsi" w:cs="Tahoma"/>
          <w:lang w:val="et-EE"/>
        </w:rPr>
        <w:t>ele tingimustele nr 223598. Pos</w:t>
      </w:r>
      <w:r w:rsidRPr="005C0646">
        <w:rPr>
          <w:rFonts w:asciiTheme="minorHAnsi" w:hAnsiTheme="minorHAnsi" w:cs="Tahoma"/>
          <w:lang w:val="et-EE"/>
        </w:rPr>
        <w:t xml:space="preserve"> nr 1</w:t>
      </w:r>
      <w:r w:rsidR="0074183D" w:rsidRPr="005C0646">
        <w:rPr>
          <w:rFonts w:asciiTheme="minorHAnsi" w:hAnsiTheme="minorHAnsi" w:cs="Tahoma"/>
          <w:lang w:val="et-EE"/>
        </w:rPr>
        <w:t xml:space="preserve"> ja pos nr 2</w:t>
      </w:r>
      <w:r w:rsidRPr="005C0646">
        <w:rPr>
          <w:rFonts w:asciiTheme="minorHAnsi" w:hAnsiTheme="minorHAnsi" w:cs="Tahoma"/>
          <w:lang w:val="et-EE"/>
        </w:rPr>
        <w:t xml:space="preserve"> varustamine elektriga on planeeritud Kar-Grupp 10/0,4 kV alajaamast. Liitumiskilp on planeeritud </w:t>
      </w:r>
      <w:r w:rsidR="007313D1" w:rsidRPr="005C0646">
        <w:rPr>
          <w:rFonts w:asciiTheme="minorHAnsi" w:hAnsiTheme="minorHAnsi" w:cs="Tahoma"/>
          <w:lang w:val="et-EE"/>
        </w:rPr>
        <w:t>edela</w:t>
      </w:r>
      <w:r w:rsidRPr="005C0646">
        <w:rPr>
          <w:rFonts w:asciiTheme="minorHAnsi" w:hAnsiTheme="minorHAnsi" w:cs="Tahoma"/>
          <w:lang w:val="et-EE"/>
        </w:rPr>
        <w:t>piirile (vt tehnovõrkude koondplaan).</w:t>
      </w:r>
      <w:r w:rsidR="00F36E25" w:rsidRPr="005C0646">
        <w:rPr>
          <w:rFonts w:asciiTheme="minorHAnsi" w:hAnsiTheme="minorHAnsi" w:cs="Tahoma"/>
          <w:lang w:val="et-EE"/>
        </w:rPr>
        <w:t xml:space="preserve"> </w:t>
      </w:r>
    </w:p>
    <w:p w:rsidR="004D37F6" w:rsidRPr="005C0646" w:rsidRDefault="004D37F6" w:rsidP="004D37F6">
      <w:pPr>
        <w:rPr>
          <w:rFonts w:asciiTheme="minorHAnsi" w:hAnsiTheme="minorHAnsi"/>
          <w:noProof/>
          <w:szCs w:val="22"/>
          <w:lang w:val="et-EE"/>
        </w:rPr>
      </w:pPr>
      <w:r w:rsidRPr="005C0646">
        <w:rPr>
          <w:rFonts w:asciiTheme="minorHAnsi" w:hAnsiTheme="minorHAnsi"/>
          <w:noProof/>
          <w:szCs w:val="22"/>
          <w:lang w:val="et-EE"/>
        </w:rPr>
        <w:t>Detailplaneeringu realiseerimiseks peavad olema tehnovõrgud vastavalt tehnovõrkude valdajate tehnilistele tingimustele olemasolevate võrkudeni välja ehitatud.</w:t>
      </w:r>
    </w:p>
    <w:p w:rsidR="00D571FF" w:rsidRPr="005C0646" w:rsidRDefault="00D571FF" w:rsidP="00D571FF">
      <w:pPr>
        <w:rPr>
          <w:rFonts w:asciiTheme="minorHAnsi" w:hAnsiTheme="minorHAnsi" w:cs="Tahoma"/>
          <w:u w:val="single"/>
          <w:lang w:val="et-EE"/>
        </w:rPr>
      </w:pPr>
      <w:r w:rsidRPr="005C0646">
        <w:rPr>
          <w:rFonts w:asciiTheme="minorHAnsi" w:hAnsiTheme="minorHAnsi" w:cs="Tahoma"/>
          <w:u w:val="single"/>
          <w:lang w:val="et-EE"/>
        </w:rPr>
        <w:t xml:space="preserve">Sidevarustus </w:t>
      </w:r>
    </w:p>
    <w:p w:rsidR="00D571FF" w:rsidRPr="005C0646" w:rsidRDefault="008447A4" w:rsidP="00F36E25">
      <w:pPr>
        <w:rPr>
          <w:rFonts w:asciiTheme="minorHAnsi" w:hAnsiTheme="minorHAnsi" w:cs="Tahoma"/>
          <w:lang w:val="et-EE"/>
        </w:rPr>
      </w:pPr>
      <w:r w:rsidRPr="005C0646">
        <w:rPr>
          <w:rFonts w:asciiTheme="minorHAnsi" w:hAnsiTheme="minorHAnsi" w:cs="Tahoma"/>
          <w:lang w:val="et-EE"/>
        </w:rPr>
        <w:t>Sidevarustus on planeeritud</w:t>
      </w:r>
      <w:r w:rsidR="00D571FF" w:rsidRPr="005C0646">
        <w:rPr>
          <w:rFonts w:asciiTheme="minorHAnsi" w:hAnsiTheme="minorHAnsi" w:cs="Tahoma"/>
          <w:lang w:val="et-EE"/>
        </w:rPr>
        <w:t xml:space="preserve"> vastavalt võrguvaldaja </w:t>
      </w:r>
      <w:r w:rsidR="00421480" w:rsidRPr="005C0646">
        <w:rPr>
          <w:rFonts w:asciiTheme="minorHAnsi" w:hAnsiTheme="minorHAnsi" w:cs="Tahoma"/>
          <w:lang w:val="et-EE"/>
        </w:rPr>
        <w:t xml:space="preserve">Telia Eesti AS (varasem: </w:t>
      </w:r>
      <w:r w:rsidR="004F597C" w:rsidRPr="005C0646">
        <w:rPr>
          <w:rFonts w:asciiTheme="minorHAnsi" w:hAnsiTheme="minorHAnsi" w:cs="Tahoma"/>
          <w:lang w:val="et-EE"/>
        </w:rPr>
        <w:t xml:space="preserve">AS </w:t>
      </w:r>
      <w:r w:rsidR="00DD5D3D" w:rsidRPr="005C0646">
        <w:rPr>
          <w:rFonts w:asciiTheme="minorHAnsi" w:hAnsiTheme="minorHAnsi" w:cs="Tahoma"/>
          <w:lang w:val="et-EE"/>
        </w:rPr>
        <w:t>Eesti Telekom</w:t>
      </w:r>
      <w:r w:rsidR="00421480" w:rsidRPr="005C0646">
        <w:rPr>
          <w:rFonts w:asciiTheme="minorHAnsi" w:hAnsiTheme="minorHAnsi" w:cs="Tahoma"/>
          <w:lang w:val="et-EE"/>
        </w:rPr>
        <w:t>)</w:t>
      </w:r>
      <w:r w:rsidR="00DC7E47" w:rsidRPr="005C0646">
        <w:rPr>
          <w:rFonts w:asciiTheme="minorHAnsi" w:hAnsiTheme="minorHAnsi" w:cs="Tahoma"/>
          <w:lang w:val="et-EE"/>
        </w:rPr>
        <w:t xml:space="preserve"> telekommunikatsioonialastele tehnilistele tingimustele nr. 2</w:t>
      </w:r>
      <w:r w:rsidR="00DD5D3D" w:rsidRPr="005C0646">
        <w:rPr>
          <w:rFonts w:asciiTheme="minorHAnsi" w:hAnsiTheme="minorHAnsi" w:cs="Tahoma"/>
          <w:lang w:val="et-EE"/>
        </w:rPr>
        <w:t>3234112</w:t>
      </w:r>
      <w:r w:rsidR="00DC7E47" w:rsidRPr="005C0646">
        <w:rPr>
          <w:rFonts w:asciiTheme="minorHAnsi" w:hAnsiTheme="minorHAnsi" w:cs="Tahoma"/>
          <w:lang w:val="et-EE"/>
        </w:rPr>
        <w:t>.</w:t>
      </w:r>
      <w:r w:rsidR="00FD026A" w:rsidRPr="005C0646">
        <w:rPr>
          <w:rFonts w:asciiTheme="minorHAnsi" w:hAnsiTheme="minorHAnsi" w:cs="Tahoma"/>
          <w:lang w:val="et-EE"/>
        </w:rPr>
        <w:t xml:space="preserve"> Kuna planeerit</w:t>
      </w:r>
      <w:r w:rsidR="00F118EB">
        <w:rPr>
          <w:rFonts w:asciiTheme="minorHAnsi" w:hAnsiTheme="minorHAnsi" w:cs="Tahoma"/>
          <w:lang w:val="et-EE"/>
        </w:rPr>
        <w:t>ud</w:t>
      </w:r>
      <w:r w:rsidR="00FD026A" w:rsidRPr="005C0646">
        <w:rPr>
          <w:rFonts w:asciiTheme="minorHAnsi" w:hAnsiTheme="minorHAnsi" w:cs="Tahoma"/>
          <w:lang w:val="et-EE"/>
        </w:rPr>
        <w:t xml:space="preserve"> ala </w:t>
      </w:r>
      <w:r w:rsidR="00F2597F" w:rsidRPr="005C0646">
        <w:rPr>
          <w:rFonts w:asciiTheme="minorHAnsi" w:hAnsiTheme="minorHAnsi" w:cs="Tahoma"/>
          <w:lang w:val="et-EE"/>
        </w:rPr>
        <w:t>v</w:t>
      </w:r>
      <w:r w:rsidR="00FD026A" w:rsidRPr="005C0646">
        <w:rPr>
          <w:rFonts w:asciiTheme="minorHAnsi" w:hAnsiTheme="minorHAnsi" w:cs="Tahoma"/>
          <w:lang w:val="et-EE"/>
        </w:rPr>
        <w:t>a</w:t>
      </w:r>
      <w:r w:rsidR="00F2597F" w:rsidRPr="005C0646">
        <w:rPr>
          <w:rFonts w:asciiTheme="minorHAnsi" w:hAnsiTheme="minorHAnsi" w:cs="Tahoma"/>
          <w:lang w:val="et-EE"/>
        </w:rPr>
        <w:t xml:space="preserve">hetus läheduses sideliinirajatised puuduvad, siis on planeeritud uus sidekanalisatsioon lähtuvalt </w:t>
      </w:r>
      <w:r w:rsidR="00421480" w:rsidRPr="005C0646">
        <w:rPr>
          <w:rFonts w:asciiTheme="minorHAnsi" w:hAnsiTheme="minorHAnsi" w:cs="Tahoma"/>
          <w:lang w:val="et-EE"/>
        </w:rPr>
        <w:t xml:space="preserve">Telia Eesti AS-ile (varasem: </w:t>
      </w:r>
      <w:r w:rsidR="004F597C" w:rsidRPr="005C0646">
        <w:rPr>
          <w:rFonts w:asciiTheme="minorHAnsi" w:hAnsiTheme="minorHAnsi" w:cs="Tahoma"/>
          <w:lang w:val="et-EE"/>
        </w:rPr>
        <w:t xml:space="preserve">AS </w:t>
      </w:r>
      <w:r w:rsidR="00421480" w:rsidRPr="005C0646">
        <w:rPr>
          <w:rFonts w:asciiTheme="minorHAnsi" w:hAnsiTheme="minorHAnsi" w:cs="Tahoma"/>
          <w:lang w:val="et-EE"/>
        </w:rPr>
        <w:t>Eesti Telekom)</w:t>
      </w:r>
      <w:r w:rsidR="00F2597F" w:rsidRPr="005C0646">
        <w:rPr>
          <w:rFonts w:asciiTheme="minorHAnsi" w:hAnsiTheme="minorHAnsi" w:cs="Tahoma"/>
          <w:lang w:val="et-EE"/>
        </w:rPr>
        <w:t xml:space="preserve"> kuuluvast sidekaevust nr F52S30M1 (vt Tehnovõrkude skeemi). </w:t>
      </w:r>
      <w:r w:rsidR="00D571FF" w:rsidRPr="005C0646">
        <w:rPr>
          <w:rFonts w:asciiTheme="minorHAnsi" w:hAnsiTheme="minorHAnsi" w:cs="Tahoma"/>
          <w:lang w:val="et-EE"/>
        </w:rPr>
        <w:t xml:space="preserve">Pos </w:t>
      </w:r>
      <w:r w:rsidR="00F2597F" w:rsidRPr="005C0646">
        <w:rPr>
          <w:rFonts w:asciiTheme="minorHAnsi" w:hAnsiTheme="minorHAnsi" w:cs="Tahoma"/>
          <w:lang w:val="et-EE"/>
        </w:rPr>
        <w:t>nr 1</w:t>
      </w:r>
      <w:r w:rsidR="0074183D" w:rsidRPr="005C0646">
        <w:rPr>
          <w:rFonts w:asciiTheme="minorHAnsi" w:hAnsiTheme="minorHAnsi" w:cs="Tahoma"/>
          <w:lang w:val="et-EE"/>
        </w:rPr>
        <w:t xml:space="preserve"> ja pos nr 2 </w:t>
      </w:r>
      <w:r w:rsidR="00D571FF" w:rsidRPr="005C0646">
        <w:rPr>
          <w:rFonts w:asciiTheme="minorHAnsi" w:hAnsiTheme="minorHAnsi" w:cs="Tahoma"/>
          <w:lang w:val="et-EE"/>
        </w:rPr>
        <w:t>liitumis</w:t>
      </w:r>
      <w:r w:rsidR="006C531B" w:rsidRPr="005C0646">
        <w:rPr>
          <w:rFonts w:asciiTheme="minorHAnsi" w:hAnsiTheme="minorHAnsi" w:cs="Tahoma"/>
          <w:lang w:val="et-EE"/>
        </w:rPr>
        <w:t>punkt on planeeritud</w:t>
      </w:r>
      <w:r w:rsidR="0074183D" w:rsidRPr="005C0646">
        <w:rPr>
          <w:rFonts w:asciiTheme="minorHAnsi" w:hAnsiTheme="minorHAnsi" w:cs="Tahoma"/>
          <w:lang w:val="et-EE"/>
        </w:rPr>
        <w:t xml:space="preserve"> planeeringuala</w:t>
      </w:r>
      <w:r w:rsidR="006C531B" w:rsidRPr="005C0646">
        <w:rPr>
          <w:rFonts w:asciiTheme="minorHAnsi" w:hAnsiTheme="minorHAnsi" w:cs="Tahoma"/>
          <w:lang w:val="et-EE"/>
        </w:rPr>
        <w:t xml:space="preserve"> </w:t>
      </w:r>
      <w:r w:rsidR="00F2597F" w:rsidRPr="005C0646">
        <w:rPr>
          <w:rFonts w:asciiTheme="minorHAnsi" w:hAnsiTheme="minorHAnsi" w:cs="Tahoma"/>
          <w:lang w:val="et-EE"/>
        </w:rPr>
        <w:t>kagu</w:t>
      </w:r>
      <w:r w:rsidR="0074183D" w:rsidRPr="005C0646">
        <w:rPr>
          <w:rFonts w:asciiTheme="minorHAnsi" w:hAnsiTheme="minorHAnsi" w:cs="Tahoma"/>
          <w:lang w:val="et-EE"/>
        </w:rPr>
        <w:t>ossa</w:t>
      </w:r>
      <w:r w:rsidR="00FD026A" w:rsidRPr="005C0646">
        <w:rPr>
          <w:rFonts w:asciiTheme="minorHAnsi" w:hAnsiTheme="minorHAnsi" w:cs="Tahoma"/>
          <w:lang w:val="et-EE"/>
        </w:rPr>
        <w:t xml:space="preserve">. </w:t>
      </w:r>
    </w:p>
    <w:p w:rsidR="004D37F6" w:rsidRPr="005C0646" w:rsidRDefault="004D37F6" w:rsidP="004D37F6">
      <w:pPr>
        <w:rPr>
          <w:rFonts w:asciiTheme="minorHAnsi" w:hAnsiTheme="minorHAnsi"/>
          <w:noProof/>
          <w:szCs w:val="22"/>
          <w:lang w:val="et-EE"/>
        </w:rPr>
      </w:pPr>
      <w:r w:rsidRPr="005C0646">
        <w:rPr>
          <w:rFonts w:asciiTheme="minorHAnsi" w:hAnsiTheme="minorHAnsi"/>
          <w:noProof/>
          <w:szCs w:val="22"/>
          <w:lang w:val="et-EE"/>
        </w:rPr>
        <w:t>Detailplaneeringu realiseerimiseks peavad olema tehnovõrgud vastavalt tehnovõrkude valdajate tehnilistele tingimustele olemasolevate võrkudeni välja ehitatud.</w:t>
      </w:r>
    </w:p>
    <w:p w:rsidR="00597151" w:rsidRPr="005C0646" w:rsidRDefault="00120DDE" w:rsidP="00597151">
      <w:pPr>
        <w:rPr>
          <w:rFonts w:asciiTheme="minorHAnsi" w:hAnsiTheme="minorHAnsi" w:cs="Tahoma"/>
          <w:u w:val="single"/>
          <w:lang w:val="et-EE"/>
        </w:rPr>
      </w:pPr>
      <w:r w:rsidRPr="005C0646">
        <w:rPr>
          <w:rFonts w:asciiTheme="minorHAnsi" w:hAnsiTheme="minorHAnsi" w:cs="Tahoma"/>
          <w:u w:val="single"/>
          <w:lang w:val="et-EE"/>
        </w:rPr>
        <w:t>Soojus</w:t>
      </w:r>
      <w:r w:rsidR="00597151" w:rsidRPr="005C0646">
        <w:rPr>
          <w:rFonts w:asciiTheme="minorHAnsi" w:hAnsiTheme="minorHAnsi" w:cs="Tahoma"/>
          <w:u w:val="single"/>
          <w:lang w:val="et-EE"/>
        </w:rPr>
        <w:t xml:space="preserve">varustus </w:t>
      </w:r>
    </w:p>
    <w:p w:rsidR="00597F97" w:rsidRPr="005C0646" w:rsidRDefault="00597151" w:rsidP="00597F97">
      <w:pPr>
        <w:rPr>
          <w:rFonts w:asciiTheme="minorHAnsi" w:hAnsiTheme="minorHAnsi" w:cs="Tahoma"/>
          <w:lang w:val="et-EE"/>
        </w:rPr>
      </w:pPr>
      <w:r w:rsidRPr="005C0646">
        <w:rPr>
          <w:rFonts w:asciiTheme="minorHAnsi" w:hAnsiTheme="minorHAnsi" w:cs="Tahoma"/>
          <w:lang w:val="et-EE"/>
        </w:rPr>
        <w:t>Hoonete sooj</w:t>
      </w:r>
      <w:r w:rsidR="00120DDE" w:rsidRPr="005C0646">
        <w:rPr>
          <w:rFonts w:asciiTheme="minorHAnsi" w:hAnsiTheme="minorHAnsi" w:cs="Tahoma"/>
          <w:lang w:val="et-EE"/>
        </w:rPr>
        <w:t>us</w:t>
      </w:r>
      <w:r w:rsidRPr="005C0646">
        <w:rPr>
          <w:rFonts w:asciiTheme="minorHAnsi" w:hAnsiTheme="minorHAnsi" w:cs="Tahoma"/>
          <w:lang w:val="et-EE"/>
        </w:rPr>
        <w:t>varustus lahendatakse lokaalselt, liitumisi keskkütt</w:t>
      </w:r>
      <w:r w:rsidR="007D3A32" w:rsidRPr="005C0646">
        <w:rPr>
          <w:rFonts w:asciiTheme="minorHAnsi" w:hAnsiTheme="minorHAnsi" w:cs="Tahoma"/>
          <w:lang w:val="et-EE"/>
        </w:rPr>
        <w:t>e-</w:t>
      </w:r>
      <w:r w:rsidRPr="005C0646">
        <w:rPr>
          <w:rFonts w:asciiTheme="minorHAnsi" w:hAnsiTheme="minorHAnsi" w:cs="Tahoma"/>
          <w:lang w:val="et-EE"/>
        </w:rPr>
        <w:t xml:space="preserve"> ja gaasitorustikuga ei planeerita.</w:t>
      </w:r>
      <w:r w:rsidR="00597F97" w:rsidRPr="005C0646">
        <w:rPr>
          <w:rFonts w:asciiTheme="minorHAnsi" w:hAnsiTheme="minorHAnsi" w:cs="Tahoma"/>
          <w:lang w:val="et-EE"/>
        </w:rPr>
        <w:t xml:space="preserve"> </w:t>
      </w:r>
      <w:r w:rsidR="003761D2">
        <w:rPr>
          <w:rFonts w:asciiTheme="minorHAnsi" w:hAnsiTheme="minorHAnsi"/>
          <w:color w:val="000000"/>
          <w:spacing w:val="-3"/>
          <w:lang w:val="et-EE"/>
        </w:rPr>
        <w:t>Planeeringu</w:t>
      </w:r>
      <w:r w:rsidR="00597F97" w:rsidRPr="005C0646">
        <w:rPr>
          <w:rFonts w:asciiTheme="minorHAnsi" w:hAnsiTheme="minorHAnsi"/>
          <w:color w:val="000000"/>
          <w:spacing w:val="-3"/>
          <w:lang w:val="et-EE"/>
        </w:rPr>
        <w:t>ala ei kuulu kaugkütte piirkonda. Hoonete kütmine lahendatakse ehitusprojektiga.</w:t>
      </w:r>
    </w:p>
    <w:p w:rsidR="00597F97" w:rsidRPr="005C0646" w:rsidRDefault="00597F97" w:rsidP="00597F97">
      <w:pPr>
        <w:widowControl w:val="0"/>
        <w:autoSpaceDE w:val="0"/>
        <w:autoSpaceDN w:val="0"/>
        <w:adjustRightInd w:val="0"/>
        <w:rPr>
          <w:rFonts w:asciiTheme="minorHAnsi" w:hAnsiTheme="minorHAnsi"/>
          <w:color w:val="000000"/>
          <w:spacing w:val="-3"/>
          <w:lang w:val="et-EE"/>
        </w:rPr>
      </w:pPr>
      <w:r w:rsidRPr="005C0646">
        <w:rPr>
          <w:rFonts w:asciiTheme="minorHAnsi" w:hAnsiTheme="minorHAnsi"/>
          <w:color w:val="000000"/>
          <w:spacing w:val="-3"/>
          <w:lang w:val="et-EE"/>
        </w:rPr>
        <w:t>Planeeritud hoonete orienteeruv soojakoormus:</w:t>
      </w:r>
    </w:p>
    <w:p w:rsidR="00597F97" w:rsidRPr="005C0646" w:rsidRDefault="00597F97" w:rsidP="00597F97">
      <w:pPr>
        <w:widowControl w:val="0"/>
        <w:autoSpaceDE w:val="0"/>
        <w:autoSpaceDN w:val="0"/>
        <w:adjustRightInd w:val="0"/>
        <w:rPr>
          <w:rFonts w:asciiTheme="minorHAnsi" w:hAnsiTheme="minorHAnsi"/>
          <w:color w:val="000000"/>
          <w:spacing w:val="-3"/>
          <w:lang w:val="et-EE"/>
        </w:rPr>
      </w:pPr>
      <w:r w:rsidRPr="005C0646">
        <w:rPr>
          <w:rFonts w:asciiTheme="minorHAnsi" w:hAnsiTheme="minorHAnsi"/>
          <w:color w:val="000000"/>
          <w:spacing w:val="-3"/>
          <w:lang w:val="et-EE"/>
        </w:rPr>
        <w:t xml:space="preserve">Pos nr </w:t>
      </w:r>
      <w:r w:rsidR="001948CD" w:rsidRPr="005C0646">
        <w:rPr>
          <w:rFonts w:asciiTheme="minorHAnsi" w:hAnsiTheme="minorHAnsi"/>
          <w:color w:val="000000"/>
          <w:spacing w:val="-3"/>
          <w:lang w:val="et-EE"/>
        </w:rPr>
        <w:t xml:space="preserve">1 ja </w:t>
      </w:r>
      <w:r w:rsidRPr="005C0646">
        <w:rPr>
          <w:rFonts w:asciiTheme="minorHAnsi" w:hAnsiTheme="minorHAnsi"/>
          <w:color w:val="000000"/>
          <w:spacing w:val="-3"/>
          <w:lang w:val="et-EE"/>
        </w:rPr>
        <w:t>2</w:t>
      </w:r>
      <w:r w:rsidRPr="005C0646">
        <w:rPr>
          <w:rFonts w:asciiTheme="minorHAnsi" w:hAnsiTheme="minorHAnsi"/>
          <w:color w:val="000000"/>
          <w:spacing w:val="-3"/>
          <w:lang w:val="et-EE"/>
        </w:rPr>
        <w:tab/>
      </w:r>
      <w:r w:rsidRPr="005C0646">
        <w:rPr>
          <w:rFonts w:asciiTheme="minorHAnsi" w:hAnsiTheme="minorHAnsi"/>
          <w:color w:val="000000"/>
          <w:spacing w:val="-3"/>
          <w:lang w:val="et-EE"/>
        </w:rPr>
        <w:tab/>
        <w:t>1</w:t>
      </w:r>
      <w:r w:rsidR="002D22ED" w:rsidRPr="005C0646">
        <w:rPr>
          <w:rFonts w:asciiTheme="minorHAnsi" w:hAnsiTheme="minorHAnsi"/>
          <w:color w:val="000000"/>
          <w:spacing w:val="-3"/>
          <w:lang w:val="et-EE"/>
        </w:rPr>
        <w:t xml:space="preserve"> </w:t>
      </w:r>
      <w:r w:rsidRPr="005C0646">
        <w:rPr>
          <w:rFonts w:asciiTheme="minorHAnsi" w:hAnsiTheme="minorHAnsi"/>
          <w:color w:val="000000"/>
          <w:spacing w:val="-3"/>
          <w:lang w:val="et-EE"/>
        </w:rPr>
        <w:t>000 kW</w:t>
      </w:r>
    </w:p>
    <w:p w:rsidR="00A01857" w:rsidRPr="005C0646" w:rsidRDefault="00597F97" w:rsidP="00FD067E">
      <w:pPr>
        <w:rPr>
          <w:rFonts w:asciiTheme="minorHAnsi" w:hAnsiTheme="minorHAnsi"/>
          <w:lang w:val="et-EE"/>
        </w:rPr>
      </w:pPr>
      <w:r w:rsidRPr="005C0646">
        <w:rPr>
          <w:rFonts w:asciiTheme="minorHAnsi" w:hAnsiTheme="minorHAnsi"/>
          <w:color w:val="000000"/>
          <w:spacing w:val="-3"/>
          <w:lang w:val="et-EE"/>
        </w:rPr>
        <w:t>Ehitusprojekti staadiumis arvestada, et üle 300</w:t>
      </w:r>
      <w:r w:rsidR="00C644A7" w:rsidRPr="005C0646">
        <w:rPr>
          <w:rFonts w:asciiTheme="minorHAnsi" w:hAnsiTheme="minorHAnsi"/>
          <w:color w:val="000000"/>
          <w:spacing w:val="-3"/>
          <w:lang w:val="et-EE"/>
        </w:rPr>
        <w:t xml:space="preserve"> </w:t>
      </w:r>
      <w:r w:rsidRPr="005C0646">
        <w:rPr>
          <w:rFonts w:asciiTheme="minorHAnsi" w:hAnsiTheme="minorHAnsi"/>
          <w:color w:val="000000"/>
          <w:spacing w:val="-3"/>
          <w:lang w:val="et-EE"/>
        </w:rPr>
        <w:t>kW soojatootlikkusega lokaalkatlamajale on vajalik välisõhu saasteluba.</w:t>
      </w:r>
      <w:r w:rsidR="0038244F" w:rsidRPr="005C0646">
        <w:rPr>
          <w:rFonts w:asciiTheme="minorHAnsi" w:hAnsiTheme="minorHAnsi"/>
          <w:lang w:val="et-EE"/>
        </w:rPr>
        <w:t xml:space="preserve"> </w:t>
      </w:r>
    </w:p>
    <w:p w:rsidR="004D37F6" w:rsidRPr="005C0646" w:rsidRDefault="004D37F6" w:rsidP="004D37F6">
      <w:pPr>
        <w:rPr>
          <w:rFonts w:asciiTheme="minorHAnsi" w:hAnsiTheme="minorHAnsi"/>
          <w:noProof/>
          <w:szCs w:val="22"/>
          <w:lang w:val="et-EE"/>
        </w:rPr>
      </w:pPr>
      <w:r w:rsidRPr="005C0646">
        <w:rPr>
          <w:rFonts w:asciiTheme="minorHAnsi" w:hAnsiTheme="minorHAnsi"/>
          <w:noProof/>
          <w:szCs w:val="22"/>
          <w:lang w:val="et-EE"/>
        </w:rPr>
        <w:t>Detailplaneeringu realiseerimiseks peavad olema tehnovõrgud vastavalt tehnovõrkude valdajate tehnilistele tingimustele olemasolevate võrkudeni välja ehitatud.</w:t>
      </w:r>
    </w:p>
    <w:p w:rsidR="00381B75" w:rsidRPr="005C0646" w:rsidRDefault="009E420A" w:rsidP="0051321F">
      <w:pPr>
        <w:pStyle w:val="Heading3"/>
        <w:rPr>
          <w:rFonts w:asciiTheme="minorHAnsi" w:hAnsiTheme="minorHAnsi"/>
        </w:rPr>
      </w:pPr>
      <w:bookmarkStart w:id="15" w:name="_Toc410139508"/>
      <w:r w:rsidRPr="005C0646">
        <w:rPr>
          <w:rFonts w:asciiTheme="minorHAnsi" w:hAnsiTheme="minorHAnsi"/>
        </w:rPr>
        <w:t>4</w:t>
      </w:r>
      <w:r w:rsidR="00381B75" w:rsidRPr="005C0646">
        <w:rPr>
          <w:rFonts w:asciiTheme="minorHAnsi" w:hAnsiTheme="minorHAnsi"/>
        </w:rPr>
        <w:t>.</w:t>
      </w:r>
      <w:r w:rsidR="00BB075D" w:rsidRPr="005C0646">
        <w:rPr>
          <w:rFonts w:asciiTheme="minorHAnsi" w:hAnsiTheme="minorHAnsi"/>
        </w:rPr>
        <w:t>9</w:t>
      </w:r>
      <w:r w:rsidR="00381B75" w:rsidRPr="005C0646">
        <w:rPr>
          <w:rFonts w:asciiTheme="minorHAnsi" w:hAnsiTheme="minorHAnsi"/>
        </w:rPr>
        <w:tab/>
      </w:r>
      <w:r w:rsidR="00FC502D" w:rsidRPr="005C0646">
        <w:rPr>
          <w:rFonts w:asciiTheme="minorHAnsi" w:hAnsiTheme="minorHAnsi"/>
        </w:rPr>
        <w:t>Kehtivad ja planeeri</w:t>
      </w:r>
      <w:r w:rsidR="00F0520D" w:rsidRPr="005C0646">
        <w:rPr>
          <w:rFonts w:asciiTheme="minorHAnsi" w:hAnsiTheme="minorHAnsi"/>
        </w:rPr>
        <w:t>ngus määratud</w:t>
      </w:r>
      <w:r w:rsidR="00FC502D" w:rsidRPr="005C0646">
        <w:rPr>
          <w:rFonts w:asciiTheme="minorHAnsi" w:hAnsiTheme="minorHAnsi"/>
        </w:rPr>
        <w:t xml:space="preserve"> kitsendused</w:t>
      </w:r>
      <w:bookmarkEnd w:id="15"/>
    </w:p>
    <w:p w:rsidR="00F0520D" w:rsidRPr="00C334F9" w:rsidRDefault="00F0520D" w:rsidP="00A9458E">
      <w:pPr>
        <w:rPr>
          <w:rFonts w:asciiTheme="minorHAnsi" w:hAnsiTheme="minorHAnsi"/>
          <w:u w:val="single"/>
          <w:lang w:val="et-EE"/>
        </w:rPr>
      </w:pPr>
      <w:r w:rsidRPr="00C334F9">
        <w:rPr>
          <w:rFonts w:asciiTheme="minorHAnsi" w:hAnsiTheme="minorHAnsi"/>
          <w:u w:val="single"/>
          <w:lang w:val="et-EE"/>
        </w:rPr>
        <w:t>Kehtivad kitsendused:</w:t>
      </w:r>
    </w:p>
    <w:p w:rsidR="00B04174" w:rsidRPr="005C0646" w:rsidRDefault="00F0520D" w:rsidP="00AB0987">
      <w:pPr>
        <w:pStyle w:val="ListParagraph"/>
        <w:numPr>
          <w:ilvl w:val="0"/>
          <w:numId w:val="5"/>
        </w:numPr>
        <w:rPr>
          <w:rFonts w:asciiTheme="minorHAnsi" w:hAnsiTheme="minorHAnsi"/>
          <w:lang w:val="et-EE"/>
        </w:rPr>
      </w:pPr>
      <w:r w:rsidRPr="005C0646">
        <w:rPr>
          <w:rFonts w:asciiTheme="minorHAnsi" w:hAnsiTheme="minorHAnsi"/>
          <w:lang w:val="et-EE"/>
        </w:rPr>
        <w:t>Tähetorni tn 102c kinnistut läbib madalpinge õhuliin, mille ka</w:t>
      </w:r>
      <w:r w:rsidR="00C14BBD" w:rsidRPr="005C0646">
        <w:rPr>
          <w:rFonts w:asciiTheme="minorHAnsi" w:hAnsiTheme="minorHAnsi"/>
          <w:lang w:val="et-EE"/>
        </w:rPr>
        <w:t>i</w:t>
      </w:r>
      <w:r w:rsidRPr="005C0646">
        <w:rPr>
          <w:rFonts w:asciiTheme="minorHAnsi" w:hAnsiTheme="minorHAnsi"/>
          <w:lang w:val="et-EE"/>
        </w:rPr>
        <w:t>tsevöön</w:t>
      </w:r>
      <w:r w:rsidR="007721A5" w:rsidRPr="005C0646">
        <w:rPr>
          <w:rFonts w:asciiTheme="minorHAnsi" w:hAnsiTheme="minorHAnsi"/>
          <w:lang w:val="et-EE"/>
        </w:rPr>
        <w:t>d</w:t>
      </w:r>
      <w:r w:rsidRPr="005C0646">
        <w:rPr>
          <w:rFonts w:asciiTheme="minorHAnsi" w:hAnsiTheme="minorHAnsi"/>
          <w:lang w:val="et-EE"/>
        </w:rPr>
        <w:t xml:space="preserve"> ulatub 2 meetrit mõlemale poole liini teljest. </w:t>
      </w:r>
      <w:r w:rsidR="009A37E0" w:rsidRPr="005C0646">
        <w:rPr>
          <w:rFonts w:asciiTheme="minorHAnsi" w:hAnsiTheme="minorHAnsi"/>
          <w:lang w:val="et-EE"/>
        </w:rPr>
        <w:t xml:space="preserve"> </w:t>
      </w:r>
      <w:r w:rsidR="007721A5" w:rsidRPr="005C0646">
        <w:rPr>
          <w:rFonts w:asciiTheme="minorHAnsi" w:hAnsiTheme="minorHAnsi"/>
          <w:lang w:val="et-EE"/>
        </w:rPr>
        <w:t xml:space="preserve">Transpordimaal </w:t>
      </w:r>
      <w:r w:rsidRPr="005C0646">
        <w:rPr>
          <w:rFonts w:asciiTheme="minorHAnsi" w:hAnsiTheme="minorHAnsi"/>
          <w:lang w:val="et-EE"/>
        </w:rPr>
        <w:t>Veerm</w:t>
      </w:r>
      <w:r w:rsidR="00C14BBD" w:rsidRPr="005C0646">
        <w:rPr>
          <w:rFonts w:asciiTheme="minorHAnsi" w:hAnsiTheme="minorHAnsi"/>
          <w:lang w:val="et-EE"/>
        </w:rPr>
        <w:t>e</w:t>
      </w:r>
      <w:r w:rsidR="007721A5" w:rsidRPr="005C0646">
        <w:rPr>
          <w:rFonts w:asciiTheme="minorHAnsi" w:hAnsiTheme="minorHAnsi"/>
          <w:lang w:val="et-EE"/>
        </w:rPr>
        <w:t xml:space="preserve"> tänav T6</w:t>
      </w:r>
      <w:r w:rsidRPr="005C0646">
        <w:rPr>
          <w:rFonts w:asciiTheme="minorHAnsi" w:hAnsiTheme="minorHAnsi"/>
          <w:lang w:val="et-EE"/>
        </w:rPr>
        <w:t xml:space="preserve"> </w:t>
      </w:r>
      <w:r w:rsidR="007721A5" w:rsidRPr="005C0646">
        <w:rPr>
          <w:rFonts w:asciiTheme="minorHAnsi" w:hAnsiTheme="minorHAnsi"/>
          <w:lang w:val="et-EE"/>
        </w:rPr>
        <w:t>asub</w:t>
      </w:r>
      <w:r w:rsidRPr="005C0646">
        <w:rPr>
          <w:rFonts w:asciiTheme="minorHAnsi" w:hAnsiTheme="minorHAnsi"/>
          <w:lang w:val="et-EE"/>
        </w:rPr>
        <w:t xml:space="preserve"> samuti m</w:t>
      </w:r>
      <w:r w:rsidR="007721A5" w:rsidRPr="005C0646">
        <w:rPr>
          <w:rFonts w:asciiTheme="minorHAnsi" w:hAnsiTheme="minorHAnsi"/>
          <w:lang w:val="et-EE"/>
        </w:rPr>
        <w:t xml:space="preserve">adalpinge õhuliini kaitsevöönd ja lisaks </w:t>
      </w:r>
      <w:r w:rsidRPr="005C0646">
        <w:rPr>
          <w:rFonts w:asciiTheme="minorHAnsi" w:hAnsiTheme="minorHAnsi"/>
          <w:lang w:val="et-EE"/>
        </w:rPr>
        <w:t xml:space="preserve">sidekanalisatsioon kaitsevööndiga 2 meetrit mõlemal poole trassi teljest.  </w:t>
      </w:r>
    </w:p>
    <w:p w:rsidR="00A048FD" w:rsidRPr="005C0646" w:rsidRDefault="009A76F5" w:rsidP="00AB0987">
      <w:pPr>
        <w:pStyle w:val="ListParagraph"/>
        <w:numPr>
          <w:ilvl w:val="0"/>
          <w:numId w:val="5"/>
        </w:numPr>
        <w:rPr>
          <w:rFonts w:asciiTheme="minorHAnsi" w:hAnsiTheme="minorHAnsi"/>
          <w:lang w:val="et-EE"/>
        </w:rPr>
      </w:pPr>
      <w:r w:rsidRPr="005C0646">
        <w:rPr>
          <w:rFonts w:asciiTheme="minorHAnsi" w:hAnsiTheme="minorHAnsi" w:cs="Tahoma"/>
          <w:lang w:val="et-EE"/>
        </w:rPr>
        <w:t>Tähetorn</w:t>
      </w:r>
      <w:r w:rsidR="00AB5687">
        <w:rPr>
          <w:rFonts w:asciiTheme="minorHAnsi" w:hAnsiTheme="minorHAnsi" w:cs="Tahoma"/>
          <w:lang w:val="et-EE"/>
        </w:rPr>
        <w:t>i 110 krundi detailplaneeringus</w:t>
      </w:r>
      <w:r w:rsidRPr="005C0646">
        <w:rPr>
          <w:rFonts w:asciiTheme="minorHAnsi" w:hAnsiTheme="minorHAnsi" w:cs="Tahoma"/>
          <w:lang w:val="et-EE"/>
        </w:rPr>
        <w:t xml:space="preserve"> (A-PROJEKT OÜ, töö nr 18-01) on määratud juurdepääsuservituut </w:t>
      </w:r>
      <w:r w:rsidR="007721A5" w:rsidRPr="005C0646">
        <w:rPr>
          <w:rFonts w:asciiTheme="minorHAnsi" w:hAnsiTheme="minorHAnsi" w:cs="Tahoma"/>
          <w:lang w:val="et-EE"/>
        </w:rPr>
        <w:t xml:space="preserve">Tähetorni 102c kinnistule (plan pos 3) </w:t>
      </w:r>
      <w:r w:rsidR="00A048FD" w:rsidRPr="005C0646">
        <w:rPr>
          <w:rFonts w:asciiTheme="minorHAnsi" w:hAnsiTheme="minorHAnsi" w:cs="Tahoma"/>
          <w:lang w:val="et-EE"/>
        </w:rPr>
        <w:t>6 m laiuselt ja 450 m</w:t>
      </w:r>
      <w:r w:rsidR="00A048FD" w:rsidRPr="005C0646">
        <w:rPr>
          <w:rFonts w:asciiTheme="minorHAnsi" w:hAnsiTheme="minorHAnsi" w:cs="Tahoma"/>
          <w:vertAlign w:val="superscript"/>
          <w:lang w:val="et-EE"/>
        </w:rPr>
        <w:t>2</w:t>
      </w:r>
      <w:r w:rsidR="00A048FD" w:rsidRPr="005C0646">
        <w:rPr>
          <w:rFonts w:asciiTheme="minorHAnsi" w:hAnsiTheme="minorHAnsi" w:cs="Tahoma"/>
          <w:lang w:val="et-EE"/>
        </w:rPr>
        <w:t xml:space="preserve"> suuruses</w:t>
      </w:r>
      <w:r w:rsidRPr="005C0646">
        <w:rPr>
          <w:rFonts w:asciiTheme="minorHAnsi" w:hAnsiTheme="minorHAnsi" w:cs="Tahoma"/>
          <w:lang w:val="et-EE"/>
        </w:rPr>
        <w:t xml:space="preserve"> </w:t>
      </w:r>
      <w:r w:rsidR="00E1668E" w:rsidRPr="005C0646">
        <w:rPr>
          <w:rFonts w:asciiTheme="minorHAnsi" w:hAnsiTheme="minorHAnsi" w:cs="Tahoma"/>
          <w:lang w:val="et-EE"/>
        </w:rPr>
        <w:t xml:space="preserve">Piimamehe 4, Piimamehe 6, Piimamehe  7, Piimamehe 8, Piimamehe </w:t>
      </w:r>
      <w:r w:rsidR="00A048FD" w:rsidRPr="005C0646">
        <w:rPr>
          <w:rFonts w:asciiTheme="minorHAnsi" w:hAnsiTheme="minorHAnsi" w:cs="Tahoma"/>
          <w:lang w:val="et-EE"/>
        </w:rPr>
        <w:t xml:space="preserve">10, </w:t>
      </w:r>
      <w:r w:rsidR="00E1668E" w:rsidRPr="005C0646">
        <w:rPr>
          <w:rFonts w:asciiTheme="minorHAnsi" w:hAnsiTheme="minorHAnsi" w:cs="Tahoma"/>
          <w:lang w:val="et-EE"/>
        </w:rPr>
        <w:t>Piimamehe 12</w:t>
      </w:r>
      <w:r w:rsidR="00A048FD" w:rsidRPr="005C0646">
        <w:rPr>
          <w:rFonts w:asciiTheme="minorHAnsi" w:hAnsiTheme="minorHAnsi" w:cs="Tahoma"/>
          <w:lang w:val="et-EE"/>
        </w:rPr>
        <w:t xml:space="preserve"> </w:t>
      </w:r>
      <w:r w:rsidR="00E1668E" w:rsidRPr="005C0646">
        <w:rPr>
          <w:rFonts w:asciiTheme="minorHAnsi" w:hAnsiTheme="minorHAnsi" w:cs="Tahoma"/>
          <w:lang w:val="et-EE"/>
        </w:rPr>
        <w:t xml:space="preserve">ning Härgmäe tn 8 </w:t>
      </w:r>
      <w:r w:rsidR="00A048FD" w:rsidRPr="005C0646">
        <w:rPr>
          <w:rFonts w:asciiTheme="minorHAnsi" w:hAnsiTheme="minorHAnsi" w:cs="Tahoma"/>
          <w:lang w:val="et-EE"/>
        </w:rPr>
        <w:t>kasuks;</w:t>
      </w:r>
    </w:p>
    <w:p w:rsidR="00AB0987" w:rsidRPr="00C334F9" w:rsidRDefault="00382480" w:rsidP="000709E0">
      <w:pPr>
        <w:rPr>
          <w:rFonts w:asciiTheme="minorHAnsi" w:hAnsiTheme="minorHAnsi"/>
          <w:u w:val="single"/>
          <w:lang w:val="et-EE"/>
        </w:rPr>
      </w:pPr>
      <w:r w:rsidRPr="00C334F9">
        <w:rPr>
          <w:rFonts w:asciiTheme="minorHAnsi" w:hAnsiTheme="minorHAnsi"/>
          <w:u w:val="single"/>
          <w:lang w:val="et-EE"/>
        </w:rPr>
        <w:t>Planeeri</w:t>
      </w:r>
      <w:r w:rsidR="005B1279" w:rsidRPr="00C334F9">
        <w:rPr>
          <w:rFonts w:asciiTheme="minorHAnsi" w:hAnsiTheme="minorHAnsi"/>
          <w:u w:val="single"/>
          <w:lang w:val="et-EE"/>
        </w:rPr>
        <w:t>ngus</w:t>
      </w:r>
      <w:r w:rsidR="00186953" w:rsidRPr="00C334F9">
        <w:rPr>
          <w:rFonts w:asciiTheme="minorHAnsi" w:hAnsiTheme="minorHAnsi"/>
          <w:u w:val="single"/>
          <w:lang w:val="et-EE"/>
        </w:rPr>
        <w:t xml:space="preserve"> määratud </w:t>
      </w:r>
      <w:r w:rsidR="00AB0987" w:rsidRPr="00C334F9">
        <w:rPr>
          <w:rFonts w:asciiTheme="minorHAnsi" w:hAnsiTheme="minorHAnsi"/>
          <w:u w:val="single"/>
          <w:lang w:val="et-EE"/>
        </w:rPr>
        <w:t>servituutide</w:t>
      </w:r>
      <w:r w:rsidR="00D04D55" w:rsidRPr="00C334F9">
        <w:rPr>
          <w:rFonts w:asciiTheme="minorHAnsi" w:hAnsiTheme="minorHAnsi"/>
          <w:u w:val="single"/>
          <w:lang w:val="et-EE"/>
        </w:rPr>
        <w:t xml:space="preserve"> </w:t>
      </w:r>
      <w:r w:rsidR="00186953" w:rsidRPr="00C334F9">
        <w:rPr>
          <w:rFonts w:asciiTheme="minorHAnsi" w:hAnsiTheme="minorHAnsi"/>
          <w:u w:val="single"/>
          <w:lang w:val="et-EE"/>
        </w:rPr>
        <w:t xml:space="preserve"> vajadus</w:t>
      </w:r>
      <w:r w:rsidRPr="00C334F9">
        <w:rPr>
          <w:rFonts w:asciiTheme="minorHAnsi" w:hAnsiTheme="minorHAnsi"/>
          <w:u w:val="single"/>
          <w:lang w:val="et-EE"/>
        </w:rPr>
        <w:t>:</w:t>
      </w:r>
    </w:p>
    <w:p w:rsidR="000B1CBF" w:rsidRPr="005C0646" w:rsidRDefault="000B1CBF" w:rsidP="00AB0987">
      <w:pPr>
        <w:pStyle w:val="ListParagraph"/>
        <w:numPr>
          <w:ilvl w:val="0"/>
          <w:numId w:val="5"/>
        </w:numPr>
        <w:rPr>
          <w:rFonts w:asciiTheme="minorHAnsi" w:hAnsiTheme="minorHAnsi"/>
          <w:lang w:val="et-EE"/>
        </w:rPr>
      </w:pPr>
      <w:r w:rsidRPr="005C0646">
        <w:rPr>
          <w:rFonts w:asciiTheme="minorHAnsi" w:hAnsiTheme="minorHAnsi"/>
          <w:lang w:val="et-EE"/>
        </w:rPr>
        <w:t xml:space="preserve">Tähetorni tn 110 </w:t>
      </w:r>
      <w:r w:rsidR="006E2445" w:rsidRPr="005C0646">
        <w:rPr>
          <w:rFonts w:asciiTheme="minorHAnsi" w:hAnsiTheme="minorHAnsi"/>
          <w:lang w:val="et-EE"/>
        </w:rPr>
        <w:t>krundi detailplaneeringu alale (A-PROJEKT, töö nr 18-01</w:t>
      </w:r>
      <w:r w:rsidR="006A01F2" w:rsidRPr="005C0646">
        <w:rPr>
          <w:rFonts w:asciiTheme="minorHAnsi" w:hAnsiTheme="minorHAnsi"/>
          <w:lang w:val="et-EE"/>
        </w:rPr>
        <w:t xml:space="preserve">, </w:t>
      </w:r>
      <w:r w:rsidR="006A01F2" w:rsidRPr="005C0646">
        <w:rPr>
          <w:rFonts w:asciiTheme="minorHAnsi" w:hAnsiTheme="minorHAnsi" w:cs="Tahoma"/>
          <w:lang w:val="et-EE"/>
        </w:rPr>
        <w:t>kehtestatud Linnavalitsuse 14.09.2005 korraldusega nr 1697</w:t>
      </w:r>
      <w:r w:rsidR="006E2445" w:rsidRPr="005C0646">
        <w:rPr>
          <w:rFonts w:asciiTheme="minorHAnsi" w:hAnsiTheme="minorHAnsi"/>
          <w:lang w:val="et-EE"/>
        </w:rPr>
        <w:t xml:space="preserve">) </w:t>
      </w:r>
      <w:r w:rsidR="00AB5687">
        <w:rPr>
          <w:rFonts w:asciiTheme="minorHAnsi" w:hAnsiTheme="minorHAnsi"/>
          <w:lang w:val="et-EE"/>
        </w:rPr>
        <w:t>plan</w:t>
      </w:r>
      <w:r w:rsidRPr="005C0646">
        <w:rPr>
          <w:rFonts w:asciiTheme="minorHAnsi" w:hAnsiTheme="minorHAnsi"/>
          <w:lang w:val="et-EE"/>
        </w:rPr>
        <w:t xml:space="preserve"> elektri</w:t>
      </w:r>
      <w:r w:rsidR="005139F4" w:rsidRPr="005C0646">
        <w:rPr>
          <w:rFonts w:asciiTheme="minorHAnsi" w:hAnsiTheme="minorHAnsi"/>
          <w:lang w:val="et-EE"/>
        </w:rPr>
        <w:t>maakaablile</w:t>
      </w:r>
      <w:r w:rsidRPr="005C0646">
        <w:rPr>
          <w:rFonts w:asciiTheme="minorHAnsi" w:hAnsiTheme="minorHAnsi"/>
          <w:lang w:val="et-EE"/>
        </w:rPr>
        <w:t xml:space="preserve"> </w:t>
      </w:r>
      <w:r w:rsidR="001303BB" w:rsidRPr="005C0646">
        <w:rPr>
          <w:rFonts w:asciiTheme="minorHAnsi" w:hAnsiTheme="minorHAnsi"/>
          <w:lang w:val="et-EE"/>
        </w:rPr>
        <w:t>määratakse</w:t>
      </w:r>
      <w:r w:rsidRPr="005C0646">
        <w:rPr>
          <w:rFonts w:asciiTheme="minorHAnsi" w:hAnsiTheme="minorHAnsi"/>
          <w:lang w:val="et-EE"/>
        </w:rPr>
        <w:t xml:space="preserve"> servituudivajadusega ala 1 meeter mõlemale poole </w:t>
      </w:r>
      <w:r w:rsidR="005139F4" w:rsidRPr="005C0646">
        <w:rPr>
          <w:rFonts w:asciiTheme="minorHAnsi" w:hAnsiTheme="minorHAnsi"/>
          <w:lang w:val="et-EE"/>
        </w:rPr>
        <w:t>äärmisest maakaablist</w:t>
      </w:r>
      <w:r w:rsidRPr="005C0646">
        <w:rPr>
          <w:rFonts w:asciiTheme="minorHAnsi" w:hAnsiTheme="minorHAnsi"/>
          <w:lang w:val="et-EE"/>
        </w:rPr>
        <w:t xml:space="preserve"> võrguvaldaja kasuks</w:t>
      </w:r>
      <w:r w:rsidR="00D04D55" w:rsidRPr="005C0646">
        <w:rPr>
          <w:rFonts w:asciiTheme="minorHAnsi" w:hAnsiTheme="minorHAnsi"/>
          <w:lang w:val="et-EE"/>
        </w:rPr>
        <w:t xml:space="preserve"> (56 m</w:t>
      </w:r>
      <w:r w:rsidR="00D04D55" w:rsidRPr="005C0646">
        <w:rPr>
          <w:rFonts w:asciiTheme="minorHAnsi" w:hAnsiTheme="minorHAnsi"/>
          <w:vertAlign w:val="superscript"/>
          <w:lang w:val="et-EE"/>
        </w:rPr>
        <w:t>2</w:t>
      </w:r>
      <w:r w:rsidR="00D04D55" w:rsidRPr="005C0646">
        <w:rPr>
          <w:rFonts w:asciiTheme="minorHAnsi" w:hAnsiTheme="minorHAnsi"/>
          <w:lang w:val="et-EE"/>
        </w:rPr>
        <w:t>)</w:t>
      </w:r>
      <w:r w:rsidR="001303BB" w:rsidRPr="005C0646">
        <w:rPr>
          <w:rFonts w:asciiTheme="minorHAnsi" w:hAnsiTheme="minorHAnsi"/>
          <w:lang w:val="et-EE"/>
        </w:rPr>
        <w:t xml:space="preserve">; </w:t>
      </w:r>
    </w:p>
    <w:p w:rsidR="00AB0987" w:rsidRPr="005C0646" w:rsidRDefault="00AB0987" w:rsidP="00AB0987">
      <w:pPr>
        <w:pStyle w:val="ListParagraph"/>
        <w:rPr>
          <w:rFonts w:asciiTheme="minorHAnsi" w:hAnsiTheme="minorHAnsi"/>
          <w:lang w:val="et-EE"/>
        </w:rPr>
      </w:pPr>
    </w:p>
    <w:p w:rsidR="005C2C95" w:rsidRPr="005C0646" w:rsidRDefault="001303BB" w:rsidP="00AB0987">
      <w:pPr>
        <w:pStyle w:val="ListParagraph"/>
        <w:numPr>
          <w:ilvl w:val="0"/>
          <w:numId w:val="5"/>
        </w:numPr>
        <w:rPr>
          <w:rFonts w:asciiTheme="minorHAnsi" w:hAnsiTheme="minorHAnsi"/>
          <w:lang w:val="et-EE"/>
        </w:rPr>
      </w:pPr>
      <w:r w:rsidRPr="005C0646">
        <w:rPr>
          <w:rFonts w:asciiTheme="minorHAnsi" w:hAnsiTheme="minorHAnsi"/>
          <w:lang w:val="et-EE"/>
        </w:rPr>
        <w:t>Positsioonil</w:t>
      </w:r>
      <w:r w:rsidR="007E7A25" w:rsidRPr="005C0646">
        <w:rPr>
          <w:rFonts w:asciiTheme="minorHAnsi" w:hAnsiTheme="minorHAnsi"/>
          <w:lang w:val="et-EE"/>
        </w:rPr>
        <w:t>e</w:t>
      </w:r>
      <w:r w:rsidR="000709E0" w:rsidRPr="005C0646">
        <w:rPr>
          <w:rFonts w:asciiTheme="minorHAnsi" w:hAnsiTheme="minorHAnsi"/>
          <w:lang w:val="et-EE"/>
        </w:rPr>
        <w:t xml:space="preserve"> nr 1</w:t>
      </w:r>
      <w:r w:rsidR="007E7A25" w:rsidRPr="005C0646">
        <w:rPr>
          <w:rFonts w:asciiTheme="minorHAnsi" w:hAnsiTheme="minorHAnsi"/>
          <w:lang w:val="et-EE"/>
        </w:rPr>
        <w:t xml:space="preserve"> </w:t>
      </w:r>
      <w:r w:rsidR="00AB5687">
        <w:rPr>
          <w:rFonts w:asciiTheme="minorHAnsi" w:hAnsiTheme="minorHAnsi"/>
          <w:lang w:val="et-EE"/>
        </w:rPr>
        <w:t>on määratud</w:t>
      </w:r>
      <w:r w:rsidRPr="005C0646">
        <w:rPr>
          <w:rFonts w:asciiTheme="minorHAnsi" w:hAnsiTheme="minorHAnsi"/>
          <w:lang w:val="et-EE"/>
        </w:rPr>
        <w:t xml:space="preserve"> p</w:t>
      </w:r>
      <w:r w:rsidR="00AB5687">
        <w:rPr>
          <w:rFonts w:asciiTheme="minorHAnsi" w:hAnsiTheme="minorHAnsi"/>
          <w:lang w:val="et-EE"/>
        </w:rPr>
        <w:t>lan</w:t>
      </w:r>
      <w:r w:rsidR="000B1CBF" w:rsidRPr="005C0646">
        <w:rPr>
          <w:rFonts w:asciiTheme="minorHAnsi" w:hAnsiTheme="minorHAnsi"/>
          <w:lang w:val="et-EE"/>
        </w:rPr>
        <w:t xml:space="preserve"> elektriliitumiskilbile servituudi vajadusega ala </w:t>
      </w:r>
      <w:r w:rsidR="00804AE9" w:rsidRPr="005C0646">
        <w:rPr>
          <w:rFonts w:asciiTheme="minorHAnsi" w:hAnsiTheme="minorHAnsi" w:cs="Tahoma"/>
          <w:lang w:val="et-EE"/>
        </w:rPr>
        <w:t xml:space="preserve">2 m piirdeaiast, seinast või nende puudumisel seadmest </w:t>
      </w:r>
      <w:r w:rsidR="000B1CBF" w:rsidRPr="005C0646">
        <w:rPr>
          <w:rFonts w:asciiTheme="minorHAnsi" w:hAnsiTheme="minorHAnsi"/>
          <w:lang w:val="et-EE"/>
        </w:rPr>
        <w:t>võrguvaldaja kasuks</w:t>
      </w:r>
      <w:r w:rsidR="007313D1" w:rsidRPr="005C0646">
        <w:rPr>
          <w:rFonts w:asciiTheme="minorHAnsi" w:hAnsiTheme="minorHAnsi"/>
          <w:lang w:val="et-EE"/>
        </w:rPr>
        <w:t xml:space="preserve"> (3</w:t>
      </w:r>
      <w:r w:rsidR="00D04D55" w:rsidRPr="005C0646">
        <w:rPr>
          <w:rFonts w:asciiTheme="minorHAnsi" w:hAnsiTheme="minorHAnsi"/>
          <w:lang w:val="et-EE"/>
        </w:rPr>
        <w:t xml:space="preserve"> m</w:t>
      </w:r>
      <w:r w:rsidR="00D04D55" w:rsidRPr="005C0646">
        <w:rPr>
          <w:rFonts w:asciiTheme="minorHAnsi" w:hAnsiTheme="minorHAnsi"/>
          <w:vertAlign w:val="superscript"/>
          <w:lang w:val="et-EE"/>
        </w:rPr>
        <w:t>2</w:t>
      </w:r>
      <w:r w:rsidR="00D04D55" w:rsidRPr="005C0646">
        <w:rPr>
          <w:rFonts w:asciiTheme="minorHAnsi" w:hAnsiTheme="minorHAnsi"/>
          <w:lang w:val="et-EE"/>
        </w:rPr>
        <w:t>)</w:t>
      </w:r>
    </w:p>
    <w:p w:rsidR="007E7A25" w:rsidRPr="005C0646" w:rsidRDefault="007E7A25" w:rsidP="007E7A25">
      <w:pPr>
        <w:pStyle w:val="ListParagraph"/>
        <w:rPr>
          <w:rFonts w:asciiTheme="minorHAnsi" w:hAnsiTheme="minorHAnsi"/>
          <w:lang w:val="et-EE"/>
        </w:rPr>
      </w:pPr>
    </w:p>
    <w:p w:rsidR="007E7A25" w:rsidRPr="005C0646" w:rsidRDefault="007E7A25" w:rsidP="00D62CBD">
      <w:pPr>
        <w:pStyle w:val="ListParagraph"/>
        <w:numPr>
          <w:ilvl w:val="0"/>
          <w:numId w:val="5"/>
        </w:numPr>
        <w:rPr>
          <w:rFonts w:asciiTheme="minorHAnsi" w:hAnsiTheme="minorHAnsi"/>
          <w:lang w:val="et-EE"/>
        </w:rPr>
      </w:pPr>
      <w:r w:rsidRPr="005C0646">
        <w:rPr>
          <w:rFonts w:asciiTheme="minorHAnsi" w:hAnsiTheme="minorHAnsi"/>
          <w:lang w:val="et-EE"/>
        </w:rPr>
        <w:t xml:space="preserve">Positsioonile nr 2 </w:t>
      </w:r>
      <w:r w:rsidR="00AB5687">
        <w:rPr>
          <w:rFonts w:asciiTheme="minorHAnsi" w:hAnsiTheme="minorHAnsi"/>
          <w:lang w:val="et-EE"/>
        </w:rPr>
        <w:t>on määratud</w:t>
      </w:r>
      <w:r w:rsidRPr="005C0646">
        <w:rPr>
          <w:rFonts w:asciiTheme="minorHAnsi" w:hAnsiTheme="minorHAnsi"/>
          <w:lang w:val="et-EE"/>
        </w:rPr>
        <w:t xml:space="preserve"> p</w:t>
      </w:r>
      <w:r w:rsidR="00AB5687">
        <w:rPr>
          <w:rFonts w:asciiTheme="minorHAnsi" w:hAnsiTheme="minorHAnsi"/>
          <w:lang w:val="et-EE"/>
        </w:rPr>
        <w:t>lan</w:t>
      </w:r>
      <w:r w:rsidRPr="005C0646">
        <w:rPr>
          <w:rFonts w:asciiTheme="minorHAnsi" w:hAnsiTheme="minorHAnsi"/>
          <w:lang w:val="et-EE"/>
        </w:rPr>
        <w:t xml:space="preserve"> elektriliitumiskilbile servituudi vajadusega ala </w:t>
      </w:r>
      <w:r w:rsidRPr="005C0646">
        <w:rPr>
          <w:rFonts w:asciiTheme="minorHAnsi" w:hAnsiTheme="minorHAnsi" w:cs="Tahoma"/>
          <w:lang w:val="et-EE"/>
        </w:rPr>
        <w:t xml:space="preserve">2 m piirdeaiast, seinast või nende puudumisel seadmest </w:t>
      </w:r>
      <w:r w:rsidRPr="005C0646">
        <w:rPr>
          <w:rFonts w:asciiTheme="minorHAnsi" w:hAnsiTheme="minorHAnsi"/>
          <w:lang w:val="et-EE"/>
        </w:rPr>
        <w:t>võrguvaldaja kasuks</w:t>
      </w:r>
      <w:r w:rsidR="000709E0" w:rsidRPr="005C0646">
        <w:rPr>
          <w:rFonts w:asciiTheme="minorHAnsi" w:hAnsiTheme="minorHAnsi"/>
          <w:lang w:val="et-EE"/>
        </w:rPr>
        <w:t xml:space="preserve"> (3</w:t>
      </w:r>
      <w:r w:rsidRPr="005C0646">
        <w:rPr>
          <w:rFonts w:asciiTheme="minorHAnsi" w:hAnsiTheme="minorHAnsi"/>
          <w:lang w:val="et-EE"/>
        </w:rPr>
        <w:t xml:space="preserve"> m</w:t>
      </w:r>
      <w:r w:rsidRPr="005C0646">
        <w:rPr>
          <w:rFonts w:asciiTheme="minorHAnsi" w:hAnsiTheme="minorHAnsi"/>
          <w:vertAlign w:val="superscript"/>
          <w:lang w:val="et-EE"/>
        </w:rPr>
        <w:t>2</w:t>
      </w:r>
      <w:r w:rsidRPr="005C0646">
        <w:rPr>
          <w:rFonts w:asciiTheme="minorHAnsi" w:hAnsiTheme="minorHAnsi"/>
          <w:lang w:val="et-EE"/>
        </w:rPr>
        <w:t>)</w:t>
      </w:r>
      <w:r w:rsidR="007313D1" w:rsidRPr="005C0646">
        <w:rPr>
          <w:rFonts w:asciiTheme="minorHAnsi" w:hAnsiTheme="minorHAnsi"/>
          <w:lang w:val="et-EE"/>
        </w:rPr>
        <w:t xml:space="preserve">, samuti </w:t>
      </w:r>
      <w:r w:rsidR="00253433">
        <w:rPr>
          <w:rFonts w:asciiTheme="minorHAnsi" w:hAnsiTheme="minorHAnsi"/>
          <w:lang w:val="et-EE"/>
        </w:rPr>
        <w:t>madalpinge</w:t>
      </w:r>
      <w:r w:rsidR="007313D1" w:rsidRPr="005C0646">
        <w:rPr>
          <w:rFonts w:asciiTheme="minorHAnsi" w:hAnsiTheme="minorHAnsi"/>
          <w:lang w:val="et-EE"/>
        </w:rPr>
        <w:t>kaablile mõlemale poole äärmisest kaablist 1 m ulatuses</w:t>
      </w:r>
      <w:r w:rsidR="00253433">
        <w:rPr>
          <w:rFonts w:asciiTheme="minorHAnsi" w:hAnsiTheme="minorHAnsi"/>
          <w:lang w:val="et-EE"/>
        </w:rPr>
        <w:t xml:space="preserve"> </w:t>
      </w:r>
      <w:r w:rsidR="007313D1" w:rsidRPr="005C0646">
        <w:rPr>
          <w:rFonts w:asciiTheme="minorHAnsi" w:hAnsiTheme="minorHAnsi"/>
          <w:lang w:val="et-EE"/>
        </w:rPr>
        <w:t>(26 m</w:t>
      </w:r>
      <w:r w:rsidR="007313D1" w:rsidRPr="005C0646">
        <w:rPr>
          <w:rFonts w:asciiTheme="minorHAnsi" w:hAnsiTheme="minorHAnsi"/>
          <w:vertAlign w:val="superscript"/>
          <w:lang w:val="et-EE"/>
        </w:rPr>
        <w:t>2</w:t>
      </w:r>
      <w:r w:rsidR="007313D1" w:rsidRPr="005C0646">
        <w:rPr>
          <w:rFonts w:asciiTheme="minorHAnsi" w:hAnsiTheme="minorHAnsi"/>
          <w:lang w:val="et-EE"/>
        </w:rPr>
        <w:t>) võrguvaldaja kasuks.</w:t>
      </w:r>
    </w:p>
    <w:p w:rsidR="007E7A25" w:rsidRPr="005C0646" w:rsidRDefault="007E7A25" w:rsidP="00D62CBD">
      <w:pPr>
        <w:pStyle w:val="ListParagraph"/>
        <w:rPr>
          <w:rFonts w:asciiTheme="minorHAnsi" w:hAnsiTheme="minorHAnsi"/>
          <w:lang w:val="et-EE"/>
        </w:rPr>
      </w:pPr>
    </w:p>
    <w:p w:rsidR="00D62CBD" w:rsidRPr="005C0646" w:rsidRDefault="007E7A25" w:rsidP="00D62CBD">
      <w:pPr>
        <w:pStyle w:val="ListParagraph"/>
        <w:numPr>
          <w:ilvl w:val="0"/>
          <w:numId w:val="5"/>
        </w:numPr>
        <w:rPr>
          <w:rFonts w:asciiTheme="minorHAnsi" w:hAnsiTheme="minorHAnsi"/>
          <w:lang w:val="et-EE"/>
        </w:rPr>
      </w:pPr>
      <w:r w:rsidRPr="005C0646">
        <w:rPr>
          <w:rFonts w:asciiTheme="minorHAnsi" w:hAnsiTheme="minorHAnsi" w:cs="Tahoma"/>
          <w:lang w:val="et-EE"/>
        </w:rPr>
        <w:t xml:space="preserve">Positsioonile nr 2 </w:t>
      </w:r>
      <w:r w:rsidR="00AB5687">
        <w:rPr>
          <w:rFonts w:asciiTheme="minorHAnsi" w:hAnsiTheme="minorHAnsi" w:cs="Tahoma"/>
          <w:lang w:val="et-EE"/>
        </w:rPr>
        <w:t xml:space="preserve">on määratud </w:t>
      </w:r>
      <w:r w:rsidRPr="005C0646">
        <w:rPr>
          <w:rFonts w:asciiTheme="minorHAnsi" w:hAnsiTheme="minorHAnsi" w:cs="Tahoma"/>
          <w:lang w:val="et-EE"/>
        </w:rPr>
        <w:t xml:space="preserve">juurdepääsu servituudi vajadusega ala 84 </w:t>
      </w:r>
      <w:r w:rsidRPr="005C0646">
        <w:rPr>
          <w:rFonts w:asciiTheme="minorHAnsi" w:hAnsiTheme="minorHAnsi"/>
          <w:lang w:val="et-EE"/>
        </w:rPr>
        <w:t>m</w:t>
      </w:r>
      <w:r w:rsidRPr="005C0646">
        <w:rPr>
          <w:rFonts w:asciiTheme="minorHAnsi" w:hAnsiTheme="minorHAnsi"/>
          <w:vertAlign w:val="superscript"/>
          <w:lang w:val="et-EE"/>
        </w:rPr>
        <w:t>2</w:t>
      </w:r>
      <w:r w:rsidRPr="005C0646">
        <w:rPr>
          <w:rFonts w:asciiTheme="minorHAnsi" w:hAnsiTheme="minorHAnsi"/>
          <w:lang w:val="et-EE"/>
        </w:rPr>
        <w:t xml:space="preserve"> pos nr 1 kasuks.</w:t>
      </w:r>
    </w:p>
    <w:p w:rsidR="00D62CBD" w:rsidRPr="005C0646" w:rsidRDefault="00D62CBD" w:rsidP="00D62CBD">
      <w:pPr>
        <w:rPr>
          <w:rFonts w:asciiTheme="minorHAnsi" w:hAnsiTheme="minorHAnsi"/>
          <w:lang w:val="et-EE"/>
        </w:rPr>
      </w:pPr>
    </w:p>
    <w:p w:rsidR="00E1668E" w:rsidRPr="005C0646" w:rsidRDefault="00E1668E" w:rsidP="00D62CBD">
      <w:pPr>
        <w:pStyle w:val="ListParagraph"/>
        <w:numPr>
          <w:ilvl w:val="0"/>
          <w:numId w:val="5"/>
        </w:numPr>
        <w:rPr>
          <w:rFonts w:asciiTheme="minorHAnsi" w:hAnsiTheme="minorHAnsi"/>
          <w:lang w:val="et-EE"/>
        </w:rPr>
      </w:pPr>
      <w:r w:rsidRPr="005C0646">
        <w:rPr>
          <w:rFonts w:asciiTheme="minorHAnsi" w:hAnsiTheme="minorHAnsi" w:cs="Tahoma"/>
          <w:lang w:val="et-EE"/>
        </w:rPr>
        <w:t xml:space="preserve">Positsioonil nr 3 </w:t>
      </w:r>
      <w:r w:rsidR="00053C88">
        <w:rPr>
          <w:rFonts w:asciiTheme="minorHAnsi" w:hAnsiTheme="minorHAnsi" w:cs="Tahoma"/>
          <w:lang w:val="et-EE"/>
        </w:rPr>
        <w:t xml:space="preserve">on määratud </w:t>
      </w:r>
      <w:r w:rsidRPr="005C0646">
        <w:rPr>
          <w:rFonts w:asciiTheme="minorHAnsi" w:hAnsiTheme="minorHAnsi" w:cs="Tahoma"/>
          <w:lang w:val="et-EE"/>
        </w:rPr>
        <w:t>juurdepääsu servituudi vajadusega ala 375 m</w:t>
      </w:r>
      <w:r w:rsidRPr="005C0646">
        <w:rPr>
          <w:rFonts w:asciiTheme="minorHAnsi" w:hAnsiTheme="minorHAnsi" w:cs="Tahoma"/>
          <w:vertAlign w:val="superscript"/>
          <w:lang w:val="et-EE"/>
        </w:rPr>
        <w:t xml:space="preserve">2 </w:t>
      </w:r>
      <w:r w:rsidRPr="005C0646">
        <w:rPr>
          <w:rFonts w:asciiTheme="minorHAnsi" w:hAnsiTheme="minorHAnsi" w:cs="Tahoma"/>
          <w:lang w:val="et-EE"/>
        </w:rPr>
        <w:t xml:space="preserve">pos nr 1 (Tähetorni 102a) ja pos nr 2 kasuks;  </w:t>
      </w:r>
    </w:p>
    <w:p w:rsidR="00AB0987" w:rsidRPr="005C0646" w:rsidRDefault="00AB0987" w:rsidP="00AB0987">
      <w:pPr>
        <w:pStyle w:val="ListParagraph"/>
        <w:rPr>
          <w:rFonts w:asciiTheme="minorHAnsi" w:hAnsiTheme="minorHAnsi"/>
          <w:highlight w:val="yellow"/>
          <w:lang w:val="et-EE"/>
        </w:rPr>
      </w:pPr>
    </w:p>
    <w:p w:rsidR="00B4216F" w:rsidRPr="00F46F54" w:rsidRDefault="007E7A25" w:rsidP="00B4216F">
      <w:pPr>
        <w:pStyle w:val="ListParagraph"/>
        <w:numPr>
          <w:ilvl w:val="0"/>
          <w:numId w:val="5"/>
        </w:numPr>
        <w:rPr>
          <w:rFonts w:asciiTheme="minorHAnsi" w:hAnsiTheme="minorHAnsi"/>
          <w:lang w:val="et-EE"/>
        </w:rPr>
      </w:pPr>
      <w:r w:rsidRPr="005C0646">
        <w:rPr>
          <w:rFonts w:asciiTheme="minorHAnsi" w:hAnsiTheme="minorHAnsi" w:cs="Tahoma"/>
          <w:lang w:val="et-EE"/>
        </w:rPr>
        <w:t>Positsioonile nr 3</w:t>
      </w:r>
      <w:r w:rsidR="00EE3C49" w:rsidRPr="005C0646">
        <w:rPr>
          <w:rFonts w:asciiTheme="minorHAnsi" w:hAnsiTheme="minorHAnsi" w:cs="Tahoma"/>
          <w:lang w:val="et-EE"/>
        </w:rPr>
        <w:t xml:space="preserve"> </w:t>
      </w:r>
      <w:r w:rsidR="00442601">
        <w:rPr>
          <w:rFonts w:asciiTheme="minorHAnsi" w:hAnsiTheme="minorHAnsi" w:cs="Tahoma"/>
          <w:lang w:val="et-EE"/>
        </w:rPr>
        <w:t xml:space="preserve">on määratud </w:t>
      </w:r>
      <w:r w:rsidR="00EE3C49" w:rsidRPr="005C0646">
        <w:rPr>
          <w:rFonts w:asciiTheme="minorHAnsi" w:hAnsiTheme="minorHAnsi" w:cs="Tahoma"/>
          <w:lang w:val="et-EE"/>
        </w:rPr>
        <w:t>s</w:t>
      </w:r>
      <w:r w:rsidR="005139F4" w:rsidRPr="005C0646">
        <w:rPr>
          <w:rFonts w:asciiTheme="minorHAnsi" w:hAnsiTheme="minorHAnsi" w:cs="Tahoma"/>
          <w:lang w:val="et-EE"/>
        </w:rPr>
        <w:t>ervituudi vajadusega ala elektri</w:t>
      </w:r>
      <w:r w:rsidR="00EE3C49" w:rsidRPr="005C0646">
        <w:rPr>
          <w:rFonts w:asciiTheme="minorHAnsi" w:hAnsiTheme="minorHAnsi" w:cs="Tahoma"/>
          <w:lang w:val="et-EE"/>
        </w:rPr>
        <w:t>m</w:t>
      </w:r>
      <w:r w:rsidR="005139F4" w:rsidRPr="005C0646">
        <w:rPr>
          <w:rFonts w:asciiTheme="minorHAnsi" w:hAnsiTheme="minorHAnsi" w:cs="Tahoma"/>
          <w:lang w:val="et-EE"/>
        </w:rPr>
        <w:t>a</w:t>
      </w:r>
      <w:r w:rsidR="007313D1" w:rsidRPr="005C0646">
        <w:rPr>
          <w:rFonts w:asciiTheme="minorHAnsi" w:hAnsiTheme="minorHAnsi" w:cs="Tahoma"/>
          <w:lang w:val="et-EE"/>
        </w:rPr>
        <w:t>akaablile mõlemale poole äärmis</w:t>
      </w:r>
      <w:r w:rsidR="005139F4" w:rsidRPr="005C0646">
        <w:rPr>
          <w:rFonts w:asciiTheme="minorHAnsi" w:hAnsiTheme="minorHAnsi" w:cs="Tahoma"/>
          <w:lang w:val="et-EE"/>
        </w:rPr>
        <w:t xml:space="preserve">est kaablist </w:t>
      </w:r>
      <w:r w:rsidR="00EE3C49" w:rsidRPr="005C0646">
        <w:rPr>
          <w:rFonts w:asciiTheme="minorHAnsi" w:hAnsiTheme="minorHAnsi" w:cs="Tahoma"/>
          <w:lang w:val="et-EE"/>
        </w:rPr>
        <w:t>1 m</w:t>
      </w:r>
      <w:r w:rsidR="005139F4" w:rsidRPr="005C0646">
        <w:rPr>
          <w:rFonts w:asciiTheme="minorHAnsi" w:hAnsiTheme="minorHAnsi" w:cs="Tahoma"/>
          <w:lang w:val="et-EE"/>
        </w:rPr>
        <w:t xml:space="preserve"> ulatuses</w:t>
      </w:r>
      <w:r w:rsidR="007313D1" w:rsidRPr="005C0646">
        <w:rPr>
          <w:rFonts w:asciiTheme="minorHAnsi" w:hAnsiTheme="minorHAnsi" w:cs="Tahoma"/>
          <w:lang w:val="et-EE"/>
        </w:rPr>
        <w:t xml:space="preserve"> (1</w:t>
      </w:r>
      <w:r w:rsidR="005C7E5F" w:rsidRPr="005C0646">
        <w:rPr>
          <w:rFonts w:asciiTheme="minorHAnsi" w:hAnsiTheme="minorHAnsi" w:cs="Tahoma"/>
          <w:lang w:val="et-EE"/>
        </w:rPr>
        <w:t>2</w:t>
      </w:r>
      <w:r w:rsidR="00EE3C49" w:rsidRPr="005C0646">
        <w:rPr>
          <w:rFonts w:asciiTheme="minorHAnsi" w:hAnsiTheme="minorHAnsi" w:cs="Tahoma"/>
          <w:lang w:val="et-EE"/>
        </w:rPr>
        <w:t>m</w:t>
      </w:r>
      <w:r w:rsidR="00EE3C49" w:rsidRPr="005C0646">
        <w:rPr>
          <w:rFonts w:asciiTheme="minorHAnsi" w:hAnsiTheme="minorHAnsi" w:cs="Tahoma"/>
          <w:vertAlign w:val="superscript"/>
          <w:lang w:val="et-EE"/>
        </w:rPr>
        <w:t>2</w:t>
      </w:r>
      <w:r w:rsidR="00B4216F" w:rsidRPr="005C0646">
        <w:rPr>
          <w:rFonts w:asciiTheme="minorHAnsi" w:hAnsiTheme="minorHAnsi" w:cs="Tahoma"/>
          <w:lang w:val="et-EE"/>
        </w:rPr>
        <w:t xml:space="preserve">) võrguvaldaja kasuks ja </w:t>
      </w:r>
      <w:r w:rsidR="009E507B" w:rsidRPr="005C0646">
        <w:rPr>
          <w:rFonts w:asciiTheme="minorHAnsi" w:hAnsiTheme="minorHAnsi" w:cs="Tahoma"/>
          <w:lang w:val="et-EE"/>
        </w:rPr>
        <w:t xml:space="preserve">madalpinge õhuliinile </w:t>
      </w:r>
      <w:r w:rsidR="00C87668" w:rsidRPr="005C0646">
        <w:rPr>
          <w:rFonts w:asciiTheme="minorHAnsi" w:hAnsiTheme="minorHAnsi" w:cs="Tahoma"/>
          <w:lang w:val="et-EE"/>
        </w:rPr>
        <w:t>2</w:t>
      </w:r>
      <w:r w:rsidR="009E507B" w:rsidRPr="005C0646">
        <w:rPr>
          <w:rFonts w:asciiTheme="minorHAnsi" w:hAnsiTheme="minorHAnsi" w:cs="Tahoma"/>
          <w:lang w:val="et-EE"/>
        </w:rPr>
        <w:t xml:space="preserve"> meetrit liinist mõlemale poole võrguvaldaja kasuks</w:t>
      </w:r>
      <w:r w:rsidR="00C87668" w:rsidRPr="005C0646">
        <w:rPr>
          <w:rFonts w:asciiTheme="minorHAnsi" w:hAnsiTheme="minorHAnsi" w:cs="Tahoma"/>
          <w:lang w:val="et-EE"/>
        </w:rPr>
        <w:t xml:space="preserve"> (205m</w:t>
      </w:r>
      <w:r w:rsidR="00C87668" w:rsidRPr="005C0646">
        <w:rPr>
          <w:rFonts w:asciiTheme="minorHAnsi" w:hAnsiTheme="minorHAnsi" w:cs="Tahoma"/>
          <w:vertAlign w:val="superscript"/>
          <w:lang w:val="et-EE"/>
        </w:rPr>
        <w:t>2</w:t>
      </w:r>
      <w:r w:rsidR="00C87668" w:rsidRPr="005C0646">
        <w:rPr>
          <w:rFonts w:asciiTheme="minorHAnsi" w:hAnsiTheme="minorHAnsi" w:cs="Tahoma"/>
          <w:lang w:val="et-EE"/>
        </w:rPr>
        <w:t>)</w:t>
      </w:r>
      <w:r w:rsidR="00B4216F" w:rsidRPr="005C0646">
        <w:rPr>
          <w:rFonts w:asciiTheme="minorHAnsi" w:hAnsiTheme="minorHAnsi" w:cs="Tahoma"/>
          <w:lang w:val="et-EE"/>
        </w:rPr>
        <w:t>.</w:t>
      </w:r>
    </w:p>
    <w:p w:rsidR="00F46F54" w:rsidRPr="00F46F54" w:rsidRDefault="00F46F54" w:rsidP="00F46F54">
      <w:pPr>
        <w:rPr>
          <w:rFonts w:asciiTheme="minorHAnsi" w:hAnsiTheme="minorHAnsi"/>
          <w:lang w:val="et-EE"/>
        </w:rPr>
      </w:pPr>
    </w:p>
    <w:p w:rsidR="004270BC" w:rsidRPr="00253433" w:rsidRDefault="004270BC" w:rsidP="00AB0987">
      <w:pPr>
        <w:pStyle w:val="ListParagraph"/>
        <w:numPr>
          <w:ilvl w:val="0"/>
          <w:numId w:val="5"/>
        </w:numPr>
        <w:rPr>
          <w:rFonts w:asciiTheme="minorHAnsi" w:hAnsiTheme="minorHAnsi"/>
          <w:lang w:val="et-EE"/>
        </w:rPr>
      </w:pPr>
      <w:r w:rsidRPr="005C0646">
        <w:rPr>
          <w:rFonts w:asciiTheme="minorHAnsi" w:hAnsiTheme="minorHAnsi"/>
          <w:lang w:val="et-EE"/>
        </w:rPr>
        <w:t>Planeeri</w:t>
      </w:r>
      <w:r w:rsidR="00053C88">
        <w:rPr>
          <w:rFonts w:asciiTheme="minorHAnsi" w:hAnsiTheme="minorHAnsi"/>
          <w:lang w:val="et-EE"/>
        </w:rPr>
        <w:t>ngus</w:t>
      </w:r>
      <w:r w:rsidR="000005A5" w:rsidRPr="005C0646">
        <w:rPr>
          <w:rFonts w:asciiTheme="minorHAnsi" w:hAnsiTheme="minorHAnsi"/>
          <w:lang w:val="et-EE"/>
        </w:rPr>
        <w:t xml:space="preserve"> </w:t>
      </w:r>
      <w:r w:rsidR="00442601">
        <w:rPr>
          <w:rFonts w:asciiTheme="minorHAnsi" w:hAnsiTheme="minorHAnsi"/>
          <w:lang w:val="et-EE"/>
        </w:rPr>
        <w:t xml:space="preserve">on määratud </w:t>
      </w:r>
      <w:r w:rsidR="000005A5" w:rsidRPr="005C0646">
        <w:rPr>
          <w:rFonts w:asciiTheme="minorHAnsi" w:hAnsiTheme="minorHAnsi"/>
          <w:lang w:val="et-EE"/>
        </w:rPr>
        <w:t xml:space="preserve"> Veerme tänav T6 kinnistule</w:t>
      </w:r>
      <w:r w:rsidRPr="005C0646">
        <w:rPr>
          <w:rFonts w:asciiTheme="minorHAnsi" w:hAnsiTheme="minorHAnsi"/>
          <w:lang w:val="et-EE"/>
        </w:rPr>
        <w:t xml:space="preserve"> servituudi vajadusega alad </w:t>
      </w:r>
      <w:r w:rsidR="00053C88">
        <w:rPr>
          <w:rFonts w:asciiTheme="minorHAnsi" w:hAnsiTheme="minorHAnsi"/>
          <w:lang w:val="et-EE"/>
        </w:rPr>
        <w:t>plan</w:t>
      </w:r>
      <w:r w:rsidR="002645A2" w:rsidRPr="005C0646">
        <w:rPr>
          <w:rFonts w:asciiTheme="minorHAnsi" w:hAnsiTheme="minorHAnsi"/>
          <w:lang w:val="et-EE"/>
        </w:rPr>
        <w:t xml:space="preserve"> välisvalgustuskaablile 1 meeter mõlemale poole äärmisest maakaablist võrguvaldaja kasuks; </w:t>
      </w:r>
      <w:r w:rsidR="002645A2" w:rsidRPr="005C0646">
        <w:rPr>
          <w:rFonts w:asciiTheme="minorHAnsi" w:hAnsiTheme="minorHAnsi" w:cs="Tahoma"/>
          <w:lang w:val="et-EE"/>
        </w:rPr>
        <w:t>veetorustikule</w:t>
      </w:r>
      <w:r w:rsidR="005C7E5F" w:rsidRPr="005C0646">
        <w:rPr>
          <w:rFonts w:asciiTheme="minorHAnsi" w:hAnsiTheme="minorHAnsi" w:cs="Tahoma"/>
          <w:lang w:val="et-EE"/>
        </w:rPr>
        <w:t xml:space="preserve"> teljest 2+2</w:t>
      </w:r>
      <w:r w:rsidR="002645A2" w:rsidRPr="005C0646">
        <w:rPr>
          <w:rFonts w:asciiTheme="minorHAnsi" w:hAnsiTheme="minorHAnsi" w:cs="Tahoma"/>
          <w:lang w:val="et-EE"/>
        </w:rPr>
        <w:t>m võrguvaldaja kasuks; reovee- ja sademeveekanalisatsiooni torustikule</w:t>
      </w:r>
      <w:r w:rsidR="005C7E5F" w:rsidRPr="005C0646">
        <w:rPr>
          <w:rFonts w:asciiTheme="minorHAnsi" w:hAnsiTheme="minorHAnsi" w:cs="Tahoma"/>
          <w:lang w:val="et-EE"/>
        </w:rPr>
        <w:t xml:space="preserve"> 2+2</w:t>
      </w:r>
      <w:r w:rsidR="002645A2" w:rsidRPr="005C0646">
        <w:rPr>
          <w:rFonts w:asciiTheme="minorHAnsi" w:hAnsiTheme="minorHAnsi" w:cs="Tahoma"/>
          <w:lang w:val="et-EE"/>
        </w:rPr>
        <w:t>m võrguvaldaja kasuks</w:t>
      </w:r>
      <w:r w:rsidR="001409CD" w:rsidRPr="005C0646">
        <w:rPr>
          <w:rFonts w:asciiTheme="minorHAnsi" w:hAnsiTheme="minorHAnsi" w:cs="Tahoma"/>
          <w:lang w:val="et-EE"/>
        </w:rPr>
        <w:t>; planeeritud</w:t>
      </w:r>
      <w:r w:rsidR="002645A2" w:rsidRPr="005C0646">
        <w:rPr>
          <w:rFonts w:asciiTheme="minorHAnsi" w:hAnsiTheme="minorHAnsi" w:cs="Tahoma"/>
          <w:lang w:val="et-EE"/>
        </w:rPr>
        <w:t xml:space="preserve"> sidekanalisa</w:t>
      </w:r>
      <w:r w:rsidR="001409CD" w:rsidRPr="005C0646">
        <w:rPr>
          <w:rFonts w:asciiTheme="minorHAnsi" w:hAnsiTheme="minorHAnsi" w:cs="Tahoma"/>
          <w:lang w:val="et-EE"/>
        </w:rPr>
        <w:t>tsioonile 1 meeter mõlemale poole võrguvaldaja kasuks</w:t>
      </w:r>
      <w:r w:rsidR="00E25152" w:rsidRPr="005C0646">
        <w:rPr>
          <w:rFonts w:asciiTheme="minorHAnsi" w:hAnsiTheme="minorHAnsi" w:cs="Tahoma"/>
          <w:lang w:val="et-EE"/>
        </w:rPr>
        <w:t>.</w:t>
      </w:r>
    </w:p>
    <w:p w:rsidR="00253433" w:rsidRPr="00253433" w:rsidRDefault="00253433" w:rsidP="00253433">
      <w:pPr>
        <w:pStyle w:val="ListParagraph"/>
        <w:rPr>
          <w:rFonts w:asciiTheme="minorHAnsi" w:hAnsiTheme="minorHAnsi"/>
          <w:lang w:val="et-EE"/>
        </w:rPr>
      </w:pPr>
    </w:p>
    <w:p w:rsidR="00253433" w:rsidRPr="00C334F9" w:rsidRDefault="00253433" w:rsidP="00253433">
      <w:pPr>
        <w:rPr>
          <w:rFonts w:asciiTheme="minorHAnsi" w:hAnsiTheme="minorHAnsi"/>
          <w:u w:val="single"/>
          <w:lang w:val="et-EE"/>
        </w:rPr>
      </w:pPr>
      <w:r w:rsidRPr="00C334F9">
        <w:rPr>
          <w:rFonts w:asciiTheme="minorHAnsi" w:hAnsiTheme="minorHAnsi"/>
          <w:u w:val="single"/>
          <w:lang w:val="et-EE"/>
        </w:rPr>
        <w:t>Juhul, kui pos nr 1 ja pos nr 2  liidetakse, on servituutide vajadus järgmine:</w:t>
      </w:r>
    </w:p>
    <w:p w:rsidR="00C334F9" w:rsidRDefault="00C334F9" w:rsidP="00253433">
      <w:pPr>
        <w:rPr>
          <w:rFonts w:asciiTheme="minorHAnsi" w:hAnsiTheme="minorHAnsi"/>
          <w:lang w:val="et-EE"/>
        </w:rPr>
      </w:pPr>
    </w:p>
    <w:p w:rsidR="00253433" w:rsidRPr="005C0646" w:rsidRDefault="00253433" w:rsidP="00253433">
      <w:pPr>
        <w:pStyle w:val="ListParagraph"/>
        <w:numPr>
          <w:ilvl w:val="0"/>
          <w:numId w:val="43"/>
        </w:numPr>
        <w:rPr>
          <w:rFonts w:asciiTheme="minorHAnsi" w:hAnsiTheme="minorHAnsi"/>
          <w:lang w:val="et-EE"/>
        </w:rPr>
      </w:pPr>
      <w:r w:rsidRPr="005C0646">
        <w:rPr>
          <w:rFonts w:asciiTheme="minorHAnsi" w:hAnsiTheme="minorHAnsi"/>
          <w:lang w:val="et-EE"/>
        </w:rPr>
        <w:t xml:space="preserve">Positsioonile nr 2 </w:t>
      </w:r>
      <w:r>
        <w:rPr>
          <w:rFonts w:asciiTheme="minorHAnsi" w:hAnsiTheme="minorHAnsi"/>
          <w:lang w:val="et-EE"/>
        </w:rPr>
        <w:t>on määratud</w:t>
      </w:r>
      <w:r w:rsidRPr="005C0646">
        <w:rPr>
          <w:rFonts w:asciiTheme="minorHAnsi" w:hAnsiTheme="minorHAnsi"/>
          <w:lang w:val="et-EE"/>
        </w:rPr>
        <w:t xml:space="preserve"> p</w:t>
      </w:r>
      <w:r>
        <w:rPr>
          <w:rFonts w:asciiTheme="minorHAnsi" w:hAnsiTheme="minorHAnsi"/>
          <w:lang w:val="et-EE"/>
        </w:rPr>
        <w:t>lan</w:t>
      </w:r>
      <w:r w:rsidRPr="005C0646">
        <w:rPr>
          <w:rFonts w:asciiTheme="minorHAnsi" w:hAnsiTheme="minorHAnsi"/>
          <w:lang w:val="et-EE"/>
        </w:rPr>
        <w:t xml:space="preserve"> elektriliitumiskilbile servituudi vajadusega ala </w:t>
      </w:r>
      <w:r w:rsidRPr="005C0646">
        <w:rPr>
          <w:rFonts w:asciiTheme="minorHAnsi" w:hAnsiTheme="minorHAnsi" w:cs="Tahoma"/>
          <w:lang w:val="et-EE"/>
        </w:rPr>
        <w:t xml:space="preserve">2 m piirdeaiast, seinast või nende puudumisel seadmest </w:t>
      </w:r>
      <w:r w:rsidRPr="005C0646">
        <w:rPr>
          <w:rFonts w:asciiTheme="minorHAnsi" w:hAnsiTheme="minorHAnsi"/>
          <w:lang w:val="et-EE"/>
        </w:rPr>
        <w:t>võrguvaldaja kasuks (</w:t>
      </w:r>
      <w:r>
        <w:rPr>
          <w:rFonts w:asciiTheme="minorHAnsi" w:hAnsiTheme="minorHAnsi"/>
          <w:lang w:val="et-EE"/>
        </w:rPr>
        <w:t>5</w:t>
      </w:r>
      <w:r w:rsidRPr="005C0646">
        <w:rPr>
          <w:rFonts w:asciiTheme="minorHAnsi" w:hAnsiTheme="minorHAnsi"/>
          <w:lang w:val="et-EE"/>
        </w:rPr>
        <w:t xml:space="preserve"> m</w:t>
      </w:r>
      <w:r w:rsidRPr="005C0646">
        <w:rPr>
          <w:rFonts w:asciiTheme="minorHAnsi" w:hAnsiTheme="minorHAnsi"/>
          <w:vertAlign w:val="superscript"/>
          <w:lang w:val="et-EE"/>
        </w:rPr>
        <w:t>2</w:t>
      </w:r>
      <w:r w:rsidRPr="005C0646">
        <w:rPr>
          <w:rFonts w:asciiTheme="minorHAnsi" w:hAnsiTheme="minorHAnsi"/>
          <w:lang w:val="et-EE"/>
        </w:rPr>
        <w:t xml:space="preserve">), samuti </w:t>
      </w:r>
      <w:r>
        <w:rPr>
          <w:rFonts w:asciiTheme="minorHAnsi" w:hAnsiTheme="minorHAnsi"/>
          <w:lang w:val="et-EE"/>
        </w:rPr>
        <w:t>madalpinge</w:t>
      </w:r>
      <w:r w:rsidRPr="005C0646">
        <w:rPr>
          <w:rFonts w:asciiTheme="minorHAnsi" w:hAnsiTheme="minorHAnsi"/>
          <w:lang w:val="et-EE"/>
        </w:rPr>
        <w:t>kaablile mõlemale poole äärmisest kaablist 1 m ulatuses</w:t>
      </w:r>
      <w:r w:rsidR="00C334F9">
        <w:rPr>
          <w:rFonts w:asciiTheme="minorHAnsi" w:hAnsiTheme="minorHAnsi"/>
          <w:lang w:val="et-EE"/>
        </w:rPr>
        <w:t xml:space="preserve"> </w:t>
      </w:r>
      <w:r w:rsidRPr="005C0646">
        <w:rPr>
          <w:rFonts w:asciiTheme="minorHAnsi" w:hAnsiTheme="minorHAnsi"/>
          <w:lang w:val="et-EE"/>
        </w:rPr>
        <w:t>(26 m</w:t>
      </w:r>
      <w:r w:rsidRPr="005C0646">
        <w:rPr>
          <w:rFonts w:asciiTheme="minorHAnsi" w:hAnsiTheme="minorHAnsi"/>
          <w:vertAlign w:val="superscript"/>
          <w:lang w:val="et-EE"/>
        </w:rPr>
        <w:t>2</w:t>
      </w:r>
      <w:r w:rsidRPr="005C0646">
        <w:rPr>
          <w:rFonts w:asciiTheme="minorHAnsi" w:hAnsiTheme="minorHAnsi"/>
          <w:lang w:val="et-EE"/>
        </w:rPr>
        <w:t>) võrguvaldaja kasuks.</w:t>
      </w:r>
    </w:p>
    <w:p w:rsidR="00253433" w:rsidRPr="00253433" w:rsidRDefault="00253433" w:rsidP="00253433">
      <w:pPr>
        <w:ind w:left="360"/>
        <w:rPr>
          <w:rFonts w:asciiTheme="minorHAnsi" w:hAnsiTheme="minorHAnsi"/>
          <w:lang w:val="et-EE"/>
        </w:rPr>
      </w:pPr>
    </w:p>
    <w:p w:rsidR="00D669D3" w:rsidRPr="005C0646" w:rsidRDefault="00D669D3">
      <w:pPr>
        <w:spacing w:after="0"/>
        <w:jc w:val="left"/>
        <w:rPr>
          <w:rFonts w:asciiTheme="minorHAnsi" w:hAnsiTheme="minorHAnsi" w:cs="Tahoma"/>
          <w:b/>
          <w:bCs/>
          <w:iCs/>
          <w:sz w:val="28"/>
          <w:szCs w:val="28"/>
          <w:lang w:val="et-EE"/>
        </w:rPr>
      </w:pPr>
      <w:bookmarkStart w:id="16" w:name="_Toc410139509"/>
      <w:r w:rsidRPr="005C0646">
        <w:rPr>
          <w:rFonts w:asciiTheme="minorHAnsi" w:hAnsiTheme="minorHAnsi"/>
        </w:rPr>
        <w:br w:type="page"/>
      </w:r>
    </w:p>
    <w:p w:rsidR="00734A62" w:rsidRPr="005C0646" w:rsidRDefault="00734A62" w:rsidP="00050FDE">
      <w:pPr>
        <w:pStyle w:val="Heading2"/>
      </w:pPr>
      <w:r w:rsidRPr="005C0646">
        <w:t>Ehitusprojekti koostamise ja ehitamise nõuded</w:t>
      </w:r>
      <w:bookmarkEnd w:id="16"/>
    </w:p>
    <w:p w:rsidR="00734A62" w:rsidRPr="005C0646" w:rsidRDefault="009E420A" w:rsidP="00D56514">
      <w:pPr>
        <w:pStyle w:val="Heading3"/>
        <w:spacing w:before="120"/>
        <w:rPr>
          <w:rFonts w:asciiTheme="minorHAnsi" w:hAnsiTheme="minorHAnsi"/>
        </w:rPr>
      </w:pPr>
      <w:bookmarkStart w:id="17" w:name="_Toc410139510"/>
      <w:r w:rsidRPr="005C0646">
        <w:rPr>
          <w:rFonts w:asciiTheme="minorHAnsi" w:hAnsiTheme="minorHAnsi"/>
        </w:rPr>
        <w:t>5</w:t>
      </w:r>
      <w:r w:rsidR="007278BA" w:rsidRPr="005C0646">
        <w:rPr>
          <w:rFonts w:asciiTheme="minorHAnsi" w:hAnsiTheme="minorHAnsi"/>
        </w:rPr>
        <w:t>.1</w:t>
      </w:r>
      <w:r w:rsidR="007278BA" w:rsidRPr="005C0646">
        <w:rPr>
          <w:rFonts w:asciiTheme="minorHAnsi" w:hAnsiTheme="minorHAnsi"/>
        </w:rPr>
        <w:tab/>
      </w:r>
      <w:r w:rsidR="00734A62" w:rsidRPr="005C0646">
        <w:rPr>
          <w:rFonts w:asciiTheme="minorHAnsi" w:hAnsiTheme="minorHAnsi"/>
        </w:rPr>
        <w:t>Olulisemad arhitektuurinõuded ehitistele</w:t>
      </w:r>
      <w:bookmarkEnd w:id="17"/>
    </w:p>
    <w:p w:rsidR="00E171B0" w:rsidRPr="005C0646" w:rsidRDefault="00E171B0" w:rsidP="00E171B0">
      <w:pPr>
        <w:rPr>
          <w:rFonts w:asciiTheme="minorHAnsi" w:hAnsiTheme="minorHAnsi" w:cs="Tahoma"/>
          <w:lang w:val="et-EE"/>
        </w:rPr>
      </w:pPr>
      <w:r w:rsidRPr="005C0646">
        <w:rPr>
          <w:rFonts w:asciiTheme="minorHAnsi" w:hAnsiTheme="minorHAnsi" w:cs="Tahoma"/>
          <w:lang w:val="et-EE"/>
        </w:rPr>
        <w:t>Olulis</w:t>
      </w:r>
      <w:r w:rsidR="008B4106" w:rsidRPr="005C0646">
        <w:rPr>
          <w:rFonts w:asciiTheme="minorHAnsi" w:hAnsiTheme="minorHAnsi" w:cs="Tahoma"/>
          <w:lang w:val="et-EE"/>
        </w:rPr>
        <w:t>e</w:t>
      </w:r>
      <w:r w:rsidRPr="005C0646">
        <w:rPr>
          <w:rFonts w:asciiTheme="minorHAnsi" w:hAnsiTheme="minorHAnsi" w:cs="Tahoma"/>
          <w:lang w:val="et-EE"/>
        </w:rPr>
        <w:t>mad arhitektuurinõuded on:</w:t>
      </w:r>
    </w:p>
    <w:p w:rsidR="00373DFA" w:rsidRPr="005C0646" w:rsidRDefault="00373DFA" w:rsidP="00B47ADF">
      <w:pPr>
        <w:numPr>
          <w:ilvl w:val="0"/>
          <w:numId w:val="15"/>
        </w:numPr>
        <w:spacing w:after="20"/>
        <w:ind w:left="714" w:hanging="357"/>
        <w:rPr>
          <w:rFonts w:asciiTheme="minorHAnsi" w:hAnsiTheme="minorHAnsi" w:cs="Calibri"/>
          <w:lang w:val="et-EE"/>
        </w:rPr>
      </w:pPr>
      <w:r w:rsidRPr="005C0646">
        <w:rPr>
          <w:rFonts w:asciiTheme="minorHAnsi" w:hAnsiTheme="minorHAnsi" w:cs="Tahoma"/>
          <w:lang w:val="et-EE"/>
        </w:rPr>
        <w:t>Kasutada kvaliteetseid viimistlusmaterjale: betoon, krohv, klaas, plekk, ärihoonel puit;</w:t>
      </w:r>
      <w:r w:rsidRPr="005C0646">
        <w:rPr>
          <w:rFonts w:asciiTheme="minorHAnsi" w:hAnsiTheme="minorHAnsi" w:cs="Calibri"/>
          <w:lang w:val="et-EE"/>
        </w:rPr>
        <w:t xml:space="preserve"> </w:t>
      </w:r>
      <w:r w:rsidR="00C14BBD" w:rsidRPr="005C0646">
        <w:rPr>
          <w:rFonts w:asciiTheme="minorHAnsi" w:hAnsiTheme="minorHAnsi" w:cs="Calibri"/>
          <w:lang w:val="et-EE"/>
        </w:rPr>
        <w:t>p</w:t>
      </w:r>
      <w:r w:rsidRPr="005C0646">
        <w:rPr>
          <w:rFonts w:asciiTheme="minorHAnsi" w:hAnsiTheme="minorHAnsi" w:cs="Tahoma"/>
          <w:lang w:val="et-EE"/>
        </w:rPr>
        <w:t>rofiilpleki kasutamine fassaadimaterjalina Veerme tn ääres on keelatud;</w:t>
      </w:r>
    </w:p>
    <w:p w:rsidR="00373DFA" w:rsidRPr="005C0646" w:rsidRDefault="00C14BBD" w:rsidP="00B47ADF">
      <w:pPr>
        <w:numPr>
          <w:ilvl w:val="0"/>
          <w:numId w:val="15"/>
        </w:numPr>
        <w:spacing w:after="20"/>
        <w:ind w:left="714" w:hanging="357"/>
        <w:rPr>
          <w:rFonts w:asciiTheme="minorHAnsi" w:hAnsiTheme="minorHAnsi" w:cs="Calibri"/>
          <w:lang w:val="et-EE"/>
        </w:rPr>
      </w:pPr>
      <w:r w:rsidRPr="005C0646">
        <w:rPr>
          <w:rFonts w:asciiTheme="minorHAnsi" w:hAnsiTheme="minorHAnsi" w:cs="Tahoma"/>
          <w:lang w:val="et-EE"/>
        </w:rPr>
        <w:t xml:space="preserve">Maa-alune korrus ei </w:t>
      </w:r>
      <w:r w:rsidR="00373DFA" w:rsidRPr="005C0646">
        <w:rPr>
          <w:rFonts w:asciiTheme="minorHAnsi" w:hAnsiTheme="minorHAnsi" w:cs="Tahoma"/>
          <w:lang w:val="et-EE"/>
        </w:rPr>
        <w:t>ole lubatud; parkimisala paiknemine esimesel korrusel on lubatud lahendada konsoolse hooneosaga</w:t>
      </w:r>
      <w:r w:rsidRPr="005C0646">
        <w:rPr>
          <w:rFonts w:asciiTheme="minorHAnsi" w:hAnsiTheme="minorHAnsi" w:cs="Tahoma"/>
          <w:lang w:val="et-EE"/>
        </w:rPr>
        <w:t>;</w:t>
      </w:r>
    </w:p>
    <w:p w:rsidR="00373DFA" w:rsidRPr="005C0646" w:rsidRDefault="00373DFA" w:rsidP="00373DFA">
      <w:pPr>
        <w:numPr>
          <w:ilvl w:val="0"/>
          <w:numId w:val="15"/>
        </w:numPr>
        <w:spacing w:after="20"/>
        <w:ind w:left="714" w:hanging="357"/>
        <w:rPr>
          <w:rFonts w:asciiTheme="minorHAnsi" w:hAnsiTheme="minorHAnsi" w:cs="Calibri"/>
          <w:lang w:val="et-EE"/>
        </w:rPr>
      </w:pPr>
      <w:r w:rsidRPr="005C0646">
        <w:rPr>
          <w:rFonts w:asciiTheme="minorHAnsi" w:hAnsiTheme="minorHAnsi" w:cs="Calibri"/>
          <w:lang w:val="et-EE"/>
        </w:rPr>
        <w:t>Katusekalle</w:t>
      </w:r>
      <w:r w:rsidR="007B3262" w:rsidRPr="005C0646">
        <w:rPr>
          <w:rFonts w:asciiTheme="minorHAnsi" w:hAnsiTheme="minorHAnsi" w:cs="Calibri"/>
          <w:lang w:val="et-EE"/>
        </w:rPr>
        <w:t xml:space="preserve"> 0-</w:t>
      </w:r>
      <w:r w:rsidRPr="005C0646">
        <w:rPr>
          <w:rFonts w:asciiTheme="minorHAnsi" w:hAnsiTheme="minorHAnsi" w:cs="Calibri"/>
          <w:lang w:val="et-EE"/>
        </w:rPr>
        <w:t>20</w:t>
      </w:r>
      <w:r w:rsidR="007B3262" w:rsidRPr="005C0646">
        <w:rPr>
          <w:rFonts w:asciiTheme="minorHAnsi" w:hAnsiTheme="minorHAnsi" w:cs="Calibri"/>
          <w:vertAlign w:val="superscript"/>
          <w:lang w:val="et-EE"/>
        </w:rPr>
        <w:t>o</w:t>
      </w:r>
      <w:r w:rsidRPr="005C0646">
        <w:rPr>
          <w:rFonts w:asciiTheme="minorHAnsi" w:hAnsiTheme="minorHAnsi" w:cs="Calibri"/>
          <w:lang w:val="et-EE"/>
        </w:rPr>
        <w:t>;</w:t>
      </w:r>
    </w:p>
    <w:p w:rsidR="00373DFA" w:rsidRPr="005C0646" w:rsidRDefault="00C334F9" w:rsidP="00373DFA">
      <w:pPr>
        <w:numPr>
          <w:ilvl w:val="0"/>
          <w:numId w:val="15"/>
        </w:numPr>
        <w:spacing w:after="20"/>
        <w:ind w:left="714" w:hanging="357"/>
        <w:rPr>
          <w:rFonts w:asciiTheme="minorHAnsi" w:hAnsiTheme="minorHAnsi" w:cs="Calibri"/>
          <w:lang w:val="et-EE"/>
        </w:rPr>
      </w:pPr>
      <w:r>
        <w:rPr>
          <w:rFonts w:asciiTheme="minorHAnsi" w:hAnsiTheme="minorHAnsi" w:cs="Tahoma"/>
          <w:lang w:val="et-EE"/>
        </w:rPr>
        <w:t>K</w:t>
      </w:r>
      <w:r w:rsidR="00373DFA" w:rsidRPr="005C0646">
        <w:rPr>
          <w:rFonts w:asciiTheme="minorHAnsi" w:hAnsiTheme="minorHAnsi" w:cs="Tahoma"/>
          <w:lang w:val="et-EE"/>
        </w:rPr>
        <w:t>atusehari risti või paralleelselt tänavaga;</w:t>
      </w:r>
    </w:p>
    <w:p w:rsidR="00E021DB" w:rsidRPr="005C0646" w:rsidRDefault="00C334F9" w:rsidP="00373DFA">
      <w:pPr>
        <w:numPr>
          <w:ilvl w:val="0"/>
          <w:numId w:val="15"/>
        </w:numPr>
        <w:spacing w:after="20"/>
        <w:ind w:left="714" w:hanging="357"/>
        <w:rPr>
          <w:rFonts w:asciiTheme="minorHAnsi" w:hAnsiTheme="minorHAnsi" w:cs="Calibri"/>
          <w:lang w:val="et-EE"/>
        </w:rPr>
      </w:pPr>
      <w:r>
        <w:rPr>
          <w:rFonts w:asciiTheme="minorHAnsi" w:hAnsiTheme="minorHAnsi" w:cs="Tahoma"/>
          <w:lang w:val="et-EE"/>
        </w:rPr>
        <w:t>K</w:t>
      </w:r>
      <w:r w:rsidR="00F46F54" w:rsidRPr="005C0646">
        <w:rPr>
          <w:rFonts w:asciiTheme="minorHAnsi" w:hAnsiTheme="minorHAnsi" w:cs="Tahoma"/>
          <w:lang w:val="et-EE"/>
        </w:rPr>
        <w:t xml:space="preserve">runtide piiridele </w:t>
      </w:r>
      <w:r w:rsidR="00373DFA" w:rsidRPr="005C0646">
        <w:rPr>
          <w:rFonts w:asciiTheme="minorHAnsi" w:hAnsiTheme="minorHAnsi" w:cs="Tahoma"/>
          <w:lang w:val="et-EE"/>
        </w:rPr>
        <w:t>piirdeaed on lubatud kuni 2 m kõrgune ja läbipaistev, soovituslik piirdematerjal on metallvõrk, massiivpiire pole lubatud</w:t>
      </w:r>
      <w:r w:rsidR="00F1023C">
        <w:rPr>
          <w:rFonts w:asciiTheme="minorHAnsi" w:hAnsiTheme="minorHAnsi" w:cs="Calibri"/>
          <w:lang w:val="et-EE"/>
        </w:rPr>
        <w:t>;</w:t>
      </w:r>
    </w:p>
    <w:p w:rsidR="00076B33" w:rsidRPr="005C0646" w:rsidRDefault="00076B33" w:rsidP="00373DFA">
      <w:pPr>
        <w:numPr>
          <w:ilvl w:val="0"/>
          <w:numId w:val="15"/>
        </w:numPr>
        <w:spacing w:after="20"/>
        <w:ind w:left="714" w:hanging="357"/>
        <w:rPr>
          <w:rFonts w:asciiTheme="minorHAnsi" w:hAnsiTheme="minorHAnsi" w:cs="Calibri"/>
          <w:lang w:val="et-EE"/>
        </w:rPr>
      </w:pPr>
      <w:r w:rsidRPr="005C0646">
        <w:rPr>
          <w:rFonts w:asciiTheme="minorHAnsi" w:hAnsiTheme="minorHAnsi" w:cs="Calibri"/>
          <w:lang w:val="et-EE"/>
        </w:rPr>
        <w:t>Pos nr 1 ja pos nr 2 hoonestusalade vahel on tuletõkkeseina vajadus.</w:t>
      </w:r>
      <w:r w:rsidR="005832F4">
        <w:rPr>
          <w:rFonts w:asciiTheme="minorHAnsi" w:hAnsiTheme="minorHAnsi" w:cs="Calibri"/>
          <w:lang w:val="et-EE"/>
        </w:rPr>
        <w:t xml:space="preserve"> </w:t>
      </w:r>
      <w:r w:rsidR="005832F4" w:rsidRPr="009330C9">
        <w:rPr>
          <w:rFonts w:asciiTheme="minorHAnsi" w:hAnsiTheme="minorHAnsi" w:cs="Calibri"/>
          <w:lang w:val="et-EE"/>
        </w:rPr>
        <w:t>Positsioonil on nr 2 on tuletõkkeseina rajamise kohustus. Kui pos nr 1 kavandatakse krundi piirist vähem kui 4 m kaugusele ja pos nr 2 hoone pole välja ehitatud, on tuletõkkeseina rajamise kohustus</w:t>
      </w:r>
      <w:r w:rsidR="00F1023C">
        <w:rPr>
          <w:rFonts w:asciiTheme="minorHAnsi" w:hAnsiTheme="minorHAnsi" w:cs="Calibri"/>
          <w:lang w:val="et-EE"/>
        </w:rPr>
        <w:t>;</w:t>
      </w:r>
    </w:p>
    <w:p w:rsidR="00686BDA" w:rsidRPr="005C0646" w:rsidRDefault="00686BDA" w:rsidP="00373DFA">
      <w:pPr>
        <w:numPr>
          <w:ilvl w:val="0"/>
          <w:numId w:val="15"/>
        </w:numPr>
        <w:spacing w:after="20"/>
        <w:ind w:left="714" w:hanging="357"/>
        <w:rPr>
          <w:rFonts w:asciiTheme="minorHAnsi" w:hAnsiTheme="minorHAnsi" w:cs="Calibri"/>
          <w:lang w:val="et-EE"/>
        </w:rPr>
      </w:pPr>
      <w:r w:rsidRPr="005C0646">
        <w:rPr>
          <w:rFonts w:asciiTheme="minorHAnsi" w:hAnsiTheme="minorHAnsi" w:cs="Calibri"/>
          <w:lang w:val="et-EE"/>
        </w:rPr>
        <w:t>Kruntide pos</w:t>
      </w:r>
      <w:r w:rsidR="00076B33" w:rsidRPr="005C0646">
        <w:rPr>
          <w:rFonts w:asciiTheme="minorHAnsi" w:hAnsiTheme="minorHAnsi" w:cs="Calibri"/>
          <w:lang w:val="et-EE"/>
        </w:rPr>
        <w:t xml:space="preserve"> nr</w:t>
      </w:r>
      <w:r w:rsidRPr="005C0646">
        <w:rPr>
          <w:rFonts w:asciiTheme="minorHAnsi" w:hAnsiTheme="minorHAnsi" w:cs="Calibri"/>
          <w:lang w:val="et-EE"/>
        </w:rPr>
        <w:t xml:space="preserve"> 1 ja pos </w:t>
      </w:r>
      <w:r w:rsidR="00076B33" w:rsidRPr="005C0646">
        <w:rPr>
          <w:rFonts w:asciiTheme="minorHAnsi" w:hAnsiTheme="minorHAnsi" w:cs="Calibri"/>
          <w:lang w:val="et-EE"/>
        </w:rPr>
        <w:t xml:space="preserve">nr </w:t>
      </w:r>
      <w:r w:rsidRPr="005C0646">
        <w:rPr>
          <w:rFonts w:asciiTheme="minorHAnsi" w:hAnsiTheme="minorHAnsi" w:cs="Calibri"/>
          <w:lang w:val="et-EE"/>
        </w:rPr>
        <w:t xml:space="preserve">2 liitmisel </w:t>
      </w:r>
      <w:r w:rsidR="00014012">
        <w:rPr>
          <w:rFonts w:asciiTheme="minorHAnsi" w:hAnsiTheme="minorHAnsi" w:cs="Calibri"/>
          <w:lang w:val="et-EE"/>
        </w:rPr>
        <w:t>ei ole vajalik</w:t>
      </w:r>
      <w:r w:rsidRPr="005C0646">
        <w:rPr>
          <w:rFonts w:asciiTheme="minorHAnsi" w:hAnsiTheme="minorHAnsi" w:cs="Calibri"/>
          <w:lang w:val="et-EE"/>
        </w:rPr>
        <w:t xml:space="preserve"> tuletõkkeseina ja piirdeaia</w:t>
      </w:r>
      <w:r w:rsidR="00014012">
        <w:rPr>
          <w:rFonts w:asciiTheme="minorHAnsi" w:hAnsiTheme="minorHAnsi" w:cs="Calibri"/>
          <w:lang w:val="et-EE"/>
        </w:rPr>
        <w:t xml:space="preserve"> rajamine liidetavate kruntide piirile.</w:t>
      </w:r>
    </w:p>
    <w:p w:rsidR="00E171B0" w:rsidRPr="005C0646" w:rsidRDefault="009E420A" w:rsidP="0051321F">
      <w:pPr>
        <w:pStyle w:val="Heading3"/>
        <w:rPr>
          <w:rFonts w:asciiTheme="minorHAnsi" w:hAnsiTheme="minorHAnsi"/>
        </w:rPr>
      </w:pPr>
      <w:bookmarkStart w:id="18" w:name="_Toc410139511"/>
      <w:r w:rsidRPr="005C0646">
        <w:rPr>
          <w:rFonts w:asciiTheme="minorHAnsi" w:hAnsiTheme="minorHAnsi"/>
        </w:rPr>
        <w:t>5</w:t>
      </w:r>
      <w:r w:rsidR="007278BA" w:rsidRPr="005C0646">
        <w:rPr>
          <w:rFonts w:asciiTheme="minorHAnsi" w:hAnsiTheme="minorHAnsi"/>
        </w:rPr>
        <w:t>.2</w:t>
      </w:r>
      <w:r w:rsidR="007278BA" w:rsidRPr="005C0646">
        <w:rPr>
          <w:rFonts w:asciiTheme="minorHAnsi" w:hAnsiTheme="minorHAnsi"/>
        </w:rPr>
        <w:tab/>
      </w:r>
      <w:r w:rsidR="00E171B0" w:rsidRPr="005C0646">
        <w:rPr>
          <w:rFonts w:asciiTheme="minorHAnsi" w:hAnsiTheme="minorHAnsi"/>
        </w:rPr>
        <w:t>Nõuded ehitusprojektile</w:t>
      </w:r>
      <w:bookmarkEnd w:id="18"/>
    </w:p>
    <w:p w:rsidR="00AF3D74" w:rsidRPr="005C0646" w:rsidRDefault="00E171B0" w:rsidP="00AF3D74">
      <w:pPr>
        <w:numPr>
          <w:ilvl w:val="0"/>
          <w:numId w:val="12"/>
        </w:numPr>
        <w:spacing w:before="120" w:after="0"/>
        <w:rPr>
          <w:rFonts w:asciiTheme="minorHAnsi" w:hAnsiTheme="minorHAnsi"/>
          <w:szCs w:val="22"/>
          <w:lang w:val="et-EE"/>
        </w:rPr>
      </w:pPr>
      <w:r w:rsidRPr="005C0646">
        <w:rPr>
          <w:rFonts w:asciiTheme="minorHAnsi" w:hAnsiTheme="minorHAnsi"/>
          <w:lang w:val="et-EE"/>
        </w:rPr>
        <w:t>Ehitusprojekti koosseisus esitada haljastusprojekt</w:t>
      </w:r>
      <w:r w:rsidR="002062BF" w:rsidRPr="005C0646">
        <w:rPr>
          <w:rFonts w:asciiTheme="minorHAnsi" w:hAnsiTheme="minorHAnsi"/>
          <w:lang w:val="et-EE"/>
        </w:rPr>
        <w:t xml:space="preserve">. </w:t>
      </w:r>
      <w:r w:rsidR="005F40AC" w:rsidRPr="005C0646">
        <w:rPr>
          <w:rFonts w:asciiTheme="minorHAnsi" w:hAnsiTheme="minorHAnsi"/>
          <w:lang w:val="et-EE"/>
        </w:rPr>
        <w:t>Haljastusprojektis peab olema käsitletud olemasoleva kõrghaljastuse juures</w:t>
      </w:r>
      <w:r w:rsidR="00C80AD3" w:rsidRPr="005C0646">
        <w:rPr>
          <w:rFonts w:asciiTheme="minorHAnsi" w:hAnsiTheme="minorHAnsi"/>
          <w:lang w:val="et-EE"/>
        </w:rPr>
        <w:t>tiku, tüve ja võra kaitsemeetmei</w:t>
      </w:r>
      <w:r w:rsidR="005F40AC" w:rsidRPr="005C0646">
        <w:rPr>
          <w:rFonts w:asciiTheme="minorHAnsi" w:hAnsiTheme="minorHAnsi"/>
          <w:lang w:val="et-EE"/>
        </w:rPr>
        <w:t xml:space="preserve">d ehitustööde ajal. </w:t>
      </w:r>
      <w:r w:rsidR="002062BF" w:rsidRPr="005C0646">
        <w:rPr>
          <w:rFonts w:asciiTheme="minorHAnsi" w:hAnsiTheme="minorHAnsi"/>
          <w:szCs w:val="22"/>
          <w:lang w:val="et-EE"/>
        </w:rPr>
        <w:t>Haljastusprojekti koostamisel tuleb võtta arvesse Eesti standard EVS 843:20</w:t>
      </w:r>
      <w:r w:rsidR="00AF3D74" w:rsidRPr="005C0646">
        <w:rPr>
          <w:rFonts w:asciiTheme="minorHAnsi" w:hAnsiTheme="minorHAnsi"/>
          <w:szCs w:val="22"/>
          <w:lang w:val="et-EE"/>
        </w:rPr>
        <w:t>16</w:t>
      </w:r>
      <w:r w:rsidR="00132690" w:rsidRPr="005C0646">
        <w:rPr>
          <w:rFonts w:asciiTheme="minorHAnsi" w:hAnsiTheme="minorHAnsi"/>
          <w:szCs w:val="22"/>
          <w:lang w:val="et-EE"/>
        </w:rPr>
        <w:t>,</w:t>
      </w:r>
      <w:r w:rsidR="002062BF" w:rsidRPr="005C0646">
        <w:rPr>
          <w:rFonts w:asciiTheme="minorHAnsi" w:hAnsiTheme="minorHAnsi"/>
          <w:szCs w:val="22"/>
          <w:lang w:val="et-EE"/>
        </w:rPr>
        <w:t xml:space="preserve"> </w:t>
      </w:r>
      <w:r w:rsidR="00AF3D74" w:rsidRPr="005C0646">
        <w:rPr>
          <w:rFonts w:asciiTheme="minorHAnsi" w:hAnsiTheme="minorHAnsi"/>
          <w:szCs w:val="22"/>
          <w:lang w:val="et-EE"/>
        </w:rPr>
        <w:t>kus taimeliigi valikul tuleb arvestada taime maa-aluse ja –pealse ruumivajaduse ning sobiva tänavaruumi olemasoluga. Tänavahaljastuseks vajalik kasvuruum on toodud tabelis 8.18, arvestada kvaliteediklassi „hea“ vahekauguseid. Puude istutustiheduse määramisel arvestada Tallinna Linnavalitsuse 28.09.2011 määruse nr 112 „Avalikule alale puude istutamise kord“ nõuetega;</w:t>
      </w:r>
    </w:p>
    <w:p w:rsidR="00970956" w:rsidRPr="005C0646" w:rsidRDefault="00D04411" w:rsidP="00E434CB">
      <w:pPr>
        <w:numPr>
          <w:ilvl w:val="0"/>
          <w:numId w:val="12"/>
        </w:numPr>
        <w:rPr>
          <w:rFonts w:asciiTheme="minorHAnsi" w:hAnsiTheme="minorHAnsi"/>
          <w:lang w:val="et-EE"/>
        </w:rPr>
      </w:pPr>
      <w:r w:rsidRPr="005C0646">
        <w:rPr>
          <w:rFonts w:asciiTheme="minorHAnsi" w:hAnsiTheme="minorHAnsi"/>
          <w:lang w:val="et-EE"/>
        </w:rPr>
        <w:t>Hoone ehitusprojekt koos haljastuslahendusega</w:t>
      </w:r>
      <w:r w:rsidR="00970956" w:rsidRPr="005C0646">
        <w:rPr>
          <w:rFonts w:asciiTheme="minorHAnsi" w:hAnsiTheme="minorHAnsi"/>
          <w:lang w:val="et-EE"/>
        </w:rPr>
        <w:t xml:space="preserve"> kooskõlasta</w:t>
      </w:r>
      <w:r w:rsidR="00EC5B50" w:rsidRPr="005C0646">
        <w:rPr>
          <w:rFonts w:asciiTheme="minorHAnsi" w:hAnsiTheme="minorHAnsi"/>
          <w:lang w:val="et-EE"/>
        </w:rPr>
        <w:t>da</w:t>
      </w:r>
      <w:r w:rsidR="00970956" w:rsidRPr="005C0646">
        <w:rPr>
          <w:rFonts w:asciiTheme="minorHAnsi" w:hAnsiTheme="minorHAnsi"/>
          <w:lang w:val="et-EE"/>
        </w:rPr>
        <w:t xml:space="preserve"> enne ehitusloa taotlemist Tallinna Keskkonnaametiga</w:t>
      </w:r>
      <w:r w:rsidRPr="005C0646">
        <w:rPr>
          <w:rFonts w:asciiTheme="minorHAnsi" w:hAnsiTheme="minorHAnsi"/>
          <w:lang w:val="et-EE"/>
        </w:rPr>
        <w:t>; ehitusprojektile lisada lokaalkatlamaja välisõhu saasteluba</w:t>
      </w:r>
      <w:r w:rsidR="00970956" w:rsidRPr="005C0646">
        <w:rPr>
          <w:rFonts w:asciiTheme="minorHAnsi" w:hAnsiTheme="minorHAnsi"/>
          <w:lang w:val="et-EE"/>
        </w:rPr>
        <w:t>.</w:t>
      </w:r>
    </w:p>
    <w:p w:rsidR="005643EA" w:rsidRPr="005C0646" w:rsidRDefault="006111B4" w:rsidP="005643EA">
      <w:pPr>
        <w:numPr>
          <w:ilvl w:val="0"/>
          <w:numId w:val="12"/>
        </w:numPr>
        <w:rPr>
          <w:rFonts w:asciiTheme="minorHAnsi" w:hAnsiTheme="minorHAnsi"/>
          <w:lang w:val="et-EE"/>
        </w:rPr>
      </w:pPr>
      <w:r w:rsidRPr="005C0646">
        <w:rPr>
          <w:rStyle w:val="StyleTahoma11pt"/>
          <w:rFonts w:asciiTheme="minorHAnsi" w:hAnsiTheme="minorHAnsi"/>
          <w:lang w:val="et-EE"/>
        </w:rPr>
        <w:t>K</w:t>
      </w:r>
      <w:r w:rsidR="00050FDE" w:rsidRPr="005C0646">
        <w:rPr>
          <w:rStyle w:val="StyleTahoma11pt"/>
          <w:rFonts w:asciiTheme="minorHAnsi" w:hAnsiTheme="minorHAnsi"/>
          <w:lang w:val="et-EE"/>
        </w:rPr>
        <w:t>una ala kuulub radooniohtlikku piirkonda, projekteerida hooned vastavalt standardile EVS 840:2009 “Radooniohutu hoone projekteerimine”</w:t>
      </w:r>
      <w:r w:rsidR="005643EA" w:rsidRPr="005C0646">
        <w:rPr>
          <w:rStyle w:val="StyleTahoma11pt"/>
          <w:rFonts w:asciiTheme="minorHAnsi" w:hAnsiTheme="minorHAnsi"/>
          <w:lang w:val="et-EE"/>
        </w:rPr>
        <w:t>. P</w:t>
      </w:r>
      <w:r w:rsidR="00462ACB">
        <w:rPr>
          <w:rFonts w:asciiTheme="minorHAnsi" w:hAnsiTheme="minorHAnsi"/>
          <w:szCs w:val="22"/>
          <w:shd w:val="clear" w:color="auto" w:fill="FFFFFF"/>
          <w:lang w:val="et-EE"/>
        </w:rPr>
        <w:t>laneeritud</w:t>
      </w:r>
      <w:r w:rsidR="005643EA" w:rsidRPr="005C0646">
        <w:rPr>
          <w:rFonts w:asciiTheme="minorHAnsi" w:hAnsiTheme="minorHAnsi"/>
          <w:szCs w:val="22"/>
          <w:shd w:val="clear" w:color="auto" w:fill="FFFFFF"/>
          <w:lang w:val="et-EE"/>
        </w:rPr>
        <w:t xml:space="preserve"> ala jääb Eesti Geoloogiakeskuse interaktiivse kaardi põhjal alale, kus radooni sisaldus pinnaseõhus on kõrge ehk 50-100 kBq/m</w:t>
      </w:r>
      <w:r w:rsidR="005643EA" w:rsidRPr="005C0646">
        <w:rPr>
          <w:rFonts w:asciiTheme="minorHAnsi" w:hAnsiTheme="minorHAnsi"/>
          <w:szCs w:val="22"/>
          <w:shd w:val="clear" w:color="auto" w:fill="FFFFFF"/>
          <w:vertAlign w:val="superscript"/>
          <w:lang w:val="et-EE"/>
        </w:rPr>
        <w:t>3</w:t>
      </w:r>
      <w:r w:rsidR="005643EA" w:rsidRPr="005C0646">
        <w:rPr>
          <w:rStyle w:val="StyleTahoma11pt"/>
          <w:rFonts w:asciiTheme="minorHAnsi" w:hAnsiTheme="minorHAnsi"/>
          <w:lang w:val="et-EE"/>
        </w:rPr>
        <w:t xml:space="preserve"> </w:t>
      </w:r>
      <w:r w:rsidR="005643EA" w:rsidRPr="005C0646">
        <w:rPr>
          <w:rFonts w:asciiTheme="minorHAnsi" w:hAnsiTheme="minorHAnsi"/>
          <w:noProof/>
          <w:szCs w:val="22"/>
          <w:lang w:val="et-EE"/>
        </w:rPr>
        <w:t>(vt ka lisa 6). Kasutusele tuleks võtta konkreetsed radooni vähendamise meetmed:</w:t>
      </w:r>
    </w:p>
    <w:p w:rsidR="005643EA" w:rsidRPr="005C0646" w:rsidRDefault="005643EA" w:rsidP="005643EA">
      <w:pPr>
        <w:numPr>
          <w:ilvl w:val="3"/>
          <w:numId w:val="12"/>
        </w:numPr>
        <w:ind w:left="1134"/>
        <w:rPr>
          <w:rFonts w:asciiTheme="minorHAnsi" w:hAnsiTheme="minorHAnsi" w:cs="Tahoma"/>
          <w:lang w:val="et-EE"/>
        </w:rPr>
      </w:pPr>
      <w:r w:rsidRPr="005C0646">
        <w:rPr>
          <w:rFonts w:asciiTheme="minorHAnsi" w:hAnsiTheme="minorHAnsi" w:cs="Tahoma"/>
          <w:lang w:val="et-EE"/>
        </w:rPr>
        <w:t>Korralik ehituskvaliteet, mille all peetakse silmas ühtlast vundamenti, seinaosade suletud liitekohti jne. Radooni hoonealusest pinnasest eluruumi sattumise vältimiseks tuleb elamu projekteerimisel ja ehitamisel silmas pidada järgmist: poorsetest materjalidest (nt väikeplokkidest) ehitatud vundamendid peavad olema ehitatud selliselt, et radoon ei satuks pooride ja plokkidevaheliste vuukide kaudu keldrisse ja välisseina, kust see võib edasi tungida eluruumidesse.</w:t>
      </w:r>
    </w:p>
    <w:p w:rsidR="005643EA" w:rsidRPr="005C0646" w:rsidRDefault="005643EA" w:rsidP="005643EA">
      <w:pPr>
        <w:numPr>
          <w:ilvl w:val="3"/>
          <w:numId w:val="12"/>
        </w:numPr>
        <w:ind w:left="1134"/>
        <w:rPr>
          <w:rFonts w:asciiTheme="minorHAnsi" w:hAnsiTheme="minorHAnsi" w:cs="Tahoma"/>
          <w:lang w:val="et-EE"/>
        </w:rPr>
      </w:pPr>
      <w:r w:rsidRPr="005C0646">
        <w:rPr>
          <w:rFonts w:asciiTheme="minorHAnsi" w:hAnsiTheme="minorHAnsi" w:cs="Tahoma"/>
          <w:lang w:val="et-EE"/>
        </w:rPr>
        <w:t>Kuna radoon õhu liikumisel hajub ning tal puudub võimalus settida, siis teise sammuna võiks esimesel korrusel olla tavapärasest enam tõhustatud ventilatsioonisüsteem.</w:t>
      </w:r>
    </w:p>
    <w:p w:rsidR="005643EA" w:rsidRPr="005C0646" w:rsidRDefault="005643EA" w:rsidP="005643EA">
      <w:pPr>
        <w:numPr>
          <w:ilvl w:val="3"/>
          <w:numId w:val="12"/>
        </w:numPr>
        <w:ind w:left="1134"/>
        <w:rPr>
          <w:rFonts w:asciiTheme="minorHAnsi" w:hAnsiTheme="minorHAnsi" w:cs="Tahoma"/>
          <w:lang w:val="et-EE"/>
        </w:rPr>
      </w:pPr>
      <w:r w:rsidRPr="005C0646">
        <w:rPr>
          <w:rFonts w:asciiTheme="minorHAnsi" w:hAnsiTheme="minorHAnsi" w:cs="Tahoma"/>
          <w:lang w:val="et-EE"/>
        </w:rPr>
        <w:t>Kolmanda sammuna võib kasutada radoonikilet. Radoonitõkkekile paigaldatakse hoone alla samalaadselt nagu aurutõkkekile, kuid seda tuleb teha viisil, mis takistab võimalikult palju õhuliikumist läbi vundamendi hoonesse. Paigaldamisel tule tagada, et elamu esimese korruse põrand ja vundament peavad moodustama ühtse õhutiheda radoonitõkke, radoonitõkke kihte läbivate tarindite ning kommunikatsioonitorude ja -juhtmete liitekohad peavad olema õhutihedad ning tuleb vältida võimalike pragude (temperatuurikahanemisest jm põhjustest tingitud) tekkimist radoonitõkkes. Kile alla tuleb tasanduseks teha vähemalt 50 mm paksune liivapadi. Peale paigaldamist tuleb radoonitõkkekile UV-kiirguse ja mehaaniliste vigastuste kaitseks katta võimalikult kiiresti näiteks soojusisolatsiooniga.</w:t>
      </w:r>
    </w:p>
    <w:p w:rsidR="005643EA" w:rsidRPr="005C0646" w:rsidRDefault="005643EA" w:rsidP="005643EA">
      <w:pPr>
        <w:numPr>
          <w:ilvl w:val="3"/>
          <w:numId w:val="12"/>
        </w:numPr>
        <w:ind w:left="1134"/>
        <w:rPr>
          <w:rFonts w:asciiTheme="minorHAnsi" w:hAnsiTheme="minorHAnsi" w:cs="Tahoma"/>
          <w:lang w:val="et-EE"/>
        </w:rPr>
      </w:pPr>
      <w:r w:rsidRPr="005C0646">
        <w:rPr>
          <w:rFonts w:asciiTheme="minorHAnsi" w:hAnsiTheme="minorHAnsi" w:cs="Tahoma"/>
          <w:lang w:val="et-EE"/>
        </w:rPr>
        <w:t>Peale hoone valmimist võiks läbi viia kontrollmõõdistusi, siis juba ruumiõhust, et hinnata elluviidud radoonitõrje meetodite tõhusust.</w:t>
      </w:r>
    </w:p>
    <w:p w:rsidR="00A31935" w:rsidRPr="005C0646" w:rsidRDefault="00A31935" w:rsidP="00B04017">
      <w:pPr>
        <w:numPr>
          <w:ilvl w:val="0"/>
          <w:numId w:val="12"/>
        </w:numPr>
        <w:rPr>
          <w:rFonts w:asciiTheme="minorHAnsi" w:hAnsiTheme="minorHAnsi"/>
          <w:szCs w:val="22"/>
          <w:lang w:val="et-EE"/>
        </w:rPr>
      </w:pPr>
      <w:r w:rsidRPr="005C0646">
        <w:rPr>
          <w:rFonts w:asciiTheme="minorHAnsi" w:hAnsiTheme="minorHAnsi"/>
          <w:szCs w:val="22"/>
          <w:lang w:val="et-EE"/>
        </w:rPr>
        <w:t>Planeeringu tehnovõrkude lahendus on põhimõtteline ning täpsustub ehitusprojekti koostamisel.</w:t>
      </w:r>
    </w:p>
    <w:p w:rsidR="004D37F6" w:rsidRPr="005C0646" w:rsidRDefault="004D37F6" w:rsidP="00B04017">
      <w:pPr>
        <w:numPr>
          <w:ilvl w:val="0"/>
          <w:numId w:val="12"/>
        </w:numPr>
        <w:rPr>
          <w:rFonts w:asciiTheme="minorHAnsi" w:hAnsiTheme="minorHAnsi"/>
          <w:szCs w:val="22"/>
          <w:lang w:val="et-EE"/>
        </w:rPr>
      </w:pPr>
      <w:r w:rsidRPr="005C0646">
        <w:rPr>
          <w:rFonts w:asciiTheme="minorHAnsi" w:hAnsiTheme="minorHAnsi"/>
          <w:szCs w:val="22"/>
          <w:lang w:val="et-EE"/>
        </w:rPr>
        <w:t>Detailplaneeringu realiseerimiseks peavad olema tehnovõrgud vastavalt tehnovõrkude valdajate tehnilistele tingimustele olemasolevate võrkudeni välja ehitatud.</w:t>
      </w:r>
    </w:p>
    <w:p w:rsidR="00B04017" w:rsidRPr="005C0646" w:rsidRDefault="00B04017" w:rsidP="00B04017">
      <w:pPr>
        <w:numPr>
          <w:ilvl w:val="0"/>
          <w:numId w:val="12"/>
        </w:numPr>
        <w:rPr>
          <w:rFonts w:asciiTheme="minorHAnsi" w:hAnsiTheme="minorHAnsi"/>
          <w:szCs w:val="22"/>
          <w:lang w:val="et-EE"/>
        </w:rPr>
      </w:pPr>
      <w:r w:rsidRPr="005C0646">
        <w:rPr>
          <w:rFonts w:asciiTheme="minorHAnsi" w:hAnsiTheme="minorHAnsi"/>
          <w:szCs w:val="22"/>
          <w:lang w:val="et-EE"/>
        </w:rPr>
        <w:t xml:space="preserve">Ehitusprojektide koostamiseks tuleb tehnovõrkude valdajatelt taotleda täiendavad tehnilised tingimused ning ehitusprojekt nendega kooskõlastada. </w:t>
      </w:r>
    </w:p>
    <w:p w:rsidR="00B04017" w:rsidRPr="005C0646" w:rsidRDefault="00B04017" w:rsidP="00B04017">
      <w:pPr>
        <w:numPr>
          <w:ilvl w:val="0"/>
          <w:numId w:val="12"/>
        </w:numPr>
        <w:rPr>
          <w:rFonts w:asciiTheme="minorHAnsi" w:hAnsiTheme="minorHAnsi"/>
          <w:szCs w:val="22"/>
          <w:lang w:val="et-EE"/>
        </w:rPr>
      </w:pPr>
      <w:r w:rsidRPr="005C0646">
        <w:rPr>
          <w:rFonts w:asciiTheme="minorHAnsi" w:hAnsiTheme="minorHAnsi"/>
          <w:szCs w:val="22"/>
          <w:lang w:val="et-EE"/>
        </w:rPr>
        <w:t>Täiendavad nõuded Elektrilevi OÜ-lt: Tööjoonised kooskõlastada täiendavalt. Tööjoonisteks täpsustada tehnilised tingimused.</w:t>
      </w:r>
    </w:p>
    <w:p w:rsidR="00B04017" w:rsidRPr="005C0646" w:rsidRDefault="00B04017" w:rsidP="00B04017">
      <w:pPr>
        <w:numPr>
          <w:ilvl w:val="0"/>
          <w:numId w:val="12"/>
        </w:numPr>
        <w:rPr>
          <w:rFonts w:asciiTheme="minorHAnsi" w:hAnsiTheme="minorHAnsi"/>
          <w:szCs w:val="22"/>
          <w:lang w:val="et-EE"/>
        </w:rPr>
      </w:pPr>
      <w:r w:rsidRPr="005C0646">
        <w:rPr>
          <w:rFonts w:asciiTheme="minorHAnsi" w:hAnsiTheme="minorHAnsi"/>
          <w:szCs w:val="22"/>
          <w:lang w:val="et-EE"/>
        </w:rPr>
        <w:t xml:space="preserve">Täiendavad nõuded </w:t>
      </w:r>
      <w:r w:rsidR="00421480" w:rsidRPr="005C0646">
        <w:rPr>
          <w:rFonts w:asciiTheme="minorHAnsi" w:hAnsiTheme="minorHAnsi" w:cs="Tahoma"/>
          <w:lang w:val="et-EE"/>
        </w:rPr>
        <w:t xml:space="preserve">Telia Eesti AS-ilt (varasem: </w:t>
      </w:r>
      <w:r w:rsidR="004F597C" w:rsidRPr="005C0646">
        <w:rPr>
          <w:rFonts w:asciiTheme="minorHAnsi" w:hAnsiTheme="minorHAnsi" w:cs="Tahoma"/>
          <w:lang w:val="et-EE"/>
        </w:rPr>
        <w:t xml:space="preserve">AS </w:t>
      </w:r>
      <w:r w:rsidR="00421480" w:rsidRPr="005C0646">
        <w:rPr>
          <w:rFonts w:asciiTheme="minorHAnsi" w:hAnsiTheme="minorHAnsi" w:cs="Tahoma"/>
          <w:lang w:val="et-EE"/>
        </w:rPr>
        <w:t>Eesti Telekom)</w:t>
      </w:r>
      <w:r w:rsidRPr="005C0646">
        <w:rPr>
          <w:rFonts w:asciiTheme="minorHAnsi" w:hAnsiTheme="minorHAnsi"/>
          <w:szCs w:val="22"/>
          <w:lang w:val="et-EE"/>
        </w:rPr>
        <w:t xml:space="preserve">: tööde teostamisel tuleb lähtuda liinirajatise kaitsevööndis tegutsemise eeskirjast. Tööde teostamiseks planeeritud piirkonnad on vaja täiendavalt esitada tööjoonised. Tegevuse jätkamiseks on vajalik tellida Elioni täiendavad tehnilised tingimused. Maa-alal paikneb Elionile kuuluv maakaabel ja õhuliin. Ehitatavad liinirajatised on võimalik ühendada Elioni üldkasutatava sidevõrguga. Liitumispunkt </w:t>
      </w:r>
      <w:r w:rsidR="00421480" w:rsidRPr="005C0646">
        <w:rPr>
          <w:rFonts w:asciiTheme="minorHAnsi" w:hAnsiTheme="minorHAnsi"/>
          <w:szCs w:val="22"/>
          <w:lang w:val="et-EE"/>
        </w:rPr>
        <w:t xml:space="preserve">Telia Eesti </w:t>
      </w:r>
      <w:r w:rsidRPr="005C0646">
        <w:rPr>
          <w:rFonts w:asciiTheme="minorHAnsi" w:hAnsiTheme="minorHAnsi"/>
          <w:szCs w:val="22"/>
          <w:lang w:val="et-EE"/>
        </w:rPr>
        <w:t>AS-ga on jätkukaev nr F52S30M1.</w:t>
      </w:r>
    </w:p>
    <w:p w:rsidR="00B04017" w:rsidRDefault="00B04017" w:rsidP="00B04174">
      <w:pPr>
        <w:numPr>
          <w:ilvl w:val="0"/>
          <w:numId w:val="12"/>
        </w:numPr>
        <w:rPr>
          <w:rFonts w:asciiTheme="minorHAnsi" w:hAnsiTheme="minorHAnsi"/>
          <w:szCs w:val="22"/>
          <w:lang w:val="et-EE"/>
        </w:rPr>
      </w:pPr>
      <w:r w:rsidRPr="005C0646">
        <w:rPr>
          <w:rFonts w:asciiTheme="minorHAnsi" w:hAnsiTheme="minorHAnsi"/>
          <w:szCs w:val="22"/>
          <w:lang w:val="et-EE"/>
        </w:rPr>
        <w:t xml:space="preserve">Täiendavad nõuded </w:t>
      </w:r>
      <w:r w:rsidR="00915F53">
        <w:rPr>
          <w:rFonts w:asciiTheme="minorHAnsi" w:hAnsiTheme="minorHAnsi"/>
          <w:szCs w:val="22"/>
          <w:lang w:val="et-EE"/>
        </w:rPr>
        <w:t>AKTSIASELTS TALLINNA VESI</w:t>
      </w:r>
      <w:r w:rsidRPr="005C0646">
        <w:rPr>
          <w:rFonts w:asciiTheme="minorHAnsi" w:hAnsiTheme="minorHAnsi"/>
          <w:szCs w:val="22"/>
          <w:lang w:val="et-EE"/>
        </w:rPr>
        <w:t xml:space="preserve">: </w:t>
      </w:r>
      <w:r w:rsidR="00B04174" w:rsidRPr="005C0646">
        <w:rPr>
          <w:rFonts w:asciiTheme="minorHAnsi" w:hAnsiTheme="minorHAnsi"/>
          <w:szCs w:val="22"/>
          <w:lang w:val="et-EE"/>
        </w:rPr>
        <w:t>Tähetorni tn 102a kinnistut on võimalik veega varustada ning reovett kanaliseerida peale varem planeeritud ja projekteeritud vee- ja reoveekanalisatsiooni torustike (k.a. reovee pumpla) välja ehitamist. Järgnevate projekteerimisstaadiumite (hoonete ja tänavate vk-ehitusproj</w:t>
      </w:r>
      <w:r w:rsidR="00F32735" w:rsidRPr="005C0646">
        <w:rPr>
          <w:rFonts w:asciiTheme="minorHAnsi" w:hAnsiTheme="minorHAnsi"/>
          <w:szCs w:val="22"/>
          <w:lang w:val="et-EE"/>
        </w:rPr>
        <w:t xml:space="preserve">ektide) koostamiseks taotleda </w:t>
      </w:r>
      <w:r w:rsidR="00B04174" w:rsidRPr="005C0646">
        <w:rPr>
          <w:rFonts w:asciiTheme="minorHAnsi" w:hAnsiTheme="minorHAnsi"/>
          <w:szCs w:val="22"/>
          <w:lang w:val="et-EE"/>
        </w:rPr>
        <w:t>tehnilised tingimused.</w:t>
      </w:r>
    </w:p>
    <w:p w:rsidR="00DC7554" w:rsidRDefault="00667528" w:rsidP="006A68C3">
      <w:pPr>
        <w:pStyle w:val="ListParagraph"/>
        <w:numPr>
          <w:ilvl w:val="0"/>
          <w:numId w:val="12"/>
        </w:numPr>
        <w:ind w:left="714" w:hanging="357"/>
        <w:contextualSpacing w:val="0"/>
        <w:rPr>
          <w:rFonts w:asciiTheme="minorHAnsi" w:hAnsiTheme="minorHAnsi" w:cs="Arial"/>
        </w:rPr>
      </w:pPr>
      <w:r>
        <w:rPr>
          <w:rFonts w:asciiTheme="minorHAnsi" w:hAnsiTheme="minorHAnsi" w:cs="Arial"/>
        </w:rPr>
        <w:t xml:space="preserve">Tallinna Kommunaalamet: </w:t>
      </w:r>
      <w:proofErr w:type="spellStart"/>
      <w:r>
        <w:rPr>
          <w:rFonts w:asciiTheme="minorHAnsi" w:hAnsiTheme="minorHAnsi" w:cs="Arial"/>
        </w:rPr>
        <w:t>Vee</w:t>
      </w:r>
      <w:proofErr w:type="spellEnd"/>
      <w:r>
        <w:rPr>
          <w:rFonts w:asciiTheme="minorHAnsi" w:hAnsiTheme="minorHAnsi" w:cs="Arial"/>
        </w:rPr>
        <w:t xml:space="preserve">- </w:t>
      </w:r>
      <w:proofErr w:type="spellStart"/>
      <w:proofErr w:type="gramStart"/>
      <w:r>
        <w:rPr>
          <w:rFonts w:asciiTheme="minorHAnsi" w:hAnsiTheme="minorHAnsi" w:cs="Arial"/>
        </w:rPr>
        <w:t>ja</w:t>
      </w:r>
      <w:proofErr w:type="spellEnd"/>
      <w:proofErr w:type="gramEnd"/>
      <w:r>
        <w:rPr>
          <w:rFonts w:asciiTheme="minorHAnsi" w:hAnsiTheme="minorHAnsi" w:cs="Arial"/>
        </w:rPr>
        <w:t xml:space="preserve"> </w:t>
      </w:r>
      <w:proofErr w:type="spellStart"/>
      <w:r>
        <w:rPr>
          <w:rFonts w:asciiTheme="minorHAnsi" w:hAnsiTheme="minorHAnsi" w:cs="Arial"/>
        </w:rPr>
        <w:t>kanalisatsiooni</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ehitusprojektide</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koostamisel</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kontrollida</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vajadust</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arvestada</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sademevee</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transiitvooluhulkadega</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Tähetorni</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tn-lt</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ja</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Harku</w:t>
      </w:r>
      <w:proofErr w:type="spellEnd"/>
      <w:r w:rsidR="00DC7554" w:rsidRPr="00DC7554">
        <w:rPr>
          <w:rFonts w:asciiTheme="minorHAnsi" w:hAnsiTheme="minorHAnsi" w:cs="Arial"/>
        </w:rPr>
        <w:t xml:space="preserve"> </w:t>
      </w:r>
      <w:proofErr w:type="spellStart"/>
      <w:r w:rsidR="00DC7554" w:rsidRPr="00DC7554">
        <w:rPr>
          <w:rFonts w:asciiTheme="minorHAnsi" w:hAnsiTheme="minorHAnsi" w:cs="Arial"/>
        </w:rPr>
        <w:t>vallast</w:t>
      </w:r>
      <w:proofErr w:type="spellEnd"/>
      <w:r w:rsidR="00DC7554" w:rsidRPr="00DC7554">
        <w:rPr>
          <w:rFonts w:asciiTheme="minorHAnsi" w:hAnsiTheme="minorHAnsi" w:cs="Arial"/>
        </w:rPr>
        <w:t>.</w:t>
      </w:r>
    </w:p>
    <w:p w:rsidR="006A68C3" w:rsidRPr="006A68C3" w:rsidRDefault="006A68C3" w:rsidP="006A68C3">
      <w:pPr>
        <w:pStyle w:val="ListParagraph"/>
        <w:numPr>
          <w:ilvl w:val="0"/>
          <w:numId w:val="12"/>
        </w:numPr>
        <w:ind w:left="714" w:hanging="357"/>
        <w:contextualSpacing w:val="0"/>
        <w:rPr>
          <w:rFonts w:asciiTheme="minorHAnsi" w:hAnsiTheme="minorHAnsi"/>
          <w:noProof/>
          <w:szCs w:val="22"/>
          <w:lang w:val="et-EE"/>
        </w:rPr>
      </w:pPr>
      <w:r w:rsidRPr="006A68C3">
        <w:rPr>
          <w:rFonts w:asciiTheme="minorHAnsi" w:hAnsiTheme="minorHAnsi"/>
          <w:noProof/>
          <w:szCs w:val="22"/>
          <w:lang w:val="et-EE"/>
        </w:rPr>
        <w:t>Jäätmete vedu ja edasine käitlemine peab olema korraldatud selleks vastavat luba omava ettevõtte poolt vastavalt Tallinna Jäätmehoolduseeskirjale.</w:t>
      </w:r>
    </w:p>
    <w:p w:rsidR="00DF5EA4" w:rsidRPr="005C0646" w:rsidRDefault="009E420A" w:rsidP="0051321F">
      <w:pPr>
        <w:pStyle w:val="Heading3"/>
        <w:rPr>
          <w:rFonts w:asciiTheme="minorHAnsi" w:hAnsiTheme="minorHAnsi"/>
        </w:rPr>
      </w:pPr>
      <w:bookmarkStart w:id="19" w:name="_Toc410139512"/>
      <w:r w:rsidRPr="005C0646">
        <w:rPr>
          <w:rFonts w:asciiTheme="minorHAnsi" w:hAnsiTheme="minorHAnsi"/>
        </w:rPr>
        <w:t>5</w:t>
      </w:r>
      <w:r w:rsidR="00DF5EA4" w:rsidRPr="005C0646">
        <w:rPr>
          <w:rFonts w:asciiTheme="minorHAnsi" w:hAnsiTheme="minorHAnsi"/>
        </w:rPr>
        <w:t>.3</w:t>
      </w:r>
      <w:r w:rsidR="00DF5EA4" w:rsidRPr="005C0646">
        <w:rPr>
          <w:rFonts w:asciiTheme="minorHAnsi" w:hAnsiTheme="minorHAnsi"/>
        </w:rPr>
        <w:tab/>
        <w:t>Tuleohutuse tagamine</w:t>
      </w:r>
      <w:bookmarkEnd w:id="19"/>
    </w:p>
    <w:p w:rsidR="000623DB" w:rsidRPr="000623DB" w:rsidRDefault="000623DB" w:rsidP="009330C9">
      <w:pPr>
        <w:pStyle w:val="ListParagraph"/>
        <w:numPr>
          <w:ilvl w:val="0"/>
          <w:numId w:val="39"/>
        </w:numPr>
        <w:spacing w:after="240"/>
        <w:ind w:left="714" w:hanging="357"/>
        <w:contextualSpacing w:val="0"/>
        <w:rPr>
          <w:rFonts w:asciiTheme="minorHAnsi" w:hAnsiTheme="minorHAnsi"/>
          <w:noProof/>
          <w:szCs w:val="22"/>
          <w:lang w:val="et-EE"/>
        </w:rPr>
      </w:pPr>
      <w:r w:rsidRPr="00A339D7">
        <w:rPr>
          <w:rFonts w:ascii="Calibri" w:hAnsi="Calibri" w:cs="Tahoma"/>
          <w:lang w:val="et-EE"/>
        </w:rPr>
        <w:t xml:space="preserve">Hoone tulepüsivusklass määrata Eesti Projekteerimisnormide ET-1 0109-0235 Ehitiste tuleohutusjärgi  ja Siseministri 30.03.2017 määrusega nr 17 </w:t>
      </w:r>
      <w:r w:rsidRPr="00A339D7">
        <w:rPr>
          <w:rFonts w:ascii="Calibri" w:hAnsi="Calibri" w:cs="Tahoma" w:hint="eastAsia"/>
          <w:lang w:val="et-EE"/>
        </w:rPr>
        <w:t>„Ehitisele esitatavad tuleohutusnõuded</w:t>
      </w:r>
      <w:r w:rsidRPr="00A339D7">
        <w:rPr>
          <w:rFonts w:ascii="Calibri" w:hAnsi="Calibri" w:cs="Tahoma"/>
          <w:lang w:val="et-EE"/>
        </w:rPr>
        <w:t xml:space="preserve"> ja nõuded tuletõrje veevarustusele“ kooskõlas</w:t>
      </w:r>
      <w:r>
        <w:rPr>
          <w:rFonts w:ascii="Calibri" w:hAnsi="Calibri" w:cs="Tahoma"/>
          <w:lang w:val="et-EE"/>
        </w:rPr>
        <w:t>.</w:t>
      </w:r>
      <w:r w:rsidRPr="00A339D7">
        <w:rPr>
          <w:rFonts w:ascii="Calibri" w:hAnsi="Calibri" w:cs="Tahoma"/>
          <w:lang w:val="et-EE"/>
        </w:rPr>
        <w:t xml:space="preserve"> Kavandatud hoonete tule levikut takistavate meetmete vajadus ja määramine täpsustatakse ehitusprojekti koostamisel. Planeeritud hoonete välise tuletõrje kustutusvee vajadus määrata hoonete projekteerimise staadiumis vastavalt nende tuletõkkesektsiooni pindaladele.</w:t>
      </w:r>
      <w:bookmarkStart w:id="20" w:name="_GoBack"/>
      <w:bookmarkEnd w:id="20"/>
    </w:p>
    <w:p w:rsidR="00DF5EA4" w:rsidRPr="009330C9" w:rsidRDefault="00DF5EA4" w:rsidP="009330C9">
      <w:pPr>
        <w:pStyle w:val="ListParagraph"/>
        <w:numPr>
          <w:ilvl w:val="0"/>
          <w:numId w:val="39"/>
        </w:numPr>
        <w:spacing w:after="240"/>
        <w:ind w:left="714" w:hanging="357"/>
        <w:contextualSpacing w:val="0"/>
        <w:rPr>
          <w:rFonts w:asciiTheme="minorHAnsi" w:hAnsiTheme="minorHAnsi"/>
          <w:noProof/>
          <w:szCs w:val="22"/>
          <w:lang w:val="et-EE"/>
        </w:rPr>
      </w:pPr>
      <w:r w:rsidRPr="009330C9">
        <w:rPr>
          <w:rFonts w:asciiTheme="minorHAnsi" w:hAnsiTheme="minorHAnsi" w:cs="Tahoma"/>
          <w:lang w:val="et-EE"/>
        </w:rPr>
        <w:t>Hoonete tulepüsivusklassiks on planeeritud TP</w:t>
      </w:r>
      <w:r w:rsidR="00EC5B50" w:rsidRPr="009330C9">
        <w:rPr>
          <w:rFonts w:asciiTheme="minorHAnsi" w:hAnsiTheme="minorHAnsi" w:cs="Tahoma"/>
          <w:lang w:val="et-EE"/>
        </w:rPr>
        <w:t>2</w:t>
      </w:r>
      <w:r w:rsidRPr="009330C9">
        <w:rPr>
          <w:rFonts w:asciiTheme="minorHAnsi" w:hAnsiTheme="minorHAnsi" w:cs="Tahoma"/>
          <w:lang w:val="et-EE"/>
        </w:rPr>
        <w:t xml:space="preserve">. </w:t>
      </w:r>
      <w:r w:rsidR="00E434CB" w:rsidRPr="009330C9">
        <w:rPr>
          <w:rFonts w:asciiTheme="minorHAnsi" w:hAnsiTheme="minorHAnsi" w:cs="Tahoma"/>
          <w:lang w:val="et-EE"/>
        </w:rPr>
        <w:t>Positsioonil nr 1 on v</w:t>
      </w:r>
      <w:r w:rsidR="007B7F2A" w:rsidRPr="009330C9">
        <w:rPr>
          <w:rFonts w:asciiTheme="minorHAnsi" w:hAnsiTheme="minorHAnsi" w:cs="Tahoma"/>
          <w:lang w:val="et-EE"/>
        </w:rPr>
        <w:t>älit</w:t>
      </w:r>
      <w:r w:rsidRPr="009330C9">
        <w:rPr>
          <w:rFonts w:asciiTheme="minorHAnsi" w:hAnsiTheme="minorHAnsi" w:cs="Tahoma"/>
          <w:lang w:val="et-EE"/>
        </w:rPr>
        <w:t xml:space="preserve">ulekustutusvesi </w:t>
      </w:r>
      <w:r w:rsidR="007B7F2A" w:rsidRPr="009330C9">
        <w:rPr>
          <w:rFonts w:asciiTheme="minorHAnsi" w:hAnsiTheme="minorHAnsi" w:cs="Tahoma"/>
          <w:lang w:val="et-EE"/>
        </w:rPr>
        <w:t>2</w:t>
      </w:r>
      <w:r w:rsidRPr="009330C9">
        <w:rPr>
          <w:rFonts w:asciiTheme="minorHAnsi" w:hAnsiTheme="minorHAnsi" w:cs="Tahoma"/>
          <w:lang w:val="et-EE"/>
        </w:rPr>
        <w:t xml:space="preserve">0 l/s tagatud </w:t>
      </w:r>
      <w:r w:rsidR="00EC5B50" w:rsidRPr="009330C9">
        <w:rPr>
          <w:rFonts w:asciiTheme="minorHAnsi" w:hAnsiTheme="minorHAnsi" w:cs="Tahoma"/>
          <w:lang w:val="et-EE"/>
        </w:rPr>
        <w:t xml:space="preserve">krundile planeeritud tulekustutusvee mahutist (min. </w:t>
      </w:r>
      <w:r w:rsidR="007B7F2A" w:rsidRPr="009330C9">
        <w:rPr>
          <w:rFonts w:asciiTheme="minorHAnsi" w:hAnsiTheme="minorHAnsi" w:cs="Tahoma"/>
          <w:lang w:val="et-EE"/>
        </w:rPr>
        <w:t>s</w:t>
      </w:r>
      <w:r w:rsidR="00EC5B50" w:rsidRPr="009330C9">
        <w:rPr>
          <w:rFonts w:asciiTheme="minorHAnsi" w:hAnsiTheme="minorHAnsi" w:cs="Tahoma"/>
          <w:lang w:val="et-EE"/>
        </w:rPr>
        <w:t>uurus 52 m</w:t>
      </w:r>
      <w:r w:rsidR="00EC5B50" w:rsidRPr="009330C9">
        <w:rPr>
          <w:rFonts w:asciiTheme="minorHAnsi" w:hAnsiTheme="minorHAnsi" w:cs="Tahoma"/>
          <w:vertAlign w:val="superscript"/>
          <w:lang w:val="et-EE"/>
        </w:rPr>
        <w:t>3</w:t>
      </w:r>
      <w:r w:rsidR="00EC5B50" w:rsidRPr="009330C9">
        <w:rPr>
          <w:rFonts w:asciiTheme="minorHAnsi" w:hAnsiTheme="minorHAnsi" w:cs="Tahoma"/>
          <w:lang w:val="et-EE"/>
        </w:rPr>
        <w:t>)</w:t>
      </w:r>
      <w:r w:rsidR="00DB788E" w:rsidRPr="009330C9">
        <w:rPr>
          <w:rFonts w:asciiTheme="minorHAnsi" w:hAnsiTheme="minorHAnsi" w:cs="Tahoma"/>
          <w:lang w:val="et-EE"/>
        </w:rPr>
        <w:t xml:space="preserve"> ja </w:t>
      </w:r>
      <w:r w:rsidR="00DB788E" w:rsidRPr="009330C9">
        <w:rPr>
          <w:rFonts w:asciiTheme="minorHAnsi" w:hAnsiTheme="minorHAnsi"/>
          <w:noProof/>
          <w:szCs w:val="22"/>
          <w:lang w:val="et-EE"/>
        </w:rPr>
        <w:t>varemplaneeritud hüdrandist Veerme tänaval</w:t>
      </w:r>
      <w:r w:rsidRPr="009330C9">
        <w:rPr>
          <w:rFonts w:asciiTheme="minorHAnsi" w:hAnsiTheme="minorHAnsi" w:cs="Tahoma"/>
          <w:lang w:val="et-EE"/>
        </w:rPr>
        <w:t xml:space="preserve">. </w:t>
      </w:r>
      <w:r w:rsidR="00E434CB" w:rsidRPr="009330C9">
        <w:rPr>
          <w:rFonts w:asciiTheme="minorHAnsi" w:hAnsiTheme="minorHAnsi" w:cs="Tahoma"/>
          <w:lang w:val="et-EE"/>
        </w:rPr>
        <w:t>Positsioon</w:t>
      </w:r>
      <w:r w:rsidR="00DB788E" w:rsidRPr="009330C9">
        <w:rPr>
          <w:rFonts w:asciiTheme="minorHAnsi" w:hAnsiTheme="minorHAnsi" w:cs="Tahoma"/>
          <w:lang w:val="et-EE"/>
        </w:rPr>
        <w:t>il</w:t>
      </w:r>
      <w:r w:rsidR="00E434CB" w:rsidRPr="009330C9">
        <w:rPr>
          <w:rFonts w:asciiTheme="minorHAnsi" w:hAnsiTheme="minorHAnsi" w:cs="Tahoma"/>
          <w:lang w:val="et-EE"/>
        </w:rPr>
        <w:t xml:space="preserve"> nr 2 </w:t>
      </w:r>
      <w:r w:rsidR="00DB788E" w:rsidRPr="009330C9">
        <w:rPr>
          <w:rFonts w:asciiTheme="minorHAnsi" w:hAnsiTheme="minorHAnsi" w:cs="Tahoma"/>
          <w:lang w:val="et-EE"/>
        </w:rPr>
        <w:t xml:space="preserve">on välitulekustutusvesi tagatud </w:t>
      </w:r>
      <w:r w:rsidR="00DB788E" w:rsidRPr="009330C9">
        <w:rPr>
          <w:rFonts w:asciiTheme="minorHAnsi" w:hAnsiTheme="minorHAnsi"/>
          <w:noProof/>
          <w:szCs w:val="22"/>
          <w:lang w:val="et-EE"/>
        </w:rPr>
        <w:t>varemplaneeritud hüdrandist Veerme tänaval.</w:t>
      </w:r>
    </w:p>
    <w:p w:rsidR="00076B33" w:rsidRPr="009330C9" w:rsidRDefault="00076B33" w:rsidP="009330C9">
      <w:pPr>
        <w:pStyle w:val="ListParagraph"/>
        <w:numPr>
          <w:ilvl w:val="0"/>
          <w:numId w:val="39"/>
        </w:numPr>
        <w:rPr>
          <w:rFonts w:asciiTheme="minorHAnsi" w:hAnsiTheme="minorHAnsi" w:cs="Tahoma"/>
          <w:lang w:val="et-EE"/>
        </w:rPr>
      </w:pPr>
      <w:r w:rsidRPr="009330C9">
        <w:rPr>
          <w:rFonts w:asciiTheme="minorHAnsi" w:hAnsiTheme="minorHAnsi" w:cs="Calibri"/>
          <w:lang w:val="et-EE"/>
        </w:rPr>
        <w:t>Pos nr 1 ja pos nr 2 hoonestusalade vahel on tuletõkkeseina vajadus</w:t>
      </w:r>
      <w:r w:rsidR="007C170D" w:rsidRPr="009330C9">
        <w:rPr>
          <w:rFonts w:asciiTheme="minorHAnsi" w:hAnsiTheme="minorHAnsi" w:cs="Calibri"/>
          <w:lang w:val="et-EE"/>
        </w:rPr>
        <w:t xml:space="preserve">. Positsioonil on nr 2 on tuletõkkeseina rajamise kohustus. Kui pos nr 1 kavandatakse krundi piirist vähem kui 4 m kaugusele ja pos nr 2 hoone pole välja ehitatud, on tuletõkkeseina rajamise kohustus. </w:t>
      </w:r>
      <w:r w:rsidR="00341BDD" w:rsidRPr="009330C9">
        <w:rPr>
          <w:rFonts w:asciiTheme="minorHAnsi" w:hAnsiTheme="minorHAnsi"/>
          <w:noProof/>
          <w:szCs w:val="22"/>
          <w:lang w:val="et-EE"/>
        </w:rPr>
        <w:t xml:space="preserve"> </w:t>
      </w:r>
    </w:p>
    <w:p w:rsidR="00DF5EA4" w:rsidRPr="005C0646" w:rsidRDefault="009E420A" w:rsidP="0051321F">
      <w:pPr>
        <w:pStyle w:val="Heading3"/>
        <w:rPr>
          <w:rFonts w:asciiTheme="minorHAnsi" w:hAnsiTheme="minorHAnsi"/>
        </w:rPr>
      </w:pPr>
      <w:bookmarkStart w:id="21" w:name="_Toc391896282"/>
      <w:bookmarkStart w:id="22" w:name="_Toc410139513"/>
      <w:r w:rsidRPr="005C0646">
        <w:rPr>
          <w:rFonts w:asciiTheme="minorHAnsi" w:hAnsiTheme="minorHAnsi"/>
        </w:rPr>
        <w:t>5</w:t>
      </w:r>
      <w:r w:rsidR="00DF5EA4" w:rsidRPr="005C0646">
        <w:rPr>
          <w:rFonts w:asciiTheme="minorHAnsi" w:hAnsiTheme="minorHAnsi"/>
        </w:rPr>
        <w:t>.4</w:t>
      </w:r>
      <w:r w:rsidR="00DF5EA4" w:rsidRPr="005C0646">
        <w:rPr>
          <w:rFonts w:asciiTheme="minorHAnsi" w:hAnsiTheme="minorHAnsi"/>
        </w:rPr>
        <w:tab/>
        <w:t>Kuritegevuse riske vähendavad abinõud</w:t>
      </w:r>
      <w:bookmarkEnd w:id="21"/>
      <w:bookmarkEnd w:id="22"/>
    </w:p>
    <w:p w:rsidR="00DF5EA4" w:rsidRPr="006A68C3" w:rsidRDefault="00DF5EA4" w:rsidP="006A68C3">
      <w:pPr>
        <w:pStyle w:val="ListParagraph"/>
        <w:numPr>
          <w:ilvl w:val="0"/>
          <w:numId w:val="42"/>
        </w:numPr>
        <w:spacing w:before="120"/>
        <w:rPr>
          <w:rFonts w:asciiTheme="minorHAnsi" w:hAnsiTheme="minorHAnsi"/>
          <w:noProof/>
          <w:szCs w:val="22"/>
          <w:lang w:val="et-EE"/>
        </w:rPr>
      </w:pPr>
      <w:r w:rsidRPr="006A68C3">
        <w:rPr>
          <w:rFonts w:asciiTheme="minorHAnsi" w:hAnsiTheme="minorHAnsi"/>
          <w:noProof/>
          <w:szCs w:val="22"/>
          <w:lang w:val="et-EE"/>
        </w:rPr>
        <w:t xml:space="preserve">Tuginedes Eesti Standardi EVS 809-1:2002 „Kuritegevuse ennetamine, Linnaplaneerimine ja Arhitektuur Osa 1: linnaplaneerimine” soovitustele toetab käesoleva planeeringu lahendus piirkonna turvalist kasutamist. </w:t>
      </w:r>
    </w:p>
    <w:p w:rsidR="00E021DB" w:rsidRPr="006A68C3" w:rsidRDefault="00DF5EA4" w:rsidP="006A68C3">
      <w:pPr>
        <w:pStyle w:val="ListParagraph"/>
        <w:numPr>
          <w:ilvl w:val="0"/>
          <w:numId w:val="41"/>
        </w:numPr>
        <w:spacing w:before="120"/>
        <w:rPr>
          <w:rFonts w:asciiTheme="minorHAnsi" w:hAnsiTheme="minorHAnsi"/>
          <w:noProof/>
          <w:szCs w:val="22"/>
          <w:lang w:val="et-EE"/>
        </w:rPr>
      </w:pPr>
      <w:r w:rsidRPr="006A68C3">
        <w:rPr>
          <w:rFonts w:asciiTheme="minorHAnsi" w:hAnsiTheme="minorHAnsi"/>
          <w:noProof/>
          <w:szCs w:val="22"/>
          <w:lang w:val="et-EE"/>
        </w:rPr>
        <w:t xml:space="preserve">Kuritegevuse ennetamiseks ja turvalisuse tagamiseks tuleb kruntidele rajatavate hoonete sissepääsud valgustada. </w:t>
      </w:r>
      <w:r w:rsidR="001144F9" w:rsidRPr="006A68C3">
        <w:rPr>
          <w:rFonts w:asciiTheme="minorHAnsi" w:hAnsiTheme="minorHAnsi"/>
          <w:noProof/>
          <w:szCs w:val="22"/>
          <w:lang w:val="et-EE"/>
        </w:rPr>
        <w:t>Planeeritud krun</w:t>
      </w:r>
      <w:r w:rsidR="001628E1" w:rsidRPr="006A68C3">
        <w:rPr>
          <w:rFonts w:asciiTheme="minorHAnsi" w:hAnsiTheme="minorHAnsi"/>
          <w:noProof/>
          <w:szCs w:val="22"/>
          <w:lang w:val="et-EE"/>
        </w:rPr>
        <w:t>did</w:t>
      </w:r>
      <w:r w:rsidR="001144F9" w:rsidRPr="006A68C3">
        <w:rPr>
          <w:rFonts w:asciiTheme="minorHAnsi" w:hAnsiTheme="minorHAnsi"/>
          <w:noProof/>
          <w:szCs w:val="22"/>
          <w:lang w:val="et-EE"/>
        </w:rPr>
        <w:t xml:space="preserve"> pos nr 1 </w:t>
      </w:r>
      <w:r w:rsidR="001628E1" w:rsidRPr="006A68C3">
        <w:rPr>
          <w:rFonts w:asciiTheme="minorHAnsi" w:hAnsiTheme="minorHAnsi"/>
          <w:noProof/>
          <w:szCs w:val="22"/>
          <w:lang w:val="et-EE"/>
        </w:rPr>
        <w:t xml:space="preserve">ja pos nr 2 on piirdeaedadega piiratud. Kruntide liitmisel võib kahel krundil olla ühine piirdeaed. </w:t>
      </w:r>
    </w:p>
    <w:p w:rsidR="008E50FB" w:rsidRPr="005C0646" w:rsidRDefault="008E50FB" w:rsidP="00050FDE">
      <w:pPr>
        <w:pStyle w:val="Heading2"/>
      </w:pPr>
      <w:bookmarkStart w:id="23" w:name="_Toc357500788"/>
      <w:bookmarkStart w:id="24" w:name="_Toc410139514"/>
      <w:r w:rsidRPr="005C0646">
        <w:t>Keskkonnakaitse abinõud</w:t>
      </w:r>
      <w:bookmarkEnd w:id="23"/>
      <w:bookmarkEnd w:id="24"/>
      <w:r w:rsidRPr="005C0646">
        <w:t xml:space="preserve"> </w:t>
      </w:r>
    </w:p>
    <w:p w:rsidR="00E171B0" w:rsidRPr="005C0646" w:rsidRDefault="00474D74" w:rsidP="00885598">
      <w:pPr>
        <w:rPr>
          <w:rFonts w:asciiTheme="minorHAnsi" w:hAnsiTheme="minorHAnsi"/>
          <w:noProof/>
          <w:szCs w:val="22"/>
          <w:lang w:val="et-EE"/>
        </w:rPr>
      </w:pPr>
      <w:r w:rsidRPr="005C0646">
        <w:rPr>
          <w:rFonts w:asciiTheme="minorHAnsi" w:hAnsiTheme="minorHAnsi"/>
          <w:noProof/>
          <w:szCs w:val="22"/>
          <w:lang w:val="et-EE"/>
        </w:rPr>
        <w:t>Vastavalt keskkonnamõju hindamise ja keskkonnajuhtimissüsteemi seaduse § 33 lg</w:t>
      </w:r>
      <w:r w:rsidR="001144F9" w:rsidRPr="005C0646">
        <w:rPr>
          <w:rFonts w:asciiTheme="minorHAnsi" w:hAnsiTheme="minorHAnsi"/>
          <w:noProof/>
          <w:szCs w:val="22"/>
          <w:lang w:val="et-EE"/>
        </w:rPr>
        <w:t xml:space="preserve"> 1 p 3 tuleb detailplaneeringus</w:t>
      </w:r>
      <w:r w:rsidRPr="005C0646">
        <w:rPr>
          <w:rFonts w:asciiTheme="minorHAnsi" w:hAnsiTheme="minorHAnsi"/>
          <w:noProof/>
          <w:szCs w:val="22"/>
          <w:lang w:val="et-EE"/>
        </w:rPr>
        <w:t xml:space="preserve"> kavandatava tegevuse keskkonnamõju strateegilist hindamist korraldada juhul, kui kavandatakse sama seaduse § 6 lg 1 nimetatud olulise keskkonnamõjuga tegevust, või on kavandatav tegevus eelhinnangu põhjal eeldatavalt olulise keskkonnamõjuga, lähtudes seaduse § 6 lõigetes 2 kuni 4 sätestatust.</w:t>
      </w:r>
    </w:p>
    <w:p w:rsidR="00474D74" w:rsidRPr="005C0646" w:rsidRDefault="00474D74" w:rsidP="00885598">
      <w:pPr>
        <w:rPr>
          <w:rFonts w:asciiTheme="minorHAnsi" w:hAnsiTheme="minorHAnsi"/>
          <w:noProof/>
          <w:szCs w:val="22"/>
          <w:lang w:val="et-EE"/>
        </w:rPr>
      </w:pPr>
      <w:r w:rsidRPr="005C0646">
        <w:rPr>
          <w:rFonts w:asciiTheme="minorHAnsi" w:hAnsiTheme="minorHAnsi"/>
          <w:noProof/>
          <w:szCs w:val="22"/>
          <w:lang w:val="et-EE"/>
        </w:rPr>
        <w:t xml:space="preserve">Kuna Tähetorni 102a kinnistule kavandatakse </w:t>
      </w:r>
      <w:r w:rsidR="007F10CA" w:rsidRPr="005C0646">
        <w:rPr>
          <w:rFonts w:asciiTheme="minorHAnsi" w:hAnsiTheme="minorHAnsi"/>
          <w:noProof/>
          <w:szCs w:val="22"/>
          <w:lang w:val="et-EE"/>
        </w:rPr>
        <w:t xml:space="preserve">äri- ja </w:t>
      </w:r>
      <w:r w:rsidRPr="005C0646">
        <w:rPr>
          <w:rFonts w:asciiTheme="minorHAnsi" w:hAnsiTheme="minorHAnsi"/>
          <w:noProof/>
          <w:szCs w:val="22"/>
          <w:lang w:val="et-EE"/>
        </w:rPr>
        <w:t>laohoone ehitamist, siis ei ole tegemist seaduse § 6 lõikes 1 nimetatud olulise keskkonnamõjuga tegevusega, ning lähtuvalt seaduse § 6 lg 4 alusel kehtestatud Vabariigi Valitsuse 29. augusti 2005 määrusest nr 224 „Tegevusvaldkondade, mille korral tuleb anda keskkonnamõju hindamise vajalikkuse eelhinnang, täpsustatud loetelu”, ei ole käesoleva detailplaneeringu puhul vaja kaaluda keskkonnamõju hindamise vajalikkust ega koostada eelhinnangut.</w:t>
      </w:r>
    </w:p>
    <w:p w:rsidR="0094128E" w:rsidRPr="006A68C3" w:rsidRDefault="0094128E" w:rsidP="006A68C3">
      <w:pPr>
        <w:rPr>
          <w:rFonts w:asciiTheme="minorHAnsi" w:hAnsiTheme="minorHAnsi"/>
          <w:noProof/>
          <w:szCs w:val="22"/>
          <w:lang w:val="et-EE"/>
        </w:rPr>
      </w:pPr>
      <w:r w:rsidRPr="006A68C3">
        <w:rPr>
          <w:rFonts w:asciiTheme="minorHAnsi" w:hAnsiTheme="minorHAnsi"/>
          <w:noProof/>
          <w:szCs w:val="22"/>
          <w:lang w:val="et-EE"/>
        </w:rPr>
        <w:t xml:space="preserve">Olmejäätmed </w:t>
      </w:r>
      <w:r w:rsidR="006A68C3">
        <w:rPr>
          <w:rFonts w:asciiTheme="minorHAnsi" w:hAnsiTheme="minorHAnsi"/>
          <w:noProof/>
          <w:szCs w:val="22"/>
          <w:lang w:val="et-EE"/>
        </w:rPr>
        <w:t xml:space="preserve">on planeeritud </w:t>
      </w:r>
      <w:r w:rsidRPr="006A68C3">
        <w:rPr>
          <w:rFonts w:asciiTheme="minorHAnsi" w:hAnsiTheme="minorHAnsi"/>
          <w:noProof/>
          <w:szCs w:val="22"/>
          <w:lang w:val="et-EE"/>
        </w:rPr>
        <w:t xml:space="preserve">koguda mahutitesse, </w:t>
      </w:r>
      <w:r w:rsidR="008447A4" w:rsidRPr="006A68C3">
        <w:rPr>
          <w:rFonts w:asciiTheme="minorHAnsi" w:hAnsiTheme="minorHAnsi"/>
          <w:noProof/>
          <w:szCs w:val="22"/>
          <w:lang w:val="et-EE"/>
        </w:rPr>
        <w:t>mis on kavandatud planeeritud</w:t>
      </w:r>
      <w:r w:rsidR="001628E1" w:rsidRPr="006A68C3">
        <w:rPr>
          <w:rFonts w:asciiTheme="minorHAnsi" w:hAnsiTheme="minorHAnsi"/>
          <w:noProof/>
          <w:szCs w:val="22"/>
          <w:lang w:val="et-EE"/>
        </w:rPr>
        <w:t xml:space="preserve"> krunt</w:t>
      </w:r>
      <w:r w:rsidR="001144F9" w:rsidRPr="006A68C3">
        <w:rPr>
          <w:rFonts w:asciiTheme="minorHAnsi" w:hAnsiTheme="minorHAnsi"/>
          <w:noProof/>
          <w:szCs w:val="22"/>
          <w:lang w:val="et-EE"/>
        </w:rPr>
        <w:t>i</w:t>
      </w:r>
      <w:r w:rsidR="001628E1" w:rsidRPr="006A68C3">
        <w:rPr>
          <w:rFonts w:asciiTheme="minorHAnsi" w:hAnsiTheme="minorHAnsi"/>
          <w:noProof/>
          <w:szCs w:val="22"/>
          <w:lang w:val="et-EE"/>
        </w:rPr>
        <w:t>de</w:t>
      </w:r>
      <w:r w:rsidR="001144F9" w:rsidRPr="006A68C3">
        <w:rPr>
          <w:rFonts w:asciiTheme="minorHAnsi" w:hAnsiTheme="minorHAnsi"/>
          <w:noProof/>
          <w:szCs w:val="22"/>
          <w:lang w:val="et-EE"/>
        </w:rPr>
        <w:t>le pos nr 1</w:t>
      </w:r>
      <w:r w:rsidR="001628E1" w:rsidRPr="006A68C3">
        <w:rPr>
          <w:rFonts w:asciiTheme="minorHAnsi" w:hAnsiTheme="minorHAnsi"/>
          <w:noProof/>
          <w:szCs w:val="22"/>
          <w:lang w:val="et-EE"/>
        </w:rPr>
        <w:t xml:space="preserve"> ja pos nr 2</w:t>
      </w:r>
      <w:r w:rsidRPr="006A68C3">
        <w:rPr>
          <w:rFonts w:asciiTheme="minorHAnsi" w:hAnsiTheme="minorHAnsi"/>
          <w:noProof/>
          <w:szCs w:val="22"/>
          <w:lang w:val="et-EE"/>
        </w:rPr>
        <w:t>. Jäätmete vedu ja edasine käitlemine peab olema korraldatud selleks vastavat luba omava ettevõtte poolt vastavalt Tallinna Jäätmehoolduseeskirjale.</w:t>
      </w:r>
    </w:p>
    <w:p w:rsidR="00BB075D" w:rsidRPr="005C0646" w:rsidRDefault="00BB075D" w:rsidP="00050FDE">
      <w:pPr>
        <w:pStyle w:val="Heading2"/>
      </w:pPr>
      <w:bookmarkStart w:id="25" w:name="_Toc410139515"/>
      <w:r w:rsidRPr="005C0646">
        <w:t>P</w:t>
      </w:r>
      <w:r w:rsidR="00ED7285">
        <w:t>laneeringus kavandatu</w:t>
      </w:r>
      <w:r w:rsidRPr="005C0646">
        <w:t xml:space="preserve"> vastavus planeeringu lähtedokumentidele ja –seisukohtadele</w:t>
      </w:r>
      <w:bookmarkEnd w:id="25"/>
    </w:p>
    <w:p w:rsidR="00BB075D" w:rsidRPr="005C0646" w:rsidRDefault="009E420A" w:rsidP="0051321F">
      <w:pPr>
        <w:pStyle w:val="Heading3"/>
        <w:rPr>
          <w:rFonts w:asciiTheme="minorHAnsi" w:hAnsiTheme="minorHAnsi"/>
        </w:rPr>
      </w:pPr>
      <w:bookmarkStart w:id="26" w:name="_Toc410139516"/>
      <w:r w:rsidRPr="005C0646">
        <w:rPr>
          <w:rFonts w:asciiTheme="minorHAnsi" w:hAnsiTheme="minorHAnsi"/>
        </w:rPr>
        <w:t>7</w:t>
      </w:r>
      <w:r w:rsidR="00BB075D" w:rsidRPr="005C0646">
        <w:rPr>
          <w:rFonts w:asciiTheme="minorHAnsi" w:hAnsiTheme="minorHAnsi"/>
        </w:rPr>
        <w:t>.1</w:t>
      </w:r>
      <w:r w:rsidR="00BB075D" w:rsidRPr="005C0646">
        <w:rPr>
          <w:rFonts w:asciiTheme="minorHAnsi" w:hAnsiTheme="minorHAnsi"/>
        </w:rPr>
        <w:tab/>
        <w:t>Kavandatu vastavus planeerit</w:t>
      </w:r>
      <w:r w:rsidR="00ED7285">
        <w:rPr>
          <w:rFonts w:asciiTheme="minorHAnsi" w:hAnsiTheme="minorHAnsi"/>
        </w:rPr>
        <w:t>ud</w:t>
      </w:r>
      <w:r w:rsidR="00BB075D" w:rsidRPr="005C0646">
        <w:rPr>
          <w:rFonts w:asciiTheme="minorHAnsi" w:hAnsiTheme="minorHAnsi"/>
        </w:rPr>
        <w:t xml:space="preserve"> maa-ala ruumilise arengu eesmärkidele</w:t>
      </w:r>
      <w:bookmarkEnd w:id="26"/>
    </w:p>
    <w:p w:rsidR="0046593F" w:rsidRPr="005C0646" w:rsidRDefault="00CB6A76" w:rsidP="00CB6A76">
      <w:pPr>
        <w:pStyle w:val="StyleTahoma11ptRedJustified"/>
        <w:rPr>
          <w:rFonts w:asciiTheme="minorHAnsi" w:hAnsiTheme="minorHAnsi" w:cs="Tahoma"/>
          <w:highlight w:val="yellow"/>
          <w:u w:val="single"/>
        </w:rPr>
      </w:pPr>
      <w:r w:rsidRPr="005C0646">
        <w:rPr>
          <w:rFonts w:asciiTheme="minorHAnsi" w:hAnsiTheme="minorHAnsi" w:cs="Tahoma"/>
        </w:rPr>
        <w:t>Planeeritud ala maakasutus ja kavandatud ehitusõigus sobivad piirkonda ning planeering toetab piirkonna arengut äri- ja tootmisalaks. Olulise osa planeeringust moodustab planeerit</w:t>
      </w:r>
      <w:r w:rsidR="00CB4725">
        <w:rPr>
          <w:rFonts w:asciiTheme="minorHAnsi" w:hAnsiTheme="minorHAnsi" w:cs="Tahoma"/>
        </w:rPr>
        <w:t>ud</w:t>
      </w:r>
      <w:r w:rsidRPr="005C0646">
        <w:rPr>
          <w:rFonts w:asciiTheme="minorHAnsi" w:hAnsiTheme="minorHAnsi" w:cs="Tahoma"/>
        </w:rPr>
        <w:t xml:space="preserve"> ala raames sõidu- ja kõnniteede korrastamine, et luua head eeldused perspektiivsete ühendusteede loomiseks.</w:t>
      </w:r>
    </w:p>
    <w:p w:rsidR="00BB075D" w:rsidRPr="005C0646" w:rsidRDefault="00BB075D" w:rsidP="00B7028F">
      <w:pPr>
        <w:pStyle w:val="Heading3"/>
        <w:numPr>
          <w:ilvl w:val="1"/>
          <w:numId w:val="11"/>
        </w:numPr>
        <w:rPr>
          <w:rFonts w:asciiTheme="minorHAnsi" w:hAnsiTheme="minorHAnsi"/>
        </w:rPr>
      </w:pPr>
      <w:bookmarkStart w:id="27" w:name="_Toc410139517"/>
      <w:r w:rsidRPr="005C0646">
        <w:rPr>
          <w:rFonts w:asciiTheme="minorHAnsi" w:hAnsiTheme="minorHAnsi"/>
        </w:rPr>
        <w:t>Kavandatu mõju lähipiirkonna linnakeskkonnale ja selle arenguvõimalustele</w:t>
      </w:r>
      <w:bookmarkEnd w:id="27"/>
    </w:p>
    <w:p w:rsidR="00221802" w:rsidRPr="005C0646" w:rsidRDefault="00B7028F" w:rsidP="00221802">
      <w:pPr>
        <w:rPr>
          <w:rFonts w:asciiTheme="minorHAnsi" w:hAnsiTheme="minorHAnsi" w:cs="Calibri"/>
          <w:lang w:val="et-EE"/>
        </w:rPr>
      </w:pPr>
      <w:r w:rsidRPr="005C0646">
        <w:rPr>
          <w:rFonts w:asciiTheme="minorHAnsi" w:hAnsiTheme="minorHAnsi" w:cs="Calibri"/>
          <w:lang w:val="et-EE"/>
        </w:rPr>
        <w:t>P</w:t>
      </w:r>
      <w:r w:rsidR="001117AD" w:rsidRPr="005C0646">
        <w:rPr>
          <w:rFonts w:asciiTheme="minorHAnsi" w:hAnsiTheme="minorHAnsi" w:cs="Calibri"/>
          <w:lang w:val="et-EE"/>
        </w:rPr>
        <w:t>laneeritud on kergliiklustee lõik, mis on osa perspektiivsest ühendusest Tähetorni tänava ja Paldiski maantee vahel läbi Astangu klindipealse rohevõrgustiku arenguala</w:t>
      </w:r>
      <w:r w:rsidRPr="005C0646">
        <w:rPr>
          <w:rFonts w:asciiTheme="minorHAnsi" w:hAnsiTheme="minorHAnsi" w:cs="Calibri"/>
          <w:lang w:val="et-EE"/>
        </w:rPr>
        <w:t xml:space="preserve">. </w:t>
      </w:r>
    </w:p>
    <w:p w:rsidR="00BB075D" w:rsidRPr="005C0646" w:rsidRDefault="00B7028F" w:rsidP="00221802">
      <w:pPr>
        <w:rPr>
          <w:rFonts w:asciiTheme="minorHAnsi" w:hAnsiTheme="minorHAnsi" w:cs="Calibri"/>
          <w:lang w:val="et-EE"/>
        </w:rPr>
      </w:pPr>
      <w:r w:rsidRPr="005C0646">
        <w:rPr>
          <w:rFonts w:asciiTheme="minorHAnsi" w:hAnsiTheme="minorHAnsi" w:cs="Calibri"/>
          <w:lang w:val="et-EE"/>
        </w:rPr>
        <w:t>P</w:t>
      </w:r>
      <w:r w:rsidR="00BB075D" w:rsidRPr="005C0646">
        <w:rPr>
          <w:rFonts w:asciiTheme="minorHAnsi" w:hAnsiTheme="minorHAnsi" w:cs="Calibri"/>
          <w:lang w:val="et-EE"/>
        </w:rPr>
        <w:t>arkimine on lahendatud omal krundil, välistades parkimise tänaval</w:t>
      </w:r>
      <w:r w:rsidRPr="005C0646">
        <w:rPr>
          <w:rFonts w:asciiTheme="minorHAnsi" w:hAnsiTheme="minorHAnsi" w:cs="Calibri"/>
          <w:lang w:val="et-EE"/>
        </w:rPr>
        <w:t>.</w:t>
      </w:r>
    </w:p>
    <w:p w:rsidR="00BB075D" w:rsidRPr="005C0646" w:rsidRDefault="009E420A" w:rsidP="0051321F">
      <w:pPr>
        <w:pStyle w:val="Heading3"/>
        <w:rPr>
          <w:rFonts w:asciiTheme="minorHAnsi" w:hAnsiTheme="minorHAnsi"/>
        </w:rPr>
      </w:pPr>
      <w:bookmarkStart w:id="28" w:name="_Toc410139518"/>
      <w:r w:rsidRPr="005C0646">
        <w:rPr>
          <w:rFonts w:asciiTheme="minorHAnsi" w:hAnsiTheme="minorHAnsi"/>
        </w:rPr>
        <w:t>7</w:t>
      </w:r>
      <w:r w:rsidR="00BB075D" w:rsidRPr="005C0646">
        <w:rPr>
          <w:rFonts w:asciiTheme="minorHAnsi" w:hAnsiTheme="minorHAnsi"/>
        </w:rPr>
        <w:t>.3</w:t>
      </w:r>
      <w:r w:rsidR="00BB075D" w:rsidRPr="005C0646">
        <w:rPr>
          <w:rFonts w:asciiTheme="minorHAnsi" w:hAnsiTheme="minorHAnsi"/>
        </w:rPr>
        <w:tab/>
        <w:t>Kavandatu vastavus avalikele huvidele ja väärtustele</w:t>
      </w:r>
      <w:bookmarkEnd w:id="28"/>
    </w:p>
    <w:p w:rsidR="00103992" w:rsidRPr="005C0646" w:rsidRDefault="00BB075D" w:rsidP="00BB075D">
      <w:pPr>
        <w:rPr>
          <w:rFonts w:asciiTheme="minorHAnsi" w:hAnsiTheme="minorHAnsi" w:cs="Calibri"/>
          <w:lang w:val="et-EE"/>
        </w:rPr>
      </w:pPr>
      <w:r w:rsidRPr="005C0646">
        <w:rPr>
          <w:rFonts w:asciiTheme="minorHAnsi" w:hAnsiTheme="minorHAnsi" w:cs="Calibri"/>
          <w:lang w:val="et-EE"/>
        </w:rPr>
        <w:t xml:space="preserve">Avalikke huve arvestavalt luuakse korrastatud </w:t>
      </w:r>
      <w:r w:rsidR="008804EA" w:rsidRPr="005C0646">
        <w:rPr>
          <w:rFonts w:asciiTheme="minorHAnsi" w:hAnsiTheme="minorHAnsi" w:cs="Calibri"/>
          <w:lang w:val="et-EE"/>
        </w:rPr>
        <w:t xml:space="preserve">äri- ja </w:t>
      </w:r>
      <w:r w:rsidRPr="005C0646">
        <w:rPr>
          <w:rFonts w:asciiTheme="minorHAnsi" w:hAnsiTheme="minorHAnsi" w:cs="Calibri"/>
          <w:lang w:val="et-EE"/>
        </w:rPr>
        <w:t>tootmismaa</w:t>
      </w:r>
      <w:r w:rsidR="008804EA" w:rsidRPr="005C0646">
        <w:rPr>
          <w:rFonts w:asciiTheme="minorHAnsi" w:hAnsiTheme="minorHAnsi" w:cs="Calibri"/>
          <w:lang w:val="et-EE"/>
        </w:rPr>
        <w:t xml:space="preserve"> </w:t>
      </w:r>
      <w:r w:rsidRPr="005C0646">
        <w:rPr>
          <w:rFonts w:asciiTheme="minorHAnsi" w:hAnsiTheme="minorHAnsi" w:cs="Calibri"/>
          <w:lang w:val="et-EE"/>
        </w:rPr>
        <w:t>krun</w:t>
      </w:r>
      <w:r w:rsidR="00D23B02" w:rsidRPr="005C0646">
        <w:rPr>
          <w:rFonts w:asciiTheme="minorHAnsi" w:hAnsiTheme="minorHAnsi" w:cs="Calibri"/>
          <w:lang w:val="et-EE"/>
        </w:rPr>
        <w:t>did</w:t>
      </w:r>
      <w:r w:rsidR="008804EA" w:rsidRPr="005C0646">
        <w:rPr>
          <w:rFonts w:asciiTheme="minorHAnsi" w:hAnsiTheme="minorHAnsi" w:cs="Calibri"/>
          <w:lang w:val="et-EE"/>
        </w:rPr>
        <w:t>. Lisaks tagatakse ala üldine heakord ning hea juurdepääs kruntidele; sealhulgas on planeeritud ka korralik kergliiklustee koos ühepoolse puudereaga, mis muudab äri- ja tootmishoonete piirkonnas kergliiklejate liikumise palju meeldivamaks.</w:t>
      </w:r>
      <w:r w:rsidR="004F06C1" w:rsidRPr="005C0646">
        <w:rPr>
          <w:rFonts w:asciiTheme="minorHAnsi" w:hAnsiTheme="minorHAnsi" w:cs="Calibri"/>
          <w:lang w:val="et-EE"/>
        </w:rPr>
        <w:t xml:space="preserve"> </w:t>
      </w:r>
      <w:r w:rsidR="00B06DB0" w:rsidRPr="005C0646">
        <w:rPr>
          <w:rFonts w:asciiTheme="minorHAnsi" w:hAnsiTheme="minorHAnsi" w:cs="Calibri"/>
          <w:lang w:val="et-EE"/>
        </w:rPr>
        <w:t>Parkimine on lahendatud</w:t>
      </w:r>
      <w:r w:rsidR="004F06C1" w:rsidRPr="005C0646">
        <w:rPr>
          <w:rFonts w:asciiTheme="minorHAnsi" w:hAnsiTheme="minorHAnsi" w:cs="Calibri"/>
          <w:lang w:val="et-EE"/>
        </w:rPr>
        <w:t xml:space="preserve"> planeeritud</w:t>
      </w:r>
      <w:r w:rsidR="001C1649" w:rsidRPr="005C0646">
        <w:rPr>
          <w:rFonts w:asciiTheme="minorHAnsi" w:hAnsiTheme="minorHAnsi" w:cs="Calibri"/>
          <w:lang w:val="et-EE"/>
        </w:rPr>
        <w:t xml:space="preserve"> kruntidel </w:t>
      </w:r>
      <w:r w:rsidR="00E43ED7" w:rsidRPr="005C0646">
        <w:rPr>
          <w:rFonts w:asciiTheme="minorHAnsi" w:hAnsiTheme="minorHAnsi" w:cs="Calibri"/>
          <w:lang w:val="et-EE"/>
        </w:rPr>
        <w:t>pos nr 1</w:t>
      </w:r>
      <w:r w:rsidR="001C1649" w:rsidRPr="005C0646">
        <w:rPr>
          <w:rFonts w:asciiTheme="minorHAnsi" w:hAnsiTheme="minorHAnsi" w:cs="Calibri"/>
          <w:lang w:val="et-EE"/>
        </w:rPr>
        <w:t xml:space="preserve"> ja pos nr 2</w:t>
      </w:r>
      <w:r w:rsidRPr="005C0646">
        <w:rPr>
          <w:rFonts w:asciiTheme="minorHAnsi" w:hAnsiTheme="minorHAnsi" w:cs="Calibri"/>
          <w:lang w:val="et-EE"/>
        </w:rPr>
        <w:t xml:space="preserve">. </w:t>
      </w:r>
      <w:r w:rsidR="00B7028F" w:rsidRPr="005C0646">
        <w:rPr>
          <w:rFonts w:asciiTheme="minorHAnsi" w:hAnsiTheme="minorHAnsi" w:cs="Calibri"/>
          <w:lang w:val="et-EE"/>
        </w:rPr>
        <w:t>T</w:t>
      </w:r>
      <w:r w:rsidR="001C1649" w:rsidRPr="005C0646">
        <w:rPr>
          <w:rFonts w:asciiTheme="minorHAnsi" w:hAnsiTheme="minorHAnsi" w:cs="Calibri"/>
          <w:lang w:val="et-EE"/>
        </w:rPr>
        <w:t>urvalisuse loomiseks on krundid</w:t>
      </w:r>
      <w:r w:rsidR="00B7028F" w:rsidRPr="005C0646">
        <w:rPr>
          <w:rFonts w:asciiTheme="minorHAnsi" w:hAnsiTheme="minorHAnsi" w:cs="Calibri"/>
          <w:lang w:val="et-EE"/>
        </w:rPr>
        <w:t xml:space="preserve"> piiratud piirkonda sobiliku piirdeaiaga ning hoonete sissepääsud valgustatud.</w:t>
      </w:r>
    </w:p>
    <w:p w:rsidR="00103992" w:rsidRPr="005C0646" w:rsidRDefault="009E420A" w:rsidP="0051321F">
      <w:pPr>
        <w:pStyle w:val="Heading3"/>
        <w:rPr>
          <w:rFonts w:asciiTheme="minorHAnsi" w:hAnsiTheme="minorHAnsi"/>
        </w:rPr>
      </w:pPr>
      <w:bookmarkStart w:id="29" w:name="_Toc410139519"/>
      <w:r w:rsidRPr="005C0646">
        <w:rPr>
          <w:rFonts w:asciiTheme="minorHAnsi" w:hAnsiTheme="minorHAnsi"/>
        </w:rPr>
        <w:t>7</w:t>
      </w:r>
      <w:r w:rsidR="00103992" w:rsidRPr="005C0646">
        <w:rPr>
          <w:rFonts w:asciiTheme="minorHAnsi" w:hAnsiTheme="minorHAnsi"/>
        </w:rPr>
        <w:t>.4</w:t>
      </w:r>
      <w:r w:rsidR="00103992" w:rsidRPr="005C0646">
        <w:rPr>
          <w:rFonts w:asciiTheme="minorHAnsi" w:hAnsiTheme="minorHAnsi"/>
        </w:rPr>
        <w:tab/>
        <w:t>Kavandatu vastavus üldplaneeringule</w:t>
      </w:r>
      <w:bookmarkEnd w:id="29"/>
    </w:p>
    <w:p w:rsidR="0051104C" w:rsidRPr="005C0646" w:rsidRDefault="001C1649" w:rsidP="0051104C">
      <w:pPr>
        <w:rPr>
          <w:rFonts w:asciiTheme="minorHAnsi" w:hAnsiTheme="minorHAnsi" w:cs="Calibri"/>
          <w:lang w:val="et-EE"/>
        </w:rPr>
      </w:pPr>
      <w:r w:rsidRPr="005C0646">
        <w:rPr>
          <w:rFonts w:asciiTheme="minorHAnsi" w:hAnsiTheme="minorHAnsi" w:cs="Calibri"/>
          <w:lang w:val="et-EE"/>
        </w:rPr>
        <w:t>Tallinna Linnavolikogu 20</w:t>
      </w:r>
      <w:r w:rsidR="0051104C" w:rsidRPr="005C0646">
        <w:rPr>
          <w:rFonts w:asciiTheme="minorHAnsi" w:hAnsiTheme="minorHAnsi" w:cs="Calibri"/>
          <w:lang w:val="et-EE"/>
        </w:rPr>
        <w:t xml:space="preserve">. </w:t>
      </w:r>
      <w:r w:rsidRPr="005C0646">
        <w:rPr>
          <w:rFonts w:asciiTheme="minorHAnsi" w:hAnsiTheme="minorHAnsi" w:cs="Calibri"/>
          <w:lang w:val="et-EE"/>
        </w:rPr>
        <w:t>aprilli 2017 otsusega nr 40</w:t>
      </w:r>
      <w:r w:rsidR="0051104C" w:rsidRPr="005C0646">
        <w:rPr>
          <w:rFonts w:asciiTheme="minorHAnsi" w:hAnsiTheme="minorHAnsi" w:cs="Calibri"/>
          <w:lang w:val="et-EE"/>
        </w:rPr>
        <w:t xml:space="preserve"> </w:t>
      </w:r>
      <w:r w:rsidR="00C370D1">
        <w:rPr>
          <w:rFonts w:asciiTheme="minorHAnsi" w:hAnsiTheme="minorHAnsi" w:cs="Calibri"/>
          <w:lang w:val="et-EE"/>
        </w:rPr>
        <w:t>kehtesta</w:t>
      </w:r>
      <w:r w:rsidR="0051104C" w:rsidRPr="005C0646">
        <w:rPr>
          <w:rFonts w:asciiTheme="minorHAnsi" w:hAnsiTheme="minorHAnsi" w:cs="Calibri"/>
          <w:lang w:val="et-EE"/>
        </w:rPr>
        <w:t xml:space="preserve">tud “Haabersti linnaosa üldplaneeringu” kohaselt on </w:t>
      </w:r>
      <w:r w:rsidR="00ED1D2E" w:rsidRPr="005C0646">
        <w:rPr>
          <w:rFonts w:asciiTheme="minorHAnsi" w:hAnsiTheme="minorHAnsi" w:cs="Calibri"/>
          <w:lang w:val="et-EE"/>
        </w:rPr>
        <w:t xml:space="preserve">planeeritud </w:t>
      </w:r>
      <w:r w:rsidR="003D023A" w:rsidRPr="005C0646">
        <w:rPr>
          <w:rFonts w:asciiTheme="minorHAnsi" w:hAnsiTheme="minorHAnsi" w:cs="Calibri"/>
          <w:lang w:val="et-EE"/>
        </w:rPr>
        <w:t xml:space="preserve">maa-ala määratud ettevõtlus- ja tootmisala (alal </w:t>
      </w:r>
      <w:r w:rsidR="0051104C" w:rsidRPr="005C0646">
        <w:rPr>
          <w:rFonts w:asciiTheme="minorHAnsi" w:hAnsiTheme="minorHAnsi" w:cs="Calibri"/>
          <w:lang w:val="et-EE"/>
        </w:rPr>
        <w:t>võivad paikneda kaubandus-, äri-, teenindus-, toitlustus- ja büroohooned, kõrvalotstarbena keskkonda mittehäiriv väiketootmine ja laondus</w:t>
      </w:r>
      <w:r w:rsidR="003D023A" w:rsidRPr="005C0646">
        <w:rPr>
          <w:rFonts w:asciiTheme="minorHAnsi" w:hAnsiTheme="minorHAnsi" w:cs="Calibri"/>
          <w:lang w:val="et-EE"/>
        </w:rPr>
        <w:t xml:space="preserve"> samuti parklad, rohe- ja rekreatsioonialad jmt)</w:t>
      </w:r>
      <w:r w:rsidR="0051104C" w:rsidRPr="005C0646">
        <w:rPr>
          <w:rFonts w:asciiTheme="minorHAnsi" w:hAnsiTheme="minorHAnsi" w:cs="Calibri"/>
          <w:lang w:val="et-EE"/>
        </w:rPr>
        <w:t xml:space="preserve">. </w:t>
      </w:r>
      <w:r w:rsidR="004A7AD7" w:rsidRPr="005C0646">
        <w:rPr>
          <w:rFonts w:asciiTheme="minorHAnsi" w:hAnsiTheme="minorHAnsi" w:cs="Calibri"/>
          <w:lang w:val="et-EE"/>
        </w:rPr>
        <w:t>Tootmis- ja et</w:t>
      </w:r>
      <w:r w:rsidR="00BB4B2A">
        <w:rPr>
          <w:rFonts w:asciiTheme="minorHAnsi" w:hAnsiTheme="minorHAnsi" w:cs="Calibri"/>
          <w:lang w:val="et-EE"/>
        </w:rPr>
        <w:t>tevõtlusalal on üldplaneeringus</w:t>
      </w:r>
      <w:r w:rsidR="004A7AD7" w:rsidRPr="005C0646">
        <w:rPr>
          <w:rFonts w:asciiTheme="minorHAnsi" w:hAnsiTheme="minorHAnsi" w:cs="Calibri"/>
          <w:lang w:val="et-EE"/>
        </w:rPr>
        <w:t xml:space="preserve"> määratud, et haljastusega alade osakaal krundil on vähemalt 15%.</w:t>
      </w:r>
    </w:p>
    <w:p w:rsidR="00EE43E2" w:rsidRPr="005C0646" w:rsidRDefault="00ED1D2E" w:rsidP="00EE43E2">
      <w:pPr>
        <w:rPr>
          <w:rFonts w:asciiTheme="minorHAnsi" w:hAnsiTheme="minorHAnsi" w:cs="Calibri"/>
          <w:lang w:val="et-EE"/>
        </w:rPr>
      </w:pPr>
      <w:r w:rsidRPr="005C0646">
        <w:rPr>
          <w:rFonts w:asciiTheme="minorHAnsi" w:hAnsiTheme="minorHAnsi" w:cs="Calibri"/>
          <w:lang w:val="et-EE"/>
        </w:rPr>
        <w:t>Planeeritud</w:t>
      </w:r>
      <w:r w:rsidR="00EE43E2" w:rsidRPr="005C0646">
        <w:rPr>
          <w:rFonts w:asciiTheme="minorHAnsi" w:hAnsiTheme="minorHAnsi" w:cs="Calibri"/>
          <w:lang w:val="et-EE"/>
        </w:rPr>
        <w:t xml:space="preserve"> ala asub 35. ehituspiirkonnas, </w:t>
      </w:r>
      <w:r w:rsidR="004A7AD7" w:rsidRPr="005C0646">
        <w:rPr>
          <w:rFonts w:asciiTheme="minorHAnsi" w:hAnsiTheme="minorHAnsi" w:cs="Calibri"/>
          <w:lang w:val="et-EE"/>
        </w:rPr>
        <w:t>kuhu võib kavandada kuni 4 korruselisi m</w:t>
      </w:r>
      <w:r w:rsidR="003574B5">
        <w:rPr>
          <w:rFonts w:asciiTheme="minorHAnsi" w:hAnsiTheme="minorHAnsi" w:cs="Calibri"/>
          <w:lang w:val="et-EE"/>
        </w:rPr>
        <w:t>aapinnast kuni 18 meetri kõrguseid</w:t>
      </w:r>
      <w:r w:rsidR="004A7AD7" w:rsidRPr="005C0646">
        <w:rPr>
          <w:rFonts w:asciiTheme="minorHAnsi" w:hAnsiTheme="minorHAnsi" w:cs="Calibri"/>
          <w:lang w:val="et-EE"/>
        </w:rPr>
        <w:t xml:space="preserve"> hooneid, hoonestustihedusega kuni 1,0. L</w:t>
      </w:r>
      <w:r w:rsidR="00EE43E2" w:rsidRPr="005C0646">
        <w:rPr>
          <w:rFonts w:asciiTheme="minorHAnsi" w:hAnsiTheme="minorHAnsi" w:cs="Calibri"/>
          <w:lang w:val="et-EE"/>
        </w:rPr>
        <w:t xml:space="preserve">isatingimustena </w:t>
      </w:r>
      <w:r w:rsidR="004A7AD7" w:rsidRPr="005C0646">
        <w:rPr>
          <w:rFonts w:asciiTheme="minorHAnsi" w:hAnsiTheme="minorHAnsi" w:cs="Calibri"/>
          <w:lang w:val="et-EE"/>
        </w:rPr>
        <w:t xml:space="preserve">on </w:t>
      </w:r>
      <w:r w:rsidR="00EE43E2" w:rsidRPr="005C0646">
        <w:rPr>
          <w:rFonts w:asciiTheme="minorHAnsi" w:hAnsiTheme="minorHAnsi" w:cs="Calibri"/>
          <w:lang w:val="et-EE"/>
        </w:rPr>
        <w:t>välja toodud, et tänavapoolsele krundiosale lahtisi laoplatse mitte planeerida ning parkimine lahendada koos kõrghaljastusega.</w:t>
      </w:r>
    </w:p>
    <w:p w:rsidR="002C3223" w:rsidRPr="005C0646" w:rsidRDefault="00EE43E2" w:rsidP="0051104C">
      <w:pPr>
        <w:rPr>
          <w:rFonts w:asciiTheme="minorHAnsi" w:hAnsiTheme="minorHAnsi" w:cs="Calibri"/>
          <w:lang w:val="et-EE"/>
        </w:rPr>
      </w:pPr>
      <w:r w:rsidRPr="005C0646">
        <w:rPr>
          <w:rFonts w:asciiTheme="minorHAnsi" w:hAnsiTheme="minorHAnsi" w:cs="Calibri"/>
          <w:lang w:val="et-EE"/>
        </w:rPr>
        <w:t>Detailplaneering</w:t>
      </w:r>
      <w:r w:rsidR="0051104C" w:rsidRPr="005C0646">
        <w:rPr>
          <w:rFonts w:asciiTheme="minorHAnsi" w:hAnsiTheme="minorHAnsi" w:cs="Calibri"/>
          <w:lang w:val="et-EE"/>
        </w:rPr>
        <w:t xml:space="preserve"> vastab Haabersti linnaosa üldplaneeringule</w:t>
      </w:r>
      <w:r w:rsidR="004A7AD7" w:rsidRPr="005C0646">
        <w:rPr>
          <w:rFonts w:asciiTheme="minorHAnsi" w:hAnsiTheme="minorHAnsi" w:cs="Calibri"/>
          <w:lang w:val="et-EE"/>
        </w:rPr>
        <w:t>.</w:t>
      </w:r>
    </w:p>
    <w:p w:rsidR="00D669D3" w:rsidRPr="005C0646" w:rsidRDefault="00D669D3">
      <w:pPr>
        <w:spacing w:after="0"/>
        <w:jc w:val="left"/>
        <w:rPr>
          <w:rFonts w:asciiTheme="minorHAnsi" w:hAnsiTheme="minorHAnsi" w:cs="Tahoma"/>
          <w:b/>
          <w:bCs/>
          <w:sz w:val="24"/>
          <w:lang w:val="et-EE"/>
        </w:rPr>
      </w:pPr>
      <w:bookmarkStart w:id="30" w:name="_Toc391896091"/>
      <w:bookmarkStart w:id="31" w:name="_Toc391896289"/>
      <w:bookmarkStart w:id="32" w:name="_Toc410139520"/>
      <w:r w:rsidRPr="005C0646">
        <w:rPr>
          <w:rFonts w:asciiTheme="minorHAnsi" w:hAnsiTheme="minorHAnsi"/>
        </w:rPr>
        <w:br w:type="page"/>
      </w:r>
    </w:p>
    <w:p w:rsidR="00473E9B" w:rsidRPr="005C0646" w:rsidRDefault="00473E9B" w:rsidP="0051321F">
      <w:pPr>
        <w:pStyle w:val="Heading3"/>
        <w:numPr>
          <w:ilvl w:val="1"/>
          <w:numId w:val="34"/>
        </w:numPr>
        <w:rPr>
          <w:rFonts w:asciiTheme="minorHAnsi" w:hAnsiTheme="minorHAnsi"/>
        </w:rPr>
      </w:pPr>
      <w:r w:rsidRPr="005C0646">
        <w:rPr>
          <w:rFonts w:asciiTheme="minorHAnsi" w:hAnsiTheme="minorHAnsi"/>
        </w:rPr>
        <w:t>Vastavus algatamise korralduses esitatud tingimustele</w:t>
      </w:r>
      <w:bookmarkEnd w:id="30"/>
      <w:bookmarkEnd w:id="31"/>
      <w:bookmarkEnd w:id="32"/>
    </w:p>
    <w:p w:rsidR="00444AF0" w:rsidRPr="005C0646" w:rsidRDefault="00444AF0" w:rsidP="00444AF0">
      <w:pPr>
        <w:spacing w:after="20"/>
        <w:rPr>
          <w:rFonts w:asciiTheme="minorHAnsi" w:hAnsiTheme="minorHAnsi" w:cs="Calibri"/>
          <w:lang w:val="et-EE"/>
        </w:rPr>
      </w:pPr>
      <w:r w:rsidRPr="005C0646">
        <w:rPr>
          <w:rFonts w:asciiTheme="minorHAnsi" w:hAnsiTheme="minorHAnsi" w:cs="Calibri"/>
          <w:lang w:val="et-EE"/>
        </w:rPr>
        <w:t>Detailplaneeringu koostamisel arvestada järgnevaid lähteseisukohti ja lisatingimusi:</w:t>
      </w:r>
    </w:p>
    <w:p w:rsidR="00444AF0" w:rsidRPr="005C0646" w:rsidRDefault="00444AF0" w:rsidP="00ED1D2E">
      <w:pPr>
        <w:pStyle w:val="ListParagraph"/>
        <w:numPr>
          <w:ilvl w:val="0"/>
          <w:numId w:val="38"/>
        </w:numPr>
        <w:spacing w:after="20"/>
        <w:rPr>
          <w:rFonts w:asciiTheme="minorHAnsi" w:hAnsiTheme="minorHAnsi" w:cs="Calibri"/>
          <w:lang w:val="et-EE"/>
        </w:rPr>
      </w:pPr>
      <w:r w:rsidRPr="005C0646">
        <w:rPr>
          <w:rFonts w:asciiTheme="minorHAnsi" w:hAnsiTheme="minorHAnsi" w:cs="Calibri"/>
          <w:lang w:val="et-EE"/>
        </w:rPr>
        <w:t xml:space="preserve"> tänavapoolsele krundiosale laoplatse mitte kavandada, ehitusjoone määramisel lähtuda Tähetorni tn 102 kinnistu detailplaneeringu lahendusest;</w:t>
      </w:r>
    </w:p>
    <w:p w:rsidR="00444AF0" w:rsidRPr="005C0646" w:rsidRDefault="00444AF0" w:rsidP="00444AF0">
      <w:pPr>
        <w:pStyle w:val="ListParagraph"/>
        <w:spacing w:after="20"/>
        <w:rPr>
          <w:rFonts w:asciiTheme="minorHAnsi" w:hAnsiTheme="minorHAnsi" w:cs="Calibri"/>
          <w:i/>
          <w:lang w:val="et-EE"/>
        </w:rPr>
      </w:pPr>
      <w:r w:rsidRPr="005C0646">
        <w:rPr>
          <w:rFonts w:asciiTheme="minorHAnsi" w:hAnsiTheme="minorHAnsi" w:cs="Calibri"/>
          <w:i/>
          <w:lang w:val="et-EE"/>
        </w:rPr>
        <w:t>Tingimusega on arvestatud, vt põhijoonis-liiklusskeem.</w:t>
      </w:r>
    </w:p>
    <w:p w:rsidR="00444AF0" w:rsidRPr="005C0646" w:rsidRDefault="00444AF0" w:rsidP="00444AF0">
      <w:pPr>
        <w:spacing w:after="20"/>
        <w:rPr>
          <w:rFonts w:asciiTheme="minorHAnsi" w:hAnsiTheme="minorHAnsi" w:cs="Calibri"/>
          <w:lang w:val="et-EE"/>
        </w:rPr>
      </w:pPr>
    </w:p>
    <w:p w:rsidR="00444AF0" w:rsidRPr="005C0646" w:rsidRDefault="00444AF0" w:rsidP="00ED1D2E">
      <w:pPr>
        <w:pStyle w:val="ListParagraph"/>
        <w:numPr>
          <w:ilvl w:val="0"/>
          <w:numId w:val="38"/>
        </w:numPr>
        <w:spacing w:after="20"/>
        <w:rPr>
          <w:rFonts w:asciiTheme="minorHAnsi" w:hAnsiTheme="minorHAnsi" w:cs="Calibri"/>
          <w:lang w:val="et-EE"/>
        </w:rPr>
      </w:pPr>
      <w:r w:rsidRPr="005C0646">
        <w:rPr>
          <w:rFonts w:asciiTheme="minorHAnsi" w:hAnsiTheme="minorHAnsi" w:cs="Calibri"/>
          <w:lang w:val="et-EE"/>
        </w:rPr>
        <w:t>planeerida juurdepääs parkimisplatsile ja laadimisalale Tähetorni tn 102c kinnistu kaudu, eraldada hoone külastajate ja töötajate liikumistsoonid laadimisalast;</w:t>
      </w:r>
    </w:p>
    <w:p w:rsidR="00444AF0" w:rsidRPr="005C0646" w:rsidRDefault="00444AF0" w:rsidP="00444AF0">
      <w:pPr>
        <w:pStyle w:val="ListParagraph"/>
        <w:spacing w:after="20"/>
        <w:rPr>
          <w:rFonts w:asciiTheme="minorHAnsi" w:hAnsiTheme="minorHAnsi" w:cs="Calibri"/>
          <w:i/>
          <w:lang w:val="et-EE"/>
        </w:rPr>
      </w:pPr>
      <w:r w:rsidRPr="005C0646">
        <w:rPr>
          <w:rFonts w:asciiTheme="minorHAnsi" w:hAnsiTheme="minorHAnsi" w:cs="Calibri"/>
          <w:i/>
          <w:lang w:val="et-EE"/>
        </w:rPr>
        <w:t>Tingimusega on arvestatud</w:t>
      </w:r>
      <w:r w:rsidR="00130EF2" w:rsidRPr="005C0646">
        <w:rPr>
          <w:rFonts w:asciiTheme="minorHAnsi" w:hAnsiTheme="minorHAnsi" w:cs="Calibri"/>
          <w:i/>
          <w:lang w:val="et-EE"/>
        </w:rPr>
        <w:t>. Lisaks Veerme tänava juurdepääsule (mõeldud peamiselt külastajatele) on kavandatud teine juurdepääs (mõeldud peamiselt juurdepääsuna laadimisalale</w:t>
      </w:r>
      <w:r w:rsidR="006D5A90">
        <w:rPr>
          <w:rFonts w:asciiTheme="minorHAnsi" w:hAnsiTheme="minorHAnsi" w:cs="Calibri"/>
          <w:i/>
          <w:lang w:val="et-EE"/>
        </w:rPr>
        <w:t xml:space="preserve">) Tähetorni tn 102c kinnistu kaudu- planeeritud pos nr 3 ja 2 krundid. </w:t>
      </w:r>
      <w:r w:rsidRPr="005C0646">
        <w:rPr>
          <w:rFonts w:asciiTheme="minorHAnsi" w:hAnsiTheme="minorHAnsi" w:cs="Calibri"/>
          <w:i/>
          <w:lang w:val="et-EE"/>
        </w:rPr>
        <w:t xml:space="preserve"> vt põhijoonis-liiklusskeem.</w:t>
      </w:r>
    </w:p>
    <w:p w:rsidR="00444AF0" w:rsidRPr="005C0646" w:rsidRDefault="00444AF0" w:rsidP="00444AF0">
      <w:pPr>
        <w:spacing w:after="20"/>
        <w:rPr>
          <w:rFonts w:asciiTheme="minorHAnsi" w:hAnsiTheme="minorHAnsi" w:cs="Calibri"/>
          <w:lang w:val="et-EE"/>
        </w:rPr>
      </w:pPr>
    </w:p>
    <w:p w:rsidR="00444AF0" w:rsidRPr="005C0646" w:rsidRDefault="00444AF0" w:rsidP="00ED1D2E">
      <w:pPr>
        <w:pStyle w:val="ListParagraph"/>
        <w:numPr>
          <w:ilvl w:val="0"/>
          <w:numId w:val="38"/>
        </w:numPr>
        <w:spacing w:after="20"/>
        <w:rPr>
          <w:rFonts w:asciiTheme="minorHAnsi" w:hAnsiTheme="minorHAnsi" w:cs="Calibri"/>
          <w:lang w:val="et-EE"/>
        </w:rPr>
      </w:pPr>
      <w:r w:rsidRPr="005C0646">
        <w:rPr>
          <w:rFonts w:asciiTheme="minorHAnsi" w:hAnsiTheme="minorHAnsi" w:cs="Calibri"/>
          <w:lang w:val="et-EE"/>
        </w:rPr>
        <w:t>esitada laohoone prognoositav soojavajadus ning soojavarustuse põhimõtteline lahendus;</w:t>
      </w:r>
    </w:p>
    <w:p w:rsidR="00A01857" w:rsidRPr="005C0646" w:rsidRDefault="00A01857" w:rsidP="00A01857">
      <w:pPr>
        <w:pStyle w:val="ListParagraph"/>
        <w:spacing w:after="20"/>
        <w:rPr>
          <w:rFonts w:asciiTheme="minorHAnsi" w:hAnsiTheme="minorHAnsi" w:cs="Calibri"/>
          <w:i/>
          <w:lang w:val="et-EE"/>
        </w:rPr>
      </w:pPr>
      <w:r w:rsidRPr="005C0646">
        <w:rPr>
          <w:rFonts w:asciiTheme="minorHAnsi" w:hAnsiTheme="minorHAnsi" w:cs="Calibri"/>
          <w:i/>
          <w:lang w:val="et-EE"/>
        </w:rPr>
        <w:t>Vt seletuskirjas so</w:t>
      </w:r>
      <w:r w:rsidR="003574B5">
        <w:rPr>
          <w:rFonts w:asciiTheme="minorHAnsi" w:hAnsiTheme="minorHAnsi" w:cs="Calibri"/>
          <w:i/>
          <w:lang w:val="et-EE"/>
        </w:rPr>
        <w:t>ojavarustuse põhimõtete punkti 4</w:t>
      </w:r>
      <w:r w:rsidRPr="005C0646">
        <w:rPr>
          <w:rFonts w:asciiTheme="minorHAnsi" w:hAnsiTheme="minorHAnsi" w:cs="Calibri"/>
          <w:i/>
          <w:lang w:val="et-EE"/>
        </w:rPr>
        <w:t>.8</w:t>
      </w:r>
    </w:p>
    <w:p w:rsidR="00444AF0" w:rsidRPr="005C0646" w:rsidRDefault="00444AF0" w:rsidP="00444AF0">
      <w:pPr>
        <w:spacing w:after="20"/>
        <w:rPr>
          <w:rFonts w:asciiTheme="minorHAnsi" w:hAnsiTheme="minorHAnsi" w:cs="Calibri"/>
          <w:lang w:val="et-EE"/>
        </w:rPr>
      </w:pPr>
    </w:p>
    <w:p w:rsidR="00444AF0" w:rsidRPr="005C0646" w:rsidRDefault="00444AF0" w:rsidP="00ED1D2E">
      <w:pPr>
        <w:pStyle w:val="ListParagraph"/>
        <w:numPr>
          <w:ilvl w:val="0"/>
          <w:numId w:val="38"/>
        </w:numPr>
        <w:spacing w:after="20"/>
        <w:rPr>
          <w:rFonts w:asciiTheme="minorHAnsi" w:hAnsiTheme="minorHAnsi" w:cs="Calibri"/>
          <w:lang w:val="et-EE"/>
        </w:rPr>
      </w:pPr>
      <w:r w:rsidRPr="005C0646">
        <w:rPr>
          <w:rFonts w:asciiTheme="minorHAnsi" w:hAnsiTheme="minorHAnsi" w:cs="Calibri"/>
          <w:lang w:val="et-EE"/>
        </w:rPr>
        <w:t>sademevee käitlemisel lähtuda Tallinna Linnavolikogu 19. juuni 2012 määrusest nr 18 „Tallinna sademevee strateegia aastani 2030“, sademevesi käidelda maksimaalselt omal kinnistul (immutada pinnasesse, koguda vahemahutitesse ja kasutada olmes);</w:t>
      </w:r>
    </w:p>
    <w:p w:rsidR="00444AF0" w:rsidRPr="005C0646" w:rsidRDefault="00EA5FB1" w:rsidP="00444AF0">
      <w:pPr>
        <w:pStyle w:val="ListParagraph"/>
        <w:spacing w:after="20"/>
        <w:rPr>
          <w:rFonts w:asciiTheme="minorHAnsi" w:hAnsiTheme="minorHAnsi" w:cs="Calibri"/>
          <w:i/>
          <w:lang w:val="et-EE"/>
        </w:rPr>
      </w:pPr>
      <w:r w:rsidRPr="005C0646">
        <w:rPr>
          <w:rFonts w:asciiTheme="minorHAnsi" w:hAnsiTheme="minorHAnsi" w:cs="Calibri"/>
          <w:i/>
          <w:lang w:val="et-EE"/>
        </w:rPr>
        <w:t>Vt seletuskirjas vertikaal</w:t>
      </w:r>
      <w:r w:rsidR="003574B5">
        <w:rPr>
          <w:rFonts w:asciiTheme="minorHAnsi" w:hAnsiTheme="minorHAnsi" w:cs="Calibri"/>
          <w:i/>
          <w:lang w:val="et-EE"/>
        </w:rPr>
        <w:t>planeerimise põhimõtete punkti 4</w:t>
      </w:r>
      <w:r w:rsidRPr="005C0646">
        <w:rPr>
          <w:rFonts w:asciiTheme="minorHAnsi" w:hAnsiTheme="minorHAnsi" w:cs="Calibri"/>
          <w:i/>
          <w:lang w:val="et-EE"/>
        </w:rPr>
        <w:t>.4.</w:t>
      </w:r>
    </w:p>
    <w:p w:rsidR="00444AF0" w:rsidRPr="005C0646" w:rsidRDefault="00444AF0" w:rsidP="00444AF0">
      <w:pPr>
        <w:spacing w:after="20"/>
        <w:rPr>
          <w:rFonts w:asciiTheme="minorHAnsi" w:hAnsiTheme="minorHAnsi" w:cs="Calibri"/>
          <w:lang w:val="et-EE"/>
        </w:rPr>
      </w:pPr>
    </w:p>
    <w:p w:rsidR="00444AF0" w:rsidRPr="005C0646" w:rsidRDefault="00444AF0" w:rsidP="00ED1D2E">
      <w:pPr>
        <w:pStyle w:val="ListParagraph"/>
        <w:numPr>
          <w:ilvl w:val="0"/>
          <w:numId w:val="38"/>
        </w:numPr>
        <w:spacing w:after="20"/>
        <w:rPr>
          <w:rFonts w:asciiTheme="minorHAnsi" w:hAnsiTheme="minorHAnsi" w:cs="Calibri"/>
          <w:lang w:val="et-EE"/>
        </w:rPr>
      </w:pPr>
      <w:r w:rsidRPr="005C0646">
        <w:rPr>
          <w:rFonts w:asciiTheme="minorHAnsi" w:hAnsiTheme="minorHAnsi" w:cs="Calibri"/>
          <w:lang w:val="et-EE"/>
        </w:rPr>
        <w:t>teha koostööd Tallinna linna ehitusmääruse § 14 lg-s 2 loetletud isikutega ning Haabersti Linnaosa Valitsuse, Tallinna Keskkonnaameti, Maa-ameti, Tallinna Transpordiameti ja teiste isikutega, kelle õigusi või kohustusi võib planeeringulahendus puudutada.</w:t>
      </w:r>
    </w:p>
    <w:p w:rsidR="00444AF0" w:rsidRPr="005C0646" w:rsidRDefault="006D3A00" w:rsidP="00444AF0">
      <w:pPr>
        <w:pStyle w:val="ListParagraph"/>
        <w:spacing w:after="20"/>
        <w:rPr>
          <w:rFonts w:asciiTheme="minorHAnsi" w:hAnsiTheme="minorHAnsi" w:cs="Calibri"/>
          <w:i/>
          <w:lang w:val="et-EE"/>
        </w:rPr>
      </w:pPr>
      <w:r w:rsidRPr="005C0646">
        <w:rPr>
          <w:rFonts w:asciiTheme="minorHAnsi" w:hAnsiTheme="minorHAnsi" w:cs="Calibri"/>
          <w:i/>
          <w:lang w:val="et-EE"/>
        </w:rPr>
        <w:t>Koostööd käsitlevaid dokumente vaata detailplaneeringu lisas nr</w:t>
      </w:r>
      <w:r w:rsidR="004A6272" w:rsidRPr="005C0646">
        <w:rPr>
          <w:rFonts w:asciiTheme="minorHAnsi" w:hAnsiTheme="minorHAnsi" w:cs="Calibri"/>
          <w:i/>
          <w:lang w:val="et-EE"/>
        </w:rPr>
        <w:t xml:space="preserve"> 2</w:t>
      </w:r>
      <w:r w:rsidRPr="005C0646">
        <w:rPr>
          <w:rFonts w:asciiTheme="minorHAnsi" w:hAnsiTheme="minorHAnsi" w:cs="Calibri"/>
          <w:i/>
          <w:lang w:val="et-EE"/>
        </w:rPr>
        <w:t>.</w:t>
      </w:r>
    </w:p>
    <w:p w:rsidR="00DD3459" w:rsidRPr="005C0646" w:rsidRDefault="009E420A" w:rsidP="0051321F">
      <w:pPr>
        <w:pStyle w:val="Heading3"/>
        <w:rPr>
          <w:rFonts w:asciiTheme="minorHAnsi" w:hAnsiTheme="minorHAnsi"/>
        </w:rPr>
      </w:pPr>
      <w:bookmarkStart w:id="33" w:name="_Toc391896092"/>
      <w:bookmarkStart w:id="34" w:name="_Toc391896290"/>
      <w:bookmarkStart w:id="35" w:name="_Toc410139521"/>
      <w:r w:rsidRPr="005C0646">
        <w:rPr>
          <w:rFonts w:asciiTheme="minorHAnsi" w:hAnsiTheme="minorHAnsi"/>
        </w:rPr>
        <w:t>7</w:t>
      </w:r>
      <w:r w:rsidR="00DD3459" w:rsidRPr="005C0646">
        <w:rPr>
          <w:rFonts w:asciiTheme="minorHAnsi" w:hAnsiTheme="minorHAnsi"/>
        </w:rPr>
        <w:t>.</w:t>
      </w:r>
      <w:r w:rsidR="00103992" w:rsidRPr="005C0646">
        <w:rPr>
          <w:rFonts w:asciiTheme="minorHAnsi" w:hAnsiTheme="minorHAnsi"/>
        </w:rPr>
        <w:t>6</w:t>
      </w:r>
      <w:r w:rsidR="00DD3459" w:rsidRPr="005C0646">
        <w:rPr>
          <w:rFonts w:asciiTheme="minorHAnsi" w:hAnsiTheme="minorHAnsi"/>
        </w:rPr>
        <w:tab/>
        <w:t>Eskiislahenduse avalikul arutelul tehtud ettepanekute arvestamine</w:t>
      </w:r>
      <w:bookmarkEnd w:id="33"/>
      <w:bookmarkEnd w:id="34"/>
      <w:bookmarkEnd w:id="35"/>
    </w:p>
    <w:p w:rsidR="00DD3459" w:rsidRPr="005C0646" w:rsidRDefault="00DD3459" w:rsidP="00DD3459">
      <w:pPr>
        <w:rPr>
          <w:rFonts w:asciiTheme="minorHAnsi" w:hAnsiTheme="minorHAnsi" w:cs="Calibri"/>
          <w:lang w:val="et-EE"/>
        </w:rPr>
      </w:pPr>
      <w:r w:rsidRPr="005C0646">
        <w:rPr>
          <w:rFonts w:asciiTheme="minorHAnsi" w:hAnsiTheme="minorHAnsi" w:cs="Calibri"/>
          <w:lang w:val="et-EE"/>
        </w:rPr>
        <w:t xml:space="preserve">Eskiislahenduse avalikul arutelul </w:t>
      </w:r>
      <w:r w:rsidR="00ED1D2E" w:rsidRPr="005C0646">
        <w:rPr>
          <w:rFonts w:asciiTheme="minorHAnsi" w:hAnsiTheme="minorHAnsi" w:cs="Calibri"/>
          <w:lang w:val="et-EE"/>
        </w:rPr>
        <w:t>oli arutlusel</w:t>
      </w:r>
      <w:r w:rsidR="00C14BBD" w:rsidRPr="005C0646">
        <w:rPr>
          <w:rFonts w:asciiTheme="minorHAnsi" w:hAnsiTheme="minorHAnsi" w:cs="Calibri"/>
          <w:lang w:val="et-EE"/>
        </w:rPr>
        <w:t>, et</w:t>
      </w:r>
      <w:r w:rsidR="00ED1D2E" w:rsidRPr="005C0646">
        <w:rPr>
          <w:rFonts w:asciiTheme="minorHAnsi" w:hAnsiTheme="minorHAnsi" w:cs="Calibri"/>
          <w:lang w:val="et-EE"/>
        </w:rPr>
        <w:t xml:space="preserve"> hoonestusalale</w:t>
      </w:r>
      <w:r w:rsidR="00481225" w:rsidRPr="005C0646">
        <w:rPr>
          <w:rFonts w:asciiTheme="minorHAnsi" w:hAnsiTheme="minorHAnsi" w:cs="Calibri"/>
          <w:lang w:val="et-EE"/>
        </w:rPr>
        <w:t xml:space="preserve"> </w:t>
      </w:r>
      <w:r w:rsidR="00ED1D2E" w:rsidRPr="005C0646">
        <w:rPr>
          <w:rFonts w:asciiTheme="minorHAnsi" w:hAnsiTheme="minorHAnsi" w:cs="Calibri"/>
          <w:lang w:val="et-EE"/>
        </w:rPr>
        <w:t>tuleks lubada</w:t>
      </w:r>
      <w:r w:rsidR="00481225" w:rsidRPr="005C0646">
        <w:rPr>
          <w:rFonts w:asciiTheme="minorHAnsi" w:hAnsiTheme="minorHAnsi" w:cs="Calibri"/>
          <w:lang w:val="et-EE"/>
        </w:rPr>
        <w:t xml:space="preserve"> mit</w:t>
      </w:r>
      <w:r w:rsidR="00ED1D2E" w:rsidRPr="005C0646">
        <w:rPr>
          <w:rFonts w:asciiTheme="minorHAnsi" w:hAnsiTheme="minorHAnsi" w:cs="Calibri"/>
          <w:lang w:val="et-EE"/>
        </w:rPr>
        <w:t>me hoone ra</w:t>
      </w:r>
      <w:r w:rsidR="00107508">
        <w:rPr>
          <w:rFonts w:asciiTheme="minorHAnsi" w:hAnsiTheme="minorHAnsi" w:cs="Calibri"/>
          <w:lang w:val="et-EE"/>
        </w:rPr>
        <w:t>jamine. Planeeringus on lubatud</w:t>
      </w:r>
      <w:r w:rsidR="00481225" w:rsidRPr="005C0646">
        <w:rPr>
          <w:rFonts w:asciiTheme="minorHAnsi" w:hAnsiTheme="minorHAnsi" w:cs="Calibri"/>
          <w:lang w:val="et-EE"/>
        </w:rPr>
        <w:t xml:space="preserve"> </w:t>
      </w:r>
      <w:r w:rsidR="00ED1D2E" w:rsidRPr="005C0646">
        <w:rPr>
          <w:rFonts w:asciiTheme="minorHAnsi" w:hAnsiTheme="minorHAnsi" w:cs="Calibri"/>
          <w:lang w:val="et-EE"/>
        </w:rPr>
        <w:t>kuni kolm</w:t>
      </w:r>
      <w:r w:rsidR="00107508">
        <w:rPr>
          <w:rFonts w:asciiTheme="minorHAnsi" w:hAnsiTheme="minorHAnsi" w:cs="Calibri"/>
          <w:lang w:val="et-EE"/>
        </w:rPr>
        <w:t>e</w:t>
      </w:r>
      <w:r w:rsidR="00ED1D2E" w:rsidRPr="005C0646">
        <w:rPr>
          <w:rFonts w:asciiTheme="minorHAnsi" w:hAnsiTheme="minorHAnsi" w:cs="Calibri"/>
          <w:lang w:val="et-EE"/>
        </w:rPr>
        <w:t xml:space="preserve"> hoone rajamine</w:t>
      </w:r>
      <w:r w:rsidR="00481225" w:rsidRPr="005C0646">
        <w:rPr>
          <w:rFonts w:asciiTheme="minorHAnsi" w:hAnsiTheme="minorHAnsi" w:cs="Calibri"/>
          <w:lang w:val="et-EE"/>
        </w:rPr>
        <w:t xml:space="preserve">. Samuti </w:t>
      </w:r>
      <w:r w:rsidR="00ED1D2E" w:rsidRPr="005C0646">
        <w:rPr>
          <w:rFonts w:asciiTheme="minorHAnsi" w:hAnsiTheme="minorHAnsi" w:cs="Calibri"/>
          <w:lang w:val="et-EE"/>
        </w:rPr>
        <w:t>kaaluti</w:t>
      </w:r>
      <w:r w:rsidR="00481225" w:rsidRPr="005C0646">
        <w:rPr>
          <w:rFonts w:asciiTheme="minorHAnsi" w:hAnsiTheme="minorHAnsi" w:cs="Calibri"/>
          <w:lang w:val="et-EE"/>
        </w:rPr>
        <w:t xml:space="preserve"> hoonestuse osalist sihtotstarbe muutmist, et see ei oleks mitte 100% tootmismaa, vaid osaliselt ka ärimaa.</w:t>
      </w:r>
      <w:r w:rsidRPr="005C0646">
        <w:rPr>
          <w:rFonts w:asciiTheme="minorHAnsi" w:hAnsiTheme="minorHAnsi" w:cs="Tahoma"/>
          <w:szCs w:val="22"/>
          <w:lang w:val="et-EE"/>
        </w:rPr>
        <w:t xml:space="preserve"> </w:t>
      </w:r>
    </w:p>
    <w:p w:rsidR="00481225" w:rsidRPr="005C0646" w:rsidRDefault="00481225" w:rsidP="00481225">
      <w:pPr>
        <w:spacing w:after="20"/>
        <w:ind w:left="714"/>
        <w:rPr>
          <w:rFonts w:asciiTheme="minorHAnsi" w:hAnsiTheme="minorHAnsi" w:cs="Calibri"/>
          <w:i/>
          <w:lang w:val="et-EE"/>
        </w:rPr>
      </w:pPr>
      <w:r w:rsidRPr="005C0646">
        <w:rPr>
          <w:rFonts w:asciiTheme="minorHAnsi" w:hAnsiTheme="minorHAnsi" w:cs="Calibri"/>
          <w:i/>
          <w:lang w:val="et-EE"/>
        </w:rPr>
        <w:t xml:space="preserve">Arutelul </w:t>
      </w:r>
      <w:r w:rsidR="00C14BBD" w:rsidRPr="005C0646">
        <w:rPr>
          <w:rFonts w:asciiTheme="minorHAnsi" w:hAnsiTheme="minorHAnsi" w:cs="Calibri"/>
          <w:i/>
          <w:lang w:val="et-EE"/>
        </w:rPr>
        <w:t>pakutud lahendustega</w:t>
      </w:r>
      <w:r w:rsidRPr="005C0646">
        <w:rPr>
          <w:rFonts w:asciiTheme="minorHAnsi" w:hAnsiTheme="minorHAnsi" w:cs="Calibri"/>
          <w:i/>
          <w:lang w:val="et-EE"/>
        </w:rPr>
        <w:t xml:space="preserve"> on arvestatud, vt seletuskirja punkt 5.</w:t>
      </w:r>
    </w:p>
    <w:p w:rsidR="00BB075D" w:rsidRPr="005C0646" w:rsidRDefault="00BB075D" w:rsidP="00DF5EA4">
      <w:pPr>
        <w:rPr>
          <w:rFonts w:asciiTheme="minorHAnsi" w:hAnsiTheme="minorHAnsi"/>
          <w:noProof/>
          <w:szCs w:val="22"/>
          <w:lang w:val="et-EE"/>
        </w:rPr>
      </w:pPr>
    </w:p>
    <w:p w:rsidR="00274C4F" w:rsidRPr="005C0646" w:rsidRDefault="00575C84" w:rsidP="00126969">
      <w:pPr>
        <w:pStyle w:val="Heading1"/>
        <w:rPr>
          <w:rFonts w:asciiTheme="minorHAnsi" w:hAnsiTheme="minorHAnsi"/>
        </w:rPr>
      </w:pPr>
      <w:r w:rsidRPr="005C0646">
        <w:rPr>
          <w:rFonts w:asciiTheme="minorHAnsi" w:hAnsiTheme="minorHAnsi"/>
          <w:noProof/>
          <w:color w:val="FF0000"/>
          <w:szCs w:val="22"/>
        </w:rPr>
        <w:br w:type="page"/>
      </w:r>
      <w:bookmarkStart w:id="36" w:name="_Toc410139522"/>
      <w:r w:rsidR="009C748D" w:rsidRPr="005C0646">
        <w:rPr>
          <w:rFonts w:asciiTheme="minorHAnsi" w:hAnsiTheme="minorHAnsi"/>
        </w:rPr>
        <w:t>II</w:t>
      </w:r>
      <w:r w:rsidR="00274C4F" w:rsidRPr="005C0646">
        <w:rPr>
          <w:rFonts w:asciiTheme="minorHAnsi" w:hAnsiTheme="minorHAnsi"/>
        </w:rPr>
        <w:t xml:space="preserve"> Joonised</w:t>
      </w:r>
      <w:bookmarkEnd w:id="36"/>
    </w:p>
    <w:p w:rsidR="00274C4F" w:rsidRPr="005C0646" w:rsidRDefault="00274C4F" w:rsidP="009F6520">
      <w:pPr>
        <w:rPr>
          <w:rFonts w:asciiTheme="minorHAnsi" w:hAnsiTheme="minorHAnsi" w:cs="Tahoma"/>
          <w:lang w:val="et-EE"/>
        </w:rPr>
      </w:pPr>
    </w:p>
    <w:p w:rsidR="00274C4F" w:rsidRPr="005C0646" w:rsidRDefault="00274C4F" w:rsidP="0051321F">
      <w:pPr>
        <w:pStyle w:val="Heading3"/>
        <w:rPr>
          <w:rFonts w:asciiTheme="minorHAnsi" w:hAnsiTheme="minorHAnsi"/>
        </w:rPr>
      </w:pPr>
      <w:bookmarkStart w:id="37" w:name="_Toc410139523"/>
      <w:r w:rsidRPr="005C0646">
        <w:rPr>
          <w:rFonts w:asciiTheme="minorHAnsi" w:hAnsiTheme="minorHAnsi"/>
        </w:rPr>
        <w:t xml:space="preserve">Joonis </w:t>
      </w:r>
      <w:r w:rsidR="00E61497" w:rsidRPr="005C0646">
        <w:rPr>
          <w:rFonts w:asciiTheme="minorHAnsi" w:hAnsiTheme="minorHAnsi"/>
        </w:rPr>
        <w:t xml:space="preserve">nr </w:t>
      </w:r>
      <w:r w:rsidRPr="005C0646">
        <w:rPr>
          <w:rFonts w:asciiTheme="minorHAnsi" w:hAnsiTheme="minorHAnsi"/>
        </w:rPr>
        <w:t>1.</w:t>
      </w:r>
      <w:r w:rsidR="000D0262" w:rsidRPr="005C0646">
        <w:rPr>
          <w:rFonts w:asciiTheme="minorHAnsi" w:hAnsiTheme="minorHAnsi"/>
        </w:rPr>
        <w:tab/>
      </w:r>
      <w:r w:rsidR="0065639F" w:rsidRPr="005C0646">
        <w:rPr>
          <w:rFonts w:asciiTheme="minorHAnsi" w:hAnsiTheme="minorHAnsi"/>
        </w:rPr>
        <w:t>Asukohaskeem</w:t>
      </w:r>
      <w:bookmarkEnd w:id="37"/>
      <w:r w:rsidR="00A161F5" w:rsidRPr="005C0646">
        <w:rPr>
          <w:rFonts w:asciiTheme="minorHAnsi" w:hAnsiTheme="minorHAnsi"/>
        </w:rPr>
        <w:t xml:space="preserve"> </w:t>
      </w:r>
    </w:p>
    <w:p w:rsidR="00C03D87" w:rsidRPr="005C0646" w:rsidRDefault="00274C4F" w:rsidP="0051321F">
      <w:pPr>
        <w:pStyle w:val="Heading3"/>
        <w:rPr>
          <w:rFonts w:asciiTheme="minorHAnsi" w:hAnsiTheme="minorHAnsi"/>
        </w:rPr>
      </w:pPr>
      <w:bookmarkStart w:id="38" w:name="_Toc410139524"/>
      <w:r w:rsidRPr="005C0646">
        <w:rPr>
          <w:rFonts w:asciiTheme="minorHAnsi" w:hAnsiTheme="minorHAnsi"/>
        </w:rPr>
        <w:t xml:space="preserve">Joonis </w:t>
      </w:r>
      <w:r w:rsidR="00E61497" w:rsidRPr="005C0646">
        <w:rPr>
          <w:rFonts w:asciiTheme="minorHAnsi" w:hAnsiTheme="minorHAnsi"/>
        </w:rPr>
        <w:t xml:space="preserve">nr </w:t>
      </w:r>
      <w:r w:rsidR="0065639F" w:rsidRPr="005C0646">
        <w:rPr>
          <w:rFonts w:asciiTheme="minorHAnsi" w:hAnsiTheme="minorHAnsi"/>
        </w:rPr>
        <w:t>2</w:t>
      </w:r>
      <w:r w:rsidR="00175AA5" w:rsidRPr="005C0646">
        <w:rPr>
          <w:rFonts w:asciiTheme="minorHAnsi" w:hAnsiTheme="minorHAnsi"/>
        </w:rPr>
        <w:t>.</w:t>
      </w:r>
      <w:r w:rsidR="00C03D87" w:rsidRPr="005C0646">
        <w:rPr>
          <w:rFonts w:asciiTheme="minorHAnsi" w:hAnsiTheme="minorHAnsi"/>
        </w:rPr>
        <w:tab/>
      </w:r>
      <w:r w:rsidR="003F1EBC" w:rsidRPr="005C0646">
        <w:rPr>
          <w:rFonts w:asciiTheme="minorHAnsi" w:hAnsiTheme="minorHAnsi"/>
        </w:rPr>
        <w:t>Põhijoonis</w:t>
      </w:r>
      <w:r w:rsidR="000D03E4" w:rsidRPr="005C0646">
        <w:rPr>
          <w:rFonts w:asciiTheme="minorHAnsi" w:hAnsiTheme="minorHAnsi"/>
        </w:rPr>
        <w:t xml:space="preserve"> </w:t>
      </w:r>
      <w:r w:rsidR="00A161F5" w:rsidRPr="005C0646">
        <w:rPr>
          <w:rFonts w:asciiTheme="minorHAnsi" w:hAnsiTheme="minorHAnsi"/>
        </w:rPr>
        <w:t>–</w:t>
      </w:r>
      <w:r w:rsidR="00C47CB9" w:rsidRPr="005C0646">
        <w:rPr>
          <w:rFonts w:asciiTheme="minorHAnsi" w:hAnsiTheme="minorHAnsi"/>
        </w:rPr>
        <w:t xml:space="preserve"> liiklusskeem</w:t>
      </w:r>
      <w:bookmarkEnd w:id="38"/>
      <w:r w:rsidR="00A161F5" w:rsidRPr="005C0646">
        <w:rPr>
          <w:rFonts w:asciiTheme="minorHAnsi" w:hAnsiTheme="minorHAnsi"/>
        </w:rPr>
        <w:t xml:space="preserve"> </w:t>
      </w:r>
    </w:p>
    <w:p w:rsidR="0065639F" w:rsidRPr="005C0646" w:rsidRDefault="0065639F" w:rsidP="0051321F">
      <w:pPr>
        <w:pStyle w:val="Heading3"/>
        <w:rPr>
          <w:rFonts w:asciiTheme="minorHAnsi" w:hAnsiTheme="minorHAnsi"/>
        </w:rPr>
      </w:pPr>
      <w:bookmarkStart w:id="39" w:name="_Toc410139525"/>
      <w:r w:rsidRPr="005C0646">
        <w:rPr>
          <w:rFonts w:asciiTheme="minorHAnsi" w:hAnsiTheme="minorHAnsi"/>
        </w:rPr>
        <w:t>Joonis nr 3.</w:t>
      </w:r>
      <w:r w:rsidRPr="005C0646">
        <w:rPr>
          <w:rFonts w:asciiTheme="minorHAnsi" w:hAnsiTheme="minorHAnsi"/>
        </w:rPr>
        <w:tab/>
        <w:t>Tehnovõrkude koondplaan</w:t>
      </w:r>
      <w:bookmarkEnd w:id="39"/>
    </w:p>
    <w:p w:rsidR="00481225" w:rsidRPr="005C0646" w:rsidRDefault="00481225" w:rsidP="00481225">
      <w:pPr>
        <w:pStyle w:val="Heading3"/>
        <w:rPr>
          <w:rFonts w:asciiTheme="minorHAnsi" w:hAnsiTheme="minorHAnsi"/>
        </w:rPr>
      </w:pPr>
      <w:bookmarkStart w:id="40" w:name="_Toc410139526"/>
      <w:r w:rsidRPr="005C0646">
        <w:rPr>
          <w:rFonts w:asciiTheme="minorHAnsi" w:hAnsiTheme="minorHAnsi"/>
        </w:rPr>
        <w:t>Joonis nr 4.</w:t>
      </w:r>
      <w:r w:rsidRPr="005C0646">
        <w:rPr>
          <w:rFonts w:asciiTheme="minorHAnsi" w:hAnsiTheme="minorHAnsi"/>
        </w:rPr>
        <w:tab/>
        <w:t>Tehnovõrkude skeem</w:t>
      </w:r>
      <w:bookmarkEnd w:id="40"/>
    </w:p>
    <w:p w:rsidR="00481225" w:rsidRPr="005C0646" w:rsidRDefault="00481225" w:rsidP="00481225">
      <w:pPr>
        <w:rPr>
          <w:rFonts w:asciiTheme="minorHAnsi" w:hAnsiTheme="minorHAnsi"/>
          <w:lang w:val="et-EE"/>
        </w:rPr>
      </w:pPr>
    </w:p>
    <w:p w:rsidR="00291A5C" w:rsidRPr="005C0646" w:rsidRDefault="00291A5C" w:rsidP="009F6520">
      <w:pPr>
        <w:rPr>
          <w:rFonts w:asciiTheme="minorHAnsi" w:hAnsiTheme="minorHAnsi" w:cs="Tahoma"/>
          <w:lang w:val="et-EE"/>
        </w:rPr>
      </w:pPr>
    </w:p>
    <w:p w:rsidR="00C56B2B" w:rsidRPr="005C0646" w:rsidRDefault="00C56B2B" w:rsidP="009F6520">
      <w:pPr>
        <w:rPr>
          <w:rFonts w:asciiTheme="minorHAnsi" w:hAnsiTheme="minorHAnsi" w:cs="Tahoma"/>
          <w:lang w:val="et-EE"/>
        </w:rPr>
      </w:pPr>
    </w:p>
    <w:p w:rsidR="00347427" w:rsidRPr="005C0646" w:rsidRDefault="009C748D" w:rsidP="009C748D">
      <w:pPr>
        <w:tabs>
          <w:tab w:val="left" w:pos="5274"/>
        </w:tabs>
        <w:rPr>
          <w:rFonts w:asciiTheme="minorHAnsi" w:hAnsiTheme="minorHAnsi" w:cs="Tahoma"/>
          <w:lang w:val="et-EE"/>
        </w:rPr>
      </w:pPr>
      <w:r w:rsidRPr="005C0646">
        <w:rPr>
          <w:rFonts w:asciiTheme="minorHAnsi" w:hAnsiTheme="minorHAnsi" w:cs="Tahoma"/>
          <w:lang w:val="et-EE"/>
        </w:rPr>
        <w:tab/>
      </w:r>
    </w:p>
    <w:p w:rsidR="00C31ACD" w:rsidRPr="005C0646" w:rsidRDefault="00C31ACD" w:rsidP="00B05040">
      <w:pPr>
        <w:pStyle w:val="Heading1"/>
        <w:rPr>
          <w:rFonts w:asciiTheme="minorHAnsi" w:hAnsiTheme="minorHAnsi"/>
        </w:rPr>
      </w:pPr>
    </w:p>
    <w:p w:rsidR="00347427" w:rsidRPr="005C0646" w:rsidRDefault="00347427"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rPr>
          <w:rFonts w:asciiTheme="minorHAnsi" w:hAnsiTheme="minorHAnsi" w:cs="Tahoma"/>
          <w:lang w:val="et-EE"/>
        </w:rPr>
      </w:pPr>
    </w:p>
    <w:p w:rsidR="00274C4F" w:rsidRPr="005C0646" w:rsidRDefault="00274C4F" w:rsidP="009F6520">
      <w:pPr>
        <w:spacing w:line="360" w:lineRule="auto"/>
        <w:rPr>
          <w:rFonts w:asciiTheme="minorHAnsi" w:hAnsiTheme="minorHAnsi" w:cs="Tahoma"/>
          <w:bCs/>
          <w:lang w:val="et-EE"/>
        </w:rPr>
      </w:pPr>
    </w:p>
    <w:sectPr w:rsidR="00274C4F" w:rsidRPr="005C0646" w:rsidSect="00D164ED">
      <w:headerReference w:type="even" r:id="rId10"/>
      <w:headerReference w:type="default" r:id="rId11"/>
      <w:footerReference w:type="even" r:id="rId12"/>
      <w:footerReference w:type="default" r:id="rId13"/>
      <w:pgSz w:w="11907" w:h="16840" w:code="9"/>
      <w:pgMar w:top="1361" w:right="1287" w:bottom="1191"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3DE" w:rsidRDefault="006653DE">
      <w:r>
        <w:separator/>
      </w:r>
    </w:p>
    <w:p w:rsidR="006653DE" w:rsidRDefault="006653DE"/>
    <w:p w:rsidR="006653DE" w:rsidRDefault="006653DE" w:rsidP="00DF37E6"/>
    <w:p w:rsidR="006653DE" w:rsidRDefault="006653DE" w:rsidP="006109E9"/>
    <w:p w:rsidR="006653DE" w:rsidRDefault="006653DE" w:rsidP="006109E9"/>
    <w:p w:rsidR="006653DE" w:rsidRDefault="006653DE" w:rsidP="006109E9"/>
    <w:p w:rsidR="006653DE" w:rsidRDefault="006653DE" w:rsidP="006109E9"/>
    <w:p w:rsidR="006653DE" w:rsidRDefault="006653DE" w:rsidP="006B33B9"/>
    <w:p w:rsidR="006653DE" w:rsidRDefault="006653DE" w:rsidP="006B33B9"/>
    <w:p w:rsidR="006653DE" w:rsidRDefault="006653DE" w:rsidP="006B33B9"/>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7774D2"/>
    <w:p w:rsidR="006653DE" w:rsidRDefault="006653DE" w:rsidP="007774D2"/>
    <w:p w:rsidR="006653DE" w:rsidRDefault="006653DE" w:rsidP="007774D2"/>
    <w:p w:rsidR="006653DE" w:rsidRDefault="006653DE" w:rsidP="003C7074"/>
    <w:p w:rsidR="006653DE" w:rsidRDefault="006653DE" w:rsidP="003C7074"/>
    <w:p w:rsidR="006653DE" w:rsidRDefault="006653DE"/>
    <w:p w:rsidR="006653DE" w:rsidRDefault="006653DE"/>
    <w:p w:rsidR="006653DE" w:rsidRDefault="006653DE"/>
    <w:p w:rsidR="006653DE" w:rsidRDefault="006653DE" w:rsidP="00906328"/>
    <w:p w:rsidR="006653DE" w:rsidRDefault="006653DE" w:rsidP="009F6520"/>
    <w:p w:rsidR="006653DE" w:rsidRDefault="006653DE" w:rsidP="009F6520"/>
    <w:p w:rsidR="006653DE" w:rsidRDefault="006653DE" w:rsidP="009F6520"/>
    <w:p w:rsidR="006653DE" w:rsidRDefault="006653DE" w:rsidP="0012501E"/>
    <w:p w:rsidR="006653DE" w:rsidRDefault="006653DE" w:rsidP="0012501E"/>
    <w:p w:rsidR="006653DE" w:rsidRDefault="006653DE" w:rsidP="00A718AD"/>
    <w:p w:rsidR="006653DE" w:rsidRDefault="006653DE" w:rsidP="00D83625"/>
    <w:p w:rsidR="006653DE" w:rsidRDefault="006653DE" w:rsidP="00D83625"/>
    <w:p w:rsidR="006653DE" w:rsidRDefault="006653DE" w:rsidP="00FF4879"/>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p w:rsidR="006653DE" w:rsidRDefault="006653DE" w:rsidP="00634250"/>
    <w:p w:rsidR="006653DE" w:rsidRDefault="006653DE" w:rsidP="00634250"/>
    <w:p w:rsidR="006653DE" w:rsidRDefault="006653DE" w:rsidP="00634250"/>
    <w:p w:rsidR="006653DE" w:rsidRDefault="006653DE" w:rsidP="003879E6"/>
    <w:p w:rsidR="006653DE" w:rsidRDefault="006653DE"/>
    <w:p w:rsidR="006653DE" w:rsidRDefault="006653DE" w:rsidP="000B1FC4"/>
    <w:p w:rsidR="006653DE" w:rsidRDefault="006653DE" w:rsidP="000B1FC4"/>
    <w:p w:rsidR="006653DE" w:rsidRDefault="006653DE"/>
    <w:p w:rsidR="006653DE" w:rsidRDefault="006653DE" w:rsidP="005137B5"/>
    <w:p w:rsidR="006653DE" w:rsidRDefault="006653DE" w:rsidP="00F931AA"/>
    <w:p w:rsidR="006653DE" w:rsidRDefault="006653DE" w:rsidP="0057123B"/>
    <w:p w:rsidR="006653DE" w:rsidRDefault="006653DE"/>
    <w:p w:rsidR="006653DE" w:rsidRDefault="006653DE"/>
    <w:p w:rsidR="006653DE" w:rsidRDefault="006653DE"/>
    <w:p w:rsidR="006653DE" w:rsidRDefault="006653DE"/>
    <w:p w:rsidR="006653DE" w:rsidRDefault="006653DE"/>
    <w:p w:rsidR="006653DE" w:rsidRDefault="006653DE" w:rsidP="003274E3"/>
    <w:p w:rsidR="006653DE" w:rsidRDefault="006653DE"/>
    <w:p w:rsidR="006653DE" w:rsidRDefault="006653DE"/>
    <w:p w:rsidR="006653DE" w:rsidRDefault="006653DE" w:rsidP="00CB4DFA"/>
    <w:p w:rsidR="006653DE" w:rsidRDefault="006653DE" w:rsidP="00CB4DFA"/>
    <w:p w:rsidR="006653DE" w:rsidRDefault="006653DE"/>
    <w:p w:rsidR="006653DE" w:rsidRDefault="006653DE" w:rsidP="00B05040"/>
    <w:p w:rsidR="006653DE" w:rsidRDefault="006653DE"/>
    <w:p w:rsidR="006653DE" w:rsidRDefault="006653DE" w:rsidP="00B54956"/>
    <w:p w:rsidR="006653DE" w:rsidRDefault="006653DE" w:rsidP="0022742A"/>
    <w:p w:rsidR="006653DE" w:rsidRDefault="006653DE" w:rsidP="0022742A"/>
    <w:p w:rsidR="006653DE" w:rsidRDefault="006653DE" w:rsidP="0022742A"/>
    <w:p w:rsidR="006653DE" w:rsidRDefault="006653DE" w:rsidP="00C164D9"/>
    <w:p w:rsidR="006653DE" w:rsidRDefault="006653DE"/>
    <w:p w:rsidR="006653DE" w:rsidRDefault="006653DE"/>
    <w:p w:rsidR="006653DE" w:rsidRDefault="006653DE" w:rsidP="00AF0445"/>
  </w:endnote>
  <w:endnote w:type="continuationSeparator" w:id="0">
    <w:p w:rsidR="006653DE" w:rsidRDefault="006653DE">
      <w:r>
        <w:continuationSeparator/>
      </w:r>
    </w:p>
    <w:p w:rsidR="006653DE" w:rsidRDefault="006653DE"/>
    <w:p w:rsidR="006653DE" w:rsidRDefault="006653DE" w:rsidP="00DF37E6"/>
    <w:p w:rsidR="006653DE" w:rsidRDefault="006653DE" w:rsidP="006109E9"/>
    <w:p w:rsidR="006653DE" w:rsidRDefault="006653DE" w:rsidP="006109E9"/>
    <w:p w:rsidR="006653DE" w:rsidRDefault="006653DE" w:rsidP="006109E9"/>
    <w:p w:rsidR="006653DE" w:rsidRDefault="006653DE" w:rsidP="006109E9"/>
    <w:p w:rsidR="006653DE" w:rsidRDefault="006653DE" w:rsidP="006B33B9"/>
    <w:p w:rsidR="006653DE" w:rsidRDefault="006653DE" w:rsidP="006B33B9"/>
    <w:p w:rsidR="006653DE" w:rsidRDefault="006653DE" w:rsidP="006B33B9"/>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7774D2"/>
    <w:p w:rsidR="006653DE" w:rsidRDefault="006653DE" w:rsidP="007774D2"/>
    <w:p w:rsidR="006653DE" w:rsidRDefault="006653DE" w:rsidP="007774D2"/>
    <w:p w:rsidR="006653DE" w:rsidRDefault="006653DE" w:rsidP="003C7074"/>
    <w:p w:rsidR="006653DE" w:rsidRDefault="006653DE" w:rsidP="003C7074"/>
    <w:p w:rsidR="006653DE" w:rsidRDefault="006653DE"/>
    <w:p w:rsidR="006653DE" w:rsidRDefault="006653DE"/>
    <w:p w:rsidR="006653DE" w:rsidRDefault="006653DE"/>
    <w:p w:rsidR="006653DE" w:rsidRDefault="006653DE" w:rsidP="00906328"/>
    <w:p w:rsidR="006653DE" w:rsidRDefault="006653DE" w:rsidP="009F6520"/>
    <w:p w:rsidR="006653DE" w:rsidRDefault="006653DE" w:rsidP="009F6520"/>
    <w:p w:rsidR="006653DE" w:rsidRDefault="006653DE" w:rsidP="009F6520"/>
    <w:p w:rsidR="006653DE" w:rsidRDefault="006653DE" w:rsidP="0012501E"/>
    <w:p w:rsidR="006653DE" w:rsidRDefault="006653DE" w:rsidP="0012501E"/>
    <w:p w:rsidR="006653DE" w:rsidRDefault="006653DE" w:rsidP="00A718AD"/>
    <w:p w:rsidR="006653DE" w:rsidRDefault="006653DE" w:rsidP="00D83625"/>
    <w:p w:rsidR="006653DE" w:rsidRDefault="006653DE" w:rsidP="00D83625"/>
    <w:p w:rsidR="006653DE" w:rsidRDefault="006653DE" w:rsidP="00FF4879"/>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p w:rsidR="006653DE" w:rsidRDefault="006653DE" w:rsidP="00634250"/>
    <w:p w:rsidR="006653DE" w:rsidRDefault="006653DE" w:rsidP="00634250"/>
    <w:p w:rsidR="006653DE" w:rsidRDefault="006653DE" w:rsidP="00634250"/>
    <w:p w:rsidR="006653DE" w:rsidRDefault="006653DE" w:rsidP="003879E6"/>
    <w:p w:rsidR="006653DE" w:rsidRDefault="006653DE"/>
    <w:p w:rsidR="006653DE" w:rsidRDefault="006653DE" w:rsidP="000B1FC4"/>
    <w:p w:rsidR="006653DE" w:rsidRDefault="006653DE" w:rsidP="000B1FC4"/>
    <w:p w:rsidR="006653DE" w:rsidRDefault="006653DE"/>
    <w:p w:rsidR="006653DE" w:rsidRDefault="006653DE" w:rsidP="005137B5"/>
    <w:p w:rsidR="006653DE" w:rsidRDefault="006653DE" w:rsidP="00F931AA"/>
    <w:p w:rsidR="006653DE" w:rsidRDefault="006653DE" w:rsidP="0057123B"/>
    <w:p w:rsidR="006653DE" w:rsidRDefault="006653DE"/>
    <w:p w:rsidR="006653DE" w:rsidRDefault="006653DE"/>
    <w:p w:rsidR="006653DE" w:rsidRDefault="006653DE"/>
    <w:p w:rsidR="006653DE" w:rsidRDefault="006653DE"/>
    <w:p w:rsidR="006653DE" w:rsidRDefault="006653DE"/>
    <w:p w:rsidR="006653DE" w:rsidRDefault="006653DE" w:rsidP="003274E3"/>
    <w:p w:rsidR="006653DE" w:rsidRDefault="006653DE"/>
    <w:p w:rsidR="006653DE" w:rsidRDefault="006653DE"/>
    <w:p w:rsidR="006653DE" w:rsidRDefault="006653DE" w:rsidP="00CB4DFA"/>
    <w:p w:rsidR="006653DE" w:rsidRDefault="006653DE" w:rsidP="00CB4DFA"/>
    <w:p w:rsidR="006653DE" w:rsidRDefault="006653DE"/>
    <w:p w:rsidR="006653DE" w:rsidRDefault="006653DE" w:rsidP="00B05040"/>
    <w:p w:rsidR="006653DE" w:rsidRDefault="006653DE"/>
    <w:p w:rsidR="006653DE" w:rsidRDefault="006653DE" w:rsidP="00B54956"/>
    <w:p w:rsidR="006653DE" w:rsidRDefault="006653DE" w:rsidP="0022742A"/>
    <w:p w:rsidR="006653DE" w:rsidRDefault="006653DE" w:rsidP="0022742A"/>
    <w:p w:rsidR="006653DE" w:rsidRDefault="006653DE" w:rsidP="0022742A"/>
    <w:p w:rsidR="006653DE" w:rsidRDefault="006653DE" w:rsidP="00C164D9"/>
    <w:p w:rsidR="006653DE" w:rsidRDefault="006653DE"/>
    <w:p w:rsidR="006653DE" w:rsidRDefault="006653DE"/>
    <w:p w:rsidR="006653DE" w:rsidRDefault="006653DE" w:rsidP="00AF0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DE" w:rsidRDefault="006653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3DE" w:rsidRDefault="006653DE">
    <w:pPr>
      <w:pStyle w:val="Footer"/>
      <w:ind w:right="360"/>
    </w:pPr>
  </w:p>
  <w:p w:rsidR="006653DE" w:rsidRDefault="006653DE"/>
  <w:p w:rsidR="006653DE" w:rsidRDefault="006653DE" w:rsidP="00DF37E6"/>
  <w:p w:rsidR="006653DE" w:rsidRDefault="006653DE" w:rsidP="006109E9"/>
  <w:p w:rsidR="006653DE" w:rsidRDefault="006653DE" w:rsidP="006109E9"/>
  <w:p w:rsidR="006653DE" w:rsidRDefault="006653DE" w:rsidP="006109E9"/>
  <w:p w:rsidR="006653DE" w:rsidRDefault="006653DE" w:rsidP="006109E9"/>
  <w:p w:rsidR="006653DE" w:rsidRDefault="006653DE" w:rsidP="006B33B9"/>
  <w:p w:rsidR="006653DE" w:rsidRDefault="006653DE" w:rsidP="006B33B9"/>
  <w:p w:rsidR="006653DE" w:rsidRDefault="006653DE" w:rsidP="006B33B9"/>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7774D2"/>
  <w:p w:rsidR="006653DE" w:rsidRDefault="006653DE" w:rsidP="007774D2"/>
  <w:p w:rsidR="006653DE" w:rsidRDefault="006653DE" w:rsidP="007774D2"/>
  <w:p w:rsidR="006653DE" w:rsidRDefault="006653DE" w:rsidP="003C7074"/>
  <w:p w:rsidR="006653DE" w:rsidRDefault="006653DE" w:rsidP="003C7074"/>
  <w:p w:rsidR="006653DE" w:rsidRDefault="006653DE" w:rsidP="00361E52"/>
  <w:p w:rsidR="006653DE" w:rsidRDefault="006653DE" w:rsidP="00A63A36"/>
  <w:p w:rsidR="006653DE" w:rsidRDefault="006653DE" w:rsidP="004245F1"/>
  <w:p w:rsidR="006653DE" w:rsidRDefault="006653DE" w:rsidP="00906328"/>
  <w:p w:rsidR="006653DE" w:rsidRDefault="006653DE" w:rsidP="009F6520"/>
  <w:p w:rsidR="006653DE" w:rsidRDefault="006653DE" w:rsidP="009F6520"/>
  <w:p w:rsidR="006653DE" w:rsidRDefault="006653DE" w:rsidP="009F6520"/>
  <w:p w:rsidR="006653DE" w:rsidRDefault="006653DE" w:rsidP="0012501E"/>
  <w:p w:rsidR="006653DE" w:rsidRDefault="006653DE" w:rsidP="0012501E"/>
  <w:p w:rsidR="006653DE" w:rsidRDefault="006653DE" w:rsidP="00A718AD"/>
  <w:p w:rsidR="006653DE" w:rsidRDefault="006653DE" w:rsidP="00D83625"/>
  <w:p w:rsidR="006653DE" w:rsidRDefault="006653DE" w:rsidP="00D83625"/>
  <w:p w:rsidR="006653DE" w:rsidRDefault="006653DE" w:rsidP="00FF4879"/>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rsidP="00634250"/>
  <w:p w:rsidR="006653DE" w:rsidRDefault="006653DE" w:rsidP="00634250"/>
  <w:p w:rsidR="006653DE" w:rsidRDefault="006653DE" w:rsidP="00634250"/>
  <w:p w:rsidR="006653DE" w:rsidRDefault="006653DE" w:rsidP="003879E6"/>
  <w:p w:rsidR="006653DE" w:rsidRDefault="006653DE" w:rsidP="003879E6"/>
  <w:p w:rsidR="006653DE" w:rsidRDefault="006653DE" w:rsidP="000B1FC4"/>
  <w:p w:rsidR="006653DE" w:rsidRDefault="006653DE" w:rsidP="000B1FC4"/>
  <w:p w:rsidR="006653DE" w:rsidRDefault="006653DE" w:rsidP="00C7347B"/>
  <w:p w:rsidR="006653DE" w:rsidRDefault="006653DE" w:rsidP="005137B5"/>
  <w:p w:rsidR="006653DE" w:rsidRDefault="006653DE" w:rsidP="00F931AA"/>
  <w:p w:rsidR="006653DE" w:rsidRDefault="006653DE" w:rsidP="0057123B"/>
  <w:p w:rsidR="006653DE" w:rsidRDefault="006653DE" w:rsidP="0057123B"/>
  <w:p w:rsidR="006653DE" w:rsidRDefault="006653DE" w:rsidP="002368CE"/>
  <w:p w:rsidR="006653DE" w:rsidRDefault="006653DE" w:rsidP="00086550"/>
  <w:p w:rsidR="006653DE" w:rsidRDefault="006653DE" w:rsidP="002308A3"/>
  <w:p w:rsidR="006653DE" w:rsidRDefault="006653DE" w:rsidP="000336E6"/>
  <w:p w:rsidR="006653DE" w:rsidRDefault="006653DE" w:rsidP="003274E3"/>
  <w:p w:rsidR="006653DE" w:rsidRDefault="006653DE" w:rsidP="003274E3"/>
  <w:p w:rsidR="006653DE" w:rsidRDefault="006653DE" w:rsidP="00F04766"/>
  <w:p w:rsidR="006653DE" w:rsidRDefault="006653DE" w:rsidP="00CB4DFA"/>
  <w:p w:rsidR="006653DE" w:rsidRDefault="006653DE" w:rsidP="00CB4DFA"/>
  <w:p w:rsidR="006653DE" w:rsidRDefault="006653DE" w:rsidP="00C62401"/>
  <w:p w:rsidR="006653DE" w:rsidRDefault="006653DE" w:rsidP="00B05040"/>
  <w:p w:rsidR="006653DE" w:rsidRDefault="006653DE" w:rsidP="00B05040"/>
  <w:p w:rsidR="006653DE" w:rsidRDefault="006653DE" w:rsidP="00B54956"/>
  <w:p w:rsidR="006653DE" w:rsidRDefault="006653DE" w:rsidP="0022742A"/>
  <w:p w:rsidR="006653DE" w:rsidRDefault="006653DE" w:rsidP="0022742A"/>
  <w:p w:rsidR="006653DE" w:rsidRDefault="006653DE" w:rsidP="0022742A"/>
  <w:p w:rsidR="006653DE" w:rsidRDefault="006653DE" w:rsidP="00C164D9"/>
  <w:p w:rsidR="006653DE" w:rsidRDefault="006653DE" w:rsidP="00FC1E01"/>
  <w:p w:rsidR="006653DE" w:rsidRDefault="006653DE" w:rsidP="00CD59E7"/>
  <w:p w:rsidR="006653DE" w:rsidRDefault="006653DE" w:rsidP="00AF04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DE" w:rsidRPr="00FB52B8" w:rsidRDefault="006653DE">
    <w:pPr>
      <w:pStyle w:val="Footer"/>
      <w:framePr w:wrap="around" w:vAnchor="text" w:hAnchor="margin" w:xAlign="right" w:y="1"/>
      <w:rPr>
        <w:rStyle w:val="PageNumber"/>
        <w:rFonts w:asciiTheme="minorHAnsi" w:hAnsiTheme="minorHAnsi" w:cs="Tahoma"/>
      </w:rPr>
    </w:pPr>
    <w:r w:rsidRPr="00FB52B8">
      <w:rPr>
        <w:rStyle w:val="PageNumber"/>
        <w:rFonts w:asciiTheme="minorHAnsi" w:hAnsiTheme="minorHAnsi" w:cs="Tahoma"/>
      </w:rPr>
      <w:fldChar w:fldCharType="begin"/>
    </w:r>
    <w:r w:rsidRPr="00FB52B8">
      <w:rPr>
        <w:rStyle w:val="PageNumber"/>
        <w:rFonts w:asciiTheme="minorHAnsi" w:hAnsiTheme="minorHAnsi" w:cs="Tahoma"/>
      </w:rPr>
      <w:instrText xml:space="preserve">PAGE  </w:instrText>
    </w:r>
    <w:r w:rsidRPr="00FB52B8">
      <w:rPr>
        <w:rStyle w:val="PageNumber"/>
        <w:rFonts w:asciiTheme="minorHAnsi" w:hAnsiTheme="minorHAnsi" w:cs="Tahoma"/>
      </w:rPr>
      <w:fldChar w:fldCharType="separate"/>
    </w:r>
    <w:r w:rsidR="000623DB">
      <w:rPr>
        <w:rStyle w:val="PageNumber"/>
        <w:rFonts w:asciiTheme="minorHAnsi" w:hAnsiTheme="minorHAnsi" w:cs="Tahoma"/>
        <w:noProof/>
      </w:rPr>
      <w:t>13</w:t>
    </w:r>
    <w:r w:rsidRPr="00FB52B8">
      <w:rPr>
        <w:rStyle w:val="PageNumber"/>
        <w:rFonts w:asciiTheme="minorHAnsi" w:hAnsiTheme="minorHAnsi" w:cs="Tahoma"/>
      </w:rPr>
      <w:fldChar w:fldCharType="end"/>
    </w:r>
  </w:p>
  <w:p w:rsidR="006653DE" w:rsidRDefault="006653DE" w:rsidP="00AF04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3DE" w:rsidRDefault="006653DE">
      <w:r>
        <w:separator/>
      </w:r>
    </w:p>
    <w:p w:rsidR="006653DE" w:rsidRDefault="006653DE"/>
    <w:p w:rsidR="006653DE" w:rsidRDefault="006653DE" w:rsidP="00DF37E6"/>
    <w:p w:rsidR="006653DE" w:rsidRDefault="006653DE" w:rsidP="006109E9"/>
    <w:p w:rsidR="006653DE" w:rsidRDefault="006653DE" w:rsidP="006109E9"/>
    <w:p w:rsidR="006653DE" w:rsidRDefault="006653DE" w:rsidP="006109E9"/>
    <w:p w:rsidR="006653DE" w:rsidRDefault="006653DE" w:rsidP="006109E9"/>
    <w:p w:rsidR="006653DE" w:rsidRDefault="006653DE" w:rsidP="006B33B9"/>
    <w:p w:rsidR="006653DE" w:rsidRDefault="006653DE" w:rsidP="006B33B9"/>
    <w:p w:rsidR="006653DE" w:rsidRDefault="006653DE" w:rsidP="006B33B9"/>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7774D2"/>
    <w:p w:rsidR="006653DE" w:rsidRDefault="006653DE" w:rsidP="007774D2"/>
    <w:p w:rsidR="006653DE" w:rsidRDefault="006653DE" w:rsidP="007774D2"/>
    <w:p w:rsidR="006653DE" w:rsidRDefault="006653DE" w:rsidP="003C7074"/>
    <w:p w:rsidR="006653DE" w:rsidRDefault="006653DE" w:rsidP="003C7074"/>
    <w:p w:rsidR="006653DE" w:rsidRDefault="006653DE"/>
    <w:p w:rsidR="006653DE" w:rsidRDefault="006653DE"/>
    <w:p w:rsidR="006653DE" w:rsidRDefault="006653DE"/>
    <w:p w:rsidR="006653DE" w:rsidRDefault="006653DE" w:rsidP="00906328"/>
    <w:p w:rsidR="006653DE" w:rsidRDefault="006653DE" w:rsidP="009F6520"/>
    <w:p w:rsidR="006653DE" w:rsidRDefault="006653DE" w:rsidP="009F6520"/>
    <w:p w:rsidR="006653DE" w:rsidRDefault="006653DE" w:rsidP="009F6520"/>
    <w:p w:rsidR="006653DE" w:rsidRDefault="006653DE" w:rsidP="0012501E"/>
    <w:p w:rsidR="006653DE" w:rsidRDefault="006653DE" w:rsidP="0012501E"/>
    <w:p w:rsidR="006653DE" w:rsidRDefault="006653DE" w:rsidP="00A718AD"/>
    <w:p w:rsidR="006653DE" w:rsidRDefault="006653DE" w:rsidP="00D83625"/>
    <w:p w:rsidR="006653DE" w:rsidRDefault="006653DE" w:rsidP="00D83625"/>
    <w:p w:rsidR="006653DE" w:rsidRDefault="006653DE" w:rsidP="00FF4879"/>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p w:rsidR="006653DE" w:rsidRDefault="006653DE" w:rsidP="00634250"/>
    <w:p w:rsidR="006653DE" w:rsidRDefault="006653DE" w:rsidP="00634250"/>
    <w:p w:rsidR="006653DE" w:rsidRDefault="006653DE" w:rsidP="00634250"/>
    <w:p w:rsidR="006653DE" w:rsidRDefault="006653DE" w:rsidP="003879E6"/>
    <w:p w:rsidR="006653DE" w:rsidRDefault="006653DE"/>
    <w:p w:rsidR="006653DE" w:rsidRDefault="006653DE" w:rsidP="000B1FC4"/>
    <w:p w:rsidR="006653DE" w:rsidRDefault="006653DE" w:rsidP="000B1FC4"/>
    <w:p w:rsidR="006653DE" w:rsidRDefault="006653DE"/>
    <w:p w:rsidR="006653DE" w:rsidRDefault="006653DE" w:rsidP="005137B5"/>
    <w:p w:rsidR="006653DE" w:rsidRDefault="006653DE" w:rsidP="00F931AA"/>
    <w:p w:rsidR="006653DE" w:rsidRDefault="006653DE" w:rsidP="0057123B"/>
    <w:p w:rsidR="006653DE" w:rsidRDefault="006653DE"/>
    <w:p w:rsidR="006653DE" w:rsidRDefault="006653DE"/>
    <w:p w:rsidR="006653DE" w:rsidRDefault="006653DE"/>
    <w:p w:rsidR="006653DE" w:rsidRDefault="006653DE"/>
    <w:p w:rsidR="006653DE" w:rsidRDefault="006653DE"/>
    <w:p w:rsidR="006653DE" w:rsidRDefault="006653DE" w:rsidP="003274E3"/>
    <w:p w:rsidR="006653DE" w:rsidRDefault="006653DE"/>
    <w:p w:rsidR="006653DE" w:rsidRDefault="006653DE"/>
    <w:p w:rsidR="006653DE" w:rsidRDefault="006653DE" w:rsidP="00CB4DFA"/>
    <w:p w:rsidR="006653DE" w:rsidRDefault="006653DE" w:rsidP="00CB4DFA"/>
    <w:p w:rsidR="006653DE" w:rsidRDefault="006653DE"/>
    <w:p w:rsidR="006653DE" w:rsidRDefault="006653DE" w:rsidP="00B05040"/>
    <w:p w:rsidR="006653DE" w:rsidRDefault="006653DE"/>
    <w:p w:rsidR="006653DE" w:rsidRDefault="006653DE" w:rsidP="00B54956"/>
    <w:p w:rsidR="006653DE" w:rsidRDefault="006653DE" w:rsidP="0022742A"/>
    <w:p w:rsidR="006653DE" w:rsidRDefault="006653DE" w:rsidP="0022742A"/>
    <w:p w:rsidR="006653DE" w:rsidRDefault="006653DE" w:rsidP="0022742A"/>
    <w:p w:rsidR="006653DE" w:rsidRDefault="006653DE" w:rsidP="00C164D9"/>
    <w:p w:rsidR="006653DE" w:rsidRDefault="006653DE"/>
    <w:p w:rsidR="006653DE" w:rsidRDefault="006653DE"/>
    <w:p w:rsidR="006653DE" w:rsidRDefault="006653DE" w:rsidP="00AF0445"/>
  </w:footnote>
  <w:footnote w:type="continuationSeparator" w:id="0">
    <w:p w:rsidR="006653DE" w:rsidRDefault="006653DE">
      <w:r>
        <w:continuationSeparator/>
      </w:r>
    </w:p>
    <w:p w:rsidR="006653DE" w:rsidRDefault="006653DE"/>
    <w:p w:rsidR="006653DE" w:rsidRDefault="006653DE" w:rsidP="00DF37E6"/>
    <w:p w:rsidR="006653DE" w:rsidRDefault="006653DE" w:rsidP="006109E9"/>
    <w:p w:rsidR="006653DE" w:rsidRDefault="006653DE" w:rsidP="006109E9"/>
    <w:p w:rsidR="006653DE" w:rsidRDefault="006653DE" w:rsidP="006109E9"/>
    <w:p w:rsidR="006653DE" w:rsidRDefault="006653DE" w:rsidP="006109E9"/>
    <w:p w:rsidR="006653DE" w:rsidRDefault="006653DE" w:rsidP="006B33B9"/>
    <w:p w:rsidR="006653DE" w:rsidRDefault="006653DE" w:rsidP="006B33B9"/>
    <w:p w:rsidR="006653DE" w:rsidRDefault="006653DE" w:rsidP="006B33B9"/>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7774D2"/>
    <w:p w:rsidR="006653DE" w:rsidRDefault="006653DE" w:rsidP="007774D2"/>
    <w:p w:rsidR="006653DE" w:rsidRDefault="006653DE" w:rsidP="007774D2"/>
    <w:p w:rsidR="006653DE" w:rsidRDefault="006653DE" w:rsidP="003C7074"/>
    <w:p w:rsidR="006653DE" w:rsidRDefault="006653DE" w:rsidP="003C7074"/>
    <w:p w:rsidR="006653DE" w:rsidRDefault="006653DE"/>
    <w:p w:rsidR="006653DE" w:rsidRDefault="006653DE"/>
    <w:p w:rsidR="006653DE" w:rsidRDefault="006653DE"/>
    <w:p w:rsidR="006653DE" w:rsidRDefault="006653DE" w:rsidP="00906328"/>
    <w:p w:rsidR="006653DE" w:rsidRDefault="006653DE" w:rsidP="009F6520"/>
    <w:p w:rsidR="006653DE" w:rsidRDefault="006653DE" w:rsidP="009F6520"/>
    <w:p w:rsidR="006653DE" w:rsidRDefault="006653DE" w:rsidP="009F6520"/>
    <w:p w:rsidR="006653DE" w:rsidRDefault="006653DE" w:rsidP="0012501E"/>
    <w:p w:rsidR="006653DE" w:rsidRDefault="006653DE" w:rsidP="0012501E"/>
    <w:p w:rsidR="006653DE" w:rsidRDefault="006653DE" w:rsidP="00A718AD"/>
    <w:p w:rsidR="006653DE" w:rsidRDefault="006653DE" w:rsidP="00D83625"/>
    <w:p w:rsidR="006653DE" w:rsidRDefault="006653DE" w:rsidP="00D83625"/>
    <w:p w:rsidR="006653DE" w:rsidRDefault="006653DE" w:rsidP="00FF4879"/>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p w:rsidR="006653DE" w:rsidRDefault="006653DE" w:rsidP="00634250"/>
    <w:p w:rsidR="006653DE" w:rsidRDefault="006653DE" w:rsidP="00634250"/>
    <w:p w:rsidR="006653DE" w:rsidRDefault="006653DE" w:rsidP="00634250"/>
    <w:p w:rsidR="006653DE" w:rsidRDefault="006653DE" w:rsidP="003879E6"/>
    <w:p w:rsidR="006653DE" w:rsidRDefault="006653DE"/>
    <w:p w:rsidR="006653DE" w:rsidRDefault="006653DE" w:rsidP="000B1FC4"/>
    <w:p w:rsidR="006653DE" w:rsidRDefault="006653DE" w:rsidP="000B1FC4"/>
    <w:p w:rsidR="006653DE" w:rsidRDefault="006653DE"/>
    <w:p w:rsidR="006653DE" w:rsidRDefault="006653DE" w:rsidP="005137B5"/>
    <w:p w:rsidR="006653DE" w:rsidRDefault="006653DE" w:rsidP="00F931AA"/>
    <w:p w:rsidR="006653DE" w:rsidRDefault="006653DE" w:rsidP="0057123B"/>
    <w:p w:rsidR="006653DE" w:rsidRDefault="006653DE"/>
    <w:p w:rsidR="006653DE" w:rsidRDefault="006653DE"/>
    <w:p w:rsidR="006653DE" w:rsidRDefault="006653DE"/>
    <w:p w:rsidR="006653DE" w:rsidRDefault="006653DE"/>
    <w:p w:rsidR="006653DE" w:rsidRDefault="006653DE"/>
    <w:p w:rsidR="006653DE" w:rsidRDefault="006653DE" w:rsidP="003274E3"/>
    <w:p w:rsidR="006653DE" w:rsidRDefault="006653DE"/>
    <w:p w:rsidR="006653DE" w:rsidRDefault="006653DE"/>
    <w:p w:rsidR="006653DE" w:rsidRDefault="006653DE" w:rsidP="00CB4DFA"/>
    <w:p w:rsidR="006653DE" w:rsidRDefault="006653DE" w:rsidP="00CB4DFA"/>
    <w:p w:rsidR="006653DE" w:rsidRDefault="006653DE"/>
    <w:p w:rsidR="006653DE" w:rsidRDefault="006653DE" w:rsidP="00B05040"/>
    <w:p w:rsidR="006653DE" w:rsidRDefault="006653DE"/>
    <w:p w:rsidR="006653DE" w:rsidRDefault="006653DE" w:rsidP="00B54956"/>
    <w:p w:rsidR="006653DE" w:rsidRDefault="006653DE" w:rsidP="0022742A"/>
    <w:p w:rsidR="006653DE" w:rsidRDefault="006653DE" w:rsidP="0022742A"/>
    <w:p w:rsidR="006653DE" w:rsidRDefault="006653DE" w:rsidP="0022742A"/>
    <w:p w:rsidR="006653DE" w:rsidRDefault="006653DE" w:rsidP="00C164D9"/>
    <w:p w:rsidR="006653DE" w:rsidRDefault="006653DE"/>
    <w:p w:rsidR="006653DE" w:rsidRDefault="006653DE"/>
    <w:p w:rsidR="006653DE" w:rsidRDefault="006653DE" w:rsidP="00AF04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DE" w:rsidRDefault="006653DE"/>
  <w:p w:rsidR="006653DE" w:rsidRDefault="006653DE"/>
  <w:p w:rsidR="006653DE" w:rsidRDefault="006653DE" w:rsidP="006109E9"/>
  <w:p w:rsidR="006653DE" w:rsidRDefault="006653DE" w:rsidP="006109E9"/>
  <w:p w:rsidR="006653DE" w:rsidRDefault="006653DE" w:rsidP="006109E9"/>
  <w:p w:rsidR="006653DE" w:rsidRDefault="006653DE" w:rsidP="006109E9"/>
  <w:p w:rsidR="006653DE" w:rsidRDefault="006653DE" w:rsidP="006B33B9"/>
  <w:p w:rsidR="006653DE" w:rsidRDefault="006653DE" w:rsidP="006B33B9"/>
  <w:p w:rsidR="006653DE" w:rsidRDefault="006653DE" w:rsidP="006B33B9"/>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0A7158"/>
  <w:p w:rsidR="006653DE" w:rsidRDefault="006653DE" w:rsidP="007774D2"/>
  <w:p w:rsidR="006653DE" w:rsidRDefault="006653DE" w:rsidP="007774D2"/>
  <w:p w:rsidR="006653DE" w:rsidRDefault="006653DE" w:rsidP="007774D2"/>
  <w:p w:rsidR="006653DE" w:rsidRDefault="006653DE" w:rsidP="003C7074"/>
  <w:p w:rsidR="006653DE" w:rsidRDefault="006653DE" w:rsidP="003C7074"/>
  <w:p w:rsidR="006653DE" w:rsidRDefault="006653DE" w:rsidP="00361E52"/>
  <w:p w:rsidR="006653DE" w:rsidRDefault="006653DE" w:rsidP="00A63A36"/>
  <w:p w:rsidR="006653DE" w:rsidRDefault="006653DE" w:rsidP="004245F1"/>
  <w:p w:rsidR="006653DE" w:rsidRDefault="006653DE" w:rsidP="00906328"/>
  <w:p w:rsidR="006653DE" w:rsidRDefault="006653DE" w:rsidP="009F6520"/>
  <w:p w:rsidR="006653DE" w:rsidRDefault="006653DE" w:rsidP="009F6520"/>
  <w:p w:rsidR="006653DE" w:rsidRDefault="006653DE" w:rsidP="009F6520"/>
  <w:p w:rsidR="006653DE" w:rsidRDefault="006653DE" w:rsidP="0012501E"/>
  <w:p w:rsidR="006653DE" w:rsidRDefault="006653DE" w:rsidP="0012501E"/>
  <w:p w:rsidR="006653DE" w:rsidRDefault="006653DE" w:rsidP="00A718AD"/>
  <w:p w:rsidR="006653DE" w:rsidRDefault="006653DE" w:rsidP="00D83625"/>
  <w:p w:rsidR="006653DE" w:rsidRDefault="006653DE" w:rsidP="00D83625"/>
  <w:p w:rsidR="006653DE" w:rsidRDefault="006653DE" w:rsidP="00FF4879"/>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rsidP="00700B87"/>
  <w:p w:rsidR="006653DE" w:rsidRDefault="006653DE" w:rsidP="00634250"/>
  <w:p w:rsidR="006653DE" w:rsidRDefault="006653DE" w:rsidP="00634250"/>
  <w:p w:rsidR="006653DE" w:rsidRDefault="006653DE" w:rsidP="00634250"/>
  <w:p w:rsidR="006653DE" w:rsidRDefault="006653DE" w:rsidP="003879E6"/>
  <w:p w:rsidR="006653DE" w:rsidRDefault="006653DE" w:rsidP="003879E6"/>
  <w:p w:rsidR="006653DE" w:rsidRDefault="006653DE" w:rsidP="000B1FC4"/>
  <w:p w:rsidR="006653DE" w:rsidRDefault="006653DE" w:rsidP="000B1FC4"/>
  <w:p w:rsidR="006653DE" w:rsidRDefault="006653DE" w:rsidP="00C7347B"/>
  <w:p w:rsidR="006653DE" w:rsidRDefault="006653DE" w:rsidP="005137B5"/>
  <w:p w:rsidR="006653DE" w:rsidRDefault="006653DE" w:rsidP="00F931AA"/>
  <w:p w:rsidR="006653DE" w:rsidRDefault="006653DE" w:rsidP="0057123B"/>
  <w:p w:rsidR="006653DE" w:rsidRDefault="006653DE" w:rsidP="0057123B"/>
  <w:p w:rsidR="006653DE" w:rsidRDefault="006653DE" w:rsidP="002368CE"/>
  <w:p w:rsidR="006653DE" w:rsidRDefault="006653DE" w:rsidP="00086550"/>
  <w:p w:rsidR="006653DE" w:rsidRDefault="006653DE" w:rsidP="002308A3"/>
  <w:p w:rsidR="006653DE" w:rsidRDefault="006653DE" w:rsidP="000336E6"/>
  <w:p w:rsidR="006653DE" w:rsidRDefault="006653DE" w:rsidP="003274E3"/>
  <w:p w:rsidR="006653DE" w:rsidRDefault="006653DE" w:rsidP="003274E3"/>
  <w:p w:rsidR="006653DE" w:rsidRDefault="006653DE" w:rsidP="00F04766"/>
  <w:p w:rsidR="006653DE" w:rsidRDefault="006653DE" w:rsidP="00CB4DFA"/>
  <w:p w:rsidR="006653DE" w:rsidRDefault="006653DE" w:rsidP="00CB4DFA"/>
  <w:p w:rsidR="006653DE" w:rsidRDefault="006653DE" w:rsidP="00C62401"/>
  <w:p w:rsidR="006653DE" w:rsidRDefault="006653DE" w:rsidP="00B05040"/>
  <w:p w:rsidR="006653DE" w:rsidRDefault="006653DE" w:rsidP="00B05040"/>
  <w:p w:rsidR="006653DE" w:rsidRDefault="006653DE" w:rsidP="00B54956"/>
  <w:p w:rsidR="006653DE" w:rsidRDefault="006653DE" w:rsidP="0022742A"/>
  <w:p w:rsidR="006653DE" w:rsidRDefault="006653DE" w:rsidP="0022742A"/>
  <w:p w:rsidR="006653DE" w:rsidRDefault="006653DE" w:rsidP="0022742A"/>
  <w:p w:rsidR="006653DE" w:rsidRDefault="006653DE" w:rsidP="00C164D9"/>
  <w:p w:rsidR="006653DE" w:rsidRDefault="006653DE" w:rsidP="00FC1E01"/>
  <w:p w:rsidR="006653DE" w:rsidRDefault="006653DE" w:rsidP="00CD59E7"/>
  <w:p w:rsidR="006653DE" w:rsidRDefault="006653DE" w:rsidP="00AF04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DE" w:rsidRPr="00AB3947" w:rsidRDefault="006653DE" w:rsidP="00FF523D">
    <w:pPr>
      <w:pStyle w:val="Header"/>
      <w:pBdr>
        <w:bottom w:val="single" w:sz="6" w:space="1" w:color="auto"/>
      </w:pBdr>
      <w:spacing w:after="0"/>
      <w:rPr>
        <w:rFonts w:asciiTheme="minorHAnsi" w:hAnsiTheme="minorHAnsi" w:cs="Tahoma"/>
        <w:sz w:val="16"/>
        <w:szCs w:val="16"/>
        <w:lang w:val="et-EE"/>
      </w:rPr>
    </w:pPr>
    <w:r w:rsidRPr="00AB3947">
      <w:rPr>
        <w:rFonts w:asciiTheme="minorHAnsi" w:hAnsiTheme="minorHAnsi" w:cs="Tahoma"/>
        <w:sz w:val="16"/>
        <w:szCs w:val="16"/>
        <w:lang w:val="et-EE"/>
      </w:rPr>
      <w:t xml:space="preserve">Tähetorni tn 102a kinnistu ja         </w:t>
    </w:r>
    <w:r w:rsidRPr="00AB3947">
      <w:rPr>
        <w:rFonts w:asciiTheme="minorHAnsi" w:hAnsiTheme="minorHAnsi" w:cs="Tahoma"/>
        <w:sz w:val="16"/>
        <w:szCs w:val="16"/>
        <w:lang w:val="et-EE"/>
      </w:rPr>
      <w:tab/>
    </w:r>
    <w:r w:rsidRPr="00AB3947">
      <w:rPr>
        <w:rFonts w:asciiTheme="minorHAnsi" w:hAnsiTheme="minorHAnsi" w:cs="Tahoma"/>
        <w:sz w:val="16"/>
        <w:szCs w:val="16"/>
        <w:lang w:val="et-EE"/>
      </w:rPr>
      <w:tab/>
      <w:t xml:space="preserve">                                                              </w:t>
    </w:r>
    <w:r>
      <w:rPr>
        <w:rFonts w:asciiTheme="minorHAnsi" w:hAnsiTheme="minorHAnsi" w:cs="Tahoma"/>
        <w:sz w:val="16"/>
        <w:szCs w:val="16"/>
        <w:lang w:val="et-EE"/>
      </w:rPr>
      <w:t xml:space="preserve">                               </w:t>
    </w:r>
    <w:r w:rsidRPr="00AB3947">
      <w:rPr>
        <w:rFonts w:asciiTheme="minorHAnsi" w:hAnsiTheme="minorHAnsi" w:cs="Tahoma"/>
        <w:sz w:val="16"/>
        <w:szCs w:val="16"/>
        <w:lang w:val="et-EE"/>
      </w:rPr>
      <w:t xml:space="preserve">RUUM JA MAASTIK OÜ </w:t>
    </w:r>
  </w:p>
  <w:p w:rsidR="006653DE" w:rsidRPr="00AB3947" w:rsidRDefault="006653DE" w:rsidP="00FF523D">
    <w:pPr>
      <w:pStyle w:val="Header"/>
      <w:pBdr>
        <w:bottom w:val="single" w:sz="6" w:space="1" w:color="auto"/>
      </w:pBdr>
      <w:tabs>
        <w:tab w:val="clear" w:pos="8640"/>
        <w:tab w:val="right" w:pos="9180"/>
      </w:tabs>
      <w:spacing w:after="0"/>
      <w:rPr>
        <w:rFonts w:asciiTheme="minorHAnsi" w:hAnsiTheme="minorHAnsi" w:cs="Tahoma"/>
        <w:sz w:val="16"/>
        <w:szCs w:val="16"/>
        <w:lang w:val="et-EE"/>
      </w:rPr>
    </w:pPr>
    <w:r w:rsidRPr="00AB3947">
      <w:rPr>
        <w:rFonts w:asciiTheme="minorHAnsi" w:hAnsiTheme="minorHAnsi" w:cs="Tahoma"/>
        <w:sz w:val="16"/>
        <w:szCs w:val="16"/>
        <w:lang w:val="et-EE"/>
      </w:rPr>
      <w:t xml:space="preserve">lähiala detailplaneering                                                                                                                                             </w:t>
    </w:r>
    <w:r>
      <w:rPr>
        <w:rFonts w:asciiTheme="minorHAnsi" w:hAnsiTheme="minorHAnsi" w:cs="Tahoma"/>
        <w:sz w:val="16"/>
        <w:szCs w:val="16"/>
        <w:lang w:val="et-EE"/>
      </w:rPr>
      <w:t xml:space="preserve">                                                              </w:t>
    </w:r>
    <w:r w:rsidRPr="00AB3947">
      <w:rPr>
        <w:rFonts w:asciiTheme="minorHAnsi" w:hAnsiTheme="minorHAnsi" w:cs="Tahoma"/>
        <w:sz w:val="16"/>
        <w:szCs w:val="16"/>
        <w:lang w:val="et-EE"/>
      </w:rPr>
      <w:t>201</w:t>
    </w:r>
    <w:r>
      <w:rPr>
        <w:rFonts w:asciiTheme="minorHAnsi" w:hAnsiTheme="minorHAnsi" w:cs="Tahoma"/>
        <w:sz w:val="16"/>
        <w:szCs w:val="16"/>
        <w:lang w:val="et-EE"/>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91EA0C2"/>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AD6CB9F8"/>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FC3A094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0472371D"/>
    <w:multiLevelType w:val="hybridMultilevel"/>
    <w:tmpl w:val="07D4A30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nsid w:val="0826576D"/>
    <w:multiLevelType w:val="hybridMultilevel"/>
    <w:tmpl w:val="4D005CD6"/>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0BA728EE"/>
    <w:multiLevelType w:val="hybridMultilevel"/>
    <w:tmpl w:val="D61EB57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17F82D3F"/>
    <w:multiLevelType w:val="hybridMultilevel"/>
    <w:tmpl w:val="F8C2BC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1B926D47"/>
    <w:multiLevelType w:val="hybridMultilevel"/>
    <w:tmpl w:val="C158F5D4"/>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F182655"/>
    <w:multiLevelType w:val="hybridMultilevel"/>
    <w:tmpl w:val="7E9476CE"/>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290904F4"/>
    <w:multiLevelType w:val="multilevel"/>
    <w:tmpl w:val="45D2DA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B83879"/>
    <w:multiLevelType w:val="multilevel"/>
    <w:tmpl w:val="83889056"/>
    <w:lvl w:ilvl="0">
      <w:start w:val="1"/>
      <w:numFmt w:val="decimal"/>
      <w:pStyle w:val="Heading2"/>
      <w:lvlText w:val="%1."/>
      <w:lvlJc w:val="left"/>
      <w:pPr>
        <w:ind w:left="644" w:hanging="360"/>
      </w:pPr>
    </w:lvl>
    <w:lvl w:ilvl="1">
      <w:start w:val="2"/>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2">
    <w:nsid w:val="2D6E2120"/>
    <w:multiLevelType w:val="hybridMultilevel"/>
    <w:tmpl w:val="F3C0A692"/>
    <w:lvl w:ilvl="0" w:tplc="FFFFFFFF">
      <w:start w:val="1"/>
      <w:numFmt w:val="bullet"/>
      <w:lvlText w:val="-"/>
      <w:lvlJc w:val="left"/>
      <w:pPr>
        <w:tabs>
          <w:tab w:val="num" w:pos="720"/>
        </w:tabs>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2E040D31"/>
    <w:multiLevelType w:val="multilevel"/>
    <w:tmpl w:val="72BC32D4"/>
    <w:lvl w:ilvl="0">
      <w:start w:val="1"/>
      <w:numFmt w:val="decimal"/>
      <w:pStyle w:val="Loetelu"/>
      <w:suff w:val="space"/>
      <w:lvlText w:val="%1."/>
      <w:lvlJc w:val="left"/>
      <w:rPr>
        <w:rFonts w:hint="default"/>
      </w:rPr>
    </w:lvl>
    <w:lvl w:ilvl="1">
      <w:start w:val="1"/>
      <w:numFmt w:val="decimal"/>
      <w:pStyle w:val="Bodyt"/>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141456A"/>
    <w:multiLevelType w:val="hybridMultilevel"/>
    <w:tmpl w:val="478ADB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39A47A75"/>
    <w:multiLevelType w:val="hybridMultilevel"/>
    <w:tmpl w:val="4A8064A6"/>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nsid w:val="43A0263C"/>
    <w:multiLevelType w:val="hybridMultilevel"/>
    <w:tmpl w:val="EAA6982E"/>
    <w:lvl w:ilvl="0" w:tplc="4AE0C018">
      <w:numFmt w:val="bullet"/>
      <w:lvlText w:val="-"/>
      <w:lvlJc w:val="left"/>
      <w:pPr>
        <w:ind w:left="720" w:hanging="360"/>
      </w:pPr>
      <w:rPr>
        <w:rFonts w:ascii="Calibri" w:eastAsia="Times New Roman" w:hAnsi="Calibri"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nsid w:val="43BA6D0C"/>
    <w:multiLevelType w:val="multilevel"/>
    <w:tmpl w:val="8BC0D65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StyleHeading3Left063cm"/>
      <w:lvlText w:val="%1.%2.%3."/>
      <w:lvlJc w:val="left"/>
      <w:pPr>
        <w:tabs>
          <w:tab w:val="num" w:pos="360"/>
        </w:tabs>
        <w:ind w:left="360" w:firstLine="0"/>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nsid w:val="4BC34A3B"/>
    <w:multiLevelType w:val="hybridMultilevel"/>
    <w:tmpl w:val="7B1C3F36"/>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4C82521A"/>
    <w:multiLevelType w:val="hybridMultilevel"/>
    <w:tmpl w:val="0B38A48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4DB85B54"/>
    <w:multiLevelType w:val="hybridMultilevel"/>
    <w:tmpl w:val="6A1C3F90"/>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4E57215F"/>
    <w:multiLevelType w:val="hybridMultilevel"/>
    <w:tmpl w:val="E0E418AC"/>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506F75F6"/>
    <w:multiLevelType w:val="hybridMultilevel"/>
    <w:tmpl w:val="7174EA88"/>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5A39158A"/>
    <w:multiLevelType w:val="hybridMultilevel"/>
    <w:tmpl w:val="0FE2D84A"/>
    <w:lvl w:ilvl="0" w:tplc="91BC7E8C">
      <w:start w:val="1"/>
      <w:numFmt w:val="decimal"/>
      <w:lvlText w:val="%1)"/>
      <w:lvlJc w:val="left"/>
      <w:pPr>
        <w:tabs>
          <w:tab w:val="num" w:pos="357"/>
        </w:tabs>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24">
    <w:nsid w:val="5C241ECF"/>
    <w:multiLevelType w:val="hybridMultilevel"/>
    <w:tmpl w:val="2304A6A0"/>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5DA25A56"/>
    <w:multiLevelType w:val="hybridMultilevel"/>
    <w:tmpl w:val="D6E4A09A"/>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nsid w:val="614E45BD"/>
    <w:multiLevelType w:val="hybridMultilevel"/>
    <w:tmpl w:val="6C58E5F8"/>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nsid w:val="61AB3611"/>
    <w:multiLevelType w:val="hybridMultilevel"/>
    <w:tmpl w:val="E45E68B2"/>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4CA5998"/>
    <w:multiLevelType w:val="hybridMultilevel"/>
    <w:tmpl w:val="17F802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68432DAA"/>
    <w:multiLevelType w:val="hybridMultilevel"/>
    <w:tmpl w:val="4224C764"/>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nsid w:val="76BC6246"/>
    <w:multiLevelType w:val="hybridMultilevel"/>
    <w:tmpl w:val="DA5C7E14"/>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nsid w:val="770F4CDD"/>
    <w:multiLevelType w:val="hybridMultilevel"/>
    <w:tmpl w:val="83246BBC"/>
    <w:lvl w:ilvl="0" w:tplc="02E8E040">
      <w:start w:val="1"/>
      <w:numFmt w:val="bullet"/>
      <w:lvlText w:val="-"/>
      <w:lvlJc w:val="left"/>
      <w:pPr>
        <w:tabs>
          <w:tab w:val="num" w:pos="720"/>
        </w:tabs>
        <w:ind w:left="720" w:hanging="360"/>
      </w:pPr>
      <w:rPr>
        <w:rFonts w:ascii="Tahoma" w:eastAsia="Times New Roman" w:hAnsi="Tahoma" w:cs="Tahoma"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7ADF0084"/>
    <w:multiLevelType w:val="hybridMultilevel"/>
    <w:tmpl w:val="90BAC70E"/>
    <w:lvl w:ilvl="0" w:tplc="D0E468E4">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966124"/>
    <w:multiLevelType w:val="hybridMultilevel"/>
    <w:tmpl w:val="F5C404C8"/>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27"/>
  </w:num>
  <w:num w:numId="6">
    <w:abstractNumId w:val="31"/>
  </w:num>
  <w:num w:numId="7">
    <w:abstractNumId w:val="17"/>
  </w:num>
  <w:num w:numId="8">
    <w:abstractNumId w:val="13"/>
  </w:num>
  <w:num w:numId="9">
    <w:abstractNumId w:val="19"/>
  </w:num>
  <w:num w:numId="10">
    <w:abstractNumId w:val="22"/>
  </w:num>
  <w:num w:numId="11">
    <w:abstractNumId w:val="11"/>
  </w:num>
  <w:num w:numId="12">
    <w:abstractNumId w:val="3"/>
  </w:num>
  <w:num w:numId="13">
    <w:abstractNumId w:val="24"/>
  </w:num>
  <w:num w:numId="14">
    <w:abstractNumId w:val="29"/>
  </w:num>
  <w:num w:numId="15">
    <w:abstractNumId w:val="20"/>
  </w:num>
  <w:num w:numId="16">
    <w:abstractNumId w:val="15"/>
  </w:num>
  <w:num w:numId="17">
    <w:abstractNumId w:val="25"/>
  </w:num>
  <w:num w:numId="18">
    <w:abstractNumId w:val="4"/>
  </w:num>
  <w:num w:numId="19">
    <w:abstractNumId w:val="5"/>
  </w:num>
  <w:num w:numId="20">
    <w:abstractNumId w:val="21"/>
  </w:num>
  <w:num w:numId="21">
    <w:abstractNumId w:val="6"/>
  </w:num>
  <w:num w:numId="22">
    <w:abstractNumId w:val="7"/>
  </w:num>
  <w:num w:numId="23">
    <w:abstractNumId w:val="32"/>
  </w:num>
  <w:num w:numId="24">
    <w:abstractNumId w:val="11"/>
  </w:num>
  <w:num w:numId="25">
    <w:abstractNumId w:val="11"/>
  </w:num>
  <w:num w:numId="26">
    <w:abstractNumId w:val="23"/>
  </w:num>
  <w:num w:numId="27">
    <w:abstractNumId w:val="12"/>
  </w:num>
  <w:num w:numId="28">
    <w:abstractNumId w:val="11"/>
  </w:num>
  <w:num w:numId="29">
    <w:abstractNumId w:val="14"/>
  </w:num>
  <w:num w:numId="30">
    <w:abstractNumId w:val="11"/>
  </w:num>
  <w:num w:numId="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lvlOverride w:ilvl="0">
      <w:startOverride w:val="8"/>
    </w:lvlOverride>
    <w:lvlOverride w:ilvl="1">
      <w:startOverride w:val="5"/>
    </w:lvlOverride>
  </w:num>
  <w:num w:numId="34">
    <w:abstractNumId w:val="11"/>
    <w:lvlOverride w:ilvl="0">
      <w:startOverride w:val="8"/>
    </w:lvlOverride>
    <w:lvlOverride w:ilvl="1">
      <w:startOverride w:val="5"/>
    </w:lvlOverride>
  </w:num>
  <w:num w:numId="35">
    <w:abstractNumId w:val="11"/>
    <w:lvlOverride w:ilvl="0">
      <w:startOverride w:val="3"/>
    </w:lvlOverride>
    <w:lvlOverride w:ilvl="1">
      <w:startOverride w:val="2"/>
    </w:lvlOverride>
  </w:num>
  <w:num w:numId="36">
    <w:abstractNumId w:val="10"/>
  </w:num>
  <w:num w:numId="37">
    <w:abstractNumId w:val="16"/>
  </w:num>
  <w:num w:numId="38">
    <w:abstractNumId w:val="28"/>
  </w:num>
  <w:num w:numId="39">
    <w:abstractNumId w:val="18"/>
  </w:num>
  <w:num w:numId="40">
    <w:abstractNumId w:val="30"/>
  </w:num>
  <w:num w:numId="41">
    <w:abstractNumId w:val="33"/>
  </w:num>
  <w:num w:numId="42">
    <w:abstractNumId w:val="26"/>
  </w:num>
  <w:num w:numId="4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51"/>
    <w:rsid w:val="000005A5"/>
    <w:rsid w:val="00004064"/>
    <w:rsid w:val="00004B3A"/>
    <w:rsid w:val="00004C7D"/>
    <w:rsid w:val="0000524E"/>
    <w:rsid w:val="0000532A"/>
    <w:rsid w:val="000067E8"/>
    <w:rsid w:val="0000766B"/>
    <w:rsid w:val="00007A5A"/>
    <w:rsid w:val="00007EE4"/>
    <w:rsid w:val="00011841"/>
    <w:rsid w:val="00014012"/>
    <w:rsid w:val="00020F84"/>
    <w:rsid w:val="00023A93"/>
    <w:rsid w:val="00024850"/>
    <w:rsid w:val="00025E9E"/>
    <w:rsid w:val="00025EA7"/>
    <w:rsid w:val="00026418"/>
    <w:rsid w:val="00027737"/>
    <w:rsid w:val="00027AF3"/>
    <w:rsid w:val="000336E6"/>
    <w:rsid w:val="00033FCC"/>
    <w:rsid w:val="00034059"/>
    <w:rsid w:val="00037351"/>
    <w:rsid w:val="00040B5A"/>
    <w:rsid w:val="00040F48"/>
    <w:rsid w:val="0004117C"/>
    <w:rsid w:val="00041E0F"/>
    <w:rsid w:val="000423F8"/>
    <w:rsid w:val="00042CEA"/>
    <w:rsid w:val="0004397F"/>
    <w:rsid w:val="00043A46"/>
    <w:rsid w:val="000442F2"/>
    <w:rsid w:val="000456E3"/>
    <w:rsid w:val="00045DCB"/>
    <w:rsid w:val="00047018"/>
    <w:rsid w:val="00047657"/>
    <w:rsid w:val="00050FDE"/>
    <w:rsid w:val="0005320F"/>
    <w:rsid w:val="00053C88"/>
    <w:rsid w:val="0005421F"/>
    <w:rsid w:val="00054DD9"/>
    <w:rsid w:val="00055182"/>
    <w:rsid w:val="00055AC1"/>
    <w:rsid w:val="00055CE8"/>
    <w:rsid w:val="00056F0C"/>
    <w:rsid w:val="00057CA3"/>
    <w:rsid w:val="00057F0E"/>
    <w:rsid w:val="00061D54"/>
    <w:rsid w:val="000623DB"/>
    <w:rsid w:val="000657BE"/>
    <w:rsid w:val="00065C15"/>
    <w:rsid w:val="00066B37"/>
    <w:rsid w:val="00066EF3"/>
    <w:rsid w:val="000674BF"/>
    <w:rsid w:val="000709E0"/>
    <w:rsid w:val="000710B2"/>
    <w:rsid w:val="000715C5"/>
    <w:rsid w:val="000732E8"/>
    <w:rsid w:val="00075E49"/>
    <w:rsid w:val="00076B33"/>
    <w:rsid w:val="0008067B"/>
    <w:rsid w:val="00081221"/>
    <w:rsid w:val="00082733"/>
    <w:rsid w:val="00082AA8"/>
    <w:rsid w:val="00083125"/>
    <w:rsid w:val="00086550"/>
    <w:rsid w:val="00086610"/>
    <w:rsid w:val="000910F4"/>
    <w:rsid w:val="00091BF5"/>
    <w:rsid w:val="00092FE8"/>
    <w:rsid w:val="000947CA"/>
    <w:rsid w:val="000948BA"/>
    <w:rsid w:val="00094F6C"/>
    <w:rsid w:val="00096B25"/>
    <w:rsid w:val="00097F43"/>
    <w:rsid w:val="000A1EC7"/>
    <w:rsid w:val="000A21E8"/>
    <w:rsid w:val="000A2503"/>
    <w:rsid w:val="000A2686"/>
    <w:rsid w:val="000A3BBE"/>
    <w:rsid w:val="000A4571"/>
    <w:rsid w:val="000A5A52"/>
    <w:rsid w:val="000A6E65"/>
    <w:rsid w:val="000A6F85"/>
    <w:rsid w:val="000A7158"/>
    <w:rsid w:val="000B05C5"/>
    <w:rsid w:val="000B12C3"/>
    <w:rsid w:val="000B1CBF"/>
    <w:rsid w:val="000B1E31"/>
    <w:rsid w:val="000B1FC4"/>
    <w:rsid w:val="000B21A6"/>
    <w:rsid w:val="000B2357"/>
    <w:rsid w:val="000B3213"/>
    <w:rsid w:val="000B532A"/>
    <w:rsid w:val="000B60D0"/>
    <w:rsid w:val="000B6633"/>
    <w:rsid w:val="000B700A"/>
    <w:rsid w:val="000C093B"/>
    <w:rsid w:val="000C6C10"/>
    <w:rsid w:val="000D0262"/>
    <w:rsid w:val="000D03E4"/>
    <w:rsid w:val="000D0DE2"/>
    <w:rsid w:val="000D10C4"/>
    <w:rsid w:val="000D1C92"/>
    <w:rsid w:val="000D2862"/>
    <w:rsid w:val="000D425C"/>
    <w:rsid w:val="000D4B77"/>
    <w:rsid w:val="000D626F"/>
    <w:rsid w:val="000D6DD6"/>
    <w:rsid w:val="000D6E06"/>
    <w:rsid w:val="000E0E52"/>
    <w:rsid w:val="000E22A8"/>
    <w:rsid w:val="000E44F4"/>
    <w:rsid w:val="000E5274"/>
    <w:rsid w:val="000E5ACA"/>
    <w:rsid w:val="000E5D38"/>
    <w:rsid w:val="000E7D60"/>
    <w:rsid w:val="000E7F41"/>
    <w:rsid w:val="000F1C68"/>
    <w:rsid w:val="000F3AB7"/>
    <w:rsid w:val="000F6F10"/>
    <w:rsid w:val="000F7137"/>
    <w:rsid w:val="000F75D2"/>
    <w:rsid w:val="00102D63"/>
    <w:rsid w:val="00102E03"/>
    <w:rsid w:val="00103390"/>
    <w:rsid w:val="00103992"/>
    <w:rsid w:val="00103BBA"/>
    <w:rsid w:val="0010457B"/>
    <w:rsid w:val="00105561"/>
    <w:rsid w:val="0010683E"/>
    <w:rsid w:val="001073DE"/>
    <w:rsid w:val="00107508"/>
    <w:rsid w:val="001079DD"/>
    <w:rsid w:val="001117AD"/>
    <w:rsid w:val="0011207E"/>
    <w:rsid w:val="00112445"/>
    <w:rsid w:val="001144F9"/>
    <w:rsid w:val="001168ED"/>
    <w:rsid w:val="00120D3D"/>
    <w:rsid w:val="00120DDE"/>
    <w:rsid w:val="00122963"/>
    <w:rsid w:val="00123D39"/>
    <w:rsid w:val="0012431E"/>
    <w:rsid w:val="0012501E"/>
    <w:rsid w:val="00126969"/>
    <w:rsid w:val="001303BB"/>
    <w:rsid w:val="00130EF2"/>
    <w:rsid w:val="001316B7"/>
    <w:rsid w:val="00131752"/>
    <w:rsid w:val="00131FA3"/>
    <w:rsid w:val="00132690"/>
    <w:rsid w:val="00133E7D"/>
    <w:rsid w:val="001349AF"/>
    <w:rsid w:val="00134A78"/>
    <w:rsid w:val="00134FA5"/>
    <w:rsid w:val="0013564E"/>
    <w:rsid w:val="00135A94"/>
    <w:rsid w:val="00137910"/>
    <w:rsid w:val="00137B49"/>
    <w:rsid w:val="00137EE8"/>
    <w:rsid w:val="001409CD"/>
    <w:rsid w:val="00143409"/>
    <w:rsid w:val="001437C4"/>
    <w:rsid w:val="00144880"/>
    <w:rsid w:val="00145BB4"/>
    <w:rsid w:val="001500FE"/>
    <w:rsid w:val="0015018B"/>
    <w:rsid w:val="0015151F"/>
    <w:rsid w:val="0015243A"/>
    <w:rsid w:val="00152E30"/>
    <w:rsid w:val="00157CE9"/>
    <w:rsid w:val="00160042"/>
    <w:rsid w:val="00161B60"/>
    <w:rsid w:val="001625F0"/>
    <w:rsid w:val="001628E1"/>
    <w:rsid w:val="001651F4"/>
    <w:rsid w:val="00165842"/>
    <w:rsid w:val="00167DA1"/>
    <w:rsid w:val="001724F1"/>
    <w:rsid w:val="001736BC"/>
    <w:rsid w:val="00174AD1"/>
    <w:rsid w:val="00175AA5"/>
    <w:rsid w:val="00176468"/>
    <w:rsid w:val="00177D97"/>
    <w:rsid w:val="00177EF1"/>
    <w:rsid w:val="00181381"/>
    <w:rsid w:val="00181BED"/>
    <w:rsid w:val="00181EB9"/>
    <w:rsid w:val="00182375"/>
    <w:rsid w:val="00182D68"/>
    <w:rsid w:val="0018383B"/>
    <w:rsid w:val="0018521D"/>
    <w:rsid w:val="00185F3D"/>
    <w:rsid w:val="00186953"/>
    <w:rsid w:val="001876B1"/>
    <w:rsid w:val="00190583"/>
    <w:rsid w:val="001909ED"/>
    <w:rsid w:val="001938D9"/>
    <w:rsid w:val="00194355"/>
    <w:rsid w:val="001948CD"/>
    <w:rsid w:val="001A23C0"/>
    <w:rsid w:val="001A2FA8"/>
    <w:rsid w:val="001A6010"/>
    <w:rsid w:val="001A6645"/>
    <w:rsid w:val="001B0946"/>
    <w:rsid w:val="001B1C9D"/>
    <w:rsid w:val="001B3189"/>
    <w:rsid w:val="001B3A9E"/>
    <w:rsid w:val="001B3F0A"/>
    <w:rsid w:val="001B5201"/>
    <w:rsid w:val="001B5721"/>
    <w:rsid w:val="001B5798"/>
    <w:rsid w:val="001B5970"/>
    <w:rsid w:val="001B6669"/>
    <w:rsid w:val="001B6E94"/>
    <w:rsid w:val="001B7B15"/>
    <w:rsid w:val="001B7F99"/>
    <w:rsid w:val="001C04CF"/>
    <w:rsid w:val="001C0E9E"/>
    <w:rsid w:val="001C1649"/>
    <w:rsid w:val="001C1CD2"/>
    <w:rsid w:val="001C3FD2"/>
    <w:rsid w:val="001C487B"/>
    <w:rsid w:val="001C4D4A"/>
    <w:rsid w:val="001C4F22"/>
    <w:rsid w:val="001C5725"/>
    <w:rsid w:val="001D090B"/>
    <w:rsid w:val="001D179E"/>
    <w:rsid w:val="001D24CD"/>
    <w:rsid w:val="001D2BB3"/>
    <w:rsid w:val="001D52F9"/>
    <w:rsid w:val="001D63C3"/>
    <w:rsid w:val="001D6DFD"/>
    <w:rsid w:val="001D6E0F"/>
    <w:rsid w:val="001E0F1C"/>
    <w:rsid w:val="001E34D7"/>
    <w:rsid w:val="001E3EF8"/>
    <w:rsid w:val="001E48DC"/>
    <w:rsid w:val="001E4A8D"/>
    <w:rsid w:val="001E4BDC"/>
    <w:rsid w:val="001E4F1A"/>
    <w:rsid w:val="001E52EC"/>
    <w:rsid w:val="001E6A98"/>
    <w:rsid w:val="001E74E7"/>
    <w:rsid w:val="001F18B1"/>
    <w:rsid w:val="001F228D"/>
    <w:rsid w:val="001F31C3"/>
    <w:rsid w:val="001F3670"/>
    <w:rsid w:val="001F3B51"/>
    <w:rsid w:val="001F433D"/>
    <w:rsid w:val="001F6208"/>
    <w:rsid w:val="00203B44"/>
    <w:rsid w:val="00204BE3"/>
    <w:rsid w:val="002062BF"/>
    <w:rsid w:val="00206A86"/>
    <w:rsid w:val="00206BDE"/>
    <w:rsid w:val="00207033"/>
    <w:rsid w:val="002119DA"/>
    <w:rsid w:val="00212DB0"/>
    <w:rsid w:val="002130DD"/>
    <w:rsid w:val="002138D4"/>
    <w:rsid w:val="00214489"/>
    <w:rsid w:val="00214AED"/>
    <w:rsid w:val="00217767"/>
    <w:rsid w:val="00220775"/>
    <w:rsid w:val="00220ACD"/>
    <w:rsid w:val="002212C6"/>
    <w:rsid w:val="00221802"/>
    <w:rsid w:val="00221A34"/>
    <w:rsid w:val="00222D1F"/>
    <w:rsid w:val="00223194"/>
    <w:rsid w:val="00223D38"/>
    <w:rsid w:val="00224D6B"/>
    <w:rsid w:val="00224EE3"/>
    <w:rsid w:val="00225552"/>
    <w:rsid w:val="00225CBA"/>
    <w:rsid w:val="0022742A"/>
    <w:rsid w:val="002308A3"/>
    <w:rsid w:val="00231D09"/>
    <w:rsid w:val="00231F9F"/>
    <w:rsid w:val="0023213B"/>
    <w:rsid w:val="0023231D"/>
    <w:rsid w:val="00233015"/>
    <w:rsid w:val="00233E09"/>
    <w:rsid w:val="00234064"/>
    <w:rsid w:val="002368CE"/>
    <w:rsid w:val="00236FD3"/>
    <w:rsid w:val="0023755B"/>
    <w:rsid w:val="00237DE7"/>
    <w:rsid w:val="00241A46"/>
    <w:rsid w:val="00241E50"/>
    <w:rsid w:val="00243134"/>
    <w:rsid w:val="00244778"/>
    <w:rsid w:val="002448F8"/>
    <w:rsid w:val="002479C9"/>
    <w:rsid w:val="00247B14"/>
    <w:rsid w:val="00247E5A"/>
    <w:rsid w:val="00250168"/>
    <w:rsid w:val="002503D7"/>
    <w:rsid w:val="0025073B"/>
    <w:rsid w:val="00250F7F"/>
    <w:rsid w:val="00251D33"/>
    <w:rsid w:val="002532FD"/>
    <w:rsid w:val="00253433"/>
    <w:rsid w:val="002537D7"/>
    <w:rsid w:val="00256306"/>
    <w:rsid w:val="00257142"/>
    <w:rsid w:val="00260F06"/>
    <w:rsid w:val="0026126B"/>
    <w:rsid w:val="00261967"/>
    <w:rsid w:val="00263135"/>
    <w:rsid w:val="002645A2"/>
    <w:rsid w:val="00265723"/>
    <w:rsid w:val="002660A7"/>
    <w:rsid w:val="00267225"/>
    <w:rsid w:val="00267FB1"/>
    <w:rsid w:val="0027307E"/>
    <w:rsid w:val="00274529"/>
    <w:rsid w:val="00274C4F"/>
    <w:rsid w:val="00282340"/>
    <w:rsid w:val="002831AB"/>
    <w:rsid w:val="0028322E"/>
    <w:rsid w:val="00283B44"/>
    <w:rsid w:val="00283D30"/>
    <w:rsid w:val="00283E70"/>
    <w:rsid w:val="00284147"/>
    <w:rsid w:val="00284EF4"/>
    <w:rsid w:val="002854AF"/>
    <w:rsid w:val="00285B44"/>
    <w:rsid w:val="00285BB2"/>
    <w:rsid w:val="0028736B"/>
    <w:rsid w:val="00291194"/>
    <w:rsid w:val="0029136E"/>
    <w:rsid w:val="002917E8"/>
    <w:rsid w:val="00291A5C"/>
    <w:rsid w:val="00292507"/>
    <w:rsid w:val="0029250F"/>
    <w:rsid w:val="002925D3"/>
    <w:rsid w:val="0029510C"/>
    <w:rsid w:val="00295A95"/>
    <w:rsid w:val="00295C38"/>
    <w:rsid w:val="00295FA4"/>
    <w:rsid w:val="00296700"/>
    <w:rsid w:val="002A091D"/>
    <w:rsid w:val="002A381F"/>
    <w:rsid w:val="002A5A2C"/>
    <w:rsid w:val="002A5B15"/>
    <w:rsid w:val="002B056E"/>
    <w:rsid w:val="002B06AD"/>
    <w:rsid w:val="002B1C56"/>
    <w:rsid w:val="002B2689"/>
    <w:rsid w:val="002B2753"/>
    <w:rsid w:val="002B2A34"/>
    <w:rsid w:val="002B4143"/>
    <w:rsid w:val="002B52CF"/>
    <w:rsid w:val="002B5C36"/>
    <w:rsid w:val="002C072F"/>
    <w:rsid w:val="002C1FB9"/>
    <w:rsid w:val="002C2063"/>
    <w:rsid w:val="002C2BE8"/>
    <w:rsid w:val="002C3223"/>
    <w:rsid w:val="002C40E9"/>
    <w:rsid w:val="002C4B68"/>
    <w:rsid w:val="002C54FF"/>
    <w:rsid w:val="002C5AA2"/>
    <w:rsid w:val="002C6541"/>
    <w:rsid w:val="002D22ED"/>
    <w:rsid w:val="002D2493"/>
    <w:rsid w:val="002D29A8"/>
    <w:rsid w:val="002D3356"/>
    <w:rsid w:val="002D3966"/>
    <w:rsid w:val="002D4102"/>
    <w:rsid w:val="002D5E3E"/>
    <w:rsid w:val="002D66E8"/>
    <w:rsid w:val="002D7925"/>
    <w:rsid w:val="002E05C3"/>
    <w:rsid w:val="002E15F4"/>
    <w:rsid w:val="002E3D83"/>
    <w:rsid w:val="002E6A5B"/>
    <w:rsid w:val="002F0BD1"/>
    <w:rsid w:val="002F0C4F"/>
    <w:rsid w:val="002F3DA2"/>
    <w:rsid w:val="002F4596"/>
    <w:rsid w:val="002F59DB"/>
    <w:rsid w:val="002F60E1"/>
    <w:rsid w:val="0030095C"/>
    <w:rsid w:val="003018E2"/>
    <w:rsid w:val="00304B77"/>
    <w:rsid w:val="00306722"/>
    <w:rsid w:val="00306C8A"/>
    <w:rsid w:val="00306EE3"/>
    <w:rsid w:val="00306F70"/>
    <w:rsid w:val="003078D1"/>
    <w:rsid w:val="00310663"/>
    <w:rsid w:val="00310696"/>
    <w:rsid w:val="00311DBC"/>
    <w:rsid w:val="003123CE"/>
    <w:rsid w:val="00313601"/>
    <w:rsid w:val="003152E6"/>
    <w:rsid w:val="0032064A"/>
    <w:rsid w:val="003207A4"/>
    <w:rsid w:val="00322BAF"/>
    <w:rsid w:val="003258C8"/>
    <w:rsid w:val="0032655A"/>
    <w:rsid w:val="003274E3"/>
    <w:rsid w:val="003300E8"/>
    <w:rsid w:val="0033090D"/>
    <w:rsid w:val="00330C5F"/>
    <w:rsid w:val="00333933"/>
    <w:rsid w:val="00334F72"/>
    <w:rsid w:val="00335101"/>
    <w:rsid w:val="0033577A"/>
    <w:rsid w:val="00335A00"/>
    <w:rsid w:val="00340578"/>
    <w:rsid w:val="00341BDD"/>
    <w:rsid w:val="00342330"/>
    <w:rsid w:val="003432EC"/>
    <w:rsid w:val="00345936"/>
    <w:rsid w:val="00347427"/>
    <w:rsid w:val="0035014F"/>
    <w:rsid w:val="00352560"/>
    <w:rsid w:val="00354A98"/>
    <w:rsid w:val="00356153"/>
    <w:rsid w:val="003573C0"/>
    <w:rsid w:val="003574B5"/>
    <w:rsid w:val="00357A53"/>
    <w:rsid w:val="00357A72"/>
    <w:rsid w:val="00357FEB"/>
    <w:rsid w:val="00361E52"/>
    <w:rsid w:val="0036244F"/>
    <w:rsid w:val="0036477B"/>
    <w:rsid w:val="00364EFE"/>
    <w:rsid w:val="0036769A"/>
    <w:rsid w:val="0037088F"/>
    <w:rsid w:val="00371CB5"/>
    <w:rsid w:val="00373DFA"/>
    <w:rsid w:val="00373F02"/>
    <w:rsid w:val="003754A4"/>
    <w:rsid w:val="00375E39"/>
    <w:rsid w:val="00375F04"/>
    <w:rsid w:val="003760D0"/>
    <w:rsid w:val="003761D2"/>
    <w:rsid w:val="0037790D"/>
    <w:rsid w:val="00377BC7"/>
    <w:rsid w:val="00377DE0"/>
    <w:rsid w:val="003812DD"/>
    <w:rsid w:val="00381B75"/>
    <w:rsid w:val="0038226E"/>
    <w:rsid w:val="0038244F"/>
    <w:rsid w:val="00382480"/>
    <w:rsid w:val="00382A64"/>
    <w:rsid w:val="00382B0A"/>
    <w:rsid w:val="00384916"/>
    <w:rsid w:val="0038499B"/>
    <w:rsid w:val="00385025"/>
    <w:rsid w:val="003851FC"/>
    <w:rsid w:val="003879E6"/>
    <w:rsid w:val="00387C63"/>
    <w:rsid w:val="003901AB"/>
    <w:rsid w:val="003916C9"/>
    <w:rsid w:val="00391B37"/>
    <w:rsid w:val="00392578"/>
    <w:rsid w:val="00393760"/>
    <w:rsid w:val="00394576"/>
    <w:rsid w:val="00395214"/>
    <w:rsid w:val="00397C6D"/>
    <w:rsid w:val="00397E65"/>
    <w:rsid w:val="003A171C"/>
    <w:rsid w:val="003A1B1E"/>
    <w:rsid w:val="003A2A45"/>
    <w:rsid w:val="003A3932"/>
    <w:rsid w:val="003A3B10"/>
    <w:rsid w:val="003A4127"/>
    <w:rsid w:val="003A50B7"/>
    <w:rsid w:val="003A5C4C"/>
    <w:rsid w:val="003A6BD0"/>
    <w:rsid w:val="003A728D"/>
    <w:rsid w:val="003A75B8"/>
    <w:rsid w:val="003B0F55"/>
    <w:rsid w:val="003B2283"/>
    <w:rsid w:val="003B31BD"/>
    <w:rsid w:val="003B42E5"/>
    <w:rsid w:val="003B4F33"/>
    <w:rsid w:val="003B5BB9"/>
    <w:rsid w:val="003B5F0A"/>
    <w:rsid w:val="003B64D4"/>
    <w:rsid w:val="003B6EE1"/>
    <w:rsid w:val="003B7140"/>
    <w:rsid w:val="003C0F03"/>
    <w:rsid w:val="003C1B81"/>
    <w:rsid w:val="003C36F0"/>
    <w:rsid w:val="003C3B5D"/>
    <w:rsid w:val="003C4CBA"/>
    <w:rsid w:val="003C5B70"/>
    <w:rsid w:val="003C5E2D"/>
    <w:rsid w:val="003C6DA3"/>
    <w:rsid w:val="003C7074"/>
    <w:rsid w:val="003C7BF5"/>
    <w:rsid w:val="003C7C57"/>
    <w:rsid w:val="003C7D86"/>
    <w:rsid w:val="003D023A"/>
    <w:rsid w:val="003D1020"/>
    <w:rsid w:val="003D144D"/>
    <w:rsid w:val="003D2930"/>
    <w:rsid w:val="003D3556"/>
    <w:rsid w:val="003D48C4"/>
    <w:rsid w:val="003D55F4"/>
    <w:rsid w:val="003D5E2B"/>
    <w:rsid w:val="003D65B4"/>
    <w:rsid w:val="003D73E1"/>
    <w:rsid w:val="003D780F"/>
    <w:rsid w:val="003E3E3C"/>
    <w:rsid w:val="003E5504"/>
    <w:rsid w:val="003F1E7E"/>
    <w:rsid w:val="003F1EBC"/>
    <w:rsid w:val="003F34DE"/>
    <w:rsid w:val="003F5F12"/>
    <w:rsid w:val="003F6E97"/>
    <w:rsid w:val="003F7711"/>
    <w:rsid w:val="0040082E"/>
    <w:rsid w:val="004016DF"/>
    <w:rsid w:val="00401719"/>
    <w:rsid w:val="00401A6B"/>
    <w:rsid w:val="00401C03"/>
    <w:rsid w:val="00401DFA"/>
    <w:rsid w:val="004023EC"/>
    <w:rsid w:val="00404657"/>
    <w:rsid w:val="004049BD"/>
    <w:rsid w:val="00405C6D"/>
    <w:rsid w:val="004064C0"/>
    <w:rsid w:val="004069BC"/>
    <w:rsid w:val="00413442"/>
    <w:rsid w:val="00413BF8"/>
    <w:rsid w:val="0041498E"/>
    <w:rsid w:val="00414A59"/>
    <w:rsid w:val="00415534"/>
    <w:rsid w:val="00415EF5"/>
    <w:rsid w:val="004166C0"/>
    <w:rsid w:val="00416E9D"/>
    <w:rsid w:val="00417A22"/>
    <w:rsid w:val="004208F7"/>
    <w:rsid w:val="00421480"/>
    <w:rsid w:val="00422CDC"/>
    <w:rsid w:val="00422E31"/>
    <w:rsid w:val="004231BC"/>
    <w:rsid w:val="0042381D"/>
    <w:rsid w:val="004245F1"/>
    <w:rsid w:val="004250E3"/>
    <w:rsid w:val="00425423"/>
    <w:rsid w:val="00425641"/>
    <w:rsid w:val="00426367"/>
    <w:rsid w:val="004270BC"/>
    <w:rsid w:val="00427ED7"/>
    <w:rsid w:val="00430955"/>
    <w:rsid w:val="00431D7A"/>
    <w:rsid w:val="00432D0A"/>
    <w:rsid w:val="00434066"/>
    <w:rsid w:val="00434A09"/>
    <w:rsid w:val="00436BF1"/>
    <w:rsid w:val="0044241E"/>
    <w:rsid w:val="00442601"/>
    <w:rsid w:val="004434B3"/>
    <w:rsid w:val="00443671"/>
    <w:rsid w:val="0044464A"/>
    <w:rsid w:val="00444AF0"/>
    <w:rsid w:val="00445488"/>
    <w:rsid w:val="00445C7B"/>
    <w:rsid w:val="00446354"/>
    <w:rsid w:val="00451E7B"/>
    <w:rsid w:val="00452563"/>
    <w:rsid w:val="0045343C"/>
    <w:rsid w:val="004534AC"/>
    <w:rsid w:val="004568C6"/>
    <w:rsid w:val="00457F64"/>
    <w:rsid w:val="00460E22"/>
    <w:rsid w:val="00462ACB"/>
    <w:rsid w:val="0046406C"/>
    <w:rsid w:val="00464A21"/>
    <w:rsid w:val="00465159"/>
    <w:rsid w:val="00465275"/>
    <w:rsid w:val="0046528A"/>
    <w:rsid w:val="0046593F"/>
    <w:rsid w:val="00465B61"/>
    <w:rsid w:val="004667F4"/>
    <w:rsid w:val="00471014"/>
    <w:rsid w:val="00472235"/>
    <w:rsid w:val="00473E9B"/>
    <w:rsid w:val="00474D74"/>
    <w:rsid w:val="00475482"/>
    <w:rsid w:val="00475BCE"/>
    <w:rsid w:val="00475F56"/>
    <w:rsid w:val="00476D1B"/>
    <w:rsid w:val="0047778E"/>
    <w:rsid w:val="00481225"/>
    <w:rsid w:val="00482804"/>
    <w:rsid w:val="004859C9"/>
    <w:rsid w:val="00490D5A"/>
    <w:rsid w:val="00491339"/>
    <w:rsid w:val="004916A1"/>
    <w:rsid w:val="0049311C"/>
    <w:rsid w:val="00494BF6"/>
    <w:rsid w:val="00494E64"/>
    <w:rsid w:val="00496DA7"/>
    <w:rsid w:val="004A2946"/>
    <w:rsid w:val="004A54A0"/>
    <w:rsid w:val="004A6272"/>
    <w:rsid w:val="004A7AD7"/>
    <w:rsid w:val="004B059A"/>
    <w:rsid w:val="004B3FB6"/>
    <w:rsid w:val="004B4462"/>
    <w:rsid w:val="004B4CE6"/>
    <w:rsid w:val="004B61E9"/>
    <w:rsid w:val="004B669E"/>
    <w:rsid w:val="004B78FF"/>
    <w:rsid w:val="004B7901"/>
    <w:rsid w:val="004B7A4F"/>
    <w:rsid w:val="004C0DC8"/>
    <w:rsid w:val="004C1F9C"/>
    <w:rsid w:val="004C2A98"/>
    <w:rsid w:val="004C42DE"/>
    <w:rsid w:val="004C5CAC"/>
    <w:rsid w:val="004C67F0"/>
    <w:rsid w:val="004D190E"/>
    <w:rsid w:val="004D1BB4"/>
    <w:rsid w:val="004D37F6"/>
    <w:rsid w:val="004D4CFB"/>
    <w:rsid w:val="004D4F33"/>
    <w:rsid w:val="004D4F6C"/>
    <w:rsid w:val="004D6039"/>
    <w:rsid w:val="004D65F3"/>
    <w:rsid w:val="004D7758"/>
    <w:rsid w:val="004E0274"/>
    <w:rsid w:val="004E08B4"/>
    <w:rsid w:val="004E0F13"/>
    <w:rsid w:val="004E145C"/>
    <w:rsid w:val="004E2005"/>
    <w:rsid w:val="004E350C"/>
    <w:rsid w:val="004E392A"/>
    <w:rsid w:val="004E47A4"/>
    <w:rsid w:val="004E5FC4"/>
    <w:rsid w:val="004E740A"/>
    <w:rsid w:val="004F06C1"/>
    <w:rsid w:val="004F167A"/>
    <w:rsid w:val="004F229A"/>
    <w:rsid w:val="004F2B12"/>
    <w:rsid w:val="004F3749"/>
    <w:rsid w:val="004F39EA"/>
    <w:rsid w:val="004F41B3"/>
    <w:rsid w:val="004F597C"/>
    <w:rsid w:val="004F5CDA"/>
    <w:rsid w:val="004F6E67"/>
    <w:rsid w:val="005013EB"/>
    <w:rsid w:val="00501E82"/>
    <w:rsid w:val="00502045"/>
    <w:rsid w:val="00506305"/>
    <w:rsid w:val="00510670"/>
    <w:rsid w:val="0051104C"/>
    <w:rsid w:val="005119B2"/>
    <w:rsid w:val="00512CAB"/>
    <w:rsid w:val="0051321F"/>
    <w:rsid w:val="005137B5"/>
    <w:rsid w:val="005139F4"/>
    <w:rsid w:val="00514220"/>
    <w:rsid w:val="005156A6"/>
    <w:rsid w:val="00515ADB"/>
    <w:rsid w:val="00520BBA"/>
    <w:rsid w:val="005231B6"/>
    <w:rsid w:val="00525299"/>
    <w:rsid w:val="005252FB"/>
    <w:rsid w:val="005255DE"/>
    <w:rsid w:val="005258AC"/>
    <w:rsid w:val="00525F95"/>
    <w:rsid w:val="00526E1D"/>
    <w:rsid w:val="00530F3D"/>
    <w:rsid w:val="00531108"/>
    <w:rsid w:val="00531524"/>
    <w:rsid w:val="00531BE8"/>
    <w:rsid w:val="00532BFE"/>
    <w:rsid w:val="00533E42"/>
    <w:rsid w:val="00534070"/>
    <w:rsid w:val="0053417A"/>
    <w:rsid w:val="00534F25"/>
    <w:rsid w:val="00536528"/>
    <w:rsid w:val="005377F7"/>
    <w:rsid w:val="0054005F"/>
    <w:rsid w:val="0054031C"/>
    <w:rsid w:val="00541E70"/>
    <w:rsid w:val="00542A5C"/>
    <w:rsid w:val="005442F9"/>
    <w:rsid w:val="00544D1C"/>
    <w:rsid w:val="0054532E"/>
    <w:rsid w:val="0054577D"/>
    <w:rsid w:val="0055179A"/>
    <w:rsid w:val="00552F50"/>
    <w:rsid w:val="00552F59"/>
    <w:rsid w:val="005553DF"/>
    <w:rsid w:val="005555ED"/>
    <w:rsid w:val="00557652"/>
    <w:rsid w:val="005643EA"/>
    <w:rsid w:val="00564536"/>
    <w:rsid w:val="005648F2"/>
    <w:rsid w:val="00565292"/>
    <w:rsid w:val="005654CB"/>
    <w:rsid w:val="005657C3"/>
    <w:rsid w:val="00567320"/>
    <w:rsid w:val="00570684"/>
    <w:rsid w:val="00570C9A"/>
    <w:rsid w:val="00570DD7"/>
    <w:rsid w:val="0057123B"/>
    <w:rsid w:val="00571EA1"/>
    <w:rsid w:val="005732A2"/>
    <w:rsid w:val="0057502B"/>
    <w:rsid w:val="00575C84"/>
    <w:rsid w:val="00582427"/>
    <w:rsid w:val="005830D2"/>
    <w:rsid w:val="005832F4"/>
    <w:rsid w:val="00583AF7"/>
    <w:rsid w:val="00583E46"/>
    <w:rsid w:val="00585069"/>
    <w:rsid w:val="00586470"/>
    <w:rsid w:val="00586513"/>
    <w:rsid w:val="00586C85"/>
    <w:rsid w:val="005873F3"/>
    <w:rsid w:val="00587A9F"/>
    <w:rsid w:val="005922E5"/>
    <w:rsid w:val="00593D27"/>
    <w:rsid w:val="00595535"/>
    <w:rsid w:val="00596552"/>
    <w:rsid w:val="00597151"/>
    <w:rsid w:val="00597473"/>
    <w:rsid w:val="00597F7F"/>
    <w:rsid w:val="00597F97"/>
    <w:rsid w:val="005A0BFD"/>
    <w:rsid w:val="005A1904"/>
    <w:rsid w:val="005A3499"/>
    <w:rsid w:val="005A3C3F"/>
    <w:rsid w:val="005A3DD9"/>
    <w:rsid w:val="005A4C92"/>
    <w:rsid w:val="005A4D6A"/>
    <w:rsid w:val="005A4F89"/>
    <w:rsid w:val="005A55BA"/>
    <w:rsid w:val="005A5E31"/>
    <w:rsid w:val="005A7819"/>
    <w:rsid w:val="005B03B3"/>
    <w:rsid w:val="005B11E8"/>
    <w:rsid w:val="005B1279"/>
    <w:rsid w:val="005B25BD"/>
    <w:rsid w:val="005B3819"/>
    <w:rsid w:val="005B5FBA"/>
    <w:rsid w:val="005B7069"/>
    <w:rsid w:val="005B71E2"/>
    <w:rsid w:val="005B7243"/>
    <w:rsid w:val="005C0646"/>
    <w:rsid w:val="005C07E2"/>
    <w:rsid w:val="005C1381"/>
    <w:rsid w:val="005C1F73"/>
    <w:rsid w:val="005C2249"/>
    <w:rsid w:val="005C2C95"/>
    <w:rsid w:val="005C3ACF"/>
    <w:rsid w:val="005C4CD6"/>
    <w:rsid w:val="005C6F0B"/>
    <w:rsid w:val="005C7E5F"/>
    <w:rsid w:val="005C7E7D"/>
    <w:rsid w:val="005D1401"/>
    <w:rsid w:val="005D6447"/>
    <w:rsid w:val="005D6A70"/>
    <w:rsid w:val="005D6B80"/>
    <w:rsid w:val="005D6E8B"/>
    <w:rsid w:val="005D7FEA"/>
    <w:rsid w:val="005E00CA"/>
    <w:rsid w:val="005E019F"/>
    <w:rsid w:val="005E20A2"/>
    <w:rsid w:val="005E397E"/>
    <w:rsid w:val="005E50E2"/>
    <w:rsid w:val="005E518F"/>
    <w:rsid w:val="005E6B2B"/>
    <w:rsid w:val="005F004B"/>
    <w:rsid w:val="005F1747"/>
    <w:rsid w:val="005F23B0"/>
    <w:rsid w:val="005F31A7"/>
    <w:rsid w:val="005F325B"/>
    <w:rsid w:val="005F3931"/>
    <w:rsid w:val="005F39B3"/>
    <w:rsid w:val="005F3AC6"/>
    <w:rsid w:val="005F40AC"/>
    <w:rsid w:val="005F4438"/>
    <w:rsid w:val="005F4613"/>
    <w:rsid w:val="005F4CCB"/>
    <w:rsid w:val="005F6392"/>
    <w:rsid w:val="005F6F18"/>
    <w:rsid w:val="005F7CD9"/>
    <w:rsid w:val="005F7F0E"/>
    <w:rsid w:val="006000EC"/>
    <w:rsid w:val="006005E1"/>
    <w:rsid w:val="00600BCA"/>
    <w:rsid w:val="00601C03"/>
    <w:rsid w:val="00602B05"/>
    <w:rsid w:val="00602B2C"/>
    <w:rsid w:val="00603124"/>
    <w:rsid w:val="00604A81"/>
    <w:rsid w:val="006051C4"/>
    <w:rsid w:val="006052C5"/>
    <w:rsid w:val="006074C4"/>
    <w:rsid w:val="0061089F"/>
    <w:rsid w:val="006109E9"/>
    <w:rsid w:val="006111B4"/>
    <w:rsid w:val="00613345"/>
    <w:rsid w:val="00613CF1"/>
    <w:rsid w:val="00617356"/>
    <w:rsid w:val="0061743F"/>
    <w:rsid w:val="00617AF8"/>
    <w:rsid w:val="00620512"/>
    <w:rsid w:val="006217B4"/>
    <w:rsid w:val="006231F4"/>
    <w:rsid w:val="00624FDB"/>
    <w:rsid w:val="006251AD"/>
    <w:rsid w:val="0062686A"/>
    <w:rsid w:val="00631363"/>
    <w:rsid w:val="00632829"/>
    <w:rsid w:val="006333F5"/>
    <w:rsid w:val="00634250"/>
    <w:rsid w:val="00634D10"/>
    <w:rsid w:val="00635170"/>
    <w:rsid w:val="006361D5"/>
    <w:rsid w:val="00636441"/>
    <w:rsid w:val="00640255"/>
    <w:rsid w:val="00640293"/>
    <w:rsid w:val="00640B11"/>
    <w:rsid w:val="006410D1"/>
    <w:rsid w:val="006414AB"/>
    <w:rsid w:val="00641726"/>
    <w:rsid w:val="0064189A"/>
    <w:rsid w:val="006420C8"/>
    <w:rsid w:val="00642283"/>
    <w:rsid w:val="006425BD"/>
    <w:rsid w:val="00642AD8"/>
    <w:rsid w:val="006438E6"/>
    <w:rsid w:val="00643FB7"/>
    <w:rsid w:val="00643FD2"/>
    <w:rsid w:val="00646CCF"/>
    <w:rsid w:val="0065043A"/>
    <w:rsid w:val="00651A46"/>
    <w:rsid w:val="00652DD5"/>
    <w:rsid w:val="0065320C"/>
    <w:rsid w:val="0065639F"/>
    <w:rsid w:val="006572F4"/>
    <w:rsid w:val="00660BE5"/>
    <w:rsid w:val="006614F0"/>
    <w:rsid w:val="006618DD"/>
    <w:rsid w:val="00662027"/>
    <w:rsid w:val="006633F0"/>
    <w:rsid w:val="00663AAA"/>
    <w:rsid w:val="006653DE"/>
    <w:rsid w:val="00665DCE"/>
    <w:rsid w:val="00667528"/>
    <w:rsid w:val="00670122"/>
    <w:rsid w:val="00670872"/>
    <w:rsid w:val="00672198"/>
    <w:rsid w:val="006738D5"/>
    <w:rsid w:val="00673B7E"/>
    <w:rsid w:val="00674037"/>
    <w:rsid w:val="006740CA"/>
    <w:rsid w:val="00676E0C"/>
    <w:rsid w:val="00677F75"/>
    <w:rsid w:val="00680C63"/>
    <w:rsid w:val="0068175A"/>
    <w:rsid w:val="0068283D"/>
    <w:rsid w:val="006830A4"/>
    <w:rsid w:val="0068327F"/>
    <w:rsid w:val="0068346E"/>
    <w:rsid w:val="006836F7"/>
    <w:rsid w:val="006855F8"/>
    <w:rsid w:val="00685F6B"/>
    <w:rsid w:val="00686BDA"/>
    <w:rsid w:val="00687DAD"/>
    <w:rsid w:val="0069045E"/>
    <w:rsid w:val="00693E55"/>
    <w:rsid w:val="00695D19"/>
    <w:rsid w:val="00695FA1"/>
    <w:rsid w:val="006A01F2"/>
    <w:rsid w:val="006A1B79"/>
    <w:rsid w:val="006A34EC"/>
    <w:rsid w:val="006A407A"/>
    <w:rsid w:val="006A5061"/>
    <w:rsid w:val="006A68C3"/>
    <w:rsid w:val="006A7E5D"/>
    <w:rsid w:val="006B00FD"/>
    <w:rsid w:val="006B0D1D"/>
    <w:rsid w:val="006B1B97"/>
    <w:rsid w:val="006B33B9"/>
    <w:rsid w:val="006B355E"/>
    <w:rsid w:val="006B3963"/>
    <w:rsid w:val="006B7043"/>
    <w:rsid w:val="006B73D8"/>
    <w:rsid w:val="006C1C09"/>
    <w:rsid w:val="006C1EC9"/>
    <w:rsid w:val="006C2D0F"/>
    <w:rsid w:val="006C346E"/>
    <w:rsid w:val="006C3798"/>
    <w:rsid w:val="006C3B1C"/>
    <w:rsid w:val="006C4DF9"/>
    <w:rsid w:val="006C50F5"/>
    <w:rsid w:val="006C531B"/>
    <w:rsid w:val="006C57E3"/>
    <w:rsid w:val="006C5850"/>
    <w:rsid w:val="006C6FE7"/>
    <w:rsid w:val="006C7386"/>
    <w:rsid w:val="006C77D6"/>
    <w:rsid w:val="006C789E"/>
    <w:rsid w:val="006D127E"/>
    <w:rsid w:val="006D1878"/>
    <w:rsid w:val="006D2707"/>
    <w:rsid w:val="006D34E2"/>
    <w:rsid w:val="006D3A00"/>
    <w:rsid w:val="006D3EBA"/>
    <w:rsid w:val="006D46CA"/>
    <w:rsid w:val="006D4A2D"/>
    <w:rsid w:val="006D4B9C"/>
    <w:rsid w:val="006D4C2F"/>
    <w:rsid w:val="006D4E0A"/>
    <w:rsid w:val="006D553B"/>
    <w:rsid w:val="006D5A90"/>
    <w:rsid w:val="006D5CAD"/>
    <w:rsid w:val="006D7E1C"/>
    <w:rsid w:val="006D7FE9"/>
    <w:rsid w:val="006E02CD"/>
    <w:rsid w:val="006E09B6"/>
    <w:rsid w:val="006E17FF"/>
    <w:rsid w:val="006E1DAC"/>
    <w:rsid w:val="006E237D"/>
    <w:rsid w:val="006E2445"/>
    <w:rsid w:val="006E2FC5"/>
    <w:rsid w:val="006E32F5"/>
    <w:rsid w:val="006E4108"/>
    <w:rsid w:val="006E44D4"/>
    <w:rsid w:val="006E467F"/>
    <w:rsid w:val="006E4C13"/>
    <w:rsid w:val="006E5502"/>
    <w:rsid w:val="006E7B9E"/>
    <w:rsid w:val="006E7F9C"/>
    <w:rsid w:val="006F088A"/>
    <w:rsid w:val="006F11C0"/>
    <w:rsid w:val="006F3D30"/>
    <w:rsid w:val="006F460A"/>
    <w:rsid w:val="006F61B7"/>
    <w:rsid w:val="006F73FB"/>
    <w:rsid w:val="006F746A"/>
    <w:rsid w:val="00700B3B"/>
    <w:rsid w:val="00700B87"/>
    <w:rsid w:val="0070115D"/>
    <w:rsid w:val="00702B50"/>
    <w:rsid w:val="00703317"/>
    <w:rsid w:val="00704093"/>
    <w:rsid w:val="00705285"/>
    <w:rsid w:val="00705E70"/>
    <w:rsid w:val="00705F43"/>
    <w:rsid w:val="007061C9"/>
    <w:rsid w:val="0071414B"/>
    <w:rsid w:val="00714C68"/>
    <w:rsid w:val="00715B65"/>
    <w:rsid w:val="00716B7D"/>
    <w:rsid w:val="00716CF5"/>
    <w:rsid w:val="007177E1"/>
    <w:rsid w:val="007178B9"/>
    <w:rsid w:val="00721847"/>
    <w:rsid w:val="00721877"/>
    <w:rsid w:val="00721D20"/>
    <w:rsid w:val="007229AC"/>
    <w:rsid w:val="00724E4E"/>
    <w:rsid w:val="00726A2A"/>
    <w:rsid w:val="00726AA5"/>
    <w:rsid w:val="00726AF9"/>
    <w:rsid w:val="00727745"/>
    <w:rsid w:val="007278BA"/>
    <w:rsid w:val="00727C89"/>
    <w:rsid w:val="00730576"/>
    <w:rsid w:val="00730C66"/>
    <w:rsid w:val="007313D1"/>
    <w:rsid w:val="00731F93"/>
    <w:rsid w:val="007329E1"/>
    <w:rsid w:val="00733B08"/>
    <w:rsid w:val="00734A62"/>
    <w:rsid w:val="00734D57"/>
    <w:rsid w:val="00735658"/>
    <w:rsid w:val="0073580C"/>
    <w:rsid w:val="00735DCC"/>
    <w:rsid w:val="00737756"/>
    <w:rsid w:val="007407BE"/>
    <w:rsid w:val="00740BA8"/>
    <w:rsid w:val="0074183D"/>
    <w:rsid w:val="00741BAA"/>
    <w:rsid w:val="0074208E"/>
    <w:rsid w:val="00742C68"/>
    <w:rsid w:val="00744751"/>
    <w:rsid w:val="00744D9A"/>
    <w:rsid w:val="00745313"/>
    <w:rsid w:val="00746CF8"/>
    <w:rsid w:val="00750B70"/>
    <w:rsid w:val="00750C29"/>
    <w:rsid w:val="00753279"/>
    <w:rsid w:val="00753DB9"/>
    <w:rsid w:val="00754626"/>
    <w:rsid w:val="007577C5"/>
    <w:rsid w:val="00757EFC"/>
    <w:rsid w:val="00764252"/>
    <w:rsid w:val="007645A6"/>
    <w:rsid w:val="00765BA7"/>
    <w:rsid w:val="00765D6D"/>
    <w:rsid w:val="0076648B"/>
    <w:rsid w:val="007716E9"/>
    <w:rsid w:val="007721A5"/>
    <w:rsid w:val="00772601"/>
    <w:rsid w:val="0077366B"/>
    <w:rsid w:val="00773D2E"/>
    <w:rsid w:val="00773E8D"/>
    <w:rsid w:val="00774456"/>
    <w:rsid w:val="0077517A"/>
    <w:rsid w:val="007755A9"/>
    <w:rsid w:val="0077666A"/>
    <w:rsid w:val="00776E2C"/>
    <w:rsid w:val="007774D2"/>
    <w:rsid w:val="00777B8B"/>
    <w:rsid w:val="00777F1B"/>
    <w:rsid w:val="007806F9"/>
    <w:rsid w:val="00781122"/>
    <w:rsid w:val="007826E5"/>
    <w:rsid w:val="00782E1C"/>
    <w:rsid w:val="00783E2F"/>
    <w:rsid w:val="0078497A"/>
    <w:rsid w:val="00790D5E"/>
    <w:rsid w:val="00790E3F"/>
    <w:rsid w:val="007911AD"/>
    <w:rsid w:val="007940FB"/>
    <w:rsid w:val="00797072"/>
    <w:rsid w:val="007973D4"/>
    <w:rsid w:val="00797777"/>
    <w:rsid w:val="007A0128"/>
    <w:rsid w:val="007A07D5"/>
    <w:rsid w:val="007A2005"/>
    <w:rsid w:val="007A204D"/>
    <w:rsid w:val="007A2AB9"/>
    <w:rsid w:val="007A2B4E"/>
    <w:rsid w:val="007A31F0"/>
    <w:rsid w:val="007A3ADF"/>
    <w:rsid w:val="007A4E07"/>
    <w:rsid w:val="007A6253"/>
    <w:rsid w:val="007A68D3"/>
    <w:rsid w:val="007A6A25"/>
    <w:rsid w:val="007A7349"/>
    <w:rsid w:val="007A7F5C"/>
    <w:rsid w:val="007B122C"/>
    <w:rsid w:val="007B14CF"/>
    <w:rsid w:val="007B21AB"/>
    <w:rsid w:val="007B3262"/>
    <w:rsid w:val="007B361C"/>
    <w:rsid w:val="007B3F5C"/>
    <w:rsid w:val="007B4DB3"/>
    <w:rsid w:val="007B74C0"/>
    <w:rsid w:val="007B7D49"/>
    <w:rsid w:val="007B7F2A"/>
    <w:rsid w:val="007C0065"/>
    <w:rsid w:val="007C170D"/>
    <w:rsid w:val="007C1910"/>
    <w:rsid w:val="007C1913"/>
    <w:rsid w:val="007C29B8"/>
    <w:rsid w:val="007C3EAC"/>
    <w:rsid w:val="007C4694"/>
    <w:rsid w:val="007C4CFA"/>
    <w:rsid w:val="007D03CB"/>
    <w:rsid w:val="007D138A"/>
    <w:rsid w:val="007D362C"/>
    <w:rsid w:val="007D383A"/>
    <w:rsid w:val="007D3A32"/>
    <w:rsid w:val="007D3AAB"/>
    <w:rsid w:val="007D3DF5"/>
    <w:rsid w:val="007D4B28"/>
    <w:rsid w:val="007D5613"/>
    <w:rsid w:val="007D6352"/>
    <w:rsid w:val="007D732C"/>
    <w:rsid w:val="007D73D4"/>
    <w:rsid w:val="007D74B0"/>
    <w:rsid w:val="007E15E3"/>
    <w:rsid w:val="007E18BA"/>
    <w:rsid w:val="007E2207"/>
    <w:rsid w:val="007E3D53"/>
    <w:rsid w:val="007E3E06"/>
    <w:rsid w:val="007E6BEC"/>
    <w:rsid w:val="007E6E2C"/>
    <w:rsid w:val="007E7A25"/>
    <w:rsid w:val="007F061A"/>
    <w:rsid w:val="007F0BA3"/>
    <w:rsid w:val="007F0F69"/>
    <w:rsid w:val="007F10CA"/>
    <w:rsid w:val="007F11BF"/>
    <w:rsid w:val="007F2AC2"/>
    <w:rsid w:val="007F49E8"/>
    <w:rsid w:val="007F661A"/>
    <w:rsid w:val="007F6797"/>
    <w:rsid w:val="00800760"/>
    <w:rsid w:val="00802F19"/>
    <w:rsid w:val="00804AE9"/>
    <w:rsid w:val="008053F3"/>
    <w:rsid w:val="00806176"/>
    <w:rsid w:val="00806630"/>
    <w:rsid w:val="0080768B"/>
    <w:rsid w:val="00807A97"/>
    <w:rsid w:val="00810AD8"/>
    <w:rsid w:val="00810BFB"/>
    <w:rsid w:val="0081258B"/>
    <w:rsid w:val="00812641"/>
    <w:rsid w:val="008154DD"/>
    <w:rsid w:val="008165E8"/>
    <w:rsid w:val="00816929"/>
    <w:rsid w:val="008169CA"/>
    <w:rsid w:val="00816E76"/>
    <w:rsid w:val="00820B1D"/>
    <w:rsid w:val="00820D75"/>
    <w:rsid w:val="00821FFA"/>
    <w:rsid w:val="008223A6"/>
    <w:rsid w:val="00823864"/>
    <w:rsid w:val="008277B1"/>
    <w:rsid w:val="00831308"/>
    <w:rsid w:val="00831E3A"/>
    <w:rsid w:val="008322BD"/>
    <w:rsid w:val="00832DAB"/>
    <w:rsid w:val="00833B32"/>
    <w:rsid w:val="00835B1C"/>
    <w:rsid w:val="00835F5C"/>
    <w:rsid w:val="00837D42"/>
    <w:rsid w:val="00837EC6"/>
    <w:rsid w:val="00841192"/>
    <w:rsid w:val="0084182E"/>
    <w:rsid w:val="00841BC4"/>
    <w:rsid w:val="008424F6"/>
    <w:rsid w:val="00843FBA"/>
    <w:rsid w:val="008447A4"/>
    <w:rsid w:val="00845919"/>
    <w:rsid w:val="00846103"/>
    <w:rsid w:val="00846A37"/>
    <w:rsid w:val="00846DED"/>
    <w:rsid w:val="00850C70"/>
    <w:rsid w:val="008511C4"/>
    <w:rsid w:val="00852F5B"/>
    <w:rsid w:val="0085317B"/>
    <w:rsid w:val="00855232"/>
    <w:rsid w:val="0085538E"/>
    <w:rsid w:val="00856EF2"/>
    <w:rsid w:val="008577F0"/>
    <w:rsid w:val="00861261"/>
    <w:rsid w:val="0086198F"/>
    <w:rsid w:val="008625DB"/>
    <w:rsid w:val="00863018"/>
    <w:rsid w:val="00863A28"/>
    <w:rsid w:val="00863C20"/>
    <w:rsid w:val="008657D3"/>
    <w:rsid w:val="008674F3"/>
    <w:rsid w:val="00870CF0"/>
    <w:rsid w:val="00870D0D"/>
    <w:rsid w:val="0087331A"/>
    <w:rsid w:val="008756FA"/>
    <w:rsid w:val="00876740"/>
    <w:rsid w:val="008804EA"/>
    <w:rsid w:val="00880DE2"/>
    <w:rsid w:val="00881B5C"/>
    <w:rsid w:val="00881BE4"/>
    <w:rsid w:val="00882B31"/>
    <w:rsid w:val="00882F5B"/>
    <w:rsid w:val="008833AE"/>
    <w:rsid w:val="00885598"/>
    <w:rsid w:val="0088571C"/>
    <w:rsid w:val="00886556"/>
    <w:rsid w:val="008865D5"/>
    <w:rsid w:val="00887ED6"/>
    <w:rsid w:val="00890CA1"/>
    <w:rsid w:val="00891AC9"/>
    <w:rsid w:val="0089292F"/>
    <w:rsid w:val="008932C6"/>
    <w:rsid w:val="008945B3"/>
    <w:rsid w:val="00894E81"/>
    <w:rsid w:val="0089686F"/>
    <w:rsid w:val="008A12D4"/>
    <w:rsid w:val="008A1C16"/>
    <w:rsid w:val="008A260E"/>
    <w:rsid w:val="008A2660"/>
    <w:rsid w:val="008A310D"/>
    <w:rsid w:val="008A426C"/>
    <w:rsid w:val="008A4EC9"/>
    <w:rsid w:val="008A565F"/>
    <w:rsid w:val="008A59DF"/>
    <w:rsid w:val="008B00CB"/>
    <w:rsid w:val="008B0119"/>
    <w:rsid w:val="008B02A0"/>
    <w:rsid w:val="008B06F3"/>
    <w:rsid w:val="008B3378"/>
    <w:rsid w:val="008B3605"/>
    <w:rsid w:val="008B4106"/>
    <w:rsid w:val="008B4A17"/>
    <w:rsid w:val="008B56C8"/>
    <w:rsid w:val="008B6106"/>
    <w:rsid w:val="008B6193"/>
    <w:rsid w:val="008B6205"/>
    <w:rsid w:val="008B6614"/>
    <w:rsid w:val="008C0984"/>
    <w:rsid w:val="008C0FA2"/>
    <w:rsid w:val="008C1343"/>
    <w:rsid w:val="008C223B"/>
    <w:rsid w:val="008C25B9"/>
    <w:rsid w:val="008C51C8"/>
    <w:rsid w:val="008C5F32"/>
    <w:rsid w:val="008C610A"/>
    <w:rsid w:val="008C6DBF"/>
    <w:rsid w:val="008C6EB8"/>
    <w:rsid w:val="008C7D47"/>
    <w:rsid w:val="008D01D8"/>
    <w:rsid w:val="008D1473"/>
    <w:rsid w:val="008D1E30"/>
    <w:rsid w:val="008D24EC"/>
    <w:rsid w:val="008D2947"/>
    <w:rsid w:val="008D3A6A"/>
    <w:rsid w:val="008D3DFE"/>
    <w:rsid w:val="008D4136"/>
    <w:rsid w:val="008D57D5"/>
    <w:rsid w:val="008D65E4"/>
    <w:rsid w:val="008D7140"/>
    <w:rsid w:val="008D7887"/>
    <w:rsid w:val="008D793F"/>
    <w:rsid w:val="008D7EB8"/>
    <w:rsid w:val="008E16C8"/>
    <w:rsid w:val="008E1D99"/>
    <w:rsid w:val="008E2407"/>
    <w:rsid w:val="008E31EA"/>
    <w:rsid w:val="008E50FB"/>
    <w:rsid w:val="008E57B3"/>
    <w:rsid w:val="008E6F5D"/>
    <w:rsid w:val="008F03C8"/>
    <w:rsid w:val="008F1942"/>
    <w:rsid w:val="008F2438"/>
    <w:rsid w:val="008F2472"/>
    <w:rsid w:val="008F41EE"/>
    <w:rsid w:val="008F432B"/>
    <w:rsid w:val="008F4EF9"/>
    <w:rsid w:val="008F766D"/>
    <w:rsid w:val="009025BD"/>
    <w:rsid w:val="009026E7"/>
    <w:rsid w:val="00902886"/>
    <w:rsid w:val="00902C88"/>
    <w:rsid w:val="0090351E"/>
    <w:rsid w:val="00905C11"/>
    <w:rsid w:val="00906328"/>
    <w:rsid w:val="0090647C"/>
    <w:rsid w:val="009071CB"/>
    <w:rsid w:val="0090737B"/>
    <w:rsid w:val="009073B5"/>
    <w:rsid w:val="00910D3D"/>
    <w:rsid w:val="00913086"/>
    <w:rsid w:val="00913732"/>
    <w:rsid w:val="00913A97"/>
    <w:rsid w:val="00914530"/>
    <w:rsid w:val="0091484D"/>
    <w:rsid w:val="00915185"/>
    <w:rsid w:val="00915DA7"/>
    <w:rsid w:val="00915F53"/>
    <w:rsid w:val="0091687A"/>
    <w:rsid w:val="009176D6"/>
    <w:rsid w:val="00921466"/>
    <w:rsid w:val="009230CA"/>
    <w:rsid w:val="009239E9"/>
    <w:rsid w:val="00924CC6"/>
    <w:rsid w:val="0092568B"/>
    <w:rsid w:val="00926667"/>
    <w:rsid w:val="00927C98"/>
    <w:rsid w:val="00927FD2"/>
    <w:rsid w:val="00930432"/>
    <w:rsid w:val="0093087E"/>
    <w:rsid w:val="00930D61"/>
    <w:rsid w:val="00930F4B"/>
    <w:rsid w:val="009314A4"/>
    <w:rsid w:val="00932F78"/>
    <w:rsid w:val="009330C9"/>
    <w:rsid w:val="00933AE5"/>
    <w:rsid w:val="00934637"/>
    <w:rsid w:val="00934797"/>
    <w:rsid w:val="00937605"/>
    <w:rsid w:val="00940B21"/>
    <w:rsid w:val="0094128E"/>
    <w:rsid w:val="00943343"/>
    <w:rsid w:val="009451A5"/>
    <w:rsid w:val="0094524A"/>
    <w:rsid w:val="00945D8C"/>
    <w:rsid w:val="009500F3"/>
    <w:rsid w:val="00950F12"/>
    <w:rsid w:val="00950F36"/>
    <w:rsid w:val="00951431"/>
    <w:rsid w:val="00952163"/>
    <w:rsid w:val="009525CB"/>
    <w:rsid w:val="00953E68"/>
    <w:rsid w:val="009540E5"/>
    <w:rsid w:val="009549FF"/>
    <w:rsid w:val="0095669B"/>
    <w:rsid w:val="0095678F"/>
    <w:rsid w:val="00957073"/>
    <w:rsid w:val="009616CA"/>
    <w:rsid w:val="00961A6B"/>
    <w:rsid w:val="009621A5"/>
    <w:rsid w:val="00963169"/>
    <w:rsid w:val="00964AE5"/>
    <w:rsid w:val="00970956"/>
    <w:rsid w:val="00970E48"/>
    <w:rsid w:val="00971D4C"/>
    <w:rsid w:val="00972664"/>
    <w:rsid w:val="009727AA"/>
    <w:rsid w:val="00973CBF"/>
    <w:rsid w:val="00973FDA"/>
    <w:rsid w:val="00975055"/>
    <w:rsid w:val="00976DB2"/>
    <w:rsid w:val="009775B9"/>
    <w:rsid w:val="00980D24"/>
    <w:rsid w:val="00982198"/>
    <w:rsid w:val="00984555"/>
    <w:rsid w:val="00985141"/>
    <w:rsid w:val="009862C2"/>
    <w:rsid w:val="00987C1A"/>
    <w:rsid w:val="0099009B"/>
    <w:rsid w:val="00991CDA"/>
    <w:rsid w:val="00991E0B"/>
    <w:rsid w:val="00993E4E"/>
    <w:rsid w:val="00995A26"/>
    <w:rsid w:val="00997696"/>
    <w:rsid w:val="00997CA9"/>
    <w:rsid w:val="00997E8F"/>
    <w:rsid w:val="009A03BC"/>
    <w:rsid w:val="009A0493"/>
    <w:rsid w:val="009A11DD"/>
    <w:rsid w:val="009A1242"/>
    <w:rsid w:val="009A14F0"/>
    <w:rsid w:val="009A1594"/>
    <w:rsid w:val="009A1689"/>
    <w:rsid w:val="009A2411"/>
    <w:rsid w:val="009A37E0"/>
    <w:rsid w:val="009A55D4"/>
    <w:rsid w:val="009A732B"/>
    <w:rsid w:val="009A76F5"/>
    <w:rsid w:val="009A7EF7"/>
    <w:rsid w:val="009B3427"/>
    <w:rsid w:val="009B3EBB"/>
    <w:rsid w:val="009B67A0"/>
    <w:rsid w:val="009B734D"/>
    <w:rsid w:val="009B7688"/>
    <w:rsid w:val="009C1F63"/>
    <w:rsid w:val="009C215C"/>
    <w:rsid w:val="009C5058"/>
    <w:rsid w:val="009C50B5"/>
    <w:rsid w:val="009C6174"/>
    <w:rsid w:val="009C63BB"/>
    <w:rsid w:val="009C649C"/>
    <w:rsid w:val="009C748D"/>
    <w:rsid w:val="009C795A"/>
    <w:rsid w:val="009C7D8E"/>
    <w:rsid w:val="009D0351"/>
    <w:rsid w:val="009D0D1E"/>
    <w:rsid w:val="009D2864"/>
    <w:rsid w:val="009D338B"/>
    <w:rsid w:val="009D5851"/>
    <w:rsid w:val="009D58A5"/>
    <w:rsid w:val="009D77BF"/>
    <w:rsid w:val="009D7BEC"/>
    <w:rsid w:val="009E024E"/>
    <w:rsid w:val="009E2842"/>
    <w:rsid w:val="009E2FD3"/>
    <w:rsid w:val="009E420A"/>
    <w:rsid w:val="009E507B"/>
    <w:rsid w:val="009E6382"/>
    <w:rsid w:val="009F000C"/>
    <w:rsid w:val="009F0132"/>
    <w:rsid w:val="009F057C"/>
    <w:rsid w:val="009F0637"/>
    <w:rsid w:val="009F0D5D"/>
    <w:rsid w:val="009F1C77"/>
    <w:rsid w:val="009F1ED6"/>
    <w:rsid w:val="009F6520"/>
    <w:rsid w:val="009F71F9"/>
    <w:rsid w:val="00A00A95"/>
    <w:rsid w:val="00A01857"/>
    <w:rsid w:val="00A01860"/>
    <w:rsid w:val="00A01BE4"/>
    <w:rsid w:val="00A030B1"/>
    <w:rsid w:val="00A03317"/>
    <w:rsid w:val="00A0350C"/>
    <w:rsid w:val="00A04512"/>
    <w:rsid w:val="00A048FD"/>
    <w:rsid w:val="00A04A6C"/>
    <w:rsid w:val="00A055BE"/>
    <w:rsid w:val="00A05F5E"/>
    <w:rsid w:val="00A07485"/>
    <w:rsid w:val="00A1169C"/>
    <w:rsid w:val="00A127A6"/>
    <w:rsid w:val="00A161F5"/>
    <w:rsid w:val="00A1698A"/>
    <w:rsid w:val="00A17E26"/>
    <w:rsid w:val="00A2045B"/>
    <w:rsid w:val="00A22562"/>
    <w:rsid w:val="00A2270B"/>
    <w:rsid w:val="00A229C9"/>
    <w:rsid w:val="00A23967"/>
    <w:rsid w:val="00A2409D"/>
    <w:rsid w:val="00A2428A"/>
    <w:rsid w:val="00A2505E"/>
    <w:rsid w:val="00A26666"/>
    <w:rsid w:val="00A27447"/>
    <w:rsid w:val="00A3148A"/>
    <w:rsid w:val="00A314B2"/>
    <w:rsid w:val="00A31935"/>
    <w:rsid w:val="00A33C8F"/>
    <w:rsid w:val="00A34052"/>
    <w:rsid w:val="00A34263"/>
    <w:rsid w:val="00A354C1"/>
    <w:rsid w:val="00A35D60"/>
    <w:rsid w:val="00A374F8"/>
    <w:rsid w:val="00A44C66"/>
    <w:rsid w:val="00A4572B"/>
    <w:rsid w:val="00A45C2F"/>
    <w:rsid w:val="00A47E8A"/>
    <w:rsid w:val="00A51144"/>
    <w:rsid w:val="00A5123A"/>
    <w:rsid w:val="00A51C18"/>
    <w:rsid w:val="00A5221C"/>
    <w:rsid w:val="00A52F84"/>
    <w:rsid w:val="00A54D6A"/>
    <w:rsid w:val="00A55485"/>
    <w:rsid w:val="00A5693B"/>
    <w:rsid w:val="00A6345B"/>
    <w:rsid w:val="00A63817"/>
    <w:rsid w:val="00A63870"/>
    <w:rsid w:val="00A63A36"/>
    <w:rsid w:val="00A64364"/>
    <w:rsid w:val="00A66367"/>
    <w:rsid w:val="00A67557"/>
    <w:rsid w:val="00A67C76"/>
    <w:rsid w:val="00A71345"/>
    <w:rsid w:val="00A718AD"/>
    <w:rsid w:val="00A71B73"/>
    <w:rsid w:val="00A722C3"/>
    <w:rsid w:val="00A72386"/>
    <w:rsid w:val="00A72DE6"/>
    <w:rsid w:val="00A7381F"/>
    <w:rsid w:val="00A73BD9"/>
    <w:rsid w:val="00A73C1B"/>
    <w:rsid w:val="00A7441D"/>
    <w:rsid w:val="00A752CF"/>
    <w:rsid w:val="00A76682"/>
    <w:rsid w:val="00A77E3A"/>
    <w:rsid w:val="00A801CD"/>
    <w:rsid w:val="00A803B8"/>
    <w:rsid w:val="00A80AF5"/>
    <w:rsid w:val="00A80C87"/>
    <w:rsid w:val="00A81011"/>
    <w:rsid w:val="00A83C02"/>
    <w:rsid w:val="00A84C31"/>
    <w:rsid w:val="00A85587"/>
    <w:rsid w:val="00A864BB"/>
    <w:rsid w:val="00A86677"/>
    <w:rsid w:val="00A8751F"/>
    <w:rsid w:val="00A87B80"/>
    <w:rsid w:val="00A901BB"/>
    <w:rsid w:val="00A9034C"/>
    <w:rsid w:val="00A90D57"/>
    <w:rsid w:val="00A924AE"/>
    <w:rsid w:val="00A9256C"/>
    <w:rsid w:val="00A933F8"/>
    <w:rsid w:val="00A94208"/>
    <w:rsid w:val="00A9438C"/>
    <w:rsid w:val="00A9458E"/>
    <w:rsid w:val="00AA4129"/>
    <w:rsid w:val="00AA5BB4"/>
    <w:rsid w:val="00AA654B"/>
    <w:rsid w:val="00AA74FE"/>
    <w:rsid w:val="00AA76D9"/>
    <w:rsid w:val="00AB0211"/>
    <w:rsid w:val="00AB04DE"/>
    <w:rsid w:val="00AB0778"/>
    <w:rsid w:val="00AB0987"/>
    <w:rsid w:val="00AB1B7C"/>
    <w:rsid w:val="00AB1C01"/>
    <w:rsid w:val="00AB25FF"/>
    <w:rsid w:val="00AB28D8"/>
    <w:rsid w:val="00AB2B14"/>
    <w:rsid w:val="00AB32E5"/>
    <w:rsid w:val="00AB3947"/>
    <w:rsid w:val="00AB4C5D"/>
    <w:rsid w:val="00AB5050"/>
    <w:rsid w:val="00AB5687"/>
    <w:rsid w:val="00AB6083"/>
    <w:rsid w:val="00AB6EAA"/>
    <w:rsid w:val="00AB7C37"/>
    <w:rsid w:val="00AC0B5E"/>
    <w:rsid w:val="00AC1FAC"/>
    <w:rsid w:val="00AC28D2"/>
    <w:rsid w:val="00AC359D"/>
    <w:rsid w:val="00AC63CD"/>
    <w:rsid w:val="00AC6595"/>
    <w:rsid w:val="00AC7F54"/>
    <w:rsid w:val="00AD007E"/>
    <w:rsid w:val="00AD0631"/>
    <w:rsid w:val="00AD0857"/>
    <w:rsid w:val="00AD2EA7"/>
    <w:rsid w:val="00AD44B9"/>
    <w:rsid w:val="00AD56EC"/>
    <w:rsid w:val="00AE1D62"/>
    <w:rsid w:val="00AE2605"/>
    <w:rsid w:val="00AE4807"/>
    <w:rsid w:val="00AE4EEF"/>
    <w:rsid w:val="00AE52AF"/>
    <w:rsid w:val="00AE626E"/>
    <w:rsid w:val="00AE794C"/>
    <w:rsid w:val="00AF00B3"/>
    <w:rsid w:val="00AF0445"/>
    <w:rsid w:val="00AF1C1A"/>
    <w:rsid w:val="00AF2028"/>
    <w:rsid w:val="00AF3D74"/>
    <w:rsid w:val="00AF441E"/>
    <w:rsid w:val="00AF4726"/>
    <w:rsid w:val="00AF6A2C"/>
    <w:rsid w:val="00B0251D"/>
    <w:rsid w:val="00B026CE"/>
    <w:rsid w:val="00B04017"/>
    <w:rsid w:val="00B04174"/>
    <w:rsid w:val="00B0458A"/>
    <w:rsid w:val="00B05040"/>
    <w:rsid w:val="00B051D2"/>
    <w:rsid w:val="00B055A1"/>
    <w:rsid w:val="00B05B6B"/>
    <w:rsid w:val="00B065D2"/>
    <w:rsid w:val="00B06866"/>
    <w:rsid w:val="00B06DB0"/>
    <w:rsid w:val="00B077F9"/>
    <w:rsid w:val="00B07F1D"/>
    <w:rsid w:val="00B10B96"/>
    <w:rsid w:val="00B1285B"/>
    <w:rsid w:val="00B140AC"/>
    <w:rsid w:val="00B14B96"/>
    <w:rsid w:val="00B16417"/>
    <w:rsid w:val="00B206A2"/>
    <w:rsid w:val="00B213B5"/>
    <w:rsid w:val="00B21A04"/>
    <w:rsid w:val="00B25472"/>
    <w:rsid w:val="00B2597C"/>
    <w:rsid w:val="00B27B52"/>
    <w:rsid w:val="00B30580"/>
    <w:rsid w:val="00B30D86"/>
    <w:rsid w:val="00B316D2"/>
    <w:rsid w:val="00B321E5"/>
    <w:rsid w:val="00B343E0"/>
    <w:rsid w:val="00B35416"/>
    <w:rsid w:val="00B36614"/>
    <w:rsid w:val="00B366B2"/>
    <w:rsid w:val="00B40CCF"/>
    <w:rsid w:val="00B4145C"/>
    <w:rsid w:val="00B41471"/>
    <w:rsid w:val="00B41B14"/>
    <w:rsid w:val="00B4216F"/>
    <w:rsid w:val="00B43497"/>
    <w:rsid w:val="00B434D8"/>
    <w:rsid w:val="00B43F72"/>
    <w:rsid w:val="00B44FC4"/>
    <w:rsid w:val="00B458E3"/>
    <w:rsid w:val="00B47ADF"/>
    <w:rsid w:val="00B47F2E"/>
    <w:rsid w:val="00B5066C"/>
    <w:rsid w:val="00B50FD8"/>
    <w:rsid w:val="00B54929"/>
    <w:rsid w:val="00B54956"/>
    <w:rsid w:val="00B5588C"/>
    <w:rsid w:val="00B5647F"/>
    <w:rsid w:val="00B56B7A"/>
    <w:rsid w:val="00B62820"/>
    <w:rsid w:val="00B643BD"/>
    <w:rsid w:val="00B6469D"/>
    <w:rsid w:val="00B65494"/>
    <w:rsid w:val="00B65BE5"/>
    <w:rsid w:val="00B67C62"/>
    <w:rsid w:val="00B7028F"/>
    <w:rsid w:val="00B7053D"/>
    <w:rsid w:val="00B71BD3"/>
    <w:rsid w:val="00B73304"/>
    <w:rsid w:val="00B73B8D"/>
    <w:rsid w:val="00B73BFD"/>
    <w:rsid w:val="00B75A25"/>
    <w:rsid w:val="00B76F1A"/>
    <w:rsid w:val="00B77BB2"/>
    <w:rsid w:val="00B8043B"/>
    <w:rsid w:val="00B80993"/>
    <w:rsid w:val="00B825D4"/>
    <w:rsid w:val="00B82C06"/>
    <w:rsid w:val="00B83FE7"/>
    <w:rsid w:val="00B8406E"/>
    <w:rsid w:val="00B85BE0"/>
    <w:rsid w:val="00B86A09"/>
    <w:rsid w:val="00B8716E"/>
    <w:rsid w:val="00B874EA"/>
    <w:rsid w:val="00B91825"/>
    <w:rsid w:val="00B92D6E"/>
    <w:rsid w:val="00B94A12"/>
    <w:rsid w:val="00B9613D"/>
    <w:rsid w:val="00BA0283"/>
    <w:rsid w:val="00BA224E"/>
    <w:rsid w:val="00BA29DA"/>
    <w:rsid w:val="00BA3391"/>
    <w:rsid w:val="00BA5593"/>
    <w:rsid w:val="00BA5DC5"/>
    <w:rsid w:val="00BA7EED"/>
    <w:rsid w:val="00BB06AD"/>
    <w:rsid w:val="00BB06C8"/>
    <w:rsid w:val="00BB075D"/>
    <w:rsid w:val="00BB28BD"/>
    <w:rsid w:val="00BB34D1"/>
    <w:rsid w:val="00BB38D5"/>
    <w:rsid w:val="00BB3F88"/>
    <w:rsid w:val="00BB412B"/>
    <w:rsid w:val="00BB4B2A"/>
    <w:rsid w:val="00BB58D7"/>
    <w:rsid w:val="00BB5A96"/>
    <w:rsid w:val="00BB6FDD"/>
    <w:rsid w:val="00BB7411"/>
    <w:rsid w:val="00BB7824"/>
    <w:rsid w:val="00BC038D"/>
    <w:rsid w:val="00BC0BD7"/>
    <w:rsid w:val="00BC1AA2"/>
    <w:rsid w:val="00BC2460"/>
    <w:rsid w:val="00BC2730"/>
    <w:rsid w:val="00BC305D"/>
    <w:rsid w:val="00BC3867"/>
    <w:rsid w:val="00BC3F30"/>
    <w:rsid w:val="00BC5F4C"/>
    <w:rsid w:val="00BC6A66"/>
    <w:rsid w:val="00BD0CB5"/>
    <w:rsid w:val="00BD3D5B"/>
    <w:rsid w:val="00BD504E"/>
    <w:rsid w:val="00BD5071"/>
    <w:rsid w:val="00BD5389"/>
    <w:rsid w:val="00BE0785"/>
    <w:rsid w:val="00BE1558"/>
    <w:rsid w:val="00BE22E2"/>
    <w:rsid w:val="00BE2FE5"/>
    <w:rsid w:val="00BE3E76"/>
    <w:rsid w:val="00BE445A"/>
    <w:rsid w:val="00BE59AD"/>
    <w:rsid w:val="00BE6E3A"/>
    <w:rsid w:val="00BF3B9F"/>
    <w:rsid w:val="00BF3D6E"/>
    <w:rsid w:val="00BF4ED3"/>
    <w:rsid w:val="00BF5090"/>
    <w:rsid w:val="00BF70FB"/>
    <w:rsid w:val="00C00794"/>
    <w:rsid w:val="00C01BFC"/>
    <w:rsid w:val="00C03D87"/>
    <w:rsid w:val="00C041EF"/>
    <w:rsid w:val="00C0760F"/>
    <w:rsid w:val="00C07975"/>
    <w:rsid w:val="00C109DF"/>
    <w:rsid w:val="00C12C80"/>
    <w:rsid w:val="00C1335D"/>
    <w:rsid w:val="00C1351D"/>
    <w:rsid w:val="00C13D22"/>
    <w:rsid w:val="00C144D2"/>
    <w:rsid w:val="00C14BBD"/>
    <w:rsid w:val="00C14E0F"/>
    <w:rsid w:val="00C164D9"/>
    <w:rsid w:val="00C166B5"/>
    <w:rsid w:val="00C22534"/>
    <w:rsid w:val="00C253C2"/>
    <w:rsid w:val="00C25BE1"/>
    <w:rsid w:val="00C2677B"/>
    <w:rsid w:val="00C27605"/>
    <w:rsid w:val="00C30D2F"/>
    <w:rsid w:val="00C31ACD"/>
    <w:rsid w:val="00C334F9"/>
    <w:rsid w:val="00C35B18"/>
    <w:rsid w:val="00C35DAB"/>
    <w:rsid w:val="00C36030"/>
    <w:rsid w:val="00C36296"/>
    <w:rsid w:val="00C36E68"/>
    <w:rsid w:val="00C370D1"/>
    <w:rsid w:val="00C37F06"/>
    <w:rsid w:val="00C40792"/>
    <w:rsid w:val="00C41C3B"/>
    <w:rsid w:val="00C43177"/>
    <w:rsid w:val="00C4376E"/>
    <w:rsid w:val="00C44F2F"/>
    <w:rsid w:val="00C46D05"/>
    <w:rsid w:val="00C46F17"/>
    <w:rsid w:val="00C46F71"/>
    <w:rsid w:val="00C4776A"/>
    <w:rsid w:val="00C47CB9"/>
    <w:rsid w:val="00C47FE6"/>
    <w:rsid w:val="00C50394"/>
    <w:rsid w:val="00C5062F"/>
    <w:rsid w:val="00C50D18"/>
    <w:rsid w:val="00C51D01"/>
    <w:rsid w:val="00C5237A"/>
    <w:rsid w:val="00C53406"/>
    <w:rsid w:val="00C53F70"/>
    <w:rsid w:val="00C56674"/>
    <w:rsid w:val="00C56B2B"/>
    <w:rsid w:val="00C57512"/>
    <w:rsid w:val="00C57EF9"/>
    <w:rsid w:val="00C60032"/>
    <w:rsid w:val="00C60071"/>
    <w:rsid w:val="00C60577"/>
    <w:rsid w:val="00C62401"/>
    <w:rsid w:val="00C626D9"/>
    <w:rsid w:val="00C628A3"/>
    <w:rsid w:val="00C644A7"/>
    <w:rsid w:val="00C64D47"/>
    <w:rsid w:val="00C65CC7"/>
    <w:rsid w:val="00C66AC9"/>
    <w:rsid w:val="00C66BBC"/>
    <w:rsid w:val="00C66EE6"/>
    <w:rsid w:val="00C67A8F"/>
    <w:rsid w:val="00C7096F"/>
    <w:rsid w:val="00C7119E"/>
    <w:rsid w:val="00C72231"/>
    <w:rsid w:val="00C7252F"/>
    <w:rsid w:val="00C7347B"/>
    <w:rsid w:val="00C761BD"/>
    <w:rsid w:val="00C769D5"/>
    <w:rsid w:val="00C775E9"/>
    <w:rsid w:val="00C77CDF"/>
    <w:rsid w:val="00C80AD3"/>
    <w:rsid w:val="00C813BE"/>
    <w:rsid w:val="00C81490"/>
    <w:rsid w:val="00C815BD"/>
    <w:rsid w:val="00C81C2D"/>
    <w:rsid w:val="00C8218A"/>
    <w:rsid w:val="00C826F5"/>
    <w:rsid w:val="00C84CA6"/>
    <w:rsid w:val="00C8577E"/>
    <w:rsid w:val="00C86B2A"/>
    <w:rsid w:val="00C86E64"/>
    <w:rsid w:val="00C875DE"/>
    <w:rsid w:val="00C87668"/>
    <w:rsid w:val="00C903A6"/>
    <w:rsid w:val="00C907FF"/>
    <w:rsid w:val="00C908C6"/>
    <w:rsid w:val="00C91A0F"/>
    <w:rsid w:val="00C93857"/>
    <w:rsid w:val="00C93AD6"/>
    <w:rsid w:val="00C94A1D"/>
    <w:rsid w:val="00C953A0"/>
    <w:rsid w:val="00C95906"/>
    <w:rsid w:val="00C95CBB"/>
    <w:rsid w:val="00C97411"/>
    <w:rsid w:val="00C97946"/>
    <w:rsid w:val="00CA0A9E"/>
    <w:rsid w:val="00CA1201"/>
    <w:rsid w:val="00CA1FA1"/>
    <w:rsid w:val="00CA1FE6"/>
    <w:rsid w:val="00CA3B80"/>
    <w:rsid w:val="00CA56EE"/>
    <w:rsid w:val="00CB0C2A"/>
    <w:rsid w:val="00CB2F35"/>
    <w:rsid w:val="00CB343A"/>
    <w:rsid w:val="00CB404D"/>
    <w:rsid w:val="00CB4725"/>
    <w:rsid w:val="00CB4DFA"/>
    <w:rsid w:val="00CB6A76"/>
    <w:rsid w:val="00CC2495"/>
    <w:rsid w:val="00CC3789"/>
    <w:rsid w:val="00CC388F"/>
    <w:rsid w:val="00CC5419"/>
    <w:rsid w:val="00CC5C62"/>
    <w:rsid w:val="00CC5F4B"/>
    <w:rsid w:val="00CC714A"/>
    <w:rsid w:val="00CD1099"/>
    <w:rsid w:val="00CD2E43"/>
    <w:rsid w:val="00CD2F1F"/>
    <w:rsid w:val="00CD3642"/>
    <w:rsid w:val="00CD3BAE"/>
    <w:rsid w:val="00CD535D"/>
    <w:rsid w:val="00CD59E7"/>
    <w:rsid w:val="00CD64D5"/>
    <w:rsid w:val="00CD7045"/>
    <w:rsid w:val="00CD7255"/>
    <w:rsid w:val="00CD7795"/>
    <w:rsid w:val="00CE2171"/>
    <w:rsid w:val="00CE21DB"/>
    <w:rsid w:val="00CE36BF"/>
    <w:rsid w:val="00CE4663"/>
    <w:rsid w:val="00CE46DB"/>
    <w:rsid w:val="00CE65B3"/>
    <w:rsid w:val="00CE7EC6"/>
    <w:rsid w:val="00CF0FD6"/>
    <w:rsid w:val="00CF1468"/>
    <w:rsid w:val="00CF1B56"/>
    <w:rsid w:val="00CF1B61"/>
    <w:rsid w:val="00CF2EC8"/>
    <w:rsid w:val="00CF30A0"/>
    <w:rsid w:val="00CF3DD0"/>
    <w:rsid w:val="00CF5134"/>
    <w:rsid w:val="00CF555A"/>
    <w:rsid w:val="00CF6777"/>
    <w:rsid w:val="00CF6B3C"/>
    <w:rsid w:val="00CF7C54"/>
    <w:rsid w:val="00CF7EBA"/>
    <w:rsid w:val="00D017A2"/>
    <w:rsid w:val="00D01A90"/>
    <w:rsid w:val="00D02217"/>
    <w:rsid w:val="00D030C1"/>
    <w:rsid w:val="00D04411"/>
    <w:rsid w:val="00D0486B"/>
    <w:rsid w:val="00D04969"/>
    <w:rsid w:val="00D04D55"/>
    <w:rsid w:val="00D0724A"/>
    <w:rsid w:val="00D0730C"/>
    <w:rsid w:val="00D07349"/>
    <w:rsid w:val="00D0779D"/>
    <w:rsid w:val="00D10EF5"/>
    <w:rsid w:val="00D11450"/>
    <w:rsid w:val="00D11986"/>
    <w:rsid w:val="00D149F9"/>
    <w:rsid w:val="00D14BB4"/>
    <w:rsid w:val="00D14E86"/>
    <w:rsid w:val="00D15802"/>
    <w:rsid w:val="00D164ED"/>
    <w:rsid w:val="00D172A2"/>
    <w:rsid w:val="00D20273"/>
    <w:rsid w:val="00D21585"/>
    <w:rsid w:val="00D23A6B"/>
    <w:rsid w:val="00D23B02"/>
    <w:rsid w:val="00D24540"/>
    <w:rsid w:val="00D268D9"/>
    <w:rsid w:val="00D3072F"/>
    <w:rsid w:val="00D3180B"/>
    <w:rsid w:val="00D31A4D"/>
    <w:rsid w:val="00D3249B"/>
    <w:rsid w:val="00D32607"/>
    <w:rsid w:val="00D32845"/>
    <w:rsid w:val="00D353B2"/>
    <w:rsid w:val="00D3549F"/>
    <w:rsid w:val="00D36256"/>
    <w:rsid w:val="00D377DA"/>
    <w:rsid w:val="00D401B2"/>
    <w:rsid w:val="00D403A8"/>
    <w:rsid w:val="00D42C91"/>
    <w:rsid w:val="00D442D5"/>
    <w:rsid w:val="00D44819"/>
    <w:rsid w:val="00D4582F"/>
    <w:rsid w:val="00D46B82"/>
    <w:rsid w:val="00D47275"/>
    <w:rsid w:val="00D4765E"/>
    <w:rsid w:val="00D5136D"/>
    <w:rsid w:val="00D5158A"/>
    <w:rsid w:val="00D51DA1"/>
    <w:rsid w:val="00D558A6"/>
    <w:rsid w:val="00D563B7"/>
    <w:rsid w:val="00D56514"/>
    <w:rsid w:val="00D571FF"/>
    <w:rsid w:val="00D57207"/>
    <w:rsid w:val="00D608DC"/>
    <w:rsid w:val="00D616F5"/>
    <w:rsid w:val="00D618AE"/>
    <w:rsid w:val="00D6220B"/>
    <w:rsid w:val="00D62CBD"/>
    <w:rsid w:val="00D63EF9"/>
    <w:rsid w:val="00D64941"/>
    <w:rsid w:val="00D669D3"/>
    <w:rsid w:val="00D6798F"/>
    <w:rsid w:val="00D7194E"/>
    <w:rsid w:val="00D71C2D"/>
    <w:rsid w:val="00D727D1"/>
    <w:rsid w:val="00D73755"/>
    <w:rsid w:val="00D749EE"/>
    <w:rsid w:val="00D7590A"/>
    <w:rsid w:val="00D76611"/>
    <w:rsid w:val="00D76912"/>
    <w:rsid w:val="00D773FD"/>
    <w:rsid w:val="00D80EC3"/>
    <w:rsid w:val="00D83625"/>
    <w:rsid w:val="00D83851"/>
    <w:rsid w:val="00D84C4A"/>
    <w:rsid w:val="00D84D66"/>
    <w:rsid w:val="00D8585F"/>
    <w:rsid w:val="00D86CCB"/>
    <w:rsid w:val="00D9076B"/>
    <w:rsid w:val="00D90F3F"/>
    <w:rsid w:val="00D96605"/>
    <w:rsid w:val="00D96983"/>
    <w:rsid w:val="00DA050B"/>
    <w:rsid w:val="00DA058A"/>
    <w:rsid w:val="00DA149E"/>
    <w:rsid w:val="00DA3CC3"/>
    <w:rsid w:val="00DA5062"/>
    <w:rsid w:val="00DA514D"/>
    <w:rsid w:val="00DA53DC"/>
    <w:rsid w:val="00DA5F0A"/>
    <w:rsid w:val="00DA619B"/>
    <w:rsid w:val="00DA61B7"/>
    <w:rsid w:val="00DB1B8A"/>
    <w:rsid w:val="00DB1D79"/>
    <w:rsid w:val="00DB3282"/>
    <w:rsid w:val="00DB6665"/>
    <w:rsid w:val="00DB704D"/>
    <w:rsid w:val="00DB788E"/>
    <w:rsid w:val="00DB7D89"/>
    <w:rsid w:val="00DB7E9C"/>
    <w:rsid w:val="00DB7FBD"/>
    <w:rsid w:val="00DC00F2"/>
    <w:rsid w:val="00DC021F"/>
    <w:rsid w:val="00DC29C9"/>
    <w:rsid w:val="00DC2B0B"/>
    <w:rsid w:val="00DC322B"/>
    <w:rsid w:val="00DC502F"/>
    <w:rsid w:val="00DC5831"/>
    <w:rsid w:val="00DC66A4"/>
    <w:rsid w:val="00DC7554"/>
    <w:rsid w:val="00DC7828"/>
    <w:rsid w:val="00DC7E47"/>
    <w:rsid w:val="00DD0DE3"/>
    <w:rsid w:val="00DD1136"/>
    <w:rsid w:val="00DD155C"/>
    <w:rsid w:val="00DD16CD"/>
    <w:rsid w:val="00DD2E4F"/>
    <w:rsid w:val="00DD3459"/>
    <w:rsid w:val="00DD57AC"/>
    <w:rsid w:val="00DD5D3D"/>
    <w:rsid w:val="00DE15F0"/>
    <w:rsid w:val="00DE3413"/>
    <w:rsid w:val="00DE3FAD"/>
    <w:rsid w:val="00DE46C8"/>
    <w:rsid w:val="00DE7A1C"/>
    <w:rsid w:val="00DE7CF9"/>
    <w:rsid w:val="00DF1875"/>
    <w:rsid w:val="00DF1B90"/>
    <w:rsid w:val="00DF1FBD"/>
    <w:rsid w:val="00DF26BE"/>
    <w:rsid w:val="00DF2D0A"/>
    <w:rsid w:val="00DF334F"/>
    <w:rsid w:val="00DF37E6"/>
    <w:rsid w:val="00DF541B"/>
    <w:rsid w:val="00DF5EA4"/>
    <w:rsid w:val="00DF64AD"/>
    <w:rsid w:val="00E009CF"/>
    <w:rsid w:val="00E00FF0"/>
    <w:rsid w:val="00E0175E"/>
    <w:rsid w:val="00E020A4"/>
    <w:rsid w:val="00E021DB"/>
    <w:rsid w:val="00E025D4"/>
    <w:rsid w:val="00E02E96"/>
    <w:rsid w:val="00E071B9"/>
    <w:rsid w:val="00E07E8D"/>
    <w:rsid w:val="00E07F12"/>
    <w:rsid w:val="00E10C97"/>
    <w:rsid w:val="00E11065"/>
    <w:rsid w:val="00E11136"/>
    <w:rsid w:val="00E1168F"/>
    <w:rsid w:val="00E1310B"/>
    <w:rsid w:val="00E14CC4"/>
    <w:rsid w:val="00E1668E"/>
    <w:rsid w:val="00E16C1D"/>
    <w:rsid w:val="00E171B0"/>
    <w:rsid w:val="00E176B5"/>
    <w:rsid w:val="00E234C4"/>
    <w:rsid w:val="00E23C49"/>
    <w:rsid w:val="00E25152"/>
    <w:rsid w:val="00E25873"/>
    <w:rsid w:val="00E25BA9"/>
    <w:rsid w:val="00E265C1"/>
    <w:rsid w:val="00E2688F"/>
    <w:rsid w:val="00E2733D"/>
    <w:rsid w:val="00E2747C"/>
    <w:rsid w:val="00E27577"/>
    <w:rsid w:val="00E309E2"/>
    <w:rsid w:val="00E30C72"/>
    <w:rsid w:val="00E310FB"/>
    <w:rsid w:val="00E32582"/>
    <w:rsid w:val="00E40EF8"/>
    <w:rsid w:val="00E411C7"/>
    <w:rsid w:val="00E4154E"/>
    <w:rsid w:val="00E42403"/>
    <w:rsid w:val="00E42AD0"/>
    <w:rsid w:val="00E43336"/>
    <w:rsid w:val="00E434CB"/>
    <w:rsid w:val="00E43ED7"/>
    <w:rsid w:val="00E445FC"/>
    <w:rsid w:val="00E44F14"/>
    <w:rsid w:val="00E45FCB"/>
    <w:rsid w:val="00E45FDA"/>
    <w:rsid w:val="00E47B27"/>
    <w:rsid w:val="00E5067E"/>
    <w:rsid w:val="00E508A4"/>
    <w:rsid w:val="00E5348A"/>
    <w:rsid w:val="00E549F2"/>
    <w:rsid w:val="00E572F2"/>
    <w:rsid w:val="00E60825"/>
    <w:rsid w:val="00E60B8D"/>
    <w:rsid w:val="00E61476"/>
    <w:rsid w:val="00E61497"/>
    <w:rsid w:val="00E61821"/>
    <w:rsid w:val="00E62C2A"/>
    <w:rsid w:val="00E63FD7"/>
    <w:rsid w:val="00E649AA"/>
    <w:rsid w:val="00E655DF"/>
    <w:rsid w:val="00E66A6B"/>
    <w:rsid w:val="00E66BC7"/>
    <w:rsid w:val="00E66ED1"/>
    <w:rsid w:val="00E67E09"/>
    <w:rsid w:val="00E71187"/>
    <w:rsid w:val="00E71305"/>
    <w:rsid w:val="00E713EC"/>
    <w:rsid w:val="00E7143E"/>
    <w:rsid w:val="00E7150D"/>
    <w:rsid w:val="00E72559"/>
    <w:rsid w:val="00E74062"/>
    <w:rsid w:val="00E74088"/>
    <w:rsid w:val="00E745AC"/>
    <w:rsid w:val="00E747A7"/>
    <w:rsid w:val="00E74D8B"/>
    <w:rsid w:val="00E765EA"/>
    <w:rsid w:val="00E76957"/>
    <w:rsid w:val="00E76DC8"/>
    <w:rsid w:val="00E77411"/>
    <w:rsid w:val="00E80395"/>
    <w:rsid w:val="00E820EA"/>
    <w:rsid w:val="00E83443"/>
    <w:rsid w:val="00E87EE2"/>
    <w:rsid w:val="00E90D1C"/>
    <w:rsid w:val="00E90E1F"/>
    <w:rsid w:val="00E9268C"/>
    <w:rsid w:val="00E92701"/>
    <w:rsid w:val="00E95F7E"/>
    <w:rsid w:val="00E964AE"/>
    <w:rsid w:val="00E96FAA"/>
    <w:rsid w:val="00E97527"/>
    <w:rsid w:val="00E97CA1"/>
    <w:rsid w:val="00EA1552"/>
    <w:rsid w:val="00EA1AF0"/>
    <w:rsid w:val="00EA1E90"/>
    <w:rsid w:val="00EA1FFE"/>
    <w:rsid w:val="00EA2C02"/>
    <w:rsid w:val="00EA2C9C"/>
    <w:rsid w:val="00EA5F38"/>
    <w:rsid w:val="00EA5FB1"/>
    <w:rsid w:val="00EA665A"/>
    <w:rsid w:val="00EA7F7C"/>
    <w:rsid w:val="00EB101E"/>
    <w:rsid w:val="00EB17AF"/>
    <w:rsid w:val="00EB1897"/>
    <w:rsid w:val="00EB7914"/>
    <w:rsid w:val="00EC0A06"/>
    <w:rsid w:val="00EC170F"/>
    <w:rsid w:val="00EC1870"/>
    <w:rsid w:val="00EC4EEA"/>
    <w:rsid w:val="00EC5B50"/>
    <w:rsid w:val="00EC5C24"/>
    <w:rsid w:val="00EC6755"/>
    <w:rsid w:val="00EC7849"/>
    <w:rsid w:val="00ED0A72"/>
    <w:rsid w:val="00ED1D2E"/>
    <w:rsid w:val="00ED2A85"/>
    <w:rsid w:val="00ED3871"/>
    <w:rsid w:val="00ED3B08"/>
    <w:rsid w:val="00ED47A4"/>
    <w:rsid w:val="00ED54B9"/>
    <w:rsid w:val="00ED5E07"/>
    <w:rsid w:val="00ED7285"/>
    <w:rsid w:val="00EE1779"/>
    <w:rsid w:val="00EE2C19"/>
    <w:rsid w:val="00EE2E76"/>
    <w:rsid w:val="00EE3C49"/>
    <w:rsid w:val="00EE43E2"/>
    <w:rsid w:val="00EE6527"/>
    <w:rsid w:val="00EE7365"/>
    <w:rsid w:val="00EF03B4"/>
    <w:rsid w:val="00EF047B"/>
    <w:rsid w:val="00EF12D7"/>
    <w:rsid w:val="00EF1784"/>
    <w:rsid w:val="00EF2127"/>
    <w:rsid w:val="00EF2B71"/>
    <w:rsid w:val="00EF2C38"/>
    <w:rsid w:val="00EF30C1"/>
    <w:rsid w:val="00EF3E33"/>
    <w:rsid w:val="00EF3EB6"/>
    <w:rsid w:val="00EF4591"/>
    <w:rsid w:val="00EF53FB"/>
    <w:rsid w:val="00EF711E"/>
    <w:rsid w:val="00F02FB5"/>
    <w:rsid w:val="00F03203"/>
    <w:rsid w:val="00F0390C"/>
    <w:rsid w:val="00F03D5D"/>
    <w:rsid w:val="00F0438E"/>
    <w:rsid w:val="00F046FB"/>
    <w:rsid w:val="00F04766"/>
    <w:rsid w:val="00F0520D"/>
    <w:rsid w:val="00F05F82"/>
    <w:rsid w:val="00F06128"/>
    <w:rsid w:val="00F07E74"/>
    <w:rsid w:val="00F10235"/>
    <w:rsid w:val="00F1023C"/>
    <w:rsid w:val="00F10B17"/>
    <w:rsid w:val="00F10D74"/>
    <w:rsid w:val="00F111F6"/>
    <w:rsid w:val="00F118EB"/>
    <w:rsid w:val="00F129FF"/>
    <w:rsid w:val="00F138AF"/>
    <w:rsid w:val="00F14C64"/>
    <w:rsid w:val="00F15BB6"/>
    <w:rsid w:val="00F201A8"/>
    <w:rsid w:val="00F206D6"/>
    <w:rsid w:val="00F20A2F"/>
    <w:rsid w:val="00F231D2"/>
    <w:rsid w:val="00F23BBA"/>
    <w:rsid w:val="00F2597F"/>
    <w:rsid w:val="00F26FCC"/>
    <w:rsid w:val="00F31C7A"/>
    <w:rsid w:val="00F32735"/>
    <w:rsid w:val="00F34816"/>
    <w:rsid w:val="00F36E25"/>
    <w:rsid w:val="00F37D92"/>
    <w:rsid w:val="00F40F16"/>
    <w:rsid w:val="00F4190D"/>
    <w:rsid w:val="00F430B5"/>
    <w:rsid w:val="00F4331B"/>
    <w:rsid w:val="00F43B73"/>
    <w:rsid w:val="00F43C59"/>
    <w:rsid w:val="00F44005"/>
    <w:rsid w:val="00F4405C"/>
    <w:rsid w:val="00F45CF8"/>
    <w:rsid w:val="00F46F3D"/>
    <w:rsid w:val="00F46F54"/>
    <w:rsid w:val="00F471FF"/>
    <w:rsid w:val="00F50011"/>
    <w:rsid w:val="00F50BA6"/>
    <w:rsid w:val="00F50CFD"/>
    <w:rsid w:val="00F519C8"/>
    <w:rsid w:val="00F51F54"/>
    <w:rsid w:val="00F543CF"/>
    <w:rsid w:val="00F548E6"/>
    <w:rsid w:val="00F54FA4"/>
    <w:rsid w:val="00F55301"/>
    <w:rsid w:val="00F57808"/>
    <w:rsid w:val="00F57FD4"/>
    <w:rsid w:val="00F6083D"/>
    <w:rsid w:val="00F60A5E"/>
    <w:rsid w:val="00F60C10"/>
    <w:rsid w:val="00F61BFF"/>
    <w:rsid w:val="00F62697"/>
    <w:rsid w:val="00F650A8"/>
    <w:rsid w:val="00F65C14"/>
    <w:rsid w:val="00F7215B"/>
    <w:rsid w:val="00F73B2B"/>
    <w:rsid w:val="00F74175"/>
    <w:rsid w:val="00F7588D"/>
    <w:rsid w:val="00F80F63"/>
    <w:rsid w:val="00F818B1"/>
    <w:rsid w:val="00F8405E"/>
    <w:rsid w:val="00F84678"/>
    <w:rsid w:val="00F864D9"/>
    <w:rsid w:val="00F902E0"/>
    <w:rsid w:val="00F9032C"/>
    <w:rsid w:val="00F931AA"/>
    <w:rsid w:val="00F9322D"/>
    <w:rsid w:val="00F93C81"/>
    <w:rsid w:val="00F93C9F"/>
    <w:rsid w:val="00F96CF2"/>
    <w:rsid w:val="00F9707A"/>
    <w:rsid w:val="00F9715F"/>
    <w:rsid w:val="00F97363"/>
    <w:rsid w:val="00F97696"/>
    <w:rsid w:val="00FA105B"/>
    <w:rsid w:val="00FA54E3"/>
    <w:rsid w:val="00FA5E26"/>
    <w:rsid w:val="00FA684E"/>
    <w:rsid w:val="00FA72B1"/>
    <w:rsid w:val="00FA7D5F"/>
    <w:rsid w:val="00FB3144"/>
    <w:rsid w:val="00FB507B"/>
    <w:rsid w:val="00FB52B8"/>
    <w:rsid w:val="00FB5D42"/>
    <w:rsid w:val="00FC0342"/>
    <w:rsid w:val="00FC03D8"/>
    <w:rsid w:val="00FC0592"/>
    <w:rsid w:val="00FC05C1"/>
    <w:rsid w:val="00FC19CA"/>
    <w:rsid w:val="00FC1E01"/>
    <w:rsid w:val="00FC1EB9"/>
    <w:rsid w:val="00FC2586"/>
    <w:rsid w:val="00FC502D"/>
    <w:rsid w:val="00FC6358"/>
    <w:rsid w:val="00FC6820"/>
    <w:rsid w:val="00FC7D22"/>
    <w:rsid w:val="00FD026A"/>
    <w:rsid w:val="00FD05DD"/>
    <w:rsid w:val="00FD067E"/>
    <w:rsid w:val="00FD0BF3"/>
    <w:rsid w:val="00FD37DB"/>
    <w:rsid w:val="00FD4C26"/>
    <w:rsid w:val="00FE014D"/>
    <w:rsid w:val="00FE032D"/>
    <w:rsid w:val="00FE080A"/>
    <w:rsid w:val="00FE1CD1"/>
    <w:rsid w:val="00FE3599"/>
    <w:rsid w:val="00FE4EB4"/>
    <w:rsid w:val="00FE5202"/>
    <w:rsid w:val="00FE5881"/>
    <w:rsid w:val="00FE5BA8"/>
    <w:rsid w:val="00FE5D84"/>
    <w:rsid w:val="00FE7939"/>
    <w:rsid w:val="00FF002C"/>
    <w:rsid w:val="00FF1C27"/>
    <w:rsid w:val="00FF3D54"/>
    <w:rsid w:val="00FF4879"/>
    <w:rsid w:val="00FF523D"/>
    <w:rsid w:val="00FF58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BF227637-0E27-40A4-9009-603A8968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ACD"/>
    <w:pPr>
      <w:spacing w:after="120"/>
      <w:jc w:val="both"/>
    </w:pPr>
    <w:rPr>
      <w:rFonts w:ascii="Tahoma" w:hAnsi="Tahoma"/>
      <w:sz w:val="22"/>
      <w:szCs w:val="24"/>
      <w:lang w:val="en-US" w:eastAsia="en-US"/>
    </w:rPr>
  </w:style>
  <w:style w:type="paragraph" w:styleId="Heading1">
    <w:name w:val="heading 1"/>
    <w:basedOn w:val="Normal"/>
    <w:next w:val="Normal"/>
    <w:link w:val="Heading1Char"/>
    <w:qFormat/>
    <w:rsid w:val="00E67E09"/>
    <w:pPr>
      <w:keepNext/>
      <w:spacing w:after="0"/>
      <w:outlineLvl w:val="0"/>
    </w:pPr>
    <w:rPr>
      <w:rFonts w:cs="Tahoma"/>
      <w:b/>
      <w:sz w:val="28"/>
      <w:szCs w:val="28"/>
      <w:lang w:val="et-EE"/>
    </w:rPr>
  </w:style>
  <w:style w:type="paragraph" w:styleId="Heading2">
    <w:name w:val="heading 2"/>
    <w:basedOn w:val="Normal"/>
    <w:next w:val="Normal"/>
    <w:autoRedefine/>
    <w:qFormat/>
    <w:rsid w:val="00050FDE"/>
    <w:pPr>
      <w:keepNext/>
      <w:numPr>
        <w:numId w:val="11"/>
      </w:numPr>
      <w:spacing w:before="480" w:after="0" w:line="360" w:lineRule="auto"/>
      <w:ind w:left="641" w:hanging="357"/>
      <w:jc w:val="left"/>
      <w:outlineLvl w:val="1"/>
    </w:pPr>
    <w:rPr>
      <w:rFonts w:asciiTheme="minorHAnsi" w:hAnsiTheme="minorHAnsi" w:cs="Tahoma"/>
      <w:b/>
      <w:bCs/>
      <w:iCs/>
      <w:sz w:val="28"/>
      <w:szCs w:val="28"/>
      <w:lang w:val="et-EE"/>
    </w:rPr>
  </w:style>
  <w:style w:type="paragraph" w:styleId="Heading3">
    <w:name w:val="heading 3"/>
    <w:basedOn w:val="Normal"/>
    <w:next w:val="Normal"/>
    <w:link w:val="Heading3Char"/>
    <w:autoRedefine/>
    <w:qFormat/>
    <w:rsid w:val="0051321F"/>
    <w:pPr>
      <w:keepNext/>
      <w:spacing w:before="360" w:after="180"/>
      <w:outlineLvl w:val="2"/>
    </w:pPr>
    <w:rPr>
      <w:rFonts w:ascii="Calibri" w:hAnsi="Calibri" w:cs="Tahoma"/>
      <w:b/>
      <w:bCs/>
      <w:sz w:val="24"/>
      <w:lang w:val="et-EE"/>
    </w:rPr>
  </w:style>
  <w:style w:type="paragraph" w:styleId="Heading4">
    <w:name w:val="heading 4"/>
    <w:basedOn w:val="Normal"/>
    <w:next w:val="Normal"/>
    <w:autoRedefine/>
    <w:qFormat/>
    <w:rsid w:val="009F1ED6"/>
    <w:pPr>
      <w:keepNext/>
      <w:spacing w:before="240"/>
      <w:outlineLvl w:val="3"/>
    </w:pPr>
    <w:rPr>
      <w:b/>
      <w:bCs/>
      <w:noProof/>
      <w:kern w:val="1"/>
      <w:szCs w:val="28"/>
      <w:lang w:val="et-EE"/>
    </w:rPr>
  </w:style>
  <w:style w:type="paragraph" w:styleId="Heading5">
    <w:name w:val="heading 5"/>
    <w:basedOn w:val="Normal"/>
    <w:next w:val="Normal"/>
    <w:qFormat/>
    <w:rsid w:val="005E019F"/>
    <w:pPr>
      <w:spacing w:before="240" w:after="60"/>
      <w:outlineLvl w:val="4"/>
    </w:pPr>
    <w:rPr>
      <w:b/>
      <w:bCs/>
      <w:i/>
      <w:iCs/>
      <w:sz w:val="26"/>
      <w:szCs w:val="26"/>
    </w:rPr>
  </w:style>
  <w:style w:type="paragraph" w:styleId="Heading6">
    <w:name w:val="heading 6"/>
    <w:basedOn w:val="Normal"/>
    <w:next w:val="Normal"/>
    <w:qFormat/>
    <w:rsid w:val="005E019F"/>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1B7272"/>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alloonText">
    <w:name w:val="Balloon Text"/>
    <w:basedOn w:val="Normal"/>
    <w:semiHidden/>
    <w:rsid w:val="00DC00F2"/>
    <w:rPr>
      <w:rFonts w:cs="Tahoma"/>
      <w:sz w:val="16"/>
      <w:szCs w:val="16"/>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lang w:val="et-EE"/>
    </w:rPr>
  </w:style>
  <w:style w:type="paragraph" w:customStyle="1" w:styleId="StyleTahoma11ptRedJustified">
    <w:name w:val="Style Tahoma 11 pt Red Justified"/>
    <w:basedOn w:val="Normal"/>
    <w:autoRedefine/>
    <w:rsid w:val="00DF37E6"/>
    <w:rPr>
      <w:szCs w:val="20"/>
      <w:lang w:val="et-EE"/>
    </w:rPr>
  </w:style>
  <w:style w:type="character" w:styleId="CommentReference">
    <w:name w:val="annotation reference"/>
    <w:semiHidden/>
    <w:rsid w:val="005E019F"/>
    <w:rPr>
      <w:sz w:val="16"/>
      <w:szCs w:val="16"/>
    </w:rPr>
  </w:style>
  <w:style w:type="paragraph" w:styleId="CommentText">
    <w:name w:val="annotation text"/>
    <w:basedOn w:val="Normal"/>
    <w:semiHidden/>
    <w:rsid w:val="005E019F"/>
    <w:rPr>
      <w:sz w:val="20"/>
      <w:szCs w:val="20"/>
    </w:rPr>
  </w:style>
  <w:style w:type="paragraph" w:styleId="CommentSubject">
    <w:name w:val="annotation subject"/>
    <w:basedOn w:val="CommentText"/>
    <w:next w:val="CommentText"/>
    <w:semiHidden/>
    <w:rsid w:val="005E019F"/>
    <w:rPr>
      <w:b/>
      <w:bCs/>
    </w:rPr>
  </w:style>
  <w:style w:type="paragraph" w:styleId="List">
    <w:name w:val="List"/>
    <w:basedOn w:val="Normal"/>
    <w:rsid w:val="005E019F"/>
    <w:pPr>
      <w:ind w:left="283" w:hanging="283"/>
    </w:pPr>
  </w:style>
  <w:style w:type="paragraph" w:styleId="List2">
    <w:name w:val="List 2"/>
    <w:basedOn w:val="Normal"/>
    <w:rsid w:val="005E019F"/>
    <w:pPr>
      <w:ind w:left="566" w:hanging="283"/>
    </w:pPr>
  </w:style>
  <w:style w:type="paragraph" w:styleId="List3">
    <w:name w:val="List 3"/>
    <w:basedOn w:val="Normal"/>
    <w:rsid w:val="005E019F"/>
    <w:pPr>
      <w:ind w:left="849" w:hanging="283"/>
    </w:pPr>
  </w:style>
  <w:style w:type="paragraph" w:styleId="ListBullet">
    <w:name w:val="List Bullet"/>
    <w:basedOn w:val="Normal"/>
    <w:rsid w:val="005E019F"/>
    <w:pPr>
      <w:numPr>
        <w:numId w:val="1"/>
      </w:numPr>
    </w:pPr>
  </w:style>
  <w:style w:type="paragraph" w:styleId="ListBullet2">
    <w:name w:val="List Bullet 2"/>
    <w:basedOn w:val="Normal"/>
    <w:rsid w:val="005E019F"/>
    <w:pPr>
      <w:numPr>
        <w:numId w:val="2"/>
      </w:numPr>
    </w:pPr>
  </w:style>
  <w:style w:type="paragraph" w:styleId="ListBullet3">
    <w:name w:val="List Bullet 3"/>
    <w:basedOn w:val="Normal"/>
    <w:rsid w:val="005E019F"/>
    <w:pPr>
      <w:numPr>
        <w:numId w:val="3"/>
      </w:numPr>
    </w:pPr>
  </w:style>
  <w:style w:type="paragraph" w:styleId="ListContinue">
    <w:name w:val="List Continue"/>
    <w:basedOn w:val="Normal"/>
    <w:rsid w:val="005E019F"/>
    <w:pPr>
      <w:ind w:left="283"/>
    </w:pPr>
  </w:style>
  <w:style w:type="paragraph" w:styleId="ListContinue2">
    <w:name w:val="List Continue 2"/>
    <w:basedOn w:val="Normal"/>
    <w:rsid w:val="005E019F"/>
    <w:pPr>
      <w:ind w:left="566"/>
    </w:pPr>
  </w:style>
  <w:style w:type="paragraph" w:styleId="BodyTextFirstIndent">
    <w:name w:val="Body Text First Indent"/>
    <w:basedOn w:val="BodyText"/>
    <w:rsid w:val="005E019F"/>
    <w:pPr>
      <w:ind w:firstLine="210"/>
      <w:jc w:val="left"/>
    </w:pPr>
    <w:rPr>
      <w:lang w:val="en-US"/>
    </w:rPr>
  </w:style>
  <w:style w:type="paragraph" w:styleId="BodyTextIndent">
    <w:name w:val="Body Text Indent"/>
    <w:basedOn w:val="Normal"/>
    <w:rsid w:val="005E019F"/>
    <w:pPr>
      <w:ind w:left="283"/>
    </w:pPr>
  </w:style>
  <w:style w:type="paragraph" w:styleId="BodyTextFirstIndent2">
    <w:name w:val="Body Text First Indent 2"/>
    <w:basedOn w:val="BodyTextIndent"/>
    <w:rsid w:val="005E019F"/>
    <w:pPr>
      <w:ind w:firstLine="210"/>
    </w:pPr>
  </w:style>
  <w:style w:type="character" w:customStyle="1" w:styleId="Heading3Char">
    <w:name w:val="Heading 3 Char"/>
    <w:link w:val="Heading3"/>
    <w:rsid w:val="0051321F"/>
    <w:rPr>
      <w:rFonts w:ascii="Calibri" w:hAnsi="Calibri" w:cs="Tahoma"/>
      <w:b/>
      <w:bCs/>
      <w:sz w:val="24"/>
      <w:szCs w:val="24"/>
      <w:lang w:eastAsia="en-US"/>
    </w:rPr>
  </w:style>
  <w:style w:type="paragraph" w:styleId="TOC1">
    <w:name w:val="toc 1"/>
    <w:basedOn w:val="Normal"/>
    <w:next w:val="Normal"/>
    <w:autoRedefine/>
    <w:uiPriority w:val="39"/>
    <w:rsid w:val="003C7074"/>
    <w:pPr>
      <w:spacing w:before="120"/>
    </w:pPr>
    <w:rPr>
      <w:b/>
      <w:caps/>
      <w:szCs w:val="22"/>
    </w:rPr>
  </w:style>
  <w:style w:type="paragraph" w:styleId="TOC2">
    <w:name w:val="toc 2"/>
    <w:basedOn w:val="Normal"/>
    <w:next w:val="Normal"/>
    <w:autoRedefine/>
    <w:uiPriority w:val="39"/>
    <w:rsid w:val="00C628A3"/>
    <w:pPr>
      <w:tabs>
        <w:tab w:val="left" w:pos="567"/>
        <w:tab w:val="right" w:leader="dot" w:pos="9170"/>
      </w:tabs>
      <w:spacing w:before="120"/>
      <w:ind w:left="238"/>
      <w:jc w:val="left"/>
    </w:pPr>
    <w:rPr>
      <w:b/>
    </w:rPr>
  </w:style>
  <w:style w:type="paragraph" w:styleId="TOC3">
    <w:name w:val="toc 3"/>
    <w:basedOn w:val="Normal"/>
    <w:next w:val="Normal"/>
    <w:autoRedefine/>
    <w:uiPriority w:val="39"/>
    <w:rsid w:val="00C628A3"/>
    <w:pPr>
      <w:tabs>
        <w:tab w:val="left" w:pos="993"/>
        <w:tab w:val="right" w:leader="dot" w:pos="9170"/>
      </w:tabs>
      <w:spacing w:after="0"/>
      <w:ind w:left="1260" w:hanging="778"/>
    </w:pPr>
  </w:style>
  <w:style w:type="paragraph" w:customStyle="1" w:styleId="StyleTahoma11ptJustified">
    <w:name w:val="Style Tahoma 11 pt Justified"/>
    <w:basedOn w:val="Normal"/>
    <w:autoRedefine/>
    <w:rsid w:val="006836F7"/>
    <w:rPr>
      <w:szCs w:val="20"/>
    </w:rPr>
  </w:style>
  <w:style w:type="paragraph" w:styleId="Index1">
    <w:name w:val="index 1"/>
    <w:basedOn w:val="Normal"/>
    <w:next w:val="Normal"/>
    <w:autoRedefine/>
    <w:semiHidden/>
    <w:rsid w:val="00E265C1"/>
    <w:pPr>
      <w:ind w:left="238" w:hanging="238"/>
    </w:pPr>
  </w:style>
  <w:style w:type="paragraph" w:styleId="Index2">
    <w:name w:val="index 2"/>
    <w:basedOn w:val="Normal"/>
    <w:next w:val="Normal"/>
    <w:autoRedefine/>
    <w:semiHidden/>
    <w:rsid w:val="00E265C1"/>
    <w:pPr>
      <w:ind w:left="476" w:hanging="238"/>
    </w:pPr>
  </w:style>
  <w:style w:type="character" w:customStyle="1" w:styleId="StyleTahoma11pt">
    <w:name w:val="Style Tahoma 11 pt"/>
    <w:uiPriority w:val="99"/>
    <w:rsid w:val="00175AA5"/>
    <w:rPr>
      <w:rFonts w:ascii="Tahoma" w:hAnsi="Tahoma"/>
      <w:sz w:val="22"/>
    </w:rPr>
  </w:style>
  <w:style w:type="table" w:styleId="TableGrid">
    <w:name w:val="Table Grid"/>
    <w:basedOn w:val="TableNormal"/>
    <w:rsid w:val="006B33B9"/>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Normal"/>
    <w:rsid w:val="00665DCE"/>
    <w:pPr>
      <w:widowControl w:val="0"/>
      <w:autoSpaceDE w:val="0"/>
      <w:autoSpaceDN w:val="0"/>
      <w:adjustRightInd w:val="0"/>
      <w:spacing w:after="0"/>
    </w:pPr>
    <w:rPr>
      <w:rFonts w:ascii="Times New Roman" w:hAnsi="Times New Roman"/>
      <w:sz w:val="24"/>
    </w:rPr>
  </w:style>
  <w:style w:type="paragraph" w:customStyle="1" w:styleId="Style13">
    <w:name w:val="Style13"/>
    <w:basedOn w:val="Normal"/>
    <w:rsid w:val="00665DCE"/>
    <w:pPr>
      <w:widowControl w:val="0"/>
      <w:autoSpaceDE w:val="0"/>
      <w:autoSpaceDN w:val="0"/>
      <w:adjustRightInd w:val="0"/>
      <w:spacing w:after="0" w:line="248" w:lineRule="exact"/>
    </w:pPr>
    <w:rPr>
      <w:rFonts w:ascii="Times New Roman" w:hAnsi="Times New Roman"/>
      <w:sz w:val="24"/>
    </w:rPr>
  </w:style>
  <w:style w:type="paragraph" w:customStyle="1" w:styleId="Style14">
    <w:name w:val="Style14"/>
    <w:basedOn w:val="Normal"/>
    <w:rsid w:val="00665DCE"/>
    <w:pPr>
      <w:widowControl w:val="0"/>
      <w:autoSpaceDE w:val="0"/>
      <w:autoSpaceDN w:val="0"/>
      <w:adjustRightInd w:val="0"/>
      <w:spacing w:after="0"/>
    </w:pPr>
    <w:rPr>
      <w:rFonts w:ascii="Times New Roman" w:hAnsi="Times New Roman"/>
      <w:sz w:val="24"/>
    </w:rPr>
  </w:style>
  <w:style w:type="paragraph" w:customStyle="1" w:styleId="Style15">
    <w:name w:val="Style15"/>
    <w:basedOn w:val="Normal"/>
    <w:rsid w:val="00665DCE"/>
    <w:pPr>
      <w:widowControl w:val="0"/>
      <w:autoSpaceDE w:val="0"/>
      <w:autoSpaceDN w:val="0"/>
      <w:adjustRightInd w:val="0"/>
      <w:spacing w:after="0" w:line="245" w:lineRule="exact"/>
      <w:jc w:val="center"/>
    </w:pPr>
    <w:rPr>
      <w:rFonts w:ascii="Times New Roman" w:hAnsi="Times New Roman"/>
      <w:sz w:val="24"/>
    </w:rPr>
  </w:style>
  <w:style w:type="character" w:customStyle="1" w:styleId="FontStyle24">
    <w:name w:val="Font Style24"/>
    <w:rsid w:val="00665DCE"/>
    <w:rPr>
      <w:rFonts w:ascii="Franklin Gothic Demi" w:hAnsi="Franklin Gothic Demi" w:cs="Franklin Gothic Demi"/>
      <w:sz w:val="20"/>
      <w:szCs w:val="20"/>
    </w:rPr>
  </w:style>
  <w:style w:type="character" w:customStyle="1" w:styleId="FontStyle26">
    <w:name w:val="Font Style26"/>
    <w:rsid w:val="00665DCE"/>
    <w:rPr>
      <w:rFonts w:ascii="Arial" w:hAnsi="Arial" w:cs="Arial"/>
      <w:sz w:val="18"/>
      <w:szCs w:val="18"/>
    </w:rPr>
  </w:style>
  <w:style w:type="paragraph" w:customStyle="1" w:styleId="StyleHeading3Left063cmFirstline0cm">
    <w:name w:val="Style Heading 3 + Left:  063 cm First line:  0 cm"/>
    <w:basedOn w:val="Heading3"/>
    <w:autoRedefine/>
    <w:rsid w:val="00A63A36"/>
    <w:rPr>
      <w:rFonts w:cs="Times New Roman"/>
      <w:szCs w:val="20"/>
    </w:rPr>
  </w:style>
  <w:style w:type="paragraph" w:customStyle="1" w:styleId="StyleHeading3Left063cm">
    <w:name w:val="Style Heading 3 + Left:  063 cm"/>
    <w:basedOn w:val="Heading3"/>
    <w:autoRedefine/>
    <w:rsid w:val="00A63A36"/>
    <w:pPr>
      <w:numPr>
        <w:ilvl w:val="2"/>
        <w:numId w:val="7"/>
      </w:numPr>
    </w:pPr>
    <w:rPr>
      <w:rFonts w:cs="Times New Roman"/>
      <w:szCs w:val="20"/>
    </w:rPr>
  </w:style>
  <w:style w:type="paragraph" w:styleId="BodyText3">
    <w:name w:val="Body Text 3"/>
    <w:basedOn w:val="Normal"/>
    <w:rsid w:val="00207033"/>
    <w:rPr>
      <w:sz w:val="16"/>
      <w:szCs w:val="16"/>
    </w:rPr>
  </w:style>
  <w:style w:type="paragraph" w:styleId="TOC4">
    <w:name w:val="toc 4"/>
    <w:basedOn w:val="Normal"/>
    <w:next w:val="Normal"/>
    <w:autoRedefine/>
    <w:semiHidden/>
    <w:rsid w:val="002D29A8"/>
    <w:pPr>
      <w:spacing w:after="0"/>
      <w:ind w:left="658"/>
    </w:pPr>
  </w:style>
  <w:style w:type="character" w:styleId="HTMLCite">
    <w:name w:val="HTML Cite"/>
    <w:rsid w:val="0068346E"/>
    <w:rPr>
      <w:i/>
      <w:iCs/>
    </w:rPr>
  </w:style>
  <w:style w:type="character" w:customStyle="1" w:styleId="Heading1Char">
    <w:name w:val="Heading 1 Char"/>
    <w:link w:val="Heading1"/>
    <w:rsid w:val="00E67E09"/>
    <w:rPr>
      <w:rFonts w:ascii="Tahoma" w:hAnsi="Tahoma" w:cs="Tahoma"/>
      <w:b/>
      <w:sz w:val="28"/>
      <w:szCs w:val="28"/>
      <w:lang w:val="et-EE" w:eastAsia="en-US" w:bidi="ar-SA"/>
    </w:rPr>
  </w:style>
  <w:style w:type="paragraph" w:customStyle="1" w:styleId="Loetelu">
    <w:name w:val="Loetelu"/>
    <w:basedOn w:val="BodyText"/>
    <w:link w:val="LoeteluChar"/>
    <w:rsid w:val="004064C0"/>
    <w:pPr>
      <w:numPr>
        <w:numId w:val="8"/>
      </w:numPr>
      <w:spacing w:before="120" w:after="0"/>
    </w:pPr>
    <w:rPr>
      <w:rFonts w:ascii="Times New Roman" w:hAnsi="Times New Roman"/>
      <w:sz w:val="24"/>
    </w:rPr>
  </w:style>
  <w:style w:type="paragraph" w:customStyle="1" w:styleId="Bodyt">
    <w:name w:val="Bodyt"/>
    <w:basedOn w:val="Normal"/>
    <w:rsid w:val="004064C0"/>
    <w:pPr>
      <w:numPr>
        <w:ilvl w:val="1"/>
        <w:numId w:val="8"/>
      </w:numPr>
      <w:spacing w:after="0"/>
    </w:pPr>
    <w:rPr>
      <w:rFonts w:ascii="Times New Roman" w:hAnsi="Times New Roman"/>
      <w:sz w:val="24"/>
      <w:lang w:val="et-EE"/>
    </w:rPr>
  </w:style>
  <w:style w:type="paragraph" w:customStyle="1" w:styleId="Style8">
    <w:name w:val="Style8"/>
    <w:basedOn w:val="Normal"/>
    <w:rsid w:val="005D7FEA"/>
    <w:pPr>
      <w:widowControl w:val="0"/>
      <w:autoSpaceDE w:val="0"/>
      <w:autoSpaceDN w:val="0"/>
      <w:adjustRightInd w:val="0"/>
      <w:spacing w:after="0" w:line="278" w:lineRule="exact"/>
    </w:pPr>
    <w:rPr>
      <w:rFonts w:ascii="Times New Roman" w:hAnsi="Times New Roman"/>
      <w:sz w:val="24"/>
    </w:rPr>
  </w:style>
  <w:style w:type="character" w:customStyle="1" w:styleId="FontStyle13">
    <w:name w:val="Font Style13"/>
    <w:rsid w:val="005D7FEA"/>
    <w:rPr>
      <w:rFonts w:ascii="Times New Roman" w:hAnsi="Times New Roman" w:cs="Times New Roman"/>
      <w:sz w:val="22"/>
      <w:szCs w:val="22"/>
    </w:rPr>
  </w:style>
  <w:style w:type="paragraph" w:customStyle="1" w:styleId="Style4">
    <w:name w:val="Style4"/>
    <w:basedOn w:val="Normal"/>
    <w:rsid w:val="005D7FEA"/>
    <w:pPr>
      <w:widowControl w:val="0"/>
      <w:autoSpaceDE w:val="0"/>
      <w:autoSpaceDN w:val="0"/>
      <w:adjustRightInd w:val="0"/>
      <w:spacing w:after="0"/>
    </w:pPr>
    <w:rPr>
      <w:rFonts w:ascii="Times New Roman" w:hAnsi="Times New Roman"/>
      <w:sz w:val="24"/>
    </w:rPr>
  </w:style>
  <w:style w:type="paragraph" w:customStyle="1" w:styleId="Style7">
    <w:name w:val="Style7"/>
    <w:basedOn w:val="Normal"/>
    <w:rsid w:val="005D7FEA"/>
    <w:pPr>
      <w:widowControl w:val="0"/>
      <w:autoSpaceDE w:val="0"/>
      <w:autoSpaceDN w:val="0"/>
      <w:adjustRightInd w:val="0"/>
      <w:spacing w:after="0" w:line="274" w:lineRule="exact"/>
      <w:ind w:hanging="341"/>
    </w:pPr>
    <w:rPr>
      <w:rFonts w:ascii="Times New Roman" w:hAnsi="Times New Roman"/>
      <w:sz w:val="24"/>
    </w:rPr>
  </w:style>
  <w:style w:type="character" w:customStyle="1" w:styleId="FontStyle12">
    <w:name w:val="Font Style12"/>
    <w:rsid w:val="005D7FEA"/>
    <w:rPr>
      <w:rFonts w:ascii="Times New Roman" w:hAnsi="Times New Roman" w:cs="Times New Roman"/>
      <w:sz w:val="22"/>
      <w:szCs w:val="22"/>
    </w:rPr>
  </w:style>
  <w:style w:type="paragraph" w:customStyle="1" w:styleId="vv">
    <w:name w:val="vv"/>
    <w:basedOn w:val="Normal"/>
    <w:rsid w:val="00B43F72"/>
    <w:pPr>
      <w:spacing w:before="100" w:beforeAutospacing="1" w:after="100" w:afterAutospacing="1"/>
    </w:pPr>
    <w:rPr>
      <w:rFonts w:ascii="Times New Roman" w:hAnsi="Times New Roman"/>
      <w:sz w:val="24"/>
    </w:rPr>
  </w:style>
  <w:style w:type="paragraph" w:customStyle="1" w:styleId="Clear">
    <w:name w:val="Clear"/>
    <w:basedOn w:val="Heading1"/>
    <w:rsid w:val="00B43F72"/>
  </w:style>
  <w:style w:type="character" w:customStyle="1" w:styleId="FontStyle18">
    <w:name w:val="Font Style18"/>
    <w:rsid w:val="003B4F33"/>
    <w:rPr>
      <w:rFonts w:ascii="Times New Roman" w:hAnsi="Times New Roman" w:cs="Times New Roman"/>
      <w:sz w:val="20"/>
      <w:szCs w:val="20"/>
    </w:rPr>
  </w:style>
  <w:style w:type="paragraph" w:customStyle="1" w:styleId="Default">
    <w:name w:val="Default"/>
    <w:rsid w:val="00A7381F"/>
    <w:pPr>
      <w:autoSpaceDE w:val="0"/>
      <w:autoSpaceDN w:val="0"/>
      <w:adjustRightInd w:val="0"/>
    </w:pPr>
    <w:rPr>
      <w:color w:val="000000"/>
      <w:sz w:val="24"/>
      <w:szCs w:val="24"/>
      <w:lang w:val="en-US" w:eastAsia="en-US"/>
    </w:rPr>
  </w:style>
  <w:style w:type="character" w:customStyle="1" w:styleId="emailstyle17">
    <w:name w:val="emailstyle17"/>
    <w:semiHidden/>
    <w:rsid w:val="005E00CA"/>
    <w:rPr>
      <w:rFonts w:ascii="Arial" w:hAnsi="Arial" w:cs="Arial" w:hint="default"/>
      <w:b w:val="0"/>
      <w:bCs w:val="0"/>
      <w:i w:val="0"/>
      <w:iCs w:val="0"/>
      <w:strike w:val="0"/>
      <w:dstrike w:val="0"/>
      <w:color w:val="808080"/>
      <w:sz w:val="20"/>
      <w:szCs w:val="20"/>
      <w:u w:val="none"/>
      <w:effect w:val="none"/>
    </w:rPr>
  </w:style>
  <w:style w:type="paragraph" w:customStyle="1" w:styleId="Style3">
    <w:name w:val="Style3"/>
    <w:basedOn w:val="Normal"/>
    <w:link w:val="Style3Char"/>
    <w:rsid w:val="00AB32E5"/>
    <w:pPr>
      <w:widowControl w:val="0"/>
      <w:autoSpaceDE w:val="0"/>
      <w:autoSpaceDN w:val="0"/>
      <w:adjustRightInd w:val="0"/>
      <w:spacing w:after="0" w:line="276" w:lineRule="exact"/>
    </w:pPr>
    <w:rPr>
      <w:rFonts w:ascii="Times New Roman" w:hAnsi="Times New Roman"/>
      <w:sz w:val="24"/>
    </w:rPr>
  </w:style>
  <w:style w:type="paragraph" w:customStyle="1" w:styleId="Style6">
    <w:name w:val="Style6"/>
    <w:basedOn w:val="Normal"/>
    <w:rsid w:val="00AB32E5"/>
    <w:pPr>
      <w:widowControl w:val="0"/>
      <w:autoSpaceDE w:val="0"/>
      <w:autoSpaceDN w:val="0"/>
      <w:adjustRightInd w:val="0"/>
      <w:spacing w:after="0" w:line="278" w:lineRule="exact"/>
      <w:ind w:hanging="346"/>
    </w:pPr>
    <w:rPr>
      <w:rFonts w:ascii="Times New Roman" w:hAnsi="Times New Roman"/>
      <w:sz w:val="24"/>
    </w:rPr>
  </w:style>
  <w:style w:type="character" w:customStyle="1" w:styleId="FontStyle11">
    <w:name w:val="Font Style11"/>
    <w:rsid w:val="00AB32E5"/>
    <w:rPr>
      <w:rFonts w:ascii="Times New Roman" w:hAnsi="Times New Roman" w:cs="Times New Roman"/>
      <w:sz w:val="22"/>
      <w:szCs w:val="22"/>
    </w:rPr>
  </w:style>
  <w:style w:type="paragraph" w:customStyle="1" w:styleId="Style2">
    <w:name w:val="Style2"/>
    <w:basedOn w:val="Normal"/>
    <w:rsid w:val="00AB32E5"/>
    <w:pPr>
      <w:widowControl w:val="0"/>
      <w:autoSpaceDE w:val="0"/>
      <w:autoSpaceDN w:val="0"/>
      <w:adjustRightInd w:val="0"/>
      <w:spacing w:after="0" w:line="283" w:lineRule="exact"/>
    </w:pPr>
    <w:rPr>
      <w:rFonts w:ascii="Times New Roman" w:hAnsi="Times New Roman"/>
      <w:sz w:val="24"/>
    </w:rPr>
  </w:style>
  <w:style w:type="paragraph" w:customStyle="1" w:styleId="Style5">
    <w:name w:val="Style5"/>
    <w:basedOn w:val="Normal"/>
    <w:rsid w:val="00B41471"/>
    <w:pPr>
      <w:widowControl w:val="0"/>
      <w:autoSpaceDE w:val="0"/>
      <w:autoSpaceDN w:val="0"/>
      <w:adjustRightInd w:val="0"/>
      <w:spacing w:after="0" w:line="278" w:lineRule="exact"/>
    </w:pPr>
    <w:rPr>
      <w:rFonts w:ascii="Times New Roman" w:hAnsi="Times New Roman"/>
      <w:sz w:val="24"/>
    </w:rPr>
  </w:style>
  <w:style w:type="paragraph" w:customStyle="1" w:styleId="Style10">
    <w:name w:val="Style10"/>
    <w:basedOn w:val="Normal"/>
    <w:rsid w:val="00DB1B8A"/>
    <w:pPr>
      <w:widowControl w:val="0"/>
      <w:autoSpaceDE w:val="0"/>
      <w:autoSpaceDN w:val="0"/>
      <w:adjustRightInd w:val="0"/>
      <w:spacing w:after="0" w:line="283" w:lineRule="exact"/>
    </w:pPr>
    <w:rPr>
      <w:rFonts w:ascii="Times New Roman" w:hAnsi="Times New Roman"/>
      <w:sz w:val="24"/>
    </w:rPr>
  </w:style>
  <w:style w:type="paragraph" w:customStyle="1" w:styleId="Style11">
    <w:name w:val="Style11"/>
    <w:basedOn w:val="Normal"/>
    <w:rsid w:val="00DB1B8A"/>
    <w:pPr>
      <w:widowControl w:val="0"/>
      <w:autoSpaceDE w:val="0"/>
      <w:autoSpaceDN w:val="0"/>
      <w:adjustRightInd w:val="0"/>
      <w:spacing w:after="0" w:line="278" w:lineRule="exact"/>
    </w:pPr>
    <w:rPr>
      <w:rFonts w:ascii="Times New Roman" w:hAnsi="Times New Roman"/>
      <w:sz w:val="24"/>
    </w:rPr>
  </w:style>
  <w:style w:type="character" w:customStyle="1" w:styleId="FontStyle14">
    <w:name w:val="Font Style14"/>
    <w:rsid w:val="00DB1B8A"/>
    <w:rPr>
      <w:rFonts w:ascii="Times New Roman" w:hAnsi="Times New Roman" w:cs="Times New Roman"/>
      <w:b/>
      <w:bCs/>
      <w:sz w:val="22"/>
      <w:szCs w:val="22"/>
    </w:rPr>
  </w:style>
  <w:style w:type="character" w:customStyle="1" w:styleId="FontStyle15">
    <w:name w:val="Font Style15"/>
    <w:rsid w:val="00DB1B8A"/>
    <w:rPr>
      <w:rFonts w:ascii="Times New Roman" w:hAnsi="Times New Roman" w:cs="Times New Roman"/>
      <w:sz w:val="22"/>
      <w:szCs w:val="22"/>
    </w:rPr>
  </w:style>
  <w:style w:type="character" w:customStyle="1" w:styleId="FontStyle16">
    <w:name w:val="Font Style16"/>
    <w:rsid w:val="00DB1B8A"/>
    <w:rPr>
      <w:rFonts w:ascii="Times New Roman" w:hAnsi="Times New Roman" w:cs="Times New Roman"/>
      <w:sz w:val="18"/>
      <w:szCs w:val="18"/>
    </w:rPr>
  </w:style>
  <w:style w:type="character" w:customStyle="1" w:styleId="FontStyle17">
    <w:name w:val="Font Style17"/>
    <w:rsid w:val="00DB1B8A"/>
    <w:rPr>
      <w:rFonts w:ascii="Times New Roman" w:hAnsi="Times New Roman" w:cs="Times New Roman"/>
      <w:i/>
      <w:iCs/>
      <w:sz w:val="16"/>
      <w:szCs w:val="16"/>
    </w:rPr>
  </w:style>
  <w:style w:type="paragraph" w:styleId="FootnoteText">
    <w:name w:val="footnote text"/>
    <w:basedOn w:val="Normal"/>
    <w:semiHidden/>
    <w:rsid w:val="00DB1B8A"/>
    <w:rPr>
      <w:sz w:val="20"/>
      <w:szCs w:val="20"/>
    </w:rPr>
  </w:style>
  <w:style w:type="character" w:customStyle="1" w:styleId="Style3Char">
    <w:name w:val="Style3 Char"/>
    <w:link w:val="Style3"/>
    <w:rsid w:val="00C31ACD"/>
    <w:rPr>
      <w:sz w:val="24"/>
      <w:szCs w:val="24"/>
      <w:lang w:val="en-US" w:eastAsia="en-US" w:bidi="ar-SA"/>
    </w:rPr>
  </w:style>
  <w:style w:type="paragraph" w:customStyle="1" w:styleId="style53">
    <w:name w:val="style53"/>
    <w:basedOn w:val="Normal"/>
    <w:rsid w:val="00A901BB"/>
    <w:pPr>
      <w:spacing w:before="100" w:beforeAutospacing="1" w:after="100" w:afterAutospacing="1"/>
      <w:jc w:val="left"/>
    </w:pPr>
    <w:rPr>
      <w:rFonts w:ascii="Times New Roman" w:hAnsi="Times New Roman"/>
      <w:color w:val="000000"/>
      <w:sz w:val="24"/>
      <w:lang w:val="et-EE" w:eastAsia="et-EE"/>
    </w:rPr>
  </w:style>
  <w:style w:type="character" w:customStyle="1" w:styleId="fontstyle68">
    <w:name w:val="fontstyle68"/>
    <w:basedOn w:val="DefaultParagraphFont"/>
    <w:rsid w:val="00A901BB"/>
  </w:style>
  <w:style w:type="character" w:customStyle="1" w:styleId="fontstyle73">
    <w:name w:val="fontstyle73"/>
    <w:basedOn w:val="DefaultParagraphFont"/>
    <w:rsid w:val="00A901BB"/>
  </w:style>
  <w:style w:type="paragraph" w:customStyle="1" w:styleId="style42">
    <w:name w:val="style42"/>
    <w:basedOn w:val="Normal"/>
    <w:rsid w:val="00A901BB"/>
    <w:pPr>
      <w:spacing w:before="100" w:beforeAutospacing="1" w:after="100" w:afterAutospacing="1"/>
      <w:jc w:val="left"/>
    </w:pPr>
    <w:rPr>
      <w:rFonts w:ascii="Times New Roman" w:hAnsi="Times New Roman"/>
      <w:color w:val="000000"/>
      <w:sz w:val="24"/>
      <w:lang w:val="et-EE" w:eastAsia="et-EE"/>
    </w:rPr>
  </w:style>
  <w:style w:type="character" w:customStyle="1" w:styleId="fontstyle78">
    <w:name w:val="fontstyle78"/>
    <w:basedOn w:val="DefaultParagraphFont"/>
    <w:rsid w:val="00A901BB"/>
  </w:style>
  <w:style w:type="character" w:customStyle="1" w:styleId="fontstyle83">
    <w:name w:val="fontstyle83"/>
    <w:basedOn w:val="DefaultParagraphFont"/>
    <w:rsid w:val="00A901BB"/>
  </w:style>
  <w:style w:type="paragraph" w:customStyle="1" w:styleId="style50">
    <w:name w:val="style50"/>
    <w:basedOn w:val="Normal"/>
    <w:rsid w:val="00A901BB"/>
    <w:pPr>
      <w:spacing w:before="100" w:beforeAutospacing="1" w:after="100" w:afterAutospacing="1"/>
      <w:jc w:val="left"/>
    </w:pPr>
    <w:rPr>
      <w:rFonts w:ascii="Times New Roman" w:hAnsi="Times New Roman"/>
      <w:color w:val="000000"/>
      <w:sz w:val="24"/>
      <w:lang w:val="et-EE" w:eastAsia="et-EE"/>
    </w:rPr>
  </w:style>
  <w:style w:type="character" w:customStyle="1" w:styleId="fontstyle75">
    <w:name w:val="fontstyle75"/>
    <w:basedOn w:val="DefaultParagraphFont"/>
    <w:rsid w:val="00A901BB"/>
  </w:style>
  <w:style w:type="paragraph" w:customStyle="1" w:styleId="style80">
    <w:name w:val="style8"/>
    <w:basedOn w:val="Normal"/>
    <w:rsid w:val="00A901BB"/>
    <w:pPr>
      <w:spacing w:before="100" w:beforeAutospacing="1" w:after="100" w:afterAutospacing="1"/>
      <w:jc w:val="left"/>
    </w:pPr>
    <w:rPr>
      <w:rFonts w:ascii="Times New Roman" w:hAnsi="Times New Roman"/>
      <w:color w:val="000000"/>
      <w:sz w:val="24"/>
      <w:lang w:val="et-EE" w:eastAsia="et-EE"/>
    </w:rPr>
  </w:style>
  <w:style w:type="paragraph" w:customStyle="1" w:styleId="style34">
    <w:name w:val="style34"/>
    <w:basedOn w:val="Normal"/>
    <w:rsid w:val="00A901BB"/>
    <w:pPr>
      <w:spacing w:before="100" w:beforeAutospacing="1" w:after="100" w:afterAutospacing="1"/>
      <w:jc w:val="left"/>
    </w:pPr>
    <w:rPr>
      <w:rFonts w:ascii="Times New Roman" w:hAnsi="Times New Roman"/>
      <w:color w:val="000000"/>
      <w:sz w:val="24"/>
      <w:lang w:val="et-EE" w:eastAsia="et-EE"/>
    </w:rPr>
  </w:style>
  <w:style w:type="character" w:customStyle="1" w:styleId="fontstyle64">
    <w:name w:val="fontstyle64"/>
    <w:basedOn w:val="DefaultParagraphFont"/>
    <w:rsid w:val="00A901BB"/>
  </w:style>
  <w:style w:type="character" w:customStyle="1" w:styleId="showinput">
    <w:name w:val="showinput"/>
    <w:basedOn w:val="DefaultParagraphFont"/>
    <w:rsid w:val="00DE3413"/>
  </w:style>
  <w:style w:type="paragraph" w:customStyle="1" w:styleId="bodym1">
    <w:name w:val="bodym1"/>
    <w:basedOn w:val="Normal"/>
    <w:rsid w:val="005F1747"/>
    <w:pPr>
      <w:spacing w:after="27" w:line="312" w:lineRule="auto"/>
      <w:jc w:val="left"/>
    </w:pPr>
    <w:rPr>
      <w:rFonts w:ascii="Arial" w:hAnsi="Arial" w:cs="Arial"/>
      <w:color w:val="5D5951"/>
      <w:sz w:val="24"/>
      <w:lang w:val="et-EE" w:eastAsia="et-EE"/>
    </w:rPr>
  </w:style>
  <w:style w:type="paragraph" w:customStyle="1" w:styleId="bodym">
    <w:name w:val="bodym"/>
    <w:basedOn w:val="Normal"/>
    <w:rsid w:val="00333933"/>
    <w:pPr>
      <w:spacing w:after="27" w:line="312" w:lineRule="auto"/>
      <w:jc w:val="left"/>
    </w:pPr>
    <w:rPr>
      <w:rFonts w:ascii="Arial" w:hAnsi="Arial" w:cs="Arial"/>
      <w:color w:val="5D5951"/>
      <w:sz w:val="24"/>
      <w:lang w:val="et-EE" w:eastAsia="et-EE"/>
    </w:rPr>
  </w:style>
  <w:style w:type="paragraph" w:customStyle="1" w:styleId="BodyText1">
    <w:name w:val="Body Text1"/>
    <w:basedOn w:val="Normal"/>
    <w:uiPriority w:val="99"/>
    <w:rsid w:val="009B3EBB"/>
    <w:pPr>
      <w:widowControl w:val="0"/>
      <w:suppressAutoHyphens/>
      <w:spacing w:after="0"/>
      <w:jc w:val="left"/>
    </w:pPr>
    <w:rPr>
      <w:rFonts w:ascii="Times New Roman" w:hAnsi="Times New Roman"/>
      <w:sz w:val="24"/>
      <w:lang w:val="de-DE" w:eastAsia="et-EE"/>
    </w:rPr>
  </w:style>
  <w:style w:type="paragraph" w:styleId="ListParagraph">
    <w:name w:val="List Paragraph"/>
    <w:basedOn w:val="Normal"/>
    <w:uiPriority w:val="34"/>
    <w:qFormat/>
    <w:rsid w:val="007177E1"/>
    <w:pPr>
      <w:ind w:left="720"/>
      <w:contextualSpacing/>
    </w:pPr>
  </w:style>
  <w:style w:type="character" w:styleId="Emphasis">
    <w:name w:val="Emphasis"/>
    <w:basedOn w:val="DefaultParagraphFont"/>
    <w:qFormat/>
    <w:rsid w:val="00126969"/>
    <w:rPr>
      <w:i/>
      <w:iCs/>
    </w:rPr>
  </w:style>
  <w:style w:type="character" w:styleId="Strong">
    <w:name w:val="Strong"/>
    <w:basedOn w:val="DefaultParagraphFont"/>
    <w:uiPriority w:val="22"/>
    <w:qFormat/>
    <w:rsid w:val="008C6DBF"/>
    <w:rPr>
      <w:b/>
      <w:bCs/>
    </w:rPr>
  </w:style>
  <w:style w:type="paragraph" w:styleId="NormalWeb">
    <w:name w:val="Normal (Web)"/>
    <w:basedOn w:val="Normal"/>
    <w:uiPriority w:val="99"/>
    <w:unhideWhenUsed/>
    <w:rsid w:val="008C6DBF"/>
    <w:pPr>
      <w:spacing w:before="100" w:beforeAutospacing="1" w:after="100" w:afterAutospacing="1"/>
      <w:jc w:val="left"/>
    </w:pPr>
    <w:rPr>
      <w:rFonts w:ascii="Times New Roman" w:hAnsi="Times New Roman"/>
      <w:sz w:val="24"/>
      <w:lang w:val="et-EE" w:eastAsia="et-EE"/>
    </w:rPr>
  </w:style>
  <w:style w:type="character" w:customStyle="1" w:styleId="LoeteluChar">
    <w:name w:val="Loetelu Char"/>
    <w:link w:val="Loetelu"/>
    <w:rsid w:val="006614F0"/>
    <w:rPr>
      <w:sz w:val="24"/>
      <w:szCs w:val="24"/>
      <w:lang w:eastAsia="en-US"/>
    </w:rPr>
  </w:style>
  <w:style w:type="character" w:customStyle="1" w:styleId="HeaderChar">
    <w:name w:val="Header Char"/>
    <w:link w:val="Header"/>
    <w:uiPriority w:val="99"/>
    <w:rsid w:val="00FF523D"/>
    <w:rPr>
      <w:rFonts w:ascii="Tahoma" w:hAnsi="Tahoma"/>
      <w:sz w:val="22"/>
      <w:szCs w:val="24"/>
      <w:lang w:val="en-US" w:eastAsia="en-US"/>
    </w:rPr>
  </w:style>
  <w:style w:type="paragraph" w:styleId="NoSpacing">
    <w:name w:val="No Spacing"/>
    <w:uiPriority w:val="1"/>
    <w:qFormat/>
    <w:rsid w:val="006653DE"/>
    <w:pPr>
      <w:jc w:val="both"/>
    </w:pPr>
    <w:rPr>
      <w:rFonts w:ascii="Tahoma" w:hAnsi="Tahoma"/>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292">
      <w:bodyDiv w:val="1"/>
      <w:marLeft w:val="0"/>
      <w:marRight w:val="0"/>
      <w:marTop w:val="0"/>
      <w:marBottom w:val="0"/>
      <w:divBdr>
        <w:top w:val="none" w:sz="0" w:space="0" w:color="auto"/>
        <w:left w:val="none" w:sz="0" w:space="0" w:color="auto"/>
        <w:bottom w:val="none" w:sz="0" w:space="0" w:color="auto"/>
        <w:right w:val="none" w:sz="0" w:space="0" w:color="auto"/>
      </w:divBdr>
    </w:div>
    <w:div w:id="31855909">
      <w:bodyDiv w:val="1"/>
      <w:marLeft w:val="0"/>
      <w:marRight w:val="0"/>
      <w:marTop w:val="0"/>
      <w:marBottom w:val="0"/>
      <w:divBdr>
        <w:top w:val="none" w:sz="0" w:space="0" w:color="auto"/>
        <w:left w:val="none" w:sz="0" w:space="0" w:color="auto"/>
        <w:bottom w:val="none" w:sz="0" w:space="0" w:color="auto"/>
        <w:right w:val="none" w:sz="0" w:space="0" w:color="auto"/>
      </w:divBdr>
    </w:div>
    <w:div w:id="35739891">
      <w:bodyDiv w:val="1"/>
      <w:marLeft w:val="0"/>
      <w:marRight w:val="0"/>
      <w:marTop w:val="0"/>
      <w:marBottom w:val="0"/>
      <w:divBdr>
        <w:top w:val="none" w:sz="0" w:space="0" w:color="auto"/>
        <w:left w:val="none" w:sz="0" w:space="0" w:color="auto"/>
        <w:bottom w:val="none" w:sz="0" w:space="0" w:color="auto"/>
        <w:right w:val="none" w:sz="0" w:space="0" w:color="auto"/>
      </w:divBdr>
    </w:div>
    <w:div w:id="42024962">
      <w:bodyDiv w:val="1"/>
      <w:marLeft w:val="0"/>
      <w:marRight w:val="0"/>
      <w:marTop w:val="0"/>
      <w:marBottom w:val="0"/>
      <w:divBdr>
        <w:top w:val="none" w:sz="0" w:space="0" w:color="auto"/>
        <w:left w:val="none" w:sz="0" w:space="0" w:color="auto"/>
        <w:bottom w:val="none" w:sz="0" w:space="0" w:color="auto"/>
        <w:right w:val="none" w:sz="0" w:space="0" w:color="auto"/>
      </w:divBdr>
    </w:div>
    <w:div w:id="45642241">
      <w:bodyDiv w:val="1"/>
      <w:marLeft w:val="0"/>
      <w:marRight w:val="0"/>
      <w:marTop w:val="0"/>
      <w:marBottom w:val="0"/>
      <w:divBdr>
        <w:top w:val="none" w:sz="0" w:space="0" w:color="auto"/>
        <w:left w:val="none" w:sz="0" w:space="0" w:color="auto"/>
        <w:bottom w:val="none" w:sz="0" w:space="0" w:color="auto"/>
        <w:right w:val="none" w:sz="0" w:space="0" w:color="auto"/>
      </w:divBdr>
    </w:div>
    <w:div w:id="67969979">
      <w:bodyDiv w:val="1"/>
      <w:marLeft w:val="0"/>
      <w:marRight w:val="0"/>
      <w:marTop w:val="0"/>
      <w:marBottom w:val="0"/>
      <w:divBdr>
        <w:top w:val="none" w:sz="0" w:space="0" w:color="auto"/>
        <w:left w:val="none" w:sz="0" w:space="0" w:color="auto"/>
        <w:bottom w:val="none" w:sz="0" w:space="0" w:color="auto"/>
        <w:right w:val="none" w:sz="0" w:space="0" w:color="auto"/>
      </w:divBdr>
    </w:div>
    <w:div w:id="78336335">
      <w:bodyDiv w:val="1"/>
      <w:marLeft w:val="0"/>
      <w:marRight w:val="0"/>
      <w:marTop w:val="0"/>
      <w:marBottom w:val="0"/>
      <w:divBdr>
        <w:top w:val="none" w:sz="0" w:space="0" w:color="auto"/>
        <w:left w:val="none" w:sz="0" w:space="0" w:color="auto"/>
        <w:bottom w:val="none" w:sz="0" w:space="0" w:color="auto"/>
        <w:right w:val="none" w:sz="0" w:space="0" w:color="auto"/>
      </w:divBdr>
    </w:div>
    <w:div w:id="84114497">
      <w:bodyDiv w:val="1"/>
      <w:marLeft w:val="0"/>
      <w:marRight w:val="0"/>
      <w:marTop w:val="0"/>
      <w:marBottom w:val="0"/>
      <w:divBdr>
        <w:top w:val="none" w:sz="0" w:space="0" w:color="auto"/>
        <w:left w:val="none" w:sz="0" w:space="0" w:color="auto"/>
        <w:bottom w:val="none" w:sz="0" w:space="0" w:color="auto"/>
        <w:right w:val="none" w:sz="0" w:space="0" w:color="auto"/>
      </w:divBdr>
    </w:div>
    <w:div w:id="104154789">
      <w:bodyDiv w:val="1"/>
      <w:marLeft w:val="0"/>
      <w:marRight w:val="0"/>
      <w:marTop w:val="0"/>
      <w:marBottom w:val="0"/>
      <w:divBdr>
        <w:top w:val="none" w:sz="0" w:space="0" w:color="auto"/>
        <w:left w:val="none" w:sz="0" w:space="0" w:color="auto"/>
        <w:bottom w:val="none" w:sz="0" w:space="0" w:color="auto"/>
        <w:right w:val="none" w:sz="0" w:space="0" w:color="auto"/>
      </w:divBdr>
    </w:div>
    <w:div w:id="187304996">
      <w:bodyDiv w:val="1"/>
      <w:marLeft w:val="0"/>
      <w:marRight w:val="0"/>
      <w:marTop w:val="0"/>
      <w:marBottom w:val="0"/>
      <w:divBdr>
        <w:top w:val="none" w:sz="0" w:space="0" w:color="auto"/>
        <w:left w:val="none" w:sz="0" w:space="0" w:color="auto"/>
        <w:bottom w:val="none" w:sz="0" w:space="0" w:color="auto"/>
        <w:right w:val="none" w:sz="0" w:space="0" w:color="auto"/>
      </w:divBdr>
    </w:div>
    <w:div w:id="222985651">
      <w:bodyDiv w:val="1"/>
      <w:marLeft w:val="0"/>
      <w:marRight w:val="0"/>
      <w:marTop w:val="0"/>
      <w:marBottom w:val="0"/>
      <w:divBdr>
        <w:top w:val="none" w:sz="0" w:space="0" w:color="auto"/>
        <w:left w:val="none" w:sz="0" w:space="0" w:color="auto"/>
        <w:bottom w:val="none" w:sz="0" w:space="0" w:color="auto"/>
        <w:right w:val="none" w:sz="0" w:space="0" w:color="auto"/>
      </w:divBdr>
      <w:divsChild>
        <w:div w:id="1270118392">
          <w:marLeft w:val="0"/>
          <w:marRight w:val="0"/>
          <w:marTop w:val="0"/>
          <w:marBottom w:val="0"/>
          <w:divBdr>
            <w:top w:val="none" w:sz="0" w:space="0" w:color="auto"/>
            <w:left w:val="none" w:sz="0" w:space="0" w:color="auto"/>
            <w:bottom w:val="none" w:sz="0" w:space="0" w:color="auto"/>
            <w:right w:val="none" w:sz="0" w:space="0" w:color="auto"/>
          </w:divBdr>
        </w:div>
      </w:divsChild>
    </w:div>
    <w:div w:id="238443724">
      <w:bodyDiv w:val="1"/>
      <w:marLeft w:val="0"/>
      <w:marRight w:val="0"/>
      <w:marTop w:val="0"/>
      <w:marBottom w:val="0"/>
      <w:divBdr>
        <w:top w:val="none" w:sz="0" w:space="0" w:color="auto"/>
        <w:left w:val="none" w:sz="0" w:space="0" w:color="auto"/>
        <w:bottom w:val="none" w:sz="0" w:space="0" w:color="auto"/>
        <w:right w:val="none" w:sz="0" w:space="0" w:color="auto"/>
      </w:divBdr>
    </w:div>
    <w:div w:id="255870062">
      <w:bodyDiv w:val="1"/>
      <w:marLeft w:val="0"/>
      <w:marRight w:val="0"/>
      <w:marTop w:val="0"/>
      <w:marBottom w:val="0"/>
      <w:divBdr>
        <w:top w:val="none" w:sz="0" w:space="0" w:color="auto"/>
        <w:left w:val="none" w:sz="0" w:space="0" w:color="auto"/>
        <w:bottom w:val="none" w:sz="0" w:space="0" w:color="auto"/>
        <w:right w:val="none" w:sz="0" w:space="0" w:color="auto"/>
      </w:divBdr>
      <w:divsChild>
        <w:div w:id="1269121396">
          <w:marLeft w:val="0"/>
          <w:marRight w:val="0"/>
          <w:marTop w:val="0"/>
          <w:marBottom w:val="0"/>
          <w:divBdr>
            <w:top w:val="none" w:sz="0" w:space="0" w:color="auto"/>
            <w:left w:val="none" w:sz="0" w:space="0" w:color="auto"/>
            <w:bottom w:val="none" w:sz="0" w:space="0" w:color="auto"/>
            <w:right w:val="none" w:sz="0" w:space="0" w:color="auto"/>
          </w:divBdr>
          <w:divsChild>
            <w:div w:id="2454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9733">
      <w:bodyDiv w:val="1"/>
      <w:marLeft w:val="0"/>
      <w:marRight w:val="0"/>
      <w:marTop w:val="0"/>
      <w:marBottom w:val="0"/>
      <w:divBdr>
        <w:top w:val="none" w:sz="0" w:space="0" w:color="auto"/>
        <w:left w:val="none" w:sz="0" w:space="0" w:color="auto"/>
        <w:bottom w:val="none" w:sz="0" w:space="0" w:color="auto"/>
        <w:right w:val="none" w:sz="0" w:space="0" w:color="auto"/>
      </w:divBdr>
    </w:div>
    <w:div w:id="321199205">
      <w:bodyDiv w:val="1"/>
      <w:marLeft w:val="0"/>
      <w:marRight w:val="0"/>
      <w:marTop w:val="0"/>
      <w:marBottom w:val="0"/>
      <w:divBdr>
        <w:top w:val="none" w:sz="0" w:space="0" w:color="auto"/>
        <w:left w:val="none" w:sz="0" w:space="0" w:color="auto"/>
        <w:bottom w:val="none" w:sz="0" w:space="0" w:color="auto"/>
        <w:right w:val="none" w:sz="0" w:space="0" w:color="auto"/>
      </w:divBdr>
    </w:div>
    <w:div w:id="333338313">
      <w:bodyDiv w:val="1"/>
      <w:marLeft w:val="0"/>
      <w:marRight w:val="0"/>
      <w:marTop w:val="0"/>
      <w:marBottom w:val="0"/>
      <w:divBdr>
        <w:top w:val="none" w:sz="0" w:space="0" w:color="auto"/>
        <w:left w:val="none" w:sz="0" w:space="0" w:color="auto"/>
        <w:bottom w:val="none" w:sz="0" w:space="0" w:color="auto"/>
        <w:right w:val="none" w:sz="0" w:space="0" w:color="auto"/>
      </w:divBdr>
    </w:div>
    <w:div w:id="349572731">
      <w:bodyDiv w:val="1"/>
      <w:marLeft w:val="0"/>
      <w:marRight w:val="0"/>
      <w:marTop w:val="0"/>
      <w:marBottom w:val="0"/>
      <w:divBdr>
        <w:top w:val="none" w:sz="0" w:space="0" w:color="auto"/>
        <w:left w:val="none" w:sz="0" w:space="0" w:color="auto"/>
        <w:bottom w:val="none" w:sz="0" w:space="0" w:color="auto"/>
        <w:right w:val="none" w:sz="0" w:space="0" w:color="auto"/>
      </w:divBdr>
    </w:div>
    <w:div w:id="369843094">
      <w:bodyDiv w:val="1"/>
      <w:marLeft w:val="0"/>
      <w:marRight w:val="0"/>
      <w:marTop w:val="0"/>
      <w:marBottom w:val="0"/>
      <w:divBdr>
        <w:top w:val="none" w:sz="0" w:space="0" w:color="auto"/>
        <w:left w:val="none" w:sz="0" w:space="0" w:color="auto"/>
        <w:bottom w:val="none" w:sz="0" w:space="0" w:color="auto"/>
        <w:right w:val="none" w:sz="0" w:space="0" w:color="auto"/>
      </w:divBdr>
    </w:div>
    <w:div w:id="371197520">
      <w:bodyDiv w:val="1"/>
      <w:marLeft w:val="0"/>
      <w:marRight w:val="0"/>
      <w:marTop w:val="0"/>
      <w:marBottom w:val="0"/>
      <w:divBdr>
        <w:top w:val="none" w:sz="0" w:space="0" w:color="auto"/>
        <w:left w:val="none" w:sz="0" w:space="0" w:color="auto"/>
        <w:bottom w:val="none" w:sz="0" w:space="0" w:color="auto"/>
        <w:right w:val="none" w:sz="0" w:space="0" w:color="auto"/>
      </w:divBdr>
    </w:div>
    <w:div w:id="378286453">
      <w:bodyDiv w:val="1"/>
      <w:marLeft w:val="0"/>
      <w:marRight w:val="0"/>
      <w:marTop w:val="0"/>
      <w:marBottom w:val="0"/>
      <w:divBdr>
        <w:top w:val="none" w:sz="0" w:space="0" w:color="auto"/>
        <w:left w:val="none" w:sz="0" w:space="0" w:color="auto"/>
        <w:bottom w:val="none" w:sz="0" w:space="0" w:color="auto"/>
        <w:right w:val="none" w:sz="0" w:space="0" w:color="auto"/>
      </w:divBdr>
    </w:div>
    <w:div w:id="383985505">
      <w:bodyDiv w:val="1"/>
      <w:marLeft w:val="0"/>
      <w:marRight w:val="0"/>
      <w:marTop w:val="0"/>
      <w:marBottom w:val="0"/>
      <w:divBdr>
        <w:top w:val="none" w:sz="0" w:space="0" w:color="auto"/>
        <w:left w:val="none" w:sz="0" w:space="0" w:color="auto"/>
        <w:bottom w:val="none" w:sz="0" w:space="0" w:color="auto"/>
        <w:right w:val="none" w:sz="0" w:space="0" w:color="auto"/>
      </w:divBdr>
    </w:div>
    <w:div w:id="387730545">
      <w:bodyDiv w:val="1"/>
      <w:marLeft w:val="0"/>
      <w:marRight w:val="0"/>
      <w:marTop w:val="0"/>
      <w:marBottom w:val="0"/>
      <w:divBdr>
        <w:top w:val="none" w:sz="0" w:space="0" w:color="auto"/>
        <w:left w:val="none" w:sz="0" w:space="0" w:color="auto"/>
        <w:bottom w:val="none" w:sz="0" w:space="0" w:color="auto"/>
        <w:right w:val="none" w:sz="0" w:space="0" w:color="auto"/>
      </w:divBdr>
    </w:div>
    <w:div w:id="388964491">
      <w:bodyDiv w:val="1"/>
      <w:marLeft w:val="0"/>
      <w:marRight w:val="0"/>
      <w:marTop w:val="0"/>
      <w:marBottom w:val="0"/>
      <w:divBdr>
        <w:top w:val="none" w:sz="0" w:space="0" w:color="auto"/>
        <w:left w:val="none" w:sz="0" w:space="0" w:color="auto"/>
        <w:bottom w:val="none" w:sz="0" w:space="0" w:color="auto"/>
        <w:right w:val="none" w:sz="0" w:space="0" w:color="auto"/>
      </w:divBdr>
    </w:div>
    <w:div w:id="408617190">
      <w:bodyDiv w:val="1"/>
      <w:marLeft w:val="0"/>
      <w:marRight w:val="0"/>
      <w:marTop w:val="0"/>
      <w:marBottom w:val="0"/>
      <w:divBdr>
        <w:top w:val="none" w:sz="0" w:space="0" w:color="auto"/>
        <w:left w:val="none" w:sz="0" w:space="0" w:color="auto"/>
        <w:bottom w:val="none" w:sz="0" w:space="0" w:color="auto"/>
        <w:right w:val="none" w:sz="0" w:space="0" w:color="auto"/>
      </w:divBdr>
    </w:div>
    <w:div w:id="413665421">
      <w:bodyDiv w:val="1"/>
      <w:marLeft w:val="0"/>
      <w:marRight w:val="0"/>
      <w:marTop w:val="0"/>
      <w:marBottom w:val="0"/>
      <w:divBdr>
        <w:top w:val="none" w:sz="0" w:space="0" w:color="auto"/>
        <w:left w:val="none" w:sz="0" w:space="0" w:color="auto"/>
        <w:bottom w:val="none" w:sz="0" w:space="0" w:color="auto"/>
        <w:right w:val="none" w:sz="0" w:space="0" w:color="auto"/>
      </w:divBdr>
    </w:div>
    <w:div w:id="434834734">
      <w:bodyDiv w:val="1"/>
      <w:marLeft w:val="0"/>
      <w:marRight w:val="0"/>
      <w:marTop w:val="0"/>
      <w:marBottom w:val="0"/>
      <w:divBdr>
        <w:top w:val="none" w:sz="0" w:space="0" w:color="auto"/>
        <w:left w:val="none" w:sz="0" w:space="0" w:color="auto"/>
        <w:bottom w:val="none" w:sz="0" w:space="0" w:color="auto"/>
        <w:right w:val="none" w:sz="0" w:space="0" w:color="auto"/>
      </w:divBdr>
    </w:div>
    <w:div w:id="462579176">
      <w:bodyDiv w:val="1"/>
      <w:marLeft w:val="0"/>
      <w:marRight w:val="0"/>
      <w:marTop w:val="0"/>
      <w:marBottom w:val="0"/>
      <w:divBdr>
        <w:top w:val="none" w:sz="0" w:space="0" w:color="auto"/>
        <w:left w:val="none" w:sz="0" w:space="0" w:color="auto"/>
        <w:bottom w:val="none" w:sz="0" w:space="0" w:color="auto"/>
        <w:right w:val="none" w:sz="0" w:space="0" w:color="auto"/>
      </w:divBdr>
    </w:div>
    <w:div w:id="485627792">
      <w:bodyDiv w:val="1"/>
      <w:marLeft w:val="0"/>
      <w:marRight w:val="0"/>
      <w:marTop w:val="0"/>
      <w:marBottom w:val="0"/>
      <w:divBdr>
        <w:top w:val="none" w:sz="0" w:space="0" w:color="auto"/>
        <w:left w:val="none" w:sz="0" w:space="0" w:color="auto"/>
        <w:bottom w:val="none" w:sz="0" w:space="0" w:color="auto"/>
        <w:right w:val="none" w:sz="0" w:space="0" w:color="auto"/>
      </w:divBdr>
    </w:div>
    <w:div w:id="508255303">
      <w:bodyDiv w:val="1"/>
      <w:marLeft w:val="0"/>
      <w:marRight w:val="0"/>
      <w:marTop w:val="0"/>
      <w:marBottom w:val="0"/>
      <w:divBdr>
        <w:top w:val="none" w:sz="0" w:space="0" w:color="auto"/>
        <w:left w:val="none" w:sz="0" w:space="0" w:color="auto"/>
        <w:bottom w:val="none" w:sz="0" w:space="0" w:color="auto"/>
        <w:right w:val="none" w:sz="0" w:space="0" w:color="auto"/>
      </w:divBdr>
    </w:div>
    <w:div w:id="518659640">
      <w:bodyDiv w:val="1"/>
      <w:marLeft w:val="0"/>
      <w:marRight w:val="0"/>
      <w:marTop w:val="0"/>
      <w:marBottom w:val="0"/>
      <w:divBdr>
        <w:top w:val="none" w:sz="0" w:space="0" w:color="auto"/>
        <w:left w:val="none" w:sz="0" w:space="0" w:color="auto"/>
        <w:bottom w:val="none" w:sz="0" w:space="0" w:color="auto"/>
        <w:right w:val="none" w:sz="0" w:space="0" w:color="auto"/>
      </w:divBdr>
    </w:div>
    <w:div w:id="521632992">
      <w:bodyDiv w:val="1"/>
      <w:marLeft w:val="0"/>
      <w:marRight w:val="0"/>
      <w:marTop w:val="0"/>
      <w:marBottom w:val="0"/>
      <w:divBdr>
        <w:top w:val="none" w:sz="0" w:space="0" w:color="auto"/>
        <w:left w:val="none" w:sz="0" w:space="0" w:color="auto"/>
        <w:bottom w:val="none" w:sz="0" w:space="0" w:color="auto"/>
        <w:right w:val="none" w:sz="0" w:space="0" w:color="auto"/>
      </w:divBdr>
    </w:div>
    <w:div w:id="559902883">
      <w:bodyDiv w:val="1"/>
      <w:marLeft w:val="0"/>
      <w:marRight w:val="0"/>
      <w:marTop w:val="0"/>
      <w:marBottom w:val="0"/>
      <w:divBdr>
        <w:top w:val="none" w:sz="0" w:space="0" w:color="auto"/>
        <w:left w:val="none" w:sz="0" w:space="0" w:color="auto"/>
        <w:bottom w:val="none" w:sz="0" w:space="0" w:color="auto"/>
        <w:right w:val="none" w:sz="0" w:space="0" w:color="auto"/>
      </w:divBdr>
    </w:div>
    <w:div w:id="564729074">
      <w:bodyDiv w:val="1"/>
      <w:marLeft w:val="0"/>
      <w:marRight w:val="0"/>
      <w:marTop w:val="0"/>
      <w:marBottom w:val="0"/>
      <w:divBdr>
        <w:top w:val="none" w:sz="0" w:space="0" w:color="auto"/>
        <w:left w:val="none" w:sz="0" w:space="0" w:color="auto"/>
        <w:bottom w:val="none" w:sz="0" w:space="0" w:color="auto"/>
        <w:right w:val="none" w:sz="0" w:space="0" w:color="auto"/>
      </w:divBdr>
    </w:div>
    <w:div w:id="588659761">
      <w:bodyDiv w:val="1"/>
      <w:marLeft w:val="0"/>
      <w:marRight w:val="0"/>
      <w:marTop w:val="0"/>
      <w:marBottom w:val="0"/>
      <w:divBdr>
        <w:top w:val="none" w:sz="0" w:space="0" w:color="auto"/>
        <w:left w:val="none" w:sz="0" w:space="0" w:color="auto"/>
        <w:bottom w:val="none" w:sz="0" w:space="0" w:color="auto"/>
        <w:right w:val="none" w:sz="0" w:space="0" w:color="auto"/>
      </w:divBdr>
    </w:div>
    <w:div w:id="627972758">
      <w:bodyDiv w:val="1"/>
      <w:marLeft w:val="0"/>
      <w:marRight w:val="0"/>
      <w:marTop w:val="0"/>
      <w:marBottom w:val="0"/>
      <w:divBdr>
        <w:top w:val="none" w:sz="0" w:space="0" w:color="auto"/>
        <w:left w:val="none" w:sz="0" w:space="0" w:color="auto"/>
        <w:bottom w:val="none" w:sz="0" w:space="0" w:color="auto"/>
        <w:right w:val="none" w:sz="0" w:space="0" w:color="auto"/>
      </w:divBdr>
    </w:div>
    <w:div w:id="665714846">
      <w:bodyDiv w:val="1"/>
      <w:marLeft w:val="0"/>
      <w:marRight w:val="0"/>
      <w:marTop w:val="0"/>
      <w:marBottom w:val="0"/>
      <w:divBdr>
        <w:top w:val="none" w:sz="0" w:space="0" w:color="auto"/>
        <w:left w:val="none" w:sz="0" w:space="0" w:color="auto"/>
        <w:bottom w:val="none" w:sz="0" w:space="0" w:color="auto"/>
        <w:right w:val="none" w:sz="0" w:space="0" w:color="auto"/>
      </w:divBdr>
    </w:div>
    <w:div w:id="739475034">
      <w:bodyDiv w:val="1"/>
      <w:marLeft w:val="0"/>
      <w:marRight w:val="0"/>
      <w:marTop w:val="0"/>
      <w:marBottom w:val="0"/>
      <w:divBdr>
        <w:top w:val="none" w:sz="0" w:space="0" w:color="auto"/>
        <w:left w:val="none" w:sz="0" w:space="0" w:color="auto"/>
        <w:bottom w:val="none" w:sz="0" w:space="0" w:color="auto"/>
        <w:right w:val="none" w:sz="0" w:space="0" w:color="auto"/>
      </w:divBdr>
    </w:div>
    <w:div w:id="783037367">
      <w:bodyDiv w:val="1"/>
      <w:marLeft w:val="0"/>
      <w:marRight w:val="0"/>
      <w:marTop w:val="0"/>
      <w:marBottom w:val="0"/>
      <w:divBdr>
        <w:top w:val="none" w:sz="0" w:space="0" w:color="auto"/>
        <w:left w:val="none" w:sz="0" w:space="0" w:color="auto"/>
        <w:bottom w:val="none" w:sz="0" w:space="0" w:color="auto"/>
        <w:right w:val="none" w:sz="0" w:space="0" w:color="auto"/>
      </w:divBdr>
    </w:div>
    <w:div w:id="791482290">
      <w:bodyDiv w:val="1"/>
      <w:marLeft w:val="0"/>
      <w:marRight w:val="0"/>
      <w:marTop w:val="0"/>
      <w:marBottom w:val="0"/>
      <w:divBdr>
        <w:top w:val="none" w:sz="0" w:space="0" w:color="auto"/>
        <w:left w:val="none" w:sz="0" w:space="0" w:color="auto"/>
        <w:bottom w:val="none" w:sz="0" w:space="0" w:color="auto"/>
        <w:right w:val="none" w:sz="0" w:space="0" w:color="auto"/>
      </w:divBdr>
    </w:div>
    <w:div w:id="802426997">
      <w:bodyDiv w:val="1"/>
      <w:marLeft w:val="0"/>
      <w:marRight w:val="0"/>
      <w:marTop w:val="0"/>
      <w:marBottom w:val="0"/>
      <w:divBdr>
        <w:top w:val="none" w:sz="0" w:space="0" w:color="auto"/>
        <w:left w:val="none" w:sz="0" w:space="0" w:color="auto"/>
        <w:bottom w:val="none" w:sz="0" w:space="0" w:color="auto"/>
        <w:right w:val="none" w:sz="0" w:space="0" w:color="auto"/>
      </w:divBdr>
    </w:div>
    <w:div w:id="822892635">
      <w:bodyDiv w:val="1"/>
      <w:marLeft w:val="0"/>
      <w:marRight w:val="0"/>
      <w:marTop w:val="0"/>
      <w:marBottom w:val="0"/>
      <w:divBdr>
        <w:top w:val="none" w:sz="0" w:space="0" w:color="auto"/>
        <w:left w:val="none" w:sz="0" w:space="0" w:color="auto"/>
        <w:bottom w:val="none" w:sz="0" w:space="0" w:color="auto"/>
        <w:right w:val="none" w:sz="0" w:space="0" w:color="auto"/>
      </w:divBdr>
      <w:divsChild>
        <w:div w:id="1560554727">
          <w:marLeft w:val="0"/>
          <w:marRight w:val="0"/>
          <w:marTop w:val="0"/>
          <w:marBottom w:val="0"/>
          <w:divBdr>
            <w:top w:val="none" w:sz="0" w:space="0" w:color="auto"/>
            <w:left w:val="none" w:sz="0" w:space="0" w:color="auto"/>
            <w:bottom w:val="none" w:sz="0" w:space="0" w:color="auto"/>
            <w:right w:val="none" w:sz="0" w:space="0" w:color="auto"/>
          </w:divBdr>
        </w:div>
      </w:divsChild>
    </w:div>
    <w:div w:id="856772696">
      <w:bodyDiv w:val="1"/>
      <w:marLeft w:val="0"/>
      <w:marRight w:val="0"/>
      <w:marTop w:val="0"/>
      <w:marBottom w:val="0"/>
      <w:divBdr>
        <w:top w:val="none" w:sz="0" w:space="0" w:color="auto"/>
        <w:left w:val="none" w:sz="0" w:space="0" w:color="auto"/>
        <w:bottom w:val="none" w:sz="0" w:space="0" w:color="auto"/>
        <w:right w:val="none" w:sz="0" w:space="0" w:color="auto"/>
      </w:divBdr>
    </w:div>
    <w:div w:id="877594883">
      <w:bodyDiv w:val="1"/>
      <w:marLeft w:val="0"/>
      <w:marRight w:val="0"/>
      <w:marTop w:val="0"/>
      <w:marBottom w:val="0"/>
      <w:divBdr>
        <w:top w:val="none" w:sz="0" w:space="0" w:color="auto"/>
        <w:left w:val="none" w:sz="0" w:space="0" w:color="auto"/>
        <w:bottom w:val="none" w:sz="0" w:space="0" w:color="auto"/>
        <w:right w:val="none" w:sz="0" w:space="0" w:color="auto"/>
      </w:divBdr>
    </w:div>
    <w:div w:id="895817502">
      <w:bodyDiv w:val="1"/>
      <w:marLeft w:val="0"/>
      <w:marRight w:val="0"/>
      <w:marTop w:val="0"/>
      <w:marBottom w:val="0"/>
      <w:divBdr>
        <w:top w:val="none" w:sz="0" w:space="0" w:color="auto"/>
        <w:left w:val="none" w:sz="0" w:space="0" w:color="auto"/>
        <w:bottom w:val="none" w:sz="0" w:space="0" w:color="auto"/>
        <w:right w:val="none" w:sz="0" w:space="0" w:color="auto"/>
      </w:divBdr>
    </w:div>
    <w:div w:id="899288770">
      <w:bodyDiv w:val="1"/>
      <w:marLeft w:val="0"/>
      <w:marRight w:val="0"/>
      <w:marTop w:val="0"/>
      <w:marBottom w:val="0"/>
      <w:divBdr>
        <w:top w:val="none" w:sz="0" w:space="0" w:color="auto"/>
        <w:left w:val="none" w:sz="0" w:space="0" w:color="auto"/>
        <w:bottom w:val="none" w:sz="0" w:space="0" w:color="auto"/>
        <w:right w:val="none" w:sz="0" w:space="0" w:color="auto"/>
      </w:divBdr>
    </w:div>
    <w:div w:id="905263066">
      <w:bodyDiv w:val="1"/>
      <w:marLeft w:val="0"/>
      <w:marRight w:val="0"/>
      <w:marTop w:val="0"/>
      <w:marBottom w:val="0"/>
      <w:divBdr>
        <w:top w:val="none" w:sz="0" w:space="0" w:color="auto"/>
        <w:left w:val="none" w:sz="0" w:space="0" w:color="auto"/>
        <w:bottom w:val="none" w:sz="0" w:space="0" w:color="auto"/>
        <w:right w:val="none" w:sz="0" w:space="0" w:color="auto"/>
      </w:divBdr>
    </w:div>
    <w:div w:id="911045300">
      <w:bodyDiv w:val="1"/>
      <w:marLeft w:val="0"/>
      <w:marRight w:val="0"/>
      <w:marTop w:val="0"/>
      <w:marBottom w:val="0"/>
      <w:divBdr>
        <w:top w:val="none" w:sz="0" w:space="0" w:color="auto"/>
        <w:left w:val="none" w:sz="0" w:space="0" w:color="auto"/>
        <w:bottom w:val="none" w:sz="0" w:space="0" w:color="auto"/>
        <w:right w:val="none" w:sz="0" w:space="0" w:color="auto"/>
      </w:divBdr>
    </w:div>
    <w:div w:id="997733286">
      <w:bodyDiv w:val="1"/>
      <w:marLeft w:val="0"/>
      <w:marRight w:val="0"/>
      <w:marTop w:val="0"/>
      <w:marBottom w:val="0"/>
      <w:divBdr>
        <w:top w:val="none" w:sz="0" w:space="0" w:color="auto"/>
        <w:left w:val="none" w:sz="0" w:space="0" w:color="auto"/>
        <w:bottom w:val="none" w:sz="0" w:space="0" w:color="auto"/>
        <w:right w:val="none" w:sz="0" w:space="0" w:color="auto"/>
      </w:divBdr>
    </w:div>
    <w:div w:id="1028063421">
      <w:bodyDiv w:val="1"/>
      <w:marLeft w:val="0"/>
      <w:marRight w:val="0"/>
      <w:marTop w:val="0"/>
      <w:marBottom w:val="0"/>
      <w:divBdr>
        <w:top w:val="none" w:sz="0" w:space="0" w:color="auto"/>
        <w:left w:val="none" w:sz="0" w:space="0" w:color="auto"/>
        <w:bottom w:val="none" w:sz="0" w:space="0" w:color="auto"/>
        <w:right w:val="none" w:sz="0" w:space="0" w:color="auto"/>
      </w:divBdr>
    </w:div>
    <w:div w:id="1047098875">
      <w:bodyDiv w:val="1"/>
      <w:marLeft w:val="0"/>
      <w:marRight w:val="0"/>
      <w:marTop w:val="0"/>
      <w:marBottom w:val="0"/>
      <w:divBdr>
        <w:top w:val="none" w:sz="0" w:space="0" w:color="auto"/>
        <w:left w:val="none" w:sz="0" w:space="0" w:color="auto"/>
        <w:bottom w:val="none" w:sz="0" w:space="0" w:color="auto"/>
        <w:right w:val="none" w:sz="0" w:space="0" w:color="auto"/>
      </w:divBdr>
    </w:div>
    <w:div w:id="1053651938">
      <w:bodyDiv w:val="1"/>
      <w:marLeft w:val="0"/>
      <w:marRight w:val="0"/>
      <w:marTop w:val="0"/>
      <w:marBottom w:val="0"/>
      <w:divBdr>
        <w:top w:val="none" w:sz="0" w:space="0" w:color="auto"/>
        <w:left w:val="none" w:sz="0" w:space="0" w:color="auto"/>
        <w:bottom w:val="none" w:sz="0" w:space="0" w:color="auto"/>
        <w:right w:val="none" w:sz="0" w:space="0" w:color="auto"/>
      </w:divBdr>
    </w:div>
    <w:div w:id="1063407955">
      <w:bodyDiv w:val="1"/>
      <w:marLeft w:val="0"/>
      <w:marRight w:val="0"/>
      <w:marTop w:val="0"/>
      <w:marBottom w:val="0"/>
      <w:divBdr>
        <w:top w:val="none" w:sz="0" w:space="0" w:color="auto"/>
        <w:left w:val="none" w:sz="0" w:space="0" w:color="auto"/>
        <w:bottom w:val="none" w:sz="0" w:space="0" w:color="auto"/>
        <w:right w:val="none" w:sz="0" w:space="0" w:color="auto"/>
      </w:divBdr>
    </w:div>
    <w:div w:id="1080492435">
      <w:bodyDiv w:val="1"/>
      <w:marLeft w:val="0"/>
      <w:marRight w:val="0"/>
      <w:marTop w:val="0"/>
      <w:marBottom w:val="0"/>
      <w:divBdr>
        <w:top w:val="none" w:sz="0" w:space="0" w:color="auto"/>
        <w:left w:val="none" w:sz="0" w:space="0" w:color="auto"/>
        <w:bottom w:val="none" w:sz="0" w:space="0" w:color="auto"/>
        <w:right w:val="none" w:sz="0" w:space="0" w:color="auto"/>
      </w:divBdr>
    </w:div>
    <w:div w:id="1097797646">
      <w:bodyDiv w:val="1"/>
      <w:marLeft w:val="0"/>
      <w:marRight w:val="0"/>
      <w:marTop w:val="0"/>
      <w:marBottom w:val="0"/>
      <w:divBdr>
        <w:top w:val="none" w:sz="0" w:space="0" w:color="auto"/>
        <w:left w:val="none" w:sz="0" w:space="0" w:color="auto"/>
        <w:bottom w:val="none" w:sz="0" w:space="0" w:color="auto"/>
        <w:right w:val="none" w:sz="0" w:space="0" w:color="auto"/>
      </w:divBdr>
    </w:div>
    <w:div w:id="1101146731">
      <w:bodyDiv w:val="1"/>
      <w:marLeft w:val="0"/>
      <w:marRight w:val="0"/>
      <w:marTop w:val="0"/>
      <w:marBottom w:val="0"/>
      <w:divBdr>
        <w:top w:val="none" w:sz="0" w:space="0" w:color="auto"/>
        <w:left w:val="none" w:sz="0" w:space="0" w:color="auto"/>
        <w:bottom w:val="none" w:sz="0" w:space="0" w:color="auto"/>
        <w:right w:val="none" w:sz="0" w:space="0" w:color="auto"/>
      </w:divBdr>
    </w:div>
    <w:div w:id="1108693632">
      <w:bodyDiv w:val="1"/>
      <w:marLeft w:val="0"/>
      <w:marRight w:val="0"/>
      <w:marTop w:val="0"/>
      <w:marBottom w:val="0"/>
      <w:divBdr>
        <w:top w:val="none" w:sz="0" w:space="0" w:color="auto"/>
        <w:left w:val="none" w:sz="0" w:space="0" w:color="auto"/>
        <w:bottom w:val="none" w:sz="0" w:space="0" w:color="auto"/>
        <w:right w:val="none" w:sz="0" w:space="0" w:color="auto"/>
      </w:divBdr>
    </w:div>
    <w:div w:id="1111633870">
      <w:bodyDiv w:val="1"/>
      <w:marLeft w:val="0"/>
      <w:marRight w:val="0"/>
      <w:marTop w:val="0"/>
      <w:marBottom w:val="0"/>
      <w:divBdr>
        <w:top w:val="none" w:sz="0" w:space="0" w:color="auto"/>
        <w:left w:val="none" w:sz="0" w:space="0" w:color="auto"/>
        <w:bottom w:val="none" w:sz="0" w:space="0" w:color="auto"/>
        <w:right w:val="none" w:sz="0" w:space="0" w:color="auto"/>
      </w:divBdr>
    </w:div>
    <w:div w:id="1133868729">
      <w:bodyDiv w:val="1"/>
      <w:marLeft w:val="0"/>
      <w:marRight w:val="0"/>
      <w:marTop w:val="0"/>
      <w:marBottom w:val="0"/>
      <w:divBdr>
        <w:top w:val="none" w:sz="0" w:space="0" w:color="auto"/>
        <w:left w:val="none" w:sz="0" w:space="0" w:color="auto"/>
        <w:bottom w:val="none" w:sz="0" w:space="0" w:color="auto"/>
        <w:right w:val="none" w:sz="0" w:space="0" w:color="auto"/>
      </w:divBdr>
    </w:div>
    <w:div w:id="1149589881">
      <w:bodyDiv w:val="1"/>
      <w:marLeft w:val="0"/>
      <w:marRight w:val="0"/>
      <w:marTop w:val="0"/>
      <w:marBottom w:val="0"/>
      <w:divBdr>
        <w:top w:val="none" w:sz="0" w:space="0" w:color="auto"/>
        <w:left w:val="none" w:sz="0" w:space="0" w:color="auto"/>
        <w:bottom w:val="none" w:sz="0" w:space="0" w:color="auto"/>
        <w:right w:val="none" w:sz="0" w:space="0" w:color="auto"/>
      </w:divBdr>
    </w:div>
    <w:div w:id="1165051392">
      <w:bodyDiv w:val="1"/>
      <w:marLeft w:val="0"/>
      <w:marRight w:val="0"/>
      <w:marTop w:val="0"/>
      <w:marBottom w:val="0"/>
      <w:divBdr>
        <w:top w:val="none" w:sz="0" w:space="0" w:color="auto"/>
        <w:left w:val="none" w:sz="0" w:space="0" w:color="auto"/>
        <w:bottom w:val="none" w:sz="0" w:space="0" w:color="auto"/>
        <w:right w:val="none" w:sz="0" w:space="0" w:color="auto"/>
      </w:divBdr>
    </w:div>
    <w:div w:id="1201480410">
      <w:bodyDiv w:val="1"/>
      <w:marLeft w:val="0"/>
      <w:marRight w:val="0"/>
      <w:marTop w:val="0"/>
      <w:marBottom w:val="0"/>
      <w:divBdr>
        <w:top w:val="none" w:sz="0" w:space="0" w:color="auto"/>
        <w:left w:val="none" w:sz="0" w:space="0" w:color="auto"/>
        <w:bottom w:val="none" w:sz="0" w:space="0" w:color="auto"/>
        <w:right w:val="none" w:sz="0" w:space="0" w:color="auto"/>
      </w:divBdr>
    </w:div>
    <w:div w:id="1241907623">
      <w:bodyDiv w:val="1"/>
      <w:marLeft w:val="0"/>
      <w:marRight w:val="0"/>
      <w:marTop w:val="0"/>
      <w:marBottom w:val="0"/>
      <w:divBdr>
        <w:top w:val="none" w:sz="0" w:space="0" w:color="auto"/>
        <w:left w:val="none" w:sz="0" w:space="0" w:color="auto"/>
        <w:bottom w:val="none" w:sz="0" w:space="0" w:color="auto"/>
        <w:right w:val="none" w:sz="0" w:space="0" w:color="auto"/>
      </w:divBdr>
    </w:div>
    <w:div w:id="1303730357">
      <w:bodyDiv w:val="1"/>
      <w:marLeft w:val="0"/>
      <w:marRight w:val="0"/>
      <w:marTop w:val="0"/>
      <w:marBottom w:val="0"/>
      <w:divBdr>
        <w:top w:val="none" w:sz="0" w:space="0" w:color="auto"/>
        <w:left w:val="none" w:sz="0" w:space="0" w:color="auto"/>
        <w:bottom w:val="none" w:sz="0" w:space="0" w:color="auto"/>
        <w:right w:val="none" w:sz="0" w:space="0" w:color="auto"/>
      </w:divBdr>
    </w:div>
    <w:div w:id="1324234320">
      <w:bodyDiv w:val="1"/>
      <w:marLeft w:val="0"/>
      <w:marRight w:val="0"/>
      <w:marTop w:val="0"/>
      <w:marBottom w:val="0"/>
      <w:divBdr>
        <w:top w:val="none" w:sz="0" w:space="0" w:color="auto"/>
        <w:left w:val="none" w:sz="0" w:space="0" w:color="auto"/>
        <w:bottom w:val="none" w:sz="0" w:space="0" w:color="auto"/>
        <w:right w:val="none" w:sz="0" w:space="0" w:color="auto"/>
      </w:divBdr>
    </w:div>
    <w:div w:id="1336372447">
      <w:bodyDiv w:val="1"/>
      <w:marLeft w:val="0"/>
      <w:marRight w:val="0"/>
      <w:marTop w:val="0"/>
      <w:marBottom w:val="0"/>
      <w:divBdr>
        <w:top w:val="none" w:sz="0" w:space="0" w:color="auto"/>
        <w:left w:val="none" w:sz="0" w:space="0" w:color="auto"/>
        <w:bottom w:val="none" w:sz="0" w:space="0" w:color="auto"/>
        <w:right w:val="none" w:sz="0" w:space="0" w:color="auto"/>
      </w:divBdr>
    </w:div>
    <w:div w:id="1365903488">
      <w:bodyDiv w:val="1"/>
      <w:marLeft w:val="0"/>
      <w:marRight w:val="0"/>
      <w:marTop w:val="0"/>
      <w:marBottom w:val="0"/>
      <w:divBdr>
        <w:top w:val="none" w:sz="0" w:space="0" w:color="auto"/>
        <w:left w:val="none" w:sz="0" w:space="0" w:color="auto"/>
        <w:bottom w:val="none" w:sz="0" w:space="0" w:color="auto"/>
        <w:right w:val="none" w:sz="0" w:space="0" w:color="auto"/>
      </w:divBdr>
    </w:div>
    <w:div w:id="1369261552">
      <w:bodyDiv w:val="1"/>
      <w:marLeft w:val="0"/>
      <w:marRight w:val="0"/>
      <w:marTop w:val="0"/>
      <w:marBottom w:val="0"/>
      <w:divBdr>
        <w:top w:val="none" w:sz="0" w:space="0" w:color="auto"/>
        <w:left w:val="none" w:sz="0" w:space="0" w:color="auto"/>
        <w:bottom w:val="none" w:sz="0" w:space="0" w:color="auto"/>
        <w:right w:val="none" w:sz="0" w:space="0" w:color="auto"/>
      </w:divBdr>
    </w:div>
    <w:div w:id="1384523664">
      <w:bodyDiv w:val="1"/>
      <w:marLeft w:val="0"/>
      <w:marRight w:val="0"/>
      <w:marTop w:val="0"/>
      <w:marBottom w:val="0"/>
      <w:divBdr>
        <w:top w:val="none" w:sz="0" w:space="0" w:color="auto"/>
        <w:left w:val="none" w:sz="0" w:space="0" w:color="auto"/>
        <w:bottom w:val="none" w:sz="0" w:space="0" w:color="auto"/>
        <w:right w:val="none" w:sz="0" w:space="0" w:color="auto"/>
      </w:divBdr>
    </w:div>
    <w:div w:id="1423602603">
      <w:bodyDiv w:val="1"/>
      <w:marLeft w:val="0"/>
      <w:marRight w:val="0"/>
      <w:marTop w:val="0"/>
      <w:marBottom w:val="0"/>
      <w:divBdr>
        <w:top w:val="none" w:sz="0" w:space="0" w:color="auto"/>
        <w:left w:val="none" w:sz="0" w:space="0" w:color="auto"/>
        <w:bottom w:val="none" w:sz="0" w:space="0" w:color="auto"/>
        <w:right w:val="none" w:sz="0" w:space="0" w:color="auto"/>
      </w:divBdr>
    </w:div>
    <w:div w:id="1483543389">
      <w:bodyDiv w:val="1"/>
      <w:marLeft w:val="0"/>
      <w:marRight w:val="0"/>
      <w:marTop w:val="0"/>
      <w:marBottom w:val="0"/>
      <w:divBdr>
        <w:top w:val="none" w:sz="0" w:space="0" w:color="auto"/>
        <w:left w:val="none" w:sz="0" w:space="0" w:color="auto"/>
        <w:bottom w:val="none" w:sz="0" w:space="0" w:color="auto"/>
        <w:right w:val="none" w:sz="0" w:space="0" w:color="auto"/>
      </w:divBdr>
    </w:div>
    <w:div w:id="1492213939">
      <w:bodyDiv w:val="1"/>
      <w:marLeft w:val="0"/>
      <w:marRight w:val="0"/>
      <w:marTop w:val="0"/>
      <w:marBottom w:val="0"/>
      <w:divBdr>
        <w:top w:val="none" w:sz="0" w:space="0" w:color="auto"/>
        <w:left w:val="none" w:sz="0" w:space="0" w:color="auto"/>
        <w:bottom w:val="none" w:sz="0" w:space="0" w:color="auto"/>
        <w:right w:val="none" w:sz="0" w:space="0" w:color="auto"/>
      </w:divBdr>
    </w:div>
    <w:div w:id="1519002406">
      <w:bodyDiv w:val="1"/>
      <w:marLeft w:val="0"/>
      <w:marRight w:val="0"/>
      <w:marTop w:val="0"/>
      <w:marBottom w:val="0"/>
      <w:divBdr>
        <w:top w:val="none" w:sz="0" w:space="0" w:color="auto"/>
        <w:left w:val="none" w:sz="0" w:space="0" w:color="auto"/>
        <w:bottom w:val="none" w:sz="0" w:space="0" w:color="auto"/>
        <w:right w:val="none" w:sz="0" w:space="0" w:color="auto"/>
      </w:divBdr>
    </w:div>
    <w:div w:id="1533155039">
      <w:bodyDiv w:val="1"/>
      <w:marLeft w:val="0"/>
      <w:marRight w:val="0"/>
      <w:marTop w:val="0"/>
      <w:marBottom w:val="0"/>
      <w:divBdr>
        <w:top w:val="none" w:sz="0" w:space="0" w:color="auto"/>
        <w:left w:val="none" w:sz="0" w:space="0" w:color="auto"/>
        <w:bottom w:val="none" w:sz="0" w:space="0" w:color="auto"/>
        <w:right w:val="none" w:sz="0" w:space="0" w:color="auto"/>
      </w:divBdr>
    </w:div>
    <w:div w:id="1604873633">
      <w:bodyDiv w:val="1"/>
      <w:marLeft w:val="0"/>
      <w:marRight w:val="0"/>
      <w:marTop w:val="0"/>
      <w:marBottom w:val="0"/>
      <w:divBdr>
        <w:top w:val="none" w:sz="0" w:space="0" w:color="auto"/>
        <w:left w:val="none" w:sz="0" w:space="0" w:color="auto"/>
        <w:bottom w:val="none" w:sz="0" w:space="0" w:color="auto"/>
        <w:right w:val="none" w:sz="0" w:space="0" w:color="auto"/>
      </w:divBdr>
    </w:div>
    <w:div w:id="1610159809">
      <w:bodyDiv w:val="1"/>
      <w:marLeft w:val="0"/>
      <w:marRight w:val="0"/>
      <w:marTop w:val="0"/>
      <w:marBottom w:val="0"/>
      <w:divBdr>
        <w:top w:val="none" w:sz="0" w:space="0" w:color="auto"/>
        <w:left w:val="none" w:sz="0" w:space="0" w:color="auto"/>
        <w:bottom w:val="none" w:sz="0" w:space="0" w:color="auto"/>
        <w:right w:val="none" w:sz="0" w:space="0" w:color="auto"/>
      </w:divBdr>
    </w:div>
    <w:div w:id="1620642076">
      <w:bodyDiv w:val="1"/>
      <w:marLeft w:val="0"/>
      <w:marRight w:val="0"/>
      <w:marTop w:val="0"/>
      <w:marBottom w:val="0"/>
      <w:divBdr>
        <w:top w:val="none" w:sz="0" w:space="0" w:color="auto"/>
        <w:left w:val="none" w:sz="0" w:space="0" w:color="auto"/>
        <w:bottom w:val="none" w:sz="0" w:space="0" w:color="auto"/>
        <w:right w:val="none" w:sz="0" w:space="0" w:color="auto"/>
      </w:divBdr>
    </w:div>
    <w:div w:id="1683581152">
      <w:bodyDiv w:val="1"/>
      <w:marLeft w:val="0"/>
      <w:marRight w:val="0"/>
      <w:marTop w:val="0"/>
      <w:marBottom w:val="0"/>
      <w:divBdr>
        <w:top w:val="none" w:sz="0" w:space="0" w:color="auto"/>
        <w:left w:val="none" w:sz="0" w:space="0" w:color="auto"/>
        <w:bottom w:val="none" w:sz="0" w:space="0" w:color="auto"/>
        <w:right w:val="none" w:sz="0" w:space="0" w:color="auto"/>
      </w:divBdr>
    </w:div>
    <w:div w:id="1757286360">
      <w:bodyDiv w:val="1"/>
      <w:marLeft w:val="0"/>
      <w:marRight w:val="0"/>
      <w:marTop w:val="0"/>
      <w:marBottom w:val="0"/>
      <w:divBdr>
        <w:top w:val="none" w:sz="0" w:space="0" w:color="auto"/>
        <w:left w:val="none" w:sz="0" w:space="0" w:color="auto"/>
        <w:bottom w:val="none" w:sz="0" w:space="0" w:color="auto"/>
        <w:right w:val="none" w:sz="0" w:space="0" w:color="auto"/>
      </w:divBdr>
    </w:div>
    <w:div w:id="1774126881">
      <w:bodyDiv w:val="1"/>
      <w:marLeft w:val="0"/>
      <w:marRight w:val="0"/>
      <w:marTop w:val="0"/>
      <w:marBottom w:val="0"/>
      <w:divBdr>
        <w:top w:val="none" w:sz="0" w:space="0" w:color="auto"/>
        <w:left w:val="none" w:sz="0" w:space="0" w:color="auto"/>
        <w:bottom w:val="none" w:sz="0" w:space="0" w:color="auto"/>
        <w:right w:val="none" w:sz="0" w:space="0" w:color="auto"/>
      </w:divBdr>
    </w:div>
    <w:div w:id="1784574687">
      <w:bodyDiv w:val="1"/>
      <w:marLeft w:val="0"/>
      <w:marRight w:val="0"/>
      <w:marTop w:val="0"/>
      <w:marBottom w:val="0"/>
      <w:divBdr>
        <w:top w:val="none" w:sz="0" w:space="0" w:color="auto"/>
        <w:left w:val="none" w:sz="0" w:space="0" w:color="auto"/>
        <w:bottom w:val="none" w:sz="0" w:space="0" w:color="auto"/>
        <w:right w:val="none" w:sz="0" w:space="0" w:color="auto"/>
      </w:divBdr>
    </w:div>
    <w:div w:id="1787039366">
      <w:bodyDiv w:val="1"/>
      <w:marLeft w:val="0"/>
      <w:marRight w:val="0"/>
      <w:marTop w:val="0"/>
      <w:marBottom w:val="0"/>
      <w:divBdr>
        <w:top w:val="none" w:sz="0" w:space="0" w:color="auto"/>
        <w:left w:val="none" w:sz="0" w:space="0" w:color="auto"/>
        <w:bottom w:val="none" w:sz="0" w:space="0" w:color="auto"/>
        <w:right w:val="none" w:sz="0" w:space="0" w:color="auto"/>
      </w:divBdr>
    </w:div>
    <w:div w:id="1887597917">
      <w:bodyDiv w:val="1"/>
      <w:marLeft w:val="0"/>
      <w:marRight w:val="0"/>
      <w:marTop w:val="0"/>
      <w:marBottom w:val="0"/>
      <w:divBdr>
        <w:top w:val="none" w:sz="0" w:space="0" w:color="auto"/>
        <w:left w:val="none" w:sz="0" w:space="0" w:color="auto"/>
        <w:bottom w:val="none" w:sz="0" w:space="0" w:color="auto"/>
        <w:right w:val="none" w:sz="0" w:space="0" w:color="auto"/>
      </w:divBdr>
    </w:div>
    <w:div w:id="1920600912">
      <w:bodyDiv w:val="1"/>
      <w:marLeft w:val="0"/>
      <w:marRight w:val="0"/>
      <w:marTop w:val="0"/>
      <w:marBottom w:val="0"/>
      <w:divBdr>
        <w:top w:val="none" w:sz="0" w:space="0" w:color="auto"/>
        <w:left w:val="none" w:sz="0" w:space="0" w:color="auto"/>
        <w:bottom w:val="none" w:sz="0" w:space="0" w:color="auto"/>
        <w:right w:val="none" w:sz="0" w:space="0" w:color="auto"/>
      </w:divBdr>
    </w:div>
    <w:div w:id="1931700351">
      <w:bodyDiv w:val="1"/>
      <w:marLeft w:val="0"/>
      <w:marRight w:val="0"/>
      <w:marTop w:val="0"/>
      <w:marBottom w:val="0"/>
      <w:divBdr>
        <w:top w:val="none" w:sz="0" w:space="0" w:color="auto"/>
        <w:left w:val="none" w:sz="0" w:space="0" w:color="auto"/>
        <w:bottom w:val="none" w:sz="0" w:space="0" w:color="auto"/>
        <w:right w:val="none" w:sz="0" w:space="0" w:color="auto"/>
      </w:divBdr>
    </w:div>
    <w:div w:id="1965430194">
      <w:bodyDiv w:val="1"/>
      <w:marLeft w:val="0"/>
      <w:marRight w:val="0"/>
      <w:marTop w:val="0"/>
      <w:marBottom w:val="0"/>
      <w:divBdr>
        <w:top w:val="none" w:sz="0" w:space="0" w:color="auto"/>
        <w:left w:val="none" w:sz="0" w:space="0" w:color="auto"/>
        <w:bottom w:val="none" w:sz="0" w:space="0" w:color="auto"/>
        <w:right w:val="none" w:sz="0" w:space="0" w:color="auto"/>
      </w:divBdr>
    </w:div>
    <w:div w:id="2021154524">
      <w:bodyDiv w:val="1"/>
      <w:marLeft w:val="0"/>
      <w:marRight w:val="0"/>
      <w:marTop w:val="0"/>
      <w:marBottom w:val="0"/>
      <w:divBdr>
        <w:top w:val="none" w:sz="0" w:space="0" w:color="auto"/>
        <w:left w:val="none" w:sz="0" w:space="0" w:color="auto"/>
        <w:bottom w:val="none" w:sz="0" w:space="0" w:color="auto"/>
        <w:right w:val="none" w:sz="0" w:space="0" w:color="auto"/>
      </w:divBdr>
    </w:div>
    <w:div w:id="2027053900">
      <w:bodyDiv w:val="1"/>
      <w:marLeft w:val="0"/>
      <w:marRight w:val="0"/>
      <w:marTop w:val="0"/>
      <w:marBottom w:val="0"/>
      <w:divBdr>
        <w:top w:val="none" w:sz="0" w:space="0" w:color="auto"/>
        <w:left w:val="none" w:sz="0" w:space="0" w:color="auto"/>
        <w:bottom w:val="none" w:sz="0" w:space="0" w:color="auto"/>
        <w:right w:val="none" w:sz="0" w:space="0" w:color="auto"/>
      </w:divBdr>
      <w:divsChild>
        <w:div w:id="1734350466">
          <w:marLeft w:val="0"/>
          <w:marRight w:val="0"/>
          <w:marTop w:val="0"/>
          <w:marBottom w:val="0"/>
          <w:divBdr>
            <w:top w:val="none" w:sz="0" w:space="0" w:color="auto"/>
            <w:left w:val="none" w:sz="0" w:space="0" w:color="auto"/>
            <w:bottom w:val="none" w:sz="0" w:space="0" w:color="auto"/>
            <w:right w:val="none" w:sz="0" w:space="0" w:color="auto"/>
          </w:divBdr>
          <w:divsChild>
            <w:div w:id="14414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6788">
      <w:bodyDiv w:val="1"/>
      <w:marLeft w:val="0"/>
      <w:marRight w:val="0"/>
      <w:marTop w:val="0"/>
      <w:marBottom w:val="0"/>
      <w:divBdr>
        <w:top w:val="none" w:sz="0" w:space="0" w:color="auto"/>
        <w:left w:val="none" w:sz="0" w:space="0" w:color="auto"/>
        <w:bottom w:val="none" w:sz="0" w:space="0" w:color="auto"/>
        <w:right w:val="none" w:sz="0" w:space="0" w:color="auto"/>
      </w:divBdr>
    </w:div>
    <w:div w:id="2090031629">
      <w:bodyDiv w:val="1"/>
      <w:marLeft w:val="0"/>
      <w:marRight w:val="0"/>
      <w:marTop w:val="0"/>
      <w:marBottom w:val="0"/>
      <w:divBdr>
        <w:top w:val="none" w:sz="0" w:space="0" w:color="auto"/>
        <w:left w:val="none" w:sz="0" w:space="0" w:color="auto"/>
        <w:bottom w:val="none" w:sz="0" w:space="0" w:color="auto"/>
        <w:right w:val="none" w:sz="0" w:space="0" w:color="auto"/>
      </w:divBdr>
    </w:div>
    <w:div w:id="2105883628">
      <w:bodyDiv w:val="1"/>
      <w:marLeft w:val="0"/>
      <w:marRight w:val="0"/>
      <w:marTop w:val="0"/>
      <w:marBottom w:val="0"/>
      <w:divBdr>
        <w:top w:val="none" w:sz="0" w:space="0" w:color="auto"/>
        <w:left w:val="none" w:sz="0" w:space="0" w:color="auto"/>
        <w:bottom w:val="none" w:sz="0" w:space="0" w:color="auto"/>
        <w:right w:val="none" w:sz="0" w:space="0" w:color="auto"/>
      </w:divBdr>
      <w:divsChild>
        <w:div w:id="852915435">
          <w:marLeft w:val="0"/>
          <w:marRight w:val="0"/>
          <w:marTop w:val="0"/>
          <w:marBottom w:val="0"/>
          <w:divBdr>
            <w:top w:val="none" w:sz="0" w:space="0" w:color="auto"/>
            <w:left w:val="none" w:sz="0" w:space="0" w:color="auto"/>
            <w:bottom w:val="none" w:sz="0" w:space="0" w:color="auto"/>
            <w:right w:val="none" w:sz="0" w:space="0" w:color="auto"/>
          </w:divBdr>
          <w:divsChild>
            <w:div w:id="9369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6862">
      <w:bodyDiv w:val="1"/>
      <w:marLeft w:val="0"/>
      <w:marRight w:val="0"/>
      <w:marTop w:val="0"/>
      <w:marBottom w:val="0"/>
      <w:divBdr>
        <w:top w:val="none" w:sz="0" w:space="0" w:color="auto"/>
        <w:left w:val="none" w:sz="0" w:space="0" w:color="auto"/>
        <w:bottom w:val="none" w:sz="0" w:space="0" w:color="auto"/>
        <w:right w:val="none" w:sz="0" w:space="0" w:color="auto"/>
      </w:divBdr>
    </w:div>
    <w:div w:id="2135370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umjamaastik.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arja@ruumjamaastik.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EE68-A6DA-4267-A036-DA120C92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17</Pages>
  <Words>4875</Words>
  <Characters>36945</Characters>
  <Application>Microsoft Office Word</Application>
  <DocSecurity>0</DocSecurity>
  <Lines>307</Lines>
  <Paragraphs>83</Paragraphs>
  <ScaleCrop>false</ScaleCrop>
  <HeadingPairs>
    <vt:vector size="2" baseType="variant">
      <vt:variant>
        <vt:lpstr>Title</vt:lpstr>
      </vt:variant>
      <vt:variant>
        <vt:i4>1</vt:i4>
      </vt:variant>
    </vt:vector>
  </HeadingPairs>
  <TitlesOfParts>
    <vt:vector size="1" baseType="lpstr">
      <vt:lpstr>I Sisukord</vt:lpstr>
    </vt:vector>
  </TitlesOfParts>
  <Company/>
  <LinksUpToDate>false</LinksUpToDate>
  <CharactersWithSpaces>41737</CharactersWithSpaces>
  <SharedDoc>false</SharedDoc>
  <HLinks>
    <vt:vector size="216" baseType="variant">
      <vt:variant>
        <vt:i4>5374014</vt:i4>
      </vt:variant>
      <vt:variant>
        <vt:i4>195</vt:i4>
      </vt:variant>
      <vt:variant>
        <vt:i4>0</vt:i4>
      </vt:variant>
      <vt:variant>
        <vt:i4>5</vt:i4>
      </vt:variant>
      <vt:variant>
        <vt:lpwstr>https://oigusaktid.tallinn.ee/?id=3001&amp;aktid=123505&amp;fd=1&amp;leht=1&amp;q_sort=elex_akt.akt_vkp</vt:lpwstr>
      </vt:variant>
      <vt:variant>
        <vt:lpwstr/>
      </vt:variant>
      <vt:variant>
        <vt:i4>5242938</vt:i4>
      </vt:variant>
      <vt:variant>
        <vt:i4>192</vt:i4>
      </vt:variant>
      <vt:variant>
        <vt:i4>0</vt:i4>
      </vt:variant>
      <vt:variant>
        <vt:i4>5</vt:i4>
      </vt:variant>
      <vt:variant>
        <vt:lpwstr>https://oigusaktid.tallinn.ee/?id=3001&amp;aktid=120511&amp;fd=1&amp;leht=1&amp;q_sort=elex_akt.akt_vkp</vt:lpwstr>
      </vt:variant>
      <vt:variant>
        <vt:lpwstr/>
      </vt:variant>
      <vt:variant>
        <vt:i4>3801212</vt:i4>
      </vt:variant>
      <vt:variant>
        <vt:i4>189</vt:i4>
      </vt:variant>
      <vt:variant>
        <vt:i4>0</vt:i4>
      </vt:variant>
      <vt:variant>
        <vt:i4>5</vt:i4>
      </vt:variant>
      <vt:variant>
        <vt:lpwstr>https://oigusaktid.tallinn.ee/?id=3001&amp;aktid=104228</vt:lpwstr>
      </vt:variant>
      <vt:variant>
        <vt:lpwstr/>
      </vt:variant>
      <vt:variant>
        <vt:i4>3866750</vt:i4>
      </vt:variant>
      <vt:variant>
        <vt:i4>186</vt:i4>
      </vt:variant>
      <vt:variant>
        <vt:i4>0</vt:i4>
      </vt:variant>
      <vt:variant>
        <vt:i4>5</vt:i4>
      </vt:variant>
      <vt:variant>
        <vt:lpwstr>https://oigusaktid.tallinn.ee/?id=3001&amp;aktid=114139</vt:lpwstr>
      </vt:variant>
      <vt:variant>
        <vt:lpwstr/>
      </vt:variant>
      <vt:variant>
        <vt:i4>6160404</vt:i4>
      </vt:variant>
      <vt:variant>
        <vt:i4>183</vt:i4>
      </vt:variant>
      <vt:variant>
        <vt:i4>0</vt:i4>
      </vt:variant>
      <vt:variant>
        <vt:i4>5</vt:i4>
      </vt:variant>
      <vt:variant>
        <vt:lpwstr>https://www.riigiteataja.ee/akt/25162</vt:lpwstr>
      </vt:variant>
      <vt:variant>
        <vt:lpwstr/>
      </vt:variant>
      <vt:variant>
        <vt:i4>1900601</vt:i4>
      </vt:variant>
      <vt:variant>
        <vt:i4>176</vt:i4>
      </vt:variant>
      <vt:variant>
        <vt:i4>0</vt:i4>
      </vt:variant>
      <vt:variant>
        <vt:i4>5</vt:i4>
      </vt:variant>
      <vt:variant>
        <vt:lpwstr/>
      </vt:variant>
      <vt:variant>
        <vt:lpwstr>_Toc380584238</vt:lpwstr>
      </vt:variant>
      <vt:variant>
        <vt:i4>1900601</vt:i4>
      </vt:variant>
      <vt:variant>
        <vt:i4>170</vt:i4>
      </vt:variant>
      <vt:variant>
        <vt:i4>0</vt:i4>
      </vt:variant>
      <vt:variant>
        <vt:i4>5</vt:i4>
      </vt:variant>
      <vt:variant>
        <vt:lpwstr/>
      </vt:variant>
      <vt:variant>
        <vt:lpwstr>_Toc380584237</vt:lpwstr>
      </vt:variant>
      <vt:variant>
        <vt:i4>1900601</vt:i4>
      </vt:variant>
      <vt:variant>
        <vt:i4>164</vt:i4>
      </vt:variant>
      <vt:variant>
        <vt:i4>0</vt:i4>
      </vt:variant>
      <vt:variant>
        <vt:i4>5</vt:i4>
      </vt:variant>
      <vt:variant>
        <vt:lpwstr/>
      </vt:variant>
      <vt:variant>
        <vt:lpwstr>_Toc380584236</vt:lpwstr>
      </vt:variant>
      <vt:variant>
        <vt:i4>1900601</vt:i4>
      </vt:variant>
      <vt:variant>
        <vt:i4>158</vt:i4>
      </vt:variant>
      <vt:variant>
        <vt:i4>0</vt:i4>
      </vt:variant>
      <vt:variant>
        <vt:i4>5</vt:i4>
      </vt:variant>
      <vt:variant>
        <vt:lpwstr/>
      </vt:variant>
      <vt:variant>
        <vt:lpwstr>_Toc380584235</vt:lpwstr>
      </vt:variant>
      <vt:variant>
        <vt:i4>1900601</vt:i4>
      </vt:variant>
      <vt:variant>
        <vt:i4>152</vt:i4>
      </vt:variant>
      <vt:variant>
        <vt:i4>0</vt:i4>
      </vt:variant>
      <vt:variant>
        <vt:i4>5</vt:i4>
      </vt:variant>
      <vt:variant>
        <vt:lpwstr/>
      </vt:variant>
      <vt:variant>
        <vt:lpwstr>_Toc380584234</vt:lpwstr>
      </vt:variant>
      <vt:variant>
        <vt:i4>1900601</vt:i4>
      </vt:variant>
      <vt:variant>
        <vt:i4>146</vt:i4>
      </vt:variant>
      <vt:variant>
        <vt:i4>0</vt:i4>
      </vt:variant>
      <vt:variant>
        <vt:i4>5</vt:i4>
      </vt:variant>
      <vt:variant>
        <vt:lpwstr/>
      </vt:variant>
      <vt:variant>
        <vt:lpwstr>_Toc380584233</vt:lpwstr>
      </vt:variant>
      <vt:variant>
        <vt:i4>1900601</vt:i4>
      </vt:variant>
      <vt:variant>
        <vt:i4>140</vt:i4>
      </vt:variant>
      <vt:variant>
        <vt:i4>0</vt:i4>
      </vt:variant>
      <vt:variant>
        <vt:i4>5</vt:i4>
      </vt:variant>
      <vt:variant>
        <vt:lpwstr/>
      </vt:variant>
      <vt:variant>
        <vt:lpwstr>_Toc380584232</vt:lpwstr>
      </vt:variant>
      <vt:variant>
        <vt:i4>1900601</vt:i4>
      </vt:variant>
      <vt:variant>
        <vt:i4>134</vt:i4>
      </vt:variant>
      <vt:variant>
        <vt:i4>0</vt:i4>
      </vt:variant>
      <vt:variant>
        <vt:i4>5</vt:i4>
      </vt:variant>
      <vt:variant>
        <vt:lpwstr/>
      </vt:variant>
      <vt:variant>
        <vt:lpwstr>_Toc380584231</vt:lpwstr>
      </vt:variant>
      <vt:variant>
        <vt:i4>1900601</vt:i4>
      </vt:variant>
      <vt:variant>
        <vt:i4>128</vt:i4>
      </vt:variant>
      <vt:variant>
        <vt:i4>0</vt:i4>
      </vt:variant>
      <vt:variant>
        <vt:i4>5</vt:i4>
      </vt:variant>
      <vt:variant>
        <vt:lpwstr/>
      </vt:variant>
      <vt:variant>
        <vt:lpwstr>_Toc380584230</vt:lpwstr>
      </vt:variant>
      <vt:variant>
        <vt:i4>1835065</vt:i4>
      </vt:variant>
      <vt:variant>
        <vt:i4>122</vt:i4>
      </vt:variant>
      <vt:variant>
        <vt:i4>0</vt:i4>
      </vt:variant>
      <vt:variant>
        <vt:i4>5</vt:i4>
      </vt:variant>
      <vt:variant>
        <vt:lpwstr/>
      </vt:variant>
      <vt:variant>
        <vt:lpwstr>_Toc380584229</vt:lpwstr>
      </vt:variant>
      <vt:variant>
        <vt:i4>1835065</vt:i4>
      </vt:variant>
      <vt:variant>
        <vt:i4>116</vt:i4>
      </vt:variant>
      <vt:variant>
        <vt:i4>0</vt:i4>
      </vt:variant>
      <vt:variant>
        <vt:i4>5</vt:i4>
      </vt:variant>
      <vt:variant>
        <vt:lpwstr/>
      </vt:variant>
      <vt:variant>
        <vt:lpwstr>_Toc380584228</vt:lpwstr>
      </vt:variant>
      <vt:variant>
        <vt:i4>1835065</vt:i4>
      </vt:variant>
      <vt:variant>
        <vt:i4>110</vt:i4>
      </vt:variant>
      <vt:variant>
        <vt:i4>0</vt:i4>
      </vt:variant>
      <vt:variant>
        <vt:i4>5</vt:i4>
      </vt:variant>
      <vt:variant>
        <vt:lpwstr/>
      </vt:variant>
      <vt:variant>
        <vt:lpwstr>_Toc380584227</vt:lpwstr>
      </vt:variant>
      <vt:variant>
        <vt:i4>1835065</vt:i4>
      </vt:variant>
      <vt:variant>
        <vt:i4>104</vt:i4>
      </vt:variant>
      <vt:variant>
        <vt:i4>0</vt:i4>
      </vt:variant>
      <vt:variant>
        <vt:i4>5</vt:i4>
      </vt:variant>
      <vt:variant>
        <vt:lpwstr/>
      </vt:variant>
      <vt:variant>
        <vt:lpwstr>_Toc380584226</vt:lpwstr>
      </vt:variant>
      <vt:variant>
        <vt:i4>1835065</vt:i4>
      </vt:variant>
      <vt:variant>
        <vt:i4>98</vt:i4>
      </vt:variant>
      <vt:variant>
        <vt:i4>0</vt:i4>
      </vt:variant>
      <vt:variant>
        <vt:i4>5</vt:i4>
      </vt:variant>
      <vt:variant>
        <vt:lpwstr/>
      </vt:variant>
      <vt:variant>
        <vt:lpwstr>_Toc380584225</vt:lpwstr>
      </vt:variant>
      <vt:variant>
        <vt:i4>1835065</vt:i4>
      </vt:variant>
      <vt:variant>
        <vt:i4>92</vt:i4>
      </vt:variant>
      <vt:variant>
        <vt:i4>0</vt:i4>
      </vt:variant>
      <vt:variant>
        <vt:i4>5</vt:i4>
      </vt:variant>
      <vt:variant>
        <vt:lpwstr/>
      </vt:variant>
      <vt:variant>
        <vt:lpwstr>_Toc380584224</vt:lpwstr>
      </vt:variant>
      <vt:variant>
        <vt:i4>1835065</vt:i4>
      </vt:variant>
      <vt:variant>
        <vt:i4>86</vt:i4>
      </vt:variant>
      <vt:variant>
        <vt:i4>0</vt:i4>
      </vt:variant>
      <vt:variant>
        <vt:i4>5</vt:i4>
      </vt:variant>
      <vt:variant>
        <vt:lpwstr/>
      </vt:variant>
      <vt:variant>
        <vt:lpwstr>_Toc380584223</vt:lpwstr>
      </vt:variant>
      <vt:variant>
        <vt:i4>1835065</vt:i4>
      </vt:variant>
      <vt:variant>
        <vt:i4>80</vt:i4>
      </vt:variant>
      <vt:variant>
        <vt:i4>0</vt:i4>
      </vt:variant>
      <vt:variant>
        <vt:i4>5</vt:i4>
      </vt:variant>
      <vt:variant>
        <vt:lpwstr/>
      </vt:variant>
      <vt:variant>
        <vt:lpwstr>_Toc380584222</vt:lpwstr>
      </vt:variant>
      <vt:variant>
        <vt:i4>1835065</vt:i4>
      </vt:variant>
      <vt:variant>
        <vt:i4>74</vt:i4>
      </vt:variant>
      <vt:variant>
        <vt:i4>0</vt:i4>
      </vt:variant>
      <vt:variant>
        <vt:i4>5</vt:i4>
      </vt:variant>
      <vt:variant>
        <vt:lpwstr/>
      </vt:variant>
      <vt:variant>
        <vt:lpwstr>_Toc380584221</vt:lpwstr>
      </vt:variant>
      <vt:variant>
        <vt:i4>1835065</vt:i4>
      </vt:variant>
      <vt:variant>
        <vt:i4>68</vt:i4>
      </vt:variant>
      <vt:variant>
        <vt:i4>0</vt:i4>
      </vt:variant>
      <vt:variant>
        <vt:i4>5</vt:i4>
      </vt:variant>
      <vt:variant>
        <vt:lpwstr/>
      </vt:variant>
      <vt:variant>
        <vt:lpwstr>_Toc380584220</vt:lpwstr>
      </vt:variant>
      <vt:variant>
        <vt:i4>2031673</vt:i4>
      </vt:variant>
      <vt:variant>
        <vt:i4>62</vt:i4>
      </vt:variant>
      <vt:variant>
        <vt:i4>0</vt:i4>
      </vt:variant>
      <vt:variant>
        <vt:i4>5</vt:i4>
      </vt:variant>
      <vt:variant>
        <vt:lpwstr/>
      </vt:variant>
      <vt:variant>
        <vt:lpwstr>_Toc380584219</vt:lpwstr>
      </vt:variant>
      <vt:variant>
        <vt:i4>2031673</vt:i4>
      </vt:variant>
      <vt:variant>
        <vt:i4>56</vt:i4>
      </vt:variant>
      <vt:variant>
        <vt:i4>0</vt:i4>
      </vt:variant>
      <vt:variant>
        <vt:i4>5</vt:i4>
      </vt:variant>
      <vt:variant>
        <vt:lpwstr/>
      </vt:variant>
      <vt:variant>
        <vt:lpwstr>_Toc380584218</vt:lpwstr>
      </vt:variant>
      <vt:variant>
        <vt:i4>2031673</vt:i4>
      </vt:variant>
      <vt:variant>
        <vt:i4>50</vt:i4>
      </vt:variant>
      <vt:variant>
        <vt:i4>0</vt:i4>
      </vt:variant>
      <vt:variant>
        <vt:i4>5</vt:i4>
      </vt:variant>
      <vt:variant>
        <vt:lpwstr/>
      </vt:variant>
      <vt:variant>
        <vt:lpwstr>_Toc380584217</vt:lpwstr>
      </vt:variant>
      <vt:variant>
        <vt:i4>2031673</vt:i4>
      </vt:variant>
      <vt:variant>
        <vt:i4>44</vt:i4>
      </vt:variant>
      <vt:variant>
        <vt:i4>0</vt:i4>
      </vt:variant>
      <vt:variant>
        <vt:i4>5</vt:i4>
      </vt:variant>
      <vt:variant>
        <vt:lpwstr/>
      </vt:variant>
      <vt:variant>
        <vt:lpwstr>_Toc380584216</vt:lpwstr>
      </vt:variant>
      <vt:variant>
        <vt:i4>2031673</vt:i4>
      </vt:variant>
      <vt:variant>
        <vt:i4>38</vt:i4>
      </vt:variant>
      <vt:variant>
        <vt:i4>0</vt:i4>
      </vt:variant>
      <vt:variant>
        <vt:i4>5</vt:i4>
      </vt:variant>
      <vt:variant>
        <vt:lpwstr/>
      </vt:variant>
      <vt:variant>
        <vt:lpwstr>_Toc380584215</vt:lpwstr>
      </vt:variant>
      <vt:variant>
        <vt:i4>2031673</vt:i4>
      </vt:variant>
      <vt:variant>
        <vt:i4>32</vt:i4>
      </vt:variant>
      <vt:variant>
        <vt:i4>0</vt:i4>
      </vt:variant>
      <vt:variant>
        <vt:i4>5</vt:i4>
      </vt:variant>
      <vt:variant>
        <vt:lpwstr/>
      </vt:variant>
      <vt:variant>
        <vt:lpwstr>_Toc380584214</vt:lpwstr>
      </vt:variant>
      <vt:variant>
        <vt:i4>2031673</vt:i4>
      </vt:variant>
      <vt:variant>
        <vt:i4>26</vt:i4>
      </vt:variant>
      <vt:variant>
        <vt:i4>0</vt:i4>
      </vt:variant>
      <vt:variant>
        <vt:i4>5</vt:i4>
      </vt:variant>
      <vt:variant>
        <vt:lpwstr/>
      </vt:variant>
      <vt:variant>
        <vt:lpwstr>_Toc380584213</vt:lpwstr>
      </vt:variant>
      <vt:variant>
        <vt:i4>2031673</vt:i4>
      </vt:variant>
      <vt:variant>
        <vt:i4>20</vt:i4>
      </vt:variant>
      <vt:variant>
        <vt:i4>0</vt:i4>
      </vt:variant>
      <vt:variant>
        <vt:i4>5</vt:i4>
      </vt:variant>
      <vt:variant>
        <vt:lpwstr/>
      </vt:variant>
      <vt:variant>
        <vt:lpwstr>_Toc380584212</vt:lpwstr>
      </vt:variant>
      <vt:variant>
        <vt:i4>2031673</vt:i4>
      </vt:variant>
      <vt:variant>
        <vt:i4>14</vt:i4>
      </vt:variant>
      <vt:variant>
        <vt:i4>0</vt:i4>
      </vt:variant>
      <vt:variant>
        <vt:i4>5</vt:i4>
      </vt:variant>
      <vt:variant>
        <vt:lpwstr/>
      </vt:variant>
      <vt:variant>
        <vt:lpwstr>_Toc380584211</vt:lpwstr>
      </vt:variant>
      <vt:variant>
        <vt:i4>2031673</vt:i4>
      </vt:variant>
      <vt:variant>
        <vt:i4>8</vt:i4>
      </vt:variant>
      <vt:variant>
        <vt:i4>0</vt:i4>
      </vt:variant>
      <vt:variant>
        <vt:i4>5</vt:i4>
      </vt:variant>
      <vt:variant>
        <vt:lpwstr/>
      </vt:variant>
      <vt:variant>
        <vt:lpwstr>_Toc380584210</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Maria</dc:creator>
  <cp:keywords/>
  <cp:lastModifiedBy>Maarja</cp:lastModifiedBy>
  <cp:revision>182</cp:revision>
  <cp:lastPrinted>2017-05-26T08:18:00Z</cp:lastPrinted>
  <dcterms:created xsi:type="dcterms:W3CDTF">2015-05-27T10:12:00Z</dcterms:created>
  <dcterms:modified xsi:type="dcterms:W3CDTF">2018-01-05T14:19:00Z</dcterms:modified>
</cp:coreProperties>
</file>