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C5BA58" w14:textId="77777777" w:rsidR="00DF2F52" w:rsidRDefault="00DF2F52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7D97EC3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07D97EC0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7D97ED7" wp14:editId="07D97ED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7D97EC1" w14:textId="77777777" w:rsidR="00BC1A62" w:rsidRPr="00BC1A62" w:rsidRDefault="00BC1A62" w:rsidP="0076054B">
            <w:pPr>
              <w:pStyle w:val="AK"/>
              <w:jc w:val="right"/>
            </w:pPr>
          </w:p>
          <w:p w14:paraId="07D97EC2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07D97EC8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07D97EC4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07D97EC5" w14:textId="77777777" w:rsidR="0076054B" w:rsidRPr="006B118C" w:rsidRDefault="0076054B" w:rsidP="007A4337">
            <w:pPr>
              <w:jc w:val="left"/>
            </w:pPr>
          </w:p>
          <w:p w14:paraId="07D97EC6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07D97EC7" w14:textId="0EB75CFA" w:rsidR="0076054B" w:rsidRPr="0076054B" w:rsidRDefault="001C2822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D732D1">
              <w:instrText xml:space="preserve"> delta_regDateTime  \* MERGEFORMAT</w:instrText>
            </w:r>
            <w:r>
              <w:fldChar w:fldCharType="separate"/>
            </w:r>
            <w:r w:rsidR="00D732D1">
              <w:t>30.12.2024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D732D1">
              <w:instrText xml:space="preserve"> delta_regNumber  \* MERGEFORMAT</w:instrText>
            </w:r>
            <w:r>
              <w:fldChar w:fldCharType="separate"/>
            </w:r>
            <w:r w:rsidR="00D732D1">
              <w:t>40</w:t>
            </w:r>
            <w:r>
              <w:fldChar w:fldCharType="end"/>
            </w:r>
          </w:p>
        </w:tc>
      </w:tr>
      <w:tr w:rsidR="00566D45" w:rsidRPr="001D4CFB" w14:paraId="07D97ECB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07D97EC9" w14:textId="02E60B74" w:rsidR="00566D45" w:rsidRDefault="003827F2" w:rsidP="00B358EA">
            <w:pPr>
              <w:pStyle w:val="Pealkiri10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D732D1">
              <w:t>Kollektiivse esindushagi esitamiseks pädevate üksuste nimetamine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07D97ECA" w14:textId="77777777" w:rsidR="00566D45" w:rsidRDefault="00566D45" w:rsidP="00566D45"/>
        </w:tc>
      </w:tr>
    </w:tbl>
    <w:p w14:paraId="3B51A6B5" w14:textId="77777777" w:rsidR="0015372D" w:rsidRDefault="0015372D" w:rsidP="00493460">
      <w:pPr>
        <w:widowControl/>
        <w:suppressAutoHyphens w:val="0"/>
        <w:spacing w:line="240" w:lineRule="auto"/>
        <w:rPr>
          <w:rFonts w:cs="Mangal"/>
        </w:rPr>
      </w:pPr>
    </w:p>
    <w:p w14:paraId="07D97ECC" w14:textId="4358A8D4" w:rsidR="00493460" w:rsidRPr="00493460" w:rsidRDefault="00493460" w:rsidP="00493460">
      <w:pPr>
        <w:widowControl/>
        <w:suppressAutoHyphens w:val="0"/>
        <w:spacing w:line="240" w:lineRule="auto"/>
        <w:rPr>
          <w:rFonts w:cs="Mangal"/>
        </w:rPr>
      </w:pPr>
      <w:r w:rsidRPr="00493460">
        <w:rPr>
          <w:rFonts w:cs="Mangal"/>
        </w:rPr>
        <w:t>Määrus kehtes</w:t>
      </w:r>
      <w:r w:rsidR="00B16956">
        <w:rPr>
          <w:rFonts w:cs="Mangal"/>
        </w:rPr>
        <w:t xml:space="preserve">tatakse </w:t>
      </w:r>
      <w:r w:rsidR="00B16956">
        <w:t>tarbijakaitseseaduse § 60</w:t>
      </w:r>
      <w:r w:rsidR="00B16956">
        <w:rPr>
          <w:vertAlign w:val="superscript"/>
        </w:rPr>
        <w:t>2</w:t>
      </w:r>
      <w:r w:rsidR="00B16956">
        <w:t xml:space="preserve"> lõigete 1 ja 5 ning § 66</w:t>
      </w:r>
      <w:r w:rsidR="00B16956">
        <w:rPr>
          <w:vertAlign w:val="superscript"/>
        </w:rPr>
        <w:t>2</w:t>
      </w:r>
      <w:r w:rsidR="00B16956">
        <w:t xml:space="preserve"> lõigete 1 ja 7 alusel.</w:t>
      </w:r>
    </w:p>
    <w:p w14:paraId="07D97ECD" w14:textId="77777777" w:rsidR="0018705B" w:rsidRDefault="0018705B" w:rsidP="0018705B">
      <w:pPr>
        <w:pStyle w:val="Tekst"/>
      </w:pPr>
    </w:p>
    <w:p w14:paraId="73669B74" w14:textId="77777777" w:rsidR="00B16956" w:rsidRPr="00813AAF" w:rsidRDefault="00B16956" w:rsidP="00B16956">
      <w:pPr>
        <w:shd w:val="clear" w:color="auto" w:fill="FFFFFF"/>
        <w:spacing w:line="240" w:lineRule="auto"/>
        <w:rPr>
          <w:rFonts w:eastAsia="Times New Roman"/>
          <w:b/>
          <w:bCs/>
          <w:color w:val="202020"/>
          <w:kern w:val="0"/>
          <w:lang w:eastAsia="et-EE"/>
        </w:rPr>
      </w:pPr>
      <w:r w:rsidRPr="00813AAF">
        <w:rPr>
          <w:rFonts w:eastAsia="Times New Roman"/>
          <w:b/>
          <w:bCs/>
          <w:color w:val="202020"/>
          <w:kern w:val="0"/>
          <w:lang w:eastAsia="et-EE"/>
        </w:rPr>
        <w:t xml:space="preserve">§ </w:t>
      </w:r>
      <w:r>
        <w:rPr>
          <w:rFonts w:eastAsia="Times New Roman"/>
          <w:b/>
          <w:bCs/>
          <w:color w:val="202020"/>
          <w:kern w:val="0"/>
          <w:lang w:eastAsia="et-EE"/>
        </w:rPr>
        <w:t>1</w:t>
      </w:r>
      <w:r w:rsidRPr="00813AAF">
        <w:rPr>
          <w:rFonts w:eastAsia="Times New Roman"/>
          <w:b/>
          <w:bCs/>
          <w:color w:val="202020"/>
          <w:kern w:val="0"/>
          <w:lang w:eastAsia="et-EE"/>
        </w:rPr>
        <w:t xml:space="preserve">. </w:t>
      </w:r>
      <w:r>
        <w:rPr>
          <w:rFonts w:eastAsia="Times New Roman"/>
          <w:b/>
          <w:bCs/>
          <w:color w:val="202020"/>
          <w:kern w:val="0"/>
          <w:lang w:eastAsia="et-EE"/>
        </w:rPr>
        <w:t>R</w:t>
      </w:r>
      <w:r w:rsidRPr="00813AAF">
        <w:rPr>
          <w:rFonts w:eastAsia="Times New Roman"/>
          <w:b/>
          <w:bCs/>
          <w:color w:val="202020"/>
          <w:kern w:val="0"/>
          <w:lang w:eastAsia="et-EE"/>
        </w:rPr>
        <w:t>iigisisese kollektiivse esindushagi esitamiseks</w:t>
      </w:r>
      <w:r>
        <w:rPr>
          <w:rFonts w:eastAsia="Times New Roman"/>
          <w:b/>
          <w:bCs/>
          <w:color w:val="202020"/>
          <w:kern w:val="0"/>
          <w:lang w:eastAsia="et-EE"/>
        </w:rPr>
        <w:t xml:space="preserve"> pädevad üksused</w:t>
      </w:r>
    </w:p>
    <w:p w14:paraId="4266B204" w14:textId="21B876A0" w:rsidR="00B16956" w:rsidRPr="00813AAF" w:rsidRDefault="00B16956" w:rsidP="00B16956">
      <w:pPr>
        <w:spacing w:line="240" w:lineRule="auto"/>
        <w:rPr>
          <w:rFonts w:eastAsia="Times New Roman"/>
          <w:kern w:val="0"/>
          <w:lang w:eastAsia="et-EE"/>
        </w:rPr>
      </w:pPr>
      <w:r>
        <w:rPr>
          <w:rFonts w:eastAsia="Times New Roman"/>
          <w:kern w:val="0"/>
          <w:lang w:eastAsia="et-EE"/>
        </w:rPr>
        <w:t>Tarbijakaitseseaduse § 60</w:t>
      </w:r>
      <w:r>
        <w:rPr>
          <w:rFonts w:eastAsia="Times New Roman"/>
          <w:kern w:val="0"/>
          <w:vertAlign w:val="superscript"/>
          <w:lang w:eastAsia="et-EE"/>
        </w:rPr>
        <w:t>1</w:t>
      </w:r>
      <w:r>
        <w:rPr>
          <w:rFonts w:eastAsia="Times New Roman"/>
          <w:kern w:val="0"/>
          <w:lang w:eastAsia="et-EE"/>
        </w:rPr>
        <w:t xml:space="preserve"> lõikes 2 sätestatud r</w:t>
      </w:r>
      <w:r w:rsidRPr="00813AAF">
        <w:rPr>
          <w:rFonts w:eastAsia="Times New Roman"/>
          <w:kern w:val="0"/>
          <w:lang w:eastAsia="et-EE"/>
        </w:rPr>
        <w:t>iigisises</w:t>
      </w:r>
      <w:r>
        <w:rPr>
          <w:rFonts w:eastAsia="Times New Roman"/>
          <w:kern w:val="0"/>
          <w:lang w:eastAsia="et-EE"/>
        </w:rPr>
        <w:t>t</w:t>
      </w:r>
      <w:r w:rsidRPr="00813AAF">
        <w:rPr>
          <w:rFonts w:eastAsia="Times New Roman"/>
          <w:kern w:val="0"/>
          <w:lang w:eastAsia="et-EE"/>
        </w:rPr>
        <w:t xml:space="preserve"> kollektiivse</w:t>
      </w:r>
      <w:r>
        <w:rPr>
          <w:rFonts w:eastAsia="Times New Roman"/>
          <w:kern w:val="0"/>
          <w:lang w:eastAsia="et-EE"/>
        </w:rPr>
        <w:t>t</w:t>
      </w:r>
      <w:r w:rsidRPr="00813AAF">
        <w:rPr>
          <w:rFonts w:eastAsia="Times New Roman"/>
          <w:kern w:val="0"/>
          <w:lang w:eastAsia="et-EE"/>
        </w:rPr>
        <w:t xml:space="preserve"> esindushagi </w:t>
      </w:r>
      <w:r>
        <w:rPr>
          <w:rFonts w:eastAsia="Times New Roman"/>
          <w:kern w:val="0"/>
          <w:lang w:eastAsia="et-EE"/>
        </w:rPr>
        <w:t>on Eesti kohtule</w:t>
      </w:r>
      <w:r w:rsidRPr="00813AAF">
        <w:rPr>
          <w:rFonts w:eastAsia="Times New Roman"/>
          <w:kern w:val="0"/>
          <w:lang w:eastAsia="et-EE"/>
        </w:rPr>
        <w:t xml:space="preserve"> </w:t>
      </w:r>
      <w:r>
        <w:rPr>
          <w:rFonts w:eastAsia="Times New Roman"/>
          <w:kern w:val="0"/>
          <w:lang w:eastAsia="et-EE"/>
        </w:rPr>
        <w:t>pädev esitama</w:t>
      </w:r>
      <w:r w:rsidRPr="00813AAF">
        <w:rPr>
          <w:rFonts w:eastAsia="Times New Roman"/>
          <w:kern w:val="0"/>
          <w:lang w:eastAsia="et-EE"/>
        </w:rPr>
        <w:t>:</w:t>
      </w:r>
    </w:p>
    <w:p w14:paraId="78C82D79" w14:textId="77777777" w:rsidR="00B16956" w:rsidRPr="00813AAF" w:rsidRDefault="00B16956" w:rsidP="00B16956">
      <w:pPr>
        <w:spacing w:line="240" w:lineRule="auto"/>
        <w:rPr>
          <w:rFonts w:eastAsia="Times New Roman"/>
          <w:kern w:val="0"/>
          <w:lang w:eastAsia="et-EE"/>
        </w:rPr>
      </w:pPr>
      <w:r w:rsidRPr="00813AAF">
        <w:rPr>
          <w:rFonts w:eastAsia="Times New Roman"/>
          <w:kern w:val="0"/>
          <w:lang w:eastAsia="et-EE"/>
        </w:rPr>
        <w:t xml:space="preserve">1) Tarbijakaitse ja Tehnilise Järelevalve Amet; </w:t>
      </w:r>
    </w:p>
    <w:p w14:paraId="32857BFC" w14:textId="77777777" w:rsidR="00B16956" w:rsidRPr="00813AAF" w:rsidRDefault="00B16956" w:rsidP="00B16956">
      <w:pPr>
        <w:spacing w:line="240" w:lineRule="auto"/>
        <w:rPr>
          <w:rFonts w:eastAsia="Times New Roman"/>
          <w:kern w:val="0"/>
          <w:lang w:eastAsia="et-EE"/>
        </w:rPr>
      </w:pPr>
      <w:r w:rsidRPr="00813AAF">
        <w:rPr>
          <w:rFonts w:eastAsia="Times New Roman"/>
          <w:kern w:val="0"/>
          <w:lang w:eastAsia="et-EE"/>
        </w:rPr>
        <w:t xml:space="preserve">2) Andmekaitse Inspektsioon </w:t>
      </w:r>
      <w:r>
        <w:rPr>
          <w:rFonts w:eastAsia="Times New Roman"/>
          <w:kern w:val="0"/>
          <w:lang w:eastAsia="et-EE"/>
        </w:rPr>
        <w:t>tema</w:t>
      </w:r>
      <w:r w:rsidRPr="00813AAF">
        <w:rPr>
          <w:rFonts w:eastAsia="Times New Roman"/>
          <w:kern w:val="0"/>
          <w:lang w:eastAsia="et-EE"/>
        </w:rPr>
        <w:t xml:space="preserve"> vastutusvaldkonnas oleva õigusakti rikkumise</w:t>
      </w:r>
      <w:r>
        <w:rPr>
          <w:rFonts w:eastAsia="Times New Roman"/>
          <w:kern w:val="0"/>
          <w:lang w:eastAsia="et-EE"/>
        </w:rPr>
        <w:t>st</w:t>
      </w:r>
      <w:r w:rsidRPr="00813AAF">
        <w:rPr>
          <w:rFonts w:eastAsia="Times New Roman"/>
          <w:kern w:val="0"/>
          <w:lang w:eastAsia="et-EE"/>
        </w:rPr>
        <w:t xml:space="preserve"> </w:t>
      </w:r>
      <w:r>
        <w:rPr>
          <w:rFonts w:eastAsia="Times New Roman"/>
          <w:kern w:val="0"/>
          <w:lang w:eastAsia="et-EE"/>
        </w:rPr>
        <w:t>tulenevalt</w:t>
      </w:r>
      <w:r w:rsidRPr="00813AAF">
        <w:rPr>
          <w:rFonts w:eastAsia="Times New Roman"/>
          <w:kern w:val="0"/>
          <w:lang w:eastAsia="et-EE"/>
        </w:rPr>
        <w:t>;</w:t>
      </w:r>
    </w:p>
    <w:p w14:paraId="45F2444B" w14:textId="77777777" w:rsidR="00B16956" w:rsidRDefault="00B16956" w:rsidP="00B16956">
      <w:pPr>
        <w:spacing w:line="240" w:lineRule="auto"/>
      </w:pPr>
      <w:r w:rsidRPr="00813AAF">
        <w:rPr>
          <w:lang w:eastAsia="et-EE"/>
        </w:rPr>
        <w:t>3) Finantsinspektsioon Finantsinspektsiooni seaduse § 2 lõikes 1 loetletud õigusaktide rikkumise</w:t>
      </w:r>
      <w:r>
        <w:rPr>
          <w:lang w:eastAsia="et-EE"/>
        </w:rPr>
        <w:t>st</w:t>
      </w:r>
      <w:r>
        <w:t xml:space="preserve"> tulenevalt.</w:t>
      </w:r>
    </w:p>
    <w:p w14:paraId="0A9FF16B" w14:textId="77777777" w:rsidR="00B16956" w:rsidRDefault="00B16956" w:rsidP="00B16956">
      <w:pPr>
        <w:rPr>
          <w:b/>
          <w:bCs/>
        </w:rPr>
      </w:pPr>
    </w:p>
    <w:p w14:paraId="34FD3BB6" w14:textId="77777777" w:rsidR="00B16956" w:rsidRPr="00023384" w:rsidRDefault="00B16956" w:rsidP="00B16956">
      <w:pPr>
        <w:shd w:val="clear" w:color="auto" w:fill="FFFFFF"/>
        <w:spacing w:line="240" w:lineRule="auto"/>
        <w:rPr>
          <w:b/>
          <w:bCs/>
        </w:rPr>
      </w:pPr>
      <w:r w:rsidRPr="00A74D68">
        <w:rPr>
          <w:b/>
          <w:bCs/>
        </w:rPr>
        <w:t xml:space="preserve">§ </w:t>
      </w:r>
      <w:r>
        <w:rPr>
          <w:b/>
          <w:bCs/>
        </w:rPr>
        <w:t>2</w:t>
      </w:r>
      <w:r w:rsidRPr="00023384">
        <w:rPr>
          <w:b/>
          <w:bCs/>
        </w:rPr>
        <w:t>. Piiriülese kollektiivse esindushagi esitamiseks pädevad üksused</w:t>
      </w:r>
    </w:p>
    <w:p w14:paraId="71E8848A" w14:textId="77777777" w:rsidR="00B16956" w:rsidRPr="00813AAF" w:rsidRDefault="00B16956" w:rsidP="00B16956">
      <w:pPr>
        <w:shd w:val="clear" w:color="auto" w:fill="FFFFFF"/>
        <w:spacing w:line="240" w:lineRule="auto"/>
        <w:rPr>
          <w:rFonts w:eastAsia="Times New Roman"/>
          <w:color w:val="202020"/>
          <w:kern w:val="0"/>
          <w:lang w:eastAsia="et-EE"/>
        </w:rPr>
      </w:pPr>
      <w:r>
        <w:rPr>
          <w:rFonts w:eastAsia="Times New Roman"/>
          <w:color w:val="202020"/>
          <w:kern w:val="0"/>
          <w:lang w:eastAsia="et-EE"/>
        </w:rPr>
        <w:t>Tarbijakaitseseaduse § 66</w:t>
      </w:r>
      <w:r>
        <w:rPr>
          <w:rFonts w:eastAsia="Times New Roman"/>
          <w:color w:val="202020"/>
          <w:kern w:val="0"/>
          <w:vertAlign w:val="superscript"/>
          <w:lang w:eastAsia="et-EE"/>
        </w:rPr>
        <w:t>1</w:t>
      </w:r>
      <w:r>
        <w:rPr>
          <w:rFonts w:eastAsia="Times New Roman"/>
          <w:color w:val="202020"/>
          <w:kern w:val="0"/>
          <w:lang w:eastAsia="et-EE"/>
        </w:rPr>
        <w:t xml:space="preserve"> lõikes 1 sätestatud piiriülest kollektiivset esindushagi on teise Euroopa Liidu liikmesriigi kohtule pädev esitama</w:t>
      </w:r>
      <w:r w:rsidRPr="00813AAF">
        <w:rPr>
          <w:rFonts w:eastAsia="Times New Roman"/>
          <w:color w:val="202020"/>
          <w:kern w:val="0"/>
          <w:lang w:eastAsia="et-EE"/>
        </w:rPr>
        <w:t xml:space="preserve">: </w:t>
      </w:r>
    </w:p>
    <w:p w14:paraId="003190A8" w14:textId="042379A6" w:rsidR="00B16956" w:rsidRDefault="00B16956" w:rsidP="00B16956">
      <w:pPr>
        <w:shd w:val="clear" w:color="auto" w:fill="FFFFFF"/>
        <w:spacing w:line="240" w:lineRule="auto"/>
        <w:rPr>
          <w:rFonts w:eastAsia="Times New Roman"/>
          <w:color w:val="202020"/>
          <w:kern w:val="0"/>
          <w:lang w:eastAsia="et-EE"/>
        </w:rPr>
      </w:pPr>
      <w:r w:rsidRPr="00813AAF">
        <w:rPr>
          <w:rFonts w:eastAsia="Times New Roman"/>
          <w:color w:val="202020"/>
          <w:kern w:val="0"/>
          <w:lang w:eastAsia="et-EE"/>
        </w:rPr>
        <w:t xml:space="preserve">1) Tarbijakaitse ja Tehnilise Järelevalve Amet kõigi tarbijakaitseseaduse </w:t>
      </w:r>
      <w:r w:rsidRPr="00813AAF">
        <w:t>§</w:t>
      </w:r>
      <w:r w:rsidRPr="00813AAF">
        <w:rPr>
          <w:rFonts w:eastAsia="Times New Roman"/>
          <w:color w:val="202020"/>
          <w:kern w:val="0"/>
          <w:lang w:eastAsia="et-EE"/>
        </w:rPr>
        <w:t xml:space="preserve"> 66</w:t>
      </w:r>
      <w:r w:rsidRPr="00813AAF">
        <w:rPr>
          <w:rFonts w:eastAsia="Times New Roman"/>
          <w:color w:val="202020"/>
          <w:kern w:val="0"/>
          <w:vertAlign w:val="superscript"/>
          <w:lang w:eastAsia="et-EE"/>
        </w:rPr>
        <w:t>1</w:t>
      </w:r>
      <w:r w:rsidRPr="00813AAF">
        <w:rPr>
          <w:rFonts w:eastAsia="Times New Roman"/>
          <w:color w:val="202020"/>
          <w:kern w:val="0"/>
          <w:lang w:eastAsia="et-EE"/>
        </w:rPr>
        <w:t xml:space="preserve"> lõike</w:t>
      </w:r>
      <w:r w:rsidR="00BE6EFB">
        <w:rPr>
          <w:rFonts w:eastAsia="Times New Roman"/>
          <w:color w:val="202020"/>
          <w:kern w:val="0"/>
          <w:lang w:eastAsia="et-EE"/>
        </w:rPr>
        <w:t>s</w:t>
      </w:r>
      <w:r w:rsidRPr="00813AAF">
        <w:rPr>
          <w:rFonts w:eastAsia="Times New Roman"/>
          <w:color w:val="202020"/>
          <w:kern w:val="0"/>
          <w:lang w:eastAsia="et-EE"/>
        </w:rPr>
        <w:t xml:space="preserve"> 3 </w:t>
      </w:r>
      <w:r w:rsidR="00BE6EFB">
        <w:rPr>
          <w:rFonts w:eastAsia="Times New Roman"/>
          <w:color w:val="202020"/>
          <w:kern w:val="0"/>
          <w:lang w:eastAsia="et-EE"/>
        </w:rPr>
        <w:t xml:space="preserve">nimetatud </w:t>
      </w:r>
      <w:r w:rsidRPr="00EC06F7">
        <w:rPr>
          <w:rFonts w:eastAsia="Times New Roman"/>
          <w:color w:val="202020"/>
          <w:kern w:val="0"/>
          <w:lang w:eastAsia="et-EE"/>
        </w:rPr>
        <w:t>loetelus nimetatud Euroopa Liidu õigusaktide rikkumisest tulenevalt</w:t>
      </w:r>
      <w:r w:rsidRPr="00813AAF">
        <w:rPr>
          <w:rFonts w:eastAsia="Times New Roman"/>
          <w:color w:val="202020"/>
          <w:kern w:val="0"/>
          <w:lang w:eastAsia="et-EE"/>
        </w:rPr>
        <w:t>;</w:t>
      </w:r>
    </w:p>
    <w:p w14:paraId="08872D83" w14:textId="09F16C94" w:rsidR="00B16956" w:rsidRPr="00813AAF" w:rsidRDefault="00B16956" w:rsidP="00B16956">
      <w:pPr>
        <w:shd w:val="clear" w:color="auto" w:fill="FFFFFF"/>
        <w:spacing w:line="240" w:lineRule="auto"/>
        <w:rPr>
          <w:rFonts w:eastAsia="Times New Roman"/>
          <w:color w:val="202020"/>
          <w:kern w:val="0"/>
          <w:lang w:eastAsia="et-EE"/>
        </w:rPr>
      </w:pPr>
      <w:r w:rsidRPr="00813AAF">
        <w:rPr>
          <w:rFonts w:eastAsia="Times New Roman"/>
          <w:color w:val="202020"/>
          <w:kern w:val="0"/>
          <w:lang w:eastAsia="et-EE"/>
        </w:rPr>
        <w:t>2) Andmekaitse Inspektsioon</w:t>
      </w:r>
      <w:r w:rsidRPr="00813AAF">
        <w:rPr>
          <w:rFonts w:eastAsia="Times New Roman"/>
          <w:kern w:val="0"/>
          <w:bdr w:val="none" w:sz="0" w:space="0" w:color="auto" w:frame="1"/>
          <w:lang w:eastAsia="et-EE"/>
        </w:rPr>
        <w:t xml:space="preserve"> </w:t>
      </w:r>
      <w:r>
        <w:rPr>
          <w:rFonts w:eastAsia="Times New Roman"/>
          <w:color w:val="202020"/>
          <w:kern w:val="0"/>
          <w:lang w:eastAsia="et-EE"/>
        </w:rPr>
        <w:t>tema</w:t>
      </w:r>
      <w:r w:rsidRPr="00813AAF">
        <w:rPr>
          <w:rFonts w:eastAsia="Times New Roman"/>
          <w:color w:val="202020"/>
          <w:kern w:val="0"/>
          <w:lang w:eastAsia="et-EE"/>
        </w:rPr>
        <w:t xml:space="preserve"> vastutusvaldkonnas oleva</w:t>
      </w:r>
      <w:r>
        <w:rPr>
          <w:rFonts w:eastAsia="Times New Roman"/>
          <w:color w:val="202020"/>
          <w:kern w:val="0"/>
          <w:lang w:eastAsia="et-EE"/>
        </w:rPr>
        <w:t>te</w:t>
      </w:r>
      <w:r w:rsidRPr="00813AAF">
        <w:rPr>
          <w:rFonts w:eastAsia="Times New Roman"/>
          <w:color w:val="202020"/>
          <w:kern w:val="0"/>
          <w:lang w:eastAsia="et-EE"/>
        </w:rPr>
        <w:t xml:space="preserve"> </w:t>
      </w:r>
      <w:r>
        <w:rPr>
          <w:rFonts w:eastAsia="Times New Roman"/>
          <w:color w:val="202020"/>
          <w:kern w:val="0"/>
          <w:lang w:eastAsia="et-EE"/>
        </w:rPr>
        <w:t>tarbijakaitseseaduse § 66</w:t>
      </w:r>
      <w:r>
        <w:rPr>
          <w:rFonts w:eastAsia="Times New Roman"/>
          <w:color w:val="202020"/>
          <w:kern w:val="0"/>
          <w:vertAlign w:val="superscript"/>
          <w:lang w:eastAsia="et-EE"/>
        </w:rPr>
        <w:t>1</w:t>
      </w:r>
      <w:r>
        <w:rPr>
          <w:rFonts w:eastAsia="Times New Roman"/>
          <w:color w:val="202020"/>
          <w:kern w:val="0"/>
          <w:lang w:eastAsia="et-EE"/>
        </w:rPr>
        <w:t xml:space="preserve"> lõike</w:t>
      </w:r>
      <w:r w:rsidR="00BE6EFB">
        <w:rPr>
          <w:rFonts w:eastAsia="Times New Roman"/>
          <w:color w:val="202020"/>
          <w:kern w:val="0"/>
          <w:lang w:eastAsia="et-EE"/>
        </w:rPr>
        <w:t>s</w:t>
      </w:r>
      <w:r>
        <w:rPr>
          <w:rFonts w:eastAsia="Times New Roman"/>
          <w:color w:val="202020"/>
          <w:kern w:val="0"/>
          <w:lang w:eastAsia="et-EE"/>
        </w:rPr>
        <w:t xml:space="preserve"> 3 </w:t>
      </w:r>
      <w:r w:rsidR="00BE6EFB">
        <w:rPr>
          <w:rFonts w:eastAsia="Times New Roman"/>
          <w:color w:val="202020"/>
          <w:kern w:val="0"/>
          <w:lang w:eastAsia="et-EE"/>
        </w:rPr>
        <w:t>nimetatud</w:t>
      </w:r>
      <w:r>
        <w:rPr>
          <w:rFonts w:eastAsia="Times New Roman"/>
          <w:color w:val="202020"/>
          <w:kern w:val="0"/>
          <w:lang w:eastAsia="et-EE"/>
        </w:rPr>
        <w:t xml:space="preserve"> loetelus nimetatud Euroopa Liidu </w:t>
      </w:r>
      <w:r w:rsidRPr="00813AAF">
        <w:rPr>
          <w:rFonts w:eastAsia="Times New Roman"/>
          <w:color w:val="202020"/>
          <w:kern w:val="0"/>
          <w:lang w:eastAsia="et-EE"/>
        </w:rPr>
        <w:t>õigusakti</w:t>
      </w:r>
      <w:r>
        <w:rPr>
          <w:rFonts w:eastAsia="Times New Roman"/>
          <w:color w:val="202020"/>
          <w:kern w:val="0"/>
          <w:lang w:eastAsia="et-EE"/>
        </w:rPr>
        <w:t>de</w:t>
      </w:r>
      <w:r w:rsidRPr="00813AAF">
        <w:rPr>
          <w:rFonts w:eastAsia="Times New Roman"/>
          <w:color w:val="202020"/>
          <w:kern w:val="0"/>
          <w:lang w:eastAsia="et-EE"/>
        </w:rPr>
        <w:t xml:space="preserve"> </w:t>
      </w:r>
      <w:r>
        <w:rPr>
          <w:rFonts w:eastAsia="Times New Roman"/>
          <w:color w:val="202020"/>
          <w:kern w:val="0"/>
          <w:lang w:eastAsia="et-EE"/>
        </w:rPr>
        <w:t>rikkumisest tulenevalt</w:t>
      </w:r>
      <w:r w:rsidRPr="00813AAF">
        <w:rPr>
          <w:rFonts w:eastAsia="Times New Roman"/>
          <w:color w:val="202020"/>
          <w:kern w:val="0"/>
          <w:lang w:eastAsia="et-EE"/>
        </w:rPr>
        <w:t>;</w:t>
      </w:r>
    </w:p>
    <w:p w14:paraId="4D64A0C2" w14:textId="77777777" w:rsidR="00DF2F52" w:rsidRDefault="00B16956" w:rsidP="00DF2F52">
      <w:pPr>
        <w:shd w:val="clear" w:color="auto" w:fill="FFFFFF"/>
        <w:spacing w:line="240" w:lineRule="auto"/>
        <w:rPr>
          <w:rFonts w:eastAsia="Times New Roman"/>
          <w:color w:val="202020"/>
          <w:kern w:val="0"/>
          <w:lang w:eastAsia="et-EE"/>
        </w:rPr>
      </w:pPr>
      <w:r w:rsidRPr="00813AAF">
        <w:rPr>
          <w:rFonts w:eastAsia="Times New Roman"/>
          <w:color w:val="202020"/>
          <w:kern w:val="0"/>
          <w:lang w:eastAsia="et-EE"/>
        </w:rPr>
        <w:t xml:space="preserve">3) Finantsinspektsioon </w:t>
      </w:r>
      <w:r>
        <w:rPr>
          <w:rFonts w:eastAsia="Times New Roman"/>
          <w:color w:val="202020"/>
          <w:kern w:val="0"/>
          <w:lang w:eastAsia="et-EE"/>
        </w:rPr>
        <w:t>tema</w:t>
      </w:r>
      <w:r w:rsidRPr="00813AAF">
        <w:rPr>
          <w:rFonts w:eastAsia="Times New Roman"/>
          <w:color w:val="202020"/>
          <w:kern w:val="0"/>
          <w:lang w:eastAsia="et-EE"/>
        </w:rPr>
        <w:t xml:space="preserve"> vastutusvaldkonnas</w:t>
      </w:r>
      <w:r w:rsidR="00BE6EFB">
        <w:rPr>
          <w:rFonts w:eastAsia="Times New Roman"/>
          <w:color w:val="202020"/>
          <w:kern w:val="0"/>
          <w:lang w:eastAsia="et-EE"/>
        </w:rPr>
        <w:t xml:space="preserve"> </w:t>
      </w:r>
      <w:r w:rsidRPr="00813AAF">
        <w:rPr>
          <w:rFonts w:eastAsia="Times New Roman"/>
          <w:color w:val="202020"/>
          <w:kern w:val="0"/>
          <w:lang w:eastAsia="et-EE"/>
        </w:rPr>
        <w:t>oleva</w:t>
      </w:r>
      <w:r>
        <w:rPr>
          <w:rFonts w:eastAsia="Times New Roman"/>
          <w:color w:val="202020"/>
          <w:kern w:val="0"/>
          <w:lang w:eastAsia="et-EE"/>
        </w:rPr>
        <w:t>te</w:t>
      </w:r>
      <w:r w:rsidRPr="00813AAF">
        <w:rPr>
          <w:rFonts w:eastAsia="Times New Roman"/>
          <w:color w:val="202020"/>
          <w:kern w:val="0"/>
          <w:lang w:eastAsia="et-EE"/>
        </w:rPr>
        <w:t xml:space="preserve"> </w:t>
      </w:r>
      <w:r>
        <w:rPr>
          <w:rFonts w:eastAsia="Times New Roman"/>
          <w:color w:val="202020"/>
          <w:kern w:val="0"/>
          <w:lang w:eastAsia="et-EE"/>
        </w:rPr>
        <w:t>tarbijakaitseseaduse § 66</w:t>
      </w:r>
      <w:r>
        <w:rPr>
          <w:rFonts w:eastAsia="Times New Roman"/>
          <w:color w:val="202020"/>
          <w:kern w:val="0"/>
          <w:vertAlign w:val="superscript"/>
          <w:lang w:eastAsia="et-EE"/>
        </w:rPr>
        <w:t>1</w:t>
      </w:r>
      <w:r>
        <w:rPr>
          <w:rFonts w:eastAsia="Times New Roman"/>
          <w:color w:val="202020"/>
          <w:kern w:val="0"/>
          <w:lang w:eastAsia="et-EE"/>
        </w:rPr>
        <w:t xml:space="preserve"> lõike</w:t>
      </w:r>
      <w:r w:rsidR="00BE6EFB">
        <w:rPr>
          <w:rFonts w:eastAsia="Times New Roman"/>
          <w:color w:val="202020"/>
          <w:kern w:val="0"/>
          <w:lang w:eastAsia="et-EE"/>
        </w:rPr>
        <w:t>s</w:t>
      </w:r>
      <w:r>
        <w:rPr>
          <w:rFonts w:eastAsia="Times New Roman"/>
          <w:color w:val="202020"/>
          <w:kern w:val="0"/>
          <w:lang w:eastAsia="et-EE"/>
        </w:rPr>
        <w:t xml:space="preserve"> 3</w:t>
      </w:r>
      <w:r w:rsidR="00BE6EFB">
        <w:rPr>
          <w:rFonts w:eastAsia="Times New Roman"/>
          <w:color w:val="202020"/>
          <w:kern w:val="0"/>
          <w:lang w:eastAsia="et-EE"/>
        </w:rPr>
        <w:t xml:space="preserve"> nimetatud</w:t>
      </w:r>
      <w:r>
        <w:rPr>
          <w:rFonts w:eastAsia="Times New Roman"/>
          <w:color w:val="202020"/>
          <w:kern w:val="0"/>
          <w:lang w:eastAsia="et-EE"/>
        </w:rPr>
        <w:t xml:space="preserve"> loetelus nimetatud Euroopa Liidu</w:t>
      </w:r>
      <w:r w:rsidRPr="00813AAF">
        <w:rPr>
          <w:rFonts w:eastAsia="Times New Roman"/>
          <w:color w:val="202020"/>
          <w:kern w:val="0"/>
          <w:lang w:eastAsia="et-EE"/>
        </w:rPr>
        <w:t xml:space="preserve"> õigusakti</w:t>
      </w:r>
      <w:r>
        <w:rPr>
          <w:rFonts w:eastAsia="Times New Roman"/>
          <w:color w:val="202020"/>
          <w:kern w:val="0"/>
          <w:lang w:eastAsia="et-EE"/>
        </w:rPr>
        <w:t>de</w:t>
      </w:r>
      <w:r w:rsidRPr="00813AAF">
        <w:rPr>
          <w:rFonts w:eastAsia="Times New Roman"/>
          <w:color w:val="202020"/>
          <w:kern w:val="0"/>
          <w:lang w:eastAsia="et-EE"/>
        </w:rPr>
        <w:t xml:space="preserve"> rikkumise</w:t>
      </w:r>
      <w:r>
        <w:rPr>
          <w:rFonts w:eastAsia="Times New Roman"/>
          <w:color w:val="202020"/>
          <w:kern w:val="0"/>
          <w:lang w:eastAsia="et-EE"/>
        </w:rPr>
        <w:t>st</w:t>
      </w:r>
      <w:r w:rsidRPr="00813AAF">
        <w:rPr>
          <w:rFonts w:eastAsia="Times New Roman"/>
          <w:color w:val="202020"/>
          <w:kern w:val="0"/>
          <w:lang w:eastAsia="et-EE"/>
        </w:rPr>
        <w:t xml:space="preserve"> </w:t>
      </w:r>
      <w:r>
        <w:rPr>
          <w:rFonts w:eastAsia="Times New Roman"/>
          <w:color w:val="202020"/>
          <w:kern w:val="0"/>
          <w:lang w:eastAsia="et-EE"/>
        </w:rPr>
        <w:t>tulenevalt</w:t>
      </w:r>
      <w:r w:rsidRPr="00813AAF">
        <w:rPr>
          <w:rFonts w:eastAsia="Times New Roman"/>
          <w:color w:val="202020"/>
          <w:kern w:val="0"/>
          <w:lang w:eastAsia="et-EE"/>
        </w:rPr>
        <w:t>.</w:t>
      </w:r>
    </w:p>
    <w:p w14:paraId="2188A513" w14:textId="77777777" w:rsidR="00DF2F52" w:rsidRDefault="00DF2F52" w:rsidP="00DF2F52">
      <w:pPr>
        <w:shd w:val="clear" w:color="auto" w:fill="FFFFFF"/>
        <w:spacing w:line="240" w:lineRule="auto"/>
        <w:rPr>
          <w:rFonts w:eastAsia="Times New Roman"/>
          <w:color w:val="202020"/>
          <w:kern w:val="0"/>
          <w:lang w:eastAsia="et-EE"/>
        </w:rPr>
      </w:pPr>
    </w:p>
    <w:p w14:paraId="0FA0E40B" w14:textId="77777777" w:rsidR="00DF2F52" w:rsidRDefault="00DF2F52" w:rsidP="00DF2F52">
      <w:pPr>
        <w:shd w:val="clear" w:color="auto" w:fill="FFFFFF"/>
        <w:spacing w:line="240" w:lineRule="auto"/>
        <w:rPr>
          <w:rFonts w:eastAsia="Times New Roman"/>
          <w:color w:val="202020"/>
          <w:kern w:val="0"/>
          <w:lang w:eastAsia="et-EE"/>
        </w:rPr>
      </w:pPr>
    </w:p>
    <w:p w14:paraId="3ABF264B" w14:textId="77777777" w:rsidR="00DF2F52" w:rsidRDefault="00DF2F52" w:rsidP="00DF2F52">
      <w:pPr>
        <w:shd w:val="clear" w:color="auto" w:fill="FFFFFF"/>
        <w:spacing w:line="240" w:lineRule="auto"/>
        <w:rPr>
          <w:rFonts w:eastAsia="Times New Roman"/>
          <w:color w:val="202020"/>
          <w:kern w:val="0"/>
          <w:lang w:eastAsia="et-EE"/>
        </w:rPr>
      </w:pPr>
    </w:p>
    <w:p w14:paraId="07D97ECF" w14:textId="2A593125" w:rsidR="00FA1020" w:rsidRPr="00DF2F52" w:rsidRDefault="00FA1020" w:rsidP="00DF2F52">
      <w:pPr>
        <w:shd w:val="clear" w:color="auto" w:fill="FFFFFF"/>
        <w:spacing w:line="240" w:lineRule="auto"/>
        <w:rPr>
          <w:rFonts w:eastAsia="Times New Roman"/>
          <w:color w:val="202020"/>
          <w:kern w:val="0"/>
          <w:lang w:eastAsia="et-EE"/>
        </w:rPr>
      </w:pPr>
      <w:r>
        <w:t>(allkirjastatud digitaalselt)</w:t>
      </w:r>
    </w:p>
    <w:p w14:paraId="07D97ED0" w14:textId="3D5E098A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732D1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D732D1">
        <w:rPr>
          <w:lang w:eastAsia="en-US" w:bidi="ar-SA"/>
        </w:rPr>
        <w:t xml:space="preserve">Erkki </w:t>
      </w:r>
      <w:proofErr w:type="spellStart"/>
      <w:r w:rsidR="00D732D1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07D97ED1" w14:textId="42A7E0D8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732D1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D732D1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07D97ED2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07D97ED3" w14:textId="76770B1A" w:rsidR="00257A47" w:rsidRDefault="00257A47" w:rsidP="00257A47">
      <w:pPr>
        <w:spacing w:line="240" w:lineRule="auto"/>
        <w:jc w:val="left"/>
        <w:rPr>
          <w:kern w:val="2"/>
          <w:lang w:eastAsia="en-US" w:bidi="ar-SA"/>
        </w:rPr>
      </w:pPr>
    </w:p>
    <w:p w14:paraId="07D97ED4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3F7A698" w14:textId="619B167D" w:rsidR="00DF2F52" w:rsidRDefault="00257A47" w:rsidP="00BE6EFB">
      <w:pPr>
        <w:spacing w:after="360" w:line="240" w:lineRule="auto"/>
        <w:contextualSpacing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D732D1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D732D1">
        <w:rPr>
          <w:lang w:eastAsia="en-US" w:bidi="ar-SA"/>
        </w:rPr>
        <w:t>Maria Alajõe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D732D1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D732D1">
        <w:rPr>
          <w:lang w:eastAsia="en-US" w:bidi="ar-SA"/>
        </w:rPr>
        <w:t>strateegia ja teenuste juhtimise asekantsler</w:t>
      </w:r>
      <w:r>
        <w:rPr>
          <w:lang w:eastAsia="en-US" w:bidi="ar-SA"/>
        </w:rPr>
        <w:fldChar w:fldCharType="end"/>
      </w:r>
    </w:p>
    <w:p w14:paraId="6AFC44FD" w14:textId="74301738" w:rsidR="00DF2F52" w:rsidRDefault="00DF2F52" w:rsidP="00BE6EFB">
      <w:pPr>
        <w:spacing w:after="360" w:line="240" w:lineRule="auto"/>
        <w:contextualSpacing/>
        <w:jc w:val="left"/>
        <w:rPr>
          <w:lang w:eastAsia="en-US" w:bidi="ar-SA"/>
        </w:rPr>
      </w:pPr>
      <w:r>
        <w:rPr>
          <w:lang w:eastAsia="en-US" w:bidi="ar-SA"/>
        </w:rPr>
        <w:t xml:space="preserve">kantsleri ülesannetes </w:t>
      </w:r>
    </w:p>
    <w:sectPr w:rsidR="00DF2F52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7EDB" w14:textId="77777777" w:rsidR="00BD0540" w:rsidRDefault="00BD0540" w:rsidP="00DF44DF">
      <w:r>
        <w:separator/>
      </w:r>
    </w:p>
  </w:endnote>
  <w:endnote w:type="continuationSeparator" w:id="0">
    <w:p w14:paraId="07D97EDC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7ED9" w14:textId="77777777" w:rsidR="00BD0540" w:rsidRDefault="00BD0540" w:rsidP="00DF44DF">
      <w:r>
        <w:separator/>
      </w:r>
    </w:p>
  </w:footnote>
  <w:footnote w:type="continuationSeparator" w:id="0">
    <w:p w14:paraId="07D97EDA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07D97EDD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87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97EDE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73127"/>
    <w:rsid w:val="000913FC"/>
    <w:rsid w:val="000E4F8D"/>
    <w:rsid w:val="00110BCA"/>
    <w:rsid w:val="00124999"/>
    <w:rsid w:val="0015372D"/>
    <w:rsid w:val="0018705B"/>
    <w:rsid w:val="001A69A5"/>
    <w:rsid w:val="001A7D04"/>
    <w:rsid w:val="001C1892"/>
    <w:rsid w:val="001C2822"/>
    <w:rsid w:val="001D4CFB"/>
    <w:rsid w:val="002008A2"/>
    <w:rsid w:val="0022269C"/>
    <w:rsid w:val="00250D22"/>
    <w:rsid w:val="00257A47"/>
    <w:rsid w:val="0026456A"/>
    <w:rsid w:val="002835BB"/>
    <w:rsid w:val="00293449"/>
    <w:rsid w:val="002A6D63"/>
    <w:rsid w:val="002F254F"/>
    <w:rsid w:val="00354059"/>
    <w:rsid w:val="003642B9"/>
    <w:rsid w:val="003827F2"/>
    <w:rsid w:val="00392A07"/>
    <w:rsid w:val="00394DCB"/>
    <w:rsid w:val="003B2A9C"/>
    <w:rsid w:val="003B4D7F"/>
    <w:rsid w:val="0041708A"/>
    <w:rsid w:val="00435A13"/>
    <w:rsid w:val="0044084D"/>
    <w:rsid w:val="0047547D"/>
    <w:rsid w:val="00493460"/>
    <w:rsid w:val="004A3512"/>
    <w:rsid w:val="004C1391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E3AED"/>
    <w:rsid w:val="005E45BB"/>
    <w:rsid w:val="005F5C35"/>
    <w:rsid w:val="00601BBF"/>
    <w:rsid w:val="00602834"/>
    <w:rsid w:val="00633E0D"/>
    <w:rsid w:val="00680609"/>
    <w:rsid w:val="006E16BD"/>
    <w:rsid w:val="006F3BB9"/>
    <w:rsid w:val="006F72D7"/>
    <w:rsid w:val="007056E1"/>
    <w:rsid w:val="00713327"/>
    <w:rsid w:val="00717E3B"/>
    <w:rsid w:val="0075695A"/>
    <w:rsid w:val="0076054B"/>
    <w:rsid w:val="00793A3C"/>
    <w:rsid w:val="007A1DE8"/>
    <w:rsid w:val="007A4337"/>
    <w:rsid w:val="007B4F09"/>
    <w:rsid w:val="007D54FC"/>
    <w:rsid w:val="007E3A34"/>
    <w:rsid w:val="007E666B"/>
    <w:rsid w:val="007F55B0"/>
    <w:rsid w:val="00835858"/>
    <w:rsid w:val="008919F2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96E9F"/>
    <w:rsid w:val="009B00D3"/>
    <w:rsid w:val="009C4A9A"/>
    <w:rsid w:val="009E7F4A"/>
    <w:rsid w:val="00A10E66"/>
    <w:rsid w:val="00A1244E"/>
    <w:rsid w:val="00AC6187"/>
    <w:rsid w:val="00AD2EA7"/>
    <w:rsid w:val="00AD32C2"/>
    <w:rsid w:val="00AE2932"/>
    <w:rsid w:val="00AE683B"/>
    <w:rsid w:val="00B16956"/>
    <w:rsid w:val="00B358EA"/>
    <w:rsid w:val="00BA16DC"/>
    <w:rsid w:val="00BC1A62"/>
    <w:rsid w:val="00BD0540"/>
    <w:rsid w:val="00BD078E"/>
    <w:rsid w:val="00BD3CCF"/>
    <w:rsid w:val="00BE6EFB"/>
    <w:rsid w:val="00BF4D7C"/>
    <w:rsid w:val="00C24F66"/>
    <w:rsid w:val="00C27B07"/>
    <w:rsid w:val="00C41FC5"/>
    <w:rsid w:val="00C83346"/>
    <w:rsid w:val="00C90E39"/>
    <w:rsid w:val="00CA583B"/>
    <w:rsid w:val="00CA5F0B"/>
    <w:rsid w:val="00CE1C6F"/>
    <w:rsid w:val="00CF2B77"/>
    <w:rsid w:val="00CF4303"/>
    <w:rsid w:val="00D40650"/>
    <w:rsid w:val="00D43298"/>
    <w:rsid w:val="00D559F8"/>
    <w:rsid w:val="00D67D59"/>
    <w:rsid w:val="00D72079"/>
    <w:rsid w:val="00D732D1"/>
    <w:rsid w:val="00D8202D"/>
    <w:rsid w:val="00DF2F52"/>
    <w:rsid w:val="00DF382E"/>
    <w:rsid w:val="00DF44DF"/>
    <w:rsid w:val="00E023F6"/>
    <w:rsid w:val="00E03DBB"/>
    <w:rsid w:val="00E07A98"/>
    <w:rsid w:val="00E56E23"/>
    <w:rsid w:val="00E80E46"/>
    <w:rsid w:val="00F25A4E"/>
    <w:rsid w:val="00F9645B"/>
    <w:rsid w:val="00FA1020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7D97EC0"/>
  <w15:docId w15:val="{B6B90ED4-9DF0-4759-BF08-0C63CF6B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Redaktsioon">
    <w:name w:val="Revision"/>
    <w:hidden/>
    <w:uiPriority w:val="99"/>
    <w:semiHidden/>
    <w:rsid w:val="00717E3B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AE683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E683B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E683B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E683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E683B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2D5BA8-9F39-48FA-9FC9-C5A8BED2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1555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</cp:lastModifiedBy>
  <cp:revision>2</cp:revision>
  <cp:lastPrinted>2014-04-02T13:57:00Z</cp:lastPrinted>
  <dcterms:created xsi:type="dcterms:W3CDTF">2024-12-30T14:25:00Z</dcterms:created>
  <dcterms:modified xsi:type="dcterms:W3CDTF">2024-12-30T14:25:00Z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2024-12-22T15:14:38Z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db23338b-aeb6-4904-bf5c-ce04e08a1789</vt:lpwstr>
  </property>
  <property fmtid="{D5CDD505-2E9C-101B-9397-08002B2CF9AE}" pid="15" name="MSIP_Label_defa4170-0d19-0005-0004-bc88714345d2_ContentBits">
    <vt:lpwstr>0</vt:lpwstr>
  </property>
</Properties>
</file>