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C3A8" w14:textId="4351D252" w:rsidR="00FE1523" w:rsidRPr="00DE3728" w:rsidRDefault="00FE1523" w:rsidP="000C1AA0">
      <w:pPr>
        <w:pStyle w:val="Pealkiri1"/>
        <w:rPr>
          <w:rFonts w:cs="Arial"/>
        </w:rPr>
      </w:pPr>
    </w:p>
    <w:p w14:paraId="3362C957" w14:textId="77777777" w:rsidR="00FE1523" w:rsidRPr="00DE3728" w:rsidRDefault="00FE1523" w:rsidP="004D37DA">
      <w:pPr>
        <w:rPr>
          <w:rFonts w:ascii="Arial" w:hAnsi="Arial" w:cs="Arial"/>
          <w:sz w:val="20"/>
          <w:szCs w:val="20"/>
        </w:rPr>
      </w:pPr>
    </w:p>
    <w:p w14:paraId="6FD2E91E" w14:textId="77777777" w:rsidR="00FE1523" w:rsidRPr="00DE3728" w:rsidRDefault="00FE1523" w:rsidP="003B7B2E">
      <w:pPr>
        <w:tabs>
          <w:tab w:val="left" w:pos="5895"/>
        </w:tabs>
        <w:spacing w:after="0" w:line="240" w:lineRule="auto"/>
        <w:rPr>
          <w:rFonts w:ascii="Arial" w:hAnsi="Arial" w:cs="Arial"/>
          <w:sz w:val="20"/>
          <w:szCs w:val="20"/>
        </w:rPr>
      </w:pPr>
    </w:p>
    <w:p w14:paraId="09460DED" w14:textId="77777777" w:rsidR="003B7B2E" w:rsidRPr="00DE3728" w:rsidRDefault="003B7B2E" w:rsidP="003B7B2E">
      <w:pPr>
        <w:tabs>
          <w:tab w:val="left" w:pos="5895"/>
        </w:tabs>
        <w:spacing w:after="0" w:line="240" w:lineRule="auto"/>
        <w:rPr>
          <w:rFonts w:ascii="Arial" w:hAnsi="Arial" w:cs="Arial"/>
          <w:sz w:val="20"/>
          <w:szCs w:val="20"/>
        </w:rPr>
      </w:pPr>
    </w:p>
    <w:p w14:paraId="5F90F179" w14:textId="77777777" w:rsidR="003B7B2E" w:rsidRPr="00DE3728" w:rsidRDefault="003B7B2E" w:rsidP="003B7B2E">
      <w:pPr>
        <w:tabs>
          <w:tab w:val="left" w:pos="5895"/>
        </w:tabs>
        <w:spacing w:after="0" w:line="240" w:lineRule="auto"/>
        <w:rPr>
          <w:rFonts w:ascii="Arial" w:hAnsi="Arial" w:cs="Arial"/>
          <w:sz w:val="20"/>
          <w:szCs w:val="20"/>
        </w:rPr>
      </w:pPr>
    </w:p>
    <w:p w14:paraId="568C8785" w14:textId="77777777" w:rsidR="003B7B2E" w:rsidRPr="00DE3728" w:rsidRDefault="003B7B2E" w:rsidP="003B7B2E">
      <w:pPr>
        <w:tabs>
          <w:tab w:val="left" w:pos="5895"/>
        </w:tabs>
        <w:spacing w:after="0" w:line="240" w:lineRule="auto"/>
        <w:rPr>
          <w:rFonts w:ascii="Arial" w:hAnsi="Arial" w:cs="Arial"/>
          <w:sz w:val="20"/>
          <w:szCs w:val="20"/>
        </w:rPr>
      </w:pPr>
    </w:p>
    <w:p w14:paraId="6837EDFA" w14:textId="77777777" w:rsidR="00662870" w:rsidRPr="00DE3728" w:rsidRDefault="00662870" w:rsidP="003B7B2E">
      <w:pPr>
        <w:tabs>
          <w:tab w:val="left" w:pos="5895"/>
        </w:tabs>
        <w:spacing w:after="0" w:line="240" w:lineRule="auto"/>
        <w:rPr>
          <w:rFonts w:ascii="Arial" w:hAnsi="Arial" w:cs="Arial"/>
          <w:sz w:val="20"/>
          <w:szCs w:val="20"/>
        </w:rPr>
      </w:pPr>
    </w:p>
    <w:p w14:paraId="44B188E8" w14:textId="77777777" w:rsidR="00662870" w:rsidRPr="00DE3728" w:rsidRDefault="00662870" w:rsidP="003B7B2E">
      <w:pPr>
        <w:tabs>
          <w:tab w:val="left" w:pos="5895"/>
        </w:tabs>
        <w:spacing w:after="0" w:line="240" w:lineRule="auto"/>
        <w:rPr>
          <w:rFonts w:ascii="Arial" w:hAnsi="Arial" w:cs="Arial"/>
          <w:sz w:val="20"/>
          <w:szCs w:val="20"/>
        </w:rPr>
      </w:pPr>
    </w:p>
    <w:p w14:paraId="69DDF423" w14:textId="77777777" w:rsidR="00662870" w:rsidRPr="00DE3728" w:rsidRDefault="00662870" w:rsidP="003B7B2E">
      <w:pPr>
        <w:tabs>
          <w:tab w:val="left" w:pos="5895"/>
        </w:tabs>
        <w:spacing w:after="0" w:line="240" w:lineRule="auto"/>
        <w:rPr>
          <w:rFonts w:ascii="Arial" w:hAnsi="Arial" w:cs="Arial"/>
          <w:sz w:val="20"/>
          <w:szCs w:val="20"/>
        </w:rPr>
      </w:pPr>
    </w:p>
    <w:p w14:paraId="02EBC3FA" w14:textId="77777777" w:rsidR="00360440" w:rsidRPr="00DE3728" w:rsidRDefault="00360440" w:rsidP="003B7B2E">
      <w:pPr>
        <w:tabs>
          <w:tab w:val="left" w:pos="5895"/>
        </w:tabs>
        <w:spacing w:after="0" w:line="240" w:lineRule="auto"/>
        <w:rPr>
          <w:rFonts w:ascii="Arial" w:hAnsi="Arial" w:cs="Arial"/>
          <w:sz w:val="20"/>
          <w:szCs w:val="20"/>
        </w:rPr>
      </w:pPr>
    </w:p>
    <w:p w14:paraId="29C9F875" w14:textId="77777777" w:rsidR="00360440" w:rsidRPr="00DE3728" w:rsidRDefault="00360440" w:rsidP="003B7B2E">
      <w:pPr>
        <w:tabs>
          <w:tab w:val="left" w:pos="5895"/>
        </w:tabs>
        <w:spacing w:after="0" w:line="240" w:lineRule="auto"/>
        <w:rPr>
          <w:rFonts w:ascii="Arial" w:hAnsi="Arial" w:cs="Arial"/>
          <w:sz w:val="20"/>
          <w:szCs w:val="20"/>
        </w:rPr>
      </w:pPr>
    </w:p>
    <w:tbl>
      <w:tblPr>
        <w:tblpPr w:leftFromText="180" w:rightFromText="180" w:vertAnchor="text" w:horzAnchor="margin" w:tblpXSpec="right" w:tblpY="118"/>
        <w:tblW w:w="4189" w:type="dxa"/>
        <w:tblLayout w:type="fixed"/>
        <w:tblLook w:val="0000" w:firstRow="0" w:lastRow="0" w:firstColumn="0" w:lastColumn="0" w:noHBand="0" w:noVBand="0"/>
      </w:tblPr>
      <w:tblGrid>
        <w:gridCol w:w="1863"/>
        <w:gridCol w:w="2326"/>
      </w:tblGrid>
      <w:tr w:rsidR="00F0670B" w:rsidRPr="00DE3728" w14:paraId="180C2275" w14:textId="77777777" w:rsidTr="00876A38">
        <w:trPr>
          <w:trHeight w:val="279"/>
        </w:trPr>
        <w:tc>
          <w:tcPr>
            <w:tcW w:w="1863" w:type="dxa"/>
          </w:tcPr>
          <w:p w14:paraId="444D618B" w14:textId="52AF2E22" w:rsidR="00F0670B" w:rsidRPr="00DE3728" w:rsidRDefault="00F0670B" w:rsidP="00CC387A">
            <w:pPr>
              <w:spacing w:after="0" w:line="240" w:lineRule="auto"/>
              <w:ind w:right="-108"/>
              <w:jc w:val="right"/>
              <w:rPr>
                <w:rFonts w:ascii="Arial" w:eastAsia="Times New Roman" w:hAnsi="Arial" w:cs="Arial"/>
                <w:sz w:val="20"/>
                <w:szCs w:val="20"/>
                <w:lang w:eastAsia="en-US"/>
              </w:rPr>
            </w:pPr>
            <w:r w:rsidRPr="00DE3728">
              <w:rPr>
                <w:rFonts w:ascii="Arial" w:eastAsia="Times New Roman" w:hAnsi="Arial" w:cs="Arial"/>
                <w:sz w:val="20"/>
                <w:szCs w:val="20"/>
                <w:lang w:eastAsia="en-US"/>
              </w:rPr>
              <w:t xml:space="preserve"> </w:t>
            </w:r>
            <w:r w:rsidRPr="00DE3728">
              <w:rPr>
                <w:rFonts w:ascii="Arial" w:eastAsia="Times New Roman" w:hAnsi="Arial" w:cs="Arial"/>
                <w:sz w:val="20"/>
                <w:szCs w:val="20"/>
                <w:lang w:eastAsia="en-US"/>
              </w:rPr>
              <w:fldChar w:fldCharType="begin"/>
            </w:r>
            <w:r w:rsidR="00CC1A41">
              <w:rPr>
                <w:rFonts w:ascii="Arial" w:eastAsia="Times New Roman" w:hAnsi="Arial" w:cs="Arial"/>
                <w:sz w:val="20"/>
                <w:szCs w:val="20"/>
                <w:lang w:eastAsia="en-US"/>
              </w:rPr>
              <w:instrText xml:space="preserve"> delta_regDateTime  \* MERGEFORMAT</w:instrText>
            </w:r>
            <w:r w:rsidRPr="00DE3728">
              <w:rPr>
                <w:rFonts w:ascii="Arial" w:eastAsia="Times New Roman" w:hAnsi="Arial" w:cs="Arial"/>
                <w:sz w:val="20"/>
                <w:szCs w:val="20"/>
                <w:lang w:eastAsia="en-US"/>
              </w:rPr>
              <w:fldChar w:fldCharType="separate"/>
            </w:r>
            <w:r w:rsidR="00CC1A41">
              <w:rPr>
                <w:rFonts w:ascii="Arial" w:eastAsia="Times New Roman" w:hAnsi="Arial" w:cs="Arial"/>
                <w:sz w:val="20"/>
                <w:szCs w:val="20"/>
                <w:lang w:eastAsia="en-US"/>
              </w:rPr>
              <w:t>07.10.2025</w:t>
            </w:r>
            <w:r w:rsidRPr="00DE3728">
              <w:rPr>
                <w:rFonts w:ascii="Arial" w:eastAsia="Times New Roman" w:hAnsi="Arial" w:cs="Arial"/>
                <w:sz w:val="20"/>
                <w:szCs w:val="20"/>
                <w:lang w:eastAsia="en-US"/>
              </w:rPr>
              <w:fldChar w:fldCharType="end"/>
            </w:r>
          </w:p>
        </w:tc>
        <w:tc>
          <w:tcPr>
            <w:tcW w:w="2326" w:type="dxa"/>
          </w:tcPr>
          <w:p w14:paraId="67A3F573" w14:textId="2B6B23F8" w:rsidR="00F0670B" w:rsidRPr="00DE3728" w:rsidRDefault="00F0670B" w:rsidP="00876A38">
            <w:pPr>
              <w:spacing w:after="0" w:line="240" w:lineRule="auto"/>
              <w:ind w:right="67"/>
              <w:rPr>
                <w:rFonts w:ascii="Arial" w:eastAsia="Times New Roman" w:hAnsi="Arial" w:cs="Arial"/>
                <w:sz w:val="20"/>
                <w:szCs w:val="20"/>
                <w:lang w:eastAsia="en-US"/>
              </w:rPr>
            </w:pPr>
            <w:r w:rsidRPr="00DE3728">
              <w:rPr>
                <w:rFonts w:ascii="Arial" w:eastAsia="Times New Roman" w:hAnsi="Arial" w:cs="Arial"/>
                <w:sz w:val="20"/>
                <w:szCs w:val="20"/>
                <w:lang w:eastAsia="en-US"/>
              </w:rPr>
              <w:t xml:space="preserve">nr  </w:t>
            </w:r>
            <w:r w:rsidRPr="00DE3728">
              <w:rPr>
                <w:rFonts w:ascii="Arial" w:eastAsia="Times New Roman" w:hAnsi="Arial" w:cs="Arial"/>
                <w:sz w:val="20"/>
                <w:szCs w:val="20"/>
                <w:lang w:eastAsia="en-US"/>
              </w:rPr>
              <w:fldChar w:fldCharType="begin"/>
            </w:r>
            <w:r w:rsidR="00CC1A41">
              <w:rPr>
                <w:rFonts w:ascii="Arial" w:eastAsia="Times New Roman" w:hAnsi="Arial" w:cs="Arial"/>
                <w:sz w:val="20"/>
                <w:szCs w:val="20"/>
                <w:lang w:eastAsia="en-US"/>
              </w:rPr>
              <w:instrText xml:space="preserve"> delta_regNumber  \* MERGEFORMAT</w:instrText>
            </w:r>
            <w:r w:rsidRPr="00DE3728">
              <w:rPr>
                <w:rFonts w:ascii="Arial" w:eastAsia="Times New Roman" w:hAnsi="Arial" w:cs="Arial"/>
                <w:sz w:val="20"/>
                <w:szCs w:val="20"/>
                <w:lang w:eastAsia="en-US"/>
              </w:rPr>
              <w:fldChar w:fldCharType="separate"/>
            </w:r>
            <w:r w:rsidR="00CC1A41">
              <w:rPr>
                <w:rFonts w:ascii="Arial" w:eastAsia="Times New Roman" w:hAnsi="Arial" w:cs="Arial"/>
                <w:sz w:val="20"/>
                <w:szCs w:val="20"/>
                <w:lang w:eastAsia="en-US"/>
              </w:rPr>
              <w:t>16</w:t>
            </w:r>
            <w:r w:rsidRPr="00DE3728">
              <w:rPr>
                <w:rFonts w:ascii="Arial" w:eastAsia="Times New Roman" w:hAnsi="Arial" w:cs="Arial"/>
                <w:sz w:val="20"/>
                <w:szCs w:val="20"/>
                <w:lang w:eastAsia="en-US"/>
              </w:rPr>
              <w:fldChar w:fldCharType="end"/>
            </w:r>
          </w:p>
        </w:tc>
      </w:tr>
    </w:tbl>
    <w:p w14:paraId="2492A8A4" w14:textId="77777777" w:rsidR="00F0670B" w:rsidRPr="00DE3728" w:rsidRDefault="00F0670B" w:rsidP="001D6C3B">
      <w:pPr>
        <w:tabs>
          <w:tab w:val="left" w:pos="2505"/>
        </w:tabs>
        <w:spacing w:after="0" w:line="240" w:lineRule="auto"/>
        <w:ind w:right="5102"/>
        <w:rPr>
          <w:rFonts w:ascii="Arial" w:eastAsia="Times New Roman" w:hAnsi="Arial" w:cs="Arial"/>
          <w:sz w:val="20"/>
          <w:szCs w:val="20"/>
          <w:lang w:eastAsia="en-US"/>
        </w:rPr>
      </w:pPr>
    </w:p>
    <w:p w14:paraId="295C4FA8" w14:textId="77777777" w:rsidR="00662870" w:rsidRPr="00DE3728" w:rsidRDefault="00EF5D7E" w:rsidP="62F73D15">
      <w:pPr>
        <w:tabs>
          <w:tab w:val="left" w:pos="2505"/>
        </w:tabs>
        <w:spacing w:after="0" w:line="240" w:lineRule="auto"/>
        <w:ind w:right="5102"/>
        <w:rPr>
          <w:rFonts w:ascii="Arial" w:eastAsia="Times New Roman" w:hAnsi="Arial" w:cs="Arial"/>
          <w:b/>
          <w:bCs/>
          <w:sz w:val="20"/>
          <w:szCs w:val="20"/>
          <w:lang w:eastAsia="en-US"/>
        </w:rPr>
      </w:pPr>
      <w:r w:rsidRPr="00DE3728">
        <w:rPr>
          <w:rFonts w:ascii="Arial" w:eastAsia="Times New Roman" w:hAnsi="Arial" w:cs="Arial"/>
          <w:b/>
          <w:bCs/>
          <w:sz w:val="20"/>
          <w:szCs w:val="20"/>
          <w:lang w:eastAsia="en-US"/>
        </w:rPr>
        <w:t xml:space="preserve">MINISTRI </w:t>
      </w:r>
      <w:r w:rsidR="006951AB" w:rsidRPr="00DE3728">
        <w:rPr>
          <w:rFonts w:ascii="Arial" w:eastAsia="Times New Roman" w:hAnsi="Arial" w:cs="Arial"/>
          <w:b/>
          <w:bCs/>
          <w:sz w:val="20"/>
          <w:szCs w:val="20"/>
          <w:lang w:eastAsia="en-US"/>
        </w:rPr>
        <w:t>MÄÄRUS</w:t>
      </w:r>
    </w:p>
    <w:p w14:paraId="55689CB9" w14:textId="77777777" w:rsidR="00D7196E" w:rsidRPr="00DE3728" w:rsidRDefault="00D7196E" w:rsidP="00F0670B">
      <w:pPr>
        <w:spacing w:after="0" w:line="240" w:lineRule="auto"/>
        <w:rPr>
          <w:rFonts w:ascii="Arial" w:eastAsia="Times New Roman" w:hAnsi="Arial" w:cs="Arial"/>
          <w:sz w:val="20"/>
          <w:szCs w:val="20"/>
          <w:lang w:eastAsia="en-US"/>
        </w:rPr>
      </w:pPr>
    </w:p>
    <w:p w14:paraId="295143FE" w14:textId="77777777" w:rsidR="004D37DA" w:rsidRPr="00DE3728" w:rsidRDefault="004D37DA" w:rsidP="00F0670B">
      <w:pPr>
        <w:spacing w:after="0" w:line="240" w:lineRule="auto"/>
        <w:rPr>
          <w:rFonts w:ascii="Arial" w:hAnsi="Arial" w:cs="Arial"/>
          <w:sz w:val="20"/>
          <w:szCs w:val="20"/>
        </w:rPr>
      </w:pPr>
    </w:p>
    <w:p w14:paraId="2DAA387F" w14:textId="77777777" w:rsidR="00FE1523" w:rsidRPr="00DE3728" w:rsidRDefault="00FE1523" w:rsidP="00F0670B">
      <w:pPr>
        <w:spacing w:after="0" w:line="240" w:lineRule="auto"/>
        <w:rPr>
          <w:rFonts w:ascii="Arial" w:hAnsi="Arial" w:cs="Arial"/>
          <w:sz w:val="20"/>
          <w:szCs w:val="20"/>
        </w:rPr>
      </w:pPr>
    </w:p>
    <w:p w14:paraId="2B2A07F0" w14:textId="77777777" w:rsidR="00CC1A41" w:rsidRDefault="00BE7651" w:rsidP="005418A7">
      <w:pPr>
        <w:spacing w:after="0"/>
        <w:ind w:right="4394"/>
        <w:rPr>
          <w:rFonts w:ascii="Arial" w:hAnsi="Arial" w:cs="Arial"/>
          <w:b/>
          <w:sz w:val="20"/>
          <w:szCs w:val="20"/>
        </w:rPr>
      </w:pPr>
      <w:r w:rsidRPr="00DE3728">
        <w:rPr>
          <w:rFonts w:ascii="Arial" w:hAnsi="Arial" w:cs="Arial"/>
          <w:b/>
          <w:sz w:val="20"/>
          <w:szCs w:val="20"/>
        </w:rPr>
        <w:fldChar w:fldCharType="begin"/>
      </w:r>
      <w:r w:rsidR="00CC1A41">
        <w:rPr>
          <w:rFonts w:ascii="Arial" w:hAnsi="Arial" w:cs="Arial"/>
          <w:b/>
          <w:sz w:val="20"/>
          <w:szCs w:val="20"/>
        </w:rPr>
        <w:instrText xml:space="preserve"> delta_docName  \* MERGEFORMAT</w:instrText>
      </w:r>
      <w:r w:rsidRPr="00DE3728">
        <w:rPr>
          <w:rFonts w:ascii="Arial" w:hAnsi="Arial" w:cs="Arial"/>
          <w:b/>
          <w:sz w:val="20"/>
          <w:szCs w:val="20"/>
        </w:rPr>
        <w:fldChar w:fldCharType="separate"/>
      </w:r>
      <w:r w:rsidR="00CC1A41">
        <w:rPr>
          <w:rFonts w:ascii="Arial" w:hAnsi="Arial" w:cs="Arial"/>
          <w:b/>
          <w:sz w:val="20"/>
          <w:szCs w:val="20"/>
        </w:rPr>
        <w:t>Justiitsministri 29. novembri 2000. a määruse nr 57 „Vanglakomisjoni põhimäärus“ muutmine</w:t>
      </w:r>
    </w:p>
    <w:p w14:paraId="76463614" w14:textId="3205FF90" w:rsidR="00F932F6" w:rsidRPr="00DE3728" w:rsidRDefault="00BE7651" w:rsidP="005418A7">
      <w:pPr>
        <w:spacing w:after="0"/>
        <w:ind w:right="4394"/>
        <w:rPr>
          <w:rFonts w:ascii="Arial" w:hAnsi="Arial" w:cs="Arial"/>
          <w:b/>
          <w:sz w:val="20"/>
          <w:szCs w:val="20"/>
        </w:rPr>
      </w:pPr>
      <w:r w:rsidRPr="00DE3728">
        <w:rPr>
          <w:rFonts w:ascii="Arial" w:hAnsi="Arial" w:cs="Arial"/>
          <w:b/>
          <w:sz w:val="20"/>
          <w:szCs w:val="20"/>
        </w:rPr>
        <w:fldChar w:fldCharType="end"/>
      </w:r>
    </w:p>
    <w:p w14:paraId="6682647D" w14:textId="6A8811FC" w:rsidR="002E7C63" w:rsidRPr="00DE3728" w:rsidRDefault="0026516B" w:rsidP="002E7C63">
      <w:pPr>
        <w:rPr>
          <w:rFonts w:ascii="Arial" w:hAnsi="Arial" w:cs="Arial"/>
          <w:sz w:val="20"/>
          <w:szCs w:val="20"/>
        </w:rPr>
      </w:pPr>
      <w:r w:rsidRPr="00DE3728">
        <w:rPr>
          <w:rFonts w:ascii="Arial" w:hAnsi="Arial" w:cs="Arial"/>
          <w:noProof/>
          <w:sz w:val="20"/>
          <w:szCs w:val="20"/>
        </w:rPr>
        <w:drawing>
          <wp:anchor distT="0" distB="0" distL="114300" distR="114300" simplePos="0" relativeHeight="251658240" behindDoc="0" locked="0" layoutInCell="1" allowOverlap="1" wp14:anchorId="530F4C68" wp14:editId="4C9DD015">
            <wp:simplePos x="0" y="0"/>
            <wp:positionH relativeFrom="page">
              <wp:posOffset>284480</wp:posOffset>
            </wp:positionH>
            <wp:positionV relativeFrom="page">
              <wp:posOffset>504190</wp:posOffset>
            </wp:positionV>
            <wp:extent cx="2937600" cy="957600"/>
            <wp:effectExtent l="0" t="0" r="0" b="0"/>
            <wp:wrapNone/>
            <wp:docPr id="831686176" name="Pilt 1" descr="Pilt, millel on kujutatud tekst, visand, Font, valg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86176" name="Pilt 1" descr="Pilt, millel on kujutatud tekst, visand, Font, valge&#10;&#10;Kirjeldus on genereeritud automaatsel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7600" cy="957600"/>
                    </a:xfrm>
                    <a:prstGeom prst="rect">
                      <a:avLst/>
                    </a:prstGeom>
                  </pic:spPr>
                </pic:pic>
              </a:graphicData>
            </a:graphic>
            <wp14:sizeRelH relativeFrom="margin">
              <wp14:pctWidth>0</wp14:pctWidth>
            </wp14:sizeRelH>
            <wp14:sizeRelV relativeFrom="margin">
              <wp14:pctHeight>0</wp14:pctHeight>
            </wp14:sizeRelV>
          </wp:anchor>
        </w:drawing>
      </w:r>
      <w:r w:rsidR="002E7C63" w:rsidRPr="00DE3728">
        <w:rPr>
          <w:rFonts w:ascii="Arial" w:hAnsi="Arial" w:cs="Arial"/>
          <w:sz w:val="20"/>
          <w:szCs w:val="20"/>
        </w:rPr>
        <w:t>Määrus kehtestatakse vangistusseaduse § 108 lõike 3 alusel.</w:t>
      </w:r>
    </w:p>
    <w:p w14:paraId="25517407" w14:textId="77777777" w:rsidR="00CC7B61" w:rsidRPr="00DE3728" w:rsidRDefault="00CC7B61" w:rsidP="00CC7B61">
      <w:pPr>
        <w:jc w:val="both"/>
        <w:rPr>
          <w:rFonts w:ascii="Arial" w:hAnsi="Arial" w:cs="Arial"/>
          <w:sz w:val="20"/>
          <w:szCs w:val="20"/>
        </w:rPr>
      </w:pPr>
      <w:r w:rsidRPr="00DE3728">
        <w:rPr>
          <w:rFonts w:ascii="Arial" w:hAnsi="Arial" w:cs="Arial"/>
          <w:sz w:val="20"/>
          <w:szCs w:val="20"/>
        </w:rPr>
        <w:t>Justiitsministri 29. novembri 2000. a määruses nr 57 „Vanglakomisjoni põhimäärus“ tehakse järgmised muudatused:</w:t>
      </w:r>
    </w:p>
    <w:p w14:paraId="40DD0477"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1)</w:t>
      </w:r>
      <w:r w:rsidRPr="00DE3728">
        <w:rPr>
          <w:rFonts w:ascii="Arial" w:hAnsi="Arial" w:cs="Arial"/>
          <w:sz w:val="20"/>
          <w:szCs w:val="20"/>
        </w:rPr>
        <w:t xml:space="preserve"> paragrahv 1 sõnastatakse järgmiselt: </w:t>
      </w:r>
    </w:p>
    <w:p w14:paraId="7A010D7D" w14:textId="77777777" w:rsidR="00CC7B61" w:rsidRPr="00DE3728" w:rsidRDefault="00CC7B61" w:rsidP="00CC7B61">
      <w:pPr>
        <w:jc w:val="both"/>
        <w:rPr>
          <w:rFonts w:ascii="Arial" w:hAnsi="Arial" w:cs="Arial"/>
          <w:b/>
          <w:bCs/>
          <w:sz w:val="20"/>
          <w:szCs w:val="20"/>
        </w:rPr>
      </w:pPr>
      <w:r w:rsidRPr="00DE3728">
        <w:rPr>
          <w:rFonts w:ascii="Arial" w:hAnsi="Arial" w:cs="Arial"/>
          <w:sz w:val="20"/>
          <w:szCs w:val="20"/>
        </w:rPr>
        <w:t>„</w:t>
      </w:r>
      <w:r w:rsidRPr="00DE3728">
        <w:rPr>
          <w:rFonts w:ascii="Arial" w:hAnsi="Arial" w:cs="Arial"/>
          <w:b/>
          <w:bCs/>
          <w:sz w:val="20"/>
          <w:szCs w:val="20"/>
        </w:rPr>
        <w:t>§ 1. Vanglakomisjoni eesmärk ja põhiülesanne</w:t>
      </w:r>
    </w:p>
    <w:p w14:paraId="5FB050CF" w14:textId="686DFA70" w:rsidR="001964FF" w:rsidRPr="00DE3728" w:rsidRDefault="001964FF" w:rsidP="00CC7B61">
      <w:pPr>
        <w:jc w:val="both"/>
        <w:rPr>
          <w:rFonts w:ascii="Arial" w:hAnsi="Arial" w:cs="Arial"/>
          <w:sz w:val="20"/>
          <w:szCs w:val="20"/>
        </w:rPr>
      </w:pPr>
      <w:r w:rsidRPr="00DE3728">
        <w:rPr>
          <w:rFonts w:ascii="Arial" w:hAnsi="Arial" w:cs="Arial"/>
          <w:sz w:val="20"/>
          <w:szCs w:val="20"/>
        </w:rPr>
        <w:t xml:space="preserve">Vanglakomisjoni eesmärk on teha üldsuse kontrolli vangla üle. Vanglakomisjoni põhiülesanne on toetada vangla direktorit vangistuse täideviimisel ja kinnipeetavate </w:t>
      </w:r>
      <w:proofErr w:type="spellStart"/>
      <w:r w:rsidRPr="00DE3728">
        <w:rPr>
          <w:rFonts w:ascii="Arial" w:hAnsi="Arial" w:cs="Arial"/>
          <w:sz w:val="20"/>
          <w:szCs w:val="20"/>
        </w:rPr>
        <w:t>taasühiskonnastamisel</w:t>
      </w:r>
      <w:proofErr w:type="spellEnd"/>
      <w:r w:rsidRPr="00DE3728">
        <w:rPr>
          <w:rFonts w:ascii="Arial" w:hAnsi="Arial" w:cs="Arial"/>
          <w:sz w:val="20"/>
          <w:szCs w:val="20"/>
        </w:rPr>
        <w:t>, pakkudes vanglavälist vaatenurka. Vanglakomisjon võib esitada vangla direktorile kirjalikult või elektrooniliselt ettepanekuid ja soovitusi.“;</w:t>
      </w:r>
    </w:p>
    <w:p w14:paraId="6CD43FA5" w14:textId="2C58A4A0" w:rsidR="00CC7B61" w:rsidRPr="00DE3728" w:rsidRDefault="00CC7B61" w:rsidP="00CC7B61">
      <w:pPr>
        <w:jc w:val="both"/>
        <w:rPr>
          <w:rFonts w:ascii="Arial" w:hAnsi="Arial" w:cs="Arial"/>
          <w:sz w:val="20"/>
          <w:szCs w:val="20"/>
        </w:rPr>
      </w:pPr>
      <w:r w:rsidRPr="00DE3728">
        <w:rPr>
          <w:rFonts w:ascii="Arial" w:hAnsi="Arial" w:cs="Arial"/>
          <w:b/>
          <w:bCs/>
          <w:sz w:val="20"/>
          <w:szCs w:val="20"/>
        </w:rPr>
        <w:t>2)</w:t>
      </w:r>
      <w:r w:rsidRPr="00DE3728">
        <w:rPr>
          <w:rFonts w:ascii="Arial" w:hAnsi="Arial" w:cs="Arial"/>
          <w:sz w:val="20"/>
          <w:szCs w:val="20"/>
        </w:rPr>
        <w:t xml:space="preserve"> paragrahv 2 tunnistatakse kehtetuks;</w:t>
      </w:r>
    </w:p>
    <w:p w14:paraId="259A804C"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3)</w:t>
      </w:r>
      <w:r w:rsidRPr="00DE3728">
        <w:rPr>
          <w:rFonts w:ascii="Arial" w:hAnsi="Arial" w:cs="Arial"/>
          <w:sz w:val="20"/>
          <w:szCs w:val="20"/>
        </w:rPr>
        <w:t xml:space="preserve"> määruse 1</w:t>
      </w:r>
      <w:r w:rsidRPr="00DE3728">
        <w:rPr>
          <w:rFonts w:ascii="Arial" w:hAnsi="Arial" w:cs="Arial"/>
          <w:sz w:val="20"/>
          <w:szCs w:val="20"/>
          <w:vertAlign w:val="superscript"/>
        </w:rPr>
        <w:t>1</w:t>
      </w:r>
      <w:r w:rsidRPr="00DE3728">
        <w:rPr>
          <w:rFonts w:ascii="Arial" w:hAnsi="Arial" w:cs="Arial"/>
          <w:sz w:val="20"/>
          <w:szCs w:val="20"/>
        </w:rPr>
        <w:t xml:space="preserve">. peatükk tunnistatakse kehtetuks; </w:t>
      </w:r>
    </w:p>
    <w:p w14:paraId="3338B80E"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 xml:space="preserve">4) </w:t>
      </w:r>
      <w:r w:rsidRPr="00DE3728">
        <w:rPr>
          <w:rFonts w:ascii="Arial" w:hAnsi="Arial" w:cs="Arial"/>
          <w:sz w:val="20"/>
          <w:szCs w:val="20"/>
        </w:rPr>
        <w:t xml:space="preserve">paragrahvi 3 lõiked 1 ja 2 sõnastatakse järgmiselt: </w:t>
      </w:r>
    </w:p>
    <w:p w14:paraId="21F9BFC3" w14:textId="77777777" w:rsidR="00CC7B61" w:rsidRPr="00DE3728" w:rsidRDefault="00CC7B61" w:rsidP="00CC7B61">
      <w:pPr>
        <w:jc w:val="both"/>
        <w:rPr>
          <w:rFonts w:ascii="Arial" w:hAnsi="Arial" w:cs="Arial"/>
          <w:sz w:val="20"/>
          <w:szCs w:val="20"/>
        </w:rPr>
      </w:pPr>
      <w:r w:rsidRPr="00DE3728">
        <w:rPr>
          <w:rFonts w:ascii="Arial" w:hAnsi="Arial" w:cs="Arial"/>
          <w:sz w:val="20"/>
          <w:szCs w:val="20"/>
        </w:rPr>
        <w:t xml:space="preserve">„(1) Vanglakomisjoni võib kuuluda viis kuni kümme liiget. </w:t>
      </w:r>
    </w:p>
    <w:p w14:paraId="053E6B0B" w14:textId="77777777" w:rsidR="00CC7B61" w:rsidRPr="00DE3728" w:rsidRDefault="00CC7B61" w:rsidP="00CC7B61">
      <w:pPr>
        <w:jc w:val="both"/>
        <w:rPr>
          <w:rFonts w:ascii="Arial" w:hAnsi="Arial" w:cs="Arial"/>
          <w:sz w:val="20"/>
          <w:szCs w:val="20"/>
        </w:rPr>
      </w:pPr>
      <w:r w:rsidRPr="00DE3728">
        <w:rPr>
          <w:rFonts w:ascii="Arial" w:hAnsi="Arial" w:cs="Arial"/>
          <w:sz w:val="20"/>
          <w:szCs w:val="20"/>
        </w:rPr>
        <w:t>(2) Võimaluse korral nimetatakse vanglakomisjoni koosseisu üks kohaliku omavalitsuse volikogu liige, üks vaimulik Eestis registreeritud kirikust või koguduste liidust, üks sotsiaalse rehabilitatsiooniga tegeleva mittetulundusühingu liige ja üks lastekaitse spetsialist. Koosseisu liikmete valimisel arvestatakse võimaluse korral soolist tasakaalu.“;</w:t>
      </w:r>
    </w:p>
    <w:p w14:paraId="469D383F"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5)</w:t>
      </w:r>
      <w:r w:rsidRPr="00DE3728">
        <w:rPr>
          <w:rFonts w:ascii="Arial" w:hAnsi="Arial" w:cs="Arial"/>
          <w:sz w:val="20"/>
          <w:szCs w:val="20"/>
        </w:rPr>
        <w:t xml:space="preserve"> paragrahvi 3 lõige 3 tunnistatakse kehtetuks;</w:t>
      </w:r>
    </w:p>
    <w:p w14:paraId="1883AC05" w14:textId="77777777" w:rsidR="00CC7B61" w:rsidRPr="00DE3728" w:rsidRDefault="00CC7B61" w:rsidP="00CC7B61">
      <w:pPr>
        <w:jc w:val="both"/>
        <w:rPr>
          <w:rFonts w:ascii="Arial" w:hAnsi="Arial" w:cs="Arial"/>
          <w:sz w:val="20"/>
          <w:szCs w:val="20"/>
        </w:rPr>
      </w:pPr>
      <w:bookmarkStart w:id="0" w:name="_Hlk210131335"/>
      <w:r w:rsidRPr="00DE3728">
        <w:rPr>
          <w:rFonts w:ascii="Arial" w:hAnsi="Arial" w:cs="Arial"/>
          <w:b/>
          <w:bCs/>
          <w:sz w:val="20"/>
          <w:szCs w:val="20"/>
        </w:rPr>
        <w:t>6)</w:t>
      </w:r>
      <w:r w:rsidRPr="00DE3728">
        <w:rPr>
          <w:rFonts w:ascii="Arial" w:hAnsi="Arial" w:cs="Arial"/>
          <w:sz w:val="20"/>
          <w:szCs w:val="20"/>
        </w:rPr>
        <w:t xml:space="preserve"> määrust täiendatakse §-ga 3</w:t>
      </w:r>
      <w:r w:rsidRPr="00DE3728">
        <w:rPr>
          <w:rFonts w:ascii="Arial" w:hAnsi="Arial" w:cs="Arial"/>
          <w:sz w:val="20"/>
          <w:szCs w:val="20"/>
          <w:vertAlign w:val="superscript"/>
        </w:rPr>
        <w:t>1</w:t>
      </w:r>
      <w:r w:rsidRPr="00DE3728">
        <w:rPr>
          <w:rFonts w:ascii="Arial" w:hAnsi="Arial" w:cs="Arial"/>
          <w:sz w:val="20"/>
          <w:szCs w:val="20"/>
        </w:rPr>
        <w:t xml:space="preserve"> järgmises sõnastuses: </w:t>
      </w:r>
    </w:p>
    <w:bookmarkEnd w:id="0"/>
    <w:p w14:paraId="0E6AFB36" w14:textId="77777777" w:rsidR="00CC7B61" w:rsidRPr="00DE3728" w:rsidRDefault="00CC7B61" w:rsidP="00CC7B61">
      <w:pPr>
        <w:pStyle w:val="Lihttekst"/>
        <w:jc w:val="both"/>
        <w:rPr>
          <w:rFonts w:ascii="Arial" w:hAnsi="Arial" w:cs="Arial"/>
          <w:b/>
          <w:bCs/>
          <w:sz w:val="20"/>
          <w:szCs w:val="20"/>
        </w:rPr>
      </w:pPr>
      <w:r w:rsidRPr="00DE3728">
        <w:rPr>
          <w:rFonts w:ascii="Arial" w:hAnsi="Arial" w:cs="Arial"/>
          <w:sz w:val="20"/>
          <w:szCs w:val="20"/>
        </w:rPr>
        <w:t>„</w:t>
      </w:r>
      <w:r w:rsidRPr="00DE3728">
        <w:rPr>
          <w:rFonts w:ascii="Arial" w:hAnsi="Arial" w:cs="Arial"/>
          <w:b/>
          <w:bCs/>
          <w:sz w:val="20"/>
          <w:szCs w:val="20"/>
        </w:rPr>
        <w:t>§ 3</w:t>
      </w:r>
      <w:r w:rsidRPr="00DE3728">
        <w:rPr>
          <w:rFonts w:ascii="Arial" w:hAnsi="Arial" w:cs="Arial"/>
          <w:b/>
          <w:bCs/>
          <w:sz w:val="20"/>
          <w:szCs w:val="20"/>
          <w:vertAlign w:val="superscript"/>
        </w:rPr>
        <w:t>1</w:t>
      </w:r>
      <w:r w:rsidRPr="00DE3728">
        <w:rPr>
          <w:rFonts w:ascii="Arial" w:hAnsi="Arial" w:cs="Arial"/>
          <w:b/>
          <w:bCs/>
          <w:sz w:val="20"/>
          <w:szCs w:val="20"/>
        </w:rPr>
        <w:t xml:space="preserve">. Vanglakomisjoni liikme valimine </w:t>
      </w:r>
    </w:p>
    <w:p w14:paraId="3933ED5B" w14:textId="77777777" w:rsidR="00CC7B61" w:rsidRPr="00DE3728" w:rsidRDefault="00CC7B61" w:rsidP="00CC7B61">
      <w:pPr>
        <w:pStyle w:val="Lihttekst"/>
        <w:jc w:val="both"/>
        <w:rPr>
          <w:rFonts w:ascii="Arial" w:hAnsi="Arial" w:cs="Arial"/>
          <w:b/>
          <w:bCs/>
          <w:sz w:val="20"/>
          <w:szCs w:val="20"/>
        </w:rPr>
      </w:pPr>
    </w:p>
    <w:p w14:paraId="18259261" w14:textId="77777777" w:rsidR="00CC7B61" w:rsidRPr="00DE3728" w:rsidRDefault="00CC7B61" w:rsidP="00CC7B61">
      <w:pPr>
        <w:pStyle w:val="Lihttekst"/>
        <w:jc w:val="both"/>
        <w:rPr>
          <w:rFonts w:ascii="Arial" w:hAnsi="Arial" w:cs="Arial"/>
          <w:sz w:val="20"/>
          <w:szCs w:val="20"/>
        </w:rPr>
      </w:pPr>
      <w:r w:rsidRPr="00DE3728">
        <w:rPr>
          <w:rFonts w:ascii="Arial" w:hAnsi="Arial" w:cs="Arial"/>
          <w:sz w:val="20"/>
          <w:szCs w:val="20"/>
        </w:rPr>
        <w:t>Vanglakomisjoni liikme leidmiseks korraldab vanglateenistus avaliku konkursi.“;</w:t>
      </w:r>
    </w:p>
    <w:p w14:paraId="746D504D" w14:textId="77777777" w:rsidR="00CC7B61" w:rsidRPr="00DE3728" w:rsidRDefault="00CC7B61" w:rsidP="00CC7B61">
      <w:pPr>
        <w:pStyle w:val="Lihttekst"/>
        <w:jc w:val="both"/>
        <w:rPr>
          <w:rFonts w:ascii="Arial" w:hAnsi="Arial" w:cs="Arial"/>
          <w:sz w:val="20"/>
          <w:szCs w:val="20"/>
        </w:rPr>
      </w:pPr>
    </w:p>
    <w:p w14:paraId="20AE9B9A"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7)</w:t>
      </w:r>
      <w:r w:rsidRPr="00DE3728">
        <w:rPr>
          <w:rFonts w:ascii="Arial" w:hAnsi="Arial" w:cs="Arial"/>
          <w:sz w:val="20"/>
          <w:szCs w:val="20"/>
        </w:rPr>
        <w:t xml:space="preserve"> paragrahvi 4 lõige 1 sõnastatakse järgmiselt: </w:t>
      </w:r>
    </w:p>
    <w:p w14:paraId="65941FB6" w14:textId="77777777" w:rsidR="00CC7B61" w:rsidRPr="00DE3728" w:rsidRDefault="00CC7B61" w:rsidP="00CC7B61">
      <w:pPr>
        <w:pStyle w:val="Lihttekst"/>
        <w:jc w:val="both"/>
        <w:rPr>
          <w:rFonts w:ascii="Arial" w:hAnsi="Arial" w:cs="Arial"/>
          <w:sz w:val="20"/>
          <w:szCs w:val="20"/>
        </w:rPr>
      </w:pPr>
      <w:r w:rsidRPr="00DE3728">
        <w:rPr>
          <w:rFonts w:ascii="Arial" w:hAnsi="Arial" w:cs="Arial"/>
          <w:sz w:val="20"/>
          <w:szCs w:val="20"/>
        </w:rPr>
        <w:t>„(1) Isiku nimetab vanglakomisjoni liikmeks justiits- ja digiminister käskkirjaga isiku või teda esindava organisatsiooni kirjaliku või elektroonilise taotluse alusel.“;</w:t>
      </w:r>
    </w:p>
    <w:p w14:paraId="7E916EDE" w14:textId="77777777" w:rsidR="00CC7B61" w:rsidRPr="00DE3728" w:rsidRDefault="00CC7B61" w:rsidP="00CC7B61">
      <w:pPr>
        <w:pStyle w:val="Lihttekst"/>
        <w:jc w:val="both"/>
        <w:rPr>
          <w:rFonts w:ascii="Arial" w:hAnsi="Arial" w:cs="Arial"/>
          <w:sz w:val="20"/>
          <w:szCs w:val="20"/>
        </w:rPr>
      </w:pPr>
    </w:p>
    <w:p w14:paraId="2C572E1D"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8)</w:t>
      </w:r>
      <w:r w:rsidRPr="00DE3728">
        <w:rPr>
          <w:rFonts w:ascii="Arial" w:hAnsi="Arial" w:cs="Arial"/>
          <w:sz w:val="20"/>
          <w:szCs w:val="20"/>
        </w:rPr>
        <w:t xml:space="preserve"> paragrahvi 4 täiendatakse lõikega 3 järgmises sõnastuses: </w:t>
      </w:r>
    </w:p>
    <w:p w14:paraId="2790E4EE" w14:textId="77777777" w:rsidR="00CC7B61" w:rsidRPr="00DE3728" w:rsidRDefault="00CC7B61" w:rsidP="00CC7B61">
      <w:pPr>
        <w:pStyle w:val="Lihttekst"/>
        <w:jc w:val="both"/>
        <w:rPr>
          <w:rFonts w:ascii="Arial" w:hAnsi="Arial" w:cs="Arial"/>
          <w:sz w:val="20"/>
          <w:szCs w:val="20"/>
        </w:rPr>
      </w:pPr>
    </w:p>
    <w:p w14:paraId="7CAB427E" w14:textId="77777777" w:rsidR="00CC7B61" w:rsidRPr="00DE3728" w:rsidRDefault="00CC7B61" w:rsidP="00CC7B61">
      <w:pPr>
        <w:jc w:val="both"/>
        <w:rPr>
          <w:rFonts w:ascii="Arial" w:hAnsi="Arial" w:cs="Arial"/>
          <w:sz w:val="20"/>
          <w:szCs w:val="20"/>
        </w:rPr>
      </w:pPr>
      <w:r w:rsidRPr="00DE3728">
        <w:rPr>
          <w:rFonts w:ascii="Arial" w:hAnsi="Arial" w:cs="Arial"/>
          <w:sz w:val="20"/>
          <w:szCs w:val="20"/>
        </w:rPr>
        <w:lastRenderedPageBreak/>
        <w:t xml:space="preserve">„(3) Vanglakomisjoni liikmete nimed avalikustatakse vanglateenistuse veebilehel. Vanglateenistus teeb vanglakomisjoni liikmete nimed kinnipeetavatele teatavaks ja selgitab õigust pöörduda avaldusega vanglakomisjoni poole.“; </w:t>
      </w:r>
    </w:p>
    <w:p w14:paraId="5122D947" w14:textId="6AFFF6D1" w:rsidR="00CC7B61" w:rsidRPr="00DE3728" w:rsidRDefault="00CC7B61" w:rsidP="00CC7B61">
      <w:pPr>
        <w:jc w:val="both"/>
        <w:rPr>
          <w:rFonts w:ascii="Arial" w:hAnsi="Arial" w:cs="Arial"/>
          <w:sz w:val="20"/>
          <w:szCs w:val="20"/>
        </w:rPr>
      </w:pPr>
      <w:r w:rsidRPr="00DE3728">
        <w:rPr>
          <w:rFonts w:ascii="Arial" w:hAnsi="Arial" w:cs="Arial"/>
          <w:b/>
          <w:bCs/>
          <w:sz w:val="20"/>
          <w:szCs w:val="20"/>
        </w:rPr>
        <w:t>9)</w:t>
      </w:r>
      <w:r w:rsidRPr="00DE3728">
        <w:rPr>
          <w:rFonts w:ascii="Arial" w:hAnsi="Arial" w:cs="Arial"/>
          <w:sz w:val="20"/>
          <w:szCs w:val="20"/>
        </w:rPr>
        <w:t xml:space="preserve"> paragrahvi 6 lõige 1 sõnastatakse järgmiselt:</w:t>
      </w:r>
    </w:p>
    <w:p w14:paraId="40F65C39" w14:textId="77777777" w:rsidR="00CC7B61" w:rsidRPr="00DE3728" w:rsidRDefault="00CC7B61" w:rsidP="00CC7B61">
      <w:pPr>
        <w:jc w:val="both"/>
        <w:rPr>
          <w:rFonts w:ascii="Arial" w:hAnsi="Arial" w:cs="Arial"/>
          <w:sz w:val="20"/>
          <w:szCs w:val="20"/>
        </w:rPr>
      </w:pPr>
      <w:r w:rsidRPr="00DE3728">
        <w:rPr>
          <w:rFonts w:ascii="Arial" w:hAnsi="Arial" w:cs="Arial"/>
          <w:sz w:val="20"/>
          <w:szCs w:val="20"/>
        </w:rPr>
        <w:t xml:space="preserve">„(1) Vanglakomisjoni koosseis nimetatakse ametisse neljaks aastaks. Isiku võib vanglakomisjoni liikmeks nimetada vanglakomisjoni kaheks järjestikuseks tegevusajaks.“; </w:t>
      </w:r>
    </w:p>
    <w:p w14:paraId="463CD1F8"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10)</w:t>
      </w:r>
      <w:r w:rsidRPr="00DE3728">
        <w:rPr>
          <w:rFonts w:ascii="Arial" w:hAnsi="Arial" w:cs="Arial"/>
          <w:sz w:val="20"/>
          <w:szCs w:val="20"/>
        </w:rPr>
        <w:t xml:space="preserve"> paragrahvi 6 lõiked 2 ja 3 tunnistatakse kehtetuks;</w:t>
      </w:r>
    </w:p>
    <w:p w14:paraId="264FFA13"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11)</w:t>
      </w:r>
      <w:r w:rsidRPr="00DE3728">
        <w:rPr>
          <w:rFonts w:ascii="Arial" w:hAnsi="Arial" w:cs="Arial"/>
          <w:sz w:val="20"/>
          <w:szCs w:val="20"/>
        </w:rPr>
        <w:t xml:space="preserve"> paragrahvi 7 lõike 1 sissejuhatavas lauseosas ja lõikes 2 asendatakse sõna „justiitsminister“ sõnadega „justiits- ja digiminister“;</w:t>
      </w:r>
    </w:p>
    <w:p w14:paraId="653982B7"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12)</w:t>
      </w:r>
      <w:r w:rsidRPr="00DE3728">
        <w:rPr>
          <w:rFonts w:ascii="Arial" w:hAnsi="Arial" w:cs="Arial"/>
          <w:sz w:val="20"/>
          <w:szCs w:val="20"/>
        </w:rPr>
        <w:t xml:space="preserve"> paragrahvi 7 lõike 1 punktis 4 asendatakse sõna „vanglakomisjoni“ sõnaga „vanglateenistuse“; </w:t>
      </w:r>
    </w:p>
    <w:p w14:paraId="6A58A22F"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13)</w:t>
      </w:r>
      <w:r w:rsidRPr="00DE3728">
        <w:rPr>
          <w:rFonts w:ascii="Arial" w:hAnsi="Arial" w:cs="Arial"/>
          <w:sz w:val="20"/>
          <w:szCs w:val="20"/>
        </w:rPr>
        <w:t xml:space="preserve"> paragrahvi 7 lõiget 1 täiendatakse punktiga 4</w:t>
      </w:r>
      <w:r w:rsidRPr="00DE3728">
        <w:rPr>
          <w:rFonts w:ascii="Arial" w:hAnsi="Arial" w:cs="Arial"/>
          <w:sz w:val="20"/>
          <w:szCs w:val="20"/>
          <w:vertAlign w:val="superscript"/>
        </w:rPr>
        <w:t>1</w:t>
      </w:r>
      <w:r w:rsidRPr="00DE3728">
        <w:rPr>
          <w:rFonts w:ascii="Arial" w:hAnsi="Arial" w:cs="Arial"/>
          <w:sz w:val="20"/>
          <w:szCs w:val="20"/>
        </w:rPr>
        <w:t xml:space="preserve"> järgmises sõnastuses: </w:t>
      </w:r>
    </w:p>
    <w:p w14:paraId="6552E101" w14:textId="77777777" w:rsidR="00CC7B61" w:rsidRPr="00DE3728" w:rsidRDefault="00CC7B61" w:rsidP="00CC7B61">
      <w:pPr>
        <w:jc w:val="both"/>
        <w:rPr>
          <w:rFonts w:ascii="Arial" w:hAnsi="Arial" w:cs="Arial"/>
          <w:sz w:val="20"/>
          <w:szCs w:val="20"/>
        </w:rPr>
      </w:pPr>
      <w:r w:rsidRPr="00DE3728">
        <w:rPr>
          <w:rFonts w:ascii="Arial" w:hAnsi="Arial" w:cs="Arial"/>
          <w:sz w:val="20"/>
          <w:szCs w:val="20"/>
        </w:rPr>
        <w:t>„4</w:t>
      </w:r>
      <w:r w:rsidRPr="00DE3728">
        <w:rPr>
          <w:rFonts w:ascii="Arial" w:hAnsi="Arial" w:cs="Arial"/>
          <w:sz w:val="20"/>
          <w:szCs w:val="20"/>
          <w:vertAlign w:val="superscript"/>
        </w:rPr>
        <w:t>1</w:t>
      </w:r>
      <w:r w:rsidRPr="00DE3728">
        <w:rPr>
          <w:rFonts w:ascii="Arial" w:hAnsi="Arial" w:cs="Arial"/>
          <w:sz w:val="20"/>
          <w:szCs w:val="20"/>
        </w:rPr>
        <w:t>) huvide konflikti korral;“;</w:t>
      </w:r>
    </w:p>
    <w:p w14:paraId="378ECDD6" w14:textId="77777777" w:rsidR="00CC7B61" w:rsidRPr="00DE3728" w:rsidRDefault="00CC7B61" w:rsidP="00CC7B61">
      <w:pPr>
        <w:jc w:val="both"/>
        <w:rPr>
          <w:rFonts w:ascii="Arial" w:hAnsi="Arial" w:cs="Arial"/>
          <w:sz w:val="20"/>
          <w:szCs w:val="20"/>
        </w:rPr>
      </w:pPr>
      <w:r w:rsidRPr="00DE3728">
        <w:rPr>
          <w:rFonts w:ascii="Arial" w:hAnsi="Arial" w:cs="Arial"/>
          <w:b/>
          <w:bCs/>
          <w:sz w:val="20"/>
          <w:szCs w:val="20"/>
        </w:rPr>
        <w:t>14)</w:t>
      </w:r>
      <w:r w:rsidRPr="00DE3728">
        <w:rPr>
          <w:rFonts w:ascii="Arial" w:hAnsi="Arial" w:cs="Arial"/>
          <w:sz w:val="20"/>
          <w:szCs w:val="20"/>
        </w:rPr>
        <w:t xml:space="preserve"> paragrahv 8 tunnistatakse kehtetuks;</w:t>
      </w:r>
    </w:p>
    <w:p w14:paraId="7C7B68D9" w14:textId="1B53A9F4" w:rsidR="00CC7B61" w:rsidRPr="00DE3728" w:rsidRDefault="00CC7B61" w:rsidP="00CC7B61">
      <w:pPr>
        <w:jc w:val="both"/>
        <w:rPr>
          <w:rFonts w:ascii="Arial" w:hAnsi="Arial" w:cs="Arial"/>
          <w:sz w:val="20"/>
          <w:szCs w:val="20"/>
        </w:rPr>
      </w:pPr>
      <w:r w:rsidRPr="00DE3728">
        <w:rPr>
          <w:rFonts w:ascii="Arial" w:hAnsi="Arial" w:cs="Arial"/>
          <w:b/>
          <w:bCs/>
          <w:sz w:val="20"/>
          <w:szCs w:val="20"/>
        </w:rPr>
        <w:t>15)</w:t>
      </w:r>
      <w:r w:rsidRPr="00DE3728">
        <w:rPr>
          <w:rFonts w:ascii="Arial" w:hAnsi="Arial" w:cs="Arial"/>
          <w:sz w:val="20"/>
          <w:szCs w:val="20"/>
        </w:rPr>
        <w:t xml:space="preserve"> paragrahvi 9 tekst sõnastatakse järgmiselt: </w:t>
      </w:r>
    </w:p>
    <w:p w14:paraId="1AFC9D30" w14:textId="77777777" w:rsidR="001964FF" w:rsidRPr="00DE3728" w:rsidRDefault="001964FF" w:rsidP="00CC7B61">
      <w:pPr>
        <w:jc w:val="both"/>
        <w:rPr>
          <w:rFonts w:ascii="Arial" w:hAnsi="Arial" w:cs="Arial"/>
          <w:sz w:val="20"/>
          <w:szCs w:val="20"/>
        </w:rPr>
      </w:pPr>
      <w:r w:rsidRPr="00DE3728">
        <w:rPr>
          <w:rFonts w:ascii="Arial" w:hAnsi="Arial" w:cs="Arial"/>
          <w:sz w:val="20"/>
          <w:szCs w:val="20"/>
        </w:rPr>
        <w:t xml:space="preserve">„(1) Vanglakomisjon toetab vangla direktorit vanglale seatud eesmärkidest tulenevate muudatuste planeerimisel ja elluviimisel. </w:t>
      </w:r>
    </w:p>
    <w:p w14:paraId="2DD11AB5" w14:textId="45F9CB64" w:rsidR="00CC7B61" w:rsidRPr="00DE3728" w:rsidRDefault="00CC7B61" w:rsidP="00CC7B61">
      <w:pPr>
        <w:jc w:val="both"/>
        <w:rPr>
          <w:rFonts w:ascii="Arial" w:hAnsi="Arial" w:cs="Arial"/>
          <w:sz w:val="20"/>
          <w:szCs w:val="20"/>
        </w:rPr>
      </w:pPr>
      <w:r w:rsidRPr="00DE3728">
        <w:rPr>
          <w:rFonts w:ascii="Arial" w:hAnsi="Arial" w:cs="Arial"/>
          <w:sz w:val="20"/>
          <w:szCs w:val="20"/>
        </w:rPr>
        <w:t>(2) Vanglakomisjon lahendab oma pädevuse piires kinnipeetavate suulisi ja kirjalikke avaldusi.</w:t>
      </w:r>
    </w:p>
    <w:p w14:paraId="4380A52F" w14:textId="77777777" w:rsidR="001964FF" w:rsidRPr="00DE3728" w:rsidRDefault="001964FF" w:rsidP="00CC7B61">
      <w:pPr>
        <w:jc w:val="both"/>
        <w:rPr>
          <w:rFonts w:ascii="Arial" w:hAnsi="Arial" w:cs="Arial"/>
          <w:sz w:val="20"/>
          <w:szCs w:val="20"/>
        </w:rPr>
      </w:pPr>
      <w:bookmarkStart w:id="1" w:name="_Hlk206419376"/>
      <w:r w:rsidRPr="00DE3728">
        <w:rPr>
          <w:rFonts w:ascii="Arial" w:hAnsi="Arial" w:cs="Arial"/>
          <w:sz w:val="20"/>
          <w:szCs w:val="20"/>
        </w:rPr>
        <w:t xml:space="preserve">(3) Vanglakomisjon esitab vangla direktorile kirjalikult või elektrooniliselt oma ettepanekud ja soovitused kinnipeetavate vangistuse täideviimist ja </w:t>
      </w:r>
      <w:proofErr w:type="spellStart"/>
      <w:r w:rsidRPr="00DE3728">
        <w:rPr>
          <w:rFonts w:ascii="Arial" w:hAnsi="Arial" w:cs="Arial"/>
          <w:sz w:val="20"/>
          <w:szCs w:val="20"/>
        </w:rPr>
        <w:t>taasühiskonnastamist</w:t>
      </w:r>
      <w:proofErr w:type="spellEnd"/>
      <w:r w:rsidRPr="00DE3728">
        <w:rPr>
          <w:rFonts w:ascii="Arial" w:hAnsi="Arial" w:cs="Arial"/>
          <w:sz w:val="20"/>
          <w:szCs w:val="20"/>
        </w:rPr>
        <w:t xml:space="preserve"> toetavate tegevuste kvaliteedi ja mõju kohta.“;</w:t>
      </w:r>
    </w:p>
    <w:p w14:paraId="23BFBD45" w14:textId="39BA84AD" w:rsidR="00CC7B61" w:rsidRPr="00DE3728" w:rsidRDefault="00CC7B61" w:rsidP="00CC7B61">
      <w:pPr>
        <w:jc w:val="both"/>
        <w:rPr>
          <w:rFonts w:ascii="Arial" w:hAnsi="Arial" w:cs="Arial"/>
          <w:sz w:val="20"/>
          <w:szCs w:val="20"/>
        </w:rPr>
      </w:pPr>
      <w:r w:rsidRPr="00DE3728">
        <w:rPr>
          <w:rFonts w:ascii="Arial" w:hAnsi="Arial" w:cs="Arial"/>
          <w:b/>
          <w:bCs/>
          <w:sz w:val="20"/>
          <w:szCs w:val="20"/>
        </w:rPr>
        <w:t>16)</w:t>
      </w:r>
      <w:r w:rsidRPr="00DE3728">
        <w:rPr>
          <w:rFonts w:ascii="Arial" w:hAnsi="Arial" w:cs="Arial"/>
          <w:sz w:val="20"/>
          <w:szCs w:val="20"/>
        </w:rPr>
        <w:t xml:space="preserve"> paragrahv 10 sõnastatakse järgmiselt: </w:t>
      </w:r>
    </w:p>
    <w:p w14:paraId="0DCCB4D2" w14:textId="77777777" w:rsidR="00CC7B61" w:rsidRPr="00DE3728" w:rsidRDefault="00CC7B61" w:rsidP="00CC7B61">
      <w:pPr>
        <w:jc w:val="both"/>
        <w:rPr>
          <w:rFonts w:ascii="Arial" w:hAnsi="Arial" w:cs="Arial"/>
          <w:b/>
          <w:bCs/>
          <w:sz w:val="20"/>
          <w:szCs w:val="20"/>
        </w:rPr>
      </w:pPr>
      <w:r w:rsidRPr="00DE3728">
        <w:rPr>
          <w:rFonts w:ascii="Arial" w:hAnsi="Arial" w:cs="Arial"/>
          <w:sz w:val="20"/>
          <w:szCs w:val="20"/>
        </w:rPr>
        <w:t>„</w:t>
      </w:r>
      <w:r w:rsidRPr="00DE3728">
        <w:rPr>
          <w:rFonts w:ascii="Arial" w:hAnsi="Arial" w:cs="Arial"/>
          <w:b/>
          <w:bCs/>
          <w:sz w:val="20"/>
          <w:szCs w:val="20"/>
        </w:rPr>
        <w:t>§ 10. Vanglakomisjoni liikme õigused</w:t>
      </w:r>
    </w:p>
    <w:bookmarkEnd w:id="1"/>
    <w:p w14:paraId="01418AF9" w14:textId="77777777" w:rsidR="00CC7B61" w:rsidRPr="00DE3728" w:rsidRDefault="00CC7B61" w:rsidP="00CC7B61">
      <w:pPr>
        <w:pStyle w:val="Lihttekst"/>
        <w:jc w:val="both"/>
        <w:rPr>
          <w:rFonts w:ascii="Arial" w:eastAsiaTheme="minorEastAsia" w:hAnsi="Arial" w:cs="Arial"/>
          <w:kern w:val="0"/>
          <w:sz w:val="20"/>
          <w:szCs w:val="20"/>
          <w:lang w:eastAsia="et-EE"/>
          <w14:ligatures w14:val="none"/>
        </w:rPr>
      </w:pPr>
      <w:r w:rsidRPr="00DE3728">
        <w:rPr>
          <w:rFonts w:ascii="Arial" w:eastAsiaTheme="minorEastAsia" w:hAnsi="Arial" w:cs="Arial"/>
          <w:kern w:val="0"/>
          <w:sz w:val="20"/>
          <w:szCs w:val="20"/>
          <w:lang w:eastAsia="et-EE"/>
          <w14:ligatures w14:val="none"/>
        </w:rPr>
        <w:t>Vanglakomisjoni liikmel on õigus:</w:t>
      </w:r>
    </w:p>
    <w:p w14:paraId="4A7D2C27" w14:textId="77777777" w:rsidR="00CC7B61" w:rsidRPr="00DE3728" w:rsidRDefault="00CC7B61" w:rsidP="00CC7B61">
      <w:pPr>
        <w:pStyle w:val="Lihttekst"/>
        <w:jc w:val="both"/>
        <w:rPr>
          <w:rFonts w:ascii="Arial" w:eastAsiaTheme="minorEastAsia" w:hAnsi="Arial" w:cs="Arial"/>
          <w:kern w:val="0"/>
          <w:sz w:val="20"/>
          <w:szCs w:val="20"/>
          <w:lang w:eastAsia="et-EE"/>
          <w14:ligatures w14:val="none"/>
        </w:rPr>
      </w:pPr>
    </w:p>
    <w:p w14:paraId="3F13A8C3" w14:textId="77777777" w:rsidR="00CC7B61" w:rsidRPr="00DE3728" w:rsidRDefault="00CC7B61" w:rsidP="00CC7B61">
      <w:pPr>
        <w:pStyle w:val="Lihttekst"/>
        <w:jc w:val="both"/>
        <w:rPr>
          <w:rFonts w:ascii="Arial" w:eastAsiaTheme="minorEastAsia" w:hAnsi="Arial" w:cs="Arial"/>
          <w:kern w:val="0"/>
          <w:sz w:val="20"/>
          <w:szCs w:val="20"/>
          <w:lang w:eastAsia="et-EE"/>
          <w14:ligatures w14:val="none"/>
        </w:rPr>
      </w:pPr>
      <w:r w:rsidRPr="00DE3728">
        <w:rPr>
          <w:rFonts w:ascii="Arial" w:eastAsiaTheme="minorEastAsia" w:hAnsi="Arial" w:cs="Arial"/>
          <w:kern w:val="0"/>
          <w:sz w:val="20"/>
          <w:szCs w:val="20"/>
          <w:lang w:eastAsia="et-EE"/>
          <w14:ligatures w14:val="none"/>
        </w:rPr>
        <w:t>1) viibida oma ülesannete täitmiseks vangla ruumides ja territooriumil igal ajal ning suhelda nii kinnipeetavate kui ka vanglateenistujatega;</w:t>
      </w:r>
    </w:p>
    <w:p w14:paraId="703E28EA" w14:textId="77777777" w:rsidR="00CC7B61" w:rsidRPr="00DE3728" w:rsidRDefault="00CC7B61" w:rsidP="00CC7B61">
      <w:pPr>
        <w:pStyle w:val="Lihttekst"/>
        <w:jc w:val="both"/>
        <w:rPr>
          <w:rFonts w:ascii="Arial" w:eastAsiaTheme="minorEastAsia" w:hAnsi="Arial" w:cs="Arial"/>
          <w:kern w:val="0"/>
          <w:sz w:val="20"/>
          <w:szCs w:val="20"/>
          <w:lang w:eastAsia="et-EE"/>
          <w14:ligatures w14:val="none"/>
        </w:rPr>
      </w:pPr>
      <w:r w:rsidRPr="00DE3728">
        <w:rPr>
          <w:rFonts w:ascii="Arial" w:eastAsiaTheme="minorEastAsia" w:hAnsi="Arial" w:cs="Arial"/>
          <w:kern w:val="0"/>
          <w:sz w:val="20"/>
          <w:szCs w:val="20"/>
          <w:lang w:eastAsia="et-EE"/>
          <w14:ligatures w14:val="none"/>
        </w:rPr>
        <w:t xml:space="preserve">2) saada vangla direktorilt oma ülesannete täitmiseks vajalikke dokumente ja andmeid, välja arvatud eriliiki isikuandmeid ning andmeid, mis sisaldavad riigisaladust; </w:t>
      </w:r>
    </w:p>
    <w:p w14:paraId="1BB47E50" w14:textId="77777777" w:rsidR="00CC7B61" w:rsidRPr="00DE3728" w:rsidRDefault="00CC7B61" w:rsidP="00CC7B61">
      <w:pPr>
        <w:pStyle w:val="Lihttekst"/>
        <w:jc w:val="both"/>
        <w:rPr>
          <w:rFonts w:ascii="Arial" w:eastAsiaTheme="minorEastAsia" w:hAnsi="Arial" w:cs="Arial"/>
          <w:kern w:val="0"/>
          <w:sz w:val="20"/>
          <w:szCs w:val="20"/>
          <w:lang w:eastAsia="et-EE"/>
          <w14:ligatures w14:val="none"/>
        </w:rPr>
      </w:pPr>
      <w:r w:rsidRPr="00DE3728">
        <w:rPr>
          <w:rFonts w:ascii="Arial" w:eastAsiaTheme="minorEastAsia" w:hAnsi="Arial" w:cs="Arial"/>
          <w:kern w:val="0"/>
          <w:sz w:val="20"/>
          <w:szCs w:val="20"/>
          <w:lang w:eastAsia="et-EE"/>
          <w14:ligatures w14:val="none"/>
        </w:rPr>
        <w:t>3) vangla direktori nõusolekul kutsuda vanglateenistuja osalema vanglakomisjoni istungil ja tegema vajaduse korral oma tööst vanglakomisjonile ettekande;</w:t>
      </w:r>
    </w:p>
    <w:p w14:paraId="765E8CB7" w14:textId="0A78B0F4" w:rsidR="00CC7B61" w:rsidRPr="00DE3728" w:rsidRDefault="00CC7B61" w:rsidP="00CC7B61">
      <w:pPr>
        <w:pStyle w:val="Lihttekst"/>
        <w:jc w:val="both"/>
        <w:rPr>
          <w:rFonts w:ascii="Arial" w:eastAsiaTheme="minorEastAsia" w:hAnsi="Arial" w:cs="Arial"/>
          <w:kern w:val="0"/>
          <w:sz w:val="20"/>
          <w:szCs w:val="20"/>
          <w:lang w:eastAsia="et-EE"/>
          <w14:ligatures w14:val="none"/>
        </w:rPr>
      </w:pPr>
      <w:bookmarkStart w:id="2" w:name="_Hlk209702629"/>
      <w:r w:rsidRPr="00DE3728">
        <w:rPr>
          <w:rFonts w:ascii="Arial" w:eastAsiaTheme="minorEastAsia" w:hAnsi="Arial" w:cs="Arial"/>
          <w:kern w:val="0"/>
          <w:sz w:val="20"/>
          <w:szCs w:val="20"/>
          <w:lang w:eastAsia="et-EE"/>
          <w14:ligatures w14:val="none"/>
        </w:rPr>
        <w:t>4) komisjoni istungitel ja vanglas käikudel kohtuda kinnipeetavaga, soovi korral vanglaametniku juures</w:t>
      </w:r>
      <w:r w:rsidR="001964FF" w:rsidRPr="00DE3728">
        <w:rPr>
          <w:rFonts w:ascii="Arial" w:eastAsiaTheme="minorEastAsia" w:hAnsi="Arial" w:cs="Arial"/>
          <w:kern w:val="0"/>
          <w:sz w:val="20"/>
          <w:szCs w:val="20"/>
          <w:lang w:eastAsia="et-EE"/>
          <w14:ligatures w14:val="none"/>
        </w:rPr>
        <w:t>olekuta</w:t>
      </w:r>
      <w:r w:rsidRPr="00DE3728">
        <w:rPr>
          <w:rFonts w:ascii="Arial" w:eastAsiaTheme="minorEastAsia" w:hAnsi="Arial" w:cs="Arial"/>
          <w:kern w:val="0"/>
          <w:sz w:val="20"/>
          <w:szCs w:val="20"/>
          <w:lang w:eastAsia="et-EE"/>
          <w14:ligatures w14:val="none"/>
        </w:rPr>
        <w:t>.“;</w:t>
      </w:r>
    </w:p>
    <w:bookmarkEnd w:id="2"/>
    <w:p w14:paraId="24493787" w14:textId="77777777" w:rsidR="00CC7B61" w:rsidRPr="00DE3728" w:rsidRDefault="00CC7B61" w:rsidP="00CC7B61">
      <w:pPr>
        <w:pStyle w:val="Lihttekst"/>
        <w:jc w:val="both"/>
        <w:rPr>
          <w:rFonts w:ascii="Arial" w:eastAsiaTheme="minorEastAsia" w:hAnsi="Arial" w:cs="Arial"/>
          <w:kern w:val="0"/>
          <w:sz w:val="20"/>
          <w:szCs w:val="20"/>
          <w:lang w:eastAsia="et-EE"/>
          <w14:ligatures w14:val="none"/>
        </w:rPr>
      </w:pPr>
    </w:p>
    <w:p w14:paraId="27E3F103"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 xml:space="preserve">17) </w:t>
      </w:r>
      <w:r w:rsidRPr="00DE3728">
        <w:rPr>
          <w:rFonts w:ascii="Arial" w:hAnsi="Arial" w:cs="Arial"/>
          <w:sz w:val="20"/>
          <w:szCs w:val="20"/>
        </w:rPr>
        <w:t>paragrahv 11 tunnistatakse kehtetuks;</w:t>
      </w:r>
    </w:p>
    <w:p w14:paraId="6EA1D80E" w14:textId="77777777" w:rsidR="00CC7B61" w:rsidRPr="00DE3728" w:rsidRDefault="00CC7B61" w:rsidP="00CC7B61">
      <w:pPr>
        <w:pStyle w:val="Lihttekst"/>
        <w:jc w:val="both"/>
        <w:rPr>
          <w:rFonts w:ascii="Arial" w:hAnsi="Arial" w:cs="Arial"/>
          <w:sz w:val="20"/>
          <w:szCs w:val="20"/>
        </w:rPr>
      </w:pPr>
    </w:p>
    <w:p w14:paraId="51EA745D"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18)</w:t>
      </w:r>
      <w:r w:rsidRPr="00DE3728">
        <w:rPr>
          <w:rFonts w:ascii="Arial" w:hAnsi="Arial" w:cs="Arial"/>
          <w:sz w:val="20"/>
          <w:szCs w:val="20"/>
        </w:rPr>
        <w:t xml:space="preserve"> määruse 4. peatükk tunnistatakse kehtetuks; </w:t>
      </w:r>
    </w:p>
    <w:p w14:paraId="2A7F078D" w14:textId="77777777" w:rsidR="00CC7B61" w:rsidRPr="00DE3728" w:rsidRDefault="00CC7B61" w:rsidP="00CC7B61">
      <w:pPr>
        <w:pStyle w:val="Lihttekst"/>
        <w:jc w:val="both"/>
        <w:rPr>
          <w:rFonts w:ascii="Arial" w:hAnsi="Arial" w:cs="Arial"/>
          <w:sz w:val="20"/>
          <w:szCs w:val="20"/>
        </w:rPr>
      </w:pPr>
    </w:p>
    <w:p w14:paraId="6651780C"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19)</w:t>
      </w:r>
      <w:r w:rsidRPr="00DE3728">
        <w:rPr>
          <w:rFonts w:ascii="Arial" w:hAnsi="Arial" w:cs="Arial"/>
          <w:sz w:val="20"/>
          <w:szCs w:val="20"/>
        </w:rPr>
        <w:t xml:space="preserve"> määruse 5. peatüki pealkiri sõnastatakse järgmiselt:</w:t>
      </w:r>
    </w:p>
    <w:p w14:paraId="5E775DAB" w14:textId="77777777" w:rsidR="00CC7B61" w:rsidRPr="00DE3728" w:rsidRDefault="00CC7B61" w:rsidP="005F00D9">
      <w:pPr>
        <w:pStyle w:val="Lihttekst"/>
        <w:jc w:val="center"/>
        <w:rPr>
          <w:rFonts w:ascii="Arial" w:hAnsi="Arial" w:cs="Arial"/>
          <w:sz w:val="20"/>
          <w:szCs w:val="20"/>
        </w:rPr>
      </w:pPr>
    </w:p>
    <w:p w14:paraId="6782770A" w14:textId="5B9BB498" w:rsidR="005F00D9" w:rsidRPr="00DE3728" w:rsidRDefault="00CC7B61" w:rsidP="005F00D9">
      <w:pPr>
        <w:pStyle w:val="Lihttekst"/>
        <w:jc w:val="center"/>
        <w:rPr>
          <w:rFonts w:ascii="Arial" w:hAnsi="Arial" w:cs="Arial"/>
          <w:b/>
          <w:bCs/>
          <w:sz w:val="20"/>
          <w:szCs w:val="20"/>
        </w:rPr>
      </w:pPr>
      <w:r w:rsidRPr="00DE3728">
        <w:rPr>
          <w:rFonts w:ascii="Arial" w:hAnsi="Arial" w:cs="Arial"/>
          <w:sz w:val="20"/>
          <w:szCs w:val="20"/>
        </w:rPr>
        <w:t>„</w:t>
      </w:r>
      <w:r w:rsidR="005F00D9" w:rsidRPr="00DE3728">
        <w:rPr>
          <w:rFonts w:ascii="Arial" w:hAnsi="Arial" w:cs="Arial"/>
          <w:b/>
          <w:bCs/>
          <w:sz w:val="20"/>
          <w:szCs w:val="20"/>
        </w:rPr>
        <w:t>5. peatükk</w:t>
      </w:r>
    </w:p>
    <w:p w14:paraId="245145E2" w14:textId="0ACCA27E" w:rsidR="00CC7B61" w:rsidRPr="00DE3728" w:rsidRDefault="00CC7B61" w:rsidP="005F00D9">
      <w:pPr>
        <w:pStyle w:val="Lihttekst"/>
        <w:jc w:val="center"/>
        <w:rPr>
          <w:rFonts w:ascii="Arial" w:hAnsi="Arial" w:cs="Arial"/>
          <w:sz w:val="20"/>
          <w:szCs w:val="20"/>
        </w:rPr>
      </w:pPr>
      <w:r w:rsidRPr="00DE3728">
        <w:rPr>
          <w:rFonts w:ascii="Arial" w:hAnsi="Arial" w:cs="Arial"/>
          <w:b/>
          <w:bCs/>
          <w:sz w:val="20"/>
          <w:szCs w:val="20"/>
        </w:rPr>
        <w:t>VANGLAKOMISJONI TÖÖKORRALDUS JA ARUANDLUS</w:t>
      </w:r>
      <w:r w:rsidRPr="00DE3728">
        <w:rPr>
          <w:rFonts w:ascii="Arial" w:hAnsi="Arial" w:cs="Arial"/>
          <w:sz w:val="20"/>
          <w:szCs w:val="20"/>
        </w:rPr>
        <w:t xml:space="preserve">“; </w:t>
      </w:r>
    </w:p>
    <w:p w14:paraId="5CF2C3FE" w14:textId="77777777" w:rsidR="00CC7B61" w:rsidRPr="00DE3728" w:rsidRDefault="00CC7B61" w:rsidP="00CC7B61">
      <w:pPr>
        <w:pStyle w:val="Lihttekst"/>
        <w:jc w:val="both"/>
        <w:rPr>
          <w:rFonts w:ascii="Arial" w:hAnsi="Arial" w:cs="Arial"/>
          <w:sz w:val="20"/>
          <w:szCs w:val="20"/>
        </w:rPr>
      </w:pPr>
    </w:p>
    <w:p w14:paraId="6855DFC2" w14:textId="1F203A74"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20)</w:t>
      </w:r>
      <w:r w:rsidRPr="00DE3728">
        <w:rPr>
          <w:rFonts w:ascii="Arial" w:hAnsi="Arial" w:cs="Arial"/>
          <w:sz w:val="20"/>
          <w:szCs w:val="20"/>
        </w:rPr>
        <w:t xml:space="preserve"> paragrahvi 16 tekst sõnastatakse järgmiselt:</w:t>
      </w:r>
    </w:p>
    <w:p w14:paraId="4175F250" w14:textId="77777777" w:rsidR="00CC7B61" w:rsidRPr="00DE3728" w:rsidRDefault="00CC7B61" w:rsidP="00CC7B61">
      <w:pPr>
        <w:pStyle w:val="Lihttekst"/>
        <w:jc w:val="both"/>
        <w:rPr>
          <w:rFonts w:ascii="Arial" w:hAnsi="Arial" w:cs="Arial"/>
          <w:sz w:val="20"/>
          <w:szCs w:val="20"/>
        </w:rPr>
      </w:pPr>
    </w:p>
    <w:p w14:paraId="64DDC2EC" w14:textId="77777777" w:rsidR="00CC7B61" w:rsidRPr="00DE3728" w:rsidRDefault="00CC7B61" w:rsidP="00CC7B61">
      <w:pPr>
        <w:pStyle w:val="Lihttekst"/>
        <w:jc w:val="both"/>
        <w:rPr>
          <w:rFonts w:ascii="Arial" w:hAnsi="Arial" w:cs="Arial"/>
          <w:b/>
          <w:bCs/>
          <w:sz w:val="20"/>
          <w:szCs w:val="20"/>
        </w:rPr>
      </w:pPr>
      <w:r w:rsidRPr="00DE3728">
        <w:rPr>
          <w:rFonts w:ascii="Arial" w:hAnsi="Arial" w:cs="Arial"/>
          <w:sz w:val="20"/>
          <w:szCs w:val="20"/>
        </w:rPr>
        <w:t xml:space="preserve">„(1) Oma ülesannete täitmiseks teeb vanglakomisjon kontrollvaatlusi vangla territooriumil ja korraldab istungeid. </w:t>
      </w:r>
    </w:p>
    <w:p w14:paraId="2A8BCC1A" w14:textId="77777777" w:rsidR="00CC7B61" w:rsidRPr="00DE3728" w:rsidRDefault="00CC7B61" w:rsidP="00CC7B61">
      <w:pPr>
        <w:pStyle w:val="Lihttekst"/>
        <w:jc w:val="both"/>
        <w:rPr>
          <w:rFonts w:ascii="Arial" w:hAnsi="Arial" w:cs="Arial"/>
          <w:sz w:val="20"/>
          <w:szCs w:val="20"/>
        </w:rPr>
      </w:pPr>
    </w:p>
    <w:p w14:paraId="5021B84B" w14:textId="53892B37" w:rsidR="00CC7B61" w:rsidRPr="00DE3728" w:rsidRDefault="00CC7B61" w:rsidP="00CC7B61">
      <w:pPr>
        <w:pStyle w:val="Lihttekst"/>
        <w:jc w:val="both"/>
        <w:rPr>
          <w:rFonts w:ascii="Arial" w:hAnsi="Arial" w:cs="Arial"/>
          <w:sz w:val="20"/>
          <w:szCs w:val="20"/>
        </w:rPr>
      </w:pPr>
      <w:r w:rsidRPr="00DE3728">
        <w:rPr>
          <w:rFonts w:ascii="Arial" w:hAnsi="Arial" w:cs="Arial"/>
          <w:sz w:val="20"/>
          <w:szCs w:val="20"/>
        </w:rPr>
        <w:lastRenderedPageBreak/>
        <w:t>(2) Istungil arutab vanglakomisjon oma ülesannete käigus esile kerkinud küsimusi ja probleeme ning teeb vangla direktorile ettepanekuid nende lahendamiseks. Vanglakomisjon on otsustusvõimeline, kui istungist võtab osa üle poole komisjoni liikmetest.</w:t>
      </w:r>
    </w:p>
    <w:p w14:paraId="38A7ED96" w14:textId="77777777" w:rsidR="00CC7B61" w:rsidRPr="00DE3728" w:rsidRDefault="00CC7B61" w:rsidP="00CC7B61">
      <w:pPr>
        <w:pStyle w:val="Lihttekst"/>
        <w:jc w:val="both"/>
        <w:rPr>
          <w:rFonts w:ascii="Arial" w:hAnsi="Arial" w:cs="Arial"/>
          <w:color w:val="FF0000"/>
          <w:sz w:val="20"/>
          <w:szCs w:val="20"/>
        </w:rPr>
      </w:pPr>
    </w:p>
    <w:p w14:paraId="1D527341" w14:textId="77777777" w:rsidR="00CC7B61" w:rsidRPr="00DE3728" w:rsidRDefault="00CC7B61" w:rsidP="00CC7B61">
      <w:pPr>
        <w:pStyle w:val="Lihttekst"/>
        <w:jc w:val="both"/>
        <w:rPr>
          <w:rFonts w:ascii="Arial" w:hAnsi="Arial" w:cs="Arial"/>
          <w:sz w:val="20"/>
          <w:szCs w:val="20"/>
        </w:rPr>
      </w:pPr>
      <w:r w:rsidRPr="00DE3728">
        <w:rPr>
          <w:rFonts w:ascii="Arial" w:hAnsi="Arial" w:cs="Arial"/>
          <w:sz w:val="20"/>
          <w:szCs w:val="20"/>
        </w:rPr>
        <w:t xml:space="preserve">(3) Vanglakomisjon on kohustatud kehtestama oma töökorra eesmärgiga täpsustada tööjaotust, tööülesannete sisu ja nendega seonduvat.“; </w:t>
      </w:r>
    </w:p>
    <w:p w14:paraId="7F1C3D55" w14:textId="77777777" w:rsidR="00CC7B61" w:rsidRPr="00DE3728" w:rsidRDefault="00CC7B61" w:rsidP="00CC7B61">
      <w:pPr>
        <w:pStyle w:val="Lihttekst"/>
        <w:jc w:val="both"/>
        <w:rPr>
          <w:rFonts w:ascii="Arial" w:hAnsi="Arial" w:cs="Arial"/>
          <w:sz w:val="20"/>
          <w:szCs w:val="20"/>
        </w:rPr>
      </w:pPr>
    </w:p>
    <w:p w14:paraId="7969D2F9"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21)</w:t>
      </w:r>
      <w:r w:rsidRPr="00DE3728">
        <w:rPr>
          <w:rFonts w:ascii="Arial" w:hAnsi="Arial" w:cs="Arial"/>
          <w:sz w:val="20"/>
          <w:szCs w:val="20"/>
        </w:rPr>
        <w:t xml:space="preserve"> paragrahvid 17–19 tunnistatakse kehtetuks;</w:t>
      </w:r>
    </w:p>
    <w:p w14:paraId="6BCF8647" w14:textId="77777777" w:rsidR="00CC7B61" w:rsidRPr="00DE3728" w:rsidRDefault="00CC7B61" w:rsidP="00CC7B61">
      <w:pPr>
        <w:pStyle w:val="Lihttekst"/>
        <w:jc w:val="both"/>
        <w:rPr>
          <w:rFonts w:ascii="Arial" w:hAnsi="Arial" w:cs="Arial"/>
          <w:sz w:val="20"/>
          <w:szCs w:val="20"/>
        </w:rPr>
      </w:pPr>
    </w:p>
    <w:p w14:paraId="135F3A52"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22)</w:t>
      </w:r>
      <w:r w:rsidRPr="00DE3728">
        <w:rPr>
          <w:rFonts w:ascii="Arial" w:hAnsi="Arial" w:cs="Arial"/>
          <w:sz w:val="20"/>
          <w:szCs w:val="20"/>
        </w:rPr>
        <w:t xml:space="preserve"> paragrahvi 20 lõikes 3 asendatakse sõna „justiitsministrile“ sõnaga „vanglateenistusele“;</w:t>
      </w:r>
    </w:p>
    <w:p w14:paraId="474D1E40" w14:textId="77777777" w:rsidR="00CC7B61" w:rsidRPr="00DE3728" w:rsidRDefault="00CC7B61" w:rsidP="00CC7B61">
      <w:pPr>
        <w:pStyle w:val="Lihttekst"/>
        <w:jc w:val="both"/>
        <w:rPr>
          <w:rFonts w:ascii="Arial" w:hAnsi="Arial" w:cs="Arial"/>
          <w:sz w:val="20"/>
          <w:szCs w:val="20"/>
        </w:rPr>
      </w:pPr>
    </w:p>
    <w:p w14:paraId="748E5B82"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23)</w:t>
      </w:r>
      <w:r w:rsidRPr="00DE3728">
        <w:rPr>
          <w:rFonts w:ascii="Arial" w:hAnsi="Arial" w:cs="Arial"/>
          <w:sz w:val="20"/>
          <w:szCs w:val="20"/>
        </w:rPr>
        <w:t xml:space="preserve"> paragrahvi 20 lõige 4 tunnistatakse kehtetuks; </w:t>
      </w:r>
    </w:p>
    <w:p w14:paraId="14597766" w14:textId="77777777" w:rsidR="00CC7B61" w:rsidRPr="00DE3728" w:rsidRDefault="00CC7B61" w:rsidP="00CC7B61">
      <w:pPr>
        <w:pStyle w:val="Lihttekst"/>
        <w:jc w:val="both"/>
        <w:rPr>
          <w:rFonts w:ascii="Arial" w:hAnsi="Arial" w:cs="Arial"/>
          <w:sz w:val="20"/>
          <w:szCs w:val="20"/>
        </w:rPr>
      </w:pPr>
    </w:p>
    <w:p w14:paraId="4746508E"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24)</w:t>
      </w:r>
      <w:r w:rsidRPr="00DE3728">
        <w:rPr>
          <w:rFonts w:ascii="Arial" w:hAnsi="Arial" w:cs="Arial"/>
          <w:sz w:val="20"/>
          <w:szCs w:val="20"/>
        </w:rPr>
        <w:t xml:space="preserve"> paragrahv 21 tunnistatakse kehtetuks;</w:t>
      </w:r>
    </w:p>
    <w:p w14:paraId="6F8D42E1" w14:textId="77777777" w:rsidR="00CC7B61" w:rsidRPr="00DE3728" w:rsidRDefault="00CC7B61" w:rsidP="00CC7B61">
      <w:pPr>
        <w:pStyle w:val="Lihttekst"/>
        <w:jc w:val="both"/>
        <w:rPr>
          <w:rFonts w:ascii="Arial" w:hAnsi="Arial" w:cs="Arial"/>
          <w:sz w:val="20"/>
          <w:szCs w:val="20"/>
        </w:rPr>
      </w:pPr>
    </w:p>
    <w:p w14:paraId="194BB624"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25)</w:t>
      </w:r>
      <w:r w:rsidRPr="00DE3728">
        <w:rPr>
          <w:rFonts w:ascii="Arial" w:hAnsi="Arial" w:cs="Arial"/>
          <w:sz w:val="20"/>
          <w:szCs w:val="20"/>
        </w:rPr>
        <w:t xml:space="preserve"> paragrahvi 22 lõige 2 sõnastatakse järgmiselt:</w:t>
      </w:r>
    </w:p>
    <w:p w14:paraId="0897350F" w14:textId="77777777" w:rsidR="00CC7B61" w:rsidRPr="00DE3728" w:rsidRDefault="00CC7B61" w:rsidP="00CC7B61">
      <w:pPr>
        <w:pStyle w:val="Lihttekst"/>
        <w:jc w:val="both"/>
        <w:rPr>
          <w:rFonts w:ascii="Arial" w:hAnsi="Arial" w:cs="Arial"/>
          <w:sz w:val="20"/>
          <w:szCs w:val="20"/>
        </w:rPr>
      </w:pPr>
    </w:p>
    <w:p w14:paraId="2BDB39D9" w14:textId="77777777" w:rsidR="00CC7B61" w:rsidRPr="00DE3728" w:rsidRDefault="00CC7B61" w:rsidP="00CC7B61">
      <w:pPr>
        <w:pStyle w:val="Lihttekst"/>
        <w:jc w:val="both"/>
        <w:rPr>
          <w:rFonts w:ascii="Arial" w:hAnsi="Arial" w:cs="Arial"/>
          <w:sz w:val="20"/>
          <w:szCs w:val="20"/>
        </w:rPr>
      </w:pPr>
      <w:r w:rsidRPr="00DE3728">
        <w:rPr>
          <w:rFonts w:ascii="Arial" w:hAnsi="Arial" w:cs="Arial"/>
          <w:sz w:val="20"/>
          <w:szCs w:val="20"/>
        </w:rPr>
        <w:t>„(2) Vangla hüvitab vanglakomisjoni liikme sõidukulud ja katab muud vanglakomisjoni tegevusega seotud varem kokku lepitud kulud.“;</w:t>
      </w:r>
    </w:p>
    <w:p w14:paraId="1446F28E" w14:textId="77777777" w:rsidR="00CC7B61" w:rsidRPr="00DE3728" w:rsidRDefault="00CC7B61" w:rsidP="00CC7B61">
      <w:pPr>
        <w:pStyle w:val="Lihttekst"/>
        <w:jc w:val="both"/>
        <w:rPr>
          <w:rFonts w:ascii="Arial" w:hAnsi="Arial" w:cs="Arial"/>
          <w:sz w:val="20"/>
          <w:szCs w:val="20"/>
        </w:rPr>
      </w:pPr>
    </w:p>
    <w:p w14:paraId="00D3F853" w14:textId="77777777" w:rsidR="00CC7B61" w:rsidRPr="00DE3728" w:rsidRDefault="00CC7B61" w:rsidP="00CC7B61">
      <w:pPr>
        <w:pStyle w:val="Lihttekst"/>
        <w:jc w:val="both"/>
        <w:rPr>
          <w:rFonts w:ascii="Arial" w:hAnsi="Arial" w:cs="Arial"/>
          <w:sz w:val="20"/>
          <w:szCs w:val="20"/>
        </w:rPr>
      </w:pPr>
      <w:r w:rsidRPr="00DE3728">
        <w:rPr>
          <w:rFonts w:ascii="Arial" w:hAnsi="Arial" w:cs="Arial"/>
          <w:b/>
          <w:bCs/>
          <w:sz w:val="20"/>
          <w:szCs w:val="20"/>
        </w:rPr>
        <w:t>26)</w:t>
      </w:r>
      <w:r w:rsidRPr="00DE3728">
        <w:rPr>
          <w:rFonts w:ascii="Arial" w:hAnsi="Arial" w:cs="Arial"/>
          <w:sz w:val="20"/>
          <w:szCs w:val="20"/>
        </w:rPr>
        <w:t xml:space="preserve"> paragrahvi 22 lõikes 3 asendatakse sõnad „üks kord poolaastas“ sõnadega „ühe kuu jooksul“;</w:t>
      </w:r>
    </w:p>
    <w:p w14:paraId="5EEA273F" w14:textId="77777777" w:rsidR="00CC7B61" w:rsidRPr="00DE3728" w:rsidRDefault="00CC7B61" w:rsidP="00CC7B61">
      <w:pPr>
        <w:pStyle w:val="Lihttekst"/>
        <w:jc w:val="both"/>
        <w:rPr>
          <w:rFonts w:ascii="Arial" w:hAnsi="Arial" w:cs="Arial"/>
          <w:sz w:val="20"/>
          <w:szCs w:val="20"/>
        </w:rPr>
      </w:pPr>
    </w:p>
    <w:p w14:paraId="57F08456" w14:textId="6B418ECB" w:rsidR="00CC7B61" w:rsidRPr="00DE3728" w:rsidRDefault="00CC7B61" w:rsidP="00CC7B61">
      <w:pPr>
        <w:pStyle w:val="Lihttekst"/>
        <w:jc w:val="both"/>
        <w:rPr>
          <w:rFonts w:ascii="Arial" w:hAnsi="Arial" w:cs="Arial"/>
          <w:sz w:val="20"/>
          <w:szCs w:val="20"/>
        </w:rPr>
      </w:pPr>
      <w:bookmarkStart w:id="3" w:name="_Hlk209452949"/>
      <w:r w:rsidRPr="00DE3728">
        <w:rPr>
          <w:rFonts w:ascii="Arial" w:hAnsi="Arial" w:cs="Arial"/>
          <w:b/>
          <w:bCs/>
          <w:sz w:val="20"/>
          <w:szCs w:val="20"/>
        </w:rPr>
        <w:t>27)</w:t>
      </w:r>
      <w:r w:rsidRPr="00DE3728">
        <w:rPr>
          <w:rFonts w:ascii="Arial" w:hAnsi="Arial" w:cs="Arial"/>
          <w:sz w:val="20"/>
          <w:szCs w:val="20"/>
        </w:rPr>
        <w:t xml:space="preserve"> määrust täiendatakse </w:t>
      </w:r>
      <w:r w:rsidR="005F00D9" w:rsidRPr="00DE3728">
        <w:rPr>
          <w:rFonts w:ascii="Arial" w:hAnsi="Arial" w:cs="Arial"/>
          <w:sz w:val="20"/>
          <w:szCs w:val="20"/>
        </w:rPr>
        <w:t>§-ga</w:t>
      </w:r>
      <w:r w:rsidRPr="00DE3728">
        <w:rPr>
          <w:rFonts w:ascii="Arial" w:hAnsi="Arial" w:cs="Arial"/>
          <w:sz w:val="20"/>
          <w:szCs w:val="20"/>
        </w:rPr>
        <w:t xml:space="preserve"> 23</w:t>
      </w:r>
      <w:r w:rsidRPr="00DE3728">
        <w:rPr>
          <w:rFonts w:ascii="Arial" w:hAnsi="Arial" w:cs="Arial"/>
          <w:sz w:val="20"/>
          <w:szCs w:val="20"/>
          <w:vertAlign w:val="superscript"/>
        </w:rPr>
        <w:t>1</w:t>
      </w:r>
      <w:r w:rsidRPr="00DE3728">
        <w:rPr>
          <w:rFonts w:ascii="Arial" w:hAnsi="Arial" w:cs="Arial"/>
          <w:sz w:val="20"/>
          <w:szCs w:val="20"/>
        </w:rPr>
        <w:t xml:space="preserve"> järgmises sõnastuses: </w:t>
      </w:r>
    </w:p>
    <w:p w14:paraId="4111C47D" w14:textId="77777777" w:rsidR="00CC7B61" w:rsidRPr="00DE3728" w:rsidRDefault="00CC7B61" w:rsidP="00CC7B61">
      <w:pPr>
        <w:pStyle w:val="Lihttekst"/>
        <w:jc w:val="both"/>
        <w:rPr>
          <w:rFonts w:ascii="Arial" w:hAnsi="Arial" w:cs="Arial"/>
          <w:sz w:val="20"/>
          <w:szCs w:val="20"/>
        </w:rPr>
      </w:pPr>
      <w:r w:rsidRPr="00DE3728">
        <w:rPr>
          <w:rFonts w:ascii="Arial" w:hAnsi="Arial" w:cs="Arial"/>
          <w:sz w:val="20"/>
          <w:szCs w:val="20"/>
        </w:rPr>
        <w:t xml:space="preserve"> </w:t>
      </w:r>
    </w:p>
    <w:p w14:paraId="61ABC2CE" w14:textId="77777777" w:rsidR="00CC7B61" w:rsidRPr="00DE3728" w:rsidRDefault="00CC7B61" w:rsidP="00CC7B61">
      <w:pPr>
        <w:pStyle w:val="Lihttekst"/>
        <w:jc w:val="both"/>
        <w:rPr>
          <w:rFonts w:ascii="Arial" w:hAnsi="Arial" w:cs="Arial"/>
          <w:b/>
          <w:bCs/>
          <w:sz w:val="20"/>
          <w:szCs w:val="20"/>
        </w:rPr>
      </w:pPr>
      <w:r w:rsidRPr="00DE3728">
        <w:rPr>
          <w:rFonts w:ascii="Arial" w:hAnsi="Arial" w:cs="Arial"/>
          <w:sz w:val="20"/>
          <w:szCs w:val="20"/>
        </w:rPr>
        <w:t>„</w:t>
      </w:r>
      <w:r w:rsidRPr="00DE3728">
        <w:rPr>
          <w:rFonts w:ascii="Arial" w:hAnsi="Arial" w:cs="Arial"/>
          <w:b/>
          <w:bCs/>
          <w:sz w:val="20"/>
          <w:szCs w:val="20"/>
        </w:rPr>
        <w:t>§ 23</w:t>
      </w:r>
      <w:r w:rsidRPr="00DE3728">
        <w:rPr>
          <w:rFonts w:ascii="Arial" w:hAnsi="Arial" w:cs="Arial"/>
          <w:b/>
          <w:bCs/>
          <w:sz w:val="20"/>
          <w:szCs w:val="20"/>
          <w:vertAlign w:val="superscript"/>
        </w:rPr>
        <w:t>1</w:t>
      </w:r>
      <w:r w:rsidRPr="00DE3728">
        <w:rPr>
          <w:rFonts w:ascii="Arial" w:hAnsi="Arial" w:cs="Arial"/>
          <w:b/>
          <w:bCs/>
          <w:sz w:val="20"/>
          <w:szCs w:val="20"/>
        </w:rPr>
        <w:t>. Vanglakomisjoni liikmete volituste pikenemine</w:t>
      </w:r>
    </w:p>
    <w:p w14:paraId="155D390C" w14:textId="77777777" w:rsidR="00CC7B61" w:rsidRPr="00DE3728" w:rsidRDefault="00CC7B61" w:rsidP="00CC7B61">
      <w:pPr>
        <w:pStyle w:val="Lihttekst"/>
        <w:jc w:val="both"/>
        <w:rPr>
          <w:rFonts w:ascii="Arial" w:hAnsi="Arial" w:cs="Arial"/>
          <w:sz w:val="20"/>
          <w:szCs w:val="20"/>
        </w:rPr>
      </w:pPr>
    </w:p>
    <w:p w14:paraId="34623D87" w14:textId="001A23C0" w:rsidR="00CC7B61" w:rsidRPr="00DE3728" w:rsidRDefault="00CC7B61" w:rsidP="00CC7B61">
      <w:pPr>
        <w:pStyle w:val="Lihttekst"/>
        <w:jc w:val="both"/>
        <w:rPr>
          <w:rFonts w:ascii="Arial" w:hAnsi="Arial" w:cs="Arial"/>
          <w:sz w:val="20"/>
          <w:szCs w:val="20"/>
        </w:rPr>
      </w:pPr>
      <w:r w:rsidRPr="00DE3728">
        <w:rPr>
          <w:rFonts w:ascii="Arial" w:hAnsi="Arial" w:cs="Arial"/>
          <w:sz w:val="20"/>
          <w:szCs w:val="20"/>
        </w:rPr>
        <w:t xml:space="preserve">Määruse </w:t>
      </w:r>
      <w:r w:rsidR="00EF03F2" w:rsidRPr="00DE3728">
        <w:rPr>
          <w:rFonts w:ascii="Arial" w:hAnsi="Arial" w:cs="Arial"/>
          <w:sz w:val="20"/>
          <w:szCs w:val="20"/>
        </w:rPr>
        <w:t>§ 3</w:t>
      </w:r>
      <w:r w:rsidR="00EF03F2" w:rsidRPr="00DE3728">
        <w:rPr>
          <w:rFonts w:ascii="Arial" w:hAnsi="Arial" w:cs="Arial"/>
          <w:sz w:val="20"/>
          <w:szCs w:val="20"/>
          <w:vertAlign w:val="superscript"/>
        </w:rPr>
        <w:t>1</w:t>
      </w:r>
      <w:r w:rsidR="00EF03F2" w:rsidRPr="00DE3728">
        <w:rPr>
          <w:rFonts w:ascii="Arial" w:hAnsi="Arial" w:cs="Arial"/>
          <w:sz w:val="20"/>
          <w:szCs w:val="20"/>
        </w:rPr>
        <w:t xml:space="preserve"> </w:t>
      </w:r>
      <w:r w:rsidRPr="00DE3728">
        <w:rPr>
          <w:rFonts w:ascii="Arial" w:hAnsi="Arial" w:cs="Arial"/>
          <w:sz w:val="20"/>
          <w:szCs w:val="20"/>
        </w:rPr>
        <w:t>jõustumise ajal tegutseva vanglakomisjoni liikme volitused pikenevad kuni vanglakomisjoni uue koosseisu nimetamiseni.“.</w:t>
      </w:r>
    </w:p>
    <w:bookmarkEnd w:id="3"/>
    <w:p w14:paraId="37DF386A" w14:textId="77777777" w:rsidR="00CC7B61" w:rsidRPr="00DE3728" w:rsidRDefault="00CC7B61" w:rsidP="00CC7B61">
      <w:pPr>
        <w:pStyle w:val="Lihttekst"/>
        <w:jc w:val="both"/>
        <w:rPr>
          <w:rFonts w:ascii="Arial" w:hAnsi="Arial" w:cs="Arial"/>
          <w:sz w:val="20"/>
          <w:szCs w:val="20"/>
        </w:rPr>
      </w:pPr>
    </w:p>
    <w:p w14:paraId="09840238" w14:textId="77777777" w:rsidR="00CC7B61" w:rsidRPr="00DE3728" w:rsidRDefault="00CC7B61" w:rsidP="00CC7B61">
      <w:pPr>
        <w:spacing w:after="0" w:line="240" w:lineRule="auto"/>
        <w:jc w:val="both"/>
        <w:rPr>
          <w:rFonts w:ascii="Arial" w:hAnsi="Arial" w:cs="Arial"/>
          <w:sz w:val="20"/>
          <w:szCs w:val="20"/>
        </w:rPr>
      </w:pPr>
    </w:p>
    <w:p w14:paraId="2855CB4D" w14:textId="77777777" w:rsidR="00CC7B61" w:rsidRPr="00DE3728" w:rsidRDefault="00CC7B61" w:rsidP="00CC7B61">
      <w:pPr>
        <w:spacing w:after="0" w:line="240" w:lineRule="auto"/>
        <w:rPr>
          <w:rFonts w:ascii="Arial" w:hAnsi="Arial" w:cs="Arial"/>
          <w:i/>
          <w:sz w:val="20"/>
          <w:szCs w:val="20"/>
        </w:rPr>
      </w:pPr>
      <w:r w:rsidRPr="00DE3728">
        <w:rPr>
          <w:rFonts w:ascii="Arial" w:hAnsi="Arial" w:cs="Arial"/>
          <w:i/>
          <w:sz w:val="20"/>
          <w:szCs w:val="20"/>
        </w:rPr>
        <w:t>(allkirjastatud digitaalselt)</w:t>
      </w:r>
    </w:p>
    <w:p w14:paraId="7E652235" w14:textId="77777777" w:rsidR="00CC7B61" w:rsidRPr="00DE3728" w:rsidRDefault="00CC7B61" w:rsidP="00CC7B61">
      <w:pPr>
        <w:spacing w:after="0" w:line="240" w:lineRule="auto"/>
        <w:rPr>
          <w:rFonts w:ascii="Arial" w:hAnsi="Arial" w:cs="Arial"/>
          <w:sz w:val="20"/>
          <w:szCs w:val="20"/>
        </w:rPr>
      </w:pPr>
    </w:p>
    <w:p w14:paraId="08DE5846" w14:textId="77777777" w:rsidR="00CC7B61" w:rsidRPr="00DE3728" w:rsidRDefault="00CC7B61" w:rsidP="00CC7B61">
      <w:pPr>
        <w:widowControl w:val="0"/>
        <w:suppressAutoHyphens/>
        <w:spacing w:after="0" w:line="240" w:lineRule="auto"/>
        <w:jc w:val="both"/>
        <w:rPr>
          <w:rFonts w:ascii="Arial" w:eastAsia="SimSun" w:hAnsi="Arial" w:cs="Arial"/>
          <w:kern w:val="2"/>
          <w:sz w:val="20"/>
          <w:szCs w:val="20"/>
          <w:lang w:eastAsia="zh-CN" w:bidi="hi-IN"/>
        </w:rPr>
      </w:pPr>
      <w:proofErr w:type="spellStart"/>
      <w:r w:rsidRPr="00DE3728">
        <w:rPr>
          <w:rFonts w:ascii="Arial" w:eastAsia="SimSun" w:hAnsi="Arial" w:cs="Arial"/>
          <w:kern w:val="2"/>
          <w:sz w:val="20"/>
          <w:szCs w:val="20"/>
          <w:lang w:eastAsia="zh-CN" w:bidi="hi-IN"/>
        </w:rPr>
        <w:t>Liisa-Ly</w:t>
      </w:r>
      <w:proofErr w:type="spellEnd"/>
      <w:r w:rsidRPr="00DE3728">
        <w:rPr>
          <w:rFonts w:ascii="Arial" w:eastAsia="SimSun" w:hAnsi="Arial" w:cs="Arial"/>
          <w:kern w:val="2"/>
          <w:sz w:val="20"/>
          <w:szCs w:val="20"/>
          <w:lang w:eastAsia="zh-CN" w:bidi="hi-IN"/>
        </w:rPr>
        <w:t xml:space="preserve"> Pakosta</w:t>
      </w:r>
    </w:p>
    <w:p w14:paraId="54ED2336" w14:textId="5D75CE13" w:rsidR="00CC7B61" w:rsidRPr="00DE3728" w:rsidRDefault="00DE3728" w:rsidP="00CC7B61">
      <w:pPr>
        <w:widowControl w:val="0"/>
        <w:suppressAutoHyphens/>
        <w:spacing w:after="0" w:line="238" w:lineRule="exact"/>
        <w:jc w:val="both"/>
        <w:rPr>
          <w:rFonts w:ascii="Arial" w:eastAsia="SimSun" w:hAnsi="Arial" w:cs="Arial"/>
          <w:kern w:val="2"/>
          <w:sz w:val="20"/>
          <w:szCs w:val="20"/>
          <w:lang w:eastAsia="zh-CN" w:bidi="hi-IN"/>
        </w:rPr>
      </w:pPr>
      <w:r>
        <w:rPr>
          <w:rFonts w:ascii="Arial" w:eastAsia="SimSun" w:hAnsi="Arial" w:cs="Arial"/>
          <w:kern w:val="2"/>
          <w:sz w:val="20"/>
          <w:szCs w:val="20"/>
          <w:lang w:eastAsia="zh-CN" w:bidi="hi-IN"/>
        </w:rPr>
        <w:t>j</w:t>
      </w:r>
      <w:r w:rsidR="00CC7B61" w:rsidRPr="00DE3728">
        <w:rPr>
          <w:rFonts w:ascii="Arial" w:eastAsia="SimSun" w:hAnsi="Arial" w:cs="Arial"/>
          <w:kern w:val="2"/>
          <w:sz w:val="20"/>
          <w:szCs w:val="20"/>
          <w:lang w:eastAsia="zh-CN" w:bidi="hi-IN"/>
        </w:rPr>
        <w:t>ustiits- ja digiminister</w:t>
      </w:r>
    </w:p>
    <w:p w14:paraId="286CA7C9" w14:textId="77777777" w:rsidR="00CC7B61" w:rsidRPr="00DE3728" w:rsidRDefault="00CC7B61" w:rsidP="00CC7B61">
      <w:pPr>
        <w:spacing w:after="0" w:line="240" w:lineRule="auto"/>
        <w:rPr>
          <w:rFonts w:ascii="Arial" w:hAnsi="Arial" w:cs="Arial"/>
          <w:sz w:val="20"/>
          <w:szCs w:val="20"/>
        </w:rPr>
      </w:pPr>
    </w:p>
    <w:p w14:paraId="6B6D8356" w14:textId="77777777" w:rsidR="00CC7B61" w:rsidRPr="00DE3728" w:rsidRDefault="00CC7B61" w:rsidP="00CC7B61">
      <w:pPr>
        <w:spacing w:after="0" w:line="240" w:lineRule="auto"/>
        <w:rPr>
          <w:rFonts w:ascii="Arial" w:hAnsi="Arial" w:cs="Arial"/>
          <w:sz w:val="20"/>
          <w:szCs w:val="20"/>
        </w:rPr>
      </w:pPr>
    </w:p>
    <w:p w14:paraId="635478B8" w14:textId="77777777" w:rsidR="00CC7B61" w:rsidRPr="00DE3728" w:rsidRDefault="00CC7B61" w:rsidP="00CC7B61">
      <w:pPr>
        <w:spacing w:after="0" w:line="240" w:lineRule="auto"/>
        <w:rPr>
          <w:rFonts w:ascii="Arial" w:hAnsi="Arial" w:cs="Arial"/>
          <w:i/>
          <w:sz w:val="20"/>
          <w:szCs w:val="20"/>
        </w:rPr>
      </w:pPr>
      <w:r w:rsidRPr="00DE3728">
        <w:rPr>
          <w:rFonts w:ascii="Arial" w:hAnsi="Arial" w:cs="Arial"/>
          <w:i/>
          <w:sz w:val="20"/>
          <w:szCs w:val="20"/>
        </w:rPr>
        <w:t>(allkirjastatud digitaalselt)</w:t>
      </w:r>
    </w:p>
    <w:p w14:paraId="3AA81C10" w14:textId="77777777" w:rsidR="00CC7B61" w:rsidRPr="00DE3728" w:rsidRDefault="00CC7B61" w:rsidP="00CC7B61">
      <w:pPr>
        <w:spacing w:after="0" w:line="240" w:lineRule="auto"/>
        <w:rPr>
          <w:rFonts w:ascii="Arial" w:hAnsi="Arial" w:cs="Arial"/>
          <w:sz w:val="20"/>
          <w:szCs w:val="20"/>
        </w:rPr>
      </w:pPr>
    </w:p>
    <w:p w14:paraId="5E4956E5" w14:textId="77777777" w:rsidR="00CC7B61" w:rsidRPr="00DE3728" w:rsidRDefault="00CC7B61" w:rsidP="00CC7B61">
      <w:pPr>
        <w:spacing w:after="0" w:line="240" w:lineRule="auto"/>
        <w:rPr>
          <w:rFonts w:ascii="Arial" w:hAnsi="Arial" w:cs="Arial"/>
          <w:sz w:val="20"/>
          <w:szCs w:val="20"/>
        </w:rPr>
      </w:pPr>
      <w:r w:rsidRPr="00DE3728">
        <w:rPr>
          <w:rFonts w:ascii="Arial" w:hAnsi="Arial" w:cs="Arial"/>
          <w:sz w:val="20"/>
          <w:szCs w:val="20"/>
        </w:rPr>
        <w:t xml:space="preserve">Tiina </w:t>
      </w:r>
      <w:proofErr w:type="spellStart"/>
      <w:r w:rsidRPr="00DE3728">
        <w:rPr>
          <w:rFonts w:ascii="Arial" w:hAnsi="Arial" w:cs="Arial"/>
          <w:sz w:val="20"/>
          <w:szCs w:val="20"/>
        </w:rPr>
        <w:t>Uudeberg</w:t>
      </w:r>
      <w:proofErr w:type="spellEnd"/>
    </w:p>
    <w:p w14:paraId="3E977B2A" w14:textId="538F93A8" w:rsidR="00CC7B61" w:rsidRPr="00DE3728" w:rsidRDefault="00DE3728" w:rsidP="00CC7B61">
      <w:pPr>
        <w:spacing w:after="0" w:line="240" w:lineRule="auto"/>
        <w:rPr>
          <w:rFonts w:ascii="Arial" w:hAnsi="Arial" w:cs="Arial"/>
          <w:sz w:val="20"/>
          <w:szCs w:val="20"/>
        </w:rPr>
      </w:pPr>
      <w:r>
        <w:rPr>
          <w:rFonts w:ascii="Arial" w:hAnsi="Arial" w:cs="Arial"/>
          <w:sz w:val="20"/>
          <w:szCs w:val="20"/>
        </w:rPr>
        <w:t>k</w:t>
      </w:r>
      <w:r w:rsidR="00CC7B61" w:rsidRPr="00DE3728">
        <w:rPr>
          <w:rFonts w:ascii="Arial" w:hAnsi="Arial" w:cs="Arial"/>
          <w:sz w:val="20"/>
          <w:szCs w:val="20"/>
        </w:rPr>
        <w:t>antsler</w:t>
      </w:r>
    </w:p>
    <w:p w14:paraId="545CCA48" w14:textId="77777777" w:rsidR="00CC7B61" w:rsidRPr="00DE3728" w:rsidRDefault="00CC7B61" w:rsidP="00CC7B61">
      <w:pPr>
        <w:rPr>
          <w:rFonts w:ascii="Arial" w:hAnsi="Arial" w:cs="Arial"/>
          <w:sz w:val="20"/>
          <w:szCs w:val="20"/>
        </w:rPr>
      </w:pPr>
    </w:p>
    <w:p w14:paraId="7E958437" w14:textId="0EF92C39" w:rsidR="00F932F6" w:rsidRPr="00DE3728" w:rsidRDefault="00F932F6" w:rsidP="00B33ECA">
      <w:pPr>
        <w:spacing w:after="0" w:line="240" w:lineRule="auto"/>
        <w:jc w:val="both"/>
        <w:rPr>
          <w:rFonts w:ascii="Arial" w:hAnsi="Arial" w:cs="Arial"/>
          <w:sz w:val="20"/>
          <w:szCs w:val="20"/>
        </w:rPr>
      </w:pPr>
    </w:p>
    <w:sectPr w:rsidR="00F932F6" w:rsidRPr="00DE3728" w:rsidSect="00AB1B12">
      <w:footerReference w:type="default" r:id="rId11"/>
      <w:footerReference w:type="first" r:id="rId12"/>
      <w:pgSz w:w="11906" w:h="16838"/>
      <w:pgMar w:top="709" w:right="1133" w:bottom="1418" w:left="1843"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553C" w14:textId="77777777" w:rsidR="000E48A9" w:rsidRDefault="000E48A9" w:rsidP="00F932F6">
      <w:pPr>
        <w:spacing w:after="0" w:line="240" w:lineRule="auto"/>
      </w:pPr>
      <w:r>
        <w:separator/>
      </w:r>
    </w:p>
  </w:endnote>
  <w:endnote w:type="continuationSeparator" w:id="0">
    <w:p w14:paraId="74D1BD95" w14:textId="77777777" w:rsidR="000E48A9" w:rsidRDefault="000E48A9" w:rsidP="00F9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724444"/>
      <w:docPartObj>
        <w:docPartGallery w:val="Page Numbers (Bottom of Page)"/>
        <w:docPartUnique/>
      </w:docPartObj>
    </w:sdtPr>
    <w:sdtEndPr/>
    <w:sdtContent>
      <w:p w14:paraId="78A2A4A9" w14:textId="50B27889" w:rsidR="00DE3728" w:rsidRDefault="00DE3728">
        <w:pPr>
          <w:pStyle w:val="Jalus"/>
          <w:jc w:val="center"/>
        </w:pPr>
        <w:r>
          <w:fldChar w:fldCharType="begin"/>
        </w:r>
        <w:r>
          <w:instrText>PAGE   \* MERGEFORMAT</w:instrText>
        </w:r>
        <w:r>
          <w:fldChar w:fldCharType="separate"/>
        </w:r>
        <w:r w:rsidR="00CC1A41">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89041"/>
      <w:docPartObj>
        <w:docPartGallery w:val="Page Numbers (Bottom of Page)"/>
        <w:docPartUnique/>
      </w:docPartObj>
    </w:sdtPr>
    <w:sdtEndPr/>
    <w:sdtContent>
      <w:p w14:paraId="188BFCEC" w14:textId="411FD120" w:rsidR="000C1AA0" w:rsidRDefault="000C1AA0">
        <w:pPr>
          <w:pStyle w:val="Jalus"/>
          <w:jc w:val="center"/>
        </w:pPr>
        <w:r>
          <w:fldChar w:fldCharType="begin"/>
        </w:r>
        <w:r>
          <w:instrText>PAGE   \* MERGEFORMAT</w:instrText>
        </w:r>
        <w:r>
          <w:fldChar w:fldCharType="separate"/>
        </w:r>
        <w:r w:rsidR="00CC1A41">
          <w:rPr>
            <w:noProof/>
          </w:rPr>
          <w:t>1</w:t>
        </w:r>
        <w:r>
          <w:fldChar w:fldCharType="end"/>
        </w:r>
      </w:p>
    </w:sdtContent>
  </w:sdt>
  <w:p w14:paraId="61DDE44B" w14:textId="77777777" w:rsidR="000C1AA0" w:rsidRDefault="000C1AA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143F" w14:textId="77777777" w:rsidR="000E48A9" w:rsidRDefault="000E48A9" w:rsidP="00F932F6">
      <w:pPr>
        <w:spacing w:after="0" w:line="240" w:lineRule="auto"/>
      </w:pPr>
      <w:r>
        <w:separator/>
      </w:r>
    </w:p>
  </w:footnote>
  <w:footnote w:type="continuationSeparator" w:id="0">
    <w:p w14:paraId="3915473E" w14:textId="77777777" w:rsidR="000E48A9" w:rsidRDefault="000E48A9" w:rsidP="00F932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AA"/>
    <w:rsid w:val="00003B71"/>
    <w:rsid w:val="00010DBD"/>
    <w:rsid w:val="0001368F"/>
    <w:rsid w:val="00014BDF"/>
    <w:rsid w:val="00014DD5"/>
    <w:rsid w:val="00022B06"/>
    <w:rsid w:val="000256F4"/>
    <w:rsid w:val="000371F8"/>
    <w:rsid w:val="0004713B"/>
    <w:rsid w:val="000528FD"/>
    <w:rsid w:val="000658CA"/>
    <w:rsid w:val="0006643F"/>
    <w:rsid w:val="00071158"/>
    <w:rsid w:val="000714BF"/>
    <w:rsid w:val="000762B4"/>
    <w:rsid w:val="000806A3"/>
    <w:rsid w:val="00082DB1"/>
    <w:rsid w:val="00083167"/>
    <w:rsid w:val="000854B4"/>
    <w:rsid w:val="0008566C"/>
    <w:rsid w:val="00091351"/>
    <w:rsid w:val="0009227B"/>
    <w:rsid w:val="000952A3"/>
    <w:rsid w:val="000960DF"/>
    <w:rsid w:val="000963FA"/>
    <w:rsid w:val="000A349B"/>
    <w:rsid w:val="000B0A36"/>
    <w:rsid w:val="000B156F"/>
    <w:rsid w:val="000B2031"/>
    <w:rsid w:val="000C1436"/>
    <w:rsid w:val="000C1AA0"/>
    <w:rsid w:val="000D6FBF"/>
    <w:rsid w:val="000D7C3B"/>
    <w:rsid w:val="000E2C81"/>
    <w:rsid w:val="000E48A9"/>
    <w:rsid w:val="000E4C0B"/>
    <w:rsid w:val="000F2BCE"/>
    <w:rsid w:val="000F4F0B"/>
    <w:rsid w:val="00110167"/>
    <w:rsid w:val="00111135"/>
    <w:rsid w:val="001121C6"/>
    <w:rsid w:val="00116E4C"/>
    <w:rsid w:val="00117382"/>
    <w:rsid w:val="00124CCA"/>
    <w:rsid w:val="0012702E"/>
    <w:rsid w:val="001307EA"/>
    <w:rsid w:val="00130AC1"/>
    <w:rsid w:val="00130C5B"/>
    <w:rsid w:val="001310A7"/>
    <w:rsid w:val="001333FF"/>
    <w:rsid w:val="00134B5D"/>
    <w:rsid w:val="00135A35"/>
    <w:rsid w:val="0014543F"/>
    <w:rsid w:val="0014676F"/>
    <w:rsid w:val="00157C11"/>
    <w:rsid w:val="00160771"/>
    <w:rsid w:val="00182B20"/>
    <w:rsid w:val="00184603"/>
    <w:rsid w:val="00192AF8"/>
    <w:rsid w:val="00193087"/>
    <w:rsid w:val="00194530"/>
    <w:rsid w:val="001964FF"/>
    <w:rsid w:val="001975C9"/>
    <w:rsid w:val="00197E78"/>
    <w:rsid w:val="001A0D4D"/>
    <w:rsid w:val="001A13EB"/>
    <w:rsid w:val="001A255E"/>
    <w:rsid w:val="001A36D3"/>
    <w:rsid w:val="001B2899"/>
    <w:rsid w:val="001B7539"/>
    <w:rsid w:val="001C55EC"/>
    <w:rsid w:val="001C5FC0"/>
    <w:rsid w:val="001D4C2A"/>
    <w:rsid w:val="001D6C3B"/>
    <w:rsid w:val="001E33E5"/>
    <w:rsid w:val="001E551E"/>
    <w:rsid w:val="001E5E1C"/>
    <w:rsid w:val="001E629B"/>
    <w:rsid w:val="001F0CB2"/>
    <w:rsid w:val="002002D0"/>
    <w:rsid w:val="002013DD"/>
    <w:rsid w:val="00205F47"/>
    <w:rsid w:val="00215490"/>
    <w:rsid w:val="00215677"/>
    <w:rsid w:val="00216AC9"/>
    <w:rsid w:val="00217231"/>
    <w:rsid w:val="00221D21"/>
    <w:rsid w:val="002267EC"/>
    <w:rsid w:val="00243313"/>
    <w:rsid w:val="00253DAC"/>
    <w:rsid w:val="002566FD"/>
    <w:rsid w:val="00256CFF"/>
    <w:rsid w:val="0026123D"/>
    <w:rsid w:val="0026516B"/>
    <w:rsid w:val="00271DB6"/>
    <w:rsid w:val="00275967"/>
    <w:rsid w:val="002760E1"/>
    <w:rsid w:val="00277F01"/>
    <w:rsid w:val="0028085F"/>
    <w:rsid w:val="00282E3B"/>
    <w:rsid w:val="00283AF1"/>
    <w:rsid w:val="002959BD"/>
    <w:rsid w:val="002972CB"/>
    <w:rsid w:val="00297347"/>
    <w:rsid w:val="002A737D"/>
    <w:rsid w:val="002B0857"/>
    <w:rsid w:val="002B0B21"/>
    <w:rsid w:val="002B1A0F"/>
    <w:rsid w:val="002B39AB"/>
    <w:rsid w:val="002C2977"/>
    <w:rsid w:val="002C3257"/>
    <w:rsid w:val="002C791F"/>
    <w:rsid w:val="002D0442"/>
    <w:rsid w:val="002D113E"/>
    <w:rsid w:val="002D1E43"/>
    <w:rsid w:val="002D6C9C"/>
    <w:rsid w:val="002D6EF2"/>
    <w:rsid w:val="002E0D80"/>
    <w:rsid w:val="002E16F8"/>
    <w:rsid w:val="002E3A62"/>
    <w:rsid w:val="002E530D"/>
    <w:rsid w:val="002E5E4D"/>
    <w:rsid w:val="002E7C63"/>
    <w:rsid w:val="002F0145"/>
    <w:rsid w:val="002F1CCC"/>
    <w:rsid w:val="002F50D6"/>
    <w:rsid w:val="003255CA"/>
    <w:rsid w:val="00331C32"/>
    <w:rsid w:val="00340F25"/>
    <w:rsid w:val="0034555E"/>
    <w:rsid w:val="0035099A"/>
    <w:rsid w:val="00356021"/>
    <w:rsid w:val="003561FD"/>
    <w:rsid w:val="00360440"/>
    <w:rsid w:val="003604D8"/>
    <w:rsid w:val="00367C96"/>
    <w:rsid w:val="00374BC8"/>
    <w:rsid w:val="00381616"/>
    <w:rsid w:val="0038317A"/>
    <w:rsid w:val="00392454"/>
    <w:rsid w:val="003B28B3"/>
    <w:rsid w:val="003B7B2E"/>
    <w:rsid w:val="003C00A4"/>
    <w:rsid w:val="003C21F6"/>
    <w:rsid w:val="003C27E2"/>
    <w:rsid w:val="003C3277"/>
    <w:rsid w:val="003D606A"/>
    <w:rsid w:val="003E0396"/>
    <w:rsid w:val="003E23B3"/>
    <w:rsid w:val="003E30E4"/>
    <w:rsid w:val="003E42CF"/>
    <w:rsid w:val="003F106B"/>
    <w:rsid w:val="003F79AA"/>
    <w:rsid w:val="0040493F"/>
    <w:rsid w:val="004072BB"/>
    <w:rsid w:val="00407D1E"/>
    <w:rsid w:val="00412C76"/>
    <w:rsid w:val="0041340B"/>
    <w:rsid w:val="00424EA8"/>
    <w:rsid w:val="00427553"/>
    <w:rsid w:val="00427BD3"/>
    <w:rsid w:val="004306FE"/>
    <w:rsid w:val="00434FF6"/>
    <w:rsid w:val="0043525C"/>
    <w:rsid w:val="00435426"/>
    <w:rsid w:val="00440B9C"/>
    <w:rsid w:val="00441006"/>
    <w:rsid w:val="00442442"/>
    <w:rsid w:val="00444BDC"/>
    <w:rsid w:val="004501F9"/>
    <w:rsid w:val="004502FD"/>
    <w:rsid w:val="00451710"/>
    <w:rsid w:val="00456251"/>
    <w:rsid w:val="00456630"/>
    <w:rsid w:val="00456D17"/>
    <w:rsid w:val="004617FE"/>
    <w:rsid w:val="0046223F"/>
    <w:rsid w:val="00464AC7"/>
    <w:rsid w:val="0047059A"/>
    <w:rsid w:val="004829DE"/>
    <w:rsid w:val="0049073F"/>
    <w:rsid w:val="00493179"/>
    <w:rsid w:val="00495256"/>
    <w:rsid w:val="004A17BA"/>
    <w:rsid w:val="004A1818"/>
    <w:rsid w:val="004A624B"/>
    <w:rsid w:val="004B621F"/>
    <w:rsid w:val="004B6FD6"/>
    <w:rsid w:val="004C1C81"/>
    <w:rsid w:val="004C74D2"/>
    <w:rsid w:val="004D0895"/>
    <w:rsid w:val="004D184B"/>
    <w:rsid w:val="004D1C94"/>
    <w:rsid w:val="004D37DA"/>
    <w:rsid w:val="004D73CB"/>
    <w:rsid w:val="004E4223"/>
    <w:rsid w:val="004E6DD0"/>
    <w:rsid w:val="004F2AFD"/>
    <w:rsid w:val="004F4CF1"/>
    <w:rsid w:val="004F6EDE"/>
    <w:rsid w:val="00504C07"/>
    <w:rsid w:val="005068A5"/>
    <w:rsid w:val="00507040"/>
    <w:rsid w:val="00511578"/>
    <w:rsid w:val="0052528E"/>
    <w:rsid w:val="00527228"/>
    <w:rsid w:val="00530C50"/>
    <w:rsid w:val="005318A9"/>
    <w:rsid w:val="00535A03"/>
    <w:rsid w:val="005418A7"/>
    <w:rsid w:val="00557813"/>
    <w:rsid w:val="00557869"/>
    <w:rsid w:val="00563735"/>
    <w:rsid w:val="00570D8A"/>
    <w:rsid w:val="005714EC"/>
    <w:rsid w:val="00580070"/>
    <w:rsid w:val="0058010E"/>
    <w:rsid w:val="00583987"/>
    <w:rsid w:val="00584850"/>
    <w:rsid w:val="00591304"/>
    <w:rsid w:val="005B0039"/>
    <w:rsid w:val="005B211C"/>
    <w:rsid w:val="005B344B"/>
    <w:rsid w:val="005B79C6"/>
    <w:rsid w:val="005C3275"/>
    <w:rsid w:val="005C3D11"/>
    <w:rsid w:val="005D55F6"/>
    <w:rsid w:val="005D6D22"/>
    <w:rsid w:val="005E07A4"/>
    <w:rsid w:val="005E251C"/>
    <w:rsid w:val="005E6877"/>
    <w:rsid w:val="005F00D9"/>
    <w:rsid w:val="006139B4"/>
    <w:rsid w:val="00614139"/>
    <w:rsid w:val="00616900"/>
    <w:rsid w:val="00621CB5"/>
    <w:rsid w:val="00624822"/>
    <w:rsid w:val="00633C50"/>
    <w:rsid w:val="006467D0"/>
    <w:rsid w:val="006537C1"/>
    <w:rsid w:val="00655652"/>
    <w:rsid w:val="00657942"/>
    <w:rsid w:val="00662870"/>
    <w:rsid w:val="00672303"/>
    <w:rsid w:val="006743AA"/>
    <w:rsid w:val="00681EAD"/>
    <w:rsid w:val="00684D79"/>
    <w:rsid w:val="006951AB"/>
    <w:rsid w:val="006A31EE"/>
    <w:rsid w:val="006A52C8"/>
    <w:rsid w:val="006A6D0E"/>
    <w:rsid w:val="006B225E"/>
    <w:rsid w:val="006C1B5B"/>
    <w:rsid w:val="006C2911"/>
    <w:rsid w:val="006C73EA"/>
    <w:rsid w:val="006D0AD5"/>
    <w:rsid w:val="006E03D5"/>
    <w:rsid w:val="006E167A"/>
    <w:rsid w:val="006E3383"/>
    <w:rsid w:val="006E7FC3"/>
    <w:rsid w:val="007014D6"/>
    <w:rsid w:val="00703544"/>
    <w:rsid w:val="00707750"/>
    <w:rsid w:val="00711939"/>
    <w:rsid w:val="00713708"/>
    <w:rsid w:val="00716F32"/>
    <w:rsid w:val="00722A9F"/>
    <w:rsid w:val="007321C1"/>
    <w:rsid w:val="0074257E"/>
    <w:rsid w:val="007466C0"/>
    <w:rsid w:val="00746CA2"/>
    <w:rsid w:val="00751AF2"/>
    <w:rsid w:val="007646AC"/>
    <w:rsid w:val="007702C2"/>
    <w:rsid w:val="00770B81"/>
    <w:rsid w:val="00770E15"/>
    <w:rsid w:val="007744BC"/>
    <w:rsid w:val="00783F00"/>
    <w:rsid w:val="00784703"/>
    <w:rsid w:val="007849A0"/>
    <w:rsid w:val="007849BF"/>
    <w:rsid w:val="0078634B"/>
    <w:rsid w:val="00791C1F"/>
    <w:rsid w:val="0079207E"/>
    <w:rsid w:val="007A0132"/>
    <w:rsid w:val="007A4A1E"/>
    <w:rsid w:val="007B214D"/>
    <w:rsid w:val="007B3EB4"/>
    <w:rsid w:val="007D20D7"/>
    <w:rsid w:val="007E10B8"/>
    <w:rsid w:val="007E36BD"/>
    <w:rsid w:val="007E4AE1"/>
    <w:rsid w:val="007E6B01"/>
    <w:rsid w:val="007E7DA4"/>
    <w:rsid w:val="007F2D6C"/>
    <w:rsid w:val="007F3B76"/>
    <w:rsid w:val="0080071C"/>
    <w:rsid w:val="00804E9B"/>
    <w:rsid w:val="0081436C"/>
    <w:rsid w:val="0082116C"/>
    <w:rsid w:val="008254A1"/>
    <w:rsid w:val="008259A3"/>
    <w:rsid w:val="0082654C"/>
    <w:rsid w:val="008367DE"/>
    <w:rsid w:val="00836B51"/>
    <w:rsid w:val="00837065"/>
    <w:rsid w:val="0084050E"/>
    <w:rsid w:val="00847F8D"/>
    <w:rsid w:val="008518B4"/>
    <w:rsid w:val="0085237F"/>
    <w:rsid w:val="00856A7D"/>
    <w:rsid w:val="008571D1"/>
    <w:rsid w:val="008656DD"/>
    <w:rsid w:val="0086609B"/>
    <w:rsid w:val="00873766"/>
    <w:rsid w:val="008752E2"/>
    <w:rsid w:val="00876A38"/>
    <w:rsid w:val="008848B5"/>
    <w:rsid w:val="00885C91"/>
    <w:rsid w:val="008903AE"/>
    <w:rsid w:val="008916EF"/>
    <w:rsid w:val="00893723"/>
    <w:rsid w:val="00897D8D"/>
    <w:rsid w:val="008A364C"/>
    <w:rsid w:val="008B40CD"/>
    <w:rsid w:val="008B5426"/>
    <w:rsid w:val="008C00C2"/>
    <w:rsid w:val="008C05CA"/>
    <w:rsid w:val="008D46CF"/>
    <w:rsid w:val="008E3721"/>
    <w:rsid w:val="008E6C65"/>
    <w:rsid w:val="008E7CDC"/>
    <w:rsid w:val="00901340"/>
    <w:rsid w:val="009034AF"/>
    <w:rsid w:val="00913040"/>
    <w:rsid w:val="00914702"/>
    <w:rsid w:val="00915791"/>
    <w:rsid w:val="00922E63"/>
    <w:rsid w:val="00931628"/>
    <w:rsid w:val="0093325F"/>
    <w:rsid w:val="00935F83"/>
    <w:rsid w:val="00940E61"/>
    <w:rsid w:val="00942B1C"/>
    <w:rsid w:val="009435AB"/>
    <w:rsid w:val="009455E0"/>
    <w:rsid w:val="009616C4"/>
    <w:rsid w:val="00961B09"/>
    <w:rsid w:val="00963B20"/>
    <w:rsid w:val="00965E2D"/>
    <w:rsid w:val="009667D8"/>
    <w:rsid w:val="00967395"/>
    <w:rsid w:val="009720D1"/>
    <w:rsid w:val="0098353E"/>
    <w:rsid w:val="0098446B"/>
    <w:rsid w:val="009870FF"/>
    <w:rsid w:val="00990C45"/>
    <w:rsid w:val="00992184"/>
    <w:rsid w:val="00997360"/>
    <w:rsid w:val="009D314F"/>
    <w:rsid w:val="009D3281"/>
    <w:rsid w:val="009D5E5A"/>
    <w:rsid w:val="009E1232"/>
    <w:rsid w:val="009E7A81"/>
    <w:rsid w:val="009E7C53"/>
    <w:rsid w:val="00A06A00"/>
    <w:rsid w:val="00A17216"/>
    <w:rsid w:val="00A31407"/>
    <w:rsid w:val="00A36748"/>
    <w:rsid w:val="00A424C1"/>
    <w:rsid w:val="00A53574"/>
    <w:rsid w:val="00A54DD7"/>
    <w:rsid w:val="00A556D1"/>
    <w:rsid w:val="00A55FBE"/>
    <w:rsid w:val="00A564AD"/>
    <w:rsid w:val="00A57760"/>
    <w:rsid w:val="00A634A8"/>
    <w:rsid w:val="00A747C7"/>
    <w:rsid w:val="00A91B84"/>
    <w:rsid w:val="00A92D35"/>
    <w:rsid w:val="00A969B3"/>
    <w:rsid w:val="00AA00D5"/>
    <w:rsid w:val="00AA4767"/>
    <w:rsid w:val="00AA7E01"/>
    <w:rsid w:val="00AB1753"/>
    <w:rsid w:val="00AB1B12"/>
    <w:rsid w:val="00AC0962"/>
    <w:rsid w:val="00AC27D7"/>
    <w:rsid w:val="00AC4214"/>
    <w:rsid w:val="00AC42E3"/>
    <w:rsid w:val="00AD45D7"/>
    <w:rsid w:val="00AE4DAF"/>
    <w:rsid w:val="00AE4E02"/>
    <w:rsid w:val="00AE668E"/>
    <w:rsid w:val="00AF4ACF"/>
    <w:rsid w:val="00B02086"/>
    <w:rsid w:val="00B05C90"/>
    <w:rsid w:val="00B07F5D"/>
    <w:rsid w:val="00B10C8E"/>
    <w:rsid w:val="00B118FD"/>
    <w:rsid w:val="00B11A8E"/>
    <w:rsid w:val="00B138DD"/>
    <w:rsid w:val="00B14AA0"/>
    <w:rsid w:val="00B169DC"/>
    <w:rsid w:val="00B2216F"/>
    <w:rsid w:val="00B22A76"/>
    <w:rsid w:val="00B33ECA"/>
    <w:rsid w:val="00B35ED9"/>
    <w:rsid w:val="00B40D24"/>
    <w:rsid w:val="00B53348"/>
    <w:rsid w:val="00B5343E"/>
    <w:rsid w:val="00B5755F"/>
    <w:rsid w:val="00B70BE2"/>
    <w:rsid w:val="00B7242F"/>
    <w:rsid w:val="00B77DAE"/>
    <w:rsid w:val="00B9629D"/>
    <w:rsid w:val="00B962DE"/>
    <w:rsid w:val="00B962F1"/>
    <w:rsid w:val="00BA0CD5"/>
    <w:rsid w:val="00BA6629"/>
    <w:rsid w:val="00BD4440"/>
    <w:rsid w:val="00BD47D9"/>
    <w:rsid w:val="00BD6A5A"/>
    <w:rsid w:val="00BE5150"/>
    <w:rsid w:val="00BE7651"/>
    <w:rsid w:val="00BF2E84"/>
    <w:rsid w:val="00BF2F0D"/>
    <w:rsid w:val="00BF702F"/>
    <w:rsid w:val="00C02B93"/>
    <w:rsid w:val="00C02C40"/>
    <w:rsid w:val="00C02F08"/>
    <w:rsid w:val="00C03611"/>
    <w:rsid w:val="00C05116"/>
    <w:rsid w:val="00C10B75"/>
    <w:rsid w:val="00C1298E"/>
    <w:rsid w:val="00C25605"/>
    <w:rsid w:val="00C316EA"/>
    <w:rsid w:val="00C35705"/>
    <w:rsid w:val="00C36119"/>
    <w:rsid w:val="00C412E3"/>
    <w:rsid w:val="00C42208"/>
    <w:rsid w:val="00C43FA0"/>
    <w:rsid w:val="00C45957"/>
    <w:rsid w:val="00C50940"/>
    <w:rsid w:val="00C56114"/>
    <w:rsid w:val="00C61483"/>
    <w:rsid w:val="00C62ADA"/>
    <w:rsid w:val="00C63FA2"/>
    <w:rsid w:val="00C70111"/>
    <w:rsid w:val="00CA4E43"/>
    <w:rsid w:val="00CA502C"/>
    <w:rsid w:val="00CA6D66"/>
    <w:rsid w:val="00CB411C"/>
    <w:rsid w:val="00CB43EF"/>
    <w:rsid w:val="00CB66D3"/>
    <w:rsid w:val="00CB7BBF"/>
    <w:rsid w:val="00CC1A41"/>
    <w:rsid w:val="00CC387A"/>
    <w:rsid w:val="00CC4D09"/>
    <w:rsid w:val="00CC7B61"/>
    <w:rsid w:val="00CE12ED"/>
    <w:rsid w:val="00CE2106"/>
    <w:rsid w:val="00CE4175"/>
    <w:rsid w:val="00CE4800"/>
    <w:rsid w:val="00CE6EBE"/>
    <w:rsid w:val="00CF0620"/>
    <w:rsid w:val="00CF1DE5"/>
    <w:rsid w:val="00CF484B"/>
    <w:rsid w:val="00CF694C"/>
    <w:rsid w:val="00D03763"/>
    <w:rsid w:val="00D14C85"/>
    <w:rsid w:val="00D243F2"/>
    <w:rsid w:val="00D27787"/>
    <w:rsid w:val="00D320E6"/>
    <w:rsid w:val="00D34AF1"/>
    <w:rsid w:val="00D45E47"/>
    <w:rsid w:val="00D567BD"/>
    <w:rsid w:val="00D56C8B"/>
    <w:rsid w:val="00D57720"/>
    <w:rsid w:val="00D7196E"/>
    <w:rsid w:val="00D752D5"/>
    <w:rsid w:val="00D95193"/>
    <w:rsid w:val="00D9538B"/>
    <w:rsid w:val="00D96D47"/>
    <w:rsid w:val="00DA0BB8"/>
    <w:rsid w:val="00DA63CD"/>
    <w:rsid w:val="00DC276A"/>
    <w:rsid w:val="00DC5A62"/>
    <w:rsid w:val="00DC5B7F"/>
    <w:rsid w:val="00DC68C5"/>
    <w:rsid w:val="00DD37F7"/>
    <w:rsid w:val="00DD48E6"/>
    <w:rsid w:val="00DE25E9"/>
    <w:rsid w:val="00DE3728"/>
    <w:rsid w:val="00DE454D"/>
    <w:rsid w:val="00DF1410"/>
    <w:rsid w:val="00DF4AF7"/>
    <w:rsid w:val="00DF50DC"/>
    <w:rsid w:val="00E05679"/>
    <w:rsid w:val="00E106FC"/>
    <w:rsid w:val="00E109C0"/>
    <w:rsid w:val="00E12958"/>
    <w:rsid w:val="00E15519"/>
    <w:rsid w:val="00E16BD1"/>
    <w:rsid w:val="00E321E8"/>
    <w:rsid w:val="00E32EEF"/>
    <w:rsid w:val="00E35047"/>
    <w:rsid w:val="00E42081"/>
    <w:rsid w:val="00E42F48"/>
    <w:rsid w:val="00E4465A"/>
    <w:rsid w:val="00E50D89"/>
    <w:rsid w:val="00E5287F"/>
    <w:rsid w:val="00E52C06"/>
    <w:rsid w:val="00E547C5"/>
    <w:rsid w:val="00E54F33"/>
    <w:rsid w:val="00E648C4"/>
    <w:rsid w:val="00E67BDF"/>
    <w:rsid w:val="00E76147"/>
    <w:rsid w:val="00E93568"/>
    <w:rsid w:val="00E952A9"/>
    <w:rsid w:val="00E9786A"/>
    <w:rsid w:val="00EA5578"/>
    <w:rsid w:val="00EB4B36"/>
    <w:rsid w:val="00EB4FAB"/>
    <w:rsid w:val="00EC0863"/>
    <w:rsid w:val="00EC0CE2"/>
    <w:rsid w:val="00EC3A8D"/>
    <w:rsid w:val="00EE34EC"/>
    <w:rsid w:val="00EE4960"/>
    <w:rsid w:val="00EF03F2"/>
    <w:rsid w:val="00EF2E4D"/>
    <w:rsid w:val="00EF2F5A"/>
    <w:rsid w:val="00EF2F93"/>
    <w:rsid w:val="00EF4855"/>
    <w:rsid w:val="00EF5D7E"/>
    <w:rsid w:val="00F0670B"/>
    <w:rsid w:val="00F12B49"/>
    <w:rsid w:val="00F131A4"/>
    <w:rsid w:val="00F15F74"/>
    <w:rsid w:val="00F24E17"/>
    <w:rsid w:val="00F25FD2"/>
    <w:rsid w:val="00F308FA"/>
    <w:rsid w:val="00F311E5"/>
    <w:rsid w:val="00F32094"/>
    <w:rsid w:val="00F35D7C"/>
    <w:rsid w:val="00F41D53"/>
    <w:rsid w:val="00F43705"/>
    <w:rsid w:val="00F60A2C"/>
    <w:rsid w:val="00F617BC"/>
    <w:rsid w:val="00F639F5"/>
    <w:rsid w:val="00F65946"/>
    <w:rsid w:val="00F70694"/>
    <w:rsid w:val="00F72A89"/>
    <w:rsid w:val="00F72DA5"/>
    <w:rsid w:val="00F7718C"/>
    <w:rsid w:val="00F83F1B"/>
    <w:rsid w:val="00F92B59"/>
    <w:rsid w:val="00F92F76"/>
    <w:rsid w:val="00F932F6"/>
    <w:rsid w:val="00FA289B"/>
    <w:rsid w:val="00FA2BD5"/>
    <w:rsid w:val="00FA41D3"/>
    <w:rsid w:val="00FB2744"/>
    <w:rsid w:val="00FB74A2"/>
    <w:rsid w:val="00FC5AFD"/>
    <w:rsid w:val="00FE1523"/>
    <w:rsid w:val="00FF2012"/>
    <w:rsid w:val="00FF65FE"/>
    <w:rsid w:val="00FF71F1"/>
    <w:rsid w:val="07F715DB"/>
    <w:rsid w:val="3CEFBFBF"/>
    <w:rsid w:val="414F3491"/>
    <w:rsid w:val="4DA6D6EB"/>
    <w:rsid w:val="4F0938E6"/>
    <w:rsid w:val="59F6A57F"/>
    <w:rsid w:val="62F73D15"/>
    <w:rsid w:val="6A13AAC1"/>
    <w:rsid w:val="6C5BABEC"/>
    <w:rsid w:val="6EE048BE"/>
    <w:rsid w:val="768666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81BC"/>
  <w15:docId w15:val="{D2A716BE-586C-43ED-8AA3-41ECC0C7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qFormat/>
    <w:rsid w:val="008D46CF"/>
    <w:pPr>
      <w:keepNext/>
      <w:spacing w:after="0" w:line="240" w:lineRule="auto"/>
      <w:outlineLvl w:val="0"/>
    </w:pPr>
    <w:rPr>
      <w:rFonts w:ascii="Arial" w:eastAsia="Times New Roman" w:hAnsi="Arial" w:cs="Times New Roman"/>
      <w:b/>
      <w:bCs/>
      <w:sz w:val="20"/>
      <w:szCs w:val="20"/>
    </w:rPr>
  </w:style>
  <w:style w:type="paragraph" w:styleId="Pealkiri2">
    <w:name w:val="heading 2"/>
    <w:basedOn w:val="Normaallaad"/>
    <w:next w:val="Normaallaad"/>
    <w:link w:val="Pealkiri2Mrk"/>
    <w:qFormat/>
    <w:rsid w:val="008D46CF"/>
    <w:pPr>
      <w:keepNext/>
      <w:spacing w:after="0" w:line="240" w:lineRule="auto"/>
      <w:jc w:val="center"/>
      <w:outlineLvl w:val="1"/>
    </w:pPr>
    <w:rPr>
      <w:rFonts w:ascii="Arial" w:eastAsia="Times New Roman" w:hAnsi="Arial" w:cs="Times New Roman"/>
      <w:b/>
      <w:bCs/>
      <w:szCs w:val="20"/>
    </w:rPr>
  </w:style>
  <w:style w:type="paragraph" w:styleId="Pealkiri3">
    <w:name w:val="heading 3"/>
    <w:basedOn w:val="Normaallaad"/>
    <w:next w:val="Normaallaad"/>
    <w:link w:val="Pealkiri3Mrk"/>
    <w:uiPriority w:val="9"/>
    <w:semiHidden/>
    <w:unhideWhenUsed/>
    <w:rsid w:val="001C5F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8D46CF"/>
    <w:rPr>
      <w:rFonts w:ascii="Arial" w:eastAsia="Times New Roman" w:hAnsi="Arial" w:cs="Times New Roman"/>
      <w:b/>
      <w:bCs/>
      <w:sz w:val="20"/>
      <w:szCs w:val="20"/>
    </w:rPr>
  </w:style>
  <w:style w:type="character" w:customStyle="1" w:styleId="Pealkiri2Mrk">
    <w:name w:val="Pealkiri 2 Märk"/>
    <w:basedOn w:val="Liguvaikefont"/>
    <w:link w:val="Pealkiri2"/>
    <w:rsid w:val="008D46CF"/>
    <w:rPr>
      <w:rFonts w:ascii="Arial" w:eastAsia="Times New Roman" w:hAnsi="Arial" w:cs="Times New Roman"/>
      <w:b/>
      <w:bCs/>
      <w:szCs w:val="20"/>
    </w:rPr>
  </w:style>
  <w:style w:type="table" w:styleId="Kontuurtabel">
    <w:name w:val="Table Grid"/>
    <w:basedOn w:val="Normaaltabel"/>
    <w:rsid w:val="00FF6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AE4DAF"/>
    <w:rPr>
      <w:color w:val="808080"/>
    </w:rPr>
  </w:style>
  <w:style w:type="paragraph" w:styleId="Jutumullitekst">
    <w:name w:val="Balloon Text"/>
    <w:basedOn w:val="Normaallaad"/>
    <w:link w:val="JutumullitekstMrk"/>
    <w:uiPriority w:val="99"/>
    <w:semiHidden/>
    <w:unhideWhenUsed/>
    <w:rsid w:val="00AE4DA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AE4DAF"/>
    <w:rPr>
      <w:rFonts w:ascii="Tahoma" w:hAnsi="Tahoma" w:cs="Tahoma"/>
      <w:sz w:val="16"/>
      <w:szCs w:val="16"/>
    </w:rPr>
  </w:style>
  <w:style w:type="paragraph" w:styleId="Pis">
    <w:name w:val="header"/>
    <w:basedOn w:val="Normaallaad"/>
    <w:link w:val="PisMrk"/>
    <w:uiPriority w:val="99"/>
    <w:unhideWhenUsed/>
    <w:rsid w:val="00EF2F93"/>
    <w:pPr>
      <w:tabs>
        <w:tab w:val="center" w:pos="4536"/>
        <w:tab w:val="right" w:pos="9072"/>
      </w:tabs>
      <w:spacing w:after="0" w:line="240" w:lineRule="auto"/>
    </w:pPr>
  </w:style>
  <w:style w:type="character" w:customStyle="1" w:styleId="PisMrk">
    <w:name w:val="Päis Märk"/>
    <w:basedOn w:val="Liguvaikefont"/>
    <w:link w:val="Pis"/>
    <w:uiPriority w:val="99"/>
    <w:rsid w:val="00EF2F93"/>
  </w:style>
  <w:style w:type="paragraph" w:styleId="Jalus">
    <w:name w:val="footer"/>
    <w:basedOn w:val="Normaallaad"/>
    <w:link w:val="JalusMrk"/>
    <w:uiPriority w:val="99"/>
    <w:unhideWhenUsed/>
    <w:rsid w:val="00EF2F93"/>
    <w:pPr>
      <w:tabs>
        <w:tab w:val="center" w:pos="4536"/>
        <w:tab w:val="right" w:pos="9072"/>
      </w:tabs>
      <w:spacing w:after="0" w:line="240" w:lineRule="auto"/>
    </w:pPr>
  </w:style>
  <w:style w:type="character" w:customStyle="1" w:styleId="JalusMrk">
    <w:name w:val="Jalus Märk"/>
    <w:basedOn w:val="Liguvaikefont"/>
    <w:link w:val="Jalus"/>
    <w:uiPriority w:val="99"/>
    <w:rsid w:val="00EF2F93"/>
  </w:style>
  <w:style w:type="paragraph" w:styleId="Lihttekst">
    <w:name w:val="Plain Text"/>
    <w:basedOn w:val="Normaallaad"/>
    <w:link w:val="LihttekstMrk"/>
    <w:uiPriority w:val="99"/>
    <w:unhideWhenUsed/>
    <w:rsid w:val="003D606A"/>
    <w:pPr>
      <w:spacing w:after="0" w:line="240" w:lineRule="auto"/>
    </w:pPr>
    <w:rPr>
      <w:rFonts w:ascii="Consolas" w:eastAsiaTheme="minorHAnsi" w:hAnsi="Consolas"/>
      <w:kern w:val="2"/>
      <w:sz w:val="21"/>
      <w:szCs w:val="21"/>
      <w:lang w:eastAsia="en-US"/>
      <w14:ligatures w14:val="standardContextual"/>
    </w:rPr>
  </w:style>
  <w:style w:type="character" w:customStyle="1" w:styleId="LihttekstMrk">
    <w:name w:val="Lihttekst Märk"/>
    <w:basedOn w:val="Liguvaikefont"/>
    <w:link w:val="Lihttekst"/>
    <w:uiPriority w:val="99"/>
    <w:rsid w:val="003D606A"/>
    <w:rPr>
      <w:rFonts w:ascii="Consolas" w:eastAsiaTheme="minorHAnsi" w:hAnsi="Consolas"/>
      <w:kern w:val="2"/>
      <w:sz w:val="21"/>
      <w:szCs w:val="21"/>
      <w:lang w:eastAsia="en-US"/>
      <w14:ligatures w14:val="standardContextual"/>
    </w:rPr>
  </w:style>
  <w:style w:type="character" w:styleId="Kommentaariviide">
    <w:name w:val="annotation reference"/>
    <w:basedOn w:val="Liguvaikefont"/>
    <w:uiPriority w:val="99"/>
    <w:semiHidden/>
    <w:unhideWhenUsed/>
    <w:rsid w:val="00F72DA5"/>
    <w:rPr>
      <w:sz w:val="16"/>
      <w:szCs w:val="16"/>
    </w:rPr>
  </w:style>
  <w:style w:type="paragraph" w:styleId="Kommentaaritekst">
    <w:name w:val="annotation text"/>
    <w:basedOn w:val="Normaallaad"/>
    <w:link w:val="KommentaaritekstMrk"/>
    <w:uiPriority w:val="99"/>
    <w:unhideWhenUsed/>
    <w:rsid w:val="00F72DA5"/>
    <w:pPr>
      <w:spacing w:line="240" w:lineRule="auto"/>
    </w:pPr>
    <w:rPr>
      <w:sz w:val="20"/>
      <w:szCs w:val="20"/>
    </w:rPr>
  </w:style>
  <w:style w:type="character" w:customStyle="1" w:styleId="KommentaaritekstMrk">
    <w:name w:val="Kommentaari tekst Märk"/>
    <w:basedOn w:val="Liguvaikefont"/>
    <w:link w:val="Kommentaaritekst"/>
    <w:uiPriority w:val="99"/>
    <w:rsid w:val="00F72DA5"/>
    <w:rPr>
      <w:sz w:val="20"/>
      <w:szCs w:val="20"/>
    </w:rPr>
  </w:style>
  <w:style w:type="paragraph" w:styleId="Kommentaariteema">
    <w:name w:val="annotation subject"/>
    <w:basedOn w:val="Kommentaaritekst"/>
    <w:next w:val="Kommentaaritekst"/>
    <w:link w:val="KommentaariteemaMrk"/>
    <w:uiPriority w:val="99"/>
    <w:semiHidden/>
    <w:unhideWhenUsed/>
    <w:rsid w:val="00F72DA5"/>
    <w:rPr>
      <w:b/>
      <w:bCs/>
    </w:rPr>
  </w:style>
  <w:style w:type="character" w:customStyle="1" w:styleId="KommentaariteemaMrk">
    <w:name w:val="Kommentaari teema Märk"/>
    <w:basedOn w:val="KommentaaritekstMrk"/>
    <w:link w:val="Kommentaariteema"/>
    <w:uiPriority w:val="99"/>
    <w:semiHidden/>
    <w:rsid w:val="00F72DA5"/>
    <w:rPr>
      <w:b/>
      <w:bCs/>
      <w:sz w:val="20"/>
      <w:szCs w:val="20"/>
    </w:rPr>
  </w:style>
  <w:style w:type="paragraph" w:styleId="Redaktsioon">
    <w:name w:val="Revision"/>
    <w:hidden/>
    <w:uiPriority w:val="99"/>
    <w:semiHidden/>
    <w:rsid w:val="00EA5578"/>
    <w:pPr>
      <w:spacing w:after="0" w:line="240" w:lineRule="auto"/>
    </w:pPr>
  </w:style>
  <w:style w:type="character" w:customStyle="1" w:styleId="Pealkiri3Mrk">
    <w:name w:val="Pealkiri 3 Märk"/>
    <w:basedOn w:val="Liguvaikefont"/>
    <w:link w:val="Pealkiri3"/>
    <w:uiPriority w:val="9"/>
    <w:semiHidden/>
    <w:rsid w:val="001C5FC0"/>
    <w:rPr>
      <w:rFonts w:asciiTheme="majorHAnsi" w:eastAsiaTheme="majorEastAsia" w:hAnsiTheme="majorHAnsi" w:cstheme="majorBidi"/>
      <w:color w:val="243F60" w:themeColor="accent1" w:themeShade="7F"/>
      <w:sz w:val="24"/>
      <w:szCs w:val="24"/>
    </w:rPr>
  </w:style>
  <w:style w:type="character" w:styleId="Hperlink">
    <w:name w:val="Hyperlink"/>
    <w:basedOn w:val="Liguvaikefont"/>
    <w:uiPriority w:val="99"/>
    <w:unhideWhenUsed/>
    <w:rsid w:val="001C5FC0"/>
    <w:rPr>
      <w:color w:val="0000FF" w:themeColor="hyperlink"/>
      <w:u w:val="single"/>
    </w:rPr>
  </w:style>
  <w:style w:type="character" w:customStyle="1" w:styleId="Lahendamatamainimine1">
    <w:name w:val="Lahendamata mainimine1"/>
    <w:basedOn w:val="Liguvaikefont"/>
    <w:uiPriority w:val="99"/>
    <w:semiHidden/>
    <w:unhideWhenUsed/>
    <w:rsid w:val="001C5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8695">
      <w:bodyDiv w:val="1"/>
      <w:marLeft w:val="0"/>
      <w:marRight w:val="0"/>
      <w:marTop w:val="0"/>
      <w:marBottom w:val="0"/>
      <w:divBdr>
        <w:top w:val="none" w:sz="0" w:space="0" w:color="auto"/>
        <w:left w:val="none" w:sz="0" w:space="0" w:color="auto"/>
        <w:bottom w:val="none" w:sz="0" w:space="0" w:color="auto"/>
        <w:right w:val="none" w:sz="0" w:space="0" w:color="auto"/>
      </w:divBdr>
    </w:div>
    <w:div w:id="974795897">
      <w:bodyDiv w:val="1"/>
      <w:marLeft w:val="0"/>
      <w:marRight w:val="0"/>
      <w:marTop w:val="0"/>
      <w:marBottom w:val="0"/>
      <w:divBdr>
        <w:top w:val="none" w:sz="0" w:space="0" w:color="auto"/>
        <w:left w:val="none" w:sz="0" w:space="0" w:color="auto"/>
        <w:bottom w:val="none" w:sz="0" w:space="0" w:color="auto"/>
        <w:right w:val="none" w:sz="0" w:space="0" w:color="auto"/>
      </w:divBdr>
    </w:div>
    <w:div w:id="1046375871">
      <w:bodyDiv w:val="1"/>
      <w:marLeft w:val="0"/>
      <w:marRight w:val="0"/>
      <w:marTop w:val="0"/>
      <w:marBottom w:val="0"/>
      <w:divBdr>
        <w:top w:val="none" w:sz="0" w:space="0" w:color="auto"/>
        <w:left w:val="none" w:sz="0" w:space="0" w:color="auto"/>
        <w:bottom w:val="none" w:sz="0" w:space="0" w:color="auto"/>
        <w:right w:val="none" w:sz="0" w:space="0" w:color="auto"/>
      </w:divBdr>
    </w:div>
    <w:div w:id="1699501620">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38618114">
      <w:bodyDiv w:val="1"/>
      <w:marLeft w:val="0"/>
      <w:marRight w:val="0"/>
      <w:marTop w:val="0"/>
      <w:marBottom w:val="0"/>
      <w:divBdr>
        <w:top w:val="none" w:sz="0" w:space="0" w:color="auto"/>
        <w:left w:val="none" w:sz="0" w:space="0" w:color="auto"/>
        <w:bottom w:val="none" w:sz="0" w:space="0" w:color="auto"/>
        <w:right w:val="none" w:sz="0" w:space="0" w:color="auto"/>
      </w:divBdr>
    </w:div>
    <w:div w:id="21435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84CC6-6578-4294-95A0-0546532F376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525332A0-5305-4510-A568-28B201F15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7111B-987C-40B3-B504-A3F710D56971}">
  <ds:schemaRefs>
    <ds:schemaRef ds:uri="http://schemas.openxmlformats.org/officeDocument/2006/bibliography"/>
  </ds:schemaRefs>
</ds:datastoreItem>
</file>

<file path=customXml/itemProps4.xml><?xml version="1.0" encoding="utf-8"?>
<ds:datastoreItem xmlns:ds="http://schemas.openxmlformats.org/officeDocument/2006/customXml" ds:itemID="{5DBD24E3-179D-454C-A7C8-12734F0EE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4799</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Dokumendihaldustalitus</dc:creator>
  <cp:keywords/>
  <cp:lastModifiedBy>Merle Järve - RAM</cp:lastModifiedBy>
  <cp:revision>2</cp:revision>
  <cp:lastPrinted>2014-12-19T00:46:00Z</cp:lastPrinted>
  <dcterms:created xsi:type="dcterms:W3CDTF">2025-10-13T05:59:00Z</dcterms:created>
  <dcterms:modified xsi:type="dcterms:W3CDTF">2025-10-13T05:59:00Z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regNumber">
    <vt:lpwstr>{viit}</vt:lpwstr>
  </property>
  <property fmtid="{D5CDD505-2E9C-101B-9397-08002B2CF9AE}" pid="4" name="delta_regDateTime">
    <vt:lpwstr>{reg.kpv}</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accessRestrictionBeginDate">
    <vt:lpwstr>{kehtiv alates}</vt:lpwstr>
  </property>
  <property fmtid="{D5CDD505-2E9C-101B-9397-08002B2CF9AE}" pid="8" name="delta_accessRestrictionEndDate">
    <vt:lpwstr>{kehtiv kuni}</vt:lpwstr>
  </property>
  <property fmtid="{D5CDD505-2E9C-101B-9397-08002B2CF9AE}" pid="9" name="delta_accessRestrictionEndDesc">
    <vt:lpwstr>{kirjeldus}</vt:lpwstr>
  </property>
  <property fmtid="{D5CDD505-2E9C-101B-9397-08002B2CF9AE}" pid="10" name="delta_accessRestrictionReason">
    <vt:lpwstr>{alus}</vt:lpwstr>
  </property>
  <property fmtid="{D5CDD505-2E9C-101B-9397-08002B2CF9AE}" pid="11" name="MSIP_Label_defa4170-0d19-0005-0004-bc88714345d2_Enabled">
    <vt:lpwstr>true</vt:lpwstr>
  </property>
  <property fmtid="{D5CDD505-2E9C-101B-9397-08002B2CF9AE}" pid="12" name="MSIP_Label_defa4170-0d19-0005-0004-bc88714345d2_SetDate">
    <vt:lpwstr>2025-06-11T12:50:10Z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1de8f816-cf12-4927-a5b5-18d8df9ae454</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ContentTypeId">
    <vt:lpwstr>0x0101003E579B56BAECA84AA24CE2339784D7AE</vt:lpwstr>
  </property>
  <property fmtid="{D5CDD505-2E9C-101B-9397-08002B2CF9AE}" pid="20" name="MediaServiceImageTags">
    <vt:lpwstr/>
  </property>
</Properties>
</file>