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38E6" w14:textId="77777777" w:rsidR="006669FD" w:rsidRPr="007F799D" w:rsidRDefault="00D07E0A" w:rsidP="00DB4CF8">
      <w:pPr>
        <w:pStyle w:val="Pealkiri"/>
        <w:keepNext/>
        <w:widowControl w:val="0"/>
      </w:pPr>
      <w:r w:rsidRPr="007F799D">
        <w:t>PROJEKTEERIMIS</w:t>
      </w:r>
      <w:r w:rsidR="006669FD" w:rsidRPr="007F799D">
        <w:t>LEPING nr</w:t>
      </w:r>
      <w:r w:rsidR="00D9115F">
        <w:t xml:space="preserve"> </w:t>
      </w:r>
      <w:r w:rsidR="006B6458" w:rsidRPr="006B6458">
        <w:rPr>
          <w:lang w:val="en-AU"/>
        </w:rPr>
        <w:tab/>
        <w:t>9-15/2022/29</w:t>
      </w:r>
    </w:p>
    <w:p w14:paraId="113A95B1" w14:textId="77777777" w:rsidR="006669FD" w:rsidRPr="007F799D" w:rsidRDefault="006669FD" w:rsidP="008976A2">
      <w:pPr>
        <w:keepNext/>
        <w:widowControl w:val="0"/>
        <w:jc w:val="both"/>
      </w:pPr>
    </w:p>
    <w:p w14:paraId="0F8D5B61" w14:textId="77777777" w:rsidR="006669FD" w:rsidRPr="007F799D" w:rsidRDefault="006669FD" w:rsidP="008976A2">
      <w:pPr>
        <w:keepNext/>
        <w:widowControl w:val="0"/>
        <w:jc w:val="both"/>
      </w:pPr>
    </w:p>
    <w:p w14:paraId="3CF754EE" w14:textId="77777777" w:rsidR="007F799D" w:rsidRPr="007F799D" w:rsidRDefault="007F799D" w:rsidP="008976A2">
      <w:pPr>
        <w:pStyle w:val="Pealkiri"/>
        <w:keepNext/>
        <w:widowControl w:val="0"/>
        <w:jc w:val="right"/>
        <w:rPr>
          <w:b w:val="0"/>
          <w:bCs w:val="0"/>
          <w:sz w:val="20"/>
          <w:lang w:eastAsia="et-EE"/>
        </w:rPr>
      </w:pPr>
      <w:r w:rsidRPr="007F799D">
        <w:rPr>
          <w:b w:val="0"/>
          <w:sz w:val="20"/>
          <w:lang w:eastAsia="et-EE"/>
        </w:rPr>
        <w:t>Kuupäev vastavalt</w:t>
      </w:r>
    </w:p>
    <w:p w14:paraId="77820D3E" w14:textId="77777777" w:rsidR="006669FD" w:rsidRPr="007F799D" w:rsidRDefault="007F799D" w:rsidP="008976A2">
      <w:pPr>
        <w:keepNext/>
        <w:widowControl w:val="0"/>
        <w:jc w:val="right"/>
      </w:pPr>
      <w:r w:rsidRPr="007F799D">
        <w:rPr>
          <w:sz w:val="20"/>
          <w:lang w:eastAsia="et-EE"/>
        </w:rPr>
        <w:t>viimase digiallkirja päevale</w:t>
      </w:r>
    </w:p>
    <w:p w14:paraId="5342FB1C" w14:textId="77777777" w:rsidR="006669FD" w:rsidRPr="007F799D" w:rsidRDefault="006669FD" w:rsidP="008976A2">
      <w:pPr>
        <w:keepNext/>
        <w:widowControl w:val="0"/>
        <w:jc w:val="both"/>
      </w:pPr>
    </w:p>
    <w:p w14:paraId="4BA8371D" w14:textId="64568D78" w:rsidR="00634FF0" w:rsidRDefault="00BD2BCD" w:rsidP="008976A2">
      <w:pPr>
        <w:keepNext/>
        <w:widowControl w:val="0"/>
        <w:jc w:val="both"/>
      </w:pPr>
      <w:r w:rsidRPr="00BD2BCD">
        <w:rPr>
          <w:b/>
        </w:rPr>
        <w:t>Riigimetsa Majandamise Keskus</w:t>
      </w:r>
      <w:r>
        <w:rPr>
          <w:b/>
        </w:rPr>
        <w:t xml:space="preserve"> </w:t>
      </w:r>
      <w:r w:rsidRPr="007F799D">
        <w:rPr>
          <w:iCs/>
        </w:rPr>
        <w:t>(</w:t>
      </w:r>
      <w:r w:rsidRPr="007F799D">
        <w:t xml:space="preserve">edaspidi nimetatud </w:t>
      </w:r>
      <w:r w:rsidRPr="00BD2BCD">
        <w:rPr>
          <w:bCs/>
        </w:rPr>
        <w:t>tellija</w:t>
      </w:r>
      <w:r w:rsidRPr="007F799D">
        <w:rPr>
          <w:bCs/>
        </w:rPr>
        <w:t>)</w:t>
      </w:r>
      <w:r w:rsidRPr="00BD2BCD">
        <w:t>, keda esindab juhatuse esimehe käskkirja nr 1-5/68 alusel ehitusspetsialist Jüri Orlov (edaspidi ka “pool” või koos projekteerijaga “pooled”) ühelt poolt</w:t>
      </w:r>
      <w:r w:rsidR="00634FF0" w:rsidRPr="007F799D">
        <w:t>,</w:t>
      </w:r>
    </w:p>
    <w:p w14:paraId="63179F7B" w14:textId="77777777" w:rsidR="007D2F70" w:rsidRPr="007F799D" w:rsidRDefault="007D2F70" w:rsidP="007D2F70">
      <w:pPr>
        <w:keepNext/>
        <w:widowControl w:val="0"/>
        <w:spacing w:before="240" w:after="240"/>
        <w:jc w:val="both"/>
        <w:rPr>
          <w:szCs w:val="18"/>
        </w:rPr>
      </w:pPr>
      <w:r>
        <w:t xml:space="preserve">ja </w:t>
      </w:r>
      <w:r w:rsidRPr="007D2F70">
        <w:rPr>
          <w:b/>
        </w:rPr>
        <w:t>INSENERIBÜROO URMAS NUGIN OÜ</w:t>
      </w:r>
      <w:r>
        <w:t xml:space="preserve"> (edaspidi nimetatud projekteerija), keda esindab juhatuse liige Lauri Lokko, kes tegutseb põhikirja alusel, teiselt poolt,</w:t>
      </w:r>
    </w:p>
    <w:p w14:paraId="5A89701D" w14:textId="77777777" w:rsidR="00634FF0" w:rsidRPr="007F799D" w:rsidRDefault="007F799D" w:rsidP="008976A2">
      <w:pPr>
        <w:keepNext/>
        <w:widowControl w:val="0"/>
        <w:jc w:val="both"/>
        <w:rPr>
          <w:szCs w:val="18"/>
        </w:rPr>
      </w:pPr>
      <w:bookmarkStart w:id="0" w:name="_GoBack"/>
      <w:bookmarkEnd w:id="0"/>
      <w:r w:rsidRPr="007F799D">
        <w:rPr>
          <w:szCs w:val="18"/>
        </w:rPr>
        <w:t xml:space="preserve">sõlmisid käesoleva töövõtulepingu (edaspidi nimetatud </w:t>
      </w:r>
      <w:r w:rsidR="00BD2BCD" w:rsidRPr="00BD2BCD">
        <w:rPr>
          <w:bCs/>
          <w:szCs w:val="18"/>
        </w:rPr>
        <w:t>l</w:t>
      </w:r>
      <w:r w:rsidRPr="00BD2BCD">
        <w:rPr>
          <w:bCs/>
          <w:szCs w:val="18"/>
        </w:rPr>
        <w:t>eping</w:t>
      </w:r>
      <w:r w:rsidRPr="007F799D">
        <w:rPr>
          <w:szCs w:val="18"/>
        </w:rPr>
        <w:t>) alljärgnevas:</w:t>
      </w:r>
    </w:p>
    <w:p w14:paraId="659EF1F5" w14:textId="77777777" w:rsidR="00D07E0A" w:rsidRPr="007F799D" w:rsidRDefault="00D07E0A" w:rsidP="007E2D8B">
      <w:pPr>
        <w:pStyle w:val="Loendilik"/>
        <w:keepNext/>
        <w:widowControl w:val="0"/>
        <w:numPr>
          <w:ilvl w:val="0"/>
          <w:numId w:val="1"/>
        </w:numPr>
        <w:spacing w:before="240" w:after="120"/>
        <w:ind w:left="357" w:hanging="357"/>
        <w:contextualSpacing w:val="0"/>
        <w:jc w:val="both"/>
        <w:rPr>
          <w:b/>
        </w:rPr>
      </w:pPr>
      <w:r w:rsidRPr="007F799D">
        <w:rPr>
          <w:b/>
        </w:rPr>
        <w:t>Projekteeritav objekt</w:t>
      </w:r>
    </w:p>
    <w:p w14:paraId="1DB533A6" w14:textId="77777777" w:rsidR="006669FD" w:rsidRDefault="00D07E0A" w:rsidP="00C921D1">
      <w:pPr>
        <w:pStyle w:val="Loendilik"/>
        <w:keepNext/>
        <w:widowControl w:val="0"/>
        <w:numPr>
          <w:ilvl w:val="1"/>
          <w:numId w:val="1"/>
        </w:numPr>
        <w:contextualSpacing w:val="0"/>
        <w:jc w:val="both"/>
      </w:pPr>
      <w:r w:rsidRPr="007F799D">
        <w:t xml:space="preserve">Lepingu esemeks on </w:t>
      </w:r>
      <w:r w:rsidR="004E2DE5">
        <w:t xml:space="preserve">tööprojekti staadiumis </w:t>
      </w:r>
      <w:r w:rsidRPr="007F799D">
        <w:t>projekteerimistööde</w:t>
      </w:r>
      <w:r w:rsidR="004E3127">
        <w:t xml:space="preserve">, </w:t>
      </w:r>
      <w:r w:rsidRPr="007F799D">
        <w:t>vajalike uurim</w:t>
      </w:r>
      <w:r w:rsidR="004E3127">
        <w:t>i</w:t>
      </w:r>
      <w:r w:rsidRPr="007F799D">
        <w:t>stööde</w:t>
      </w:r>
      <w:r w:rsidR="004E3127">
        <w:t xml:space="preserve"> ja autorijärelevalve</w:t>
      </w:r>
      <w:r w:rsidRPr="007F799D">
        <w:t xml:space="preserve"> tegemine ning </w:t>
      </w:r>
      <w:r w:rsidR="004E3127">
        <w:t>nende töödega</w:t>
      </w:r>
      <w:r w:rsidRPr="007F799D">
        <w:t xml:space="preserve"> </w:t>
      </w:r>
      <w:r w:rsidR="00EF130F" w:rsidRPr="007F799D">
        <w:t xml:space="preserve">seotud asjaajamine </w:t>
      </w:r>
      <w:bookmarkStart w:id="1" w:name="_Hlk109031021"/>
      <w:r w:rsidR="00901357" w:rsidRPr="00D7647E">
        <w:t>Sae (35203:001:0368) ja Saekose (35203:001:0371)</w:t>
      </w:r>
      <w:bookmarkEnd w:id="1"/>
      <w:r w:rsidR="00901357" w:rsidRPr="00D7647E">
        <w:t xml:space="preserve"> kinnistul</w:t>
      </w:r>
      <w:r w:rsidR="00901357">
        <w:t xml:space="preserve">, </w:t>
      </w:r>
      <w:r w:rsidR="00382D5B">
        <w:t xml:space="preserve">Uuri </w:t>
      </w:r>
      <w:r w:rsidR="00C921D1">
        <w:t xml:space="preserve">külas, </w:t>
      </w:r>
      <w:r w:rsidR="00382D5B">
        <w:t xml:space="preserve">Kuusalu </w:t>
      </w:r>
      <w:r w:rsidR="00C921D1">
        <w:t xml:space="preserve">vallas, </w:t>
      </w:r>
      <w:r w:rsidR="00901357">
        <w:t>Harjumaal</w:t>
      </w:r>
      <w:r w:rsidR="003D2DF8">
        <w:t xml:space="preserve"> </w:t>
      </w:r>
      <w:r w:rsidR="00901357">
        <w:t>ebapärlikarbi kasvatusjaama</w:t>
      </w:r>
      <w:r w:rsidRPr="007F799D">
        <w:t xml:space="preserve"> </w:t>
      </w:r>
      <w:r w:rsidR="0066722A">
        <w:t>(</w:t>
      </w:r>
      <w:r w:rsidRPr="007F799D">
        <w:t xml:space="preserve">edaspidi </w:t>
      </w:r>
      <w:r w:rsidR="00BD2BCD" w:rsidRPr="00BD2BCD">
        <w:t>„o</w:t>
      </w:r>
      <w:r w:rsidRPr="00BD2BCD">
        <w:t>bjekt</w:t>
      </w:r>
      <w:r w:rsidR="00BD2BCD" w:rsidRPr="00BD2BCD">
        <w:t>“</w:t>
      </w:r>
      <w:r w:rsidR="0066722A" w:rsidRPr="00BD2BCD">
        <w:t>)</w:t>
      </w:r>
      <w:r w:rsidR="00C921D1">
        <w:t xml:space="preserve"> </w:t>
      </w:r>
      <w:r w:rsidR="0043620B">
        <w:t>ehitamiseks</w:t>
      </w:r>
      <w:r w:rsidR="0043620B" w:rsidRPr="007F799D">
        <w:t xml:space="preserve"> </w:t>
      </w:r>
      <w:r w:rsidR="00DB4CF8">
        <w:t xml:space="preserve">vastavalt </w:t>
      </w:r>
      <w:r w:rsidR="00C6696D">
        <w:t xml:space="preserve">tehnoloogilise ja ehitusliku osa </w:t>
      </w:r>
      <w:r w:rsidR="00DB4CF8">
        <w:t>lähteülesan</w:t>
      </w:r>
      <w:r w:rsidR="00C6696D">
        <w:t>netele</w:t>
      </w:r>
      <w:r w:rsidR="00DB4CF8">
        <w:t xml:space="preserve"> (</w:t>
      </w:r>
      <w:r w:rsidR="001C27D1">
        <w:t xml:space="preserve">lisa </w:t>
      </w:r>
      <w:r w:rsidR="00DB4CF8">
        <w:t>1</w:t>
      </w:r>
      <w:r w:rsidR="00C6696D">
        <w:t xml:space="preserve"> ja 2</w:t>
      </w:r>
      <w:r w:rsidR="00DB4CF8">
        <w:t>)</w:t>
      </w:r>
      <w:r w:rsidRPr="007F799D">
        <w:t>.</w:t>
      </w:r>
    </w:p>
    <w:p w14:paraId="4B8B3382" w14:textId="77777777" w:rsidR="00F75DF2" w:rsidRPr="004E3127" w:rsidRDefault="00F75DF2" w:rsidP="00C921D1">
      <w:pPr>
        <w:pStyle w:val="Loendilik"/>
        <w:keepNext/>
        <w:widowControl w:val="0"/>
        <w:numPr>
          <w:ilvl w:val="1"/>
          <w:numId w:val="1"/>
        </w:numPr>
        <w:contextualSpacing w:val="0"/>
        <w:jc w:val="both"/>
      </w:pPr>
      <w:r>
        <w:rPr>
          <w:rFonts w:eastAsia="Calibri"/>
        </w:rPr>
        <w:t>Töö finantseeritakse Ühtekuuluvusfondi projektist „</w:t>
      </w:r>
      <w:r w:rsidRPr="005B1AF6">
        <w:rPr>
          <w:rFonts w:eastAsia="Calibri"/>
        </w:rPr>
        <w:t>Ex-situ liigikaitse investeeringud ebapärlikarp</w:t>
      </w:r>
      <w:r>
        <w:rPr>
          <w:rFonts w:eastAsia="Calibri"/>
        </w:rPr>
        <w:t>“ (</w:t>
      </w:r>
      <w:r w:rsidRPr="005B1AF6">
        <w:rPr>
          <w:rFonts w:eastAsia="Calibri"/>
        </w:rPr>
        <w:t>2014-2020.8.01.21-0363</w:t>
      </w:r>
      <w:r>
        <w:rPr>
          <w:rFonts w:eastAsia="Calibri"/>
        </w:rPr>
        <w:t>).</w:t>
      </w:r>
    </w:p>
    <w:p w14:paraId="3643D1A7" w14:textId="77777777" w:rsidR="00CA3076" w:rsidRPr="00267BA6" w:rsidRDefault="00CA3076" w:rsidP="007E2D8B">
      <w:pPr>
        <w:pStyle w:val="Loendilik"/>
        <w:keepNext/>
        <w:widowControl w:val="0"/>
        <w:numPr>
          <w:ilvl w:val="0"/>
          <w:numId w:val="1"/>
        </w:numPr>
        <w:spacing w:before="240" w:after="120"/>
        <w:ind w:left="357" w:hanging="357"/>
        <w:contextualSpacing w:val="0"/>
        <w:jc w:val="both"/>
        <w:rPr>
          <w:b/>
        </w:rPr>
      </w:pPr>
      <w:r w:rsidRPr="00267BA6">
        <w:rPr>
          <w:b/>
        </w:rPr>
        <w:t>Projekteerimistööde tegemine ja nõuded projektidele</w:t>
      </w:r>
    </w:p>
    <w:p w14:paraId="62CEBBD2" w14:textId="77777777" w:rsidR="00CA3076" w:rsidRPr="00BD2BCD" w:rsidRDefault="00CA3076" w:rsidP="003F6DB3">
      <w:pPr>
        <w:pStyle w:val="Loendilik"/>
        <w:keepNext/>
        <w:widowControl w:val="0"/>
        <w:numPr>
          <w:ilvl w:val="1"/>
          <w:numId w:val="11"/>
        </w:numPr>
        <w:spacing w:after="120"/>
        <w:contextualSpacing w:val="0"/>
        <w:jc w:val="both"/>
      </w:pPr>
      <w:r w:rsidRPr="007F799D">
        <w:t>Projekteerija põhikohustus</w:t>
      </w:r>
      <w:r w:rsidR="00EF130F" w:rsidRPr="007F799D">
        <w:t xml:space="preserve">eks on </w:t>
      </w:r>
      <w:r w:rsidR="007B711A">
        <w:t xml:space="preserve">kasvatusjaama tehnoloogilise, </w:t>
      </w:r>
      <w:r w:rsidR="00382886">
        <w:t>arhitektuurse</w:t>
      </w:r>
      <w:r w:rsidR="00C745B4" w:rsidRPr="00C745B4">
        <w:t xml:space="preserve"> </w:t>
      </w:r>
      <w:r w:rsidR="00C745B4">
        <w:t>ja konstruktiivse</w:t>
      </w:r>
      <w:r w:rsidR="00C745B4" w:rsidRPr="00AF665F">
        <w:t xml:space="preserve"> </w:t>
      </w:r>
      <w:r w:rsidR="00C745B4">
        <w:t>projekti ning sellega seonduvate projektide</w:t>
      </w:r>
      <w:r w:rsidR="00382886">
        <w:t xml:space="preserve"> </w:t>
      </w:r>
      <w:r w:rsidR="00C745B4">
        <w:t>[</w:t>
      </w:r>
      <w:r w:rsidR="003F6DB3">
        <w:t>jäätmete kogumi</w:t>
      </w:r>
      <w:r w:rsidR="00C745B4">
        <w:t>n</w:t>
      </w:r>
      <w:r w:rsidR="003F6DB3">
        <w:t>e ja käitlemi</w:t>
      </w:r>
      <w:r w:rsidR="00C745B4">
        <w:t>n</w:t>
      </w:r>
      <w:r w:rsidR="003F6DB3">
        <w:t>e,</w:t>
      </w:r>
      <w:r w:rsidR="00382886">
        <w:t xml:space="preserve"> KV-VK ja elekt</w:t>
      </w:r>
      <w:r w:rsidR="00C745B4">
        <w:t>e</w:t>
      </w:r>
      <w:r w:rsidR="00382886">
        <w:t>r</w:t>
      </w:r>
      <w:r w:rsidR="003F6DB3">
        <w:t>, valve ja häiresüsteem, sade</w:t>
      </w:r>
      <w:r w:rsidR="00C745B4">
        <w:t>-</w:t>
      </w:r>
      <w:r w:rsidR="003F6DB3">
        <w:t xml:space="preserve"> ja liigvete drenaaž</w:t>
      </w:r>
      <w:r w:rsidR="00C745B4">
        <w:t>]</w:t>
      </w:r>
      <w:r w:rsidR="003F6DB3">
        <w:t xml:space="preserve"> </w:t>
      </w:r>
      <w:r w:rsidR="00F75DF2">
        <w:t xml:space="preserve">ning </w:t>
      </w:r>
      <w:r w:rsidR="00F75DF2" w:rsidRPr="00F75DF2">
        <w:t>ehitustööde ja sisseseade mahutabel</w:t>
      </w:r>
      <w:r w:rsidR="00F75DF2">
        <w:t xml:space="preserve">i </w:t>
      </w:r>
      <w:r w:rsidRPr="007F799D">
        <w:t xml:space="preserve">koostamine, edaspidi </w:t>
      </w:r>
      <w:r w:rsidR="00BD2BCD" w:rsidRPr="00BD2BCD">
        <w:t>p</w:t>
      </w:r>
      <w:r w:rsidRPr="00BD2BCD">
        <w:t>rojekteerimistööd.</w:t>
      </w:r>
    </w:p>
    <w:p w14:paraId="3008646C" w14:textId="77777777" w:rsidR="00CA3076" w:rsidRDefault="00CA3076" w:rsidP="00314628">
      <w:pPr>
        <w:pStyle w:val="Loendilik"/>
        <w:keepNext/>
        <w:widowControl w:val="0"/>
        <w:numPr>
          <w:ilvl w:val="1"/>
          <w:numId w:val="11"/>
        </w:numPr>
        <w:spacing w:after="120"/>
        <w:contextualSpacing w:val="0"/>
        <w:jc w:val="both"/>
      </w:pPr>
      <w:r w:rsidRPr="007F799D">
        <w:t>Projekteerija on kohustatud tegem</w:t>
      </w:r>
      <w:r w:rsidR="00745E6E">
        <w:t>a projekteerimistööd kooskõlas:</w:t>
      </w:r>
    </w:p>
    <w:p w14:paraId="4D0143BF" w14:textId="77777777" w:rsidR="00CA3076" w:rsidRDefault="00CA3076" w:rsidP="00314628">
      <w:pPr>
        <w:pStyle w:val="Loendilik"/>
        <w:keepNext/>
        <w:widowControl w:val="0"/>
        <w:numPr>
          <w:ilvl w:val="2"/>
          <w:numId w:val="11"/>
        </w:numPr>
        <w:spacing w:after="120"/>
        <w:contextualSpacing w:val="0"/>
        <w:jc w:val="both"/>
      </w:pPr>
      <w:r w:rsidRPr="007F799D">
        <w:t>kehtivate õigusaktide sätetega;</w:t>
      </w:r>
    </w:p>
    <w:p w14:paraId="4490DF49" w14:textId="77777777" w:rsidR="00CA3076" w:rsidRDefault="00CA3076" w:rsidP="00314628">
      <w:pPr>
        <w:pStyle w:val="Loendilik"/>
        <w:keepNext/>
        <w:widowControl w:val="0"/>
        <w:numPr>
          <w:ilvl w:val="2"/>
          <w:numId w:val="11"/>
        </w:numPr>
        <w:spacing w:after="120"/>
        <w:contextualSpacing w:val="0"/>
        <w:jc w:val="both"/>
      </w:pPr>
      <w:r w:rsidRPr="007F799D">
        <w:t>Projekteerija poolt esitatud projekteerimistööde pakkumusega;</w:t>
      </w:r>
    </w:p>
    <w:p w14:paraId="04D2D8C0" w14:textId="77777777" w:rsidR="00CA3076" w:rsidRDefault="003B74BA" w:rsidP="00314628">
      <w:pPr>
        <w:pStyle w:val="Loendilik"/>
        <w:keepNext/>
        <w:widowControl w:val="0"/>
        <w:numPr>
          <w:ilvl w:val="2"/>
          <w:numId w:val="11"/>
        </w:numPr>
        <w:spacing w:after="120"/>
        <w:contextualSpacing w:val="0"/>
        <w:jc w:val="both"/>
      </w:pPr>
      <w:r>
        <w:t xml:space="preserve">Tellija esitatud </w:t>
      </w:r>
      <w:r w:rsidR="00C9734C">
        <w:t xml:space="preserve">tehnoloogilise ja ehitusliku osa </w:t>
      </w:r>
      <w:r>
        <w:t>lähteülesande</w:t>
      </w:r>
      <w:r w:rsidR="00622CF3">
        <w:t xml:space="preserve"> (lisa 1 ja 2)</w:t>
      </w:r>
      <w:r w:rsidR="00F75DF2">
        <w:t xml:space="preserve"> ja </w:t>
      </w:r>
      <w:r w:rsidR="00F75DF2" w:rsidRPr="00F75DF2">
        <w:t>Lahemaa rahvuspargi kaitse-eeskir</w:t>
      </w:r>
      <w:r w:rsidR="00F75DF2">
        <w:t>ja</w:t>
      </w:r>
      <w:r w:rsidR="00622CF3">
        <w:t xml:space="preserve"> ja Lahemaa rahvuspargi </w:t>
      </w:r>
      <w:r w:rsidR="00622CF3" w:rsidRPr="00622CF3">
        <w:t>kaitsekorralduskava lisa</w:t>
      </w:r>
      <w:r w:rsidR="00622CF3">
        <w:t>ga nr</w:t>
      </w:r>
      <w:r w:rsidR="00622CF3" w:rsidRPr="00622CF3">
        <w:t xml:space="preserve"> 7 „Asustusstruktuur ja arhitektuur, kirjeldused ja üldised ehitussoovitused külade kaupa“</w:t>
      </w:r>
      <w:r w:rsidR="00622CF3">
        <w:t xml:space="preserve"> (lisa 3)</w:t>
      </w:r>
      <w:r w:rsidR="00F75DF2">
        <w:t>;</w:t>
      </w:r>
    </w:p>
    <w:p w14:paraId="27D20070" w14:textId="77777777" w:rsidR="00CA3076" w:rsidRDefault="00E113B8" w:rsidP="001E11E4">
      <w:pPr>
        <w:pStyle w:val="Loendilik"/>
        <w:keepNext/>
        <w:widowControl w:val="0"/>
        <w:numPr>
          <w:ilvl w:val="2"/>
          <w:numId w:val="11"/>
        </w:numPr>
        <w:spacing w:after="120"/>
        <w:contextualSpacing w:val="0"/>
        <w:jc w:val="both"/>
      </w:pPr>
      <w:r w:rsidRPr="001C27D1">
        <w:t>s</w:t>
      </w:r>
      <w:r w:rsidR="0067414D" w:rsidRPr="001C27D1">
        <w:t>tandardi</w:t>
      </w:r>
      <w:r w:rsidR="00CA3076" w:rsidRPr="001C27D1">
        <w:t xml:space="preserve">ga </w:t>
      </w:r>
      <w:r w:rsidR="0067414D" w:rsidRPr="001C27D1">
        <w:t>EVS 932:2017 Ehitusprojekt</w:t>
      </w:r>
      <w:r w:rsidR="00CA3076" w:rsidRPr="001C27D1">
        <w:t>.</w:t>
      </w:r>
    </w:p>
    <w:p w14:paraId="3E67957D" w14:textId="77777777" w:rsidR="00CA3076" w:rsidRDefault="00CA3076" w:rsidP="001E11E4">
      <w:pPr>
        <w:pStyle w:val="Loendilik"/>
        <w:numPr>
          <w:ilvl w:val="1"/>
          <w:numId w:val="11"/>
        </w:numPr>
        <w:spacing w:after="120"/>
        <w:contextualSpacing w:val="0"/>
        <w:jc w:val="both"/>
      </w:pPr>
      <w:r w:rsidRPr="007F799D">
        <w:t xml:space="preserve">Projekteerija on kohustatud tegema või tellima kõik projekteerimistingimustes ettenähtud ja projekteerimistööde teostamiseks vajalikud </w:t>
      </w:r>
      <w:r w:rsidR="00C9734C">
        <w:t>uurimistööd</w:t>
      </w:r>
      <w:r w:rsidR="0037459F">
        <w:t>,</w:t>
      </w:r>
      <w:r w:rsidR="0037459F" w:rsidRPr="0037459F">
        <w:t xml:space="preserve"> </w:t>
      </w:r>
      <w:r w:rsidR="0037459F" w:rsidRPr="007F799D">
        <w:t>juhul kui neid ei o</w:t>
      </w:r>
      <w:r w:rsidR="0037459F">
        <w:t xml:space="preserve">le </w:t>
      </w:r>
      <w:r w:rsidR="001E4D0D">
        <w:t>t</w:t>
      </w:r>
      <w:r w:rsidR="0037459F">
        <w:t>ellijal eelnevalt tehtud</w:t>
      </w:r>
      <w:r w:rsidR="00C9734C">
        <w:t xml:space="preserve">. </w:t>
      </w:r>
      <w:r w:rsidR="0037459F">
        <w:t>Lepingule on lisatud g</w:t>
      </w:r>
      <w:r w:rsidR="0037459F" w:rsidRPr="0037459F">
        <w:t>eodeetiline alusmõõdistus</w:t>
      </w:r>
      <w:r w:rsidR="0037459F">
        <w:t xml:space="preserve"> (lisa 4) ja e</w:t>
      </w:r>
      <w:r w:rsidR="0037459F" w:rsidRPr="0037459F">
        <w:t>hitusgeoloogia aruanne</w:t>
      </w:r>
      <w:r w:rsidR="0037459F">
        <w:t xml:space="preserve"> (lisa 5).</w:t>
      </w:r>
    </w:p>
    <w:p w14:paraId="26DEBD38" w14:textId="77777777" w:rsidR="00CA3076" w:rsidRDefault="00CA3076" w:rsidP="001E11E4">
      <w:pPr>
        <w:pStyle w:val="Loendilik"/>
        <w:keepNext/>
        <w:widowControl w:val="0"/>
        <w:numPr>
          <w:ilvl w:val="1"/>
          <w:numId w:val="11"/>
        </w:numPr>
        <w:spacing w:after="120"/>
        <w:contextualSpacing w:val="0"/>
        <w:jc w:val="both"/>
      </w:pPr>
      <w:r w:rsidRPr="007F799D">
        <w:t xml:space="preserve">Projekteerija on kohustatud </w:t>
      </w:r>
      <w:r w:rsidR="001E4D0D">
        <w:t>t</w:t>
      </w:r>
      <w:r w:rsidRPr="007F799D">
        <w:t>ellija korraldusel taotlema</w:t>
      </w:r>
      <w:r w:rsidR="004C3B02">
        <w:t>, esitama</w:t>
      </w:r>
      <w:r w:rsidRPr="007F799D">
        <w:t xml:space="preserve"> ja hankima kõik objekti projekteerimiseks, projektide parandamiseks ja muutmiseks ning ehitamiseks vajalikud load</w:t>
      </w:r>
      <w:r w:rsidR="004C3B02">
        <w:t xml:space="preserve">, teatised </w:t>
      </w:r>
      <w:r w:rsidRPr="007F799D">
        <w:t>ja kooskõlastused</w:t>
      </w:r>
      <w:r w:rsidR="00C745B4">
        <w:t>,</w:t>
      </w:r>
      <w:r w:rsidR="00EE629C">
        <w:t xml:space="preserve"> </w:t>
      </w:r>
      <w:r w:rsidR="00C745B4">
        <w:t xml:space="preserve">vajadusel ka </w:t>
      </w:r>
      <w:r w:rsidR="00EE629C">
        <w:t>Keskkonnaameti</w:t>
      </w:r>
      <w:r w:rsidR="00C745B4">
        <w:t xml:space="preserve"> </w:t>
      </w:r>
      <w:r w:rsidR="00EE629C">
        <w:t>kooskõlastuse</w:t>
      </w:r>
      <w:r w:rsidR="00745E6E">
        <w:t>.</w:t>
      </w:r>
      <w:r w:rsidR="00E04F15">
        <w:t xml:space="preserve"> Riigilõivud tasub </w:t>
      </w:r>
      <w:r w:rsidR="001E4D0D">
        <w:lastRenderedPageBreak/>
        <w:t>t</w:t>
      </w:r>
      <w:r w:rsidR="00E04F15">
        <w:t>ellija.</w:t>
      </w:r>
    </w:p>
    <w:p w14:paraId="4A0DDAE5" w14:textId="77777777" w:rsidR="00C97387" w:rsidRDefault="00C97387" w:rsidP="001E11E4">
      <w:pPr>
        <w:pStyle w:val="Loendilik"/>
        <w:keepNext/>
        <w:widowControl w:val="0"/>
        <w:numPr>
          <w:ilvl w:val="1"/>
          <w:numId w:val="11"/>
        </w:numPr>
        <w:spacing w:after="120"/>
        <w:contextualSpacing w:val="0"/>
        <w:jc w:val="both"/>
      </w:pPr>
      <w:r w:rsidRPr="00EB18A0">
        <w:t xml:space="preserve">Projekteerija on kohustatud kooskõlastama </w:t>
      </w:r>
      <w:r w:rsidR="001E4D0D">
        <w:t>t</w:t>
      </w:r>
      <w:r w:rsidRPr="00EB18A0">
        <w:t>ellijaga projektis kasutatavad lahendused, materjalid, seadmed ja nende karakteristikud.</w:t>
      </w:r>
    </w:p>
    <w:p w14:paraId="10935CF5" w14:textId="77777777" w:rsidR="00CA3076" w:rsidRDefault="00CA3076" w:rsidP="001E11E4">
      <w:pPr>
        <w:pStyle w:val="Loendilik"/>
        <w:keepNext/>
        <w:widowControl w:val="0"/>
        <w:numPr>
          <w:ilvl w:val="1"/>
          <w:numId w:val="11"/>
        </w:numPr>
        <w:spacing w:after="120"/>
        <w:contextualSpacing w:val="0"/>
        <w:jc w:val="both"/>
      </w:pPr>
      <w:r w:rsidRPr="007F799D">
        <w:t>Projekteerija on kohustatud projekti, samuti projekteerimisvigade parandused ja projekti muudatused</w:t>
      </w:r>
      <w:r w:rsidR="009244AF">
        <w:t xml:space="preserve"> </w:t>
      </w:r>
      <w:r w:rsidR="001E4D0D">
        <w:t>t</w:t>
      </w:r>
      <w:r w:rsidRPr="007F799D">
        <w:t xml:space="preserve">ellijale üle andma vähemalt </w:t>
      </w:r>
      <w:r w:rsidR="009244AF">
        <w:t>2</w:t>
      </w:r>
      <w:r w:rsidRPr="007F799D">
        <w:t xml:space="preserve"> (</w:t>
      </w:r>
      <w:r w:rsidR="00E113B8">
        <w:t>k</w:t>
      </w:r>
      <w:r w:rsidR="009244AF">
        <w:t>ahe</w:t>
      </w:r>
      <w:r w:rsidR="00E113B8">
        <w:t>s</w:t>
      </w:r>
      <w:r w:rsidRPr="007F799D">
        <w:t>) eksemplaris paberkandjal ja digitaalsel</w:t>
      </w:r>
      <w:r w:rsidR="009244AF">
        <w:t xml:space="preserve"> mälupulgal </w:t>
      </w:r>
      <w:r w:rsidRPr="007F799D">
        <w:t xml:space="preserve"> (tekstifailid .</w:t>
      </w:r>
      <w:r w:rsidR="00745E6E">
        <w:t xml:space="preserve">doc formaadis ja joonised .pdf </w:t>
      </w:r>
      <w:r w:rsidRPr="007F799D">
        <w:t>ning .dwg formaadis; dwg formaadis esitada selliselt, et faili nimetuses kajastuks projektiosa nimetus ning layout-id kannaksid antud projektiosa jooniste nimesid või numbreid).</w:t>
      </w:r>
    </w:p>
    <w:p w14:paraId="0061EDB6" w14:textId="77777777" w:rsidR="0010620E" w:rsidRPr="00910558" w:rsidRDefault="0010620E" w:rsidP="00A421D1">
      <w:pPr>
        <w:pStyle w:val="Loendilik"/>
        <w:keepNext/>
        <w:widowControl w:val="0"/>
        <w:numPr>
          <w:ilvl w:val="0"/>
          <w:numId w:val="11"/>
        </w:numPr>
        <w:spacing w:after="120"/>
        <w:contextualSpacing w:val="0"/>
        <w:jc w:val="both"/>
        <w:rPr>
          <w:b/>
        </w:rPr>
      </w:pPr>
      <w:r w:rsidRPr="00910558">
        <w:rPr>
          <w:b/>
        </w:rPr>
        <w:t>Autorijärelevalve</w:t>
      </w:r>
    </w:p>
    <w:p w14:paraId="47E91644" w14:textId="77777777" w:rsidR="0010620E" w:rsidRPr="00A421D1" w:rsidRDefault="0010620E" w:rsidP="003D7B2B">
      <w:pPr>
        <w:pStyle w:val="Loendilik"/>
        <w:keepNext/>
        <w:widowControl w:val="0"/>
        <w:numPr>
          <w:ilvl w:val="1"/>
          <w:numId w:val="11"/>
        </w:numPr>
        <w:spacing w:after="120"/>
        <w:ind w:hanging="357"/>
        <w:contextualSpacing w:val="0"/>
        <w:jc w:val="both"/>
      </w:pPr>
      <w:r w:rsidRPr="00A421D1">
        <w:t xml:space="preserve">Autorijärelevalve </w:t>
      </w:r>
      <w:r w:rsidR="004E3127" w:rsidRPr="00A421D1">
        <w:t>ajakava</w:t>
      </w:r>
      <w:r w:rsidR="00D002E8" w:rsidRPr="00A421D1">
        <w:t xml:space="preserve"> vormistatakse käesoleva </w:t>
      </w:r>
      <w:r w:rsidR="001E4D0D">
        <w:t>l</w:t>
      </w:r>
      <w:r w:rsidR="00D002E8" w:rsidRPr="00A421D1">
        <w:t>epingu lisana, milles</w:t>
      </w:r>
      <w:r w:rsidRPr="00A421D1">
        <w:t xml:space="preserve"> </w:t>
      </w:r>
      <w:r w:rsidR="001E4D0D">
        <w:t>p</w:t>
      </w:r>
      <w:r w:rsidRPr="00A421D1">
        <w:t xml:space="preserve">ooled </w:t>
      </w:r>
      <w:r w:rsidR="00D002E8" w:rsidRPr="00A421D1">
        <w:t xml:space="preserve">lepivad </w:t>
      </w:r>
      <w:r w:rsidR="004E3127" w:rsidRPr="00A421D1">
        <w:t>kokku pärast ehitushanke läbiviimist</w:t>
      </w:r>
      <w:r w:rsidR="007A37A7" w:rsidRPr="00A421D1">
        <w:t xml:space="preserve"> ja </w:t>
      </w:r>
      <w:r w:rsidR="00921D2E" w:rsidRPr="00A421D1">
        <w:t xml:space="preserve">ehituslepingu sõlmimist </w:t>
      </w:r>
      <w:r w:rsidR="007A37A7" w:rsidRPr="00A421D1">
        <w:t xml:space="preserve">hanke võitjaga. </w:t>
      </w:r>
      <w:r w:rsidR="00435DBC">
        <w:t>Projekteerijal</w:t>
      </w:r>
      <w:r w:rsidR="00C9734C" w:rsidRPr="00C9734C">
        <w:t xml:space="preserve"> on kohustus osaleda töömaa koosolekutel kasvatusjaama ehitamise ja tehnoloogilise sisseseade paigaldamise ajal vähemalt üks kord kuus. Ehitusperioodi pikkuseks on planeeritud kuni 6 kuud ja tehnoloogilise sisseseade paigaldamiseks kuni 1 kuu.</w:t>
      </w:r>
      <w:r w:rsidR="00C9734C">
        <w:t xml:space="preserve"> </w:t>
      </w:r>
      <w:r w:rsidR="00C9734C" w:rsidRPr="00E04F15">
        <w:t>Ehitustööd teostatakse hiljemalt 2023. aasta lõpuks.</w:t>
      </w:r>
    </w:p>
    <w:p w14:paraId="5407FC8E" w14:textId="77777777" w:rsidR="00CA3076" w:rsidRDefault="00CA3076" w:rsidP="003D7B2B">
      <w:pPr>
        <w:pStyle w:val="Loendilik"/>
        <w:keepNext/>
        <w:widowControl w:val="0"/>
        <w:numPr>
          <w:ilvl w:val="0"/>
          <w:numId w:val="1"/>
        </w:numPr>
        <w:spacing w:before="240" w:after="120"/>
        <w:ind w:left="357" w:hanging="357"/>
        <w:contextualSpacing w:val="0"/>
        <w:jc w:val="both"/>
        <w:rPr>
          <w:b/>
        </w:rPr>
      </w:pPr>
      <w:r w:rsidRPr="0064483F">
        <w:rPr>
          <w:b/>
        </w:rPr>
        <w:t>Tähtajad</w:t>
      </w:r>
    </w:p>
    <w:p w14:paraId="5170B13F" w14:textId="5EFC4CAC" w:rsidR="00CA3076" w:rsidRDefault="00CA3076" w:rsidP="00314628">
      <w:pPr>
        <w:pStyle w:val="Loendilik"/>
        <w:keepNext/>
        <w:widowControl w:val="0"/>
        <w:numPr>
          <w:ilvl w:val="1"/>
          <w:numId w:val="11"/>
        </w:numPr>
        <w:spacing w:after="120"/>
        <w:contextualSpacing w:val="0"/>
        <w:jc w:val="both"/>
      </w:pPr>
      <w:r w:rsidRPr="007F799D">
        <w:t xml:space="preserve">Projekteerija on kohustatud tegema projekteerimistööd tähtaegselt, st. andma valmis ja kõigi vajalike kooskõlastustega projektid </w:t>
      </w:r>
      <w:r w:rsidR="00435DBC">
        <w:t>t</w:t>
      </w:r>
      <w:r w:rsidRPr="007F799D">
        <w:t xml:space="preserve">ellijale üle </w:t>
      </w:r>
      <w:r w:rsidR="00935AB6">
        <w:t xml:space="preserve">projekteerimistööde </w:t>
      </w:r>
      <w:r w:rsidR="00935AB6" w:rsidRPr="00AF497A">
        <w:t>loetelu-</w:t>
      </w:r>
      <w:r w:rsidR="004E499B">
        <w:t>aja</w:t>
      </w:r>
      <w:r w:rsidR="00935AB6" w:rsidRPr="00AF497A">
        <w:t>graafikus</w:t>
      </w:r>
      <w:r w:rsidR="00935AB6">
        <w:t xml:space="preserve"> fikseeritud </w:t>
      </w:r>
      <w:r w:rsidR="00FD22B5">
        <w:t>tähtaegadeks, mis on</w:t>
      </w:r>
      <w:r w:rsidR="006429F5">
        <w:t xml:space="preserve"> käesoleva lepingu lahutamatu</w:t>
      </w:r>
      <w:r w:rsidR="006442E4">
        <w:t xml:space="preserve"> osa</w:t>
      </w:r>
      <w:r w:rsidR="006429F5">
        <w:t xml:space="preserve"> </w:t>
      </w:r>
      <w:r w:rsidR="006442E4">
        <w:t>(</w:t>
      </w:r>
      <w:r w:rsidR="006429F5" w:rsidRPr="001C27D1">
        <w:t xml:space="preserve">lisa nr </w:t>
      </w:r>
      <w:r w:rsidR="00BA7B88">
        <w:t>6</w:t>
      </w:r>
      <w:r w:rsidR="006442E4">
        <w:t>,</w:t>
      </w:r>
      <w:r w:rsidR="001C27D1">
        <w:t xml:space="preserve"> </w:t>
      </w:r>
      <w:r w:rsidR="006429F5">
        <w:t xml:space="preserve">edaspidi </w:t>
      </w:r>
      <w:r w:rsidR="00435DBC">
        <w:rPr>
          <w:b/>
        </w:rPr>
        <w:t>p</w:t>
      </w:r>
      <w:r w:rsidR="006429F5" w:rsidRPr="006429F5">
        <w:rPr>
          <w:b/>
        </w:rPr>
        <w:t>rojekteerimise tähtajad</w:t>
      </w:r>
      <w:r w:rsidR="006429F5">
        <w:t>). Kogu projekt peab valmis olema</w:t>
      </w:r>
      <w:r w:rsidR="00FD22B5">
        <w:t xml:space="preserve"> </w:t>
      </w:r>
      <w:r w:rsidR="00745E6E">
        <w:t xml:space="preserve">hiljemalt </w:t>
      </w:r>
      <w:r w:rsidR="00E16E17">
        <w:rPr>
          <w:b/>
          <w:lang w:val="en-AU"/>
        </w:rPr>
        <w:t>20</w:t>
      </w:r>
      <w:r w:rsidR="00AF6A0B" w:rsidRPr="005A3A33">
        <w:rPr>
          <w:b/>
          <w:szCs w:val="18"/>
        </w:rPr>
        <w:t xml:space="preserve"> </w:t>
      </w:r>
      <w:r w:rsidR="00E113B8" w:rsidRPr="005A3A33">
        <w:rPr>
          <w:b/>
          <w:szCs w:val="18"/>
        </w:rPr>
        <w:t>nädala</w:t>
      </w:r>
      <w:r w:rsidR="00C745B4">
        <w:rPr>
          <w:b/>
          <w:szCs w:val="18"/>
        </w:rPr>
        <w:t>t</w:t>
      </w:r>
      <w:r w:rsidRPr="007F799D">
        <w:t xml:space="preserve"> pärast lepingu allkirjastamist osapoolte poolt.</w:t>
      </w:r>
      <w:r w:rsidR="009861DD">
        <w:t xml:space="preserve"> </w:t>
      </w:r>
    </w:p>
    <w:p w14:paraId="6B4C99AC" w14:textId="77777777" w:rsidR="00CA3076" w:rsidRDefault="00CA3076" w:rsidP="00314628">
      <w:pPr>
        <w:pStyle w:val="Loendilik"/>
        <w:keepNext/>
        <w:widowControl w:val="0"/>
        <w:numPr>
          <w:ilvl w:val="1"/>
          <w:numId w:val="11"/>
        </w:numPr>
        <w:spacing w:after="120"/>
        <w:contextualSpacing w:val="0"/>
        <w:jc w:val="both"/>
      </w:pPr>
      <w:r w:rsidRPr="007F799D">
        <w:t>Projekteerijal ei ole õigust ületada projekteerimise tähtaeg</w:t>
      </w:r>
      <w:r w:rsidR="00935AB6">
        <w:t>u</w:t>
      </w:r>
      <w:r w:rsidRPr="007F799D">
        <w:t xml:space="preserve"> ühelgi juhul. Seejuures ei ole tähtaegade ületamisel vabandavaks asjaoluks ja ei loeta ka vääramatuks jõuks mõne loa või kooskõlastuse mittesaamist</w:t>
      </w:r>
      <w:r w:rsidR="00852B8D">
        <w:t>, välja arvatud ehitusloa taotlemine</w:t>
      </w:r>
      <w:r w:rsidR="00E138AC">
        <w:t xml:space="preserve"> või ehitusteatise kontrolltoimingud</w:t>
      </w:r>
      <w:r w:rsidRPr="007F799D">
        <w:t>.</w:t>
      </w:r>
    </w:p>
    <w:p w14:paraId="74B048E0" w14:textId="77777777" w:rsidR="00CA3076" w:rsidRDefault="00CA3076" w:rsidP="00314628">
      <w:pPr>
        <w:pStyle w:val="Loendilik"/>
        <w:keepNext/>
        <w:widowControl w:val="0"/>
        <w:numPr>
          <w:ilvl w:val="1"/>
          <w:numId w:val="11"/>
        </w:numPr>
        <w:spacing w:after="120"/>
        <w:contextualSpacing w:val="0"/>
        <w:jc w:val="both"/>
      </w:pPr>
      <w:r w:rsidRPr="007F799D">
        <w:t xml:space="preserve">Projekteerimistööde üksikute etappide ja kogu projekti vastuvõtmise kohta vormistavad </w:t>
      </w:r>
      <w:r w:rsidR="00435DBC">
        <w:t>p</w:t>
      </w:r>
      <w:r w:rsidRPr="007F799D">
        <w:t>ooled üleandmis- ja vastuvõtmisakti.</w:t>
      </w:r>
    </w:p>
    <w:p w14:paraId="29E8C112" w14:textId="77777777" w:rsidR="006429F5" w:rsidRDefault="006429F5" w:rsidP="00314628">
      <w:pPr>
        <w:pStyle w:val="Loendilik"/>
        <w:keepNext/>
        <w:widowControl w:val="0"/>
        <w:numPr>
          <w:ilvl w:val="1"/>
          <w:numId w:val="11"/>
        </w:numPr>
        <w:spacing w:after="120"/>
        <w:contextualSpacing w:val="0"/>
        <w:jc w:val="both"/>
      </w:pPr>
      <w:r>
        <w:t>Projekteerimistööde üksikute etappide ja kogu projekti vastuvõtmise kuupäevaks loetakse üleandmis- ja vastuvõtmisaktide</w:t>
      </w:r>
      <w:r w:rsidR="00C745B4">
        <w:t>le</w:t>
      </w:r>
      <w:r>
        <w:t xml:space="preserve"> </w:t>
      </w:r>
      <w:r w:rsidR="00435DBC">
        <w:t>t</w:t>
      </w:r>
      <w:r>
        <w:t xml:space="preserve">ellija poolt allakirjutamise kuupäevi. Tellija on kohustatud </w:t>
      </w:r>
      <w:r w:rsidR="00435DBC">
        <w:t>p</w:t>
      </w:r>
      <w:r w:rsidR="00C745B4">
        <w:t xml:space="preserve">rojekteerija </w:t>
      </w:r>
      <w:r>
        <w:t>esitatud projekteerimistööde etapi</w:t>
      </w:r>
      <w:r w:rsidR="00435DBC">
        <w:t>osad</w:t>
      </w:r>
      <w:r>
        <w:t xml:space="preserve"> ja valmis projekti läbi vaatama 5 (viie) tööpäeva jooksul </w:t>
      </w:r>
      <w:r w:rsidR="00C745B4">
        <w:t xml:space="preserve">esitamise </w:t>
      </w:r>
      <w:r>
        <w:t xml:space="preserve">päevast alates. Selle ajavahemiku jooksul peab </w:t>
      </w:r>
      <w:r w:rsidR="00435DBC">
        <w:t>t</w:t>
      </w:r>
      <w:r>
        <w:t>ellija projekti või selle etapiosa kas vastu võtma (üleandmis-vastuvõtmisakti allakirjutamisega) või keelduma vastuvõtmisest motiveeritud põhjendusega.</w:t>
      </w:r>
    </w:p>
    <w:p w14:paraId="6143A794" w14:textId="77777777" w:rsidR="00CA3076" w:rsidRDefault="00CA3076" w:rsidP="00314628">
      <w:pPr>
        <w:pStyle w:val="Loendilik"/>
        <w:keepNext/>
        <w:widowControl w:val="0"/>
        <w:numPr>
          <w:ilvl w:val="1"/>
          <w:numId w:val="11"/>
        </w:numPr>
        <w:spacing w:after="120"/>
        <w:contextualSpacing w:val="0"/>
        <w:jc w:val="both"/>
      </w:pPr>
      <w:r w:rsidRPr="007F799D">
        <w:t xml:space="preserve">Ükskõik millise projekteerimise tähtaja ületamisel </w:t>
      </w:r>
      <w:r w:rsidR="00435DBC">
        <w:t>p</w:t>
      </w:r>
      <w:r w:rsidRPr="007F799D">
        <w:t xml:space="preserve">rojekteerija poolt on </w:t>
      </w:r>
      <w:r w:rsidR="00435DBC">
        <w:t>t</w:t>
      </w:r>
      <w:r w:rsidRPr="007F799D">
        <w:t>ellij</w:t>
      </w:r>
      <w:r w:rsidR="00745E6E">
        <w:t>al õigus nõuda leppetrahvi 0,15</w:t>
      </w:r>
      <w:r w:rsidRPr="007F799D">
        <w:t xml:space="preserve">% (null koma viisteist protsenti) punktis 4.1 määratud </w:t>
      </w:r>
      <w:r w:rsidR="00435DBC">
        <w:t>p</w:t>
      </w:r>
      <w:r w:rsidRPr="007F799D">
        <w:t>rojekteerija tasu antud etapi maksumusest iga viivitatud päeva eest.</w:t>
      </w:r>
    </w:p>
    <w:p w14:paraId="7B80C303" w14:textId="77777777" w:rsidR="00CA3076" w:rsidRDefault="00CA3076" w:rsidP="007E2D8B">
      <w:pPr>
        <w:pStyle w:val="Loendilik"/>
        <w:keepNext/>
        <w:widowControl w:val="0"/>
        <w:numPr>
          <w:ilvl w:val="0"/>
          <w:numId w:val="1"/>
        </w:numPr>
        <w:spacing w:before="240" w:after="120"/>
        <w:ind w:left="357" w:hanging="357"/>
        <w:contextualSpacing w:val="0"/>
        <w:jc w:val="both"/>
        <w:rPr>
          <w:b/>
        </w:rPr>
      </w:pPr>
      <w:r w:rsidRPr="0064483F">
        <w:rPr>
          <w:b/>
        </w:rPr>
        <w:t>Projekteerija tasu</w:t>
      </w:r>
    </w:p>
    <w:p w14:paraId="15C639A9" w14:textId="77777777" w:rsidR="00CA3076" w:rsidRDefault="00CA3076" w:rsidP="00314628">
      <w:pPr>
        <w:pStyle w:val="Loendilik"/>
        <w:keepNext/>
        <w:widowControl w:val="0"/>
        <w:numPr>
          <w:ilvl w:val="1"/>
          <w:numId w:val="11"/>
        </w:numPr>
        <w:spacing w:after="120"/>
        <w:contextualSpacing w:val="0"/>
        <w:jc w:val="both"/>
      </w:pPr>
      <w:r w:rsidRPr="007F799D">
        <w:t xml:space="preserve">Tellija on kohustatud maksma </w:t>
      </w:r>
      <w:r w:rsidR="00435DBC">
        <w:t>p</w:t>
      </w:r>
      <w:r w:rsidRPr="007F799D">
        <w:t xml:space="preserve">rojekteerijale kõigi käesoleva </w:t>
      </w:r>
      <w:r w:rsidR="00435DBC">
        <w:t>l</w:t>
      </w:r>
      <w:r w:rsidRPr="007F799D">
        <w:t xml:space="preserve">epinguga määratud kohustuste täitmise eest kokku </w:t>
      </w:r>
      <w:r w:rsidR="00435DBC">
        <w:rPr>
          <w:b/>
        </w:rPr>
        <w:t>71142,50</w:t>
      </w:r>
      <w:r w:rsidR="00DB4CF8" w:rsidRPr="00357644">
        <w:t xml:space="preserve"> </w:t>
      </w:r>
      <w:r w:rsidR="00DB4CF8">
        <w:rPr>
          <w:szCs w:val="18"/>
        </w:rPr>
        <w:t>(</w:t>
      </w:r>
      <w:r w:rsidR="00435DBC">
        <w:t>seitsekümmend üks tuhat ükssada nelikümmend kaks koma viiskümmend</w:t>
      </w:r>
      <w:r w:rsidR="00DB4CF8">
        <w:rPr>
          <w:szCs w:val="18"/>
        </w:rPr>
        <w:t>)</w:t>
      </w:r>
      <w:r w:rsidRPr="007F799D">
        <w:t xml:space="preserve"> eurot, edaspidi </w:t>
      </w:r>
      <w:r w:rsidR="00435DBC">
        <w:rPr>
          <w:b/>
        </w:rPr>
        <w:t>p</w:t>
      </w:r>
      <w:r w:rsidRPr="0064483F">
        <w:rPr>
          <w:b/>
        </w:rPr>
        <w:t>rojekteerija tasu</w:t>
      </w:r>
      <w:r w:rsidRPr="007F799D">
        <w:t>.</w:t>
      </w:r>
    </w:p>
    <w:p w14:paraId="709ECDB3" w14:textId="77777777" w:rsidR="00CA3076" w:rsidRDefault="00812AC0" w:rsidP="00314628">
      <w:pPr>
        <w:pStyle w:val="Loendilik"/>
        <w:keepNext/>
        <w:widowControl w:val="0"/>
        <w:numPr>
          <w:ilvl w:val="1"/>
          <w:numId w:val="11"/>
        </w:numPr>
        <w:spacing w:after="120"/>
        <w:contextualSpacing w:val="0"/>
        <w:jc w:val="both"/>
      </w:pPr>
      <w:r>
        <w:t xml:space="preserve">Tellija on kohustatud maksma </w:t>
      </w:r>
      <w:r w:rsidR="00435DBC">
        <w:t>p</w:t>
      </w:r>
      <w:r>
        <w:t>rojekteerija</w:t>
      </w:r>
      <w:r w:rsidR="004874B6">
        <w:t>le</w:t>
      </w:r>
      <w:r>
        <w:t xml:space="preserve"> peale </w:t>
      </w:r>
      <w:r w:rsidR="00435DBC">
        <w:t>l</w:t>
      </w:r>
      <w:r>
        <w:t xml:space="preserve">epingu </w:t>
      </w:r>
      <w:r w:rsidRPr="001C27D1">
        <w:t xml:space="preserve">lisas </w:t>
      </w:r>
      <w:r w:rsidR="005952B5">
        <w:t xml:space="preserve">6 </w:t>
      </w:r>
      <w:r>
        <w:t xml:space="preserve">märgitud </w:t>
      </w:r>
      <w:r w:rsidR="00431C49">
        <w:t xml:space="preserve">tehnoloogilise </w:t>
      </w:r>
      <w:r w:rsidR="008E02F7">
        <w:t xml:space="preserve">ja ehitusliku osa eelprojekti </w:t>
      </w:r>
      <w:r>
        <w:t>vastuvõtmist</w:t>
      </w:r>
      <w:r w:rsidR="008E02F7">
        <w:t xml:space="preserve"> 3</w:t>
      </w:r>
      <w:r w:rsidR="00431C49">
        <w:t>0</w:t>
      </w:r>
      <w:r w:rsidR="008E02F7">
        <w:t>%</w:t>
      </w:r>
      <w:r w:rsidR="00E45B09">
        <w:t xml:space="preserve">; </w:t>
      </w:r>
      <w:r w:rsidR="00024865">
        <w:t xml:space="preserve">peale </w:t>
      </w:r>
      <w:r w:rsidR="00431C49">
        <w:t xml:space="preserve">tehnoloogilise ja ehitusliku osa põhiprojekti </w:t>
      </w:r>
      <w:r w:rsidR="008E02F7">
        <w:t>vastuvõtmist</w:t>
      </w:r>
      <w:r w:rsidR="00024865">
        <w:t xml:space="preserve"> </w:t>
      </w:r>
      <w:r w:rsidR="00435DBC">
        <w:t>45</w:t>
      </w:r>
      <w:r w:rsidR="00431C49">
        <w:t xml:space="preserve">% </w:t>
      </w:r>
      <w:r w:rsidR="00E45B09">
        <w:t>ning</w:t>
      </w:r>
      <w:r w:rsidR="00431C49">
        <w:t xml:space="preserve"> peale tehnoloogilise ja ehitusliku osa tööprojekti vastuvõtmist ja </w:t>
      </w:r>
      <w:r w:rsidR="009D75D2">
        <w:t xml:space="preserve">ehitusteatise esitamist ja </w:t>
      </w:r>
      <w:r w:rsidR="004C3B02">
        <w:t>kontrolltoimingute lõppemis</w:t>
      </w:r>
      <w:r w:rsidR="00431C49">
        <w:t>t</w:t>
      </w:r>
      <w:r w:rsidR="00024865">
        <w:t xml:space="preserve"> </w:t>
      </w:r>
      <w:r w:rsidR="00435DBC">
        <w:t>20</w:t>
      </w:r>
      <w:r w:rsidR="00431C49">
        <w:t xml:space="preserve">% </w:t>
      </w:r>
      <w:r w:rsidR="00E45B09">
        <w:t>ning</w:t>
      </w:r>
      <w:r w:rsidR="005952B5">
        <w:t xml:space="preserve"> </w:t>
      </w:r>
      <w:r w:rsidR="00024865">
        <w:t xml:space="preserve">peale </w:t>
      </w:r>
      <w:r w:rsidR="005952B5">
        <w:lastRenderedPageBreak/>
        <w:t>autorijärelevalve tegemist</w:t>
      </w:r>
      <w:r w:rsidR="008E02F7">
        <w:t xml:space="preserve"> </w:t>
      </w:r>
      <w:r w:rsidR="00435DBC">
        <w:t>5</w:t>
      </w:r>
      <w:r w:rsidR="008E02F7">
        <w:t xml:space="preserve">% </w:t>
      </w:r>
      <w:r w:rsidR="00435DBC">
        <w:t>p</w:t>
      </w:r>
      <w:r w:rsidR="00024865">
        <w:t xml:space="preserve">rojekteerija tasust. Tasu makstakse peale </w:t>
      </w:r>
      <w:r w:rsidR="00B360E8">
        <w:t xml:space="preserve"> </w:t>
      </w:r>
      <w:r w:rsidR="00CA3076" w:rsidRPr="007F799D">
        <w:t>üleandmis-vastuvõtmisakti</w:t>
      </w:r>
      <w:r w:rsidR="00B360E8">
        <w:t xml:space="preserve"> allkirjastamist</w:t>
      </w:r>
      <w:r w:rsidR="000258AB">
        <w:t xml:space="preserve"> ja selle alusel</w:t>
      </w:r>
      <w:r w:rsidR="004874B6">
        <w:t xml:space="preserve"> esitatud </w:t>
      </w:r>
      <w:r w:rsidR="00CA3076" w:rsidRPr="007F799D">
        <w:t>arve</w:t>
      </w:r>
      <w:r w:rsidR="000258AB">
        <w:t xml:space="preserve"> </w:t>
      </w:r>
      <w:r w:rsidR="004874B6">
        <w:t>saamist</w:t>
      </w:r>
      <w:r w:rsidR="004874B6" w:rsidRPr="007F799D">
        <w:t xml:space="preserve"> </w:t>
      </w:r>
      <w:r w:rsidR="00CA3076" w:rsidRPr="007F799D">
        <w:t>hiljem</w:t>
      </w:r>
      <w:r w:rsidR="00216596">
        <w:t>alt</w:t>
      </w:r>
      <w:r w:rsidR="00CA3076" w:rsidRPr="007F799D">
        <w:t xml:space="preserve"> 15 (viieteistkümne) tööpäeva </w:t>
      </w:r>
      <w:r w:rsidR="004874B6">
        <w:t>jooksul</w:t>
      </w:r>
      <w:r w:rsidR="00CA3076" w:rsidRPr="007F799D">
        <w:t>.</w:t>
      </w:r>
    </w:p>
    <w:p w14:paraId="17464CE8" w14:textId="77777777" w:rsidR="00CA3076" w:rsidRDefault="00CA3076" w:rsidP="00314628">
      <w:pPr>
        <w:pStyle w:val="Loendilik"/>
        <w:keepNext/>
        <w:widowControl w:val="0"/>
        <w:numPr>
          <w:ilvl w:val="1"/>
          <w:numId w:val="11"/>
        </w:numPr>
        <w:spacing w:after="120"/>
        <w:contextualSpacing w:val="0"/>
        <w:jc w:val="both"/>
      </w:pPr>
      <w:r w:rsidRPr="007F799D">
        <w:t xml:space="preserve">Tellija on kohustatud maksma </w:t>
      </w:r>
      <w:r w:rsidR="00435DBC">
        <w:t>p</w:t>
      </w:r>
      <w:r w:rsidRPr="007F799D">
        <w:t xml:space="preserve">rojekteerija tasu ülekandega </w:t>
      </w:r>
      <w:r w:rsidR="00435DBC">
        <w:t>p</w:t>
      </w:r>
      <w:r w:rsidRPr="007F799D">
        <w:t>rojekteerija arvelduskontole.</w:t>
      </w:r>
    </w:p>
    <w:p w14:paraId="7F0123F0" w14:textId="77777777" w:rsidR="00CA3076" w:rsidRDefault="00CA3076" w:rsidP="00314628">
      <w:pPr>
        <w:pStyle w:val="Loendilik"/>
        <w:keepNext/>
        <w:widowControl w:val="0"/>
        <w:numPr>
          <w:ilvl w:val="1"/>
          <w:numId w:val="11"/>
        </w:numPr>
        <w:spacing w:after="120"/>
        <w:contextualSpacing w:val="0"/>
        <w:jc w:val="both"/>
      </w:pPr>
      <w:r w:rsidRPr="007F799D">
        <w:t xml:space="preserve">Punktis 4.1 määratud </w:t>
      </w:r>
      <w:r w:rsidR="00435DBC">
        <w:t>p</w:t>
      </w:r>
      <w:r w:rsidRPr="007F799D">
        <w:t xml:space="preserve">rojekteerija tasu maksmisega viivitamisel on </w:t>
      </w:r>
      <w:r w:rsidR="00435DBC">
        <w:t>p</w:t>
      </w:r>
      <w:r w:rsidRPr="007F799D">
        <w:t>rojekte</w:t>
      </w:r>
      <w:r w:rsidR="00745E6E">
        <w:t xml:space="preserve">erijal õigus nõuda </w:t>
      </w:r>
      <w:r w:rsidR="00435DBC">
        <w:t>t</w:t>
      </w:r>
      <w:r w:rsidR="004874B6">
        <w:t xml:space="preserve">ellijalt </w:t>
      </w:r>
      <w:r w:rsidR="00745E6E">
        <w:t>viivist 0,15</w:t>
      </w:r>
      <w:r w:rsidRPr="007F799D">
        <w:t>% (null koma viisteist protsenti) võlgnetavast summast iga maksmisega viivitatud päeva eest.</w:t>
      </w:r>
    </w:p>
    <w:p w14:paraId="69CCAF36" w14:textId="77777777" w:rsidR="00CA3076" w:rsidRDefault="00CA3076" w:rsidP="00314628">
      <w:pPr>
        <w:pStyle w:val="Loendilik"/>
        <w:keepNext/>
        <w:widowControl w:val="0"/>
        <w:numPr>
          <w:ilvl w:val="1"/>
          <w:numId w:val="11"/>
        </w:numPr>
        <w:spacing w:after="120"/>
        <w:contextualSpacing w:val="0"/>
        <w:jc w:val="both"/>
      </w:pPr>
      <w:r w:rsidRPr="007F799D">
        <w:t xml:space="preserve">Tellijal on õigus maksmisele kuuluvast </w:t>
      </w:r>
      <w:r w:rsidR="004874B6">
        <w:t>summast</w:t>
      </w:r>
      <w:r w:rsidR="004874B6" w:rsidRPr="007F799D">
        <w:t xml:space="preserve"> </w:t>
      </w:r>
      <w:r w:rsidRPr="007F799D">
        <w:t xml:space="preserve">maha arvata ja </w:t>
      </w:r>
      <w:r w:rsidR="00435DBC">
        <w:t>p</w:t>
      </w:r>
      <w:r w:rsidRPr="007F799D">
        <w:t>rojekteerijale maksmata jätta:</w:t>
      </w:r>
    </w:p>
    <w:p w14:paraId="6C6AA2BA" w14:textId="77777777" w:rsidR="00CA3076" w:rsidRDefault="00CA3076" w:rsidP="00314628">
      <w:pPr>
        <w:pStyle w:val="Loendilik"/>
        <w:keepNext/>
        <w:widowControl w:val="0"/>
        <w:numPr>
          <w:ilvl w:val="2"/>
          <w:numId w:val="11"/>
        </w:numPr>
        <w:spacing w:after="120"/>
        <w:contextualSpacing w:val="0"/>
        <w:jc w:val="both"/>
      </w:pPr>
      <w:r w:rsidRPr="007F799D">
        <w:t xml:space="preserve">Projekteerija poolt </w:t>
      </w:r>
      <w:r w:rsidR="00435DBC">
        <w:t>t</w:t>
      </w:r>
      <w:r w:rsidRPr="007F799D">
        <w:t xml:space="preserve">ellijale tekitatud kahjud </w:t>
      </w:r>
      <w:r w:rsidR="00435DBC">
        <w:t>t</w:t>
      </w:r>
      <w:r w:rsidRPr="007F799D">
        <w:t xml:space="preserve">ellija ja </w:t>
      </w:r>
      <w:r w:rsidR="00435DBC">
        <w:t>p</w:t>
      </w:r>
      <w:r w:rsidRPr="007F799D">
        <w:t>rojekteerija vahel kokkulepitud summa ulatuses.</w:t>
      </w:r>
    </w:p>
    <w:p w14:paraId="51F199ED" w14:textId="77777777" w:rsidR="00CA3076" w:rsidRDefault="00CA3076" w:rsidP="007E2D8B">
      <w:pPr>
        <w:pStyle w:val="Loendilik"/>
        <w:keepNext/>
        <w:widowControl w:val="0"/>
        <w:numPr>
          <w:ilvl w:val="0"/>
          <w:numId w:val="1"/>
        </w:numPr>
        <w:spacing w:before="240" w:after="120"/>
        <w:ind w:left="357" w:hanging="357"/>
        <w:contextualSpacing w:val="0"/>
        <w:jc w:val="both"/>
        <w:rPr>
          <w:b/>
        </w:rPr>
      </w:pPr>
      <w:r w:rsidRPr="0064483F">
        <w:rPr>
          <w:b/>
        </w:rPr>
        <w:t>Projektee</w:t>
      </w:r>
      <w:r w:rsidR="0064483F">
        <w:rPr>
          <w:b/>
        </w:rPr>
        <w:t>rimisvead ja projektide muutmine</w:t>
      </w:r>
    </w:p>
    <w:p w14:paraId="3CAB09B7" w14:textId="77777777" w:rsidR="00CA3076" w:rsidRDefault="00CA3076" w:rsidP="00314628">
      <w:pPr>
        <w:pStyle w:val="Loendilik"/>
        <w:keepNext/>
        <w:widowControl w:val="0"/>
        <w:numPr>
          <w:ilvl w:val="1"/>
          <w:numId w:val="11"/>
        </w:numPr>
        <w:spacing w:after="120"/>
        <w:contextualSpacing w:val="0"/>
        <w:jc w:val="both"/>
      </w:pPr>
      <w:r w:rsidRPr="007F799D">
        <w:t xml:space="preserve">Projekteerimisveaks </w:t>
      </w:r>
      <w:r w:rsidR="004874B6">
        <w:t xml:space="preserve">(edaspidi </w:t>
      </w:r>
      <w:r w:rsidR="00435DBC">
        <w:t>p</w:t>
      </w:r>
      <w:r w:rsidR="004874B6">
        <w:t xml:space="preserve">rojekteerimisviga) </w:t>
      </w:r>
      <w:r w:rsidRPr="007F799D">
        <w:t xml:space="preserve">loetakse viga, puudust või tegematajätmist projektis, mille tõttu </w:t>
      </w:r>
      <w:r w:rsidR="004874B6">
        <w:t xml:space="preserve">selle </w:t>
      </w:r>
      <w:r w:rsidRPr="007F799D">
        <w:t>projekti</w:t>
      </w:r>
      <w:r w:rsidR="00480F3E">
        <w:t xml:space="preserve"> järgi</w:t>
      </w:r>
      <w:r w:rsidRPr="007F799D">
        <w:t xml:space="preserve"> ei ole võimalik ehitada </w:t>
      </w:r>
      <w:r w:rsidR="00480F3E">
        <w:t xml:space="preserve">kas </w:t>
      </w:r>
      <w:r w:rsidRPr="007F799D">
        <w:t>vastavuses õigusaktidega</w:t>
      </w:r>
      <w:r w:rsidR="00480F3E">
        <w:t xml:space="preserve"> või</w:t>
      </w:r>
      <w:r w:rsidRPr="007F799D">
        <w:t xml:space="preserve"> </w:t>
      </w:r>
      <w:r w:rsidR="00435DBC">
        <w:t>t</w:t>
      </w:r>
      <w:r w:rsidRPr="007F799D">
        <w:t>ellij</w:t>
      </w:r>
      <w:r w:rsidR="00745E6E">
        <w:t xml:space="preserve">a lähteülesandega </w:t>
      </w:r>
      <w:r w:rsidRPr="007F799D">
        <w:t>või ei ole võimalik ehitada heade ehitustavade kohaselt või on loetletu</w:t>
      </w:r>
      <w:r w:rsidR="00480F3E">
        <w:t>d nõuete</w:t>
      </w:r>
      <w:r w:rsidRPr="007F799D">
        <w:t>ga kooskõlas ehitamine küll võimalik, kuid võib kaasa tuua ülemäärased, ehitamise üldises praktikas ebatavalise</w:t>
      </w:r>
      <w:r w:rsidR="00480F3E">
        <w:t>lt</w:t>
      </w:r>
      <w:r w:rsidRPr="007F799D">
        <w:t xml:space="preserve"> suured kulutused.</w:t>
      </w:r>
    </w:p>
    <w:p w14:paraId="08A08B8C" w14:textId="77777777" w:rsidR="00CA3076" w:rsidRDefault="00CA3076" w:rsidP="00314628">
      <w:pPr>
        <w:pStyle w:val="Loendilik"/>
        <w:keepNext/>
        <w:widowControl w:val="0"/>
        <w:numPr>
          <w:ilvl w:val="1"/>
          <w:numId w:val="11"/>
        </w:numPr>
        <w:spacing w:after="120"/>
        <w:contextualSpacing w:val="0"/>
        <w:jc w:val="both"/>
      </w:pPr>
      <w:r w:rsidRPr="007F799D">
        <w:t xml:space="preserve">Juhul, kui ehitamise käigus või ka varem ilmneb projekteerimisviga, on </w:t>
      </w:r>
      <w:r w:rsidR="00435DBC">
        <w:t>p</w:t>
      </w:r>
      <w:r w:rsidRPr="007F799D">
        <w:t xml:space="preserve">rojekteerija kohustatud </w:t>
      </w:r>
      <w:r w:rsidR="00435DBC">
        <w:t>t</w:t>
      </w:r>
      <w:r w:rsidRPr="007F799D">
        <w:t xml:space="preserve">ellija esimesel nõudmisel omal kulul projekteerimisvea kõrvaldama, parandama projekti ja parandatud projekti </w:t>
      </w:r>
      <w:r w:rsidR="00435DBC">
        <w:t>t</w:t>
      </w:r>
      <w:r w:rsidRPr="007F799D">
        <w:t xml:space="preserve">ellijale üle andma. Projekteerija </w:t>
      </w:r>
      <w:r w:rsidR="008B221D">
        <w:t xml:space="preserve">on </w:t>
      </w:r>
      <w:r w:rsidRPr="007F799D">
        <w:t xml:space="preserve">kohustatud parandatud projekti </w:t>
      </w:r>
      <w:r w:rsidR="00435DBC">
        <w:t>t</w:t>
      </w:r>
      <w:r w:rsidRPr="007F799D">
        <w:t xml:space="preserve">ellijale üle andma hiljemalt 15 (viieteistkümne) tööpäeva jooksul arvates </w:t>
      </w:r>
      <w:r w:rsidR="00435DBC">
        <w:t>t</w:t>
      </w:r>
      <w:r w:rsidRPr="007F799D">
        <w:t>ellija poolt projekteerimisvea kõrvaldamise nõud</w:t>
      </w:r>
      <w:r w:rsidR="008B221D">
        <w:t>e</w:t>
      </w:r>
      <w:r w:rsidRPr="007F799D">
        <w:t xml:space="preserve"> esitamisest. Projekteerija on kohustatud parandused vormistama muudatusjoonistena, mis on ka kirjanurgas vastavalt tähistatud. Samuti tuleb </w:t>
      </w:r>
      <w:r w:rsidR="00435DBC">
        <w:t>p</w:t>
      </w:r>
      <w:r w:rsidRPr="007F799D">
        <w:t xml:space="preserve">rojekteerijal </w:t>
      </w:r>
      <w:r w:rsidR="00435DBC">
        <w:t>t</w:t>
      </w:r>
      <w:r w:rsidRPr="007F799D">
        <w:t xml:space="preserve">ellijale üle anda vastavalt täiendatud </w:t>
      </w:r>
      <w:r w:rsidR="009244AF">
        <w:t>digitaalne mälupulk.</w:t>
      </w:r>
    </w:p>
    <w:p w14:paraId="12163A13" w14:textId="77777777" w:rsidR="00CA3076" w:rsidRDefault="00CA3076" w:rsidP="00314628">
      <w:pPr>
        <w:pStyle w:val="Loendilik"/>
        <w:keepNext/>
        <w:widowControl w:val="0"/>
        <w:numPr>
          <w:ilvl w:val="1"/>
          <w:numId w:val="11"/>
        </w:numPr>
        <w:spacing w:after="120"/>
        <w:contextualSpacing w:val="0"/>
        <w:jc w:val="both"/>
      </w:pPr>
      <w:r w:rsidRPr="007F799D">
        <w:t xml:space="preserve">Juhul, kui </w:t>
      </w:r>
      <w:r w:rsidR="00435DBC">
        <w:t>t</w:t>
      </w:r>
      <w:r w:rsidRPr="007F799D">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ümberehitustööde eest, on </w:t>
      </w:r>
      <w:r w:rsidR="00435DBC">
        <w:t>p</w:t>
      </w:r>
      <w:r w:rsidRPr="007F799D">
        <w:t xml:space="preserve">rojekteerija kohustatud </w:t>
      </w:r>
      <w:r w:rsidR="00435DBC">
        <w:t>t</w:t>
      </w:r>
      <w:r w:rsidRPr="007F799D">
        <w:t>ellija esimesel nõudmisel selle kahju täies ulatuses hüvitama.</w:t>
      </w:r>
    </w:p>
    <w:p w14:paraId="79BEB7ED" w14:textId="77777777" w:rsidR="006669FD" w:rsidRDefault="00CA3076" w:rsidP="00314628">
      <w:pPr>
        <w:pStyle w:val="Loendilik"/>
        <w:keepNext/>
        <w:widowControl w:val="0"/>
        <w:numPr>
          <w:ilvl w:val="1"/>
          <w:numId w:val="11"/>
        </w:numPr>
        <w:spacing w:after="120"/>
        <w:contextualSpacing w:val="0"/>
        <w:jc w:val="both"/>
      </w:pPr>
      <w:r w:rsidRPr="007F799D">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maksumuse on </w:t>
      </w:r>
      <w:r w:rsidR="00435DBC">
        <w:t>p</w:t>
      </w:r>
      <w:r w:rsidRPr="007F799D">
        <w:t xml:space="preserve">rojekteerija </w:t>
      </w:r>
      <w:r w:rsidR="008B221D" w:rsidRPr="007F799D">
        <w:t xml:space="preserve">kohustatud tasuma </w:t>
      </w:r>
      <w:r w:rsidRPr="007F799D">
        <w:t xml:space="preserve">kohe ümberehitamiseks </w:t>
      </w:r>
      <w:r w:rsidR="008B221D">
        <w:t xml:space="preserve">vajalike </w:t>
      </w:r>
      <w:r w:rsidRPr="007F799D">
        <w:t>kulutuste tegemisel.</w:t>
      </w:r>
    </w:p>
    <w:p w14:paraId="24A2F4D0" w14:textId="77777777" w:rsidR="00CA3076" w:rsidRPr="0064483F" w:rsidRDefault="00834B93" w:rsidP="007E2D8B">
      <w:pPr>
        <w:pStyle w:val="Loendilik"/>
        <w:keepNext/>
        <w:widowControl w:val="0"/>
        <w:numPr>
          <w:ilvl w:val="0"/>
          <w:numId w:val="1"/>
        </w:numPr>
        <w:spacing w:before="240" w:after="120"/>
        <w:ind w:left="357" w:hanging="357"/>
        <w:contextualSpacing w:val="0"/>
        <w:jc w:val="both"/>
        <w:rPr>
          <w:b/>
        </w:rPr>
      </w:pPr>
      <w:r w:rsidRPr="0064483F">
        <w:rPr>
          <w:b/>
          <w:szCs w:val="18"/>
        </w:rPr>
        <w:t>Poolte esindajad ja sidekanalid</w:t>
      </w:r>
    </w:p>
    <w:p w14:paraId="1A9690D4" w14:textId="480E598B" w:rsidR="00CA3076" w:rsidRPr="00DB35B6" w:rsidRDefault="00CA3076" w:rsidP="00314628">
      <w:pPr>
        <w:pStyle w:val="Loendilik"/>
        <w:keepNext/>
        <w:widowControl w:val="0"/>
        <w:numPr>
          <w:ilvl w:val="1"/>
          <w:numId w:val="11"/>
        </w:numPr>
        <w:spacing w:after="120"/>
        <w:contextualSpacing w:val="0"/>
        <w:jc w:val="both"/>
      </w:pPr>
      <w:r w:rsidRPr="00DB35B6">
        <w:t>Objekti vastutav projekteerija on:</w:t>
      </w:r>
      <w:r w:rsidR="006E5381" w:rsidRPr="00DB35B6">
        <w:t xml:space="preserve"> </w:t>
      </w:r>
      <w:r w:rsidR="009861DD" w:rsidRPr="007D2F70">
        <w:t>valdkonnajuht</w:t>
      </w:r>
      <w:r w:rsidR="009861DD" w:rsidRPr="00DB35B6">
        <w:t xml:space="preserve"> Meelis Viirma, </w:t>
      </w:r>
      <w:r w:rsidRPr="00DB35B6">
        <w:t xml:space="preserve">telefon </w:t>
      </w:r>
      <w:r w:rsidR="009861DD" w:rsidRPr="00DB35B6">
        <w:t xml:space="preserve">5156576, </w:t>
      </w:r>
      <w:r w:rsidR="008976A2" w:rsidRPr="00DB35B6">
        <w:t xml:space="preserve">e-mail </w:t>
      </w:r>
      <w:r w:rsidR="009861DD" w:rsidRPr="00DB35B6">
        <w:t>meelis@ibun.ee;</w:t>
      </w:r>
    </w:p>
    <w:p w14:paraId="1D3ED083" w14:textId="767EB140" w:rsidR="00CA3076" w:rsidRPr="00DB35B6" w:rsidRDefault="00267BA6" w:rsidP="00314628">
      <w:pPr>
        <w:pStyle w:val="Loendilik"/>
        <w:keepNext/>
        <w:widowControl w:val="0"/>
        <w:numPr>
          <w:ilvl w:val="1"/>
          <w:numId w:val="11"/>
        </w:numPr>
        <w:spacing w:after="120"/>
        <w:contextualSpacing w:val="0"/>
        <w:jc w:val="both"/>
      </w:pPr>
      <w:r w:rsidRPr="00DB35B6">
        <w:t xml:space="preserve">Projekteerija kontaktisik </w:t>
      </w:r>
      <w:r w:rsidR="00DB35B6" w:rsidRPr="00DB35B6">
        <w:t>poolte vahelises</w:t>
      </w:r>
      <w:r w:rsidRPr="00DB35B6">
        <w:t xml:space="preserve"> asjaajamises on:</w:t>
      </w:r>
      <w:r w:rsidR="006E5381" w:rsidRPr="00DB35B6">
        <w:t xml:space="preserve"> </w:t>
      </w:r>
      <w:r w:rsidR="009861DD" w:rsidRPr="007D2F70">
        <w:t>Juhatuse liige Lauri Lokko</w:t>
      </w:r>
      <w:r w:rsidRPr="00DB35B6">
        <w:t xml:space="preserve">, telefon </w:t>
      </w:r>
      <w:r w:rsidR="009861DD" w:rsidRPr="00DB35B6">
        <w:t xml:space="preserve">58161452, </w:t>
      </w:r>
      <w:r w:rsidRPr="00DB35B6">
        <w:t xml:space="preserve">e-mail </w:t>
      </w:r>
      <w:r w:rsidR="009861DD" w:rsidRPr="00DB35B6">
        <w:t>lauri@ibun.ee</w:t>
      </w:r>
    </w:p>
    <w:p w14:paraId="0DD1ED9C" w14:textId="7562CB46" w:rsidR="00314628" w:rsidRPr="00DB35B6" w:rsidRDefault="00267BA6" w:rsidP="00314628">
      <w:pPr>
        <w:pStyle w:val="Loendilik"/>
        <w:keepNext/>
        <w:widowControl w:val="0"/>
        <w:numPr>
          <w:ilvl w:val="1"/>
          <w:numId w:val="11"/>
        </w:numPr>
        <w:spacing w:after="120"/>
        <w:contextualSpacing w:val="0"/>
        <w:jc w:val="both"/>
      </w:pPr>
      <w:r w:rsidRPr="00DB35B6">
        <w:t xml:space="preserve">Tellija kontaktisik(ud) </w:t>
      </w:r>
      <w:r w:rsidR="00DB35B6" w:rsidRPr="00DB35B6">
        <w:t>poolte vahelises</w:t>
      </w:r>
      <w:r w:rsidRPr="00DB35B6">
        <w:t xml:space="preserve"> asjaajamises on</w:t>
      </w:r>
      <w:r w:rsidR="00314628" w:rsidRPr="00DB35B6">
        <w:t>:</w:t>
      </w:r>
    </w:p>
    <w:p w14:paraId="4995401B" w14:textId="77777777" w:rsidR="00CA3076" w:rsidRPr="00DB35B6" w:rsidRDefault="00EA6FD7" w:rsidP="006E5381">
      <w:pPr>
        <w:pStyle w:val="Loendilik"/>
        <w:keepNext/>
        <w:widowControl w:val="0"/>
        <w:numPr>
          <w:ilvl w:val="2"/>
          <w:numId w:val="11"/>
        </w:numPr>
        <w:spacing w:after="120"/>
        <w:contextualSpacing w:val="0"/>
        <w:jc w:val="both"/>
      </w:pPr>
      <w:r w:rsidRPr="007D2F70">
        <w:t>RMK kinnisvaraosakonna ehitusspetsialist</w:t>
      </w:r>
      <w:r w:rsidRPr="00DB35B6">
        <w:t xml:space="preserve"> Jüri Orlov</w:t>
      </w:r>
      <w:r w:rsidR="00812AC0" w:rsidRPr="00DB35B6">
        <w:t xml:space="preserve">, telefon </w:t>
      </w:r>
      <w:r w:rsidRPr="00DB35B6">
        <w:t>+3725216263</w:t>
      </w:r>
      <w:r w:rsidR="00812AC0" w:rsidRPr="00DB35B6">
        <w:t>, e-</w:t>
      </w:r>
      <w:r w:rsidRPr="00DB35B6">
        <w:t>post juri.orlov@rmk.ee</w:t>
      </w:r>
      <w:r w:rsidR="00812AC0" w:rsidRPr="00DB35B6">
        <w:t>;</w:t>
      </w:r>
    </w:p>
    <w:p w14:paraId="7DC91BC1" w14:textId="77777777" w:rsidR="00314628" w:rsidRDefault="00EA6FD7" w:rsidP="00314628">
      <w:pPr>
        <w:pStyle w:val="Loendilik"/>
        <w:keepNext/>
        <w:widowControl w:val="0"/>
        <w:numPr>
          <w:ilvl w:val="2"/>
          <w:numId w:val="11"/>
        </w:numPr>
        <w:spacing w:after="120"/>
        <w:contextualSpacing w:val="0"/>
        <w:jc w:val="both"/>
      </w:pPr>
      <w:r w:rsidRPr="007D2F70">
        <w:t>RMK Põlula kalakasvatustalituse juhataja Kunnar Klaas</w:t>
      </w:r>
      <w:r w:rsidR="00812AC0" w:rsidRPr="00DB35B6">
        <w:t>, telefon</w:t>
      </w:r>
      <w:r w:rsidRPr="00DB35B6">
        <w:t xml:space="preserve"> +3725278245</w:t>
      </w:r>
      <w:r w:rsidR="00812AC0" w:rsidRPr="00DB35B6">
        <w:t>, e-</w:t>
      </w:r>
      <w:r w:rsidRPr="00DB35B6">
        <w:t>post</w:t>
      </w:r>
      <w:r>
        <w:t xml:space="preserve"> </w:t>
      </w:r>
      <w:hyperlink r:id="rId8" w:history="1">
        <w:r w:rsidR="00DB7584" w:rsidRPr="00DB7584">
          <w:rPr>
            <w:rStyle w:val="Hperlink"/>
            <w:color w:val="auto"/>
            <w:u w:val="none"/>
          </w:rPr>
          <w:t>kunnar.klaas@rmk.ee</w:t>
        </w:r>
      </w:hyperlink>
      <w:r w:rsidR="00360A44">
        <w:t>;</w:t>
      </w:r>
    </w:p>
    <w:p w14:paraId="273AB40D" w14:textId="77777777" w:rsidR="006669FD" w:rsidRDefault="00CA3076" w:rsidP="00314628">
      <w:pPr>
        <w:pStyle w:val="Loendilik"/>
        <w:keepNext/>
        <w:widowControl w:val="0"/>
        <w:numPr>
          <w:ilvl w:val="1"/>
          <w:numId w:val="11"/>
        </w:numPr>
        <w:spacing w:after="120"/>
        <w:contextualSpacing w:val="0"/>
        <w:jc w:val="both"/>
      </w:pPr>
      <w:r w:rsidRPr="007F799D">
        <w:t xml:space="preserve">Punktis </w:t>
      </w:r>
      <w:r w:rsidR="002431EF">
        <w:t>7</w:t>
      </w:r>
      <w:r w:rsidRPr="007F799D">
        <w:t xml:space="preserve">.2 ja </w:t>
      </w:r>
      <w:r w:rsidR="002431EF">
        <w:t>7</w:t>
      </w:r>
      <w:r w:rsidRPr="007F799D">
        <w:t>.3 määratud kontaktisikuid võivad pooled ühepoolselt muuta, millest nad on kohustatud eelnevalt teisele poolele teatama.</w:t>
      </w:r>
    </w:p>
    <w:p w14:paraId="121A10CC" w14:textId="77777777" w:rsidR="006669FD" w:rsidRPr="0054007E" w:rsidRDefault="006669FD" w:rsidP="007E2D8B">
      <w:pPr>
        <w:pStyle w:val="Loendilik"/>
        <w:keepNext/>
        <w:widowControl w:val="0"/>
        <w:numPr>
          <w:ilvl w:val="0"/>
          <w:numId w:val="1"/>
        </w:numPr>
        <w:spacing w:before="240" w:after="120"/>
        <w:ind w:left="357" w:hanging="357"/>
        <w:contextualSpacing w:val="0"/>
        <w:jc w:val="both"/>
        <w:rPr>
          <w:b/>
          <w:szCs w:val="18"/>
        </w:rPr>
      </w:pPr>
      <w:r w:rsidRPr="0054007E">
        <w:rPr>
          <w:b/>
          <w:bCs/>
        </w:rPr>
        <w:t>Lepingu lõppemine ja lõpetamine</w:t>
      </w:r>
    </w:p>
    <w:p w14:paraId="0D030CD2" w14:textId="77777777" w:rsidR="00267BA6" w:rsidRDefault="00267BA6" w:rsidP="00314628">
      <w:pPr>
        <w:pStyle w:val="Loendilik"/>
        <w:keepNext/>
        <w:widowControl w:val="0"/>
        <w:numPr>
          <w:ilvl w:val="1"/>
          <w:numId w:val="11"/>
        </w:numPr>
        <w:spacing w:after="120"/>
        <w:contextualSpacing w:val="0"/>
        <w:jc w:val="both"/>
      </w:pPr>
      <w:r w:rsidRPr="00267BA6">
        <w:t xml:space="preserve">Leping lõpeb, kui </w:t>
      </w:r>
      <w:r w:rsidR="00435DBC">
        <w:t>l</w:t>
      </w:r>
      <w:r w:rsidRPr="00267BA6">
        <w:t xml:space="preserve">epingust tulenevad </w:t>
      </w:r>
      <w:r w:rsidR="00435DBC">
        <w:t>p</w:t>
      </w:r>
      <w:r w:rsidRPr="00267BA6">
        <w:t>oolte kohustused on mõlemapoolselt täielikult ja nõuetekohaselt täidetud.</w:t>
      </w:r>
    </w:p>
    <w:p w14:paraId="490F9C4C" w14:textId="77777777" w:rsidR="006669FD" w:rsidRDefault="006669FD" w:rsidP="00314628">
      <w:pPr>
        <w:pStyle w:val="Loendilik"/>
        <w:keepNext/>
        <w:widowControl w:val="0"/>
        <w:numPr>
          <w:ilvl w:val="1"/>
          <w:numId w:val="11"/>
        </w:numPr>
        <w:spacing w:after="120"/>
        <w:contextualSpacing w:val="0"/>
        <w:jc w:val="both"/>
      </w:pPr>
      <w:r w:rsidRPr="007F799D">
        <w:t xml:space="preserve">Tellija võib </w:t>
      </w:r>
      <w:r w:rsidR="00435DBC">
        <w:t>l</w:t>
      </w:r>
      <w:r w:rsidRPr="007F799D">
        <w:t>epingu igal ajal olenemata põhjusest etteteat</w:t>
      </w:r>
      <w:r w:rsidR="008976A2">
        <w:t>amistähtajata üles öelda. Selli</w:t>
      </w:r>
      <w:r w:rsidRPr="007F799D">
        <w:t xml:space="preserve">sel juhul on </w:t>
      </w:r>
      <w:r w:rsidR="00435DBC">
        <w:t>t</w:t>
      </w:r>
      <w:r w:rsidRPr="007F799D">
        <w:t>ellija kohustatud tasuma</w:t>
      </w:r>
      <w:r w:rsidR="004A2967">
        <w:t xml:space="preserve"> </w:t>
      </w:r>
      <w:r w:rsidR="00435DBC">
        <w:t>p</w:t>
      </w:r>
      <w:r w:rsidR="004A2967">
        <w:t xml:space="preserve">rojekteerijale </w:t>
      </w:r>
      <w:r w:rsidR="00435DBC">
        <w:t>l</w:t>
      </w:r>
      <w:r w:rsidRPr="007F799D">
        <w:t>epingu ülesütle</w:t>
      </w:r>
      <w:r w:rsidR="008976A2">
        <w:t>mise momendiks faktili</w:t>
      </w:r>
      <w:r w:rsidRPr="007F799D">
        <w:t xml:space="preserve">selt tehtud </w:t>
      </w:r>
      <w:r w:rsidR="00435DBC">
        <w:t>t</w:t>
      </w:r>
      <w:r w:rsidRPr="007F799D">
        <w:t xml:space="preserve">öö eest. Toodud põhjusel </w:t>
      </w:r>
      <w:r w:rsidR="00435DBC">
        <w:t>l</w:t>
      </w:r>
      <w:r w:rsidRPr="007F799D">
        <w:t xml:space="preserve">epingu ülesütlemisel hüvitab </w:t>
      </w:r>
      <w:r w:rsidR="00435DBC">
        <w:t>t</w:t>
      </w:r>
      <w:r w:rsidRPr="007F799D">
        <w:t xml:space="preserve">ellija lisaks faktiliselt tehtud </w:t>
      </w:r>
      <w:r w:rsidR="00B570C2">
        <w:t>t</w:t>
      </w:r>
      <w:r w:rsidRPr="007F799D">
        <w:t>öö eest tasu</w:t>
      </w:r>
      <w:r w:rsidR="004A2967">
        <w:t>tavale summale</w:t>
      </w:r>
      <w:r w:rsidRPr="007F799D">
        <w:t xml:space="preserve"> </w:t>
      </w:r>
      <w:r w:rsidR="00B570C2">
        <w:t>l</w:t>
      </w:r>
      <w:r w:rsidRPr="007F799D">
        <w:t xml:space="preserve">epingu ennetähtaegse ülesütlemisega </w:t>
      </w:r>
      <w:r w:rsidR="00B570C2">
        <w:t>p</w:t>
      </w:r>
      <w:r w:rsidR="004A2967">
        <w:t>rojekteerijale</w:t>
      </w:r>
      <w:r w:rsidR="004A2967" w:rsidRPr="007F799D">
        <w:t xml:space="preserve"> </w:t>
      </w:r>
      <w:r w:rsidRPr="007F799D">
        <w:t>tekitatud kahju, kuid mitte rohkem</w:t>
      </w:r>
      <w:r w:rsidR="004A2967">
        <w:t xml:space="preserve"> </w:t>
      </w:r>
      <w:r w:rsidRPr="007F799D">
        <w:t xml:space="preserve">kui 10 (kümme) protsenti </w:t>
      </w:r>
      <w:r w:rsidR="00B570C2">
        <w:t>l</w:t>
      </w:r>
      <w:r w:rsidRPr="007F799D">
        <w:t>epingus ettenähtu</w:t>
      </w:r>
      <w:r w:rsidR="008976A2">
        <w:t xml:space="preserve">d </w:t>
      </w:r>
      <w:r w:rsidR="004A2967">
        <w:t xml:space="preserve"> </w:t>
      </w:r>
      <w:r w:rsidR="00B570C2">
        <w:t>p</w:t>
      </w:r>
      <w:r w:rsidR="004A2967">
        <w:t xml:space="preserve">rojekteerijale </w:t>
      </w:r>
      <w:r w:rsidR="008976A2">
        <w:t>makstavast tasust.</w:t>
      </w:r>
    </w:p>
    <w:p w14:paraId="76EBD870" w14:textId="77777777" w:rsidR="006669FD" w:rsidRDefault="006669FD" w:rsidP="00314628">
      <w:pPr>
        <w:pStyle w:val="Loendilik"/>
        <w:keepNext/>
        <w:widowControl w:val="0"/>
        <w:numPr>
          <w:ilvl w:val="1"/>
          <w:numId w:val="11"/>
        </w:numPr>
        <w:spacing w:after="120"/>
        <w:contextualSpacing w:val="0"/>
        <w:jc w:val="both"/>
      </w:pPr>
      <w:r w:rsidRPr="00267BA6">
        <w:t xml:space="preserve">Kui </w:t>
      </w:r>
      <w:r w:rsidR="00B570C2">
        <w:t>t</w:t>
      </w:r>
      <w:r w:rsidRPr="00267BA6">
        <w:t xml:space="preserve">öö tegemise käigus on ilmselt selge, et seda ei tehta nõuetekohaselt, on </w:t>
      </w:r>
      <w:r w:rsidR="00B570C2">
        <w:t>t</w:t>
      </w:r>
      <w:r w:rsidRPr="00267BA6">
        <w:t xml:space="preserve">ellijal õigus määrata </w:t>
      </w:r>
      <w:r w:rsidR="00B570C2">
        <w:t>p</w:t>
      </w:r>
      <w:r w:rsidR="004A2967">
        <w:t xml:space="preserve">rojekteerijale </w:t>
      </w:r>
      <w:r w:rsidRPr="00267BA6">
        <w:t xml:space="preserve">tähtaeg puuduste kõrvaldamiseks, </w:t>
      </w:r>
      <w:r w:rsidR="00480F3E">
        <w:t xml:space="preserve">aga </w:t>
      </w:r>
      <w:r w:rsidR="008976A2" w:rsidRPr="00267BA6">
        <w:t xml:space="preserve">selle mittetäitmisel kas </w:t>
      </w:r>
      <w:r w:rsidR="00B570C2">
        <w:t>l</w:t>
      </w:r>
      <w:r w:rsidR="008976A2" w:rsidRPr="00267BA6">
        <w:t>e</w:t>
      </w:r>
      <w:r w:rsidRPr="00267BA6">
        <w:t xml:space="preserve">pingust taganeda ja nõuda kahjude hüvitamist või teha </w:t>
      </w:r>
      <w:r w:rsidR="00B570C2">
        <w:t>t</w:t>
      </w:r>
      <w:r w:rsidR="008976A2" w:rsidRPr="00267BA6">
        <w:t>öö jätkamine ja puuduste kõrval</w:t>
      </w:r>
      <w:r w:rsidRPr="00267BA6">
        <w:t xml:space="preserve">damine ülesandeks kolmandale isikule </w:t>
      </w:r>
      <w:r w:rsidR="004A2967">
        <w:t xml:space="preserve"> </w:t>
      </w:r>
      <w:r w:rsidR="00B570C2">
        <w:t>p</w:t>
      </w:r>
      <w:r w:rsidR="004A2967">
        <w:t xml:space="preserve">rojekteerija </w:t>
      </w:r>
      <w:r w:rsidRPr="00267BA6">
        <w:t>arvel.</w:t>
      </w:r>
    </w:p>
    <w:p w14:paraId="50DB2FCE" w14:textId="77777777" w:rsidR="006669FD" w:rsidRDefault="006669FD" w:rsidP="00314628">
      <w:pPr>
        <w:pStyle w:val="Loendilik"/>
        <w:keepNext/>
        <w:widowControl w:val="0"/>
        <w:numPr>
          <w:ilvl w:val="1"/>
          <w:numId w:val="11"/>
        </w:numPr>
        <w:spacing w:after="120"/>
        <w:contextualSpacing w:val="0"/>
        <w:jc w:val="both"/>
      </w:pPr>
      <w:r w:rsidRPr="007F799D">
        <w:t xml:space="preserve">Juhul, kui </w:t>
      </w:r>
      <w:r w:rsidR="00782546">
        <w:t>projekteerija</w:t>
      </w:r>
      <w:r w:rsidRPr="007F799D">
        <w:t xml:space="preserve"> ei ole </w:t>
      </w:r>
      <w:r w:rsidR="00B570C2">
        <w:t>t</w:t>
      </w:r>
      <w:r w:rsidRPr="007F799D">
        <w:t xml:space="preserve">ööd </w:t>
      </w:r>
      <w:r w:rsidR="00B570C2">
        <w:t>t</w:t>
      </w:r>
      <w:r w:rsidRPr="007F799D">
        <w:t xml:space="preserve">ellijale üle andnud hiljemalt 1 (ühe) kuu möödumisel arvates kokkulepitud </w:t>
      </w:r>
      <w:r w:rsidR="00B570C2">
        <w:t>t</w:t>
      </w:r>
      <w:r w:rsidRPr="007F799D">
        <w:t xml:space="preserve">öö üleandmise tähtajast, on </w:t>
      </w:r>
      <w:r w:rsidR="00B570C2">
        <w:t>t</w:t>
      </w:r>
      <w:r w:rsidRPr="007F799D">
        <w:t xml:space="preserve">ellijal </w:t>
      </w:r>
      <w:r w:rsidR="008976A2">
        <w:t xml:space="preserve">õigus ilma </w:t>
      </w:r>
      <w:r w:rsidR="00B570C2">
        <w:t>projekteerijale</w:t>
      </w:r>
      <w:r w:rsidR="008976A2">
        <w:t xml:space="preserve"> kokkulepi</w:t>
      </w:r>
      <w:r w:rsidRPr="007F799D">
        <w:t xml:space="preserve">tud tasu maksmata </w:t>
      </w:r>
      <w:r w:rsidR="00B570C2">
        <w:t>t</w:t>
      </w:r>
      <w:r w:rsidRPr="007F799D">
        <w:t xml:space="preserve">epingust ühepoolselt taganeda ja nõuda sisse </w:t>
      </w:r>
      <w:r w:rsidR="00B570C2">
        <w:t>l</w:t>
      </w:r>
      <w:r w:rsidRPr="007F799D">
        <w:t>epinguga ettenähtud le</w:t>
      </w:r>
      <w:r w:rsidR="008976A2">
        <w:t>ppetrahv ning tekitatud kahju.</w:t>
      </w:r>
    </w:p>
    <w:p w14:paraId="03C5DA11" w14:textId="77777777" w:rsidR="006669FD" w:rsidRDefault="006669FD" w:rsidP="007E2D8B">
      <w:pPr>
        <w:pStyle w:val="Loendilik"/>
        <w:keepNext/>
        <w:widowControl w:val="0"/>
        <w:numPr>
          <w:ilvl w:val="0"/>
          <w:numId w:val="1"/>
        </w:numPr>
        <w:spacing w:before="240" w:after="120"/>
        <w:ind w:left="357" w:hanging="357"/>
        <w:contextualSpacing w:val="0"/>
        <w:jc w:val="both"/>
        <w:rPr>
          <w:b/>
          <w:bCs/>
        </w:rPr>
      </w:pPr>
      <w:r w:rsidRPr="0064483F">
        <w:rPr>
          <w:b/>
          <w:bCs/>
        </w:rPr>
        <w:t>Teadete edastamine</w:t>
      </w:r>
    </w:p>
    <w:p w14:paraId="584B64B0" w14:textId="77777777" w:rsidR="006669FD" w:rsidRDefault="006669FD" w:rsidP="00314628">
      <w:pPr>
        <w:pStyle w:val="Loendilik"/>
        <w:keepNext/>
        <w:widowControl w:val="0"/>
        <w:numPr>
          <w:ilvl w:val="1"/>
          <w:numId w:val="11"/>
        </w:numPr>
        <w:spacing w:after="120"/>
        <w:contextualSpacing w:val="0"/>
        <w:jc w:val="both"/>
      </w:pPr>
      <w:r w:rsidRPr="007F799D">
        <w:t xml:space="preserve">Üks </w:t>
      </w:r>
      <w:r w:rsidR="00B570C2">
        <w:t>p</w:t>
      </w:r>
      <w:r w:rsidRPr="007F799D">
        <w:t xml:space="preserve">ool edastab </w:t>
      </w:r>
      <w:r w:rsidR="00B570C2">
        <w:t>l</w:t>
      </w:r>
      <w:r w:rsidRPr="007F799D">
        <w:t xml:space="preserve">epinguga seotud teated teise </w:t>
      </w:r>
      <w:r w:rsidR="00B570C2">
        <w:t>p</w:t>
      </w:r>
      <w:r w:rsidRPr="007F799D">
        <w:t xml:space="preserve">oole </w:t>
      </w:r>
      <w:r w:rsidR="00B570C2">
        <w:t>l</w:t>
      </w:r>
      <w:r w:rsidRPr="007F799D">
        <w:t xml:space="preserve">epingus märgitud aadressil. Aadressi muutusest on </w:t>
      </w:r>
      <w:r w:rsidR="00B570C2">
        <w:t>p</w:t>
      </w:r>
      <w:r w:rsidRPr="007F799D">
        <w:t>ool kohustatud koheselt i</w:t>
      </w:r>
      <w:r w:rsidR="008976A2">
        <w:t xml:space="preserve">nformeerima teist </w:t>
      </w:r>
      <w:r w:rsidR="00B570C2">
        <w:t>l</w:t>
      </w:r>
      <w:r w:rsidR="008976A2">
        <w:t>epingupoolt.</w:t>
      </w:r>
    </w:p>
    <w:p w14:paraId="5F629BB6" w14:textId="77777777" w:rsidR="006669FD" w:rsidRDefault="006669FD" w:rsidP="00314628">
      <w:pPr>
        <w:pStyle w:val="Loendilik"/>
        <w:keepNext/>
        <w:widowControl w:val="0"/>
        <w:numPr>
          <w:ilvl w:val="1"/>
          <w:numId w:val="11"/>
        </w:numPr>
        <w:spacing w:after="120"/>
        <w:contextualSpacing w:val="0"/>
        <w:jc w:val="both"/>
      </w:pPr>
      <w:r w:rsidRPr="007F799D">
        <w:t>Teadete edastamine toi</w:t>
      </w:r>
      <w:r w:rsidR="008976A2">
        <w:t xml:space="preserve">mub telefoni või e-posti </w:t>
      </w:r>
      <w:r w:rsidRPr="007F799D">
        <w:t xml:space="preserve">teel, va juhtudel, kui </w:t>
      </w:r>
      <w:r w:rsidR="00B570C2">
        <w:t>l</w:t>
      </w:r>
      <w:r w:rsidRPr="007F799D">
        <w:t xml:space="preserve">epingus on ette nähtud teate kirjalik vorm. Kirjalikud teated saadetakse teisele </w:t>
      </w:r>
      <w:r w:rsidR="00B570C2">
        <w:t>p</w:t>
      </w:r>
      <w:r w:rsidRPr="007F799D">
        <w:t>oolele posti teel tähitud kirjaga või antakse teis</w:t>
      </w:r>
      <w:r w:rsidR="008976A2">
        <w:t xml:space="preserve">ele </w:t>
      </w:r>
      <w:r w:rsidR="00B570C2">
        <w:t>p</w:t>
      </w:r>
      <w:r w:rsidR="008976A2">
        <w:t>oolele üle allkirja vastu.</w:t>
      </w:r>
    </w:p>
    <w:p w14:paraId="64FC84E9" w14:textId="77777777" w:rsidR="006669FD" w:rsidRDefault="006669FD" w:rsidP="00314628">
      <w:pPr>
        <w:pStyle w:val="Loendilik"/>
        <w:keepNext/>
        <w:widowControl w:val="0"/>
        <w:numPr>
          <w:ilvl w:val="1"/>
          <w:numId w:val="11"/>
        </w:numPr>
        <w:spacing w:after="120"/>
        <w:contextualSpacing w:val="0"/>
        <w:jc w:val="both"/>
      </w:pPr>
      <w:r w:rsidRPr="007F799D">
        <w:t xml:space="preserve">Poole nõue teisele </w:t>
      </w:r>
      <w:r w:rsidR="00B570C2">
        <w:t>p</w:t>
      </w:r>
      <w:r w:rsidRPr="007F799D">
        <w:t xml:space="preserve">oolele, mis esitatakse tulenevalt </w:t>
      </w:r>
      <w:r w:rsidR="00B570C2">
        <w:t>l</w:t>
      </w:r>
      <w:r w:rsidRPr="007F799D">
        <w:t>epingu rikkumisest, peab olema kirjalikus vormis.</w:t>
      </w:r>
    </w:p>
    <w:p w14:paraId="4683B8C8" w14:textId="77777777" w:rsidR="006669FD" w:rsidRDefault="006669FD" w:rsidP="007E2D8B">
      <w:pPr>
        <w:pStyle w:val="Loendilik"/>
        <w:keepNext/>
        <w:widowControl w:val="0"/>
        <w:numPr>
          <w:ilvl w:val="0"/>
          <w:numId w:val="1"/>
        </w:numPr>
        <w:spacing w:before="240" w:after="120"/>
        <w:ind w:left="357" w:hanging="357"/>
        <w:contextualSpacing w:val="0"/>
        <w:jc w:val="both"/>
        <w:rPr>
          <w:b/>
          <w:bCs/>
        </w:rPr>
      </w:pPr>
      <w:r w:rsidRPr="0064483F">
        <w:rPr>
          <w:b/>
          <w:bCs/>
        </w:rPr>
        <w:t>Lõppsätted</w:t>
      </w:r>
    </w:p>
    <w:p w14:paraId="4654BE34" w14:textId="77777777" w:rsidR="006669FD" w:rsidRDefault="006669FD" w:rsidP="00314628">
      <w:pPr>
        <w:pStyle w:val="Loendilik"/>
        <w:keepNext/>
        <w:widowControl w:val="0"/>
        <w:numPr>
          <w:ilvl w:val="1"/>
          <w:numId w:val="11"/>
        </w:numPr>
        <w:spacing w:after="120"/>
        <w:contextualSpacing w:val="0"/>
        <w:jc w:val="both"/>
      </w:pPr>
      <w:r w:rsidRPr="007F799D">
        <w:t xml:space="preserve">Kõik Lepingu muudatused jõustuvad pärast nende allakirjutamist mõlema Poole poolt allakirjutamise momendist või </w:t>
      </w:r>
      <w:r w:rsidR="00B570C2">
        <w:t>p</w:t>
      </w:r>
      <w:r w:rsidRPr="007F799D">
        <w:t>oolte poolt</w:t>
      </w:r>
      <w:r w:rsidR="008976A2">
        <w:t xml:space="preserve"> kirjalikult määratud tähtajal.</w:t>
      </w:r>
    </w:p>
    <w:p w14:paraId="3C1199CC" w14:textId="77777777" w:rsidR="006669FD" w:rsidRDefault="006669FD" w:rsidP="00314628">
      <w:pPr>
        <w:pStyle w:val="Loendilik"/>
        <w:keepNext/>
        <w:widowControl w:val="0"/>
        <w:numPr>
          <w:ilvl w:val="1"/>
          <w:numId w:val="11"/>
        </w:numPr>
        <w:spacing w:after="120"/>
        <w:contextualSpacing w:val="0"/>
        <w:jc w:val="both"/>
      </w:pPr>
      <w:r w:rsidRPr="007F799D">
        <w:t xml:space="preserve">Lepinguga seonduvaid eriarvamusi ja vaidlusi lahendavad </w:t>
      </w:r>
      <w:r w:rsidR="00B570C2">
        <w:t>p</w:t>
      </w:r>
      <w:r w:rsidRPr="007F799D">
        <w:t xml:space="preserve">ooled eelkõige läbirääkimiste teel. Kui </w:t>
      </w:r>
      <w:r w:rsidR="00B570C2">
        <w:t>l</w:t>
      </w:r>
      <w:r w:rsidRPr="007F799D">
        <w:t>epingust tulenevaid vaidlusi ei õnnestu lahendada</w:t>
      </w:r>
      <w:r w:rsidR="008976A2">
        <w:t xml:space="preserve"> </w:t>
      </w:r>
      <w:r w:rsidR="00B570C2">
        <w:t>p</w:t>
      </w:r>
      <w:r w:rsidR="008976A2">
        <w:t>oolte läbirääkimistega, lahen</w:t>
      </w:r>
      <w:r w:rsidRPr="007F799D">
        <w:t xml:space="preserve">datakse vaidlus kostja </w:t>
      </w:r>
      <w:r w:rsidR="008976A2">
        <w:t>elu- või asukohajärgses kohtus.</w:t>
      </w:r>
    </w:p>
    <w:p w14:paraId="0A45F6D6" w14:textId="77777777" w:rsidR="00586CAE" w:rsidRDefault="00586CAE" w:rsidP="00586CAE">
      <w:pPr>
        <w:pStyle w:val="Loendilik"/>
        <w:keepNext/>
        <w:widowControl w:val="0"/>
        <w:spacing w:after="120"/>
        <w:ind w:left="284"/>
        <w:contextualSpacing w:val="0"/>
        <w:jc w:val="both"/>
      </w:pPr>
    </w:p>
    <w:p w14:paraId="391B2D69" w14:textId="77777777" w:rsidR="00B0204A" w:rsidRPr="00B0204A" w:rsidRDefault="00B0204A" w:rsidP="00B0204A">
      <w:pPr>
        <w:pStyle w:val="Loendilik"/>
        <w:keepNext/>
        <w:widowControl w:val="0"/>
        <w:numPr>
          <w:ilvl w:val="0"/>
          <w:numId w:val="11"/>
        </w:numPr>
        <w:spacing w:after="120"/>
        <w:contextualSpacing w:val="0"/>
        <w:jc w:val="both"/>
        <w:rPr>
          <w:b/>
        </w:rPr>
      </w:pPr>
      <w:r w:rsidRPr="00B0204A">
        <w:rPr>
          <w:b/>
        </w:rPr>
        <w:t>Lisad</w:t>
      </w:r>
    </w:p>
    <w:p w14:paraId="62A9DB6D" w14:textId="77777777" w:rsidR="00B0204A" w:rsidRPr="00586CAE" w:rsidRDefault="00B0204A" w:rsidP="00BA7B88">
      <w:pPr>
        <w:pStyle w:val="Loendilik"/>
        <w:keepNext/>
        <w:widowControl w:val="0"/>
        <w:numPr>
          <w:ilvl w:val="1"/>
          <w:numId w:val="11"/>
        </w:numPr>
        <w:spacing w:after="120"/>
        <w:contextualSpacing w:val="0"/>
        <w:jc w:val="both"/>
      </w:pPr>
      <w:r w:rsidRPr="00586CAE">
        <w:t>Lisa 1</w:t>
      </w:r>
      <w:r w:rsidR="00586CAE">
        <w:t xml:space="preserve"> – </w:t>
      </w:r>
      <w:r w:rsidR="00586CAE" w:rsidRPr="00586CAE">
        <w:t xml:space="preserve">Ebapärlikarbi kasvatusjaama </w:t>
      </w:r>
      <w:r w:rsidR="001C27D1" w:rsidRPr="007F53B5">
        <w:t>projekteerimistööde</w:t>
      </w:r>
      <w:r w:rsidR="00480F3E" w:rsidRPr="007F53B5">
        <w:t xml:space="preserve"> </w:t>
      </w:r>
      <w:r w:rsidR="00D1408A" w:rsidRPr="007F53B5">
        <w:t>tehnolo</w:t>
      </w:r>
      <w:r w:rsidR="00586CAE" w:rsidRPr="007F53B5">
        <w:t xml:space="preserve">ogilise osa </w:t>
      </w:r>
      <w:r w:rsidR="00480F3E" w:rsidRPr="007F53B5">
        <w:t>lähteülesanne</w:t>
      </w:r>
    </w:p>
    <w:p w14:paraId="2953CCF9" w14:textId="77777777" w:rsidR="00586CAE" w:rsidRPr="00586CAE" w:rsidRDefault="00586CAE" w:rsidP="00BA7B88">
      <w:pPr>
        <w:pStyle w:val="Loendilik"/>
        <w:keepNext/>
        <w:widowControl w:val="0"/>
        <w:numPr>
          <w:ilvl w:val="1"/>
          <w:numId w:val="11"/>
        </w:numPr>
        <w:spacing w:after="120"/>
        <w:contextualSpacing w:val="0"/>
        <w:jc w:val="both"/>
      </w:pPr>
      <w:r w:rsidRPr="007F53B5">
        <w:t xml:space="preserve">Lisa 2 – </w:t>
      </w:r>
      <w:r w:rsidRPr="00586CAE">
        <w:t xml:space="preserve">Ebapärlikarbi kasvatusjaama </w:t>
      </w:r>
      <w:r w:rsidRPr="007F53B5">
        <w:t>projekteerimistööde ehitusliku osa lähteülesanne</w:t>
      </w:r>
    </w:p>
    <w:p w14:paraId="0EEB4746" w14:textId="77777777" w:rsidR="00586CAE" w:rsidRDefault="00394B64" w:rsidP="00BA7B88">
      <w:pPr>
        <w:pStyle w:val="Loendilik"/>
        <w:keepNext/>
        <w:widowControl w:val="0"/>
        <w:numPr>
          <w:ilvl w:val="1"/>
          <w:numId w:val="11"/>
        </w:numPr>
        <w:spacing w:after="120"/>
        <w:contextualSpacing w:val="0"/>
        <w:jc w:val="both"/>
      </w:pPr>
      <w:r>
        <w:t xml:space="preserve">Lisa </w:t>
      </w:r>
      <w:r w:rsidR="00586CAE">
        <w:t xml:space="preserve">3 – </w:t>
      </w:r>
      <w:bookmarkStart w:id="2" w:name="_Hlk115712668"/>
      <w:r w:rsidR="007D642F" w:rsidRPr="007D642F">
        <w:t>Asustusstruktuur</w:t>
      </w:r>
      <w:r w:rsidR="007D642F">
        <w:t>i</w:t>
      </w:r>
      <w:r w:rsidR="007D642F" w:rsidRPr="007D642F">
        <w:t xml:space="preserve"> ja arhitektuur</w:t>
      </w:r>
      <w:r w:rsidR="007D642F">
        <w:t>i</w:t>
      </w:r>
      <w:r w:rsidR="007D642F" w:rsidRPr="007D642F">
        <w:t xml:space="preserve"> kirjeldus ja ehitustingimus</w:t>
      </w:r>
      <w:bookmarkEnd w:id="2"/>
      <w:r w:rsidR="00780CB0">
        <w:t>ed</w:t>
      </w:r>
      <w:r w:rsidR="001C27D1">
        <w:t xml:space="preserve"> </w:t>
      </w:r>
    </w:p>
    <w:p w14:paraId="731A0199" w14:textId="77777777" w:rsidR="0037459F" w:rsidRDefault="0037459F" w:rsidP="00BA7B88">
      <w:pPr>
        <w:pStyle w:val="Loendilik"/>
        <w:numPr>
          <w:ilvl w:val="1"/>
          <w:numId w:val="11"/>
        </w:numPr>
        <w:spacing w:after="120"/>
        <w:contextualSpacing w:val="0"/>
        <w:jc w:val="both"/>
        <w:rPr>
          <w:lang w:val="en-AU"/>
        </w:rPr>
      </w:pPr>
      <w:r w:rsidRPr="0037459F">
        <w:rPr>
          <w:lang w:val="en-AU"/>
        </w:rPr>
        <w:t>Lisa 4 – Geodeetiline alusmõõdistus</w:t>
      </w:r>
    </w:p>
    <w:p w14:paraId="47BC3B20" w14:textId="77777777" w:rsidR="0037459F" w:rsidRPr="007D2F70" w:rsidRDefault="0037459F" w:rsidP="00BA7B88">
      <w:pPr>
        <w:pStyle w:val="Loendilik"/>
        <w:numPr>
          <w:ilvl w:val="1"/>
          <w:numId w:val="11"/>
        </w:numPr>
        <w:spacing w:after="120"/>
        <w:contextualSpacing w:val="0"/>
        <w:jc w:val="both"/>
      </w:pPr>
      <w:r w:rsidRPr="007D2F70">
        <w:t>Lisa 5 – Ehitusgeoloogia aruanne</w:t>
      </w:r>
    </w:p>
    <w:p w14:paraId="1B350DDF" w14:textId="77777777" w:rsidR="00D32651" w:rsidRPr="00DB35B6" w:rsidRDefault="00BA7B88" w:rsidP="00BA7B88">
      <w:pPr>
        <w:pStyle w:val="Loendilik"/>
        <w:keepNext/>
        <w:widowControl w:val="0"/>
        <w:numPr>
          <w:ilvl w:val="1"/>
          <w:numId w:val="11"/>
        </w:numPr>
        <w:spacing w:after="120"/>
        <w:contextualSpacing w:val="0"/>
        <w:jc w:val="both"/>
      </w:pPr>
      <w:r w:rsidRPr="007D2F70">
        <w:t xml:space="preserve">Lisa 6 – </w:t>
      </w:r>
      <w:r w:rsidR="00504166" w:rsidRPr="007D2F70">
        <w:t>Ebapärlikarbi kasvatusjaama p</w:t>
      </w:r>
      <w:r w:rsidR="001C27D1" w:rsidRPr="007D2F70">
        <w:t>rojekteerimistööde loetelu</w:t>
      </w:r>
      <w:r w:rsidR="00504166" w:rsidRPr="007D2F70">
        <w:t xml:space="preserve"> ja </w:t>
      </w:r>
      <w:r w:rsidR="00480F3E" w:rsidRPr="007D2F70">
        <w:t>aja</w:t>
      </w:r>
      <w:r w:rsidR="001C27D1" w:rsidRPr="007D2F70">
        <w:t>graafik</w:t>
      </w:r>
    </w:p>
    <w:p w14:paraId="5D61F648" w14:textId="77777777" w:rsidR="00D32651" w:rsidRDefault="00D32651" w:rsidP="00586CAE">
      <w:pPr>
        <w:pStyle w:val="Loendilik"/>
        <w:keepNext/>
        <w:widowControl w:val="0"/>
        <w:spacing w:after="120"/>
        <w:ind w:left="284"/>
        <w:contextualSpacing w:val="0"/>
        <w:jc w:val="both"/>
      </w:pPr>
    </w:p>
    <w:p w14:paraId="123212EF" w14:textId="77777777" w:rsidR="008976A2" w:rsidRPr="0064483F" w:rsidRDefault="008976A2" w:rsidP="0064483F">
      <w:pPr>
        <w:pStyle w:val="Loendilik"/>
        <w:keepNext/>
        <w:widowControl w:val="0"/>
        <w:numPr>
          <w:ilvl w:val="0"/>
          <w:numId w:val="1"/>
        </w:numPr>
        <w:spacing w:before="240" w:after="120"/>
        <w:ind w:left="357" w:hanging="357"/>
        <w:contextualSpacing w:val="0"/>
        <w:jc w:val="both"/>
        <w:rPr>
          <w:b/>
          <w:bCs/>
        </w:rPr>
      </w:pPr>
      <w:r w:rsidRPr="0064483F">
        <w:rPr>
          <w:b/>
        </w:rPr>
        <w:t>Poolte andmed ja allkirjad</w:t>
      </w:r>
    </w:p>
    <w:tbl>
      <w:tblPr>
        <w:tblW w:w="0" w:type="auto"/>
        <w:tblInd w:w="70" w:type="dxa"/>
        <w:tblCellMar>
          <w:left w:w="70" w:type="dxa"/>
          <w:right w:w="70" w:type="dxa"/>
        </w:tblCellMar>
        <w:tblLook w:val="0000" w:firstRow="0" w:lastRow="0" w:firstColumn="0" w:lastColumn="0" w:noHBand="0" w:noVBand="0"/>
      </w:tblPr>
      <w:tblGrid>
        <w:gridCol w:w="4532"/>
        <w:gridCol w:w="4460"/>
      </w:tblGrid>
      <w:tr w:rsidR="008976A2" w:rsidRPr="005A3A33" w14:paraId="45424B68" w14:textId="77777777" w:rsidTr="007D2F70">
        <w:trPr>
          <w:trHeight w:val="230"/>
        </w:trPr>
        <w:tc>
          <w:tcPr>
            <w:tcW w:w="4532" w:type="dxa"/>
          </w:tcPr>
          <w:p w14:paraId="260D0815" w14:textId="77777777" w:rsidR="008976A2" w:rsidRPr="005A3A33" w:rsidRDefault="008976A2" w:rsidP="008976A2">
            <w:pPr>
              <w:keepNext/>
              <w:widowControl w:val="0"/>
              <w:tabs>
                <w:tab w:val="left" w:pos="4320"/>
              </w:tabs>
              <w:jc w:val="both"/>
              <w:rPr>
                <w:b/>
              </w:rPr>
            </w:pPr>
            <w:r w:rsidRPr="005A3A33">
              <w:rPr>
                <w:b/>
              </w:rPr>
              <w:t>Tellija</w:t>
            </w:r>
          </w:p>
        </w:tc>
        <w:tc>
          <w:tcPr>
            <w:tcW w:w="4460" w:type="dxa"/>
          </w:tcPr>
          <w:p w14:paraId="5CFBDC61" w14:textId="77777777" w:rsidR="008976A2" w:rsidRPr="005A3A33" w:rsidRDefault="00782546" w:rsidP="008976A2">
            <w:pPr>
              <w:keepNext/>
              <w:widowControl w:val="0"/>
              <w:tabs>
                <w:tab w:val="left" w:pos="4320"/>
              </w:tabs>
              <w:jc w:val="both"/>
              <w:rPr>
                <w:b/>
              </w:rPr>
            </w:pPr>
            <w:r>
              <w:rPr>
                <w:b/>
              </w:rPr>
              <w:t>Projekteerija</w:t>
            </w:r>
          </w:p>
        </w:tc>
      </w:tr>
      <w:tr w:rsidR="008976A2" w:rsidRPr="005A3A33" w14:paraId="7943C86B" w14:textId="77777777" w:rsidTr="007D2F70">
        <w:trPr>
          <w:trHeight w:val="1097"/>
        </w:trPr>
        <w:tc>
          <w:tcPr>
            <w:tcW w:w="4532" w:type="dxa"/>
          </w:tcPr>
          <w:p w14:paraId="1B53AA47" w14:textId="77777777" w:rsidR="008976A2" w:rsidRPr="005A3A33" w:rsidRDefault="008976A2" w:rsidP="008976A2">
            <w:pPr>
              <w:keepNext/>
              <w:widowControl w:val="0"/>
              <w:tabs>
                <w:tab w:val="left" w:pos="4320"/>
              </w:tabs>
              <w:jc w:val="both"/>
            </w:pPr>
            <w:r w:rsidRPr="005A3A33">
              <w:t>Riigimetsa Majandamise Keskus</w:t>
            </w:r>
          </w:p>
          <w:p w14:paraId="73B822EE" w14:textId="77777777" w:rsidR="008976A2" w:rsidRPr="005A3A33" w:rsidRDefault="00A77CBB" w:rsidP="008976A2">
            <w:pPr>
              <w:keepNext/>
              <w:widowControl w:val="0"/>
              <w:tabs>
                <w:tab w:val="left" w:pos="4320"/>
              </w:tabs>
              <w:jc w:val="both"/>
            </w:pPr>
            <w:r>
              <w:t>Sagadi küla, Haljala vald, 45</w:t>
            </w:r>
            <w:r w:rsidR="002A3EAD">
              <w:t>403 Lääne-Viru maakond</w:t>
            </w:r>
          </w:p>
          <w:p w14:paraId="7A210D0D" w14:textId="77777777" w:rsidR="008976A2" w:rsidRPr="005A3A33" w:rsidRDefault="008976A2" w:rsidP="008976A2">
            <w:pPr>
              <w:keepNext/>
              <w:widowControl w:val="0"/>
              <w:tabs>
                <w:tab w:val="left" w:pos="4320"/>
              </w:tabs>
              <w:jc w:val="both"/>
            </w:pPr>
            <w:r w:rsidRPr="005A3A33">
              <w:t>Registrikood 70004459</w:t>
            </w:r>
          </w:p>
          <w:p w14:paraId="37451A70" w14:textId="77777777" w:rsidR="008976A2" w:rsidRDefault="008976A2" w:rsidP="008976A2">
            <w:pPr>
              <w:keepNext/>
              <w:widowControl w:val="0"/>
              <w:tabs>
                <w:tab w:val="left" w:pos="4320"/>
              </w:tabs>
              <w:jc w:val="both"/>
            </w:pPr>
            <w:r>
              <w:t>T</w:t>
            </w:r>
            <w:r w:rsidRPr="005A3A33">
              <w:t>elefon 676 7500</w:t>
            </w:r>
          </w:p>
          <w:p w14:paraId="60FEB105" w14:textId="5CB36668" w:rsidR="00DB35B6" w:rsidRPr="005A3A33" w:rsidRDefault="00DB35B6" w:rsidP="008976A2">
            <w:pPr>
              <w:keepNext/>
              <w:widowControl w:val="0"/>
              <w:tabs>
                <w:tab w:val="left" w:pos="4320"/>
              </w:tabs>
              <w:jc w:val="both"/>
            </w:pPr>
          </w:p>
        </w:tc>
        <w:tc>
          <w:tcPr>
            <w:tcW w:w="4460" w:type="dxa"/>
          </w:tcPr>
          <w:p w14:paraId="25D9EC0D" w14:textId="09DF7DF5" w:rsidR="008976A2" w:rsidRPr="005A3A33" w:rsidRDefault="009861DD" w:rsidP="008976A2">
            <w:pPr>
              <w:keepNext/>
              <w:widowControl w:val="0"/>
              <w:tabs>
                <w:tab w:val="left" w:pos="4320"/>
              </w:tabs>
              <w:jc w:val="both"/>
              <w:rPr>
                <w:iCs/>
              </w:rPr>
            </w:pPr>
            <w:r>
              <w:rPr>
                <w:spacing w:val="-3"/>
              </w:rPr>
              <w:t>Inseneribüroo urmas Nugin OÜ</w:t>
            </w:r>
          </w:p>
          <w:p w14:paraId="34418365" w14:textId="07AE4BA5" w:rsidR="008976A2" w:rsidRPr="005A3A33" w:rsidRDefault="009861DD" w:rsidP="008976A2">
            <w:pPr>
              <w:keepNext/>
              <w:widowControl w:val="0"/>
              <w:tabs>
                <w:tab w:val="left" w:pos="4320"/>
              </w:tabs>
              <w:jc w:val="both"/>
              <w:rPr>
                <w:iCs/>
              </w:rPr>
            </w:pPr>
            <w:r>
              <w:rPr>
                <w:spacing w:val="-3"/>
              </w:rPr>
              <w:t>Tähe 106, 50107 Tartu</w:t>
            </w:r>
          </w:p>
          <w:p w14:paraId="505A76E8" w14:textId="28BD0D33" w:rsidR="008976A2" w:rsidRPr="005A3A33" w:rsidRDefault="008976A2" w:rsidP="008976A2">
            <w:pPr>
              <w:keepNext/>
              <w:widowControl w:val="0"/>
              <w:tabs>
                <w:tab w:val="left" w:pos="4320"/>
              </w:tabs>
              <w:jc w:val="both"/>
              <w:rPr>
                <w:iCs/>
              </w:rPr>
            </w:pPr>
            <w:r w:rsidRPr="005A3A33">
              <w:rPr>
                <w:szCs w:val="18"/>
              </w:rPr>
              <w:t xml:space="preserve">Registrikood </w:t>
            </w:r>
            <w:r w:rsidR="009861DD">
              <w:rPr>
                <w:spacing w:val="-3"/>
              </w:rPr>
              <w:t>10696600</w:t>
            </w:r>
          </w:p>
          <w:p w14:paraId="39908B7B" w14:textId="5E419347" w:rsidR="008976A2" w:rsidRPr="005A3A33" w:rsidRDefault="008976A2" w:rsidP="008976A2">
            <w:pPr>
              <w:keepNext/>
              <w:widowControl w:val="0"/>
              <w:tabs>
                <w:tab w:val="left" w:pos="4320"/>
              </w:tabs>
              <w:jc w:val="both"/>
              <w:rPr>
                <w:iCs/>
              </w:rPr>
            </w:pPr>
            <w:r w:rsidRPr="005A3A33">
              <w:rPr>
                <w:szCs w:val="18"/>
              </w:rPr>
              <w:t xml:space="preserve">Telefon </w:t>
            </w:r>
            <w:r w:rsidR="009861DD">
              <w:rPr>
                <w:spacing w:val="-3"/>
              </w:rPr>
              <w:t>58161452</w:t>
            </w:r>
          </w:p>
        </w:tc>
      </w:tr>
      <w:tr w:rsidR="00DB35B6" w:rsidRPr="005A3A33" w14:paraId="1FFC4989" w14:textId="77777777" w:rsidTr="007D2F70">
        <w:trPr>
          <w:trHeight w:val="1097"/>
        </w:trPr>
        <w:tc>
          <w:tcPr>
            <w:tcW w:w="4532" w:type="dxa"/>
            <w:vAlign w:val="bottom"/>
          </w:tcPr>
          <w:p w14:paraId="7A263E96" w14:textId="4A9872C2" w:rsidR="00DB35B6" w:rsidRPr="007D2F70" w:rsidRDefault="00DB35B6" w:rsidP="007D2F70">
            <w:pPr>
              <w:keepNext/>
              <w:widowControl w:val="0"/>
              <w:tabs>
                <w:tab w:val="left" w:pos="4320"/>
              </w:tabs>
              <w:rPr>
                <w:i/>
              </w:rPr>
            </w:pPr>
            <w:r w:rsidRPr="005E2123">
              <w:rPr>
                <w:i/>
              </w:rPr>
              <w:t>/allkirjastatud digitaalselt/</w:t>
            </w:r>
          </w:p>
        </w:tc>
        <w:tc>
          <w:tcPr>
            <w:tcW w:w="4460" w:type="dxa"/>
            <w:vAlign w:val="bottom"/>
          </w:tcPr>
          <w:p w14:paraId="283BFA41" w14:textId="17B634AC" w:rsidR="00DB35B6" w:rsidRDefault="00DB35B6" w:rsidP="00DB35B6">
            <w:pPr>
              <w:keepNext/>
              <w:widowControl w:val="0"/>
              <w:tabs>
                <w:tab w:val="left" w:pos="4320"/>
              </w:tabs>
              <w:jc w:val="both"/>
              <w:rPr>
                <w:spacing w:val="-3"/>
              </w:rPr>
            </w:pPr>
            <w:r w:rsidRPr="005E2123">
              <w:rPr>
                <w:i/>
              </w:rPr>
              <w:t>/allkirjastatud digitaalselt/</w:t>
            </w:r>
          </w:p>
        </w:tc>
      </w:tr>
    </w:tbl>
    <w:p w14:paraId="059A865E" w14:textId="39DF51F5" w:rsidR="00565D83" w:rsidRPr="007F799D" w:rsidRDefault="00565D83">
      <w:pPr>
        <w:keepNext/>
        <w:widowControl w:val="0"/>
        <w:spacing w:line="240" w:lineRule="exact"/>
        <w:jc w:val="both"/>
      </w:pPr>
    </w:p>
    <w:sectPr w:rsidR="00565D83" w:rsidRPr="007F799D" w:rsidSect="006669FD">
      <w:headerReference w:type="even" r:id="rId9"/>
      <w:headerReference w:type="default" r:id="rId10"/>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FF2A0" w14:textId="77777777" w:rsidR="00E82F74" w:rsidRDefault="00E82F74">
      <w:r>
        <w:separator/>
      </w:r>
    </w:p>
  </w:endnote>
  <w:endnote w:type="continuationSeparator" w:id="0">
    <w:p w14:paraId="090FF265" w14:textId="77777777" w:rsidR="00E82F74" w:rsidRDefault="00E8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7574" w14:textId="77777777" w:rsidR="00E82F74" w:rsidRDefault="00E82F74">
      <w:r>
        <w:separator/>
      </w:r>
    </w:p>
  </w:footnote>
  <w:footnote w:type="continuationSeparator" w:id="0">
    <w:p w14:paraId="3BD29AAC" w14:textId="77777777" w:rsidR="00E82F74" w:rsidRDefault="00E8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FF7EA" w14:textId="77777777"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D769403" w14:textId="77777777" w:rsidR="00252E87" w:rsidRDefault="00252E8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8747" w14:textId="2DF07AF4"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7D2F70">
      <w:rPr>
        <w:rStyle w:val="Lehekljenumber"/>
        <w:noProof/>
      </w:rPr>
      <w:t>1</w:t>
    </w:r>
    <w:r>
      <w:rPr>
        <w:rStyle w:val="Lehekljenumber"/>
      </w:rPr>
      <w:fldChar w:fldCharType="end"/>
    </w:r>
  </w:p>
  <w:p w14:paraId="57F87094" w14:textId="77777777" w:rsidR="00252E87" w:rsidRDefault="00BD2BCD" w:rsidP="005B4909">
    <w:pPr>
      <w:pStyle w:val="Pis"/>
      <w:tabs>
        <w:tab w:val="left" w:pos="0"/>
      </w:tabs>
      <w:rPr>
        <w:i/>
      </w:rPr>
    </w:pPr>
    <w:r w:rsidRPr="00BD2BCD">
      <w:rPr>
        <w:i/>
      </w:rPr>
      <w:t>Ebapärlikarbi kasvatusjaama</w:t>
    </w:r>
    <w:r>
      <w:rPr>
        <w:i/>
      </w:rPr>
      <w:t xml:space="preserve"> </w:t>
    </w:r>
  </w:p>
  <w:p w14:paraId="7103CA09" w14:textId="77777777" w:rsidR="00BD2BCD" w:rsidRPr="00BD2BCD" w:rsidRDefault="00BD2BCD" w:rsidP="005B4909">
    <w:pPr>
      <w:pStyle w:val="Pis"/>
      <w:tabs>
        <w:tab w:val="left" w:pos="0"/>
      </w:tabs>
      <w:rPr>
        <w:rFonts w:ascii="Arial" w:hAnsi="Arial" w:cs="Arial"/>
        <w:b/>
        <w:i/>
        <w:sz w:val="18"/>
        <w:szCs w:val="18"/>
      </w:rPr>
    </w:pPr>
    <w:r>
      <w:rPr>
        <w:i/>
      </w:rPr>
      <w:t>projekteerimine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87F"/>
    <w:multiLevelType w:val="multilevel"/>
    <w:tmpl w:val="7246848A"/>
    <w:numStyleLink w:val="Laad4"/>
  </w:abstractNum>
  <w:abstractNum w:abstractNumId="1" w15:restartNumberingAfterBreak="0">
    <w:nsid w:val="21AF65D7"/>
    <w:multiLevelType w:val="multilevel"/>
    <w:tmpl w:val="7246848A"/>
    <w:styleLink w:val="Laad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7F25F2"/>
    <w:multiLevelType w:val="multilevel"/>
    <w:tmpl w:val="CAEC7B28"/>
    <w:numStyleLink w:val="Laad3"/>
  </w:abstractNum>
  <w:abstractNum w:abstractNumId="3" w15:restartNumberingAfterBreak="0">
    <w:nsid w:val="4113435F"/>
    <w:multiLevelType w:val="multilevel"/>
    <w:tmpl w:val="AFA6F61E"/>
    <w:numStyleLink w:val="Laad1"/>
  </w:abstractNum>
  <w:abstractNum w:abstractNumId="4" w15:restartNumberingAfterBreak="0">
    <w:nsid w:val="428369D2"/>
    <w:multiLevelType w:val="multilevel"/>
    <w:tmpl w:val="AFA6F61E"/>
    <w:styleLink w:val="Laad1"/>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34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A84081"/>
    <w:multiLevelType w:val="multilevel"/>
    <w:tmpl w:val="BE4848E4"/>
    <w:numStyleLink w:val="Laad2"/>
  </w:abstractNum>
  <w:abstractNum w:abstractNumId="6" w15:restartNumberingAfterBreak="0">
    <w:nsid w:val="544F1BD7"/>
    <w:multiLevelType w:val="multilevel"/>
    <w:tmpl w:val="BE4848E4"/>
    <w:styleLink w:val="Laad2"/>
    <w:lvl w:ilvl="0">
      <w:start w:val="1"/>
      <w:numFmt w:val="decimal"/>
      <w:suff w:val="space"/>
      <w:lvlText w:val="%1."/>
      <w:lvlJc w:val="left"/>
      <w:pPr>
        <w:ind w:left="720" w:firstLine="0"/>
      </w:pPr>
      <w:rPr>
        <w:rFonts w:hint="default"/>
      </w:rPr>
    </w:lvl>
    <w:lvl w:ilvl="1">
      <w:start w:val="1"/>
      <w:numFmt w:val="decimal"/>
      <w:suff w:val="space"/>
      <w:lvlText w:val="%1.%2."/>
      <w:lvlJc w:val="left"/>
      <w:pPr>
        <w:ind w:left="340" w:hanging="340"/>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 w15:restartNumberingAfterBreak="0">
    <w:nsid w:val="551E319B"/>
    <w:multiLevelType w:val="multilevel"/>
    <w:tmpl w:val="CAEC7B28"/>
    <w:styleLink w:val="Laad3"/>
    <w:lvl w:ilvl="0">
      <w:start w:val="1"/>
      <w:numFmt w:val="decimal"/>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6F235E1D"/>
    <w:multiLevelType w:val="multilevel"/>
    <w:tmpl w:val="01C2E228"/>
    <w:lvl w:ilvl="0">
      <w:start w:val="1"/>
      <w:numFmt w:val="decimal"/>
      <w:lvlText w:val="%1."/>
      <w:lvlJc w:val="left"/>
      <w:pPr>
        <w:ind w:left="360" w:hanging="360"/>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8F52EA"/>
    <w:multiLevelType w:val="multilevel"/>
    <w:tmpl w:val="0425001F"/>
    <w:styleLink w:val="Laad5"/>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3"/>
  </w:num>
  <w:num w:numId="4">
    <w:abstractNumId w:val="6"/>
  </w:num>
  <w:num w:numId="5">
    <w:abstractNumId w:val="5"/>
  </w:num>
  <w:num w:numId="6">
    <w:abstractNumId w:val="7"/>
  </w:num>
  <w:num w:numId="7">
    <w:abstractNumId w:val="2"/>
  </w:num>
  <w:num w:numId="8">
    <w:abstractNumId w:val="1"/>
  </w:num>
  <w:num w:numId="9">
    <w:abstractNumId w:val="0"/>
  </w:num>
  <w:num w:numId="10">
    <w:abstractNumId w:val="9"/>
  </w:num>
  <w:num w:numId="11">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8"/>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decimal"/>
        <w:suff w:val="space"/>
        <w:lvlText w:val="%1.%2.%3."/>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C7"/>
    <w:rsid w:val="00024865"/>
    <w:rsid w:val="000258AB"/>
    <w:rsid w:val="00040542"/>
    <w:rsid w:val="00070E9C"/>
    <w:rsid w:val="00083831"/>
    <w:rsid w:val="000C699C"/>
    <w:rsid w:val="0010620E"/>
    <w:rsid w:val="001103C7"/>
    <w:rsid w:val="00130781"/>
    <w:rsid w:val="001A3A46"/>
    <w:rsid w:val="001C27D1"/>
    <w:rsid w:val="001D4E4B"/>
    <w:rsid w:val="001E11E4"/>
    <w:rsid w:val="001E4D0D"/>
    <w:rsid w:val="001F5EDA"/>
    <w:rsid w:val="00204395"/>
    <w:rsid w:val="00216596"/>
    <w:rsid w:val="002431EF"/>
    <w:rsid w:val="00252E87"/>
    <w:rsid w:val="00267BA6"/>
    <w:rsid w:val="002725A4"/>
    <w:rsid w:val="00294162"/>
    <w:rsid w:val="002A34FD"/>
    <w:rsid w:val="002A3EAD"/>
    <w:rsid w:val="002E7AA7"/>
    <w:rsid w:val="003007F8"/>
    <w:rsid w:val="00311242"/>
    <w:rsid w:val="00314628"/>
    <w:rsid w:val="00321530"/>
    <w:rsid w:val="00360A44"/>
    <w:rsid w:val="0037459F"/>
    <w:rsid w:val="00377D65"/>
    <w:rsid w:val="00382886"/>
    <w:rsid w:val="00382D5B"/>
    <w:rsid w:val="00387551"/>
    <w:rsid w:val="00394B64"/>
    <w:rsid w:val="003B0ED0"/>
    <w:rsid w:val="003B3FCC"/>
    <w:rsid w:val="003B74BA"/>
    <w:rsid w:val="003D2DF8"/>
    <w:rsid w:val="003D38F2"/>
    <w:rsid w:val="003D7B2B"/>
    <w:rsid w:val="003F6DB3"/>
    <w:rsid w:val="00422BA6"/>
    <w:rsid w:val="00431C49"/>
    <w:rsid w:val="00432B57"/>
    <w:rsid w:val="00435DBC"/>
    <w:rsid w:val="0043620B"/>
    <w:rsid w:val="00464FF0"/>
    <w:rsid w:val="00480F3E"/>
    <w:rsid w:val="004874B6"/>
    <w:rsid w:val="004A2967"/>
    <w:rsid w:val="004C3B02"/>
    <w:rsid w:val="004E2DE5"/>
    <w:rsid w:val="004E3127"/>
    <w:rsid w:val="004E3D85"/>
    <w:rsid w:val="004E499B"/>
    <w:rsid w:val="004E70CF"/>
    <w:rsid w:val="004F4263"/>
    <w:rsid w:val="00504166"/>
    <w:rsid w:val="005352B9"/>
    <w:rsid w:val="0054007E"/>
    <w:rsid w:val="00565D83"/>
    <w:rsid w:val="00586CAE"/>
    <w:rsid w:val="00593AA6"/>
    <w:rsid w:val="005952B5"/>
    <w:rsid w:val="005B4909"/>
    <w:rsid w:val="005F3F19"/>
    <w:rsid w:val="0060281A"/>
    <w:rsid w:val="00622CF3"/>
    <w:rsid w:val="00634FF0"/>
    <w:rsid w:val="006429F5"/>
    <w:rsid w:val="006442E4"/>
    <w:rsid w:val="0064483F"/>
    <w:rsid w:val="006669FD"/>
    <w:rsid w:val="0066722A"/>
    <w:rsid w:val="0067414D"/>
    <w:rsid w:val="0069119E"/>
    <w:rsid w:val="006A3431"/>
    <w:rsid w:val="006B2997"/>
    <w:rsid w:val="006B6458"/>
    <w:rsid w:val="006C23CE"/>
    <w:rsid w:val="006E5381"/>
    <w:rsid w:val="00731496"/>
    <w:rsid w:val="00740887"/>
    <w:rsid w:val="007459A6"/>
    <w:rsid w:val="00745E6E"/>
    <w:rsid w:val="00754C0C"/>
    <w:rsid w:val="00780CB0"/>
    <w:rsid w:val="00782546"/>
    <w:rsid w:val="00786BDF"/>
    <w:rsid w:val="007A37A7"/>
    <w:rsid w:val="007B711A"/>
    <w:rsid w:val="007C58DC"/>
    <w:rsid w:val="007D2F70"/>
    <w:rsid w:val="007D392A"/>
    <w:rsid w:val="007D642F"/>
    <w:rsid w:val="007E2D8B"/>
    <w:rsid w:val="007F2A59"/>
    <w:rsid w:val="007F53B5"/>
    <w:rsid w:val="007F799D"/>
    <w:rsid w:val="00806504"/>
    <w:rsid w:val="008071A6"/>
    <w:rsid w:val="00812AC0"/>
    <w:rsid w:val="00815EFA"/>
    <w:rsid w:val="0083480C"/>
    <w:rsid w:val="00834B93"/>
    <w:rsid w:val="00852B8D"/>
    <w:rsid w:val="008976A2"/>
    <w:rsid w:val="008B1F2F"/>
    <w:rsid w:val="008B221D"/>
    <w:rsid w:val="008E02F7"/>
    <w:rsid w:val="008E67D8"/>
    <w:rsid w:val="008F1C68"/>
    <w:rsid w:val="00901357"/>
    <w:rsid w:val="00910558"/>
    <w:rsid w:val="00921D2E"/>
    <w:rsid w:val="009244AF"/>
    <w:rsid w:val="00927A44"/>
    <w:rsid w:val="00935AB6"/>
    <w:rsid w:val="009569FE"/>
    <w:rsid w:val="00962F05"/>
    <w:rsid w:val="009861DD"/>
    <w:rsid w:val="0099063C"/>
    <w:rsid w:val="009A0574"/>
    <w:rsid w:val="009A44FE"/>
    <w:rsid w:val="009A7B1B"/>
    <w:rsid w:val="009B725D"/>
    <w:rsid w:val="009C2AB5"/>
    <w:rsid w:val="009D75D2"/>
    <w:rsid w:val="009E528D"/>
    <w:rsid w:val="00A421D1"/>
    <w:rsid w:val="00A64D08"/>
    <w:rsid w:val="00A77CBB"/>
    <w:rsid w:val="00A826A2"/>
    <w:rsid w:val="00AA0188"/>
    <w:rsid w:val="00AB1936"/>
    <w:rsid w:val="00AD13DB"/>
    <w:rsid w:val="00AD63BE"/>
    <w:rsid w:val="00AE3157"/>
    <w:rsid w:val="00AF497A"/>
    <w:rsid w:val="00AF6A0B"/>
    <w:rsid w:val="00B0204A"/>
    <w:rsid w:val="00B1136F"/>
    <w:rsid w:val="00B14C72"/>
    <w:rsid w:val="00B20EFF"/>
    <w:rsid w:val="00B23D66"/>
    <w:rsid w:val="00B360E8"/>
    <w:rsid w:val="00B570C2"/>
    <w:rsid w:val="00B664AF"/>
    <w:rsid w:val="00B664D5"/>
    <w:rsid w:val="00B81F0A"/>
    <w:rsid w:val="00B90B17"/>
    <w:rsid w:val="00BA0F84"/>
    <w:rsid w:val="00BA7B88"/>
    <w:rsid w:val="00BD2BCD"/>
    <w:rsid w:val="00C17017"/>
    <w:rsid w:val="00C31966"/>
    <w:rsid w:val="00C34B4E"/>
    <w:rsid w:val="00C37434"/>
    <w:rsid w:val="00C6696D"/>
    <w:rsid w:val="00C745B4"/>
    <w:rsid w:val="00C801F4"/>
    <w:rsid w:val="00C9156A"/>
    <w:rsid w:val="00C921D1"/>
    <w:rsid w:val="00C950CB"/>
    <w:rsid w:val="00C9619A"/>
    <w:rsid w:val="00C9734C"/>
    <w:rsid w:val="00C97387"/>
    <w:rsid w:val="00CA3076"/>
    <w:rsid w:val="00CA7A15"/>
    <w:rsid w:val="00CE0A41"/>
    <w:rsid w:val="00D002E8"/>
    <w:rsid w:val="00D07E0A"/>
    <w:rsid w:val="00D1408A"/>
    <w:rsid w:val="00D15194"/>
    <w:rsid w:val="00D32651"/>
    <w:rsid w:val="00D37E26"/>
    <w:rsid w:val="00D44E6F"/>
    <w:rsid w:val="00D67D33"/>
    <w:rsid w:val="00D9115F"/>
    <w:rsid w:val="00D91954"/>
    <w:rsid w:val="00DA46CA"/>
    <w:rsid w:val="00DB35B6"/>
    <w:rsid w:val="00DB4CF8"/>
    <w:rsid w:val="00DB590E"/>
    <w:rsid w:val="00DB7584"/>
    <w:rsid w:val="00DD0289"/>
    <w:rsid w:val="00DD31E0"/>
    <w:rsid w:val="00DD525D"/>
    <w:rsid w:val="00DE6B77"/>
    <w:rsid w:val="00DF1C5D"/>
    <w:rsid w:val="00DF4928"/>
    <w:rsid w:val="00DF5844"/>
    <w:rsid w:val="00DF59DC"/>
    <w:rsid w:val="00E04F15"/>
    <w:rsid w:val="00E10D1B"/>
    <w:rsid w:val="00E113B8"/>
    <w:rsid w:val="00E138AC"/>
    <w:rsid w:val="00E16E17"/>
    <w:rsid w:val="00E22D70"/>
    <w:rsid w:val="00E32DB2"/>
    <w:rsid w:val="00E422D6"/>
    <w:rsid w:val="00E45B09"/>
    <w:rsid w:val="00E82B71"/>
    <w:rsid w:val="00E82F74"/>
    <w:rsid w:val="00EA6FD7"/>
    <w:rsid w:val="00EC1067"/>
    <w:rsid w:val="00EE629C"/>
    <w:rsid w:val="00EF130F"/>
    <w:rsid w:val="00F029FB"/>
    <w:rsid w:val="00F23EBB"/>
    <w:rsid w:val="00F62E72"/>
    <w:rsid w:val="00F75DF2"/>
    <w:rsid w:val="00F86190"/>
    <w:rsid w:val="00FB2F9F"/>
    <w:rsid w:val="00FD22B5"/>
    <w:rsid w:val="00FD37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AB8604"/>
  <w15:docId w15:val="{5239B3BB-E3B1-455C-A961-793EE54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669FD"/>
    <w:rPr>
      <w:sz w:val="24"/>
      <w:szCs w:val="24"/>
      <w:lang w:eastAsia="en-US"/>
    </w:rPr>
  </w:style>
  <w:style w:type="paragraph" w:styleId="Pealkiri1">
    <w:name w:val="heading 1"/>
    <w:basedOn w:val="Normaallaad"/>
    <w:next w:val="Normaallaad"/>
    <w:qFormat/>
    <w:rsid w:val="006669FD"/>
    <w:pPr>
      <w:keepNext/>
      <w:outlineLvl w:val="0"/>
    </w:pPr>
    <w:rPr>
      <w:b/>
      <w:bCs/>
      <w:szCs w:val="23"/>
    </w:rPr>
  </w:style>
  <w:style w:type="paragraph" w:styleId="Pealkiri2">
    <w:name w:val="heading 2"/>
    <w:basedOn w:val="Normaallaad"/>
    <w:next w:val="Normaallaad"/>
    <w:qFormat/>
    <w:rsid w:val="006669FD"/>
    <w:pPr>
      <w:keepNext/>
      <w:outlineLvl w:val="1"/>
    </w:pPr>
    <w:rPr>
      <w:i/>
      <w:iCs/>
    </w:rPr>
  </w:style>
  <w:style w:type="paragraph" w:styleId="Pealkiri4">
    <w:name w:val="heading 4"/>
    <w:basedOn w:val="Normaallaad"/>
    <w:next w:val="Normaallaad"/>
    <w:qFormat/>
    <w:rsid w:val="006669FD"/>
    <w:pPr>
      <w:keepNext/>
      <w:ind w:left="1440" w:firstLine="720"/>
      <w:outlineLvl w:val="3"/>
    </w:pPr>
    <w:rPr>
      <w:b/>
      <w:bCs/>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Pealkiri">
    <w:name w:val="Title"/>
    <w:basedOn w:val="Normaallaad"/>
    <w:link w:val="PealkiriMrk"/>
    <w:uiPriority w:val="99"/>
    <w:qFormat/>
    <w:rsid w:val="006669FD"/>
    <w:pPr>
      <w:jc w:val="center"/>
    </w:pPr>
    <w:rPr>
      <w:b/>
      <w:bCs/>
    </w:rPr>
  </w:style>
  <w:style w:type="paragraph" w:styleId="Pis">
    <w:name w:val="header"/>
    <w:basedOn w:val="Normaallaad"/>
    <w:rsid w:val="006669FD"/>
    <w:pPr>
      <w:tabs>
        <w:tab w:val="center" w:pos="4536"/>
        <w:tab w:val="right" w:pos="9072"/>
      </w:tabs>
    </w:pPr>
  </w:style>
  <w:style w:type="character" w:styleId="Lehekljenumber">
    <w:name w:val="page number"/>
    <w:basedOn w:val="Liguvaikefont"/>
    <w:rsid w:val="006669FD"/>
  </w:style>
  <w:style w:type="paragraph" w:styleId="Jalus">
    <w:name w:val="footer"/>
    <w:basedOn w:val="Normaallaad"/>
    <w:rsid w:val="006669FD"/>
    <w:pPr>
      <w:tabs>
        <w:tab w:val="center" w:pos="4536"/>
        <w:tab w:val="right" w:pos="9072"/>
      </w:tabs>
    </w:pPr>
  </w:style>
  <w:style w:type="character" w:customStyle="1" w:styleId="PealkiriMrk">
    <w:name w:val="Pealkiri Märk"/>
    <w:link w:val="Pealkiri"/>
    <w:uiPriority w:val="99"/>
    <w:rsid w:val="007F799D"/>
    <w:rPr>
      <w:b/>
      <w:bCs/>
      <w:sz w:val="24"/>
      <w:szCs w:val="24"/>
      <w:lang w:eastAsia="en-US"/>
    </w:rPr>
  </w:style>
  <w:style w:type="paragraph" w:styleId="Loendilik">
    <w:name w:val="List Paragraph"/>
    <w:basedOn w:val="Normaallaad"/>
    <w:uiPriority w:val="34"/>
    <w:qFormat/>
    <w:rsid w:val="007F799D"/>
    <w:pPr>
      <w:ind w:left="720"/>
      <w:contextualSpacing/>
    </w:pPr>
  </w:style>
  <w:style w:type="numbering" w:customStyle="1" w:styleId="Laad1">
    <w:name w:val="Laad1"/>
    <w:uiPriority w:val="99"/>
    <w:rsid w:val="007F799D"/>
    <w:pPr>
      <w:numPr>
        <w:numId w:val="2"/>
      </w:numPr>
    </w:pPr>
  </w:style>
  <w:style w:type="numbering" w:customStyle="1" w:styleId="Laad2">
    <w:name w:val="Laad2"/>
    <w:uiPriority w:val="99"/>
    <w:rsid w:val="007F799D"/>
    <w:pPr>
      <w:numPr>
        <w:numId w:val="4"/>
      </w:numPr>
    </w:pPr>
  </w:style>
  <w:style w:type="numbering" w:customStyle="1" w:styleId="Laad3">
    <w:name w:val="Laad3"/>
    <w:uiPriority w:val="99"/>
    <w:rsid w:val="00745E6E"/>
    <w:pPr>
      <w:numPr>
        <w:numId w:val="6"/>
      </w:numPr>
    </w:pPr>
  </w:style>
  <w:style w:type="numbering" w:customStyle="1" w:styleId="Laad4">
    <w:name w:val="Laad4"/>
    <w:uiPriority w:val="99"/>
    <w:rsid w:val="00FD37BA"/>
    <w:pPr>
      <w:numPr>
        <w:numId w:val="8"/>
      </w:numPr>
    </w:pPr>
  </w:style>
  <w:style w:type="numbering" w:customStyle="1" w:styleId="Laad5">
    <w:name w:val="Laad5"/>
    <w:uiPriority w:val="99"/>
    <w:rsid w:val="00FD37BA"/>
    <w:pPr>
      <w:numPr>
        <w:numId w:val="10"/>
      </w:numPr>
    </w:pPr>
  </w:style>
  <w:style w:type="paragraph" w:styleId="Jutumullitekst">
    <w:name w:val="Balloon Text"/>
    <w:basedOn w:val="Normaallaad"/>
    <w:link w:val="JutumullitekstMrk"/>
    <w:semiHidden/>
    <w:unhideWhenUsed/>
    <w:rsid w:val="001C27D1"/>
    <w:rPr>
      <w:rFonts w:ascii="Segoe UI" w:hAnsi="Segoe UI" w:cs="Segoe UI"/>
      <w:sz w:val="18"/>
      <w:szCs w:val="18"/>
    </w:rPr>
  </w:style>
  <w:style w:type="character" w:customStyle="1" w:styleId="JutumullitekstMrk">
    <w:name w:val="Jutumullitekst Märk"/>
    <w:basedOn w:val="Liguvaikefont"/>
    <w:link w:val="Jutumullitekst"/>
    <w:semiHidden/>
    <w:rsid w:val="001C27D1"/>
    <w:rPr>
      <w:rFonts w:ascii="Segoe UI" w:hAnsi="Segoe UI" w:cs="Segoe UI"/>
      <w:sz w:val="18"/>
      <w:szCs w:val="18"/>
      <w:lang w:eastAsia="en-US"/>
    </w:rPr>
  </w:style>
  <w:style w:type="character" w:styleId="Kommentaariviide">
    <w:name w:val="annotation reference"/>
    <w:basedOn w:val="Liguvaikefont"/>
    <w:semiHidden/>
    <w:unhideWhenUsed/>
    <w:rsid w:val="001C27D1"/>
    <w:rPr>
      <w:sz w:val="16"/>
      <w:szCs w:val="16"/>
    </w:rPr>
  </w:style>
  <w:style w:type="paragraph" w:styleId="Kommentaaritekst">
    <w:name w:val="annotation text"/>
    <w:basedOn w:val="Normaallaad"/>
    <w:link w:val="KommentaaritekstMrk"/>
    <w:semiHidden/>
    <w:unhideWhenUsed/>
    <w:rsid w:val="001C27D1"/>
    <w:rPr>
      <w:sz w:val="20"/>
      <w:szCs w:val="20"/>
    </w:rPr>
  </w:style>
  <w:style w:type="character" w:customStyle="1" w:styleId="KommentaaritekstMrk">
    <w:name w:val="Kommentaari tekst Märk"/>
    <w:basedOn w:val="Liguvaikefont"/>
    <w:link w:val="Kommentaaritekst"/>
    <w:semiHidden/>
    <w:rsid w:val="001C27D1"/>
    <w:rPr>
      <w:lang w:eastAsia="en-US"/>
    </w:rPr>
  </w:style>
  <w:style w:type="paragraph" w:styleId="Kommentaariteema">
    <w:name w:val="annotation subject"/>
    <w:basedOn w:val="Kommentaaritekst"/>
    <w:next w:val="Kommentaaritekst"/>
    <w:link w:val="KommentaariteemaMrk"/>
    <w:semiHidden/>
    <w:unhideWhenUsed/>
    <w:rsid w:val="001C27D1"/>
    <w:rPr>
      <w:b/>
      <w:bCs/>
    </w:rPr>
  </w:style>
  <w:style w:type="character" w:customStyle="1" w:styleId="KommentaariteemaMrk">
    <w:name w:val="Kommentaari teema Märk"/>
    <w:basedOn w:val="KommentaaritekstMrk"/>
    <w:link w:val="Kommentaariteema"/>
    <w:semiHidden/>
    <w:rsid w:val="001C27D1"/>
    <w:rPr>
      <w:b/>
      <w:bCs/>
      <w:lang w:eastAsia="en-US"/>
    </w:rPr>
  </w:style>
  <w:style w:type="character" w:styleId="Hperlink">
    <w:name w:val="Hyperlink"/>
    <w:basedOn w:val="Liguvaikefont"/>
    <w:unhideWhenUsed/>
    <w:rsid w:val="00DB7584"/>
    <w:rPr>
      <w:color w:val="0000FF" w:themeColor="hyperlink"/>
      <w:u w:val="single"/>
    </w:rPr>
  </w:style>
  <w:style w:type="paragraph" w:styleId="Redaktsioon">
    <w:name w:val="Revision"/>
    <w:hidden/>
    <w:uiPriority w:val="99"/>
    <w:semiHidden/>
    <w:rsid w:val="00F861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nar.klaas@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im\Desktop\Iisaku%20kontori%20remont-renoveerimine.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070C-A686-4678-95DC-EE1A69A2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Iisaku kontori remont-renoveerimine.dotx</Template>
  <TotalTime>0</TotalTime>
  <Pages>5</Pages>
  <Words>1404</Words>
  <Characters>10463</Characters>
  <Application>Microsoft Office Word</Application>
  <DocSecurity>4</DocSecurity>
  <Lines>87</Lines>
  <Paragraphs>23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RMK</dc:creator>
  <cp:lastModifiedBy>Jüri Orlov</cp:lastModifiedBy>
  <cp:revision>2</cp:revision>
  <cp:lastPrinted>1900-12-31T22:00:00Z</cp:lastPrinted>
  <dcterms:created xsi:type="dcterms:W3CDTF">2022-11-21T12:36:00Z</dcterms:created>
  <dcterms:modified xsi:type="dcterms:W3CDTF">2022-11-21T12:36:00Z</dcterms:modified>
</cp:coreProperties>
</file>