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DEF88F" w14:textId="77777777" w:rsidR="00A257BF" w:rsidRPr="002C662B" w:rsidRDefault="00A257BF" w:rsidP="0024375D">
      <w:pPr>
        <w:shd w:val="clear" w:color="auto" w:fill="FFFFFF" w:themeFill="background1"/>
        <w:jc w:val="right"/>
        <w:rPr>
          <w:rFonts w:asciiTheme="minorHAnsi" w:hAnsiTheme="minorHAnsi" w:cstheme="minorHAnsi"/>
          <w:b/>
          <w:caps/>
        </w:rPr>
      </w:pPr>
    </w:p>
    <w:p w14:paraId="17C636C9" w14:textId="05C93280" w:rsidR="002D105F" w:rsidRPr="00544E31" w:rsidRDefault="002D105F" w:rsidP="0024375D">
      <w:pPr>
        <w:jc w:val="right"/>
        <w:rPr>
          <w:b/>
        </w:rPr>
      </w:pPr>
      <w:r w:rsidRPr="00544E31">
        <w:rPr>
          <w:b/>
        </w:rPr>
        <w:t xml:space="preserve">Lisa </w:t>
      </w:r>
      <w:r w:rsidR="00B02C68">
        <w:rPr>
          <w:b/>
        </w:rPr>
        <w:t>15</w:t>
      </w:r>
      <w:bookmarkStart w:id="0" w:name="_GoBack"/>
      <w:bookmarkEnd w:id="0"/>
    </w:p>
    <w:p w14:paraId="57F26B7A" w14:textId="5B768747" w:rsidR="00D47BD9" w:rsidRPr="002C662B" w:rsidRDefault="009E6B64" w:rsidP="002C662B">
      <w:pPr>
        <w:shd w:val="clear" w:color="auto" w:fill="FFFFFF" w:themeFill="background1"/>
        <w:jc w:val="center"/>
        <w:rPr>
          <w:rFonts w:asciiTheme="minorHAnsi" w:hAnsiTheme="minorHAnsi" w:cstheme="minorHAnsi"/>
          <w:b/>
          <w:caps/>
        </w:rPr>
      </w:pPr>
      <w:r w:rsidRPr="00470C29">
        <w:rPr>
          <w:b/>
        </w:rPr>
        <w:t>M</w:t>
      </w:r>
      <w:r>
        <w:rPr>
          <w:b/>
        </w:rPr>
        <w:t>eetme</w:t>
      </w:r>
      <w:r w:rsidRPr="00470C29">
        <w:rPr>
          <w:b/>
        </w:rPr>
        <w:t>põhiste riskide hindami</w:t>
      </w:r>
      <w:r>
        <w:rPr>
          <w:b/>
        </w:rPr>
        <w:t>se metoodika</w:t>
      </w:r>
    </w:p>
    <w:p w14:paraId="0A1205F5" w14:textId="5E3FFB1B" w:rsidR="001B6B51" w:rsidRPr="002C662B" w:rsidRDefault="005A5345" w:rsidP="002C662B">
      <w:pPr>
        <w:pStyle w:val="Heading1"/>
        <w:shd w:val="clear" w:color="auto" w:fill="FFFFFF" w:themeFill="background1"/>
        <w:rPr>
          <w:rFonts w:asciiTheme="minorHAnsi" w:hAnsiTheme="minorHAnsi" w:cstheme="minorHAnsi"/>
          <w:szCs w:val="24"/>
        </w:rPr>
      </w:pPr>
      <w:r w:rsidRPr="002C662B">
        <w:rPr>
          <w:rFonts w:asciiTheme="minorHAnsi" w:hAnsiTheme="minorHAnsi" w:cstheme="minorHAnsi"/>
          <w:szCs w:val="24"/>
        </w:rPr>
        <w:t>Toetusmeetmete</w:t>
      </w:r>
      <w:r w:rsidR="0056435F" w:rsidRPr="002C662B">
        <w:rPr>
          <w:rFonts w:asciiTheme="minorHAnsi" w:hAnsiTheme="minorHAnsi" w:cstheme="minorHAnsi"/>
          <w:szCs w:val="24"/>
        </w:rPr>
        <w:t xml:space="preserve"> e</w:t>
      </w:r>
      <w:r w:rsidRPr="002C662B">
        <w:rPr>
          <w:rFonts w:asciiTheme="minorHAnsi" w:hAnsiTheme="minorHAnsi" w:cstheme="minorHAnsi"/>
          <w:szCs w:val="24"/>
        </w:rPr>
        <w:t>smane riskide hindamine meetme</w:t>
      </w:r>
      <w:r w:rsidR="00B05493" w:rsidRPr="002C662B">
        <w:rPr>
          <w:rFonts w:asciiTheme="minorHAnsi" w:hAnsiTheme="minorHAnsi" w:cstheme="minorHAnsi"/>
          <w:szCs w:val="24"/>
        </w:rPr>
        <w:t xml:space="preserve"> </w:t>
      </w:r>
      <w:r w:rsidR="002C662B">
        <w:rPr>
          <w:rFonts w:asciiTheme="minorHAnsi" w:hAnsiTheme="minorHAnsi" w:cstheme="minorHAnsi"/>
          <w:szCs w:val="24"/>
        </w:rPr>
        <w:t xml:space="preserve">tegevuste </w:t>
      </w:r>
      <w:r w:rsidR="00B05493" w:rsidRPr="002C662B">
        <w:rPr>
          <w:rFonts w:asciiTheme="minorHAnsi" w:hAnsiTheme="minorHAnsi" w:cstheme="minorHAnsi"/>
          <w:szCs w:val="24"/>
        </w:rPr>
        <w:t>rakendamisel</w:t>
      </w:r>
      <w:r w:rsidR="002B68E0" w:rsidRPr="002C662B">
        <w:rPr>
          <w:rFonts w:asciiTheme="minorHAnsi" w:hAnsiTheme="minorHAnsi" w:cstheme="minorHAnsi"/>
          <w:szCs w:val="24"/>
        </w:rPr>
        <w:t xml:space="preserve"> või</w:t>
      </w:r>
      <w:r w:rsidR="0056435F" w:rsidRPr="002C662B">
        <w:rPr>
          <w:rFonts w:asciiTheme="minorHAnsi" w:hAnsiTheme="minorHAnsi" w:cstheme="minorHAnsi"/>
          <w:szCs w:val="24"/>
        </w:rPr>
        <w:t xml:space="preserve"> tingimuste muutumisel</w:t>
      </w:r>
    </w:p>
    <w:p w14:paraId="45043411" w14:textId="6E112CFD" w:rsidR="00F51E36" w:rsidRPr="002C662B" w:rsidRDefault="00F13D61" w:rsidP="0024375D">
      <w:pPr>
        <w:pStyle w:val="Style1"/>
        <w:numPr>
          <w:ilvl w:val="0"/>
          <w:numId w:val="0"/>
        </w:numPr>
        <w:shd w:val="clear" w:color="auto" w:fill="FFFFFF" w:themeFill="background1"/>
      </w:pPr>
      <w:r w:rsidRPr="002C662B">
        <w:rPr>
          <w:color w:val="auto"/>
        </w:rPr>
        <w:t xml:space="preserve">Meetme </w:t>
      </w:r>
      <w:r w:rsidR="002C662B">
        <w:rPr>
          <w:color w:val="auto"/>
        </w:rPr>
        <w:t xml:space="preserve">tegevuse </w:t>
      </w:r>
      <w:r w:rsidRPr="002C662B">
        <w:rPr>
          <w:color w:val="auto"/>
        </w:rPr>
        <w:t xml:space="preserve">riskikategooria määratakse vastavalt tabelis </w:t>
      </w:r>
      <w:r w:rsidR="00FC46B5" w:rsidRPr="002C662B">
        <w:rPr>
          <w:color w:val="auto"/>
        </w:rPr>
        <w:t xml:space="preserve">1 </w:t>
      </w:r>
      <w:r w:rsidRPr="002C662B">
        <w:rPr>
          <w:color w:val="auto"/>
        </w:rPr>
        <w:t xml:space="preserve">toodud kriteeriumitele. </w:t>
      </w:r>
      <w:r w:rsidR="00891D2D" w:rsidRPr="002C662B">
        <w:rPr>
          <w:color w:val="auto"/>
        </w:rPr>
        <w:t>Kui</w:t>
      </w:r>
      <w:r w:rsidR="0024375D">
        <w:rPr>
          <w:color w:val="auto"/>
        </w:rPr>
        <w:t xml:space="preserve"> riskitegurit </w:t>
      </w:r>
      <w:r w:rsidR="00D6225C" w:rsidRPr="002C662B">
        <w:rPr>
          <w:color w:val="auto"/>
        </w:rPr>
        <w:t>saab hinnata erineva</w:t>
      </w:r>
      <w:r w:rsidR="00891D2D" w:rsidRPr="002C662B">
        <w:rPr>
          <w:color w:val="auto"/>
        </w:rPr>
        <w:t>te</w:t>
      </w:r>
      <w:r w:rsidR="00D6225C" w:rsidRPr="002C662B">
        <w:rPr>
          <w:color w:val="auto"/>
        </w:rPr>
        <w:t xml:space="preserve"> punkti</w:t>
      </w:r>
      <w:r w:rsidR="00891D2D" w:rsidRPr="002C662B">
        <w:rPr>
          <w:color w:val="auto"/>
        </w:rPr>
        <w:t>de</w:t>
      </w:r>
      <w:r w:rsidR="00D6225C" w:rsidRPr="002C662B">
        <w:rPr>
          <w:color w:val="auto"/>
        </w:rPr>
        <w:t xml:space="preserve">ga, </w:t>
      </w:r>
      <w:r w:rsidR="00AB3727" w:rsidRPr="002C662B">
        <w:rPr>
          <w:color w:val="auto"/>
        </w:rPr>
        <w:t>võetakse arvesse suurim</w:t>
      </w:r>
      <w:r w:rsidR="00B96FAB" w:rsidRPr="002C662B">
        <w:rPr>
          <w:color w:val="auto"/>
        </w:rPr>
        <w:t>a</w:t>
      </w:r>
      <w:r w:rsidR="00AB3727" w:rsidRPr="002C662B">
        <w:rPr>
          <w:color w:val="auto"/>
        </w:rPr>
        <w:t xml:space="preserve"> punkt</w:t>
      </w:r>
      <w:r w:rsidR="00D6225C" w:rsidRPr="002C662B">
        <w:rPr>
          <w:color w:val="auto"/>
        </w:rPr>
        <w:t>i</w:t>
      </w:r>
      <w:r w:rsidR="00B96FAB" w:rsidRPr="002C662B">
        <w:rPr>
          <w:color w:val="auto"/>
        </w:rPr>
        <w:t xml:space="preserve"> </w:t>
      </w:r>
      <w:r w:rsidR="00D6225C" w:rsidRPr="002C662B">
        <w:rPr>
          <w:color w:val="auto"/>
        </w:rPr>
        <w:t>määr.</w:t>
      </w:r>
      <w:r w:rsidR="000D2A65" w:rsidRPr="002C662B">
        <w:t xml:space="preserve"> </w:t>
      </w:r>
      <w:r w:rsidR="000D5F9A" w:rsidRPr="002C662B">
        <w:t xml:space="preserve"> </w:t>
      </w:r>
    </w:p>
    <w:p w14:paraId="528240B7" w14:textId="77777777" w:rsidR="00EA4AF0" w:rsidRPr="0024375D" w:rsidRDefault="00EA4AF0" w:rsidP="0024375D">
      <w:pPr>
        <w:shd w:val="clear" w:color="auto" w:fill="FFFFFF" w:themeFill="background1"/>
        <w:ind w:left="0" w:firstLine="0"/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560"/>
        <w:gridCol w:w="1868"/>
        <w:gridCol w:w="1684"/>
        <w:gridCol w:w="2388"/>
        <w:gridCol w:w="1750"/>
      </w:tblGrid>
      <w:tr w:rsidR="001B6B51" w:rsidRPr="002C662B" w14:paraId="574FCF56" w14:textId="77777777" w:rsidTr="0064409B">
        <w:trPr>
          <w:gridAfter w:val="4"/>
          <w:wAfter w:w="7690" w:type="dxa"/>
          <w:trHeight w:val="510"/>
        </w:trPr>
        <w:tc>
          <w:tcPr>
            <w:tcW w:w="2560" w:type="dxa"/>
          </w:tcPr>
          <w:p w14:paraId="239647DE" w14:textId="77777777" w:rsidR="001B6B51" w:rsidRPr="002C662B" w:rsidRDefault="009171AA" w:rsidP="002C662B">
            <w:pPr>
              <w:shd w:val="clear" w:color="auto" w:fill="FFFFFF" w:themeFill="background1"/>
              <w:ind w:left="0" w:firstLine="0"/>
              <w:contextualSpacing/>
              <w:jc w:val="left"/>
              <w:rPr>
                <w:rFonts w:asciiTheme="minorHAnsi" w:hAnsiTheme="minorHAnsi" w:cstheme="minorHAnsi"/>
                <w:b/>
              </w:rPr>
            </w:pPr>
            <w:r w:rsidRPr="002C662B">
              <w:rPr>
                <w:rFonts w:asciiTheme="minorHAnsi" w:hAnsiTheme="minorHAnsi" w:cstheme="minorHAnsi"/>
                <w:b/>
              </w:rPr>
              <w:t>Tabel 1</w:t>
            </w:r>
          </w:p>
        </w:tc>
      </w:tr>
      <w:tr w:rsidR="00E32427" w:rsidRPr="002C662B" w14:paraId="3EFD6F8C" w14:textId="77777777" w:rsidTr="00EF4656">
        <w:trPr>
          <w:trHeight w:val="414"/>
        </w:trPr>
        <w:tc>
          <w:tcPr>
            <w:tcW w:w="2560" w:type="dxa"/>
          </w:tcPr>
          <w:p w14:paraId="2BD1FF38" w14:textId="77777777" w:rsidR="001B6B51" w:rsidRPr="002C662B" w:rsidRDefault="003006C1" w:rsidP="002C662B">
            <w:pPr>
              <w:shd w:val="clear" w:color="auto" w:fill="FFFFFF" w:themeFill="background1"/>
              <w:contextualSpacing/>
              <w:rPr>
                <w:rFonts w:asciiTheme="minorHAnsi" w:hAnsiTheme="minorHAnsi" w:cstheme="minorHAnsi"/>
                <w:b/>
              </w:rPr>
            </w:pPr>
            <w:r w:rsidRPr="002C662B">
              <w:rPr>
                <w:rFonts w:asciiTheme="minorHAnsi" w:hAnsiTheme="minorHAnsi" w:cstheme="minorHAnsi"/>
                <w:b/>
              </w:rPr>
              <w:t>Riskitegurid</w:t>
            </w:r>
            <w:r w:rsidR="001B6B51" w:rsidRPr="002C662B">
              <w:rPr>
                <w:rFonts w:asciiTheme="minorHAnsi" w:hAnsiTheme="minorHAnsi" w:cstheme="minorHAnsi"/>
                <w:b/>
              </w:rPr>
              <w:t>/ punktid</w:t>
            </w:r>
          </w:p>
        </w:tc>
        <w:tc>
          <w:tcPr>
            <w:tcW w:w="1868" w:type="dxa"/>
          </w:tcPr>
          <w:p w14:paraId="3238CD2E" w14:textId="77777777" w:rsidR="001B6B51" w:rsidRPr="002C662B" w:rsidRDefault="001B6B51" w:rsidP="002C662B">
            <w:pPr>
              <w:shd w:val="clear" w:color="auto" w:fill="FFFFFF" w:themeFill="background1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2C662B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1684" w:type="dxa"/>
          </w:tcPr>
          <w:p w14:paraId="48241C47" w14:textId="77777777" w:rsidR="001B6B51" w:rsidRPr="002C662B" w:rsidRDefault="001B6B51" w:rsidP="002C662B">
            <w:pPr>
              <w:shd w:val="clear" w:color="auto" w:fill="FFFFFF" w:themeFill="background1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2C662B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2388" w:type="dxa"/>
          </w:tcPr>
          <w:p w14:paraId="2C5D9CF8" w14:textId="77777777" w:rsidR="001B6B51" w:rsidRPr="002C662B" w:rsidRDefault="001B6B51" w:rsidP="002C662B">
            <w:pPr>
              <w:shd w:val="clear" w:color="auto" w:fill="FFFFFF" w:themeFill="background1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2C662B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1750" w:type="dxa"/>
          </w:tcPr>
          <w:p w14:paraId="1E5BB362" w14:textId="77777777" w:rsidR="001B6B51" w:rsidRPr="002C662B" w:rsidRDefault="001B6B51" w:rsidP="002C662B">
            <w:pPr>
              <w:shd w:val="clear" w:color="auto" w:fill="FFFFFF" w:themeFill="background1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2C662B">
              <w:rPr>
                <w:rFonts w:asciiTheme="minorHAnsi" w:hAnsiTheme="minorHAnsi" w:cstheme="minorHAnsi"/>
                <w:b/>
              </w:rPr>
              <w:t>4</w:t>
            </w:r>
          </w:p>
        </w:tc>
      </w:tr>
      <w:tr w:rsidR="00E32427" w:rsidRPr="002C662B" w14:paraId="5DEE5C6E" w14:textId="77777777" w:rsidTr="00432EA7">
        <w:trPr>
          <w:trHeight w:val="621"/>
        </w:trPr>
        <w:tc>
          <w:tcPr>
            <w:tcW w:w="2560" w:type="dxa"/>
          </w:tcPr>
          <w:p w14:paraId="1BAD2980" w14:textId="77777777" w:rsidR="001B6B51" w:rsidRPr="002C662B" w:rsidRDefault="007146D3" w:rsidP="002C662B">
            <w:pPr>
              <w:pStyle w:val="ListParagraph"/>
              <w:numPr>
                <w:ilvl w:val="0"/>
                <w:numId w:val="13"/>
              </w:numPr>
              <w:shd w:val="clear" w:color="auto" w:fill="FFFFFF" w:themeFill="background1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2C662B">
              <w:rPr>
                <w:rFonts w:asciiTheme="minorHAnsi" w:hAnsiTheme="minorHAnsi" w:cstheme="minorHAnsi"/>
                <w:sz w:val="24"/>
                <w:szCs w:val="24"/>
              </w:rPr>
              <w:t>Maksimaalne t</w:t>
            </w:r>
            <w:r w:rsidR="001B6B51" w:rsidRPr="002C662B">
              <w:rPr>
                <w:rFonts w:asciiTheme="minorHAnsi" w:hAnsiTheme="minorHAnsi" w:cstheme="minorHAnsi"/>
                <w:sz w:val="24"/>
                <w:szCs w:val="24"/>
              </w:rPr>
              <w:t>oetuse summa</w:t>
            </w:r>
            <w:r w:rsidR="002E6531" w:rsidRPr="002C662B">
              <w:rPr>
                <w:rFonts w:asciiTheme="minorHAnsi" w:hAnsiTheme="minorHAnsi" w:cstheme="minorHAnsi"/>
                <w:sz w:val="24"/>
                <w:szCs w:val="24"/>
              </w:rPr>
              <w:t xml:space="preserve"> taotleja kohta</w:t>
            </w:r>
          </w:p>
        </w:tc>
        <w:tc>
          <w:tcPr>
            <w:tcW w:w="1868" w:type="dxa"/>
            <w:vAlign w:val="center"/>
          </w:tcPr>
          <w:p w14:paraId="5D1DCC98" w14:textId="77777777" w:rsidR="001B6B51" w:rsidRPr="002C662B" w:rsidRDefault="002E6531" w:rsidP="002C662B">
            <w:pPr>
              <w:shd w:val="clear" w:color="auto" w:fill="FFFFFF" w:themeFill="background1"/>
              <w:contextualSpacing/>
              <w:jc w:val="center"/>
              <w:rPr>
                <w:rFonts w:asciiTheme="minorHAnsi" w:hAnsiTheme="minorHAnsi" w:cstheme="minorHAnsi"/>
              </w:rPr>
            </w:pPr>
            <w:r w:rsidRPr="002C662B">
              <w:rPr>
                <w:rFonts w:asciiTheme="minorHAnsi" w:hAnsiTheme="minorHAnsi" w:cstheme="minorHAnsi"/>
              </w:rPr>
              <w:t>K</w:t>
            </w:r>
            <w:r w:rsidR="00CE5505" w:rsidRPr="002C662B">
              <w:rPr>
                <w:rFonts w:asciiTheme="minorHAnsi" w:hAnsiTheme="minorHAnsi" w:cstheme="minorHAnsi"/>
              </w:rPr>
              <w:t xml:space="preserve">uni </w:t>
            </w:r>
            <w:r w:rsidR="00E81E42" w:rsidRPr="002C662B">
              <w:rPr>
                <w:rFonts w:asciiTheme="minorHAnsi" w:hAnsiTheme="minorHAnsi" w:cstheme="minorHAnsi"/>
              </w:rPr>
              <w:t>15</w:t>
            </w:r>
            <w:r w:rsidR="00CE5505" w:rsidRPr="002C662B">
              <w:rPr>
                <w:rFonts w:asciiTheme="minorHAnsi" w:hAnsiTheme="minorHAnsi" w:cstheme="minorHAnsi"/>
              </w:rPr>
              <w:t xml:space="preserve"> 000 </w:t>
            </w:r>
            <w:r w:rsidR="001B6B51" w:rsidRPr="002C662B">
              <w:rPr>
                <w:rFonts w:asciiTheme="minorHAnsi" w:hAnsiTheme="minorHAnsi" w:cstheme="minorHAnsi"/>
              </w:rPr>
              <w:t>euro</w:t>
            </w:r>
            <w:r w:rsidRPr="002C662B">
              <w:rPr>
                <w:rFonts w:asciiTheme="minorHAnsi" w:hAnsiTheme="minorHAnsi" w:cstheme="minorHAnsi"/>
              </w:rPr>
              <w:t>t</w:t>
            </w:r>
          </w:p>
        </w:tc>
        <w:tc>
          <w:tcPr>
            <w:tcW w:w="1684" w:type="dxa"/>
            <w:vAlign w:val="center"/>
          </w:tcPr>
          <w:p w14:paraId="5B3ECCCB" w14:textId="77777777" w:rsidR="002E6531" w:rsidRPr="002C662B" w:rsidRDefault="00E81E42" w:rsidP="002C662B">
            <w:pPr>
              <w:shd w:val="clear" w:color="auto" w:fill="FFFFFF" w:themeFill="background1"/>
              <w:contextualSpacing/>
              <w:jc w:val="center"/>
              <w:rPr>
                <w:rFonts w:asciiTheme="minorHAnsi" w:hAnsiTheme="minorHAnsi" w:cstheme="minorHAnsi"/>
              </w:rPr>
            </w:pPr>
            <w:r w:rsidRPr="002C662B">
              <w:rPr>
                <w:rFonts w:asciiTheme="minorHAnsi" w:hAnsiTheme="minorHAnsi" w:cstheme="minorHAnsi"/>
              </w:rPr>
              <w:t>15</w:t>
            </w:r>
            <w:r w:rsidR="00CE5505" w:rsidRPr="002C662B">
              <w:rPr>
                <w:rFonts w:asciiTheme="minorHAnsi" w:hAnsiTheme="minorHAnsi" w:cstheme="minorHAnsi"/>
              </w:rPr>
              <w:t xml:space="preserve"> 001</w:t>
            </w:r>
            <w:r w:rsidR="001B6B51" w:rsidRPr="002C662B">
              <w:rPr>
                <w:rFonts w:asciiTheme="minorHAnsi" w:hAnsiTheme="minorHAnsi" w:cstheme="minorHAnsi"/>
              </w:rPr>
              <w:t>–</w:t>
            </w:r>
          </w:p>
          <w:p w14:paraId="13435EF7" w14:textId="77777777" w:rsidR="001B6B51" w:rsidRPr="002C662B" w:rsidRDefault="00B86B67" w:rsidP="002C662B">
            <w:pPr>
              <w:shd w:val="clear" w:color="auto" w:fill="FFFFFF" w:themeFill="background1"/>
              <w:contextualSpacing/>
              <w:jc w:val="center"/>
              <w:rPr>
                <w:rFonts w:asciiTheme="minorHAnsi" w:hAnsiTheme="minorHAnsi" w:cstheme="minorHAnsi"/>
              </w:rPr>
            </w:pPr>
            <w:r w:rsidRPr="002C662B">
              <w:rPr>
                <w:rFonts w:asciiTheme="minorHAnsi" w:hAnsiTheme="minorHAnsi" w:cstheme="minorHAnsi"/>
              </w:rPr>
              <w:t>40 000</w:t>
            </w:r>
            <w:r w:rsidR="001B6B51" w:rsidRPr="002C662B">
              <w:rPr>
                <w:rFonts w:asciiTheme="minorHAnsi" w:hAnsiTheme="minorHAnsi" w:cstheme="minorHAnsi"/>
              </w:rPr>
              <w:t xml:space="preserve"> eurot</w:t>
            </w:r>
          </w:p>
        </w:tc>
        <w:tc>
          <w:tcPr>
            <w:tcW w:w="2388" w:type="dxa"/>
            <w:vAlign w:val="center"/>
          </w:tcPr>
          <w:p w14:paraId="1A9EEDB1" w14:textId="77777777" w:rsidR="001B6B51" w:rsidRPr="002C662B" w:rsidRDefault="00B86B67" w:rsidP="002C662B">
            <w:pPr>
              <w:shd w:val="clear" w:color="auto" w:fill="FFFFFF" w:themeFill="background1"/>
              <w:contextualSpacing/>
              <w:jc w:val="center"/>
              <w:rPr>
                <w:rFonts w:asciiTheme="minorHAnsi" w:hAnsiTheme="minorHAnsi" w:cstheme="minorHAnsi"/>
              </w:rPr>
            </w:pPr>
            <w:r w:rsidRPr="002C662B">
              <w:rPr>
                <w:rFonts w:asciiTheme="minorHAnsi" w:hAnsiTheme="minorHAnsi" w:cstheme="minorHAnsi"/>
              </w:rPr>
              <w:t>40</w:t>
            </w:r>
            <w:r w:rsidR="002E6531" w:rsidRPr="002C662B">
              <w:rPr>
                <w:rFonts w:asciiTheme="minorHAnsi" w:hAnsiTheme="minorHAnsi" w:cstheme="minorHAnsi"/>
              </w:rPr>
              <w:t> </w:t>
            </w:r>
            <w:r w:rsidRPr="002C662B">
              <w:rPr>
                <w:rFonts w:asciiTheme="minorHAnsi" w:hAnsiTheme="minorHAnsi" w:cstheme="minorHAnsi"/>
              </w:rPr>
              <w:t>001</w:t>
            </w:r>
            <w:r w:rsidR="002E6531" w:rsidRPr="002C662B">
              <w:rPr>
                <w:rFonts w:asciiTheme="minorHAnsi" w:hAnsiTheme="minorHAnsi" w:cstheme="minorHAnsi"/>
              </w:rPr>
              <w:t xml:space="preserve"> - </w:t>
            </w:r>
            <w:r w:rsidR="007C51CB" w:rsidRPr="002C662B">
              <w:rPr>
                <w:rFonts w:asciiTheme="minorHAnsi" w:hAnsiTheme="minorHAnsi" w:cstheme="minorHAnsi"/>
              </w:rPr>
              <w:t xml:space="preserve">1 000 000 </w:t>
            </w:r>
            <w:r w:rsidR="001B6B51" w:rsidRPr="002C662B">
              <w:rPr>
                <w:rFonts w:asciiTheme="minorHAnsi" w:hAnsiTheme="minorHAnsi" w:cstheme="minorHAnsi"/>
              </w:rPr>
              <w:t>eurot</w:t>
            </w:r>
          </w:p>
        </w:tc>
        <w:tc>
          <w:tcPr>
            <w:tcW w:w="1750" w:type="dxa"/>
            <w:vAlign w:val="center"/>
          </w:tcPr>
          <w:p w14:paraId="5E116F79" w14:textId="77777777" w:rsidR="001B6B51" w:rsidRPr="002C662B" w:rsidRDefault="008F742C" w:rsidP="002C662B">
            <w:pPr>
              <w:shd w:val="clear" w:color="auto" w:fill="FFFFFF" w:themeFill="background1"/>
              <w:contextualSpacing/>
              <w:jc w:val="center"/>
              <w:rPr>
                <w:rFonts w:asciiTheme="minorHAnsi" w:hAnsiTheme="minorHAnsi" w:cstheme="minorHAnsi"/>
              </w:rPr>
            </w:pPr>
            <w:r w:rsidRPr="002C662B">
              <w:rPr>
                <w:rFonts w:asciiTheme="minorHAnsi" w:hAnsiTheme="minorHAnsi" w:cstheme="minorHAnsi"/>
              </w:rPr>
              <w:t>Ü</w:t>
            </w:r>
            <w:r w:rsidR="001B6B51" w:rsidRPr="002C662B">
              <w:rPr>
                <w:rFonts w:asciiTheme="minorHAnsi" w:hAnsiTheme="minorHAnsi" w:cstheme="minorHAnsi"/>
              </w:rPr>
              <w:t>le 1 000 000 euro</w:t>
            </w:r>
          </w:p>
        </w:tc>
      </w:tr>
      <w:tr w:rsidR="00E32427" w:rsidRPr="002C662B" w14:paraId="78DB1647" w14:textId="77777777" w:rsidTr="00432EA7">
        <w:tc>
          <w:tcPr>
            <w:tcW w:w="2560" w:type="dxa"/>
          </w:tcPr>
          <w:p w14:paraId="1C5CE23F" w14:textId="77777777" w:rsidR="001B6B51" w:rsidRPr="002C662B" w:rsidRDefault="007146D3" w:rsidP="002C662B">
            <w:pPr>
              <w:pStyle w:val="ListParagraph"/>
              <w:numPr>
                <w:ilvl w:val="0"/>
                <w:numId w:val="13"/>
              </w:numPr>
              <w:shd w:val="clear" w:color="auto" w:fill="FFFFFF" w:themeFill="background1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2C662B">
              <w:rPr>
                <w:rFonts w:asciiTheme="minorHAnsi" w:hAnsiTheme="minorHAnsi" w:cstheme="minorHAnsi"/>
                <w:sz w:val="24"/>
                <w:szCs w:val="24"/>
              </w:rPr>
              <w:t>Maksimaalne t</w:t>
            </w:r>
            <w:r w:rsidR="001B6B51" w:rsidRPr="002C662B">
              <w:rPr>
                <w:rFonts w:asciiTheme="minorHAnsi" w:hAnsiTheme="minorHAnsi" w:cstheme="minorHAnsi"/>
                <w:sz w:val="24"/>
                <w:szCs w:val="24"/>
              </w:rPr>
              <w:t>oetuse osakaal</w:t>
            </w:r>
          </w:p>
        </w:tc>
        <w:tc>
          <w:tcPr>
            <w:tcW w:w="1868" w:type="dxa"/>
            <w:vAlign w:val="center"/>
          </w:tcPr>
          <w:p w14:paraId="32604F26" w14:textId="77777777" w:rsidR="001B6B51" w:rsidRPr="002C662B" w:rsidRDefault="00DA451A" w:rsidP="002C662B">
            <w:pPr>
              <w:shd w:val="clear" w:color="auto" w:fill="FFFFFF" w:themeFill="background1"/>
              <w:spacing w:line="276" w:lineRule="auto"/>
              <w:contextualSpacing/>
              <w:jc w:val="center"/>
              <w:rPr>
                <w:rFonts w:asciiTheme="minorHAnsi" w:hAnsiTheme="minorHAnsi" w:cstheme="minorHAnsi"/>
              </w:rPr>
            </w:pPr>
            <w:r w:rsidRPr="002C662B">
              <w:rPr>
                <w:rFonts w:asciiTheme="minorHAnsi" w:hAnsiTheme="minorHAnsi" w:cstheme="minorHAnsi"/>
              </w:rPr>
              <w:t xml:space="preserve">Kuni </w:t>
            </w:r>
            <w:r w:rsidR="001B6B51" w:rsidRPr="002C662B">
              <w:rPr>
                <w:rFonts w:asciiTheme="minorHAnsi" w:hAnsiTheme="minorHAnsi" w:cstheme="minorHAnsi"/>
              </w:rPr>
              <w:t>49%</w:t>
            </w:r>
          </w:p>
        </w:tc>
        <w:tc>
          <w:tcPr>
            <w:tcW w:w="1684" w:type="dxa"/>
            <w:vAlign w:val="center"/>
          </w:tcPr>
          <w:p w14:paraId="33C92A7D" w14:textId="77777777" w:rsidR="001B6B51" w:rsidRPr="002C662B" w:rsidRDefault="001B6B51" w:rsidP="002C662B">
            <w:pPr>
              <w:shd w:val="clear" w:color="auto" w:fill="FFFFFF" w:themeFill="background1"/>
              <w:spacing w:line="276" w:lineRule="auto"/>
              <w:contextualSpacing/>
              <w:jc w:val="center"/>
              <w:rPr>
                <w:rFonts w:asciiTheme="minorHAnsi" w:hAnsiTheme="minorHAnsi" w:cstheme="minorHAnsi"/>
              </w:rPr>
            </w:pPr>
            <w:r w:rsidRPr="002C662B">
              <w:rPr>
                <w:rFonts w:asciiTheme="minorHAnsi" w:hAnsiTheme="minorHAnsi" w:cstheme="minorHAnsi"/>
              </w:rPr>
              <w:t>50 - 75%</w:t>
            </w:r>
          </w:p>
        </w:tc>
        <w:tc>
          <w:tcPr>
            <w:tcW w:w="2388" w:type="dxa"/>
            <w:vAlign w:val="center"/>
          </w:tcPr>
          <w:p w14:paraId="476FD467" w14:textId="77777777" w:rsidR="001B6B51" w:rsidRPr="002C662B" w:rsidRDefault="001B6B51" w:rsidP="002C662B">
            <w:pPr>
              <w:shd w:val="clear" w:color="auto" w:fill="FFFFFF" w:themeFill="background1"/>
              <w:contextualSpacing/>
              <w:jc w:val="center"/>
              <w:rPr>
                <w:rFonts w:asciiTheme="minorHAnsi" w:hAnsiTheme="minorHAnsi" w:cstheme="minorHAnsi"/>
              </w:rPr>
            </w:pPr>
            <w:r w:rsidRPr="002C662B">
              <w:rPr>
                <w:rFonts w:asciiTheme="minorHAnsi" w:hAnsiTheme="minorHAnsi" w:cstheme="minorHAnsi"/>
              </w:rPr>
              <w:t>76% -</w:t>
            </w:r>
            <w:r w:rsidR="006B44F0" w:rsidRPr="002C662B">
              <w:rPr>
                <w:rFonts w:asciiTheme="minorHAnsi" w:hAnsiTheme="minorHAnsi" w:cstheme="minorHAnsi"/>
              </w:rPr>
              <w:t>100%</w:t>
            </w:r>
          </w:p>
        </w:tc>
        <w:tc>
          <w:tcPr>
            <w:tcW w:w="1750" w:type="dxa"/>
            <w:vAlign w:val="center"/>
          </w:tcPr>
          <w:p w14:paraId="283448D7" w14:textId="77777777" w:rsidR="001B6B51" w:rsidRPr="002C662B" w:rsidRDefault="002E6531" w:rsidP="002C662B">
            <w:pPr>
              <w:shd w:val="clear" w:color="auto" w:fill="FFFFFF" w:themeFill="background1"/>
              <w:contextualSpacing/>
              <w:jc w:val="center"/>
              <w:rPr>
                <w:rFonts w:asciiTheme="minorHAnsi" w:hAnsiTheme="minorHAnsi" w:cstheme="minorHAnsi"/>
              </w:rPr>
            </w:pPr>
            <w:r w:rsidRPr="002C662B">
              <w:rPr>
                <w:rFonts w:asciiTheme="minorHAnsi" w:hAnsiTheme="minorHAnsi" w:cstheme="minorHAnsi"/>
              </w:rPr>
              <w:t>-</w:t>
            </w:r>
          </w:p>
        </w:tc>
      </w:tr>
      <w:tr w:rsidR="00E32427" w:rsidRPr="002C662B" w14:paraId="1A4669D3" w14:textId="77777777" w:rsidTr="00432EA7">
        <w:tc>
          <w:tcPr>
            <w:tcW w:w="2560" w:type="dxa"/>
          </w:tcPr>
          <w:p w14:paraId="07F28826" w14:textId="77777777" w:rsidR="001B6B51" w:rsidRPr="002C662B" w:rsidRDefault="001B6B51" w:rsidP="002C662B">
            <w:pPr>
              <w:pStyle w:val="ListParagraph"/>
              <w:numPr>
                <w:ilvl w:val="0"/>
                <w:numId w:val="13"/>
              </w:numPr>
              <w:shd w:val="clear" w:color="auto" w:fill="FFFFFF" w:themeFill="background1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2C662B">
              <w:rPr>
                <w:rFonts w:asciiTheme="minorHAnsi" w:hAnsiTheme="minorHAnsi" w:cstheme="minorHAnsi"/>
                <w:sz w:val="24"/>
                <w:szCs w:val="24"/>
              </w:rPr>
              <w:t>Projektide eeldatav arv</w:t>
            </w:r>
          </w:p>
        </w:tc>
        <w:tc>
          <w:tcPr>
            <w:tcW w:w="1868" w:type="dxa"/>
            <w:vAlign w:val="center"/>
          </w:tcPr>
          <w:p w14:paraId="7E5DD213" w14:textId="77777777" w:rsidR="001B6B51" w:rsidRPr="002C662B" w:rsidRDefault="001B6B51" w:rsidP="002C662B">
            <w:pPr>
              <w:shd w:val="clear" w:color="auto" w:fill="FFFFFF" w:themeFill="background1"/>
              <w:contextualSpacing/>
              <w:jc w:val="center"/>
              <w:rPr>
                <w:rFonts w:asciiTheme="minorHAnsi" w:hAnsiTheme="minorHAnsi" w:cstheme="minorHAnsi"/>
              </w:rPr>
            </w:pPr>
            <w:r w:rsidRPr="002C662B">
              <w:rPr>
                <w:rFonts w:asciiTheme="minorHAnsi" w:hAnsiTheme="minorHAnsi" w:cstheme="minorHAnsi"/>
              </w:rPr>
              <w:t>201 ja enam</w:t>
            </w:r>
          </w:p>
        </w:tc>
        <w:tc>
          <w:tcPr>
            <w:tcW w:w="1684" w:type="dxa"/>
            <w:vAlign w:val="center"/>
          </w:tcPr>
          <w:p w14:paraId="70510C8C" w14:textId="77777777" w:rsidR="001B6B51" w:rsidRPr="002C662B" w:rsidRDefault="00D15D6C" w:rsidP="002C662B">
            <w:pPr>
              <w:shd w:val="clear" w:color="auto" w:fill="FFFFFF" w:themeFill="background1"/>
              <w:contextualSpacing/>
              <w:jc w:val="center"/>
              <w:rPr>
                <w:rFonts w:asciiTheme="minorHAnsi" w:hAnsiTheme="minorHAnsi" w:cstheme="minorHAnsi"/>
              </w:rPr>
            </w:pPr>
            <w:r w:rsidRPr="002C662B">
              <w:rPr>
                <w:rFonts w:asciiTheme="minorHAnsi" w:hAnsiTheme="minorHAnsi" w:cstheme="minorHAnsi"/>
              </w:rPr>
              <w:t>101</w:t>
            </w:r>
            <w:r w:rsidR="001B6B51" w:rsidRPr="002C662B">
              <w:rPr>
                <w:rFonts w:asciiTheme="minorHAnsi" w:hAnsiTheme="minorHAnsi" w:cstheme="minorHAnsi"/>
              </w:rPr>
              <w:t xml:space="preserve"> – 200</w:t>
            </w:r>
          </w:p>
        </w:tc>
        <w:tc>
          <w:tcPr>
            <w:tcW w:w="2388" w:type="dxa"/>
            <w:vAlign w:val="center"/>
          </w:tcPr>
          <w:p w14:paraId="705B5B8E" w14:textId="77777777" w:rsidR="001B6B51" w:rsidRPr="002C662B" w:rsidRDefault="00D90FDF" w:rsidP="002C662B">
            <w:pPr>
              <w:shd w:val="clear" w:color="auto" w:fill="FFFFFF" w:themeFill="background1"/>
              <w:contextualSpacing/>
              <w:jc w:val="center"/>
              <w:rPr>
                <w:rFonts w:asciiTheme="minorHAnsi" w:hAnsiTheme="minorHAnsi" w:cstheme="minorHAnsi"/>
              </w:rPr>
            </w:pPr>
            <w:r w:rsidRPr="002C662B">
              <w:rPr>
                <w:rFonts w:asciiTheme="minorHAnsi" w:hAnsiTheme="minorHAnsi" w:cstheme="minorHAnsi"/>
              </w:rPr>
              <w:t xml:space="preserve">Kuni </w:t>
            </w:r>
            <w:r w:rsidR="00D15D6C" w:rsidRPr="002C662B">
              <w:rPr>
                <w:rFonts w:asciiTheme="minorHAnsi" w:hAnsiTheme="minorHAnsi" w:cstheme="minorHAnsi"/>
              </w:rPr>
              <w:t>100</w:t>
            </w:r>
          </w:p>
        </w:tc>
        <w:tc>
          <w:tcPr>
            <w:tcW w:w="1750" w:type="dxa"/>
            <w:vAlign w:val="center"/>
          </w:tcPr>
          <w:p w14:paraId="7BD44ACC" w14:textId="77777777" w:rsidR="001B6B51" w:rsidRPr="002C662B" w:rsidRDefault="002E6531" w:rsidP="002C662B">
            <w:pPr>
              <w:shd w:val="clear" w:color="auto" w:fill="FFFFFF" w:themeFill="background1"/>
              <w:contextualSpacing/>
              <w:jc w:val="center"/>
              <w:rPr>
                <w:rFonts w:asciiTheme="minorHAnsi" w:hAnsiTheme="minorHAnsi" w:cstheme="minorHAnsi"/>
                <w:strike/>
              </w:rPr>
            </w:pPr>
            <w:r w:rsidRPr="002C662B">
              <w:rPr>
                <w:rFonts w:asciiTheme="minorHAnsi" w:hAnsiTheme="minorHAnsi" w:cstheme="minorHAnsi"/>
              </w:rPr>
              <w:t>-</w:t>
            </w:r>
          </w:p>
        </w:tc>
      </w:tr>
      <w:tr w:rsidR="00E32427" w:rsidRPr="002C662B" w14:paraId="21D29158" w14:textId="77777777" w:rsidTr="00432EA7">
        <w:tc>
          <w:tcPr>
            <w:tcW w:w="2560" w:type="dxa"/>
          </w:tcPr>
          <w:p w14:paraId="1A5684EB" w14:textId="77777777" w:rsidR="001B6B51" w:rsidRPr="002C662B" w:rsidRDefault="001B6B51" w:rsidP="002C662B">
            <w:pPr>
              <w:pStyle w:val="ListParagraph"/>
              <w:numPr>
                <w:ilvl w:val="0"/>
                <w:numId w:val="13"/>
              </w:numPr>
              <w:shd w:val="clear" w:color="auto" w:fill="FFFFFF" w:themeFill="background1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2C662B">
              <w:rPr>
                <w:rFonts w:asciiTheme="minorHAnsi" w:hAnsiTheme="minorHAnsi" w:cstheme="minorHAnsi"/>
                <w:sz w:val="24"/>
                <w:szCs w:val="24"/>
              </w:rPr>
              <w:t xml:space="preserve">Projektiperioodi </w:t>
            </w:r>
            <w:r w:rsidR="007146D3" w:rsidRPr="002C662B">
              <w:rPr>
                <w:rFonts w:asciiTheme="minorHAnsi" w:hAnsiTheme="minorHAnsi" w:cstheme="minorHAnsi"/>
                <w:sz w:val="24"/>
                <w:szCs w:val="24"/>
              </w:rPr>
              <w:t xml:space="preserve">maksimaalne </w:t>
            </w:r>
            <w:r w:rsidRPr="002C662B">
              <w:rPr>
                <w:rFonts w:asciiTheme="minorHAnsi" w:hAnsiTheme="minorHAnsi" w:cstheme="minorHAnsi"/>
                <w:sz w:val="24"/>
                <w:szCs w:val="24"/>
              </w:rPr>
              <w:t>pikkus</w:t>
            </w:r>
          </w:p>
        </w:tc>
        <w:tc>
          <w:tcPr>
            <w:tcW w:w="1868" w:type="dxa"/>
            <w:vAlign w:val="center"/>
          </w:tcPr>
          <w:p w14:paraId="0435E6DE" w14:textId="77777777" w:rsidR="001B6B51" w:rsidRPr="002C662B" w:rsidRDefault="00585504" w:rsidP="002C662B">
            <w:pPr>
              <w:shd w:val="clear" w:color="auto" w:fill="FFFFFF" w:themeFill="background1"/>
              <w:contextualSpacing/>
              <w:jc w:val="center"/>
              <w:rPr>
                <w:rFonts w:asciiTheme="minorHAnsi" w:hAnsiTheme="minorHAnsi" w:cstheme="minorHAnsi"/>
              </w:rPr>
            </w:pPr>
            <w:r w:rsidRPr="002C662B">
              <w:rPr>
                <w:rFonts w:asciiTheme="minorHAnsi" w:hAnsiTheme="minorHAnsi" w:cstheme="minorHAnsi"/>
              </w:rPr>
              <w:t>K</w:t>
            </w:r>
            <w:r w:rsidR="000C2EF3" w:rsidRPr="002C662B">
              <w:rPr>
                <w:rFonts w:asciiTheme="minorHAnsi" w:hAnsiTheme="minorHAnsi" w:cstheme="minorHAnsi"/>
              </w:rPr>
              <w:t>uni 12 kuud</w:t>
            </w:r>
          </w:p>
        </w:tc>
        <w:tc>
          <w:tcPr>
            <w:tcW w:w="1684" w:type="dxa"/>
            <w:vAlign w:val="center"/>
          </w:tcPr>
          <w:p w14:paraId="22E68EAB" w14:textId="77777777" w:rsidR="001B6B51" w:rsidRPr="002C662B" w:rsidRDefault="000C2EF3" w:rsidP="002C662B">
            <w:pPr>
              <w:shd w:val="clear" w:color="auto" w:fill="FFFFFF" w:themeFill="background1"/>
              <w:contextualSpacing/>
              <w:jc w:val="center"/>
              <w:rPr>
                <w:rFonts w:asciiTheme="minorHAnsi" w:hAnsiTheme="minorHAnsi" w:cstheme="minorHAnsi"/>
              </w:rPr>
            </w:pPr>
            <w:r w:rsidRPr="002C662B">
              <w:rPr>
                <w:rFonts w:asciiTheme="minorHAnsi" w:hAnsiTheme="minorHAnsi" w:cstheme="minorHAnsi"/>
              </w:rPr>
              <w:t>13 – 24 kuud</w:t>
            </w:r>
          </w:p>
        </w:tc>
        <w:tc>
          <w:tcPr>
            <w:tcW w:w="2388" w:type="dxa"/>
            <w:vAlign w:val="center"/>
          </w:tcPr>
          <w:p w14:paraId="01FBFC8F" w14:textId="77777777" w:rsidR="001B6B51" w:rsidRPr="002C662B" w:rsidRDefault="000C2EF3" w:rsidP="002C662B">
            <w:pPr>
              <w:shd w:val="clear" w:color="auto" w:fill="FFFFFF" w:themeFill="background1"/>
              <w:contextualSpacing/>
              <w:jc w:val="center"/>
              <w:rPr>
                <w:rFonts w:asciiTheme="minorHAnsi" w:hAnsiTheme="minorHAnsi" w:cstheme="minorHAnsi"/>
              </w:rPr>
            </w:pPr>
            <w:r w:rsidRPr="002C662B">
              <w:rPr>
                <w:rFonts w:asciiTheme="minorHAnsi" w:hAnsiTheme="minorHAnsi" w:cstheme="minorHAnsi"/>
              </w:rPr>
              <w:t>25 – 36 kuud</w:t>
            </w:r>
          </w:p>
        </w:tc>
        <w:tc>
          <w:tcPr>
            <w:tcW w:w="1750" w:type="dxa"/>
            <w:vAlign w:val="center"/>
          </w:tcPr>
          <w:p w14:paraId="3B14A389" w14:textId="77777777" w:rsidR="001B6B51" w:rsidRPr="002C662B" w:rsidRDefault="000C2EF3" w:rsidP="002C662B">
            <w:pPr>
              <w:shd w:val="clear" w:color="auto" w:fill="FFFFFF" w:themeFill="background1"/>
              <w:contextualSpacing/>
              <w:jc w:val="center"/>
              <w:rPr>
                <w:rFonts w:asciiTheme="minorHAnsi" w:hAnsiTheme="minorHAnsi" w:cstheme="minorHAnsi"/>
              </w:rPr>
            </w:pPr>
            <w:r w:rsidRPr="002C662B">
              <w:rPr>
                <w:rFonts w:asciiTheme="minorHAnsi" w:hAnsiTheme="minorHAnsi" w:cstheme="minorHAnsi"/>
              </w:rPr>
              <w:t>üle 36 kuu</w:t>
            </w:r>
          </w:p>
        </w:tc>
      </w:tr>
      <w:tr w:rsidR="00E32427" w:rsidRPr="002C662B" w14:paraId="61A69525" w14:textId="77777777" w:rsidTr="00076662">
        <w:trPr>
          <w:cantSplit/>
          <w:trHeight w:val="1134"/>
        </w:trPr>
        <w:tc>
          <w:tcPr>
            <w:tcW w:w="2560" w:type="dxa"/>
          </w:tcPr>
          <w:p w14:paraId="261EADE5" w14:textId="77777777" w:rsidR="001B6B51" w:rsidRPr="002C662B" w:rsidRDefault="001B6B51" w:rsidP="002C662B">
            <w:pPr>
              <w:pStyle w:val="ListParagraph"/>
              <w:numPr>
                <w:ilvl w:val="0"/>
                <w:numId w:val="13"/>
              </w:numPr>
              <w:shd w:val="clear" w:color="auto" w:fill="FFFFFF" w:themeFill="background1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2C662B">
              <w:rPr>
                <w:rFonts w:asciiTheme="minorHAnsi" w:hAnsiTheme="minorHAnsi" w:cstheme="minorHAnsi"/>
                <w:sz w:val="24"/>
                <w:szCs w:val="24"/>
              </w:rPr>
              <w:t>Abikõlblike kulude iseloom</w:t>
            </w:r>
          </w:p>
        </w:tc>
        <w:tc>
          <w:tcPr>
            <w:tcW w:w="1868" w:type="dxa"/>
          </w:tcPr>
          <w:p w14:paraId="0201E444" w14:textId="77777777" w:rsidR="001B6B51" w:rsidRPr="002C662B" w:rsidRDefault="002E6531" w:rsidP="002C662B">
            <w:pPr>
              <w:shd w:val="clear" w:color="auto" w:fill="FFFFFF" w:themeFill="background1"/>
              <w:ind w:left="0" w:firstLine="0"/>
              <w:contextualSpacing/>
              <w:jc w:val="left"/>
              <w:rPr>
                <w:rFonts w:asciiTheme="minorHAnsi" w:hAnsiTheme="minorHAnsi" w:cstheme="minorHAnsi"/>
              </w:rPr>
            </w:pPr>
            <w:r w:rsidRPr="002C662B">
              <w:rPr>
                <w:rFonts w:asciiTheme="minorHAnsi" w:hAnsiTheme="minorHAnsi" w:cstheme="minorHAnsi"/>
              </w:rPr>
              <w:t>O</w:t>
            </w:r>
            <w:r w:rsidR="001B6B51" w:rsidRPr="002C662B">
              <w:rPr>
                <w:rFonts w:asciiTheme="minorHAnsi" w:hAnsiTheme="minorHAnsi" w:cstheme="minorHAnsi"/>
              </w:rPr>
              <w:t>stetud teenused (koolitus, nõustamine)</w:t>
            </w:r>
          </w:p>
        </w:tc>
        <w:tc>
          <w:tcPr>
            <w:tcW w:w="1684" w:type="dxa"/>
          </w:tcPr>
          <w:p w14:paraId="1D9EAF6A" w14:textId="77777777" w:rsidR="001B6B51" w:rsidRPr="002C662B" w:rsidRDefault="00EF3089" w:rsidP="002C662B">
            <w:pPr>
              <w:shd w:val="clear" w:color="auto" w:fill="FFFFFF" w:themeFill="background1"/>
              <w:ind w:left="0" w:firstLine="0"/>
              <w:contextualSpacing/>
              <w:jc w:val="center"/>
              <w:rPr>
                <w:rFonts w:asciiTheme="minorHAnsi" w:hAnsiTheme="minorHAnsi" w:cstheme="minorHAnsi"/>
              </w:rPr>
            </w:pPr>
            <w:r w:rsidRPr="002C662B">
              <w:rPr>
                <w:rFonts w:asciiTheme="minorHAnsi" w:hAnsiTheme="minorHAnsi" w:cstheme="minorHAnsi"/>
              </w:rPr>
              <w:t>Töötasu</w:t>
            </w:r>
            <w:r w:rsidR="00EF4656" w:rsidRPr="002C662B">
              <w:rPr>
                <w:rFonts w:asciiTheme="minorHAnsi" w:hAnsiTheme="minorHAnsi" w:cstheme="minorHAnsi"/>
              </w:rPr>
              <w:t xml:space="preserve"> </w:t>
            </w:r>
            <w:r w:rsidR="00F37C24" w:rsidRPr="002C662B">
              <w:rPr>
                <w:rFonts w:asciiTheme="minorHAnsi" w:hAnsiTheme="minorHAnsi" w:cstheme="minorHAnsi"/>
              </w:rPr>
              <w:t xml:space="preserve">sisaldavad </w:t>
            </w:r>
            <w:r w:rsidR="001B6B51" w:rsidRPr="002C662B">
              <w:rPr>
                <w:rFonts w:asciiTheme="minorHAnsi" w:hAnsiTheme="minorHAnsi" w:cstheme="minorHAnsi"/>
              </w:rPr>
              <w:t>projektid</w:t>
            </w:r>
          </w:p>
        </w:tc>
        <w:tc>
          <w:tcPr>
            <w:tcW w:w="2388" w:type="dxa"/>
          </w:tcPr>
          <w:p w14:paraId="6BBC3D84" w14:textId="77777777" w:rsidR="001B6B51" w:rsidRPr="002C662B" w:rsidRDefault="009D16F1" w:rsidP="002C662B">
            <w:pPr>
              <w:shd w:val="clear" w:color="auto" w:fill="FFFFFF" w:themeFill="background1"/>
              <w:ind w:left="0" w:firstLine="0"/>
              <w:contextualSpacing/>
              <w:jc w:val="left"/>
              <w:rPr>
                <w:rFonts w:asciiTheme="minorHAnsi" w:hAnsiTheme="minorHAnsi" w:cstheme="minorHAnsi"/>
              </w:rPr>
            </w:pPr>
            <w:r w:rsidRPr="002C662B">
              <w:rPr>
                <w:rFonts w:asciiTheme="minorHAnsi" w:hAnsiTheme="minorHAnsi" w:cstheme="minorHAnsi"/>
              </w:rPr>
              <w:t>Varade soetamis</w:t>
            </w:r>
            <w:r w:rsidR="006434F5" w:rsidRPr="002C662B">
              <w:rPr>
                <w:rFonts w:asciiTheme="minorHAnsi" w:hAnsiTheme="minorHAnsi" w:cstheme="minorHAnsi"/>
              </w:rPr>
              <w:t>e</w:t>
            </w:r>
            <w:r w:rsidRPr="002C662B">
              <w:rPr>
                <w:rFonts w:asciiTheme="minorHAnsi" w:hAnsiTheme="minorHAnsi" w:cstheme="minorHAnsi"/>
              </w:rPr>
              <w:t xml:space="preserve"> </w:t>
            </w:r>
            <w:r w:rsidR="00A24130" w:rsidRPr="002C662B">
              <w:rPr>
                <w:rFonts w:asciiTheme="minorHAnsi" w:hAnsiTheme="minorHAnsi" w:cstheme="minorHAnsi"/>
              </w:rPr>
              <w:t>ning</w:t>
            </w:r>
            <w:r w:rsidR="001B6B51" w:rsidRPr="002C662B">
              <w:rPr>
                <w:rFonts w:asciiTheme="minorHAnsi" w:hAnsiTheme="minorHAnsi" w:cstheme="minorHAnsi"/>
              </w:rPr>
              <w:t xml:space="preserve"> </w:t>
            </w:r>
            <w:r w:rsidR="00EF3089" w:rsidRPr="002C662B">
              <w:rPr>
                <w:rFonts w:asciiTheme="minorHAnsi" w:hAnsiTheme="minorHAnsi" w:cstheme="minorHAnsi"/>
              </w:rPr>
              <w:t>ehituse</w:t>
            </w:r>
            <w:r w:rsidR="00EF4656" w:rsidRPr="002C662B">
              <w:rPr>
                <w:rFonts w:asciiTheme="minorHAnsi" w:hAnsiTheme="minorHAnsi" w:cstheme="minorHAnsi"/>
              </w:rPr>
              <w:t xml:space="preserve"> </w:t>
            </w:r>
            <w:r w:rsidR="00E32427" w:rsidRPr="002C662B">
              <w:rPr>
                <w:rFonts w:asciiTheme="minorHAnsi" w:hAnsiTheme="minorHAnsi" w:cstheme="minorHAnsi"/>
              </w:rPr>
              <w:t>ja rekonstrueerimisega</w:t>
            </w:r>
            <w:r w:rsidR="001B6B51" w:rsidRPr="002C662B">
              <w:rPr>
                <w:rFonts w:asciiTheme="minorHAnsi" w:hAnsiTheme="minorHAnsi" w:cstheme="minorHAnsi"/>
              </w:rPr>
              <w:t xml:space="preserve"> seotud projektid</w:t>
            </w:r>
          </w:p>
        </w:tc>
        <w:tc>
          <w:tcPr>
            <w:tcW w:w="1750" w:type="dxa"/>
          </w:tcPr>
          <w:p w14:paraId="2F90D0CA" w14:textId="77777777" w:rsidR="001B6B51" w:rsidRPr="002C662B" w:rsidRDefault="00E32427" w:rsidP="002C662B">
            <w:pPr>
              <w:shd w:val="clear" w:color="auto" w:fill="FFFFFF" w:themeFill="background1"/>
              <w:contextualSpacing/>
              <w:jc w:val="center"/>
              <w:rPr>
                <w:rFonts w:asciiTheme="minorHAnsi" w:hAnsiTheme="minorHAnsi" w:cstheme="minorHAnsi"/>
              </w:rPr>
            </w:pPr>
            <w:r w:rsidRPr="002C662B">
              <w:rPr>
                <w:rFonts w:asciiTheme="minorHAnsi" w:hAnsiTheme="minorHAnsi" w:cstheme="minorHAnsi"/>
              </w:rPr>
              <w:t>-</w:t>
            </w:r>
          </w:p>
        </w:tc>
      </w:tr>
      <w:tr w:rsidR="00E32427" w:rsidRPr="002C662B" w14:paraId="4B52B75C" w14:textId="77777777" w:rsidTr="00465B4A">
        <w:tc>
          <w:tcPr>
            <w:tcW w:w="2560" w:type="dxa"/>
          </w:tcPr>
          <w:p w14:paraId="4EB49C62" w14:textId="77777777" w:rsidR="001B6B51" w:rsidRPr="002C662B" w:rsidRDefault="001B6B51" w:rsidP="002C662B">
            <w:pPr>
              <w:pStyle w:val="ListParagraph"/>
              <w:numPr>
                <w:ilvl w:val="0"/>
                <w:numId w:val="13"/>
              </w:numPr>
              <w:shd w:val="clear" w:color="auto" w:fill="FFFFFF" w:themeFill="background1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2C662B">
              <w:rPr>
                <w:rFonts w:asciiTheme="minorHAnsi" w:hAnsiTheme="minorHAnsi" w:cstheme="minorHAnsi"/>
                <w:sz w:val="24"/>
                <w:szCs w:val="24"/>
              </w:rPr>
              <w:t xml:space="preserve">Teostatakse projekti </w:t>
            </w:r>
            <w:proofErr w:type="spellStart"/>
            <w:r w:rsidR="00B10AA8" w:rsidRPr="002C662B">
              <w:rPr>
                <w:rFonts w:asciiTheme="minorHAnsi" w:hAnsiTheme="minorHAnsi" w:cstheme="minorHAnsi"/>
                <w:sz w:val="24"/>
                <w:szCs w:val="24"/>
              </w:rPr>
              <w:t>järelkontrolle</w:t>
            </w:r>
            <w:proofErr w:type="spellEnd"/>
          </w:p>
        </w:tc>
        <w:tc>
          <w:tcPr>
            <w:tcW w:w="1868" w:type="dxa"/>
            <w:vAlign w:val="center"/>
          </w:tcPr>
          <w:p w14:paraId="01E043AE" w14:textId="77777777" w:rsidR="001B6B51" w:rsidRPr="002C662B" w:rsidRDefault="001B6B51" w:rsidP="002C662B">
            <w:pPr>
              <w:shd w:val="clear" w:color="auto" w:fill="FFFFFF" w:themeFill="background1"/>
              <w:contextualSpacing/>
              <w:jc w:val="center"/>
              <w:rPr>
                <w:rFonts w:asciiTheme="minorHAnsi" w:hAnsiTheme="minorHAnsi" w:cstheme="minorHAnsi"/>
              </w:rPr>
            </w:pPr>
            <w:r w:rsidRPr="002C662B"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1684" w:type="dxa"/>
            <w:vAlign w:val="center"/>
          </w:tcPr>
          <w:p w14:paraId="13912927" w14:textId="77777777" w:rsidR="001B6B51" w:rsidRPr="002C662B" w:rsidRDefault="001B6B51" w:rsidP="002C662B">
            <w:pPr>
              <w:shd w:val="clear" w:color="auto" w:fill="FFFFFF" w:themeFill="background1"/>
              <w:contextualSpacing/>
              <w:jc w:val="center"/>
              <w:rPr>
                <w:rFonts w:asciiTheme="minorHAnsi" w:hAnsiTheme="minorHAnsi" w:cstheme="minorHAnsi"/>
              </w:rPr>
            </w:pPr>
            <w:r w:rsidRPr="002C662B">
              <w:rPr>
                <w:rFonts w:asciiTheme="minorHAnsi" w:hAnsiTheme="minorHAnsi" w:cstheme="minorHAnsi"/>
              </w:rPr>
              <w:t>Ei</w:t>
            </w:r>
          </w:p>
        </w:tc>
        <w:tc>
          <w:tcPr>
            <w:tcW w:w="2388" w:type="dxa"/>
            <w:vAlign w:val="center"/>
          </w:tcPr>
          <w:p w14:paraId="42E486D3" w14:textId="77777777" w:rsidR="001B6B51" w:rsidRPr="002C662B" w:rsidRDefault="00B10AA8" w:rsidP="002C662B">
            <w:pPr>
              <w:shd w:val="clear" w:color="auto" w:fill="FFFFFF" w:themeFill="background1"/>
              <w:contextualSpacing/>
              <w:jc w:val="center"/>
              <w:rPr>
                <w:rFonts w:asciiTheme="minorHAnsi" w:hAnsiTheme="minorHAnsi" w:cstheme="minorHAnsi"/>
              </w:rPr>
            </w:pPr>
            <w:r w:rsidRPr="002C662B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750" w:type="dxa"/>
            <w:vAlign w:val="center"/>
          </w:tcPr>
          <w:p w14:paraId="54152C56" w14:textId="77777777" w:rsidR="001B6B51" w:rsidRPr="002C662B" w:rsidRDefault="00B10AA8" w:rsidP="002C662B">
            <w:pPr>
              <w:shd w:val="clear" w:color="auto" w:fill="FFFFFF" w:themeFill="background1"/>
              <w:contextualSpacing/>
              <w:jc w:val="center"/>
              <w:rPr>
                <w:rFonts w:asciiTheme="minorHAnsi" w:hAnsiTheme="minorHAnsi" w:cstheme="minorHAnsi"/>
              </w:rPr>
            </w:pPr>
            <w:r w:rsidRPr="002C662B">
              <w:rPr>
                <w:rFonts w:asciiTheme="minorHAnsi" w:hAnsiTheme="minorHAnsi" w:cstheme="minorHAnsi"/>
              </w:rPr>
              <w:t>-</w:t>
            </w:r>
          </w:p>
        </w:tc>
      </w:tr>
      <w:tr w:rsidR="00FC24BF" w:rsidRPr="002C662B" w14:paraId="1253E7D2" w14:textId="77777777" w:rsidTr="00692846">
        <w:tc>
          <w:tcPr>
            <w:tcW w:w="2560" w:type="dxa"/>
          </w:tcPr>
          <w:p w14:paraId="3F510F47" w14:textId="7B0C6D23" w:rsidR="00FC24BF" w:rsidRPr="002C662B" w:rsidRDefault="00FC24BF" w:rsidP="002C662B">
            <w:pPr>
              <w:pStyle w:val="ListParagraph"/>
              <w:numPr>
                <w:ilvl w:val="0"/>
                <w:numId w:val="13"/>
              </w:numPr>
              <w:shd w:val="clear" w:color="auto" w:fill="FFFFFF" w:themeFill="background1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C662B">
              <w:rPr>
                <w:rFonts w:asciiTheme="minorHAnsi" w:hAnsiTheme="minorHAnsi" w:cstheme="minorHAnsi"/>
                <w:sz w:val="24"/>
                <w:szCs w:val="24"/>
              </w:rPr>
              <w:t xml:space="preserve">Toetuse saajad on </w:t>
            </w:r>
            <w:proofErr w:type="spellStart"/>
            <w:r w:rsidRPr="002C662B">
              <w:rPr>
                <w:rFonts w:asciiTheme="minorHAnsi" w:hAnsiTheme="minorHAnsi" w:cstheme="minorHAnsi"/>
                <w:sz w:val="24"/>
                <w:szCs w:val="24"/>
              </w:rPr>
              <w:t>hank</w:t>
            </w:r>
            <w:r w:rsidR="00C64C41" w:rsidRPr="002C662B">
              <w:rPr>
                <w:rFonts w:asciiTheme="minorHAnsi" w:hAnsiTheme="minorHAnsi" w:cstheme="minorHAnsi"/>
                <w:sz w:val="24"/>
                <w:szCs w:val="24"/>
              </w:rPr>
              <w:t>ijad</w:t>
            </w:r>
            <w:proofErr w:type="spellEnd"/>
            <w:r w:rsidRPr="002C662B">
              <w:rPr>
                <w:rFonts w:asciiTheme="minorHAnsi" w:hAnsiTheme="minorHAnsi" w:cstheme="minorHAnsi"/>
                <w:sz w:val="24"/>
                <w:szCs w:val="24"/>
              </w:rPr>
              <w:t xml:space="preserve"> RHS</w:t>
            </w:r>
            <w:r w:rsidR="0024041D" w:rsidRPr="002C662B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2402B2" w:rsidRPr="002C662B">
              <w:rPr>
                <w:rFonts w:asciiTheme="minorHAnsi" w:hAnsiTheme="minorHAnsi" w:cstheme="minorHAnsi"/>
                <w:sz w:val="24"/>
                <w:szCs w:val="24"/>
              </w:rPr>
              <w:t>i</w:t>
            </w:r>
            <w:r w:rsidR="00C64C41" w:rsidRPr="002C662B">
              <w:rPr>
                <w:rFonts w:asciiTheme="minorHAnsi" w:hAnsiTheme="minorHAnsi" w:cstheme="minorHAnsi"/>
                <w:sz w:val="24"/>
                <w:szCs w:val="24"/>
              </w:rPr>
              <w:t xml:space="preserve"> mõistes</w:t>
            </w:r>
          </w:p>
        </w:tc>
        <w:tc>
          <w:tcPr>
            <w:tcW w:w="1868" w:type="dxa"/>
            <w:vAlign w:val="center"/>
          </w:tcPr>
          <w:p w14:paraId="23C3DBE1" w14:textId="77777777" w:rsidR="00FC24BF" w:rsidRPr="002C662B" w:rsidRDefault="00FC24BF" w:rsidP="002C662B">
            <w:pPr>
              <w:shd w:val="clear" w:color="auto" w:fill="FFFFFF" w:themeFill="background1"/>
              <w:contextualSpacing/>
              <w:jc w:val="center"/>
              <w:rPr>
                <w:rFonts w:asciiTheme="minorHAnsi" w:hAnsiTheme="minorHAnsi" w:cstheme="minorHAnsi"/>
              </w:rPr>
            </w:pPr>
            <w:r w:rsidRPr="002C662B"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1684" w:type="dxa"/>
            <w:vAlign w:val="center"/>
          </w:tcPr>
          <w:p w14:paraId="2BD70C59" w14:textId="77777777" w:rsidR="00E81E42" w:rsidRPr="002C662B" w:rsidRDefault="00E81E42" w:rsidP="002C662B">
            <w:pPr>
              <w:shd w:val="clear" w:color="auto" w:fill="FFFFFF" w:themeFill="background1"/>
              <w:contextualSpacing/>
              <w:jc w:val="center"/>
              <w:rPr>
                <w:rFonts w:asciiTheme="minorHAnsi" w:hAnsiTheme="minorHAnsi" w:cstheme="minorHAnsi"/>
              </w:rPr>
            </w:pPr>
            <w:r w:rsidRPr="002C662B">
              <w:rPr>
                <w:rFonts w:asciiTheme="minorHAnsi" w:hAnsiTheme="minorHAnsi" w:cstheme="minorHAnsi"/>
              </w:rPr>
              <w:t>Ei</w:t>
            </w:r>
          </w:p>
        </w:tc>
        <w:tc>
          <w:tcPr>
            <w:tcW w:w="2388" w:type="dxa"/>
            <w:vAlign w:val="center"/>
          </w:tcPr>
          <w:p w14:paraId="7401825A" w14:textId="77777777" w:rsidR="00FC24BF" w:rsidRPr="002C662B" w:rsidRDefault="00E81E42" w:rsidP="002C662B">
            <w:pPr>
              <w:shd w:val="clear" w:color="auto" w:fill="FFFFFF" w:themeFill="background1"/>
              <w:contextualSpacing/>
              <w:jc w:val="center"/>
              <w:rPr>
                <w:rFonts w:asciiTheme="minorHAnsi" w:hAnsiTheme="minorHAnsi" w:cstheme="minorHAnsi"/>
              </w:rPr>
            </w:pPr>
            <w:r w:rsidRPr="002C662B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750" w:type="dxa"/>
            <w:vAlign w:val="center"/>
          </w:tcPr>
          <w:p w14:paraId="78F2B698" w14:textId="77777777" w:rsidR="00FC24BF" w:rsidRPr="002C662B" w:rsidRDefault="00EF4656" w:rsidP="002C662B">
            <w:pPr>
              <w:shd w:val="clear" w:color="auto" w:fill="FFFFFF" w:themeFill="background1"/>
              <w:contextualSpacing/>
              <w:jc w:val="center"/>
              <w:rPr>
                <w:rFonts w:asciiTheme="minorHAnsi" w:hAnsiTheme="minorHAnsi" w:cstheme="minorHAnsi"/>
              </w:rPr>
            </w:pPr>
            <w:r w:rsidRPr="002C662B">
              <w:rPr>
                <w:rFonts w:asciiTheme="minorHAnsi" w:hAnsiTheme="minorHAnsi" w:cstheme="minorHAnsi"/>
              </w:rPr>
              <w:t>-</w:t>
            </w:r>
          </w:p>
        </w:tc>
      </w:tr>
    </w:tbl>
    <w:p w14:paraId="24272F06" w14:textId="77777777" w:rsidR="00EA4AF0" w:rsidRPr="002C662B" w:rsidRDefault="00EA4AF0" w:rsidP="0024375D">
      <w:pPr>
        <w:shd w:val="clear" w:color="auto" w:fill="FFFFFF" w:themeFill="background1"/>
        <w:ind w:left="0" w:firstLine="0"/>
        <w:rPr>
          <w:rFonts w:asciiTheme="minorHAnsi" w:hAnsiTheme="minorHAnsi" w:cstheme="minorHAnsi"/>
        </w:rPr>
      </w:pPr>
    </w:p>
    <w:p w14:paraId="3CE18717" w14:textId="052F9AA2" w:rsidR="00E2489B" w:rsidRPr="002C662B" w:rsidRDefault="00E2489B" w:rsidP="0024375D">
      <w:pPr>
        <w:pStyle w:val="Heading1"/>
        <w:rPr>
          <w:u w:val="single"/>
        </w:rPr>
      </w:pPr>
      <w:r w:rsidRPr="002C662B">
        <w:t xml:space="preserve">Meetme </w:t>
      </w:r>
      <w:r w:rsidR="002C662B">
        <w:t xml:space="preserve">tegevuse </w:t>
      </w:r>
      <w:r w:rsidRPr="002C662B">
        <w:t>riskikategooria määramine</w:t>
      </w:r>
    </w:p>
    <w:p w14:paraId="33084BE2" w14:textId="1DD5C596" w:rsidR="007A0592" w:rsidRPr="002C662B" w:rsidRDefault="00DA3332" w:rsidP="002C662B">
      <w:pPr>
        <w:pStyle w:val="Style1"/>
        <w:numPr>
          <w:ilvl w:val="0"/>
          <w:numId w:val="0"/>
        </w:numPr>
        <w:shd w:val="clear" w:color="auto" w:fill="FFFFFF" w:themeFill="background1"/>
        <w:ind w:left="360"/>
        <w:rPr>
          <w:strike/>
        </w:rPr>
      </w:pPr>
      <w:r w:rsidRPr="002C662B">
        <w:rPr>
          <w:rFonts w:ascii="Times New Roman" w:eastAsia="Times New Roman" w:hAnsi="Times New Roman"/>
          <w:color w:val="auto"/>
        </w:rPr>
        <w:t xml:space="preserve">Meetme </w:t>
      </w:r>
      <w:r w:rsidR="002C662B">
        <w:rPr>
          <w:rFonts w:ascii="Times New Roman" w:eastAsia="Times New Roman" w:hAnsi="Times New Roman"/>
          <w:color w:val="auto"/>
        </w:rPr>
        <w:t xml:space="preserve">tegevuse </w:t>
      </w:r>
      <w:r w:rsidRPr="002C662B">
        <w:rPr>
          <w:rFonts w:ascii="Times New Roman" w:eastAsia="Times New Roman" w:hAnsi="Times New Roman"/>
          <w:color w:val="auto"/>
        </w:rPr>
        <w:t xml:space="preserve">riskikategooria </w:t>
      </w:r>
      <w:r w:rsidRPr="002C662B">
        <w:rPr>
          <w:rFonts w:eastAsia="Times New Roman"/>
        </w:rPr>
        <w:t xml:space="preserve">leitakse riskitegurite hinnete liitmisel. Punktide arvu põhjal saadakse riskiskoor ja </w:t>
      </w:r>
      <w:r w:rsidRPr="002C662B">
        <w:rPr>
          <w:rFonts w:ascii="Times New Roman" w:eastAsia="Times New Roman" w:hAnsi="Times New Roman"/>
          <w:color w:val="auto"/>
        </w:rPr>
        <w:t xml:space="preserve"> </w:t>
      </w:r>
      <w:r w:rsidRPr="002C662B">
        <w:rPr>
          <w:rFonts w:eastAsia="Times New Roman"/>
        </w:rPr>
        <w:t>määratakse riskikategooria vastavalt tabelile 2.</w:t>
      </w:r>
      <w:r w:rsidR="00814185" w:rsidRPr="002C662B">
        <w:t xml:space="preserve">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248"/>
        <w:gridCol w:w="5953"/>
      </w:tblGrid>
      <w:tr w:rsidR="0024375D" w:rsidRPr="002C662B" w14:paraId="7DC7EF6B" w14:textId="77777777" w:rsidTr="0024375D">
        <w:tc>
          <w:tcPr>
            <w:tcW w:w="4248" w:type="dxa"/>
            <w:tcBorders>
              <w:right w:val="single" w:sz="4" w:space="0" w:color="000000"/>
            </w:tcBorders>
          </w:tcPr>
          <w:p w14:paraId="6053DE5D" w14:textId="77777777" w:rsidR="0024375D" w:rsidRPr="002C662B" w:rsidRDefault="0024375D" w:rsidP="002C662B">
            <w:pPr>
              <w:shd w:val="clear" w:color="auto" w:fill="FFFFFF" w:themeFill="background1"/>
              <w:ind w:left="0" w:firstLine="0"/>
              <w:jc w:val="left"/>
              <w:rPr>
                <w:rFonts w:asciiTheme="minorHAnsi" w:hAnsiTheme="minorHAnsi" w:cstheme="minorHAnsi"/>
                <w:b/>
              </w:rPr>
            </w:pPr>
            <w:r w:rsidRPr="002C662B">
              <w:rPr>
                <w:rFonts w:asciiTheme="minorHAnsi" w:hAnsiTheme="minorHAnsi" w:cstheme="minorHAnsi"/>
                <w:b/>
              </w:rPr>
              <w:t>Tabel 2</w:t>
            </w:r>
          </w:p>
        </w:tc>
        <w:tc>
          <w:tcPr>
            <w:tcW w:w="59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C8677A5" w14:textId="77777777" w:rsidR="0024375D" w:rsidRPr="002C662B" w:rsidRDefault="0024375D" w:rsidP="002C662B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24375D" w:rsidRPr="002C662B" w14:paraId="60E0BBA4" w14:textId="77777777" w:rsidTr="0024375D">
        <w:tc>
          <w:tcPr>
            <w:tcW w:w="4248" w:type="dxa"/>
          </w:tcPr>
          <w:p w14:paraId="7A38D4E1" w14:textId="77777777" w:rsidR="0024375D" w:rsidRPr="002C662B" w:rsidRDefault="0024375D" w:rsidP="002C662B">
            <w:pPr>
              <w:shd w:val="clear" w:color="auto" w:fill="FFFFFF" w:themeFill="background1"/>
              <w:ind w:left="0" w:firstLine="0"/>
              <w:jc w:val="center"/>
              <w:rPr>
                <w:rFonts w:asciiTheme="minorHAnsi" w:hAnsiTheme="minorHAnsi" w:cstheme="minorHAnsi"/>
                <w:b/>
              </w:rPr>
            </w:pPr>
            <w:r w:rsidRPr="002C662B">
              <w:rPr>
                <w:rFonts w:asciiTheme="minorHAnsi" w:hAnsiTheme="minorHAnsi" w:cstheme="minorHAnsi"/>
                <w:b/>
              </w:rPr>
              <w:t>Riskiskoor</w:t>
            </w:r>
          </w:p>
          <w:p w14:paraId="714BA310" w14:textId="77777777" w:rsidR="0024375D" w:rsidRPr="002C662B" w:rsidRDefault="0024375D" w:rsidP="002C662B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953" w:type="dxa"/>
            <w:tcBorders>
              <w:top w:val="single" w:sz="4" w:space="0" w:color="000000"/>
            </w:tcBorders>
          </w:tcPr>
          <w:p w14:paraId="7DBB893B" w14:textId="77777777" w:rsidR="0024375D" w:rsidRPr="002C662B" w:rsidRDefault="0024375D" w:rsidP="002C662B">
            <w:pPr>
              <w:shd w:val="clear" w:color="auto" w:fill="FFFFFF" w:themeFill="background1"/>
              <w:ind w:left="0" w:firstLine="0"/>
              <w:jc w:val="center"/>
              <w:rPr>
                <w:rFonts w:asciiTheme="minorHAnsi" w:hAnsiTheme="minorHAnsi" w:cstheme="minorHAnsi"/>
                <w:b/>
              </w:rPr>
            </w:pPr>
            <w:r w:rsidRPr="002C662B">
              <w:rPr>
                <w:rFonts w:asciiTheme="minorHAnsi" w:hAnsiTheme="minorHAnsi" w:cstheme="minorHAnsi"/>
                <w:b/>
              </w:rPr>
              <w:t>Riski kategooria</w:t>
            </w:r>
          </w:p>
        </w:tc>
      </w:tr>
      <w:tr w:rsidR="0024375D" w:rsidRPr="002C662B" w14:paraId="4D82EC5C" w14:textId="77777777" w:rsidTr="0024375D">
        <w:trPr>
          <w:trHeight w:val="1031"/>
        </w:trPr>
        <w:tc>
          <w:tcPr>
            <w:tcW w:w="4248" w:type="dxa"/>
          </w:tcPr>
          <w:p w14:paraId="288B6A0E" w14:textId="77777777" w:rsidR="0024375D" w:rsidRPr="002C662B" w:rsidRDefault="0024375D" w:rsidP="002C662B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</w:rPr>
            </w:pPr>
            <w:r w:rsidRPr="002C662B">
              <w:rPr>
                <w:rFonts w:asciiTheme="minorHAnsi" w:hAnsiTheme="minorHAnsi" w:cstheme="minorHAnsi"/>
              </w:rPr>
              <w:t>7 – 10 punkti</w:t>
            </w:r>
          </w:p>
        </w:tc>
        <w:tc>
          <w:tcPr>
            <w:tcW w:w="5953" w:type="dxa"/>
          </w:tcPr>
          <w:p w14:paraId="07706F02" w14:textId="77777777" w:rsidR="0024375D" w:rsidRPr="002C662B" w:rsidRDefault="0024375D" w:rsidP="002C662B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</w:rPr>
            </w:pPr>
            <w:r w:rsidRPr="002C662B">
              <w:rPr>
                <w:rFonts w:asciiTheme="minorHAnsi" w:hAnsiTheme="minorHAnsi" w:cstheme="minorHAnsi"/>
              </w:rPr>
              <w:t>A</w:t>
            </w:r>
          </w:p>
        </w:tc>
      </w:tr>
      <w:tr w:rsidR="0024375D" w:rsidRPr="002C662B" w14:paraId="63F2ECDF" w14:textId="77777777" w:rsidTr="0024375D">
        <w:tc>
          <w:tcPr>
            <w:tcW w:w="4248" w:type="dxa"/>
          </w:tcPr>
          <w:p w14:paraId="32B268C7" w14:textId="77777777" w:rsidR="0024375D" w:rsidRPr="002C662B" w:rsidRDefault="0024375D" w:rsidP="002C662B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</w:rPr>
            </w:pPr>
            <w:r w:rsidRPr="002C662B">
              <w:rPr>
                <w:rFonts w:asciiTheme="minorHAnsi" w:hAnsiTheme="minorHAnsi" w:cstheme="minorHAnsi"/>
              </w:rPr>
              <w:t>11 – 14 punkti</w:t>
            </w:r>
          </w:p>
        </w:tc>
        <w:tc>
          <w:tcPr>
            <w:tcW w:w="5953" w:type="dxa"/>
          </w:tcPr>
          <w:p w14:paraId="016A6E97" w14:textId="77777777" w:rsidR="0024375D" w:rsidRPr="002C662B" w:rsidRDefault="0024375D" w:rsidP="002C662B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</w:rPr>
            </w:pPr>
            <w:r w:rsidRPr="002C662B">
              <w:rPr>
                <w:rFonts w:asciiTheme="minorHAnsi" w:hAnsiTheme="minorHAnsi" w:cstheme="minorHAnsi"/>
              </w:rPr>
              <w:t>B</w:t>
            </w:r>
          </w:p>
        </w:tc>
      </w:tr>
      <w:tr w:rsidR="0024375D" w:rsidRPr="002C662B" w14:paraId="737D6AA2" w14:textId="77777777" w:rsidTr="0024375D">
        <w:tc>
          <w:tcPr>
            <w:tcW w:w="4248" w:type="dxa"/>
          </w:tcPr>
          <w:p w14:paraId="7976172D" w14:textId="77777777" w:rsidR="0024375D" w:rsidRPr="002C662B" w:rsidRDefault="0024375D" w:rsidP="002C662B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</w:rPr>
            </w:pPr>
            <w:r w:rsidRPr="002C662B">
              <w:rPr>
                <w:rFonts w:asciiTheme="minorHAnsi" w:hAnsiTheme="minorHAnsi" w:cstheme="minorHAnsi"/>
              </w:rPr>
              <w:t>15 – 18 punkti</w:t>
            </w:r>
          </w:p>
        </w:tc>
        <w:tc>
          <w:tcPr>
            <w:tcW w:w="5953" w:type="dxa"/>
          </w:tcPr>
          <w:p w14:paraId="42641654" w14:textId="77777777" w:rsidR="0024375D" w:rsidRPr="002C662B" w:rsidRDefault="0024375D" w:rsidP="002C662B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</w:rPr>
            </w:pPr>
            <w:r w:rsidRPr="002C662B">
              <w:rPr>
                <w:rFonts w:asciiTheme="minorHAnsi" w:hAnsiTheme="minorHAnsi" w:cstheme="minorHAnsi"/>
              </w:rPr>
              <w:t>C</w:t>
            </w:r>
          </w:p>
        </w:tc>
      </w:tr>
      <w:tr w:rsidR="0024375D" w:rsidRPr="002C662B" w14:paraId="01F834DF" w14:textId="77777777" w:rsidTr="0024375D">
        <w:trPr>
          <w:trHeight w:val="768"/>
        </w:trPr>
        <w:tc>
          <w:tcPr>
            <w:tcW w:w="4248" w:type="dxa"/>
          </w:tcPr>
          <w:p w14:paraId="2D70B8F2" w14:textId="77777777" w:rsidR="0024375D" w:rsidRPr="002C662B" w:rsidRDefault="0024375D" w:rsidP="002C662B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</w:rPr>
            </w:pPr>
            <w:r w:rsidRPr="002C662B">
              <w:rPr>
                <w:rFonts w:asciiTheme="minorHAnsi" w:hAnsiTheme="minorHAnsi" w:cstheme="minorHAnsi"/>
              </w:rPr>
              <w:lastRenderedPageBreak/>
              <w:t>19 – 22 punkti</w:t>
            </w:r>
          </w:p>
        </w:tc>
        <w:tc>
          <w:tcPr>
            <w:tcW w:w="5953" w:type="dxa"/>
          </w:tcPr>
          <w:p w14:paraId="5873EB90" w14:textId="77777777" w:rsidR="0024375D" w:rsidRPr="002C662B" w:rsidRDefault="0024375D" w:rsidP="002C662B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</w:rPr>
            </w:pPr>
            <w:r w:rsidRPr="002C662B">
              <w:rPr>
                <w:rFonts w:asciiTheme="minorHAnsi" w:hAnsiTheme="minorHAnsi" w:cstheme="minorHAnsi"/>
              </w:rPr>
              <w:t>D</w:t>
            </w:r>
          </w:p>
        </w:tc>
      </w:tr>
    </w:tbl>
    <w:p w14:paraId="2A110E07" w14:textId="56C92994" w:rsidR="00E2489B" w:rsidRPr="002C662B" w:rsidRDefault="00D13559" w:rsidP="002C662B">
      <w:pPr>
        <w:pStyle w:val="Heading1"/>
        <w:shd w:val="clear" w:color="auto" w:fill="FFFFFF" w:themeFill="background1"/>
        <w:rPr>
          <w:u w:val="single"/>
        </w:rPr>
      </w:pPr>
      <w:r w:rsidRPr="002C662B">
        <w:t>Toetusm</w:t>
      </w:r>
      <w:r w:rsidR="00E2489B" w:rsidRPr="002C662B">
        <w:t>ee</w:t>
      </w:r>
      <w:r w:rsidR="0024375D">
        <w:t>tmete menetlustulemuste analüüs</w:t>
      </w:r>
    </w:p>
    <w:p w14:paraId="0EA49430" w14:textId="28864BCA" w:rsidR="00C50CF0" w:rsidRPr="002C662B" w:rsidRDefault="002C662B" w:rsidP="0024375D">
      <w:pPr>
        <w:pStyle w:val="Style1"/>
        <w:numPr>
          <w:ilvl w:val="0"/>
          <w:numId w:val="0"/>
        </w:numPr>
        <w:shd w:val="clear" w:color="auto" w:fill="FFFFFF" w:themeFill="background1"/>
        <w:ind w:left="360" w:hanging="360"/>
      </w:pPr>
      <w:r>
        <w:t>M</w:t>
      </w:r>
      <w:r w:rsidR="00344607" w:rsidRPr="002C662B">
        <w:t>eetme riske</w:t>
      </w:r>
      <w:r w:rsidR="00775BEF" w:rsidRPr="002C662B">
        <w:t xml:space="preserve"> </w:t>
      </w:r>
      <w:r w:rsidRPr="002C662B">
        <w:t xml:space="preserve">hinnatakse </w:t>
      </w:r>
      <w:r w:rsidR="00775BEF" w:rsidRPr="002C662B">
        <w:t>menetlustulemuste baasil</w:t>
      </w:r>
      <w:r w:rsidR="00C76EFD" w:rsidRPr="002C662B">
        <w:t xml:space="preserve">. </w:t>
      </w:r>
      <w:r w:rsidR="00D61C2E" w:rsidRPr="002C662B">
        <w:t>M</w:t>
      </w:r>
      <w:r w:rsidR="00F45075" w:rsidRPr="002C662B">
        <w:t>enetlustulemuste analüüsi tulemus</w:t>
      </w:r>
      <w:r w:rsidR="00D61C2E" w:rsidRPr="002C662B">
        <w:t>ena</w:t>
      </w:r>
      <w:r w:rsidR="0064307F" w:rsidRPr="002C662B">
        <w:t xml:space="preserve"> </w:t>
      </w:r>
      <w:r w:rsidR="00F45075" w:rsidRPr="002C662B">
        <w:t>kaalu</w:t>
      </w:r>
      <w:r>
        <w:t>takse</w:t>
      </w:r>
      <w:r w:rsidR="00F45075" w:rsidRPr="002C662B">
        <w:t xml:space="preserve"> </w:t>
      </w:r>
      <w:r w:rsidR="003E4B52" w:rsidRPr="002C662B">
        <w:t>ja otsust</w:t>
      </w:r>
      <w:r>
        <w:t>atakse</w:t>
      </w:r>
      <w:r w:rsidR="005D6E62" w:rsidRPr="002C662B">
        <w:t>, kas on põhjendatud meetme</w:t>
      </w:r>
      <w:r w:rsidR="00F11286" w:rsidRPr="002C662B">
        <w:t xml:space="preserve"> riskikategooria</w:t>
      </w:r>
      <w:r w:rsidR="005D6E62" w:rsidRPr="002C662B">
        <w:t xml:space="preserve"> muutmine</w:t>
      </w:r>
      <w:r w:rsidR="00615155" w:rsidRPr="002C662B">
        <w:t xml:space="preserve">.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413"/>
        <w:gridCol w:w="2977"/>
        <w:gridCol w:w="2976"/>
        <w:gridCol w:w="2884"/>
      </w:tblGrid>
      <w:tr w:rsidR="00E4513B" w:rsidRPr="002C662B" w14:paraId="6B4342CF" w14:textId="77777777" w:rsidTr="00E4513B">
        <w:trPr>
          <w:gridAfter w:val="3"/>
          <w:wAfter w:w="8837" w:type="dxa"/>
        </w:trPr>
        <w:tc>
          <w:tcPr>
            <w:tcW w:w="1413" w:type="dxa"/>
            <w:tcBorders>
              <w:right w:val="single" w:sz="4" w:space="0" w:color="000000"/>
            </w:tcBorders>
          </w:tcPr>
          <w:p w14:paraId="5704B93D" w14:textId="1B47DEE2" w:rsidR="00E4513B" w:rsidRPr="002C662B" w:rsidRDefault="00E4513B" w:rsidP="002C662B">
            <w:pPr>
              <w:shd w:val="clear" w:color="auto" w:fill="FFFFFF" w:themeFill="background1"/>
              <w:ind w:left="0" w:firstLine="0"/>
              <w:jc w:val="left"/>
              <w:rPr>
                <w:rFonts w:asciiTheme="minorHAnsi" w:hAnsiTheme="minorHAnsi" w:cstheme="minorHAnsi"/>
                <w:b/>
              </w:rPr>
            </w:pPr>
            <w:r w:rsidRPr="002C662B">
              <w:rPr>
                <w:rFonts w:asciiTheme="minorHAnsi" w:hAnsiTheme="minorHAnsi" w:cstheme="minorHAnsi"/>
                <w:b/>
              </w:rPr>
              <w:t>Tabel 3</w:t>
            </w:r>
          </w:p>
        </w:tc>
      </w:tr>
      <w:tr w:rsidR="00FB2AA0" w:rsidRPr="002C662B" w14:paraId="0FDCFF23" w14:textId="77777777" w:rsidTr="00025311">
        <w:tc>
          <w:tcPr>
            <w:tcW w:w="1413" w:type="dxa"/>
            <w:tcBorders>
              <w:bottom w:val="single" w:sz="4" w:space="0" w:color="auto"/>
            </w:tcBorders>
          </w:tcPr>
          <w:p w14:paraId="518FECC0" w14:textId="2D09CACF" w:rsidR="003B1855" w:rsidRPr="002C662B" w:rsidRDefault="00DB6568" w:rsidP="002C662B">
            <w:pPr>
              <w:shd w:val="clear" w:color="auto" w:fill="FFFFFF" w:themeFill="background1"/>
              <w:ind w:left="0" w:firstLine="0"/>
              <w:jc w:val="left"/>
              <w:rPr>
                <w:rFonts w:asciiTheme="minorHAnsi" w:hAnsiTheme="minorHAnsi" w:cstheme="minorHAnsi"/>
                <w:b/>
              </w:rPr>
            </w:pPr>
            <w:r w:rsidRPr="002C662B">
              <w:rPr>
                <w:rFonts w:asciiTheme="minorHAnsi" w:hAnsiTheme="minorHAnsi" w:cstheme="minorHAnsi"/>
                <w:b/>
              </w:rPr>
              <w:t xml:space="preserve">Meetme </w:t>
            </w:r>
            <w:r w:rsidR="002C662B">
              <w:rPr>
                <w:rFonts w:asciiTheme="minorHAnsi" w:hAnsiTheme="minorHAnsi" w:cstheme="minorHAnsi"/>
                <w:b/>
              </w:rPr>
              <w:t xml:space="preserve">tegevuse </w:t>
            </w:r>
            <w:r w:rsidR="003B1855" w:rsidRPr="002C662B">
              <w:rPr>
                <w:rFonts w:asciiTheme="minorHAnsi" w:hAnsiTheme="minorHAnsi" w:cstheme="minorHAnsi"/>
                <w:b/>
              </w:rPr>
              <w:t>nimetus ja number</w:t>
            </w:r>
          </w:p>
        </w:tc>
        <w:tc>
          <w:tcPr>
            <w:tcW w:w="2977" w:type="dxa"/>
          </w:tcPr>
          <w:p w14:paraId="197A505A" w14:textId="77777777" w:rsidR="003B1855" w:rsidRPr="002C662B" w:rsidRDefault="00327A5A" w:rsidP="002C662B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b/>
              </w:rPr>
            </w:pPr>
            <w:r w:rsidRPr="002C662B">
              <w:rPr>
                <w:rFonts w:asciiTheme="minorHAnsi" w:hAnsiTheme="minorHAnsi" w:cstheme="minorHAnsi"/>
                <w:b/>
              </w:rPr>
              <w:t>Analüüsitavad andmed</w:t>
            </w:r>
          </w:p>
        </w:tc>
        <w:tc>
          <w:tcPr>
            <w:tcW w:w="2976" w:type="dxa"/>
          </w:tcPr>
          <w:p w14:paraId="046954EE" w14:textId="77777777" w:rsidR="003B1855" w:rsidRPr="002C662B" w:rsidRDefault="003B1855" w:rsidP="002C662B">
            <w:pPr>
              <w:shd w:val="clear" w:color="auto" w:fill="FFFFFF" w:themeFill="background1"/>
              <w:ind w:left="0" w:firstLine="0"/>
              <w:jc w:val="left"/>
              <w:rPr>
                <w:rFonts w:asciiTheme="minorHAnsi" w:hAnsiTheme="minorHAnsi" w:cstheme="minorHAnsi"/>
                <w:b/>
              </w:rPr>
            </w:pPr>
            <w:r w:rsidRPr="002C662B">
              <w:rPr>
                <w:rFonts w:asciiTheme="minorHAnsi" w:hAnsiTheme="minorHAnsi" w:cstheme="minorHAnsi"/>
                <w:b/>
              </w:rPr>
              <w:t>Tulemuse hinnang</w:t>
            </w:r>
            <w:r w:rsidR="00D960BF" w:rsidRPr="002C662B">
              <w:rPr>
                <w:rFonts w:asciiTheme="minorHAnsi" w:hAnsiTheme="minorHAnsi" w:cstheme="minorHAnsi"/>
                <w:b/>
              </w:rPr>
              <w:t xml:space="preserve"> </w:t>
            </w:r>
            <w:r w:rsidR="003D17FB" w:rsidRPr="002C662B">
              <w:rPr>
                <w:rFonts w:asciiTheme="minorHAnsi" w:hAnsiTheme="minorHAnsi" w:cstheme="minorHAnsi"/>
                <w:b/>
              </w:rPr>
              <w:t>t</w:t>
            </w:r>
            <w:r w:rsidR="00D960BF" w:rsidRPr="002C662B">
              <w:rPr>
                <w:rFonts w:asciiTheme="minorHAnsi" w:hAnsiTheme="minorHAnsi" w:cstheme="minorHAnsi"/>
                <w:b/>
              </w:rPr>
              <w:t>o</w:t>
            </w:r>
            <w:r w:rsidR="003D17FB" w:rsidRPr="002C662B">
              <w:rPr>
                <w:rFonts w:asciiTheme="minorHAnsi" w:hAnsiTheme="minorHAnsi" w:cstheme="minorHAnsi"/>
                <w:b/>
              </w:rPr>
              <w:t>e</w:t>
            </w:r>
            <w:r w:rsidR="00D960BF" w:rsidRPr="002C662B">
              <w:rPr>
                <w:rFonts w:asciiTheme="minorHAnsi" w:hAnsiTheme="minorHAnsi" w:cstheme="minorHAnsi"/>
                <w:b/>
              </w:rPr>
              <w:t xml:space="preserve">tusmeetmete lõikes </w:t>
            </w:r>
          </w:p>
        </w:tc>
        <w:tc>
          <w:tcPr>
            <w:tcW w:w="2884" w:type="dxa"/>
          </w:tcPr>
          <w:p w14:paraId="57EBE5D5" w14:textId="5219C5F5" w:rsidR="003B1855" w:rsidRPr="002C662B" w:rsidRDefault="0024375D" w:rsidP="0024375D">
            <w:pPr>
              <w:shd w:val="clear" w:color="auto" w:fill="FFFFFF" w:themeFill="background1"/>
              <w:ind w:left="0" w:firstLine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Hinnang</w:t>
            </w:r>
            <w:r w:rsidRPr="002C662B"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>paikvaatluse v</w:t>
            </w:r>
            <w:r w:rsidR="003B1855" w:rsidRPr="002C662B">
              <w:rPr>
                <w:rFonts w:asciiTheme="minorHAnsi" w:hAnsiTheme="minorHAnsi" w:cstheme="minorHAnsi"/>
                <w:b/>
              </w:rPr>
              <w:t xml:space="preserve">alimi </w:t>
            </w:r>
            <w:r w:rsidR="002151D3" w:rsidRPr="002C662B">
              <w:rPr>
                <w:rFonts w:asciiTheme="minorHAnsi" w:hAnsiTheme="minorHAnsi" w:cstheme="minorHAnsi"/>
                <w:b/>
              </w:rPr>
              <w:t xml:space="preserve">katvuse </w:t>
            </w:r>
            <w:r w:rsidR="003B1855" w:rsidRPr="002C662B">
              <w:rPr>
                <w:rFonts w:asciiTheme="minorHAnsi" w:hAnsiTheme="minorHAnsi" w:cstheme="minorHAnsi"/>
                <w:b/>
              </w:rPr>
              <w:t>muutmise</w:t>
            </w:r>
            <w:r>
              <w:rPr>
                <w:rFonts w:asciiTheme="minorHAnsi" w:hAnsiTheme="minorHAnsi" w:cstheme="minorHAnsi"/>
                <w:b/>
              </w:rPr>
              <w:t>ks</w:t>
            </w:r>
            <w:r w:rsidR="003B1855" w:rsidRPr="002C662B">
              <w:rPr>
                <w:rFonts w:asciiTheme="minorHAnsi" w:hAnsiTheme="minorHAnsi" w:cstheme="minorHAnsi"/>
                <w:b/>
              </w:rPr>
              <w:t xml:space="preserve"> või mittemuutmise</w:t>
            </w:r>
            <w:r>
              <w:rPr>
                <w:rFonts w:asciiTheme="minorHAnsi" w:hAnsiTheme="minorHAnsi" w:cstheme="minorHAnsi"/>
                <w:b/>
              </w:rPr>
              <w:t>ks</w:t>
            </w:r>
            <w:r w:rsidR="003B1855" w:rsidRPr="002C662B">
              <w:rPr>
                <w:rFonts w:asciiTheme="minorHAnsi" w:hAnsiTheme="minorHAnsi" w:cstheme="minorHAnsi"/>
                <w:b/>
              </w:rPr>
              <w:t xml:space="preserve"> koos põhjendusega</w:t>
            </w:r>
          </w:p>
        </w:tc>
      </w:tr>
      <w:tr w:rsidR="00CB5131" w:rsidRPr="002C662B" w14:paraId="70784FFC" w14:textId="77777777" w:rsidTr="00E94C01">
        <w:trPr>
          <w:trHeight w:val="1111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34A4A1" w14:textId="77777777" w:rsidR="00CB5131" w:rsidRPr="002C662B" w:rsidRDefault="00CB5131" w:rsidP="002C662B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</w:tcPr>
          <w:p w14:paraId="7A9C6FD4" w14:textId="6BB62D54" w:rsidR="00CB5131" w:rsidRPr="002C662B" w:rsidRDefault="00CB5131" w:rsidP="002C662B">
            <w:pPr>
              <w:shd w:val="clear" w:color="auto" w:fill="FFFFFF" w:themeFill="background1"/>
              <w:ind w:left="0" w:firstLine="0"/>
              <w:jc w:val="left"/>
              <w:rPr>
                <w:rFonts w:asciiTheme="minorHAnsi" w:hAnsiTheme="minorHAnsi" w:cstheme="minorHAnsi"/>
                <w:b/>
              </w:rPr>
            </w:pPr>
            <w:r w:rsidRPr="002C662B">
              <w:rPr>
                <w:rFonts w:asciiTheme="minorHAnsi" w:hAnsiTheme="minorHAnsi" w:cstheme="minorHAnsi"/>
              </w:rPr>
              <w:t>Maksetaotluste menetlemisel tuvastatud (ennetatud) mitteabikõlblike kulude maht SF meetme</w:t>
            </w:r>
            <w:r>
              <w:rPr>
                <w:rFonts w:asciiTheme="minorHAnsi" w:hAnsiTheme="minorHAnsi" w:cstheme="minorHAnsi"/>
              </w:rPr>
              <w:t xml:space="preserve"> tegevus</w:t>
            </w:r>
            <w:r w:rsidRPr="002C662B">
              <w:rPr>
                <w:rFonts w:asciiTheme="minorHAnsi" w:hAnsiTheme="minorHAnsi" w:cstheme="minorHAnsi"/>
              </w:rPr>
              <w:t>tes</w:t>
            </w:r>
          </w:p>
        </w:tc>
        <w:tc>
          <w:tcPr>
            <w:tcW w:w="2976" w:type="dxa"/>
          </w:tcPr>
          <w:p w14:paraId="382A931A" w14:textId="46F5F051" w:rsidR="00CB5131" w:rsidRPr="002C662B" w:rsidRDefault="00CB5131" w:rsidP="002C662B">
            <w:pPr>
              <w:shd w:val="clear" w:color="auto" w:fill="FFFFFF" w:themeFill="background1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2C662B">
              <w:rPr>
                <w:rFonts w:asciiTheme="minorHAnsi" w:hAnsiTheme="minorHAnsi" w:cstheme="minorHAnsi"/>
              </w:rPr>
              <w:t>Üle 5% on tuvastatud mitteabikõlblikke kulusid taotletud maksete summast SF meetme</w:t>
            </w:r>
            <w:r>
              <w:rPr>
                <w:rFonts w:asciiTheme="minorHAnsi" w:hAnsiTheme="minorHAnsi" w:cstheme="minorHAnsi"/>
              </w:rPr>
              <w:t xml:space="preserve"> tegevus</w:t>
            </w:r>
            <w:r w:rsidRPr="002C662B">
              <w:rPr>
                <w:rFonts w:asciiTheme="minorHAnsi" w:hAnsiTheme="minorHAnsi" w:cstheme="minorHAnsi"/>
              </w:rPr>
              <w:t>tes</w:t>
            </w:r>
          </w:p>
          <w:p w14:paraId="328DF767" w14:textId="77777777" w:rsidR="00CB5131" w:rsidRPr="002C662B" w:rsidRDefault="00CB5131" w:rsidP="002C662B">
            <w:pPr>
              <w:shd w:val="clear" w:color="auto" w:fill="FFFFFF" w:themeFill="background1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884" w:type="dxa"/>
            <w:vMerge w:val="restart"/>
          </w:tcPr>
          <w:p w14:paraId="0B590097" w14:textId="77777777" w:rsidR="00CB5131" w:rsidRPr="002C662B" w:rsidRDefault="00CB5131" w:rsidP="002C662B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CB5131" w:rsidRPr="002C662B" w14:paraId="158DCB97" w14:textId="77777777" w:rsidTr="00E94C01"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A15A0D" w14:textId="77777777" w:rsidR="00CB5131" w:rsidRPr="002C662B" w:rsidRDefault="00CB5131" w:rsidP="002C662B">
            <w:pPr>
              <w:shd w:val="clear" w:color="auto" w:fill="FFFFFF" w:themeFill="background1"/>
              <w:rPr>
                <w:rFonts w:asciiTheme="minorHAnsi" w:hAnsiTheme="minorHAnsi" w:cstheme="minorHAnsi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14:paraId="130886F5" w14:textId="77777777" w:rsidR="00CB5131" w:rsidRPr="002C662B" w:rsidRDefault="00CB5131" w:rsidP="002C662B">
            <w:pPr>
              <w:shd w:val="clear" w:color="auto" w:fill="FFFFFF" w:themeFill="background1"/>
              <w:jc w:val="left"/>
              <w:rPr>
                <w:rFonts w:asciiTheme="minorHAnsi" w:hAnsiTheme="minorHAnsi" w:cstheme="minorHAnsi"/>
              </w:rPr>
            </w:pPr>
            <w:r w:rsidRPr="002C662B">
              <w:rPr>
                <w:rFonts w:asciiTheme="minorHAnsi" w:hAnsiTheme="minorHAnsi" w:cstheme="minorHAnsi"/>
              </w:rPr>
              <w:t>Paikvaatluste tulemus</w:t>
            </w:r>
          </w:p>
          <w:p w14:paraId="492E1D80" w14:textId="77777777" w:rsidR="00CB5131" w:rsidRPr="002C662B" w:rsidRDefault="00CB5131" w:rsidP="002C662B">
            <w:pPr>
              <w:shd w:val="clear" w:color="auto" w:fill="FFFFFF" w:themeFill="background1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976" w:type="dxa"/>
            <w:vAlign w:val="center"/>
          </w:tcPr>
          <w:p w14:paraId="092E8FB2" w14:textId="2634D4B1" w:rsidR="00CB5131" w:rsidRPr="002C662B" w:rsidRDefault="00CB5131" w:rsidP="002C662B">
            <w:pPr>
              <w:shd w:val="clear" w:color="auto" w:fill="FFFFFF" w:themeFill="background1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2C662B">
              <w:rPr>
                <w:rFonts w:asciiTheme="minorHAnsi" w:hAnsiTheme="minorHAnsi" w:cstheme="minorHAnsi"/>
              </w:rPr>
              <w:t>Üle 5%-</w:t>
            </w:r>
            <w:proofErr w:type="spellStart"/>
            <w:r w:rsidRPr="002C662B">
              <w:rPr>
                <w:rFonts w:asciiTheme="minorHAnsi" w:hAnsiTheme="minorHAnsi" w:cstheme="minorHAnsi"/>
              </w:rPr>
              <w:t>il</w:t>
            </w:r>
            <w:proofErr w:type="spellEnd"/>
            <w:r w:rsidRPr="002C662B">
              <w:rPr>
                <w:rFonts w:asciiTheme="minorHAnsi" w:hAnsiTheme="minorHAnsi" w:cstheme="minorHAnsi"/>
              </w:rPr>
              <w:t xml:space="preserve"> projektidest on paikvaatluse tulemusel registreeritud rikkumine</w:t>
            </w:r>
          </w:p>
        </w:tc>
        <w:tc>
          <w:tcPr>
            <w:tcW w:w="2884" w:type="dxa"/>
            <w:vMerge/>
          </w:tcPr>
          <w:p w14:paraId="5A4B4B1F" w14:textId="77777777" w:rsidR="00CB5131" w:rsidRPr="002C662B" w:rsidRDefault="00CB5131" w:rsidP="002C662B">
            <w:pPr>
              <w:shd w:val="clear" w:color="auto" w:fill="FFFFFF" w:themeFill="background1"/>
              <w:rPr>
                <w:rFonts w:asciiTheme="minorHAnsi" w:hAnsiTheme="minorHAnsi" w:cstheme="minorHAnsi"/>
              </w:rPr>
            </w:pPr>
          </w:p>
        </w:tc>
      </w:tr>
      <w:tr w:rsidR="00CB5131" w:rsidRPr="002C662B" w14:paraId="0F098021" w14:textId="77777777" w:rsidTr="00E94C01"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825D6" w14:textId="77777777" w:rsidR="00CB5131" w:rsidRPr="002C662B" w:rsidRDefault="00CB5131" w:rsidP="002C662B">
            <w:pPr>
              <w:shd w:val="clear" w:color="auto" w:fill="FFFFFF" w:themeFill="background1"/>
              <w:rPr>
                <w:rFonts w:asciiTheme="minorHAnsi" w:hAnsiTheme="minorHAnsi" w:cstheme="minorHAnsi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14:paraId="4860759B" w14:textId="1A505886" w:rsidR="00CB5131" w:rsidRPr="002C662B" w:rsidRDefault="00CB5131" w:rsidP="002C662B">
            <w:pPr>
              <w:shd w:val="clear" w:color="auto" w:fill="FFFFFF" w:themeFill="background1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2C662B">
              <w:rPr>
                <w:rFonts w:asciiTheme="minorHAnsi" w:hAnsiTheme="minorHAnsi" w:cstheme="minorHAnsi"/>
              </w:rPr>
              <w:t xml:space="preserve">Esinenud finantskorrektsioonid </w:t>
            </w:r>
          </w:p>
        </w:tc>
        <w:tc>
          <w:tcPr>
            <w:tcW w:w="2976" w:type="dxa"/>
            <w:vAlign w:val="center"/>
          </w:tcPr>
          <w:p w14:paraId="378CA6AF" w14:textId="7D1E2769" w:rsidR="00CB5131" w:rsidRPr="002C662B" w:rsidRDefault="00CB5131" w:rsidP="002C662B">
            <w:pPr>
              <w:shd w:val="clear" w:color="auto" w:fill="FFFFFF" w:themeFill="background1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2C662B">
              <w:rPr>
                <w:rFonts w:asciiTheme="minorHAnsi" w:hAnsiTheme="minorHAnsi" w:cstheme="minorHAnsi"/>
              </w:rPr>
              <w:t>Üle 5%-</w:t>
            </w:r>
            <w:proofErr w:type="spellStart"/>
            <w:r w:rsidRPr="002C662B">
              <w:rPr>
                <w:rFonts w:asciiTheme="minorHAnsi" w:hAnsiTheme="minorHAnsi" w:cstheme="minorHAnsi"/>
              </w:rPr>
              <w:t>il</w:t>
            </w:r>
            <w:proofErr w:type="spellEnd"/>
            <w:r w:rsidRPr="002C662B">
              <w:rPr>
                <w:rFonts w:asciiTheme="minorHAnsi" w:hAnsiTheme="minorHAnsi" w:cstheme="minorHAnsi"/>
              </w:rPr>
              <w:t xml:space="preserve"> projektidest on esinenud</w:t>
            </w:r>
            <w:r w:rsidRPr="002C662B">
              <w:rPr>
                <w:rFonts w:asciiTheme="minorHAnsi" w:hAnsiTheme="minorHAnsi" w:cstheme="minorHAnsi"/>
                <w:strike/>
              </w:rPr>
              <w:t xml:space="preserve"> </w:t>
            </w:r>
            <w:r w:rsidRPr="002C662B">
              <w:rPr>
                <w:rFonts w:asciiTheme="minorHAnsi" w:hAnsiTheme="minorHAnsi" w:cstheme="minorHAnsi"/>
              </w:rPr>
              <w:t>finantskorrektsioone</w:t>
            </w:r>
          </w:p>
        </w:tc>
        <w:tc>
          <w:tcPr>
            <w:tcW w:w="2884" w:type="dxa"/>
            <w:vMerge/>
          </w:tcPr>
          <w:p w14:paraId="29E34637" w14:textId="77777777" w:rsidR="00CB5131" w:rsidRPr="002C662B" w:rsidRDefault="00CB5131" w:rsidP="002C662B">
            <w:pPr>
              <w:shd w:val="clear" w:color="auto" w:fill="FFFFFF" w:themeFill="background1"/>
              <w:rPr>
                <w:rFonts w:asciiTheme="minorHAnsi" w:hAnsiTheme="minorHAnsi" w:cstheme="minorHAnsi"/>
              </w:rPr>
            </w:pPr>
          </w:p>
        </w:tc>
      </w:tr>
    </w:tbl>
    <w:p w14:paraId="7A8524C9" w14:textId="6138AFDE" w:rsidR="003B1855" w:rsidRPr="002C662B" w:rsidRDefault="003B1855" w:rsidP="0024375D">
      <w:pPr>
        <w:pStyle w:val="Heading1"/>
        <w:numPr>
          <w:ilvl w:val="0"/>
          <w:numId w:val="0"/>
        </w:numPr>
        <w:shd w:val="clear" w:color="auto" w:fill="FFFFFF" w:themeFill="background1"/>
      </w:pPr>
    </w:p>
    <w:sectPr w:rsidR="003B1855" w:rsidRPr="002C662B" w:rsidSect="0001654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650" w:right="566" w:bottom="360" w:left="1080" w:header="166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D80BC5" w14:textId="77777777" w:rsidR="001A25E8" w:rsidRDefault="001A25E8">
      <w:r>
        <w:separator/>
      </w:r>
    </w:p>
  </w:endnote>
  <w:endnote w:type="continuationSeparator" w:id="0">
    <w:p w14:paraId="16EA7280" w14:textId="77777777" w:rsidR="001A25E8" w:rsidRDefault="001A2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46FD5E" w14:textId="77777777" w:rsidR="00B838C4" w:rsidRDefault="00B838C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E72DF6F" w14:textId="77777777" w:rsidR="00B838C4" w:rsidRDefault="00B838C4">
    <w:pPr>
      <w:pStyle w:val="Footer"/>
      <w:ind w:right="360"/>
    </w:pPr>
  </w:p>
  <w:p w14:paraId="37F26876" w14:textId="77777777" w:rsidR="00B838C4" w:rsidRDefault="00B838C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1B11FA" w14:textId="77777777" w:rsidR="00B838C4" w:rsidRDefault="00B838C4">
    <w:pPr>
      <w:pStyle w:val="Footer"/>
      <w:framePr w:h="498" w:hRule="exact" w:wrap="around" w:vAnchor="text" w:hAnchor="margin" w:xAlign="right" w:y="-57"/>
      <w:ind w:right="360"/>
      <w:jc w:val="right"/>
      <w:rPr>
        <w:rStyle w:val="PageNumber"/>
      </w:rPr>
    </w:pPr>
  </w:p>
  <w:p w14:paraId="70591D41" w14:textId="77777777" w:rsidR="00B838C4" w:rsidRDefault="00B838C4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51A601" w14:textId="77777777" w:rsidR="0024375D" w:rsidRDefault="0024375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5FE3A9" w14:textId="77777777" w:rsidR="001A25E8" w:rsidRDefault="001A25E8">
      <w:r>
        <w:separator/>
      </w:r>
    </w:p>
  </w:footnote>
  <w:footnote w:type="continuationSeparator" w:id="0">
    <w:p w14:paraId="66002FD0" w14:textId="77777777" w:rsidR="001A25E8" w:rsidRDefault="001A25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99CF88" w14:textId="77777777" w:rsidR="00B838C4" w:rsidRDefault="00B838C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1BB8AF2" w14:textId="77777777" w:rsidR="00B838C4" w:rsidRDefault="00B838C4">
    <w:pPr>
      <w:pStyle w:val="Header"/>
    </w:pPr>
  </w:p>
  <w:p w14:paraId="62CE272D" w14:textId="77777777" w:rsidR="00B838C4" w:rsidRDefault="00B838C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9D6C46" w14:textId="77777777" w:rsidR="00B838C4" w:rsidRDefault="00B838C4">
    <w:pPr>
      <w:pStyle w:val="Header"/>
      <w:framePr w:wrap="around" w:vAnchor="text" w:hAnchor="margin" w:xAlign="center" w:y="1"/>
      <w:rPr>
        <w:rStyle w:val="PageNumber"/>
      </w:rPr>
    </w:pPr>
  </w:p>
  <w:p w14:paraId="444F7FDD" w14:textId="77777777" w:rsidR="00B838C4" w:rsidRDefault="00B838C4">
    <w:pPr>
      <w:pStyle w:val="Header"/>
      <w:tabs>
        <w:tab w:val="clear" w:pos="8306"/>
        <w:tab w:val="left" w:pos="-2700"/>
        <w:tab w:val="right" w:pos="10260"/>
      </w:tabs>
    </w:pPr>
    <w:r>
      <w:rPr>
        <w:sz w:val="20"/>
      </w:rPr>
      <w:tab/>
    </w:r>
    <w:r>
      <w:rPr>
        <w:sz w:val="20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33FDA0" w14:textId="77777777" w:rsidR="0024375D" w:rsidRDefault="0024375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D6F74"/>
    <w:multiLevelType w:val="hybridMultilevel"/>
    <w:tmpl w:val="6EC6FE66"/>
    <w:lvl w:ilvl="0" w:tplc="48C07184">
      <w:start w:val="1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0723E"/>
    <w:multiLevelType w:val="multilevel"/>
    <w:tmpl w:val="EBBC17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FE15E1E"/>
    <w:multiLevelType w:val="hybridMultilevel"/>
    <w:tmpl w:val="14204D9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6F1923"/>
    <w:multiLevelType w:val="multilevel"/>
    <w:tmpl w:val="2E40D53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1ACF351B"/>
    <w:multiLevelType w:val="hybridMultilevel"/>
    <w:tmpl w:val="8FD0C5C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282025"/>
    <w:multiLevelType w:val="multilevel"/>
    <w:tmpl w:val="90C8F4E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38E32F2"/>
    <w:multiLevelType w:val="hybridMultilevel"/>
    <w:tmpl w:val="7A92C224"/>
    <w:lvl w:ilvl="0" w:tplc="E2CAE9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abstractNum w:abstractNumId="7" w15:restartNumberingAfterBreak="0">
    <w:nsid w:val="23EF2EC3"/>
    <w:multiLevelType w:val="hybridMultilevel"/>
    <w:tmpl w:val="6C80C9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782E70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F8711D6"/>
    <w:multiLevelType w:val="hybridMultilevel"/>
    <w:tmpl w:val="C3D67E0E"/>
    <w:lvl w:ilvl="0" w:tplc="E2CAE9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abstractNum w:abstractNumId="10" w15:restartNumberingAfterBreak="0">
    <w:nsid w:val="330624BC"/>
    <w:multiLevelType w:val="hybridMultilevel"/>
    <w:tmpl w:val="0966ED8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8695806"/>
    <w:multiLevelType w:val="multilevel"/>
    <w:tmpl w:val="5DF01754"/>
    <w:lvl w:ilvl="0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30"/>
        </w:tabs>
        <w:ind w:left="397" w:hanging="22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00"/>
        </w:tabs>
        <w:ind w:left="567" w:hanging="22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70"/>
        </w:tabs>
        <w:ind w:left="737" w:hanging="2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40"/>
        </w:tabs>
        <w:ind w:left="907" w:hanging="2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210"/>
        </w:tabs>
        <w:ind w:left="1077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380"/>
        </w:tabs>
        <w:ind w:left="1247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50"/>
        </w:tabs>
        <w:ind w:left="1417" w:hanging="2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720"/>
        </w:tabs>
        <w:ind w:left="1587" w:hanging="227"/>
      </w:pPr>
      <w:rPr>
        <w:rFonts w:hint="default"/>
      </w:rPr>
    </w:lvl>
  </w:abstractNum>
  <w:abstractNum w:abstractNumId="12" w15:restartNumberingAfterBreak="0">
    <w:nsid w:val="397F0460"/>
    <w:multiLevelType w:val="multilevel"/>
    <w:tmpl w:val="28F475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e1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28B0382"/>
    <w:multiLevelType w:val="hybridMultilevel"/>
    <w:tmpl w:val="D670FEB2"/>
    <w:lvl w:ilvl="0" w:tplc="346455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7C2F13"/>
    <w:multiLevelType w:val="hybridMultilevel"/>
    <w:tmpl w:val="48C0802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30D6173"/>
    <w:multiLevelType w:val="hybridMultilevel"/>
    <w:tmpl w:val="88F254AA"/>
    <w:lvl w:ilvl="0" w:tplc="B28E93E0">
      <w:start w:val="1"/>
      <w:numFmt w:val="decimal"/>
      <w:lvlText w:val="(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BF7E99"/>
    <w:multiLevelType w:val="hybridMultilevel"/>
    <w:tmpl w:val="1F7C2AB4"/>
    <w:lvl w:ilvl="0" w:tplc="FA96EB86">
      <w:start w:val="9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523709"/>
    <w:multiLevelType w:val="hybridMultilevel"/>
    <w:tmpl w:val="33C21F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C9339EC"/>
    <w:multiLevelType w:val="multilevel"/>
    <w:tmpl w:val="90C8F4E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61DD1A60"/>
    <w:multiLevelType w:val="multilevel"/>
    <w:tmpl w:val="027E0E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0" w15:restartNumberingAfterBreak="0">
    <w:nsid w:val="630C1AEE"/>
    <w:multiLevelType w:val="hybridMultilevel"/>
    <w:tmpl w:val="133C584E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79210B9"/>
    <w:multiLevelType w:val="multilevel"/>
    <w:tmpl w:val="582282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CDB4FEA"/>
    <w:multiLevelType w:val="hybridMultilevel"/>
    <w:tmpl w:val="5C7C5B66"/>
    <w:lvl w:ilvl="0" w:tplc="040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E2CAE926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 w15:restartNumberingAfterBreak="0">
    <w:nsid w:val="6E3F3E8B"/>
    <w:multiLevelType w:val="multilevel"/>
    <w:tmpl w:val="B4E8B4B2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7799015E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8C8514C"/>
    <w:multiLevelType w:val="hybridMultilevel"/>
    <w:tmpl w:val="CBF4F3D2"/>
    <w:lvl w:ilvl="0" w:tplc="1ADCD390">
      <w:start w:val="1"/>
      <w:numFmt w:val="decimal"/>
      <w:lvlText w:val="(%1-"/>
      <w:lvlJc w:val="left"/>
      <w:pPr>
        <w:ind w:left="720" w:hanging="36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7E0DC1"/>
    <w:multiLevelType w:val="hybridMultilevel"/>
    <w:tmpl w:val="6960118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7"/>
  </w:num>
  <w:num w:numId="3">
    <w:abstractNumId w:val="22"/>
  </w:num>
  <w:num w:numId="4">
    <w:abstractNumId w:val="9"/>
  </w:num>
  <w:num w:numId="5">
    <w:abstractNumId w:val="6"/>
  </w:num>
  <w:num w:numId="6">
    <w:abstractNumId w:val="19"/>
  </w:num>
  <w:num w:numId="7">
    <w:abstractNumId w:val="10"/>
  </w:num>
  <w:num w:numId="8">
    <w:abstractNumId w:val="14"/>
  </w:num>
  <w:num w:numId="9">
    <w:abstractNumId w:val="18"/>
  </w:num>
  <w:num w:numId="10">
    <w:abstractNumId w:val="5"/>
  </w:num>
  <w:num w:numId="11">
    <w:abstractNumId w:val="16"/>
  </w:num>
  <w:num w:numId="12">
    <w:abstractNumId w:val="17"/>
  </w:num>
  <w:num w:numId="13">
    <w:abstractNumId w:val="20"/>
  </w:num>
  <w:num w:numId="14">
    <w:abstractNumId w:val="15"/>
  </w:num>
  <w:num w:numId="15">
    <w:abstractNumId w:val="25"/>
  </w:num>
  <w:num w:numId="16">
    <w:abstractNumId w:val="11"/>
  </w:num>
  <w:num w:numId="17">
    <w:abstractNumId w:val="26"/>
  </w:num>
  <w:num w:numId="18">
    <w:abstractNumId w:val="8"/>
  </w:num>
  <w:num w:numId="19">
    <w:abstractNumId w:val="1"/>
  </w:num>
  <w:num w:numId="20">
    <w:abstractNumId w:val="12"/>
  </w:num>
  <w:num w:numId="21">
    <w:abstractNumId w:val="13"/>
  </w:num>
  <w:num w:numId="22">
    <w:abstractNumId w:val="2"/>
  </w:num>
  <w:num w:numId="23">
    <w:abstractNumId w:val="0"/>
  </w:num>
  <w:num w:numId="24">
    <w:abstractNumId w:val="3"/>
  </w:num>
  <w:num w:numId="25">
    <w:abstractNumId w:val="21"/>
  </w:num>
  <w:num w:numId="26">
    <w:abstractNumId w:val="12"/>
  </w:num>
  <w:num w:numId="27">
    <w:abstractNumId w:val="12"/>
  </w:num>
  <w:num w:numId="28">
    <w:abstractNumId w:val="12"/>
  </w:num>
  <w:num w:numId="29">
    <w:abstractNumId w:val="12"/>
  </w:num>
  <w:num w:numId="30">
    <w:abstractNumId w:val="4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DateAndTime/>
  <w:proofState w:spelling="clean" w:grammar="clean"/>
  <w:defaultTabStop w:val="720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1A4"/>
    <w:rsid w:val="000035BB"/>
    <w:rsid w:val="00003825"/>
    <w:rsid w:val="00006586"/>
    <w:rsid w:val="0000770B"/>
    <w:rsid w:val="0001628A"/>
    <w:rsid w:val="0001654B"/>
    <w:rsid w:val="00017224"/>
    <w:rsid w:val="00020D9E"/>
    <w:rsid w:val="00025311"/>
    <w:rsid w:val="000418DD"/>
    <w:rsid w:val="00041CAD"/>
    <w:rsid w:val="00053237"/>
    <w:rsid w:val="00076662"/>
    <w:rsid w:val="000827F5"/>
    <w:rsid w:val="00083A4C"/>
    <w:rsid w:val="0008750A"/>
    <w:rsid w:val="00087AC1"/>
    <w:rsid w:val="00097581"/>
    <w:rsid w:val="000A3EBE"/>
    <w:rsid w:val="000B496D"/>
    <w:rsid w:val="000B567D"/>
    <w:rsid w:val="000C0B45"/>
    <w:rsid w:val="000C2EF3"/>
    <w:rsid w:val="000C59D7"/>
    <w:rsid w:val="000C6CD1"/>
    <w:rsid w:val="000C7015"/>
    <w:rsid w:val="000D2A65"/>
    <w:rsid w:val="000D5F9A"/>
    <w:rsid w:val="000D6C21"/>
    <w:rsid w:val="000E42DA"/>
    <w:rsid w:val="000E58CF"/>
    <w:rsid w:val="000E76B5"/>
    <w:rsid w:val="000F1451"/>
    <w:rsid w:val="000F2AEB"/>
    <w:rsid w:val="000F6FC1"/>
    <w:rsid w:val="00111B41"/>
    <w:rsid w:val="00116A4D"/>
    <w:rsid w:val="00117618"/>
    <w:rsid w:val="0012156E"/>
    <w:rsid w:val="0012247F"/>
    <w:rsid w:val="00127DA2"/>
    <w:rsid w:val="0013043B"/>
    <w:rsid w:val="00134D08"/>
    <w:rsid w:val="001511F5"/>
    <w:rsid w:val="001529B8"/>
    <w:rsid w:val="00154327"/>
    <w:rsid w:val="0016545F"/>
    <w:rsid w:val="00170539"/>
    <w:rsid w:val="00173616"/>
    <w:rsid w:val="00174320"/>
    <w:rsid w:val="001805B0"/>
    <w:rsid w:val="00185599"/>
    <w:rsid w:val="00191BC5"/>
    <w:rsid w:val="00197E04"/>
    <w:rsid w:val="00197F55"/>
    <w:rsid w:val="001A1566"/>
    <w:rsid w:val="001A25E8"/>
    <w:rsid w:val="001B6B51"/>
    <w:rsid w:val="001B7920"/>
    <w:rsid w:val="001C2EB0"/>
    <w:rsid w:val="001C3222"/>
    <w:rsid w:val="001C450A"/>
    <w:rsid w:val="001E36C8"/>
    <w:rsid w:val="001E4097"/>
    <w:rsid w:val="001E6B5C"/>
    <w:rsid w:val="001F0837"/>
    <w:rsid w:val="001F4A49"/>
    <w:rsid w:val="001F7D5E"/>
    <w:rsid w:val="002151D3"/>
    <w:rsid w:val="00220BB9"/>
    <w:rsid w:val="0022796F"/>
    <w:rsid w:val="00232FE0"/>
    <w:rsid w:val="00235380"/>
    <w:rsid w:val="00237435"/>
    <w:rsid w:val="002402B2"/>
    <w:rsid w:val="0024041D"/>
    <w:rsid w:val="0024375D"/>
    <w:rsid w:val="00245F87"/>
    <w:rsid w:val="0025101D"/>
    <w:rsid w:val="00252A4C"/>
    <w:rsid w:val="00253922"/>
    <w:rsid w:val="00263E1A"/>
    <w:rsid w:val="002719A0"/>
    <w:rsid w:val="00271AC0"/>
    <w:rsid w:val="002725CF"/>
    <w:rsid w:val="002A1803"/>
    <w:rsid w:val="002B2AC4"/>
    <w:rsid w:val="002B4648"/>
    <w:rsid w:val="002B52B2"/>
    <w:rsid w:val="002B68E0"/>
    <w:rsid w:val="002C20BC"/>
    <w:rsid w:val="002C417F"/>
    <w:rsid w:val="002C6458"/>
    <w:rsid w:val="002C662B"/>
    <w:rsid w:val="002D0814"/>
    <w:rsid w:val="002D105F"/>
    <w:rsid w:val="002D34ED"/>
    <w:rsid w:val="002D5B8C"/>
    <w:rsid w:val="002E6531"/>
    <w:rsid w:val="003006C1"/>
    <w:rsid w:val="0030292C"/>
    <w:rsid w:val="00327A5A"/>
    <w:rsid w:val="00327EC7"/>
    <w:rsid w:val="00334E25"/>
    <w:rsid w:val="00335F76"/>
    <w:rsid w:val="00336849"/>
    <w:rsid w:val="00344607"/>
    <w:rsid w:val="003716A8"/>
    <w:rsid w:val="0037627F"/>
    <w:rsid w:val="00384B7B"/>
    <w:rsid w:val="003B1855"/>
    <w:rsid w:val="003B5CEA"/>
    <w:rsid w:val="003C09E4"/>
    <w:rsid w:val="003C2E5A"/>
    <w:rsid w:val="003D17FB"/>
    <w:rsid w:val="003D38D1"/>
    <w:rsid w:val="003D600E"/>
    <w:rsid w:val="003D7222"/>
    <w:rsid w:val="003E4B52"/>
    <w:rsid w:val="003E4F2F"/>
    <w:rsid w:val="003F0F80"/>
    <w:rsid w:val="003F1D6B"/>
    <w:rsid w:val="003F6230"/>
    <w:rsid w:val="004038A0"/>
    <w:rsid w:val="00404482"/>
    <w:rsid w:val="004058AB"/>
    <w:rsid w:val="00420C1E"/>
    <w:rsid w:val="00421771"/>
    <w:rsid w:val="00422F5A"/>
    <w:rsid w:val="00426278"/>
    <w:rsid w:val="00426DA1"/>
    <w:rsid w:val="00432EA7"/>
    <w:rsid w:val="0044378B"/>
    <w:rsid w:val="00444DA6"/>
    <w:rsid w:val="0045664C"/>
    <w:rsid w:val="00461423"/>
    <w:rsid w:val="00465B4A"/>
    <w:rsid w:val="0046711F"/>
    <w:rsid w:val="00470DD9"/>
    <w:rsid w:val="004714B5"/>
    <w:rsid w:val="0047333E"/>
    <w:rsid w:val="00475EAF"/>
    <w:rsid w:val="0048509B"/>
    <w:rsid w:val="00493B80"/>
    <w:rsid w:val="004B0E0C"/>
    <w:rsid w:val="004B176D"/>
    <w:rsid w:val="004D31FB"/>
    <w:rsid w:val="004F15DC"/>
    <w:rsid w:val="004F1ADA"/>
    <w:rsid w:val="00504C43"/>
    <w:rsid w:val="0051083C"/>
    <w:rsid w:val="005243FE"/>
    <w:rsid w:val="00526991"/>
    <w:rsid w:val="005316B3"/>
    <w:rsid w:val="00531875"/>
    <w:rsid w:val="00536AA1"/>
    <w:rsid w:val="00540A13"/>
    <w:rsid w:val="005426B8"/>
    <w:rsid w:val="00544E31"/>
    <w:rsid w:val="00545B35"/>
    <w:rsid w:val="00546D7A"/>
    <w:rsid w:val="00562506"/>
    <w:rsid w:val="0056435F"/>
    <w:rsid w:val="005817F1"/>
    <w:rsid w:val="00582344"/>
    <w:rsid w:val="00585504"/>
    <w:rsid w:val="00586B0F"/>
    <w:rsid w:val="00592DE9"/>
    <w:rsid w:val="005A4DBB"/>
    <w:rsid w:val="005A5345"/>
    <w:rsid w:val="005C13E7"/>
    <w:rsid w:val="005C1DC3"/>
    <w:rsid w:val="005D6E62"/>
    <w:rsid w:val="005F6E13"/>
    <w:rsid w:val="00604001"/>
    <w:rsid w:val="00615155"/>
    <w:rsid w:val="00616EA9"/>
    <w:rsid w:val="00622E85"/>
    <w:rsid w:val="006357CE"/>
    <w:rsid w:val="0064307F"/>
    <w:rsid w:val="006434F5"/>
    <w:rsid w:val="0064409B"/>
    <w:rsid w:val="00650B58"/>
    <w:rsid w:val="00656ABB"/>
    <w:rsid w:val="006579BC"/>
    <w:rsid w:val="00660A01"/>
    <w:rsid w:val="00660CE1"/>
    <w:rsid w:val="006721A4"/>
    <w:rsid w:val="0068358E"/>
    <w:rsid w:val="00684804"/>
    <w:rsid w:val="00687C4C"/>
    <w:rsid w:val="00692846"/>
    <w:rsid w:val="00696D7F"/>
    <w:rsid w:val="006A11ED"/>
    <w:rsid w:val="006A3F8E"/>
    <w:rsid w:val="006A3FDF"/>
    <w:rsid w:val="006B03E1"/>
    <w:rsid w:val="006B0AA2"/>
    <w:rsid w:val="006B44F0"/>
    <w:rsid w:val="006C75CF"/>
    <w:rsid w:val="006D60F4"/>
    <w:rsid w:val="006D7609"/>
    <w:rsid w:val="006E1736"/>
    <w:rsid w:val="006F7444"/>
    <w:rsid w:val="00705132"/>
    <w:rsid w:val="00706230"/>
    <w:rsid w:val="00713B38"/>
    <w:rsid w:val="007146D3"/>
    <w:rsid w:val="007528A9"/>
    <w:rsid w:val="00753B5F"/>
    <w:rsid w:val="007644C2"/>
    <w:rsid w:val="007653F8"/>
    <w:rsid w:val="00775BEF"/>
    <w:rsid w:val="007846F1"/>
    <w:rsid w:val="007875F3"/>
    <w:rsid w:val="007A02CB"/>
    <w:rsid w:val="007A0592"/>
    <w:rsid w:val="007A2CEB"/>
    <w:rsid w:val="007B7DAD"/>
    <w:rsid w:val="007C51CB"/>
    <w:rsid w:val="007D2687"/>
    <w:rsid w:val="007D7045"/>
    <w:rsid w:val="007E2ED4"/>
    <w:rsid w:val="007E54D2"/>
    <w:rsid w:val="007E6139"/>
    <w:rsid w:val="007F090C"/>
    <w:rsid w:val="007F14EB"/>
    <w:rsid w:val="007F3FB9"/>
    <w:rsid w:val="0080236F"/>
    <w:rsid w:val="0080302B"/>
    <w:rsid w:val="00804248"/>
    <w:rsid w:val="008053B9"/>
    <w:rsid w:val="00811F38"/>
    <w:rsid w:val="008120EE"/>
    <w:rsid w:val="00814185"/>
    <w:rsid w:val="00821B65"/>
    <w:rsid w:val="008415D1"/>
    <w:rsid w:val="008437E8"/>
    <w:rsid w:val="008469D5"/>
    <w:rsid w:val="00850F30"/>
    <w:rsid w:val="00857BAC"/>
    <w:rsid w:val="00860951"/>
    <w:rsid w:val="00887210"/>
    <w:rsid w:val="00891D2D"/>
    <w:rsid w:val="008943F0"/>
    <w:rsid w:val="008A61A4"/>
    <w:rsid w:val="008B0A71"/>
    <w:rsid w:val="008C0A88"/>
    <w:rsid w:val="008C22EA"/>
    <w:rsid w:val="008C377E"/>
    <w:rsid w:val="008C48A2"/>
    <w:rsid w:val="008C68BA"/>
    <w:rsid w:val="008E2EAE"/>
    <w:rsid w:val="008F06BC"/>
    <w:rsid w:val="008F742C"/>
    <w:rsid w:val="00906091"/>
    <w:rsid w:val="009159CD"/>
    <w:rsid w:val="009171AA"/>
    <w:rsid w:val="009245D6"/>
    <w:rsid w:val="00926151"/>
    <w:rsid w:val="00930674"/>
    <w:rsid w:val="00932FC7"/>
    <w:rsid w:val="00935FCB"/>
    <w:rsid w:val="0094292E"/>
    <w:rsid w:val="00942AE4"/>
    <w:rsid w:val="00946FB8"/>
    <w:rsid w:val="00954EF4"/>
    <w:rsid w:val="0095726B"/>
    <w:rsid w:val="009603DA"/>
    <w:rsid w:val="00975972"/>
    <w:rsid w:val="00996F70"/>
    <w:rsid w:val="009A383D"/>
    <w:rsid w:val="009B2F26"/>
    <w:rsid w:val="009B6A7D"/>
    <w:rsid w:val="009D16F1"/>
    <w:rsid w:val="009D2172"/>
    <w:rsid w:val="009D738B"/>
    <w:rsid w:val="009E1BB3"/>
    <w:rsid w:val="009E4925"/>
    <w:rsid w:val="009E5A27"/>
    <w:rsid w:val="009E6B64"/>
    <w:rsid w:val="009F6EF3"/>
    <w:rsid w:val="00A06526"/>
    <w:rsid w:val="00A110FE"/>
    <w:rsid w:val="00A15916"/>
    <w:rsid w:val="00A24130"/>
    <w:rsid w:val="00A257BF"/>
    <w:rsid w:val="00A30B2D"/>
    <w:rsid w:val="00A377EB"/>
    <w:rsid w:val="00A405D1"/>
    <w:rsid w:val="00A4221A"/>
    <w:rsid w:val="00A4577B"/>
    <w:rsid w:val="00A565EF"/>
    <w:rsid w:val="00A578C5"/>
    <w:rsid w:val="00A6314C"/>
    <w:rsid w:val="00A66634"/>
    <w:rsid w:val="00A66D70"/>
    <w:rsid w:val="00A67F55"/>
    <w:rsid w:val="00A86D79"/>
    <w:rsid w:val="00AA49BF"/>
    <w:rsid w:val="00AB3727"/>
    <w:rsid w:val="00AB6A97"/>
    <w:rsid w:val="00AB7472"/>
    <w:rsid w:val="00AC6AFF"/>
    <w:rsid w:val="00AF2544"/>
    <w:rsid w:val="00AF6939"/>
    <w:rsid w:val="00B00040"/>
    <w:rsid w:val="00B02C68"/>
    <w:rsid w:val="00B05493"/>
    <w:rsid w:val="00B05653"/>
    <w:rsid w:val="00B10AA8"/>
    <w:rsid w:val="00B13C01"/>
    <w:rsid w:val="00B21575"/>
    <w:rsid w:val="00B26DD8"/>
    <w:rsid w:val="00B30ECD"/>
    <w:rsid w:val="00B31F70"/>
    <w:rsid w:val="00B47123"/>
    <w:rsid w:val="00B47705"/>
    <w:rsid w:val="00B63BD5"/>
    <w:rsid w:val="00B74EC3"/>
    <w:rsid w:val="00B82109"/>
    <w:rsid w:val="00B838C4"/>
    <w:rsid w:val="00B86B67"/>
    <w:rsid w:val="00B91AD0"/>
    <w:rsid w:val="00B96FAB"/>
    <w:rsid w:val="00BA2B3C"/>
    <w:rsid w:val="00BA5576"/>
    <w:rsid w:val="00BB4C12"/>
    <w:rsid w:val="00BB6D65"/>
    <w:rsid w:val="00BC02AD"/>
    <w:rsid w:val="00BD2DFD"/>
    <w:rsid w:val="00BD3D36"/>
    <w:rsid w:val="00BF10A2"/>
    <w:rsid w:val="00BF5F84"/>
    <w:rsid w:val="00BF6212"/>
    <w:rsid w:val="00C00AE4"/>
    <w:rsid w:val="00C10EA8"/>
    <w:rsid w:val="00C11DC0"/>
    <w:rsid w:val="00C11FB0"/>
    <w:rsid w:val="00C121A6"/>
    <w:rsid w:val="00C14CA7"/>
    <w:rsid w:val="00C21B59"/>
    <w:rsid w:val="00C25212"/>
    <w:rsid w:val="00C31E6B"/>
    <w:rsid w:val="00C43B9F"/>
    <w:rsid w:val="00C50CF0"/>
    <w:rsid w:val="00C52E24"/>
    <w:rsid w:val="00C6159E"/>
    <w:rsid w:val="00C62A33"/>
    <w:rsid w:val="00C64A3C"/>
    <w:rsid w:val="00C64C41"/>
    <w:rsid w:val="00C76EFD"/>
    <w:rsid w:val="00CA0698"/>
    <w:rsid w:val="00CA75EE"/>
    <w:rsid w:val="00CB5131"/>
    <w:rsid w:val="00CC0D40"/>
    <w:rsid w:val="00CC36AA"/>
    <w:rsid w:val="00CC3A27"/>
    <w:rsid w:val="00CC5ED9"/>
    <w:rsid w:val="00CD0455"/>
    <w:rsid w:val="00CD1308"/>
    <w:rsid w:val="00CD5115"/>
    <w:rsid w:val="00CE0E10"/>
    <w:rsid w:val="00CE5505"/>
    <w:rsid w:val="00CE5644"/>
    <w:rsid w:val="00CF2DBA"/>
    <w:rsid w:val="00CF68B5"/>
    <w:rsid w:val="00D038C7"/>
    <w:rsid w:val="00D06E65"/>
    <w:rsid w:val="00D13559"/>
    <w:rsid w:val="00D1566B"/>
    <w:rsid w:val="00D15D6C"/>
    <w:rsid w:val="00D17098"/>
    <w:rsid w:val="00D305DE"/>
    <w:rsid w:val="00D30DF2"/>
    <w:rsid w:val="00D44D54"/>
    <w:rsid w:val="00D47BD9"/>
    <w:rsid w:val="00D53D81"/>
    <w:rsid w:val="00D55E0C"/>
    <w:rsid w:val="00D572F3"/>
    <w:rsid w:val="00D601B2"/>
    <w:rsid w:val="00D61C2E"/>
    <w:rsid w:val="00D6225C"/>
    <w:rsid w:val="00D82E5A"/>
    <w:rsid w:val="00D83D7A"/>
    <w:rsid w:val="00D83E74"/>
    <w:rsid w:val="00D90FDF"/>
    <w:rsid w:val="00D921E8"/>
    <w:rsid w:val="00D960BF"/>
    <w:rsid w:val="00DA3332"/>
    <w:rsid w:val="00DA451A"/>
    <w:rsid w:val="00DA6FFA"/>
    <w:rsid w:val="00DA71D1"/>
    <w:rsid w:val="00DB6568"/>
    <w:rsid w:val="00DB6A83"/>
    <w:rsid w:val="00DB77AC"/>
    <w:rsid w:val="00DD0FEA"/>
    <w:rsid w:val="00DD48FD"/>
    <w:rsid w:val="00DF016B"/>
    <w:rsid w:val="00DF3AE1"/>
    <w:rsid w:val="00DF4898"/>
    <w:rsid w:val="00DF5D34"/>
    <w:rsid w:val="00DF7788"/>
    <w:rsid w:val="00DF7F30"/>
    <w:rsid w:val="00E021B4"/>
    <w:rsid w:val="00E02B68"/>
    <w:rsid w:val="00E0407F"/>
    <w:rsid w:val="00E1456A"/>
    <w:rsid w:val="00E15573"/>
    <w:rsid w:val="00E23210"/>
    <w:rsid w:val="00E2489B"/>
    <w:rsid w:val="00E2697B"/>
    <w:rsid w:val="00E308D4"/>
    <w:rsid w:val="00E32427"/>
    <w:rsid w:val="00E35713"/>
    <w:rsid w:val="00E4513B"/>
    <w:rsid w:val="00E47BEC"/>
    <w:rsid w:val="00E54A7D"/>
    <w:rsid w:val="00E637E0"/>
    <w:rsid w:val="00E73B3E"/>
    <w:rsid w:val="00E73E52"/>
    <w:rsid w:val="00E74994"/>
    <w:rsid w:val="00E77391"/>
    <w:rsid w:val="00E81E42"/>
    <w:rsid w:val="00E8470B"/>
    <w:rsid w:val="00E85E36"/>
    <w:rsid w:val="00EA11D0"/>
    <w:rsid w:val="00EA24DF"/>
    <w:rsid w:val="00EA4AF0"/>
    <w:rsid w:val="00EA57D6"/>
    <w:rsid w:val="00EB14AC"/>
    <w:rsid w:val="00EB1C6A"/>
    <w:rsid w:val="00EB2360"/>
    <w:rsid w:val="00EC412C"/>
    <w:rsid w:val="00EC43D4"/>
    <w:rsid w:val="00EC53A0"/>
    <w:rsid w:val="00EC5B61"/>
    <w:rsid w:val="00ED141B"/>
    <w:rsid w:val="00ED18D2"/>
    <w:rsid w:val="00EE0868"/>
    <w:rsid w:val="00EE5F86"/>
    <w:rsid w:val="00EF3089"/>
    <w:rsid w:val="00EF3DEF"/>
    <w:rsid w:val="00EF4656"/>
    <w:rsid w:val="00EF6537"/>
    <w:rsid w:val="00F02BF4"/>
    <w:rsid w:val="00F11286"/>
    <w:rsid w:val="00F13D61"/>
    <w:rsid w:val="00F173FD"/>
    <w:rsid w:val="00F362BD"/>
    <w:rsid w:val="00F37C24"/>
    <w:rsid w:val="00F4178B"/>
    <w:rsid w:val="00F45075"/>
    <w:rsid w:val="00F4569B"/>
    <w:rsid w:val="00F45C8F"/>
    <w:rsid w:val="00F51AD9"/>
    <w:rsid w:val="00F51E36"/>
    <w:rsid w:val="00F52B83"/>
    <w:rsid w:val="00F56064"/>
    <w:rsid w:val="00F650A9"/>
    <w:rsid w:val="00F91013"/>
    <w:rsid w:val="00FA3737"/>
    <w:rsid w:val="00FA5809"/>
    <w:rsid w:val="00FB0E73"/>
    <w:rsid w:val="00FB2AA0"/>
    <w:rsid w:val="00FB48FA"/>
    <w:rsid w:val="00FC0E05"/>
    <w:rsid w:val="00FC24BF"/>
    <w:rsid w:val="00FC46B5"/>
    <w:rsid w:val="00FE059A"/>
    <w:rsid w:val="00FE2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51F089E"/>
  <w15:docId w15:val="{54FA1FC7-9B07-4DE8-B0FD-F47CFF006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n-US" w:bidi="ar-SA"/>
      </w:rPr>
    </w:rPrDefault>
    <w:pPrDefault>
      <w:pPr>
        <w:spacing w:before="120" w:after="120"/>
        <w:ind w:left="357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54B"/>
    <w:rPr>
      <w:sz w:val="24"/>
      <w:szCs w:val="24"/>
    </w:rPr>
  </w:style>
  <w:style w:type="paragraph" w:styleId="Heading1">
    <w:name w:val="heading 1"/>
    <w:basedOn w:val="Normal"/>
    <w:next w:val="Normal"/>
    <w:qFormat/>
    <w:rsid w:val="00CD0455"/>
    <w:pPr>
      <w:keepNext/>
      <w:numPr>
        <w:numId w:val="1"/>
      </w:numPr>
      <w:spacing w:before="240" w:after="240"/>
      <w:outlineLvl w:val="0"/>
    </w:pPr>
    <w:rPr>
      <w:b/>
      <w:bCs/>
      <w:kern w:val="28"/>
      <w:szCs w:val="32"/>
    </w:rPr>
  </w:style>
  <w:style w:type="paragraph" w:styleId="Heading2">
    <w:name w:val="heading 2"/>
    <w:basedOn w:val="Normal"/>
    <w:next w:val="Normal"/>
    <w:qFormat/>
    <w:rsid w:val="00CD0455"/>
    <w:pPr>
      <w:keepNext/>
      <w:numPr>
        <w:ilvl w:val="1"/>
        <w:numId w:val="1"/>
      </w:numPr>
      <w:tabs>
        <w:tab w:val="clear" w:pos="360"/>
        <w:tab w:val="num" w:pos="540"/>
      </w:tabs>
      <w:ind w:left="540" w:hanging="540"/>
      <w:outlineLvl w:val="1"/>
    </w:pPr>
    <w:rPr>
      <w:b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01654B"/>
    <w:pPr>
      <w:keepNext/>
      <w:numPr>
        <w:ilvl w:val="2"/>
        <w:numId w:val="1"/>
      </w:numPr>
      <w:spacing w:before="240" w:after="60"/>
      <w:outlineLvl w:val="2"/>
    </w:pPr>
    <w:rPr>
      <w:b/>
      <w:bCs/>
      <w:i/>
      <w:iCs/>
      <w:caps/>
      <w:szCs w:val="26"/>
    </w:rPr>
  </w:style>
  <w:style w:type="paragraph" w:styleId="Heading4">
    <w:name w:val="heading 4"/>
    <w:basedOn w:val="Normal"/>
    <w:next w:val="Normal"/>
    <w:qFormat/>
    <w:rsid w:val="0001654B"/>
    <w:pPr>
      <w:keepNext/>
      <w:outlineLvl w:val="3"/>
    </w:pPr>
    <w:rPr>
      <w:rFonts w:ascii="Verdana" w:hAnsi="Verdana"/>
      <w:b/>
      <w:bCs/>
      <w:caps/>
      <w:sz w:val="20"/>
    </w:rPr>
  </w:style>
  <w:style w:type="paragraph" w:styleId="Heading5">
    <w:name w:val="heading 5"/>
    <w:basedOn w:val="Normal"/>
    <w:next w:val="Normal"/>
    <w:qFormat/>
    <w:rsid w:val="0001654B"/>
    <w:pPr>
      <w:keepNext/>
      <w:outlineLvl w:val="4"/>
    </w:pPr>
    <w:rPr>
      <w:rFonts w:ascii="Verdana" w:hAnsi="Verdana"/>
      <w:b/>
      <w:bCs/>
      <w:sz w:val="16"/>
      <w:shd w:val="clear" w:color="auto" w:fill="FF99CC"/>
    </w:rPr>
  </w:style>
  <w:style w:type="paragraph" w:styleId="Heading6">
    <w:name w:val="heading 6"/>
    <w:basedOn w:val="Normal"/>
    <w:next w:val="Normal"/>
    <w:qFormat/>
    <w:rsid w:val="0001654B"/>
    <w:pPr>
      <w:keepNext/>
      <w:outlineLvl w:val="5"/>
    </w:pPr>
    <w:rPr>
      <w:rFonts w:ascii="Verdana" w:hAnsi="Verdana"/>
      <w:b/>
      <w:bCs/>
      <w:sz w:val="18"/>
      <w:shd w:val="clear" w:color="auto" w:fill="FF99CC"/>
    </w:rPr>
  </w:style>
  <w:style w:type="paragraph" w:styleId="Heading7">
    <w:name w:val="heading 7"/>
    <w:basedOn w:val="Normal"/>
    <w:next w:val="Normal"/>
    <w:qFormat/>
    <w:rsid w:val="0001654B"/>
    <w:pPr>
      <w:keepNext/>
      <w:jc w:val="center"/>
      <w:outlineLvl w:val="6"/>
    </w:pPr>
    <w:rPr>
      <w:b/>
      <w:bCs/>
    </w:rPr>
  </w:style>
  <w:style w:type="paragraph" w:styleId="Heading8">
    <w:name w:val="heading 8"/>
    <w:basedOn w:val="Normal"/>
    <w:next w:val="Normal"/>
    <w:qFormat/>
    <w:rsid w:val="0001654B"/>
    <w:pPr>
      <w:keepNext/>
      <w:outlineLvl w:val="7"/>
    </w:pPr>
    <w:rPr>
      <w:b/>
      <w:bCs/>
      <w:shd w:val="clear" w:color="auto" w:fill="CCFFF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01654B"/>
    <w:pPr>
      <w:tabs>
        <w:tab w:val="center" w:pos="4153"/>
        <w:tab w:val="right" w:pos="8306"/>
      </w:tabs>
    </w:pPr>
    <w:rPr>
      <w:szCs w:val="20"/>
    </w:rPr>
  </w:style>
  <w:style w:type="paragraph" w:styleId="Footer">
    <w:name w:val="footer"/>
    <w:basedOn w:val="Normal"/>
    <w:semiHidden/>
    <w:rsid w:val="0001654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  <w:rsid w:val="0001654B"/>
  </w:style>
  <w:style w:type="paragraph" w:customStyle="1" w:styleId="NormalSpace">
    <w:name w:val="Normal Space"/>
    <w:basedOn w:val="Normal"/>
    <w:rsid w:val="0001654B"/>
    <w:pPr>
      <w:spacing w:beforeAutospacing="1" w:afterAutospacing="1"/>
    </w:pPr>
    <w:rPr>
      <w:snapToGrid w:val="0"/>
      <w:sz w:val="22"/>
      <w:szCs w:val="20"/>
    </w:rPr>
  </w:style>
  <w:style w:type="paragraph" w:styleId="BodyText">
    <w:name w:val="Body Text"/>
    <w:basedOn w:val="Normal"/>
    <w:semiHidden/>
    <w:rsid w:val="0001654B"/>
    <w:rPr>
      <w:rFonts w:ascii="Verdana" w:hAnsi="Verdana"/>
      <w:b/>
      <w:bCs/>
      <w:caps/>
    </w:rPr>
  </w:style>
  <w:style w:type="paragraph" w:styleId="BodyText2">
    <w:name w:val="Body Text 2"/>
    <w:basedOn w:val="Normal"/>
    <w:semiHidden/>
    <w:rsid w:val="0001654B"/>
    <w:rPr>
      <w:sz w:val="18"/>
    </w:rPr>
  </w:style>
  <w:style w:type="character" w:styleId="CommentReference">
    <w:name w:val="annotation reference"/>
    <w:basedOn w:val="DefaultParagraphFont"/>
    <w:rsid w:val="0001654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01654B"/>
    <w:rPr>
      <w:sz w:val="20"/>
      <w:szCs w:val="20"/>
    </w:rPr>
  </w:style>
  <w:style w:type="paragraph" w:styleId="BodyText3">
    <w:name w:val="Body Text 3"/>
    <w:basedOn w:val="Normal"/>
    <w:semiHidden/>
    <w:rsid w:val="0001654B"/>
    <w:pPr>
      <w:tabs>
        <w:tab w:val="right" w:pos="10260"/>
      </w:tabs>
    </w:pPr>
    <w:rPr>
      <w:b/>
      <w:bCs/>
      <w:sz w:val="20"/>
    </w:rPr>
  </w:style>
  <w:style w:type="paragraph" w:styleId="BodyTextIndent2">
    <w:name w:val="Body Text Indent 2"/>
    <w:basedOn w:val="Normal"/>
    <w:semiHidden/>
    <w:rsid w:val="0001654B"/>
    <w:pPr>
      <w:ind w:left="720"/>
    </w:pPr>
    <w:rPr>
      <w:sz w:val="20"/>
    </w:rPr>
  </w:style>
  <w:style w:type="paragraph" w:styleId="BalloonText">
    <w:name w:val="Balloon Text"/>
    <w:basedOn w:val="Normal"/>
    <w:semiHidden/>
    <w:rsid w:val="0001654B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rsid w:val="00D47BD9"/>
    <w:rPr>
      <w:sz w:val="20"/>
      <w:szCs w:val="20"/>
      <w:lang w:eastAsia="et-EE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47BD9"/>
  </w:style>
  <w:style w:type="character" w:styleId="EndnoteReference">
    <w:name w:val="endnote reference"/>
    <w:basedOn w:val="DefaultParagraphFont"/>
    <w:semiHidden/>
    <w:rsid w:val="00D47BD9"/>
    <w:rPr>
      <w:vertAlign w:val="superscript"/>
    </w:rPr>
  </w:style>
  <w:style w:type="table" w:styleId="TableGrid">
    <w:name w:val="Table Grid"/>
    <w:basedOn w:val="TableNormal"/>
    <w:uiPriority w:val="59"/>
    <w:rsid w:val="00F02B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1B6B51"/>
    <w:pPr>
      <w:spacing w:after="200" w:line="276" w:lineRule="auto"/>
      <w:ind w:left="720"/>
      <w:contextualSpacing/>
    </w:pPr>
    <w:rPr>
      <w:rFonts w:ascii="Calibri" w:eastAsiaTheme="minorHAnsi" w:hAnsi="Calibri" w:cs="Calibri"/>
      <w:sz w:val="22"/>
      <w:szCs w:val="22"/>
      <w:lang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42DA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0E42DA"/>
    <w:rPr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42DA"/>
    <w:rPr>
      <w:b/>
      <w:bCs/>
      <w:lang w:val="en-GB" w:eastAsia="en-US"/>
    </w:rPr>
  </w:style>
  <w:style w:type="paragraph" w:customStyle="1" w:styleId="Laad1">
    <w:name w:val="Laad1"/>
    <w:basedOn w:val="Normal"/>
    <w:qFormat/>
    <w:rsid w:val="00CD0455"/>
    <w:pPr>
      <w:spacing w:after="200" w:line="276" w:lineRule="auto"/>
    </w:pPr>
    <w:rPr>
      <w:rFonts w:eastAsia="Calibri"/>
      <w:szCs w:val="22"/>
    </w:rPr>
  </w:style>
  <w:style w:type="paragraph" w:customStyle="1" w:styleId="Style1">
    <w:name w:val="Style1"/>
    <w:basedOn w:val="ListParagraph"/>
    <w:link w:val="Style1Char"/>
    <w:qFormat/>
    <w:rsid w:val="001C3222"/>
    <w:pPr>
      <w:numPr>
        <w:ilvl w:val="1"/>
        <w:numId w:val="20"/>
      </w:numPr>
      <w:spacing w:after="120" w:line="240" w:lineRule="auto"/>
      <w:contextualSpacing w:val="0"/>
    </w:pPr>
    <w:rPr>
      <w:rFonts w:asciiTheme="minorHAnsi" w:hAnsiTheme="minorHAnsi" w:cstheme="minorHAnsi"/>
      <w:color w:val="000000" w:themeColor="text1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C3222"/>
    <w:rPr>
      <w:rFonts w:ascii="Calibri" w:eastAsiaTheme="minorHAnsi" w:hAnsi="Calibri" w:cs="Calibri"/>
      <w:sz w:val="22"/>
      <w:szCs w:val="22"/>
      <w:lang w:eastAsia="et-EE"/>
    </w:rPr>
  </w:style>
  <w:style w:type="character" w:customStyle="1" w:styleId="Style1Char">
    <w:name w:val="Style1 Char"/>
    <w:basedOn w:val="ListParagraphChar"/>
    <w:link w:val="Style1"/>
    <w:rsid w:val="001C3222"/>
    <w:rPr>
      <w:rFonts w:asciiTheme="minorHAnsi" w:eastAsiaTheme="minorHAnsi" w:hAnsiTheme="minorHAnsi" w:cstheme="minorHAnsi"/>
      <w:color w:val="000000" w:themeColor="text1"/>
      <w:sz w:val="24"/>
      <w:szCs w:val="24"/>
      <w:lang w:eastAsia="et-EE"/>
    </w:rPr>
  </w:style>
  <w:style w:type="character" w:styleId="FootnoteReference">
    <w:name w:val="footnote reference"/>
    <w:basedOn w:val="DefaultParagraphFont"/>
    <w:uiPriority w:val="99"/>
    <w:rsid w:val="0000770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59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1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536334">
              <w:marLeft w:val="0"/>
              <w:marRight w:val="0"/>
              <w:marTop w:val="12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lassikaline Office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7063B23AF5AA4987F31177636D5A12" ma:contentTypeVersion="0" ma:contentTypeDescription="Create a new document." ma:contentTypeScope="" ma:versionID="e8a82d154ca32115395c8e521dc7592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B3160C-B684-4CFC-B836-2C9B4B0EAB7D}"/>
</file>

<file path=customXml/itemProps2.xml><?xml version="1.0" encoding="utf-8"?>
<ds:datastoreItem xmlns:ds="http://schemas.openxmlformats.org/officeDocument/2006/customXml" ds:itemID="{C26B86EB-D57C-4A2B-853D-250E5220307D}"/>
</file>

<file path=customXml/itemProps3.xml><?xml version="1.0" encoding="utf-8"?>
<ds:datastoreItem xmlns:ds="http://schemas.openxmlformats.org/officeDocument/2006/customXml" ds:itemID="{121B413C-BAF0-49B3-A515-60D3631FDE96}"/>
</file>

<file path=customXml/itemProps4.xml><?xml version="1.0" encoding="utf-8"?>
<ds:datastoreItem xmlns:ds="http://schemas.openxmlformats.org/officeDocument/2006/customXml" ds:itemID="{9165D46E-5123-49BC-B953-18E55B74207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305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</Company>
  <LinksUpToDate>false</LinksUpToDate>
  <CharactersWithSpaces>2076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 Riga</dc:creator>
  <cp:lastModifiedBy>Karen Veidik</cp:lastModifiedBy>
  <cp:revision>7</cp:revision>
  <dcterms:created xsi:type="dcterms:W3CDTF">2018-06-27T14:36:00Z</dcterms:created>
  <dcterms:modified xsi:type="dcterms:W3CDTF">2018-08-27T14:33:00Z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0x010100417063B23AF5AA4987F31177636D5A12</vt:lpwstr>
  </property>
</Properties>
</file>