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8"/>
        <w:gridCol w:w="3733"/>
      </w:tblGrid>
      <w:tr w:rsidR="00D40650" w14:paraId="060598EC" w14:textId="77777777" w:rsidTr="0042169A">
        <w:trPr>
          <w:trHeight w:val="2285"/>
        </w:trPr>
        <w:tc>
          <w:tcPr>
            <w:tcW w:w="5458" w:type="dxa"/>
            <w:shd w:val="clear" w:color="auto" w:fill="auto"/>
          </w:tcPr>
          <w:p w14:paraId="060598E9" w14:textId="77777777" w:rsidR="00D40650" w:rsidRPr="00A10E66" w:rsidRDefault="003B4D7F" w:rsidP="00DF44DF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06059900" wp14:editId="06059901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jandusmin_vapp_est_blac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33" w:type="dxa"/>
            <w:shd w:val="clear" w:color="auto" w:fill="auto"/>
          </w:tcPr>
          <w:p w14:paraId="060598EA" w14:textId="77777777" w:rsidR="00BC1A62" w:rsidRPr="00BC1A62" w:rsidRDefault="00BC1A62" w:rsidP="0076054B">
            <w:pPr>
              <w:pStyle w:val="AK"/>
              <w:jc w:val="right"/>
            </w:pPr>
          </w:p>
          <w:p w14:paraId="060598EB" w14:textId="77777777" w:rsidR="00BC1A62" w:rsidRPr="00BC1A62" w:rsidRDefault="00BC1A62" w:rsidP="0076054B">
            <w:pPr>
              <w:jc w:val="right"/>
            </w:pPr>
          </w:p>
        </w:tc>
      </w:tr>
      <w:tr w:rsidR="0076054B" w:rsidRPr="001D4CFB" w14:paraId="060598F1" w14:textId="77777777" w:rsidTr="0042169A">
        <w:trPr>
          <w:trHeight w:val="1487"/>
        </w:trPr>
        <w:tc>
          <w:tcPr>
            <w:tcW w:w="5458" w:type="dxa"/>
            <w:shd w:val="clear" w:color="auto" w:fill="auto"/>
          </w:tcPr>
          <w:p w14:paraId="060598ED" w14:textId="77777777" w:rsidR="0076054B" w:rsidRDefault="00B358EA" w:rsidP="00110BCA">
            <w:pPr>
              <w:pStyle w:val="Liik"/>
            </w:pPr>
            <w:r>
              <w:t>Määrus</w:t>
            </w:r>
          </w:p>
          <w:p w14:paraId="060598EE" w14:textId="77777777" w:rsidR="0076054B" w:rsidRPr="006B118C" w:rsidRDefault="0076054B" w:rsidP="007A4337">
            <w:pPr>
              <w:jc w:val="left"/>
            </w:pPr>
          </w:p>
          <w:p w14:paraId="060598EF" w14:textId="77777777" w:rsidR="0076054B" w:rsidRPr="006B118C" w:rsidRDefault="0076054B" w:rsidP="007A4337">
            <w:pPr>
              <w:jc w:val="left"/>
            </w:pPr>
          </w:p>
        </w:tc>
        <w:tc>
          <w:tcPr>
            <w:tcW w:w="3733" w:type="dxa"/>
            <w:shd w:val="clear" w:color="auto" w:fill="auto"/>
          </w:tcPr>
          <w:p w14:paraId="060598F0" w14:textId="3335F322" w:rsidR="0076054B" w:rsidRPr="0076054B" w:rsidRDefault="0014080E" w:rsidP="00FB3279">
            <w:pPr>
              <w:pStyle w:val="Kuupev1"/>
              <w:rPr>
                <w:i/>
                <w:iCs/>
              </w:rPr>
            </w:pPr>
            <w:r>
              <w:fldChar w:fldCharType="begin"/>
            </w:r>
            <w:r w:rsidR="00BE19E0">
              <w:instrText xml:space="preserve"> delta_regDateTime  \* MERGEFORMAT</w:instrText>
            </w:r>
            <w:r>
              <w:fldChar w:fldCharType="separate"/>
            </w:r>
            <w:r w:rsidR="00BE19E0">
              <w:t>21.06.2024</w:t>
            </w:r>
            <w:r>
              <w:fldChar w:fldCharType="end"/>
            </w:r>
            <w:r w:rsidR="00FB3279">
              <w:t xml:space="preserve">  </w:t>
            </w:r>
            <w:r w:rsidR="001C1892">
              <w:t xml:space="preserve">nr </w:t>
            </w:r>
            <w:r>
              <w:fldChar w:fldCharType="begin"/>
            </w:r>
            <w:r w:rsidR="00BE19E0">
              <w:instrText xml:space="preserve"> delta_regNumber  \* MERGEFORMAT</w:instrText>
            </w:r>
            <w:r>
              <w:fldChar w:fldCharType="separate"/>
            </w:r>
            <w:r w:rsidR="00BE19E0">
              <w:t>18</w:t>
            </w:r>
            <w:r>
              <w:fldChar w:fldCharType="end"/>
            </w:r>
          </w:p>
        </w:tc>
      </w:tr>
      <w:tr w:rsidR="00566D45" w:rsidRPr="001D4CFB" w14:paraId="060598F4" w14:textId="77777777" w:rsidTr="0042169A">
        <w:trPr>
          <w:trHeight w:val="606"/>
        </w:trPr>
        <w:tc>
          <w:tcPr>
            <w:tcW w:w="5458" w:type="dxa"/>
            <w:shd w:val="clear" w:color="auto" w:fill="auto"/>
          </w:tcPr>
          <w:p w14:paraId="2F1D072A" w14:textId="71DD57BF" w:rsidR="00566D45" w:rsidRDefault="0090310D" w:rsidP="00E9547D">
            <w:pPr>
              <w:pStyle w:val="Pealkiri10"/>
              <w:spacing w:after="0"/>
            </w:pPr>
            <w:r>
              <w:fldChar w:fldCharType="begin"/>
            </w:r>
            <w:r>
              <w:instrText xml:space="preserve"> delta_docName  \* MERGEFORMAT</w:instrText>
            </w:r>
            <w:r>
              <w:fldChar w:fldCharType="separate"/>
            </w:r>
            <w:r w:rsidR="00BE19E0">
              <w:t>Ettevõtlus- ja infotehnoloogiaministri 17. augusti 2022. a määruse nr 65 „Ettevõtete digipöörde toetuse tingimused ja kord“ muutmise määrus</w:t>
            </w:r>
            <w:r>
              <w:fldChar w:fldCharType="end"/>
            </w:r>
          </w:p>
          <w:p w14:paraId="69007439" w14:textId="77777777" w:rsidR="00E9547D" w:rsidRDefault="00E9547D" w:rsidP="00E9547D">
            <w:pPr>
              <w:pStyle w:val="Pealkiri10"/>
              <w:spacing w:after="0"/>
            </w:pPr>
          </w:p>
          <w:p w14:paraId="060598F2" w14:textId="77777777" w:rsidR="00E9547D" w:rsidRDefault="00E9547D" w:rsidP="00E9547D">
            <w:pPr>
              <w:pStyle w:val="Pealkiri10"/>
              <w:spacing w:after="0"/>
            </w:pPr>
          </w:p>
        </w:tc>
        <w:tc>
          <w:tcPr>
            <w:tcW w:w="3733" w:type="dxa"/>
            <w:shd w:val="clear" w:color="auto" w:fill="auto"/>
          </w:tcPr>
          <w:p w14:paraId="060598F3" w14:textId="77777777" w:rsidR="00566D45" w:rsidRDefault="00566D45" w:rsidP="00E9547D"/>
        </w:tc>
      </w:tr>
    </w:tbl>
    <w:p w14:paraId="060598F5" w14:textId="11432607" w:rsidR="00493460" w:rsidRPr="00493460" w:rsidRDefault="00493460" w:rsidP="00E9547D">
      <w:pPr>
        <w:widowControl/>
        <w:suppressAutoHyphens w:val="0"/>
        <w:spacing w:line="240" w:lineRule="auto"/>
        <w:rPr>
          <w:rFonts w:cs="Mangal"/>
        </w:rPr>
      </w:pPr>
      <w:r w:rsidRPr="00493460">
        <w:rPr>
          <w:rFonts w:cs="Mangal"/>
        </w:rPr>
        <w:t xml:space="preserve">Määrus kehtestatakse </w:t>
      </w:r>
      <w:proofErr w:type="spellStart"/>
      <w:r w:rsidR="00E9547D" w:rsidRPr="00E9547D">
        <w:rPr>
          <w:rFonts w:cs="Mangal"/>
        </w:rPr>
        <w:t>välissuhtlemisseaduse</w:t>
      </w:r>
      <w:proofErr w:type="spellEnd"/>
      <w:r w:rsidR="00E9547D" w:rsidRPr="00E9547D">
        <w:rPr>
          <w:rFonts w:cs="Mangal"/>
        </w:rPr>
        <w:t xml:space="preserve"> § 8 lõike 4 ja Vabariigi Valitsuse 29. novembri 2021. a määruse nr 108 „Taaste- ja vastupidavuskava elluviimise korraldus ja toetuse andmise üldtingimused” § 8 lõike 1</w:t>
      </w:r>
      <w:r w:rsidRPr="00493460">
        <w:rPr>
          <w:rFonts w:cs="Mangal"/>
        </w:rPr>
        <w:t xml:space="preserve"> alusel.</w:t>
      </w:r>
    </w:p>
    <w:p w14:paraId="060598F6" w14:textId="77777777" w:rsidR="0018705B" w:rsidRDefault="0018705B" w:rsidP="00E9547D">
      <w:pPr>
        <w:pStyle w:val="Tekst"/>
      </w:pPr>
    </w:p>
    <w:p w14:paraId="690E35BB" w14:textId="77777777" w:rsidR="00E9547D" w:rsidRDefault="00E9547D" w:rsidP="00E9547D">
      <w:pPr>
        <w:spacing w:line="240" w:lineRule="auto"/>
      </w:pPr>
      <w:r w:rsidRPr="00017F18">
        <w:t>Ettevõtlus- ja infotehnoloogiaministri 17.</w:t>
      </w:r>
      <w:r>
        <w:t xml:space="preserve"> augusti </w:t>
      </w:r>
      <w:r w:rsidRPr="00017F18">
        <w:t>2022. a määruses nr 65 „</w:t>
      </w:r>
      <w:bookmarkStart w:id="0" w:name="_Hlk166734635"/>
      <w:r w:rsidRPr="00017F18">
        <w:t>Ettevõtete digipöörde toetuse tingimused ja kord</w:t>
      </w:r>
      <w:bookmarkEnd w:id="0"/>
      <w:r w:rsidRPr="00017F18">
        <w:t>“ tehakse järgnevad muudatused:</w:t>
      </w:r>
    </w:p>
    <w:p w14:paraId="385E4EC6" w14:textId="77777777" w:rsidR="00E9547D" w:rsidRPr="00017F18" w:rsidRDefault="00E9547D" w:rsidP="00E9547D">
      <w:pPr>
        <w:spacing w:line="240" w:lineRule="auto"/>
      </w:pPr>
    </w:p>
    <w:p w14:paraId="61302425" w14:textId="3DEB97E0" w:rsidR="00E9547D" w:rsidRDefault="00E9547D" w:rsidP="00E9547D">
      <w:pPr>
        <w:spacing w:line="240" w:lineRule="auto"/>
      </w:pPr>
      <w:r w:rsidRPr="009A65D8">
        <w:rPr>
          <w:b/>
          <w:bCs/>
        </w:rPr>
        <w:t>1)</w:t>
      </w:r>
      <w:r w:rsidRPr="00017F18">
        <w:t xml:space="preserve"> </w:t>
      </w:r>
      <w:r>
        <w:t>p</w:t>
      </w:r>
      <w:r w:rsidRPr="00017F18">
        <w:t xml:space="preserve">aragrahvi 2 lõike 1 punktis 1 asendatakse </w:t>
      </w:r>
      <w:r>
        <w:t>teksti</w:t>
      </w:r>
      <w:r w:rsidRPr="00017F18">
        <w:t>osa „</w:t>
      </w:r>
      <w:r>
        <w:t xml:space="preserve">nr </w:t>
      </w:r>
      <w:r w:rsidRPr="00017F18">
        <w:rPr>
          <w:color w:val="202020"/>
          <w:shd w:val="clear" w:color="auto" w:fill="FFFFFF"/>
        </w:rPr>
        <w:t xml:space="preserve">1407/2013, milles käsitletakse Euroopa Liidu toimimise lepingu artiklite 107 ja 108 kohaldamist vähese tähtsusega abi suhtes (ELT L 352, 24.12.2013, lk 1–8“ </w:t>
      </w:r>
      <w:r>
        <w:rPr>
          <w:color w:val="202020"/>
          <w:shd w:val="clear" w:color="auto" w:fill="FFFFFF"/>
        </w:rPr>
        <w:t xml:space="preserve">tekstiosaga </w:t>
      </w:r>
      <w:r w:rsidRPr="00017F18">
        <w:rPr>
          <w:color w:val="202020"/>
          <w:shd w:val="clear" w:color="auto" w:fill="FFFFFF"/>
        </w:rPr>
        <w:t>„2023/2831, milles käsitletakse Euroopa Liidu toimimise lepingu artiklite 107 ja 108 kohaldamist vähese tähtsusega abi suhtes (</w:t>
      </w:r>
      <w:r w:rsidRPr="00084737">
        <w:t xml:space="preserve">ELT L, </w:t>
      </w:r>
      <w:r w:rsidRPr="00084737">
        <w:rPr>
          <w:shd w:val="clear" w:color="auto" w:fill="FFFFFF"/>
        </w:rPr>
        <w:t>2023/2831</w:t>
      </w:r>
      <w:r w:rsidRPr="00084737">
        <w:t>, 15.12.2023</w:t>
      </w:r>
      <w:r w:rsidR="008F64F5">
        <w:t>“</w:t>
      </w:r>
      <w:r>
        <w:t>;</w:t>
      </w:r>
    </w:p>
    <w:p w14:paraId="5D636195" w14:textId="77777777" w:rsidR="00E9547D" w:rsidRDefault="00E9547D" w:rsidP="00125642">
      <w:pPr>
        <w:spacing w:line="240" w:lineRule="auto"/>
        <w:jc w:val="right"/>
      </w:pPr>
    </w:p>
    <w:p w14:paraId="0EE777C9" w14:textId="4BD10277" w:rsidR="00E9547D" w:rsidRDefault="00E9547D" w:rsidP="00E9547D">
      <w:pPr>
        <w:spacing w:line="240" w:lineRule="auto"/>
      </w:pPr>
      <w:r w:rsidRPr="00DA568F">
        <w:rPr>
          <w:b/>
          <w:bCs/>
          <w:color w:val="202020"/>
          <w:shd w:val="clear" w:color="auto" w:fill="FFFFFF"/>
        </w:rPr>
        <w:t>2)</w:t>
      </w:r>
      <w:r>
        <w:rPr>
          <w:color w:val="202020"/>
          <w:shd w:val="clear" w:color="auto" w:fill="FFFFFF"/>
        </w:rPr>
        <w:t xml:space="preserve"> </w:t>
      </w:r>
      <w:r>
        <w:t>p</w:t>
      </w:r>
      <w:r w:rsidRPr="00017F18">
        <w:t xml:space="preserve">aragrahvi 2 lõike </w:t>
      </w:r>
      <w:r>
        <w:t>2 punktis 3 asendatakse arv „</w:t>
      </w:r>
      <w:r w:rsidRPr="00DA568F">
        <w:t>5</w:t>
      </w:r>
      <w:r>
        <w:t>“ arvuga „</w:t>
      </w:r>
      <w:r w:rsidRPr="00DA568F">
        <w:t>6</w:t>
      </w:r>
      <w:r>
        <w:t>“;</w:t>
      </w:r>
    </w:p>
    <w:p w14:paraId="481BD8B9" w14:textId="77777777" w:rsidR="00E9547D" w:rsidRPr="00017F18" w:rsidRDefault="00E9547D" w:rsidP="00E9547D">
      <w:pPr>
        <w:spacing w:line="240" w:lineRule="auto"/>
        <w:rPr>
          <w:color w:val="202020"/>
          <w:shd w:val="clear" w:color="auto" w:fill="FFFFFF"/>
        </w:rPr>
      </w:pPr>
    </w:p>
    <w:p w14:paraId="60EB136A" w14:textId="77777777" w:rsidR="00E9547D" w:rsidRDefault="00E9547D" w:rsidP="00E9547D">
      <w:pPr>
        <w:spacing w:line="240" w:lineRule="auto"/>
        <w:rPr>
          <w:color w:val="202020"/>
          <w:shd w:val="clear" w:color="auto" w:fill="FFFFFF"/>
        </w:rPr>
      </w:pPr>
      <w:r>
        <w:rPr>
          <w:b/>
          <w:bCs/>
          <w:color w:val="202020"/>
          <w:shd w:val="clear" w:color="auto" w:fill="FFFFFF"/>
        </w:rPr>
        <w:t>3</w:t>
      </w:r>
      <w:r w:rsidRPr="009A65D8">
        <w:rPr>
          <w:b/>
          <w:bCs/>
          <w:color w:val="202020"/>
          <w:shd w:val="clear" w:color="auto" w:fill="FFFFFF"/>
        </w:rPr>
        <w:t>)</w:t>
      </w:r>
      <w:r w:rsidRPr="00017F18">
        <w:rPr>
          <w:color w:val="202020"/>
          <w:shd w:val="clear" w:color="auto" w:fill="FFFFFF"/>
        </w:rPr>
        <w:t xml:space="preserve"> </w:t>
      </w:r>
      <w:r w:rsidRPr="000343D3">
        <w:rPr>
          <w:color w:val="202020"/>
          <w:shd w:val="clear" w:color="auto" w:fill="FFFFFF"/>
        </w:rPr>
        <w:t xml:space="preserve">paragrahvi 8 lõikes 8 asendatakse </w:t>
      </w:r>
      <w:r>
        <w:rPr>
          <w:color w:val="202020"/>
          <w:shd w:val="clear" w:color="auto" w:fill="FFFFFF"/>
        </w:rPr>
        <w:t>arv</w:t>
      </w:r>
      <w:r w:rsidRPr="000343D3">
        <w:rPr>
          <w:color w:val="202020"/>
          <w:shd w:val="clear" w:color="auto" w:fill="FFFFFF"/>
        </w:rPr>
        <w:t xml:space="preserve"> </w:t>
      </w:r>
      <w:r>
        <w:rPr>
          <w:color w:val="202020"/>
          <w:shd w:val="clear" w:color="auto" w:fill="FFFFFF"/>
        </w:rPr>
        <w:t>„</w:t>
      </w:r>
      <w:r w:rsidRPr="000343D3">
        <w:rPr>
          <w:color w:val="202020"/>
          <w:shd w:val="clear" w:color="auto" w:fill="FFFFFF"/>
        </w:rPr>
        <w:t>7</w:t>
      </w:r>
      <w:r>
        <w:rPr>
          <w:color w:val="202020"/>
          <w:shd w:val="clear" w:color="auto" w:fill="FFFFFF"/>
        </w:rPr>
        <w:t>“ arvuga</w:t>
      </w:r>
      <w:r w:rsidRPr="000343D3">
        <w:rPr>
          <w:color w:val="202020"/>
          <w:shd w:val="clear" w:color="auto" w:fill="FFFFFF"/>
        </w:rPr>
        <w:t xml:space="preserve"> </w:t>
      </w:r>
      <w:r>
        <w:rPr>
          <w:color w:val="202020"/>
          <w:shd w:val="clear" w:color="auto" w:fill="FFFFFF"/>
        </w:rPr>
        <w:t>„</w:t>
      </w:r>
      <w:r w:rsidRPr="000343D3">
        <w:rPr>
          <w:color w:val="202020"/>
          <w:shd w:val="clear" w:color="auto" w:fill="FFFFFF"/>
        </w:rPr>
        <w:t>6</w:t>
      </w:r>
      <w:r>
        <w:rPr>
          <w:color w:val="202020"/>
          <w:shd w:val="clear" w:color="auto" w:fill="FFFFFF"/>
        </w:rPr>
        <w:t>“</w:t>
      </w:r>
      <w:r w:rsidRPr="000343D3">
        <w:rPr>
          <w:color w:val="202020"/>
          <w:shd w:val="clear" w:color="auto" w:fill="FFFFFF"/>
        </w:rPr>
        <w:t>;</w:t>
      </w:r>
    </w:p>
    <w:p w14:paraId="5234E591" w14:textId="77777777" w:rsidR="00E9547D" w:rsidRDefault="00E9547D" w:rsidP="00E9547D">
      <w:pPr>
        <w:spacing w:line="240" w:lineRule="auto"/>
        <w:rPr>
          <w:color w:val="202020"/>
          <w:shd w:val="clear" w:color="auto" w:fill="FFFFFF"/>
        </w:rPr>
      </w:pPr>
    </w:p>
    <w:p w14:paraId="3554A898" w14:textId="5257C883" w:rsidR="00E9547D" w:rsidRDefault="00E9547D" w:rsidP="00E9547D">
      <w:pPr>
        <w:spacing w:line="240" w:lineRule="auto"/>
        <w:rPr>
          <w:color w:val="202020"/>
          <w:shd w:val="clear" w:color="auto" w:fill="FFFFFF"/>
        </w:rPr>
      </w:pPr>
      <w:r>
        <w:rPr>
          <w:b/>
          <w:bCs/>
          <w:color w:val="202020"/>
          <w:shd w:val="clear" w:color="auto" w:fill="FFFFFF"/>
        </w:rPr>
        <w:t>4</w:t>
      </w:r>
      <w:r w:rsidRPr="000343D3">
        <w:rPr>
          <w:b/>
          <w:bCs/>
          <w:color w:val="202020"/>
          <w:shd w:val="clear" w:color="auto" w:fill="FFFFFF"/>
        </w:rPr>
        <w:t>)</w:t>
      </w:r>
      <w:r>
        <w:rPr>
          <w:color w:val="202020"/>
          <w:shd w:val="clear" w:color="auto" w:fill="FFFFFF"/>
        </w:rPr>
        <w:t xml:space="preserve"> p</w:t>
      </w:r>
      <w:r w:rsidRPr="00017F18">
        <w:rPr>
          <w:color w:val="202020"/>
          <w:shd w:val="clear" w:color="auto" w:fill="FFFFFF"/>
        </w:rPr>
        <w:t xml:space="preserve">aragrahvi </w:t>
      </w:r>
      <w:r>
        <w:rPr>
          <w:color w:val="202020"/>
          <w:shd w:val="clear" w:color="auto" w:fill="FFFFFF"/>
        </w:rPr>
        <w:t>11</w:t>
      </w:r>
      <w:r w:rsidRPr="00017F18">
        <w:rPr>
          <w:color w:val="202020"/>
          <w:shd w:val="clear" w:color="auto" w:fill="FFFFFF"/>
        </w:rPr>
        <w:t xml:space="preserve"> lõi</w:t>
      </w:r>
      <w:r>
        <w:rPr>
          <w:color w:val="202020"/>
          <w:shd w:val="clear" w:color="auto" w:fill="FFFFFF"/>
        </w:rPr>
        <w:t>ke</w:t>
      </w:r>
      <w:r w:rsidRPr="00017F18">
        <w:rPr>
          <w:color w:val="202020"/>
          <w:shd w:val="clear" w:color="auto" w:fill="FFFFFF"/>
        </w:rPr>
        <w:t xml:space="preserve"> 2 punkt 3 </w:t>
      </w:r>
      <w:r>
        <w:rPr>
          <w:color w:val="202020"/>
          <w:shd w:val="clear" w:color="auto" w:fill="FFFFFF"/>
        </w:rPr>
        <w:t>sõnastatakse järgmiselt:</w:t>
      </w:r>
    </w:p>
    <w:p w14:paraId="760DA123" w14:textId="77777777" w:rsidR="00E9547D" w:rsidRDefault="00E9547D" w:rsidP="00E9547D">
      <w:pPr>
        <w:spacing w:line="240" w:lineRule="auto"/>
        <w:rPr>
          <w:color w:val="202020"/>
          <w:shd w:val="clear" w:color="auto" w:fill="FFFFFF"/>
        </w:rPr>
      </w:pPr>
    </w:p>
    <w:p w14:paraId="0BD495F4" w14:textId="77777777" w:rsidR="00E9547D" w:rsidRDefault="00E9547D" w:rsidP="00E9547D">
      <w:pPr>
        <w:spacing w:line="240" w:lineRule="auto"/>
        <w:rPr>
          <w:color w:val="202020"/>
          <w:shd w:val="clear" w:color="auto" w:fill="FFFFFF"/>
        </w:rPr>
      </w:pPr>
      <w:r>
        <w:rPr>
          <w:color w:val="202020"/>
          <w:shd w:val="clear" w:color="auto" w:fill="FFFFFF"/>
        </w:rPr>
        <w:t>„3) taotlejale eelnevalt antud vähese tähtsusega abi ei tohi koos käesoleva määruse alusel taotletava vähese tähtsusega abiga ületada vähese tähtsusega abi määruse artikli 3 lõikes 2 sätestatud piirmäära“;</w:t>
      </w:r>
    </w:p>
    <w:p w14:paraId="0616523A" w14:textId="77777777" w:rsidR="00E9547D" w:rsidRDefault="00E9547D" w:rsidP="00E9547D">
      <w:pPr>
        <w:spacing w:line="240" w:lineRule="auto"/>
        <w:rPr>
          <w:color w:val="202020"/>
          <w:shd w:val="clear" w:color="auto" w:fill="FFFFFF"/>
        </w:rPr>
      </w:pPr>
    </w:p>
    <w:p w14:paraId="75897719" w14:textId="77777777" w:rsidR="00E9547D" w:rsidRDefault="00E9547D" w:rsidP="00E9547D">
      <w:pPr>
        <w:spacing w:line="240" w:lineRule="auto"/>
        <w:rPr>
          <w:color w:val="202020"/>
          <w:shd w:val="clear" w:color="auto" w:fill="FFFFFF"/>
        </w:rPr>
      </w:pPr>
      <w:r>
        <w:rPr>
          <w:b/>
          <w:bCs/>
          <w:color w:val="202020"/>
          <w:shd w:val="clear" w:color="auto" w:fill="FFFFFF"/>
        </w:rPr>
        <w:t>5)</w:t>
      </w:r>
      <w:r>
        <w:rPr>
          <w:color w:val="202020"/>
          <w:shd w:val="clear" w:color="auto" w:fill="FFFFFF"/>
        </w:rPr>
        <w:t xml:space="preserve"> paragrahvi 11 lõike 2 punkt 4 tunnistatakse kehtetuks;</w:t>
      </w:r>
    </w:p>
    <w:p w14:paraId="0FB29851" w14:textId="77777777" w:rsidR="00E9547D" w:rsidRDefault="00E9547D" w:rsidP="00E9547D">
      <w:pPr>
        <w:spacing w:line="240" w:lineRule="auto"/>
        <w:rPr>
          <w:color w:val="202020"/>
          <w:shd w:val="clear" w:color="auto" w:fill="FFFFFF"/>
        </w:rPr>
      </w:pPr>
    </w:p>
    <w:p w14:paraId="35AAE288" w14:textId="24959211" w:rsidR="00E9547D" w:rsidRDefault="00E9547D" w:rsidP="00E9547D">
      <w:pPr>
        <w:spacing w:line="240" w:lineRule="auto"/>
        <w:rPr>
          <w:color w:val="202020"/>
          <w:shd w:val="clear" w:color="auto" w:fill="FFFFFF"/>
        </w:rPr>
      </w:pPr>
      <w:r w:rsidRPr="009A32F2">
        <w:rPr>
          <w:b/>
          <w:bCs/>
          <w:color w:val="202020"/>
          <w:shd w:val="clear" w:color="auto" w:fill="FFFFFF"/>
        </w:rPr>
        <w:t>6)</w:t>
      </w:r>
      <w:r>
        <w:rPr>
          <w:b/>
          <w:bCs/>
          <w:color w:val="202020"/>
          <w:shd w:val="clear" w:color="auto" w:fill="FFFFFF"/>
        </w:rPr>
        <w:t xml:space="preserve"> </w:t>
      </w:r>
      <w:r>
        <w:rPr>
          <w:color w:val="202020"/>
          <w:shd w:val="clear" w:color="auto" w:fill="FFFFFF"/>
        </w:rPr>
        <w:t>paragrahvi 11 lõi</w:t>
      </w:r>
      <w:r w:rsidR="008F64F5">
        <w:rPr>
          <w:color w:val="202020"/>
          <w:shd w:val="clear" w:color="auto" w:fill="FFFFFF"/>
        </w:rPr>
        <w:t>g</w:t>
      </w:r>
      <w:r>
        <w:rPr>
          <w:color w:val="202020"/>
          <w:shd w:val="clear" w:color="auto" w:fill="FFFFFF"/>
        </w:rPr>
        <w:t>e 5 sõnastatakse järgmiselt:</w:t>
      </w:r>
    </w:p>
    <w:p w14:paraId="3B4D445B" w14:textId="77777777" w:rsidR="00E9547D" w:rsidRPr="004A6BA0" w:rsidRDefault="00E9547D" w:rsidP="00E9547D">
      <w:pPr>
        <w:spacing w:line="240" w:lineRule="auto"/>
        <w:rPr>
          <w:color w:val="202020"/>
          <w:shd w:val="clear" w:color="auto" w:fill="FFFFFF"/>
        </w:rPr>
      </w:pPr>
    </w:p>
    <w:p w14:paraId="77C15D56" w14:textId="60367544" w:rsidR="00E9547D" w:rsidRDefault="00E9547D" w:rsidP="00E9547D">
      <w:pPr>
        <w:spacing w:line="240" w:lineRule="auto"/>
        <w:rPr>
          <w:color w:val="202020"/>
          <w:shd w:val="clear" w:color="auto" w:fill="FFFFFF"/>
        </w:rPr>
      </w:pPr>
      <w:r w:rsidRPr="00FA6882">
        <w:rPr>
          <w:color w:val="202020"/>
          <w:shd w:val="clear" w:color="auto" w:fill="FFFFFF"/>
        </w:rPr>
        <w:t>„</w:t>
      </w:r>
      <w:r w:rsidR="008F64F5">
        <w:rPr>
          <w:color w:val="202020"/>
          <w:shd w:val="clear" w:color="auto" w:fill="FFFFFF"/>
        </w:rPr>
        <w:t xml:space="preserve">(5) </w:t>
      </w:r>
      <w:r w:rsidRPr="00FA6882">
        <w:rPr>
          <w:color w:val="202020"/>
          <w:shd w:val="clear" w:color="auto" w:fill="FFFFFF"/>
        </w:rPr>
        <w:t>Vähese tähtsusega abi andmisel lähtutakse v</w:t>
      </w:r>
      <w:r w:rsidR="008D2378">
        <w:rPr>
          <w:color w:val="202020"/>
          <w:shd w:val="clear" w:color="auto" w:fill="FFFFFF"/>
        </w:rPr>
        <w:t>ähese tähtsusega abi</w:t>
      </w:r>
      <w:r w:rsidRPr="00FA6882">
        <w:rPr>
          <w:color w:val="202020"/>
          <w:shd w:val="clear" w:color="auto" w:fill="FFFFFF"/>
        </w:rPr>
        <w:t xml:space="preserve"> määruse artikli</w:t>
      </w:r>
      <w:r>
        <w:rPr>
          <w:color w:val="202020"/>
          <w:shd w:val="clear" w:color="auto" w:fill="FFFFFF"/>
        </w:rPr>
        <w:t>s</w:t>
      </w:r>
      <w:r w:rsidRPr="00FA6882">
        <w:rPr>
          <w:color w:val="202020"/>
          <w:shd w:val="clear" w:color="auto" w:fill="FFFFFF"/>
        </w:rPr>
        <w:t xml:space="preserve"> 5 sätestatud kumuleerimisreeglitest</w:t>
      </w:r>
      <w:r w:rsidR="008D2378">
        <w:rPr>
          <w:color w:val="202020"/>
          <w:shd w:val="clear" w:color="auto" w:fill="FFFFFF"/>
        </w:rPr>
        <w:t>.</w:t>
      </w:r>
      <w:r>
        <w:rPr>
          <w:color w:val="202020"/>
          <w:shd w:val="clear" w:color="auto" w:fill="FFFFFF"/>
        </w:rPr>
        <w:t>“;</w:t>
      </w:r>
    </w:p>
    <w:p w14:paraId="35858239" w14:textId="77777777" w:rsidR="00E9547D" w:rsidRPr="00FA6882" w:rsidRDefault="00E9547D" w:rsidP="00E9547D">
      <w:pPr>
        <w:spacing w:line="240" w:lineRule="auto"/>
        <w:rPr>
          <w:color w:val="202020"/>
          <w:shd w:val="clear" w:color="auto" w:fill="FFFFFF"/>
        </w:rPr>
      </w:pPr>
    </w:p>
    <w:p w14:paraId="50269597" w14:textId="5DE1A01E" w:rsidR="00E9547D" w:rsidRDefault="00E9547D" w:rsidP="00E9547D">
      <w:pPr>
        <w:tabs>
          <w:tab w:val="left" w:pos="7440"/>
        </w:tabs>
        <w:spacing w:line="240" w:lineRule="auto"/>
      </w:pPr>
      <w:r>
        <w:rPr>
          <w:b/>
          <w:bCs/>
          <w:color w:val="202020"/>
          <w:shd w:val="clear" w:color="auto" w:fill="FFFFFF"/>
        </w:rPr>
        <w:t>7</w:t>
      </w:r>
      <w:r w:rsidRPr="009A65D8">
        <w:rPr>
          <w:b/>
          <w:bCs/>
          <w:color w:val="202020"/>
          <w:shd w:val="clear" w:color="auto" w:fill="FFFFFF"/>
        </w:rPr>
        <w:t>)</w:t>
      </w:r>
      <w:r w:rsidRPr="009A65D8">
        <w:rPr>
          <w:color w:val="202020"/>
          <w:shd w:val="clear" w:color="auto" w:fill="FFFFFF"/>
        </w:rPr>
        <w:t xml:space="preserve"> </w:t>
      </w:r>
      <w:r w:rsidRPr="00084737">
        <w:t>paragrahvi 2</w:t>
      </w:r>
      <w:r>
        <w:t>8</w:t>
      </w:r>
      <w:r w:rsidRPr="00084737">
        <w:t xml:space="preserve"> </w:t>
      </w:r>
      <w:r>
        <w:t>täiendatakse</w:t>
      </w:r>
      <w:r w:rsidRPr="00084737">
        <w:t xml:space="preserve"> lõi</w:t>
      </w:r>
      <w:r>
        <w:t>getega</w:t>
      </w:r>
      <w:r w:rsidRPr="00084737">
        <w:t xml:space="preserve"> </w:t>
      </w:r>
      <w:r>
        <w:t>3 ja 4</w:t>
      </w:r>
      <w:r w:rsidRPr="00084737">
        <w:t xml:space="preserve"> järgmises sõnastuses:</w:t>
      </w:r>
      <w:r>
        <w:tab/>
      </w:r>
    </w:p>
    <w:p w14:paraId="30421480" w14:textId="77777777" w:rsidR="00E9547D" w:rsidRPr="00084737" w:rsidRDefault="00E9547D" w:rsidP="00E9547D">
      <w:pPr>
        <w:tabs>
          <w:tab w:val="left" w:pos="7440"/>
        </w:tabs>
        <w:spacing w:line="240" w:lineRule="auto"/>
      </w:pPr>
    </w:p>
    <w:p w14:paraId="7345AAAD" w14:textId="237C92B6" w:rsidR="00E9547D" w:rsidRDefault="00E9547D" w:rsidP="00E9547D">
      <w:pPr>
        <w:spacing w:line="256" w:lineRule="auto"/>
      </w:pPr>
      <w:r w:rsidRPr="000343D3">
        <w:t xml:space="preserve">„(3) </w:t>
      </w:r>
      <w:r w:rsidR="007715EE">
        <w:t xml:space="preserve">Käesoleva määruse </w:t>
      </w:r>
      <w:r>
        <w:t xml:space="preserve">2024. a </w:t>
      </w:r>
      <w:r w:rsidR="00861B1A">
        <w:t>juunis</w:t>
      </w:r>
      <w:r>
        <w:t xml:space="preserve"> vastu võetud §</w:t>
      </w:r>
      <w:r w:rsidRPr="000343D3">
        <w:t xml:space="preserve"> 2 lõike 1 punkti 1 ja</w:t>
      </w:r>
      <w:r>
        <w:t xml:space="preserve"> lõike 2 punkti 3 ning</w:t>
      </w:r>
      <w:r w:rsidRPr="000343D3">
        <w:t xml:space="preserve"> §</w:t>
      </w:r>
      <w:r w:rsidR="0042169A">
        <w:t> </w:t>
      </w:r>
      <w:r w:rsidRPr="000343D3">
        <w:t>11 lõike 2 punktide 3</w:t>
      </w:r>
      <w:r w:rsidR="008D2378">
        <w:t xml:space="preserve"> ja </w:t>
      </w:r>
      <w:r w:rsidRPr="000343D3">
        <w:t xml:space="preserve">4 </w:t>
      </w:r>
      <w:r w:rsidR="008D2378">
        <w:t>ning</w:t>
      </w:r>
      <w:r>
        <w:t xml:space="preserve"> lõike 5 </w:t>
      </w:r>
      <w:r w:rsidRPr="000343D3">
        <w:t xml:space="preserve">muudatusi kohaldatakse tagasiulatuvalt alates </w:t>
      </w:r>
      <w:r w:rsidRPr="000343D3">
        <w:lastRenderedPageBreak/>
        <w:t>1.</w:t>
      </w:r>
      <w:r w:rsidR="0042169A">
        <w:t> </w:t>
      </w:r>
      <w:r w:rsidRPr="000343D3">
        <w:t>jaanuarist</w:t>
      </w:r>
      <w:r w:rsidR="0042169A">
        <w:t> </w:t>
      </w:r>
      <w:r w:rsidRPr="000343D3">
        <w:t>2024. a</w:t>
      </w:r>
      <w:r>
        <w:t>.</w:t>
      </w:r>
    </w:p>
    <w:p w14:paraId="4F02BDBE" w14:textId="77777777" w:rsidR="00E9547D" w:rsidRPr="000343D3" w:rsidRDefault="00E9547D" w:rsidP="00E9547D">
      <w:pPr>
        <w:spacing w:line="256" w:lineRule="auto"/>
      </w:pPr>
    </w:p>
    <w:p w14:paraId="060598F7" w14:textId="22E01D71" w:rsidR="00DF382E" w:rsidRDefault="00E9547D" w:rsidP="00E9547D">
      <w:pPr>
        <w:pStyle w:val="Tekst"/>
      </w:pPr>
      <w:r w:rsidRPr="000343D3">
        <w:rPr>
          <w:rFonts w:cs="Times New Roman"/>
        </w:rPr>
        <w:t xml:space="preserve">(4) </w:t>
      </w:r>
      <w:r w:rsidR="007715EE">
        <w:rPr>
          <w:rFonts w:cs="Times New Roman"/>
        </w:rPr>
        <w:t xml:space="preserve">Käesoleva määruse </w:t>
      </w:r>
      <w:r>
        <w:rPr>
          <w:rFonts w:cs="Times New Roman"/>
        </w:rPr>
        <w:t xml:space="preserve">2024. a </w:t>
      </w:r>
      <w:r w:rsidR="0014080E">
        <w:rPr>
          <w:rFonts w:cs="Times New Roman"/>
        </w:rPr>
        <w:t>juunis</w:t>
      </w:r>
      <w:r>
        <w:rPr>
          <w:rFonts w:cs="Times New Roman"/>
        </w:rPr>
        <w:t xml:space="preserve"> vastu võetud §</w:t>
      </w:r>
      <w:r w:rsidRPr="000343D3">
        <w:rPr>
          <w:rFonts w:cs="Times New Roman"/>
        </w:rPr>
        <w:t xml:space="preserve"> 8 lõike 8 muudatus</w:t>
      </w:r>
      <w:r>
        <w:rPr>
          <w:rFonts w:cs="Times New Roman"/>
        </w:rPr>
        <w:t>t</w:t>
      </w:r>
      <w:r w:rsidRPr="000343D3">
        <w:rPr>
          <w:rFonts w:cs="Times New Roman"/>
        </w:rPr>
        <w:t xml:space="preserve"> kohaldatakse tagasiulatuvalt alates 22.</w:t>
      </w:r>
      <w:r>
        <w:rPr>
          <w:rFonts w:cs="Times New Roman"/>
        </w:rPr>
        <w:t xml:space="preserve"> augustist </w:t>
      </w:r>
      <w:r w:rsidRPr="000343D3">
        <w:rPr>
          <w:rFonts w:cs="Times New Roman"/>
        </w:rPr>
        <w:t>2022. a.“.</w:t>
      </w:r>
    </w:p>
    <w:p w14:paraId="060598F8" w14:textId="77777777" w:rsidR="00FA1020" w:rsidRDefault="00FA1020" w:rsidP="00FA1020">
      <w:pPr>
        <w:pStyle w:val="allikirjastajanimi"/>
        <w:tabs>
          <w:tab w:val="left" w:pos="5387"/>
        </w:tabs>
        <w:spacing w:before="960"/>
      </w:pPr>
      <w:r>
        <w:t>(allkirjastatud digitaalselt)</w:t>
      </w:r>
    </w:p>
    <w:p w14:paraId="060598F9" w14:textId="5C70EC2D" w:rsidR="00FA1020" w:rsidRDefault="00FA1020" w:rsidP="007A4337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BE19E0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BE19E0">
        <w:rPr>
          <w:lang w:eastAsia="en-US" w:bidi="ar-SA"/>
        </w:rPr>
        <w:t xml:space="preserve">Tiit </w:t>
      </w:r>
      <w:proofErr w:type="spellStart"/>
      <w:r w:rsidR="00BE19E0">
        <w:rPr>
          <w:lang w:eastAsia="en-US" w:bidi="ar-SA"/>
        </w:rPr>
        <w:t>Riisalo</w:t>
      </w:r>
      <w:proofErr w:type="spellEnd"/>
      <w:r>
        <w:rPr>
          <w:lang w:eastAsia="en-US" w:bidi="ar-SA"/>
        </w:rPr>
        <w:fldChar w:fldCharType="end"/>
      </w:r>
    </w:p>
    <w:p w14:paraId="060598FA" w14:textId="60E3E464" w:rsidR="00FA1020" w:rsidRDefault="00FA1020" w:rsidP="007A4337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BE19E0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BE19E0">
        <w:rPr>
          <w:lang w:eastAsia="en-US" w:bidi="ar-SA"/>
        </w:rPr>
        <w:t>majandus- ja infotehnoloogiaminister</w:t>
      </w:r>
      <w:r>
        <w:rPr>
          <w:lang w:eastAsia="en-US" w:bidi="ar-SA"/>
        </w:rPr>
        <w:fldChar w:fldCharType="end"/>
      </w:r>
    </w:p>
    <w:p w14:paraId="2D2BADE1" w14:textId="77777777" w:rsidR="0042169A" w:rsidRDefault="0042169A" w:rsidP="007A4337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</w:p>
    <w:p w14:paraId="060598FC" w14:textId="4E9CB67D" w:rsidR="00257A47" w:rsidRDefault="00257A47" w:rsidP="00257A47">
      <w:pPr>
        <w:spacing w:line="240" w:lineRule="auto"/>
        <w:jc w:val="left"/>
        <w:rPr>
          <w:kern w:val="2"/>
          <w:lang w:eastAsia="en-US" w:bidi="ar-SA"/>
        </w:rPr>
      </w:pPr>
    </w:p>
    <w:p w14:paraId="060598FD" w14:textId="77777777" w:rsidR="00257A47" w:rsidRDefault="00257A47" w:rsidP="00257A47">
      <w:pPr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060598FE" w14:textId="4959F2AE" w:rsidR="00257A47" w:rsidRDefault="00257A47" w:rsidP="00257A47">
      <w:pPr>
        <w:spacing w:after="360"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BE19E0">
        <w:rPr>
          <w:lang w:eastAsia="en-US" w:bidi="ar-SA"/>
        </w:rPr>
        <w:instrText xml:space="preserve"> delta_secondsignerName  \* MERGEFORMAT</w:instrText>
      </w:r>
      <w:r>
        <w:rPr>
          <w:lang w:eastAsia="en-US" w:bidi="ar-SA"/>
        </w:rPr>
        <w:fldChar w:fldCharType="separate"/>
      </w:r>
      <w:r w:rsidR="00BE19E0">
        <w:rPr>
          <w:lang w:eastAsia="en-US" w:bidi="ar-SA"/>
        </w:rPr>
        <w:t>Ahti Kuningas</w:t>
      </w:r>
      <w:r>
        <w:rPr>
          <w:lang w:eastAsia="en-US" w:bidi="ar-SA"/>
        </w:rPr>
        <w:fldChar w:fldCharType="end"/>
      </w:r>
      <w:r>
        <w:rPr>
          <w:lang w:eastAsia="en-US" w:bidi="ar-SA"/>
        </w:rPr>
        <w:br/>
      </w:r>
      <w:r>
        <w:rPr>
          <w:lang w:eastAsia="en-US" w:bidi="ar-SA"/>
        </w:rPr>
        <w:fldChar w:fldCharType="begin"/>
      </w:r>
      <w:r w:rsidR="00BE19E0">
        <w:rPr>
          <w:lang w:eastAsia="en-US" w:bidi="ar-SA"/>
        </w:rPr>
        <w:instrText xml:space="preserve"> delta_secondsignerJobTitle  \* MERGEFORMAT</w:instrText>
      </w:r>
      <w:r>
        <w:rPr>
          <w:lang w:eastAsia="en-US" w:bidi="ar-SA"/>
        </w:rPr>
        <w:fldChar w:fldCharType="separate"/>
      </w:r>
      <w:r w:rsidR="00BE19E0">
        <w:rPr>
          <w:lang w:eastAsia="en-US" w:bidi="ar-SA"/>
        </w:rPr>
        <w:t>kantsler</w:t>
      </w:r>
      <w:r>
        <w:rPr>
          <w:lang w:eastAsia="en-US" w:bidi="ar-SA"/>
        </w:rPr>
        <w:fldChar w:fldCharType="end"/>
      </w:r>
    </w:p>
    <w:p w14:paraId="060598FF" w14:textId="77777777" w:rsidR="00257A47" w:rsidRDefault="00257A47" w:rsidP="007A4337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</w:p>
    <w:sectPr w:rsidR="00257A47" w:rsidSect="00AC6187">
      <w:headerReference w:type="default" r:id="rId8"/>
      <w:pgSz w:w="11906" w:h="16838" w:code="9"/>
      <w:pgMar w:top="907" w:right="851" w:bottom="1418" w:left="1701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59904" w14:textId="77777777" w:rsidR="00BD0540" w:rsidRDefault="00BD0540" w:rsidP="00DF44DF">
      <w:r>
        <w:separator/>
      </w:r>
    </w:p>
  </w:endnote>
  <w:endnote w:type="continuationSeparator" w:id="0">
    <w:p w14:paraId="06059905" w14:textId="77777777" w:rsidR="00BD0540" w:rsidRDefault="00BD0540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59902" w14:textId="77777777" w:rsidR="00BD0540" w:rsidRDefault="00BD0540" w:rsidP="00DF44DF">
      <w:r>
        <w:separator/>
      </w:r>
    </w:p>
  </w:footnote>
  <w:footnote w:type="continuationSeparator" w:id="0">
    <w:p w14:paraId="06059903" w14:textId="77777777" w:rsidR="00BD0540" w:rsidRDefault="00BD0540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053097"/>
      <w:docPartObj>
        <w:docPartGallery w:val="Page Numbers (Top of Page)"/>
        <w:docPartUnique/>
      </w:docPartObj>
    </w:sdtPr>
    <w:sdtEndPr/>
    <w:sdtContent>
      <w:p w14:paraId="06059906" w14:textId="77777777" w:rsidR="00110BCA" w:rsidRDefault="001A69A5" w:rsidP="00110BCA">
        <w:pPr>
          <w:pStyle w:val="Jalus1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BE19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059907" w14:textId="77777777" w:rsidR="00110BCA" w:rsidRDefault="00110BCA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540"/>
    <w:rsid w:val="00016DF0"/>
    <w:rsid w:val="00032ED9"/>
    <w:rsid w:val="0004665A"/>
    <w:rsid w:val="00060947"/>
    <w:rsid w:val="00073127"/>
    <w:rsid w:val="0008362B"/>
    <w:rsid w:val="000913FC"/>
    <w:rsid w:val="000E4F8D"/>
    <w:rsid w:val="00110BCA"/>
    <w:rsid w:val="00124999"/>
    <w:rsid w:val="00125642"/>
    <w:rsid w:val="0014080E"/>
    <w:rsid w:val="00167905"/>
    <w:rsid w:val="0018705B"/>
    <w:rsid w:val="001A69A5"/>
    <w:rsid w:val="001A7D04"/>
    <w:rsid w:val="001C1892"/>
    <w:rsid w:val="001D4CFB"/>
    <w:rsid w:val="002008A2"/>
    <w:rsid w:val="00214510"/>
    <w:rsid w:val="0022269C"/>
    <w:rsid w:val="00257A47"/>
    <w:rsid w:val="0026456A"/>
    <w:rsid w:val="002835BB"/>
    <w:rsid w:val="00293449"/>
    <w:rsid w:val="002C298A"/>
    <w:rsid w:val="002F254F"/>
    <w:rsid w:val="00354059"/>
    <w:rsid w:val="00360620"/>
    <w:rsid w:val="003642B9"/>
    <w:rsid w:val="0039201C"/>
    <w:rsid w:val="00392A07"/>
    <w:rsid w:val="00394DCB"/>
    <w:rsid w:val="003B2A9C"/>
    <w:rsid w:val="003B4D7F"/>
    <w:rsid w:val="00401281"/>
    <w:rsid w:val="00410554"/>
    <w:rsid w:val="0041708A"/>
    <w:rsid w:val="0042169A"/>
    <w:rsid w:val="00422E22"/>
    <w:rsid w:val="00435A13"/>
    <w:rsid w:val="0044084D"/>
    <w:rsid w:val="0047547D"/>
    <w:rsid w:val="00493460"/>
    <w:rsid w:val="004A3512"/>
    <w:rsid w:val="004C1391"/>
    <w:rsid w:val="0050252A"/>
    <w:rsid w:val="00505F9E"/>
    <w:rsid w:val="00546204"/>
    <w:rsid w:val="00551E24"/>
    <w:rsid w:val="00553870"/>
    <w:rsid w:val="00557534"/>
    <w:rsid w:val="00560A92"/>
    <w:rsid w:val="0056160C"/>
    <w:rsid w:val="00564569"/>
    <w:rsid w:val="00566D45"/>
    <w:rsid w:val="005B5CE1"/>
    <w:rsid w:val="005E3AED"/>
    <w:rsid w:val="005E45BB"/>
    <w:rsid w:val="00602834"/>
    <w:rsid w:val="00680609"/>
    <w:rsid w:val="006E16BD"/>
    <w:rsid w:val="006F3BB9"/>
    <w:rsid w:val="006F72D7"/>
    <w:rsid w:val="007056E1"/>
    <w:rsid w:val="00713327"/>
    <w:rsid w:val="0075695A"/>
    <w:rsid w:val="0076054B"/>
    <w:rsid w:val="007715EE"/>
    <w:rsid w:val="0077421D"/>
    <w:rsid w:val="00793A3C"/>
    <w:rsid w:val="007A1DE8"/>
    <w:rsid w:val="007A4337"/>
    <w:rsid w:val="007D54FC"/>
    <w:rsid w:val="007E3A34"/>
    <w:rsid w:val="007E666B"/>
    <w:rsid w:val="007F55B0"/>
    <w:rsid w:val="00835858"/>
    <w:rsid w:val="00861B1A"/>
    <w:rsid w:val="008919F2"/>
    <w:rsid w:val="008D2378"/>
    <w:rsid w:val="008D4634"/>
    <w:rsid w:val="008E0C31"/>
    <w:rsid w:val="008F0B50"/>
    <w:rsid w:val="008F64F5"/>
    <w:rsid w:val="0090310D"/>
    <w:rsid w:val="00914B2C"/>
    <w:rsid w:val="0091786B"/>
    <w:rsid w:val="00932CDE"/>
    <w:rsid w:val="009370A4"/>
    <w:rsid w:val="009630C0"/>
    <w:rsid w:val="009709A8"/>
    <w:rsid w:val="00986BA8"/>
    <w:rsid w:val="00996E9F"/>
    <w:rsid w:val="009A6B54"/>
    <w:rsid w:val="009C4A9A"/>
    <w:rsid w:val="009E7F4A"/>
    <w:rsid w:val="00A10E66"/>
    <w:rsid w:val="00A1244E"/>
    <w:rsid w:val="00A12C0C"/>
    <w:rsid w:val="00A23A41"/>
    <w:rsid w:val="00AB5B2D"/>
    <w:rsid w:val="00AC4F98"/>
    <w:rsid w:val="00AC6187"/>
    <w:rsid w:val="00AD2EA7"/>
    <w:rsid w:val="00AD32C2"/>
    <w:rsid w:val="00B358EA"/>
    <w:rsid w:val="00B97660"/>
    <w:rsid w:val="00BA16DC"/>
    <w:rsid w:val="00BC1A62"/>
    <w:rsid w:val="00BD0540"/>
    <w:rsid w:val="00BD078E"/>
    <w:rsid w:val="00BD3CCF"/>
    <w:rsid w:val="00BE19E0"/>
    <w:rsid w:val="00BF4D7C"/>
    <w:rsid w:val="00C23C5D"/>
    <w:rsid w:val="00C24F66"/>
    <w:rsid w:val="00C27B07"/>
    <w:rsid w:val="00C41FC5"/>
    <w:rsid w:val="00C83346"/>
    <w:rsid w:val="00C90E39"/>
    <w:rsid w:val="00CA583B"/>
    <w:rsid w:val="00CA5F0B"/>
    <w:rsid w:val="00CF2B77"/>
    <w:rsid w:val="00CF4303"/>
    <w:rsid w:val="00D40650"/>
    <w:rsid w:val="00D559F8"/>
    <w:rsid w:val="00D67D59"/>
    <w:rsid w:val="00D8202D"/>
    <w:rsid w:val="00DF382E"/>
    <w:rsid w:val="00DF44DF"/>
    <w:rsid w:val="00E023F6"/>
    <w:rsid w:val="00E03DBB"/>
    <w:rsid w:val="00E37F6B"/>
    <w:rsid w:val="00E9547D"/>
    <w:rsid w:val="00EE3260"/>
    <w:rsid w:val="00F25A4E"/>
    <w:rsid w:val="00F9645B"/>
    <w:rsid w:val="00FA1020"/>
    <w:rsid w:val="00FB3279"/>
    <w:rsid w:val="00FD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060598E9"/>
  <w15:docId w15:val="{C9A462C1-623D-4674-BC20-43A0932B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358E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semiHidden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semiHidden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0">
    <w:name w:val="Pealkiri1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18705B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66D45"/>
    <w:pPr>
      <w:spacing w:before="840"/>
      <w:jc w:val="right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Pealkiri1Mrk">
    <w:name w:val="Pealkiri 1 Märk"/>
    <w:basedOn w:val="Liguvaikefont"/>
    <w:link w:val="Pealkiri1"/>
    <w:uiPriority w:val="9"/>
    <w:rsid w:val="00B358E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Normaallaadveeb">
    <w:name w:val="Normal (Web)"/>
    <w:basedOn w:val="Normaallaad"/>
    <w:uiPriority w:val="99"/>
    <w:semiHidden/>
    <w:unhideWhenUsed/>
    <w:rsid w:val="00B358EA"/>
    <w:rPr>
      <w:rFonts w:cs="Mangal"/>
      <w:szCs w:val="21"/>
    </w:rPr>
  </w:style>
  <w:style w:type="paragraph" w:customStyle="1" w:styleId="allikirjastajanimi">
    <w:name w:val="allikirjastaja:nimi"/>
    <w:basedOn w:val="Normaallaad"/>
    <w:next w:val="Normaallaad"/>
    <w:rsid w:val="0018705B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paragraph" w:styleId="Loendilik">
    <w:name w:val="List Paragraph"/>
    <w:basedOn w:val="Normaallaad"/>
    <w:uiPriority w:val="34"/>
    <w:qFormat/>
    <w:rsid w:val="00E9547D"/>
    <w:pPr>
      <w:ind w:left="720"/>
      <w:contextualSpacing/>
    </w:pPr>
    <w:rPr>
      <w:rFonts w:cs="Mangal"/>
      <w:szCs w:val="21"/>
    </w:rPr>
  </w:style>
  <w:style w:type="paragraph" w:styleId="Redaktsioon">
    <w:name w:val="Revision"/>
    <w:hidden/>
    <w:uiPriority w:val="99"/>
    <w:semiHidden/>
    <w:rsid w:val="00167905"/>
    <w:rPr>
      <w:rFonts w:eastAsia="SimSun" w:cs="Mangal"/>
      <w:kern w:val="1"/>
      <w:sz w:val="24"/>
      <w:szCs w:val="21"/>
      <w:lang w:eastAsia="zh-CN" w:bidi="hi-IN"/>
    </w:rPr>
  </w:style>
  <w:style w:type="character" w:styleId="Kommentaariviide">
    <w:name w:val="annotation reference"/>
    <w:basedOn w:val="Liguvaikefont"/>
    <w:uiPriority w:val="99"/>
    <w:semiHidden/>
    <w:unhideWhenUsed/>
    <w:rsid w:val="00B9766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B97660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B97660"/>
    <w:rPr>
      <w:rFonts w:eastAsia="SimSun" w:cs="Mangal"/>
      <w:kern w:val="1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97660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97660"/>
    <w:rPr>
      <w:rFonts w:eastAsia="SimSun" w:cs="Mangal"/>
      <w:b/>
      <w:bCs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EC1D8ED-C508-448C-B416-89BB37AC7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2036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Majandus- ja Kommunikatsiooniministeerium</dc:creator>
  <cp:lastModifiedBy>Merle Järve</cp:lastModifiedBy>
  <cp:revision>2</cp:revision>
  <cp:lastPrinted>2014-04-02T13:57:00Z</cp:lastPrinted>
  <dcterms:created xsi:type="dcterms:W3CDTF">2024-06-25T06:02:00Z</dcterms:created>
  <dcterms:modified xsi:type="dcterms:W3CDTF">2024-06-25T06:02:00Z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{ametikoht}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ametikoht}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2024-06-14T09:15:11Z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8fe098d2-428d-4bd4-9803-7195fe96f0e2</vt:lpwstr>
  </property>
  <property fmtid="{D5CDD505-2E9C-101B-9397-08002B2CF9AE}" pid="14" name="MSIP_Label_defa4170-0d19-0005-0004-bc88714345d2_ActionId">
    <vt:lpwstr>a1b00c6f-8abd-4b56-b4f5-33db01dce463</vt:lpwstr>
  </property>
  <property fmtid="{D5CDD505-2E9C-101B-9397-08002B2CF9AE}" pid="15" name="MSIP_Label_defa4170-0d19-0005-0004-bc88714345d2_ContentBits">
    <vt:lpwstr>0</vt:lpwstr>
  </property>
</Properties>
</file>