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5B98ED" w14:textId="77777777" w:rsidR="008C0396" w:rsidRDefault="00000000">
      <w:pPr>
        <w:jc w:val="center"/>
        <w:rPr>
          <w:b/>
        </w:rPr>
      </w:pPr>
      <w:r>
        <w:rPr>
          <w:b/>
        </w:rPr>
        <w:t>Taotlus</w:t>
      </w:r>
    </w:p>
    <w:p w14:paraId="66068F44" w14:textId="77777777" w:rsidR="008C0396" w:rsidRDefault="008C0396">
      <w:pPr>
        <w:jc w:val="both"/>
        <w:rPr>
          <w:b/>
        </w:rPr>
      </w:pPr>
    </w:p>
    <w:p w14:paraId="24B3155F" w14:textId="77777777" w:rsidR="008C0396" w:rsidRDefault="00000000">
      <w:pPr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Palun lubada Tartu Ülikooli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Terioloogia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töörühmal paigaldada uuringuks vajalikud rajakaamerad järgmistesse asukohtadesse:</w:t>
      </w:r>
    </w:p>
    <w:p w14:paraId="0547A60C" w14:textId="77777777" w:rsidR="008C0396" w:rsidRDefault="008C0396">
      <w:pPr>
        <w:rPr>
          <w:rFonts w:ascii="Calibri" w:eastAsia="Calibri" w:hAnsi="Calibri" w:cs="Calibri"/>
          <w:sz w:val="24"/>
          <w:szCs w:val="24"/>
          <w:highlight w:val="white"/>
        </w:rPr>
      </w:pPr>
    </w:p>
    <w:p w14:paraId="28B9C73E" w14:textId="77777777" w:rsidR="008C0396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57.866696 27.781922        </w:t>
      </w:r>
      <w:r>
        <w:rPr>
          <w:rFonts w:ascii="Calibri" w:eastAsia="Calibri" w:hAnsi="Calibri" w:cs="Calibri"/>
          <w:noProof/>
          <w:sz w:val="24"/>
          <w:szCs w:val="24"/>
          <w:highlight w:val="white"/>
        </w:rPr>
        <w:drawing>
          <wp:inline distT="114300" distB="114300" distL="114300" distR="114300" wp14:anchorId="62EC6F91" wp14:editId="2380F813">
            <wp:extent cx="5731200" cy="34290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1D67CB" w14:textId="77777777" w:rsidR="008C0396" w:rsidRDefault="008C0396">
      <w:pPr>
        <w:rPr>
          <w:rFonts w:ascii="Calibri" w:eastAsia="Calibri" w:hAnsi="Calibri" w:cs="Calibri"/>
          <w:sz w:val="24"/>
          <w:szCs w:val="24"/>
          <w:highlight w:val="white"/>
        </w:rPr>
      </w:pPr>
    </w:p>
    <w:p w14:paraId="5523C185" w14:textId="77777777" w:rsidR="008C0396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 57.89450 27.77050 </w:t>
      </w:r>
    </w:p>
    <w:p w14:paraId="57C3DF03" w14:textId="77777777" w:rsidR="008C0396" w:rsidRDefault="00000000">
      <w:pPr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sz w:val="24"/>
          <w:szCs w:val="24"/>
          <w:highlight w:val="white"/>
        </w:rPr>
        <w:drawing>
          <wp:inline distT="114300" distB="114300" distL="114300" distR="114300" wp14:anchorId="25B9C80C" wp14:editId="633C3159">
            <wp:extent cx="5731200" cy="3187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4F4BD0" w14:textId="77777777" w:rsidR="008C0396" w:rsidRDefault="008C0396">
      <w:pPr>
        <w:rPr>
          <w:rFonts w:ascii="Calibri" w:eastAsia="Calibri" w:hAnsi="Calibri" w:cs="Calibri"/>
          <w:sz w:val="24"/>
          <w:szCs w:val="24"/>
          <w:highlight w:val="white"/>
        </w:rPr>
      </w:pPr>
    </w:p>
    <w:p w14:paraId="4D1C163F" w14:textId="77777777" w:rsidR="008C0396" w:rsidRDefault="00000000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lastRenderedPageBreak/>
        <w:t xml:space="preserve">Projekti eesmärgiks on hundi ja ilvese ööpäevase liikumisaktiivsuse ja omavahelise konkurentsi mustrite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anaüüsimine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ühe aasta jooksul.</w:t>
      </w:r>
    </w:p>
    <w:p w14:paraId="498E44C1" w14:textId="77777777" w:rsidR="008C0396" w:rsidRDefault="008C0396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71F08018" w14:textId="77777777" w:rsidR="008C0396" w:rsidRDefault="00000000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Projekti raames kogutud andmeid kasutatakse TÜ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Terioloogia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osakonnas kaitstavas magistritöös eespool toodud eesmärkidel.</w:t>
      </w:r>
    </w:p>
    <w:p w14:paraId="326F0CB5" w14:textId="77777777" w:rsidR="008C0396" w:rsidRDefault="008C0396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69475C7C" w14:textId="1B6F0B63" w:rsidR="008C0396" w:rsidRDefault="00000000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Projekt on kooskõlas i</w:t>
      </w:r>
      <w:r>
        <w:rPr>
          <w:rFonts w:ascii="Calibri" w:eastAsia="Calibri" w:hAnsi="Calibri" w:cs="Calibri"/>
          <w:color w:val="222222"/>
          <w:sz w:val="23"/>
          <w:szCs w:val="23"/>
          <w:highlight w:val="white"/>
        </w:rPr>
        <w:t xml:space="preserve">sikuandmete kaitse </w:t>
      </w:r>
      <w:proofErr w:type="spellStart"/>
      <w:r>
        <w:rPr>
          <w:rFonts w:ascii="Calibri" w:eastAsia="Calibri" w:hAnsi="Calibri" w:cs="Calibri"/>
          <w:color w:val="222222"/>
          <w:sz w:val="23"/>
          <w:szCs w:val="23"/>
          <w:highlight w:val="white"/>
        </w:rPr>
        <w:t>üldmäärusega</w:t>
      </w:r>
      <w:proofErr w:type="spellEnd"/>
      <w:r>
        <w:rPr>
          <w:rFonts w:ascii="Calibri" w:eastAsia="Calibri" w:hAnsi="Calibri" w:cs="Calibri"/>
          <w:color w:val="222222"/>
          <w:sz w:val="23"/>
          <w:szCs w:val="23"/>
          <w:highlight w:val="white"/>
        </w:rPr>
        <w:t xml:space="preserve"> 2016/679 </w:t>
      </w:r>
      <w:r>
        <w:rPr>
          <w:rFonts w:ascii="Calibri" w:eastAsia="Calibri" w:hAnsi="Calibri" w:cs="Calibri"/>
          <w:sz w:val="24"/>
          <w:szCs w:val="24"/>
          <w:highlight w:val="white"/>
        </w:rPr>
        <w:t>ning samuti on projektist teadlik PPA Saatse kordon.</w:t>
      </w:r>
      <w:r w:rsidR="009D5EB0">
        <w:rPr>
          <w:rFonts w:ascii="Calibri" w:eastAsia="Calibri" w:hAnsi="Calibri" w:cs="Calibri"/>
          <w:sz w:val="24"/>
          <w:szCs w:val="24"/>
          <w:highlight w:val="white"/>
        </w:rPr>
        <w:t xml:space="preserve"> Kummagi rajakaamera juurde tuleb projektist ja selle läbiviijast teavitav silt.</w:t>
      </w:r>
    </w:p>
    <w:p w14:paraId="71B3EDFD" w14:textId="77777777" w:rsidR="008C0396" w:rsidRDefault="008C0396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1EBE0729" w14:textId="77777777" w:rsidR="008C0396" w:rsidRDefault="008C0396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7B257A4C" w14:textId="77777777" w:rsidR="008C0396" w:rsidRDefault="008C0396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67D19D9C" w14:textId="77777777" w:rsidR="008C0396" w:rsidRDefault="00000000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Magistritöö juhendajad:</w:t>
      </w:r>
    </w:p>
    <w:p w14:paraId="6F984801" w14:textId="77777777" w:rsidR="008C0396" w:rsidRDefault="008C0396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14:paraId="400F4281" w14:textId="77777777" w:rsidR="008C0396" w:rsidRDefault="00000000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Harri Valdmann, TÜ Ökoloogi ja maateaduste instituut,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Terioloogia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töörühm,  selgroogsete zooloogia kaasprofessor</w:t>
      </w:r>
    </w:p>
    <w:p w14:paraId="24771752" w14:textId="77777777" w:rsidR="008C0396" w:rsidRDefault="00000000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Egle Tammeleht, TÜ Ökoloogi ja maateaduste instituut,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Terioloogia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töörühm,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terioloogia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teadur</w:t>
      </w:r>
    </w:p>
    <w:p w14:paraId="07C67112" w14:textId="77777777" w:rsidR="008C0396" w:rsidRDefault="00000000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Maris Hindrikson, TÜ Ökoloogi ja maateaduste instituut,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Terioloogia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töörühm,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terioloogia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teadur</w:t>
      </w:r>
    </w:p>
    <w:sectPr w:rsidR="008C039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935271"/>
    <w:multiLevelType w:val="multilevel"/>
    <w:tmpl w:val="09B6D7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86667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396"/>
    <w:rsid w:val="008C0396"/>
    <w:rsid w:val="009D5EB0"/>
    <w:rsid w:val="00A914A4"/>
    <w:rsid w:val="00F0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6FC88"/>
  <w15:docId w15:val="{4B3009EB-24A2-4DA9-B37C-D344D8A5A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142</Words>
  <Characters>828</Characters>
  <Application>Microsoft Office Word</Application>
  <DocSecurity>0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</dc:creator>
  <cp:lastModifiedBy>Maris Hindrikson</cp:lastModifiedBy>
  <cp:revision>3</cp:revision>
  <dcterms:created xsi:type="dcterms:W3CDTF">2024-10-09T08:22:00Z</dcterms:created>
  <dcterms:modified xsi:type="dcterms:W3CDTF">2024-10-09T08:24:00Z</dcterms:modified>
</cp:coreProperties>
</file>