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934D7" w14:textId="77777777" w:rsidR="00FE1523" w:rsidRDefault="00FE1523" w:rsidP="00624822">
      <w:pPr>
        <w:spacing w:after="0" w:line="240" w:lineRule="auto"/>
        <w:rPr>
          <w:rFonts w:ascii="Arial" w:hAnsi="Arial" w:cs="Arial"/>
          <w:sz w:val="20"/>
          <w:szCs w:val="20"/>
        </w:rPr>
      </w:pPr>
    </w:p>
    <w:p w14:paraId="595CF053" w14:textId="77777777" w:rsidR="00FE1523" w:rsidRPr="004D37DA" w:rsidRDefault="00FE1523" w:rsidP="004D37DA"/>
    <w:p w14:paraId="5D7C8049" w14:textId="77777777" w:rsidR="00FE1523" w:rsidRDefault="00FE1523" w:rsidP="003B7B2E">
      <w:pPr>
        <w:tabs>
          <w:tab w:val="left" w:pos="5895"/>
        </w:tabs>
        <w:spacing w:after="0" w:line="240" w:lineRule="auto"/>
        <w:rPr>
          <w:rFonts w:ascii="Arial" w:hAnsi="Arial" w:cs="Arial"/>
          <w:sz w:val="20"/>
          <w:szCs w:val="20"/>
        </w:rPr>
      </w:pPr>
    </w:p>
    <w:p w14:paraId="0C524C16" w14:textId="77777777" w:rsidR="003B7B2E" w:rsidRDefault="003B7B2E" w:rsidP="003B7B2E">
      <w:pPr>
        <w:tabs>
          <w:tab w:val="left" w:pos="5895"/>
        </w:tabs>
        <w:spacing w:after="0" w:line="240" w:lineRule="auto"/>
        <w:rPr>
          <w:rFonts w:ascii="Arial" w:hAnsi="Arial" w:cs="Arial"/>
          <w:sz w:val="20"/>
          <w:szCs w:val="20"/>
        </w:rPr>
      </w:pPr>
    </w:p>
    <w:p w14:paraId="4C3D9A1E" w14:textId="77777777" w:rsidR="003B7B2E" w:rsidRDefault="003B7B2E" w:rsidP="003B7B2E">
      <w:pPr>
        <w:tabs>
          <w:tab w:val="left" w:pos="5895"/>
        </w:tabs>
        <w:spacing w:after="0" w:line="240" w:lineRule="auto"/>
        <w:rPr>
          <w:rFonts w:ascii="Arial" w:hAnsi="Arial" w:cs="Arial"/>
          <w:sz w:val="20"/>
          <w:szCs w:val="20"/>
        </w:rPr>
      </w:pPr>
    </w:p>
    <w:p w14:paraId="724E5E97" w14:textId="77777777" w:rsidR="003B7B2E" w:rsidRDefault="003B7B2E" w:rsidP="003B7B2E">
      <w:pPr>
        <w:tabs>
          <w:tab w:val="left" w:pos="5895"/>
        </w:tabs>
        <w:spacing w:after="0" w:line="240" w:lineRule="auto"/>
        <w:rPr>
          <w:rFonts w:ascii="Arial" w:hAnsi="Arial" w:cs="Arial"/>
          <w:sz w:val="20"/>
          <w:szCs w:val="20"/>
        </w:rPr>
      </w:pPr>
    </w:p>
    <w:tbl>
      <w:tblPr>
        <w:tblpPr w:leftFromText="180" w:rightFromText="180" w:vertAnchor="text" w:horzAnchor="margin" w:tblpXSpec="right" w:tblpY="118"/>
        <w:tblW w:w="3402" w:type="dxa"/>
        <w:tblLayout w:type="fixed"/>
        <w:tblLook w:val="0000" w:firstRow="0" w:lastRow="0" w:firstColumn="0" w:lastColumn="0" w:noHBand="0" w:noVBand="0"/>
      </w:tblPr>
      <w:tblGrid>
        <w:gridCol w:w="1513"/>
        <w:gridCol w:w="1889"/>
      </w:tblGrid>
      <w:tr w:rsidR="00F0670B" w:rsidRPr="001D6C3B" w14:paraId="1BE13EE6" w14:textId="77777777" w:rsidTr="00F0670B">
        <w:trPr>
          <w:trHeight w:val="224"/>
        </w:trPr>
        <w:tc>
          <w:tcPr>
            <w:tcW w:w="1588" w:type="dxa"/>
          </w:tcPr>
          <w:p w14:paraId="438FC410" w14:textId="18FF22B0" w:rsidR="00F0670B" w:rsidRPr="001D6C3B" w:rsidRDefault="00F0670B" w:rsidP="00CC387A">
            <w:pPr>
              <w:spacing w:after="0" w:line="240" w:lineRule="auto"/>
              <w:ind w:right="-108"/>
              <w:jc w:val="right"/>
              <w:rPr>
                <w:rFonts w:ascii="Arial" w:eastAsia="Times New Roman" w:hAnsi="Arial" w:cs="Arial"/>
                <w:sz w:val="20"/>
                <w:szCs w:val="20"/>
                <w:lang w:eastAsia="en-US"/>
              </w:rPr>
            </w:pPr>
            <w:r w:rsidRPr="001D6C3B">
              <w:rPr>
                <w:rFonts w:ascii="Arial" w:eastAsia="Times New Roman" w:hAnsi="Arial" w:cs="Arial"/>
                <w:sz w:val="20"/>
                <w:szCs w:val="20"/>
                <w:lang w:eastAsia="en-US"/>
              </w:rPr>
              <w:t xml:space="preserve"> </w:t>
            </w:r>
            <w:r w:rsidRPr="001D6C3B">
              <w:rPr>
                <w:rFonts w:ascii="Arial" w:eastAsia="Times New Roman" w:hAnsi="Arial" w:cs="Arial"/>
                <w:sz w:val="20"/>
                <w:szCs w:val="20"/>
                <w:lang w:eastAsia="en-US"/>
              </w:rPr>
              <w:fldChar w:fldCharType="begin"/>
            </w:r>
            <w:r w:rsidR="00B754AA">
              <w:rPr>
                <w:rFonts w:ascii="Arial" w:eastAsia="Times New Roman" w:hAnsi="Arial" w:cs="Arial"/>
                <w:sz w:val="20"/>
                <w:szCs w:val="20"/>
                <w:lang w:eastAsia="en-US"/>
              </w:rPr>
              <w:instrText xml:space="preserve"> delta_regDateTime  \* MERGEFORMAT</w:instrText>
            </w:r>
            <w:r w:rsidRPr="001D6C3B">
              <w:rPr>
                <w:rFonts w:ascii="Arial" w:eastAsia="Times New Roman" w:hAnsi="Arial" w:cs="Arial"/>
                <w:sz w:val="20"/>
                <w:szCs w:val="20"/>
                <w:lang w:eastAsia="en-US"/>
              </w:rPr>
              <w:fldChar w:fldCharType="separate"/>
            </w:r>
            <w:r w:rsidR="00B754AA">
              <w:rPr>
                <w:rFonts w:ascii="Arial" w:eastAsia="Times New Roman" w:hAnsi="Arial" w:cs="Arial"/>
                <w:sz w:val="20"/>
                <w:szCs w:val="20"/>
                <w:lang w:eastAsia="en-US"/>
              </w:rPr>
              <w:t>06.03.2024</w:t>
            </w:r>
            <w:r w:rsidRPr="001D6C3B">
              <w:rPr>
                <w:rFonts w:ascii="Arial" w:eastAsia="Times New Roman" w:hAnsi="Arial" w:cs="Arial"/>
                <w:sz w:val="20"/>
                <w:szCs w:val="20"/>
                <w:lang w:eastAsia="en-US"/>
              </w:rPr>
              <w:fldChar w:fldCharType="end"/>
            </w:r>
          </w:p>
        </w:tc>
        <w:tc>
          <w:tcPr>
            <w:tcW w:w="1985" w:type="dxa"/>
          </w:tcPr>
          <w:p w14:paraId="7D61615E" w14:textId="1F025364" w:rsidR="00F0670B" w:rsidRPr="001D6C3B" w:rsidRDefault="00F0670B" w:rsidP="00CC387A">
            <w:pPr>
              <w:spacing w:after="0" w:line="240" w:lineRule="auto"/>
              <w:ind w:right="67"/>
              <w:jc w:val="right"/>
              <w:rPr>
                <w:rFonts w:ascii="Arial" w:eastAsia="Times New Roman" w:hAnsi="Arial" w:cs="Arial"/>
                <w:sz w:val="20"/>
                <w:szCs w:val="20"/>
                <w:lang w:eastAsia="en-US"/>
              </w:rPr>
            </w:pPr>
            <w:r w:rsidRPr="001D6C3B">
              <w:rPr>
                <w:rFonts w:ascii="Arial" w:eastAsia="Times New Roman" w:hAnsi="Arial" w:cs="Arial"/>
                <w:sz w:val="20"/>
                <w:szCs w:val="20"/>
                <w:lang w:eastAsia="en-US"/>
              </w:rPr>
              <w:t xml:space="preserve">nr  </w:t>
            </w:r>
            <w:r w:rsidRPr="001D6C3B">
              <w:rPr>
                <w:rFonts w:ascii="Arial" w:eastAsia="Times New Roman" w:hAnsi="Arial" w:cs="Times New Roman"/>
                <w:sz w:val="20"/>
                <w:szCs w:val="20"/>
                <w:lang w:eastAsia="en-US"/>
              </w:rPr>
              <w:fldChar w:fldCharType="begin"/>
            </w:r>
            <w:r w:rsidR="00B754AA">
              <w:rPr>
                <w:rFonts w:ascii="Arial" w:eastAsia="Times New Roman" w:hAnsi="Arial" w:cs="Times New Roman"/>
                <w:sz w:val="20"/>
                <w:szCs w:val="20"/>
                <w:lang w:eastAsia="en-US"/>
              </w:rPr>
              <w:instrText xml:space="preserve"> delta_regNumber  \* MERGEFORMAT</w:instrText>
            </w:r>
            <w:r w:rsidRPr="001D6C3B">
              <w:rPr>
                <w:rFonts w:ascii="Arial" w:eastAsia="Times New Roman" w:hAnsi="Arial" w:cs="Times New Roman"/>
                <w:sz w:val="20"/>
                <w:szCs w:val="20"/>
                <w:lang w:eastAsia="en-US"/>
              </w:rPr>
              <w:fldChar w:fldCharType="separate"/>
            </w:r>
            <w:r w:rsidR="00B754AA">
              <w:rPr>
                <w:rFonts w:ascii="Arial" w:eastAsia="Times New Roman" w:hAnsi="Arial" w:cs="Times New Roman"/>
                <w:sz w:val="20"/>
                <w:szCs w:val="20"/>
                <w:lang w:eastAsia="en-US"/>
              </w:rPr>
              <w:t>8</w:t>
            </w:r>
            <w:r w:rsidRPr="001D6C3B">
              <w:rPr>
                <w:rFonts w:ascii="Arial" w:eastAsia="Times New Roman" w:hAnsi="Arial" w:cs="Times New Roman"/>
                <w:sz w:val="20"/>
                <w:szCs w:val="20"/>
                <w:lang w:eastAsia="en-US"/>
              </w:rPr>
              <w:fldChar w:fldCharType="end"/>
            </w:r>
          </w:p>
        </w:tc>
      </w:tr>
    </w:tbl>
    <w:p w14:paraId="2B36B8D3" w14:textId="77777777" w:rsidR="00F0670B" w:rsidRDefault="00F0670B" w:rsidP="001D6C3B">
      <w:pPr>
        <w:tabs>
          <w:tab w:val="left" w:pos="2505"/>
        </w:tabs>
        <w:spacing w:after="0" w:line="240" w:lineRule="auto"/>
        <w:ind w:right="5102"/>
        <w:rPr>
          <w:rFonts w:ascii="Arial" w:eastAsia="Times New Roman" w:hAnsi="Arial" w:cs="Times New Roman"/>
          <w:sz w:val="20"/>
          <w:szCs w:val="20"/>
          <w:lang w:eastAsia="en-US"/>
        </w:rPr>
      </w:pPr>
    </w:p>
    <w:p w14:paraId="6D5D4420" w14:textId="77777777" w:rsidR="001D6C3B" w:rsidRPr="001D6C3B" w:rsidRDefault="00EF5D7E" w:rsidP="00F0670B">
      <w:pPr>
        <w:tabs>
          <w:tab w:val="left" w:pos="2505"/>
        </w:tabs>
        <w:spacing w:after="0" w:line="240" w:lineRule="auto"/>
        <w:ind w:right="5102"/>
        <w:rPr>
          <w:rFonts w:ascii="Arial" w:eastAsia="Times New Roman" w:hAnsi="Arial" w:cs="Times New Roman"/>
          <w:b/>
          <w:sz w:val="20"/>
          <w:szCs w:val="20"/>
          <w:lang w:eastAsia="en-US"/>
        </w:rPr>
      </w:pPr>
      <w:r>
        <w:rPr>
          <w:rFonts w:ascii="Arial" w:eastAsia="Times New Roman" w:hAnsi="Arial" w:cs="Times New Roman"/>
          <w:b/>
          <w:sz w:val="20"/>
          <w:szCs w:val="20"/>
          <w:lang w:eastAsia="en-US"/>
        </w:rPr>
        <w:t xml:space="preserve">MINISTRI </w:t>
      </w:r>
      <w:r w:rsidR="006951AB">
        <w:rPr>
          <w:rFonts w:ascii="Arial" w:eastAsia="Times New Roman" w:hAnsi="Arial" w:cs="Times New Roman"/>
          <w:b/>
          <w:sz w:val="20"/>
          <w:szCs w:val="20"/>
          <w:lang w:eastAsia="en-US"/>
        </w:rPr>
        <w:t>MÄÄRUS</w:t>
      </w:r>
    </w:p>
    <w:p w14:paraId="2E0B78C9" w14:textId="77777777" w:rsidR="00D7196E" w:rsidRDefault="00D7196E" w:rsidP="00F0670B">
      <w:pPr>
        <w:spacing w:after="0" w:line="240" w:lineRule="auto"/>
        <w:rPr>
          <w:rFonts w:ascii="Arial" w:eastAsia="Times New Roman" w:hAnsi="Arial" w:cs="Times New Roman"/>
          <w:sz w:val="20"/>
          <w:szCs w:val="20"/>
          <w:lang w:eastAsia="en-US"/>
        </w:rPr>
      </w:pPr>
    </w:p>
    <w:p w14:paraId="092585EC" w14:textId="77777777" w:rsidR="004D37DA" w:rsidRDefault="004D37DA" w:rsidP="00F0670B">
      <w:pPr>
        <w:spacing w:after="0" w:line="240" w:lineRule="auto"/>
        <w:rPr>
          <w:rFonts w:ascii="Arial" w:hAnsi="Arial" w:cs="Arial"/>
          <w:sz w:val="20"/>
          <w:szCs w:val="20"/>
        </w:rPr>
      </w:pPr>
    </w:p>
    <w:p w14:paraId="7F8F6C79" w14:textId="77777777" w:rsidR="00FE1523" w:rsidRPr="00CC387A" w:rsidRDefault="00FE1523" w:rsidP="00F0670B">
      <w:pPr>
        <w:spacing w:after="0" w:line="240" w:lineRule="auto"/>
      </w:pPr>
    </w:p>
    <w:p w14:paraId="3C415192" w14:textId="0E2324F1" w:rsidR="00F932F6" w:rsidRPr="000B0A36" w:rsidRDefault="00751AF2" w:rsidP="005418A7">
      <w:pPr>
        <w:spacing w:after="0"/>
        <w:ind w:right="4394"/>
        <w:rPr>
          <w:rFonts w:ascii="Arial" w:hAnsi="Arial" w:cs="Arial"/>
          <w:b/>
          <w:sz w:val="20"/>
          <w:szCs w:val="20"/>
        </w:rPr>
      </w:pPr>
      <w:r>
        <w:fldChar w:fldCharType="begin"/>
      </w:r>
      <w:r w:rsidR="00B754AA">
        <w:instrText xml:space="preserve"> delta_docName  \* MERGEFORMAT</w:instrText>
      </w:r>
      <w:r>
        <w:fldChar w:fldCharType="separate"/>
      </w:r>
      <w:r w:rsidR="00B754AA">
        <w:rPr>
          <w:rFonts w:ascii="Arial" w:hAnsi="Arial" w:cs="Arial"/>
          <w:b/>
          <w:sz w:val="20"/>
          <w:szCs w:val="20"/>
        </w:rPr>
        <w:t>Pärimisregistrit ja pärimismenetluse toiminguid käsitlevate justiitsministri määruste muutmine</w:t>
      </w:r>
      <w:r>
        <w:rPr>
          <w:rFonts w:ascii="Arial" w:hAnsi="Arial" w:cs="Arial"/>
          <w:b/>
          <w:sz w:val="20"/>
          <w:szCs w:val="20"/>
        </w:rPr>
        <w:fldChar w:fldCharType="end"/>
      </w:r>
    </w:p>
    <w:p w14:paraId="30E3325F" w14:textId="77777777" w:rsidR="00F932F6" w:rsidRDefault="00F932F6" w:rsidP="00B33ECA">
      <w:pPr>
        <w:spacing w:after="0" w:line="240" w:lineRule="auto"/>
        <w:jc w:val="both"/>
        <w:rPr>
          <w:rFonts w:ascii="Arial" w:hAnsi="Arial" w:cs="Arial"/>
          <w:sz w:val="20"/>
          <w:szCs w:val="20"/>
        </w:rPr>
      </w:pPr>
    </w:p>
    <w:p w14:paraId="1710224F" w14:textId="77777777" w:rsidR="00624822" w:rsidRDefault="00624822" w:rsidP="00B33ECA">
      <w:pPr>
        <w:spacing w:after="0" w:line="240" w:lineRule="auto"/>
        <w:jc w:val="both"/>
        <w:rPr>
          <w:rFonts w:ascii="Arial" w:hAnsi="Arial" w:cs="Arial"/>
          <w:sz w:val="20"/>
          <w:szCs w:val="20"/>
        </w:rPr>
      </w:pPr>
    </w:p>
    <w:p w14:paraId="3C698D30" w14:textId="77777777" w:rsidR="00A65DE8" w:rsidRPr="00A65DE8" w:rsidRDefault="00A65DE8" w:rsidP="00A65DE8">
      <w:pPr>
        <w:spacing w:after="4" w:line="249" w:lineRule="auto"/>
        <w:ind w:left="-5" w:hanging="10"/>
        <w:jc w:val="both"/>
        <w:rPr>
          <w:rFonts w:ascii="Arial" w:eastAsia="Arial" w:hAnsi="Arial" w:cs="Arial"/>
          <w:color w:val="000000"/>
          <w:sz w:val="20"/>
        </w:rPr>
      </w:pPr>
      <w:r w:rsidRPr="00A65DE8">
        <w:rPr>
          <w:rFonts w:ascii="Arial" w:eastAsia="Arial" w:hAnsi="Arial" w:cs="Arial"/>
          <w:color w:val="000000"/>
          <w:sz w:val="20"/>
        </w:rPr>
        <w:t xml:space="preserve">Määrus kehtestatakse pärimisseaduse § 165 lõike 6, § 167 lõike 3 ja § 176 lõike 3 ning notariaadiseaduse § 57 punkti 1 alusel. </w:t>
      </w:r>
    </w:p>
    <w:p w14:paraId="385A44E1" w14:textId="77777777" w:rsidR="00A65DE8" w:rsidRPr="00A65DE8" w:rsidRDefault="00A65DE8" w:rsidP="00A65DE8">
      <w:pPr>
        <w:spacing w:after="0" w:line="259" w:lineRule="auto"/>
        <w:rPr>
          <w:rFonts w:ascii="Arial" w:eastAsia="Arial" w:hAnsi="Arial" w:cs="Arial"/>
          <w:color w:val="000000"/>
          <w:sz w:val="20"/>
        </w:rPr>
      </w:pPr>
      <w:r w:rsidRPr="00A65DE8">
        <w:rPr>
          <w:rFonts w:ascii="Arial" w:eastAsia="Arial" w:hAnsi="Arial" w:cs="Arial"/>
          <w:b/>
          <w:color w:val="000000"/>
          <w:sz w:val="20"/>
        </w:rPr>
        <w:t xml:space="preserve"> </w:t>
      </w:r>
    </w:p>
    <w:p w14:paraId="7A113F6E" w14:textId="77777777" w:rsidR="00A65DE8" w:rsidRPr="00A65DE8" w:rsidRDefault="00A65DE8" w:rsidP="00A65DE8">
      <w:pPr>
        <w:keepNext/>
        <w:keepLines/>
        <w:spacing w:after="4" w:line="250" w:lineRule="auto"/>
        <w:ind w:left="-5" w:hanging="10"/>
        <w:jc w:val="both"/>
        <w:outlineLvl w:val="0"/>
        <w:rPr>
          <w:rFonts w:ascii="Arial" w:eastAsia="Arial" w:hAnsi="Arial" w:cs="Arial"/>
          <w:b/>
          <w:color w:val="000000"/>
          <w:sz w:val="20"/>
        </w:rPr>
      </w:pPr>
      <w:r w:rsidRPr="00A65DE8">
        <w:rPr>
          <w:rFonts w:ascii="Arial" w:eastAsia="Arial" w:hAnsi="Arial" w:cs="Arial"/>
          <w:b/>
          <w:color w:val="000000"/>
          <w:sz w:val="20"/>
        </w:rPr>
        <w:t xml:space="preserve">§ 1. Justiitsministri 3. detsembri 2013. a määruse nr 38 „Pärimisregistri pidamise, pärimisregistrisse kannete tegemise ja pärimisregistrist teabe väljastamise kord" muutmine </w:t>
      </w:r>
    </w:p>
    <w:p w14:paraId="02BB5B0C" w14:textId="77777777" w:rsidR="00A65DE8" w:rsidRPr="00A65DE8" w:rsidRDefault="00A65DE8" w:rsidP="00A65DE8">
      <w:pPr>
        <w:spacing w:after="0" w:line="259" w:lineRule="auto"/>
        <w:jc w:val="both"/>
        <w:rPr>
          <w:rFonts w:ascii="Arial" w:eastAsia="Arial" w:hAnsi="Arial" w:cs="Arial"/>
          <w:color w:val="000000"/>
          <w:sz w:val="20"/>
        </w:rPr>
      </w:pPr>
      <w:r w:rsidRPr="00A65DE8">
        <w:rPr>
          <w:rFonts w:ascii="Arial" w:eastAsia="Arial" w:hAnsi="Arial" w:cs="Arial"/>
          <w:b/>
          <w:color w:val="000000"/>
          <w:sz w:val="20"/>
        </w:rPr>
        <w:t xml:space="preserve"> </w:t>
      </w:r>
    </w:p>
    <w:p w14:paraId="68A0870A" w14:textId="77777777" w:rsidR="00A65DE8" w:rsidRPr="00A65DE8" w:rsidRDefault="00A65DE8" w:rsidP="00A65DE8">
      <w:pPr>
        <w:spacing w:after="4" w:line="249" w:lineRule="auto"/>
        <w:ind w:left="-5" w:hanging="10"/>
        <w:jc w:val="both"/>
        <w:rPr>
          <w:rFonts w:ascii="Arial" w:eastAsia="Arial" w:hAnsi="Arial" w:cs="Arial"/>
          <w:color w:val="000000"/>
          <w:sz w:val="20"/>
        </w:rPr>
      </w:pPr>
      <w:r w:rsidRPr="00A65DE8">
        <w:rPr>
          <w:rFonts w:ascii="Arial" w:eastAsia="Arial" w:hAnsi="Arial" w:cs="Arial"/>
          <w:color w:val="000000"/>
          <w:sz w:val="20"/>
        </w:rPr>
        <w:t xml:space="preserve">Justiitsministri 3. detsembri 2013. a määruses nr 38 „Pärimisregistri pidamise, pärimisregistrisse kannete tegemise ja pärimisregistrist teabe väljastamise kord“ tehakse järgmised muudatused: </w:t>
      </w:r>
    </w:p>
    <w:p w14:paraId="716986DD" w14:textId="77777777" w:rsidR="00A65DE8" w:rsidRPr="00A65DE8" w:rsidRDefault="00A65DE8" w:rsidP="00A65DE8">
      <w:pPr>
        <w:spacing w:after="0" w:line="259" w:lineRule="auto"/>
        <w:rPr>
          <w:rFonts w:ascii="Arial" w:eastAsia="Arial" w:hAnsi="Arial" w:cs="Arial"/>
          <w:color w:val="000000"/>
          <w:sz w:val="20"/>
        </w:rPr>
      </w:pPr>
      <w:r w:rsidRPr="00A65DE8">
        <w:rPr>
          <w:rFonts w:ascii="Arial" w:eastAsia="Arial" w:hAnsi="Arial" w:cs="Arial"/>
          <w:color w:val="000000"/>
          <w:sz w:val="20"/>
        </w:rPr>
        <w:t xml:space="preserve"> </w:t>
      </w:r>
    </w:p>
    <w:p w14:paraId="7867C345" w14:textId="77777777" w:rsidR="00A65DE8" w:rsidRPr="00A65DE8" w:rsidRDefault="00A65DE8" w:rsidP="00A65DE8">
      <w:pPr>
        <w:numPr>
          <w:ilvl w:val="0"/>
          <w:numId w:val="1"/>
        </w:numPr>
        <w:spacing w:after="4" w:line="249" w:lineRule="auto"/>
        <w:ind w:hanging="233"/>
        <w:jc w:val="both"/>
        <w:rPr>
          <w:rFonts w:ascii="Arial" w:eastAsia="Arial" w:hAnsi="Arial" w:cs="Arial"/>
          <w:color w:val="000000"/>
          <w:sz w:val="20"/>
        </w:rPr>
      </w:pPr>
      <w:r w:rsidRPr="00A65DE8">
        <w:rPr>
          <w:rFonts w:ascii="Arial" w:eastAsia="Arial" w:hAnsi="Arial" w:cs="Arial"/>
          <w:color w:val="000000"/>
          <w:sz w:val="20"/>
        </w:rPr>
        <w:t xml:space="preserve">paragrahvi 9 tekst loetakse lõikeks 1 ja paragrahvi täiendatakse lõikega 2 järgmises sõnastuses: </w:t>
      </w:r>
    </w:p>
    <w:p w14:paraId="3FBB18FD" w14:textId="77777777" w:rsidR="00A65DE8" w:rsidRPr="00A65DE8" w:rsidRDefault="00A65DE8" w:rsidP="00A65DE8">
      <w:pPr>
        <w:spacing w:after="0" w:line="259" w:lineRule="auto"/>
        <w:rPr>
          <w:rFonts w:ascii="Arial" w:eastAsia="Arial" w:hAnsi="Arial" w:cs="Arial"/>
          <w:color w:val="000000"/>
          <w:sz w:val="20"/>
        </w:rPr>
      </w:pPr>
    </w:p>
    <w:p w14:paraId="07BA838C" w14:textId="77777777" w:rsidR="00A65DE8" w:rsidRPr="00A65DE8" w:rsidRDefault="00A65DE8" w:rsidP="00A65DE8">
      <w:pPr>
        <w:spacing w:after="4" w:line="249" w:lineRule="auto"/>
        <w:ind w:left="-5" w:hanging="10"/>
        <w:jc w:val="both"/>
        <w:rPr>
          <w:rFonts w:ascii="Arial" w:eastAsia="Arial" w:hAnsi="Arial" w:cs="Arial"/>
          <w:color w:val="000000"/>
          <w:sz w:val="20"/>
        </w:rPr>
      </w:pPr>
      <w:r w:rsidRPr="00A65DE8">
        <w:rPr>
          <w:rFonts w:ascii="Arial" w:eastAsia="Arial" w:hAnsi="Arial" w:cs="Arial"/>
          <w:color w:val="000000"/>
          <w:sz w:val="20"/>
        </w:rPr>
        <w:t>„(2) Pärimisregistri pidaja kannab pärimisregistrisse andmed välisriigi kohtu või muu pädeva asutuse rakendatud hoiumeetmete kohta vastavalt Euroopa Parlamendi ja nõukogu määruse (EL) nr 650/2012, mis käsitleb kohtualluvust, kohaldatavat õigust ning otsuste tunnustamist ja täitmist, ametlike dokumentide vastuvõtmist ja täitmist pärimisasjades ning Euroopa pärimistunnistuse loomist (ELT L 201, 27.07.2012, lk 107–134), artiklile 19.“;</w:t>
      </w:r>
    </w:p>
    <w:p w14:paraId="195538FA" w14:textId="77777777" w:rsidR="00A65DE8" w:rsidRPr="00A65DE8" w:rsidRDefault="00A65DE8" w:rsidP="00A65DE8">
      <w:pPr>
        <w:spacing w:after="0" w:line="259" w:lineRule="auto"/>
        <w:rPr>
          <w:rFonts w:ascii="Arial" w:eastAsia="Arial" w:hAnsi="Arial" w:cs="Arial"/>
          <w:color w:val="000000"/>
          <w:sz w:val="20"/>
        </w:rPr>
      </w:pPr>
    </w:p>
    <w:p w14:paraId="75777B40" w14:textId="77777777" w:rsidR="00A65DE8" w:rsidRPr="00A65DE8" w:rsidRDefault="00A65DE8" w:rsidP="00A65DE8">
      <w:pPr>
        <w:numPr>
          <w:ilvl w:val="0"/>
          <w:numId w:val="1"/>
        </w:numPr>
        <w:spacing w:after="4" w:line="249" w:lineRule="auto"/>
        <w:ind w:hanging="233"/>
        <w:jc w:val="both"/>
        <w:rPr>
          <w:rFonts w:ascii="Arial" w:eastAsia="Arial" w:hAnsi="Arial" w:cs="Arial"/>
          <w:color w:val="000000"/>
          <w:sz w:val="20"/>
        </w:rPr>
      </w:pPr>
      <w:r w:rsidRPr="00A65DE8">
        <w:rPr>
          <w:rFonts w:ascii="Arial" w:eastAsia="Arial" w:hAnsi="Arial" w:cs="Arial"/>
          <w:color w:val="000000"/>
          <w:sz w:val="20"/>
        </w:rPr>
        <w:t>määrust täiendatakse §-ga 11</w:t>
      </w:r>
      <w:r w:rsidRPr="00A65DE8">
        <w:rPr>
          <w:rFonts w:ascii="Arial" w:eastAsia="Arial" w:hAnsi="Arial" w:cs="Arial"/>
          <w:color w:val="000000"/>
          <w:sz w:val="20"/>
          <w:vertAlign w:val="superscript"/>
        </w:rPr>
        <w:t xml:space="preserve">1 </w:t>
      </w:r>
      <w:r w:rsidRPr="00A65DE8">
        <w:rPr>
          <w:rFonts w:ascii="Arial" w:eastAsia="Arial" w:hAnsi="Arial" w:cs="Arial"/>
          <w:color w:val="000000"/>
          <w:sz w:val="20"/>
        </w:rPr>
        <w:t xml:space="preserve">järgmises sõnastuses: </w:t>
      </w:r>
    </w:p>
    <w:p w14:paraId="03C03B71" w14:textId="77777777" w:rsidR="00A65DE8" w:rsidRPr="00A65DE8" w:rsidRDefault="00A65DE8" w:rsidP="00A65DE8">
      <w:pPr>
        <w:spacing w:after="4" w:line="249" w:lineRule="auto"/>
        <w:jc w:val="both"/>
        <w:rPr>
          <w:rFonts w:ascii="Arial" w:eastAsia="Arial" w:hAnsi="Arial" w:cs="Arial"/>
          <w:color w:val="000000"/>
          <w:sz w:val="20"/>
        </w:rPr>
      </w:pPr>
    </w:p>
    <w:p w14:paraId="00B514D4" w14:textId="77777777" w:rsidR="00A65DE8" w:rsidRPr="00A65DE8" w:rsidRDefault="00A65DE8" w:rsidP="00A65DE8">
      <w:pPr>
        <w:spacing w:after="4" w:line="249" w:lineRule="auto"/>
        <w:ind w:left="10"/>
        <w:jc w:val="both"/>
        <w:rPr>
          <w:rFonts w:ascii="Arial" w:eastAsia="Arial" w:hAnsi="Arial" w:cs="Arial"/>
          <w:b/>
          <w:color w:val="000000"/>
          <w:sz w:val="20"/>
        </w:rPr>
      </w:pPr>
      <w:r w:rsidRPr="00A65DE8">
        <w:rPr>
          <w:rFonts w:ascii="Arial" w:eastAsia="Arial" w:hAnsi="Arial" w:cs="Arial"/>
          <w:b/>
          <w:color w:val="000000"/>
          <w:sz w:val="20"/>
        </w:rPr>
        <w:t>„§ 11</w:t>
      </w:r>
      <w:r w:rsidRPr="00A65DE8">
        <w:rPr>
          <w:rFonts w:ascii="Arial" w:eastAsia="Arial" w:hAnsi="Arial" w:cs="Arial"/>
          <w:b/>
          <w:color w:val="000000"/>
          <w:sz w:val="20"/>
          <w:vertAlign w:val="superscript"/>
        </w:rPr>
        <w:t>1</w:t>
      </w:r>
      <w:r w:rsidRPr="00A65DE8">
        <w:rPr>
          <w:rFonts w:ascii="Arial" w:eastAsia="Arial" w:hAnsi="Arial" w:cs="Arial"/>
          <w:b/>
          <w:color w:val="000000"/>
          <w:sz w:val="20"/>
        </w:rPr>
        <w:t xml:space="preserve">. Pärimismenetluse peatamise, jätkamise ja lõpetamise kohta kande tegemine </w:t>
      </w:r>
    </w:p>
    <w:p w14:paraId="3DECB406" w14:textId="77777777" w:rsidR="00A65DE8" w:rsidRPr="00A65DE8" w:rsidRDefault="00A65DE8" w:rsidP="00A65DE8">
      <w:pPr>
        <w:spacing w:after="4" w:line="249" w:lineRule="auto"/>
        <w:ind w:left="10"/>
        <w:jc w:val="both"/>
        <w:rPr>
          <w:rFonts w:ascii="Arial" w:eastAsia="Arial" w:hAnsi="Arial" w:cs="Arial"/>
          <w:b/>
          <w:color w:val="000000"/>
          <w:sz w:val="20"/>
        </w:rPr>
      </w:pPr>
    </w:p>
    <w:p w14:paraId="3CC32E10" w14:textId="77777777" w:rsidR="00A65DE8" w:rsidRPr="00A65DE8" w:rsidRDefault="00A65DE8" w:rsidP="00A65DE8">
      <w:pPr>
        <w:spacing w:after="4" w:line="249" w:lineRule="auto"/>
        <w:ind w:left="10"/>
        <w:jc w:val="both"/>
        <w:rPr>
          <w:rFonts w:ascii="Arial" w:eastAsia="Arial" w:hAnsi="Arial" w:cs="Arial"/>
          <w:color w:val="000000"/>
          <w:sz w:val="20"/>
        </w:rPr>
      </w:pPr>
      <w:r w:rsidRPr="00A65DE8">
        <w:rPr>
          <w:rFonts w:ascii="Arial" w:eastAsia="Arial" w:hAnsi="Arial" w:cs="Arial"/>
          <w:color w:val="000000"/>
          <w:sz w:val="20"/>
        </w:rPr>
        <w:t xml:space="preserve">„(1) Kui pärast pärimismenetluse algatamist vaidlustatakse pärimisasja kohtualluvus vastavalt Euroopa Parlamendi ja nõukogu määrusele (EL) nr 650/2012, teeb notar pärimismenetluse peatamise kohta kande pärimisregistrisse. </w:t>
      </w:r>
    </w:p>
    <w:p w14:paraId="26CADFA0" w14:textId="77777777" w:rsidR="00A65DE8" w:rsidRPr="00A65DE8" w:rsidRDefault="00A65DE8" w:rsidP="00A65DE8">
      <w:pPr>
        <w:spacing w:after="4" w:line="249" w:lineRule="auto"/>
        <w:ind w:left="10"/>
        <w:jc w:val="both"/>
        <w:rPr>
          <w:rFonts w:ascii="Arial" w:eastAsia="Arial" w:hAnsi="Arial" w:cs="Arial"/>
          <w:color w:val="000000"/>
          <w:sz w:val="20"/>
        </w:rPr>
      </w:pPr>
    </w:p>
    <w:p w14:paraId="4FF1BF5C" w14:textId="77777777" w:rsidR="00A65DE8" w:rsidRPr="00A65DE8" w:rsidRDefault="00A65DE8" w:rsidP="00A65DE8">
      <w:pPr>
        <w:spacing w:after="4" w:line="249" w:lineRule="auto"/>
        <w:ind w:left="10"/>
        <w:jc w:val="both"/>
        <w:rPr>
          <w:rFonts w:ascii="Arial" w:eastAsia="Arial" w:hAnsi="Arial" w:cs="Arial"/>
          <w:color w:val="000000"/>
          <w:sz w:val="20"/>
        </w:rPr>
      </w:pPr>
      <w:r w:rsidRPr="00A65DE8">
        <w:rPr>
          <w:rFonts w:ascii="Arial" w:eastAsia="Arial" w:hAnsi="Arial" w:cs="Arial"/>
          <w:color w:val="000000"/>
          <w:sz w:val="20"/>
        </w:rPr>
        <w:t xml:space="preserve">(2) Kui vaidlustuse tulemusel selgub, et pärimisasja kohtualluvus on Eestis, teeb notar pärimisregistrisse kande pärimismenetluse jätkamise kohta. </w:t>
      </w:r>
    </w:p>
    <w:p w14:paraId="08471C25" w14:textId="77777777" w:rsidR="00A65DE8" w:rsidRPr="00A65DE8" w:rsidRDefault="00A65DE8" w:rsidP="00A65DE8">
      <w:pPr>
        <w:spacing w:after="4" w:line="249" w:lineRule="auto"/>
        <w:ind w:left="10"/>
        <w:jc w:val="both"/>
        <w:rPr>
          <w:rFonts w:ascii="Arial" w:eastAsia="Arial" w:hAnsi="Arial" w:cs="Arial"/>
          <w:color w:val="000000"/>
          <w:sz w:val="20"/>
        </w:rPr>
      </w:pPr>
    </w:p>
    <w:p w14:paraId="2B0F6440" w14:textId="77777777" w:rsidR="00A65DE8" w:rsidRPr="00A65DE8" w:rsidRDefault="00A65DE8" w:rsidP="00A65DE8">
      <w:pPr>
        <w:spacing w:after="4" w:line="249" w:lineRule="auto"/>
        <w:ind w:left="10"/>
        <w:jc w:val="both"/>
        <w:rPr>
          <w:rFonts w:ascii="Arial" w:eastAsia="Arial" w:hAnsi="Arial" w:cs="Arial"/>
          <w:color w:val="000000"/>
          <w:sz w:val="20"/>
        </w:rPr>
      </w:pPr>
      <w:r w:rsidRPr="00A65DE8">
        <w:rPr>
          <w:rFonts w:ascii="Arial" w:eastAsia="Arial" w:hAnsi="Arial" w:cs="Arial"/>
          <w:color w:val="000000"/>
          <w:sz w:val="20"/>
        </w:rPr>
        <w:t>(3) Kui pärast pärimismenetluse algatamist selgub, et pärimisasja kohtualluvus on Euroopa Parlamendi ja nõukogu määruse (EL) nr 650/2012 alusel teises riigis, teeb notar pärimisregistrisse kande pärimismenetluse lõpetamise kohta, märkides kandes, millises riigis kuulub pärimisasi lahendamisele.“;</w:t>
      </w:r>
    </w:p>
    <w:p w14:paraId="0885B68F" w14:textId="77777777" w:rsidR="00A65DE8" w:rsidRPr="00A65DE8" w:rsidRDefault="00A65DE8" w:rsidP="00A65DE8">
      <w:pPr>
        <w:spacing w:after="0" w:line="259" w:lineRule="auto"/>
        <w:rPr>
          <w:rFonts w:ascii="Arial" w:eastAsia="Arial" w:hAnsi="Arial" w:cs="Arial"/>
          <w:color w:val="000000"/>
          <w:sz w:val="20"/>
        </w:rPr>
      </w:pPr>
    </w:p>
    <w:p w14:paraId="0CB92E1F" w14:textId="77777777" w:rsidR="00A65DE8" w:rsidRPr="00A65DE8" w:rsidRDefault="00A65DE8" w:rsidP="00A65DE8">
      <w:pPr>
        <w:spacing w:after="4" w:line="249" w:lineRule="auto"/>
        <w:ind w:left="-5" w:hanging="10"/>
        <w:jc w:val="both"/>
        <w:rPr>
          <w:rFonts w:ascii="Arial" w:eastAsia="Arial" w:hAnsi="Arial" w:cs="Arial"/>
          <w:color w:val="000000"/>
          <w:sz w:val="20"/>
        </w:rPr>
      </w:pPr>
      <w:r w:rsidRPr="00A65DE8">
        <w:rPr>
          <w:rFonts w:ascii="Arial" w:eastAsia="Arial" w:hAnsi="Arial" w:cs="Arial"/>
          <w:b/>
          <w:color w:val="000000"/>
          <w:sz w:val="20"/>
        </w:rPr>
        <w:t xml:space="preserve">3) </w:t>
      </w:r>
      <w:r w:rsidRPr="00A65DE8">
        <w:rPr>
          <w:rFonts w:ascii="Arial" w:eastAsia="Arial" w:hAnsi="Arial" w:cs="Arial"/>
          <w:color w:val="000000"/>
          <w:sz w:val="20"/>
        </w:rPr>
        <w:t>määrust täiendatakse §-ga 12</w:t>
      </w:r>
      <w:r w:rsidRPr="00A65DE8">
        <w:rPr>
          <w:rFonts w:ascii="Arial" w:eastAsia="Arial" w:hAnsi="Arial" w:cs="Arial"/>
          <w:color w:val="000000"/>
          <w:sz w:val="20"/>
          <w:vertAlign w:val="superscript"/>
        </w:rPr>
        <w:t>1</w:t>
      </w:r>
      <w:r w:rsidRPr="00A65DE8">
        <w:rPr>
          <w:rFonts w:ascii="Arial" w:eastAsia="Arial" w:hAnsi="Arial" w:cs="Arial"/>
          <w:color w:val="000000"/>
          <w:sz w:val="20"/>
        </w:rPr>
        <w:t xml:space="preserve"> järgmises sõnastuses: </w:t>
      </w:r>
    </w:p>
    <w:p w14:paraId="372B0825" w14:textId="77777777" w:rsidR="00A65DE8" w:rsidRPr="00A65DE8" w:rsidRDefault="00A65DE8" w:rsidP="00A65DE8">
      <w:pPr>
        <w:spacing w:after="0" w:line="259" w:lineRule="auto"/>
        <w:rPr>
          <w:rFonts w:ascii="Arial" w:eastAsia="Arial" w:hAnsi="Arial" w:cs="Arial"/>
          <w:color w:val="000000"/>
          <w:sz w:val="20"/>
        </w:rPr>
      </w:pPr>
      <w:r w:rsidRPr="00A65DE8">
        <w:rPr>
          <w:rFonts w:ascii="Arial" w:eastAsia="Arial" w:hAnsi="Arial" w:cs="Arial"/>
          <w:color w:val="000000"/>
          <w:sz w:val="20"/>
        </w:rPr>
        <w:t xml:space="preserve"> </w:t>
      </w:r>
    </w:p>
    <w:p w14:paraId="08E445B7" w14:textId="77777777" w:rsidR="00A65DE8" w:rsidRPr="00A65DE8" w:rsidRDefault="00A65DE8" w:rsidP="00A65DE8">
      <w:pPr>
        <w:keepNext/>
        <w:keepLines/>
        <w:spacing w:after="4" w:line="250" w:lineRule="auto"/>
        <w:ind w:left="-5" w:hanging="10"/>
        <w:outlineLvl w:val="0"/>
        <w:rPr>
          <w:rFonts w:ascii="Arial" w:eastAsia="Arial" w:hAnsi="Arial" w:cs="Arial"/>
          <w:b/>
          <w:color w:val="000000"/>
          <w:sz w:val="20"/>
        </w:rPr>
      </w:pPr>
      <w:r w:rsidRPr="00A65DE8">
        <w:rPr>
          <w:rFonts w:ascii="Arial" w:eastAsia="Arial" w:hAnsi="Arial" w:cs="Arial"/>
          <w:b/>
          <w:color w:val="000000"/>
          <w:sz w:val="20"/>
        </w:rPr>
        <w:t>„§ 12</w:t>
      </w:r>
      <w:r w:rsidRPr="00A65DE8">
        <w:rPr>
          <w:rFonts w:ascii="Arial" w:eastAsia="Arial" w:hAnsi="Arial" w:cs="Arial"/>
          <w:b/>
          <w:color w:val="000000"/>
          <w:sz w:val="20"/>
          <w:vertAlign w:val="superscript"/>
        </w:rPr>
        <w:t>1</w:t>
      </w:r>
      <w:r w:rsidRPr="00A65DE8">
        <w:rPr>
          <w:rFonts w:ascii="Arial" w:eastAsia="Arial" w:hAnsi="Arial" w:cs="Arial"/>
          <w:b/>
          <w:color w:val="000000"/>
          <w:sz w:val="20"/>
        </w:rPr>
        <w:t xml:space="preserve">. Euroopa pärimistunnistuse tõestamise kohta kande tegemine </w:t>
      </w:r>
    </w:p>
    <w:p w14:paraId="385341E4" w14:textId="77777777" w:rsidR="00A65DE8" w:rsidRPr="00A65DE8" w:rsidRDefault="00A65DE8" w:rsidP="00A65DE8">
      <w:pPr>
        <w:spacing w:after="0" w:line="259" w:lineRule="auto"/>
        <w:rPr>
          <w:rFonts w:ascii="Arial" w:eastAsia="Arial" w:hAnsi="Arial" w:cs="Arial"/>
          <w:color w:val="000000"/>
          <w:sz w:val="20"/>
        </w:rPr>
      </w:pPr>
      <w:r w:rsidRPr="00A65DE8">
        <w:rPr>
          <w:rFonts w:ascii="Arial" w:eastAsia="Arial" w:hAnsi="Arial" w:cs="Arial"/>
          <w:color w:val="000000"/>
          <w:sz w:val="20"/>
        </w:rPr>
        <w:t xml:space="preserve"> </w:t>
      </w:r>
    </w:p>
    <w:p w14:paraId="6D139B72" w14:textId="77777777" w:rsidR="00A65DE8" w:rsidRPr="00A65DE8" w:rsidRDefault="00A65DE8" w:rsidP="00A65DE8">
      <w:pPr>
        <w:spacing w:after="4" w:line="249" w:lineRule="auto"/>
        <w:ind w:left="-5" w:hanging="10"/>
        <w:jc w:val="both"/>
        <w:rPr>
          <w:rFonts w:ascii="Arial" w:eastAsia="Arial" w:hAnsi="Arial" w:cs="Arial"/>
          <w:i/>
          <w:color w:val="000000"/>
          <w:sz w:val="20"/>
        </w:rPr>
      </w:pPr>
      <w:r w:rsidRPr="00A65DE8">
        <w:rPr>
          <w:rFonts w:ascii="Arial" w:eastAsia="Arial" w:hAnsi="Arial" w:cs="Arial"/>
          <w:color w:val="000000"/>
          <w:sz w:val="20"/>
        </w:rPr>
        <w:t>Kui notar tõestab Euroopa Parlamendi ja nõukogu määruse (EL) nr 650/2012 kohaselt väljastatud Euroopa pärimistunnistuse, teeb ta selle kohta kande pärimisregistrisse, märkides kandes Euroopa pärimistunnistuse väljastamise kuupäeva ja selle notari ametitegevuse raamatus registreerimise numbri.“;</w:t>
      </w:r>
    </w:p>
    <w:p w14:paraId="243F5987" w14:textId="77777777" w:rsidR="00A65DE8" w:rsidRPr="00A65DE8" w:rsidRDefault="00A65DE8" w:rsidP="00A65DE8">
      <w:pPr>
        <w:spacing w:after="0" w:line="259" w:lineRule="auto"/>
        <w:rPr>
          <w:rFonts w:ascii="Arial" w:eastAsia="Arial" w:hAnsi="Arial" w:cs="Arial"/>
          <w:color w:val="000000"/>
          <w:sz w:val="20"/>
        </w:rPr>
      </w:pPr>
      <w:r w:rsidRPr="00A65DE8">
        <w:rPr>
          <w:rFonts w:ascii="Arial" w:eastAsia="Arial" w:hAnsi="Arial" w:cs="Arial"/>
          <w:b/>
          <w:color w:val="000000"/>
          <w:sz w:val="20"/>
        </w:rPr>
        <w:t xml:space="preserve"> </w:t>
      </w:r>
    </w:p>
    <w:p w14:paraId="2D5A6649" w14:textId="77777777" w:rsidR="00A65DE8" w:rsidRPr="00A65DE8" w:rsidRDefault="00A65DE8" w:rsidP="00A65DE8">
      <w:pPr>
        <w:spacing w:after="4" w:line="249" w:lineRule="auto"/>
        <w:ind w:left="-5" w:hanging="10"/>
        <w:jc w:val="both"/>
        <w:rPr>
          <w:rFonts w:ascii="Arial" w:eastAsia="Arial" w:hAnsi="Arial" w:cs="Arial"/>
          <w:color w:val="000000"/>
          <w:sz w:val="20"/>
        </w:rPr>
      </w:pPr>
      <w:r w:rsidRPr="00A65DE8">
        <w:rPr>
          <w:rFonts w:ascii="Arial" w:eastAsia="Arial" w:hAnsi="Arial" w:cs="Arial"/>
          <w:b/>
          <w:color w:val="000000"/>
          <w:sz w:val="20"/>
        </w:rPr>
        <w:t>4)</w:t>
      </w:r>
      <w:r w:rsidRPr="00A65DE8">
        <w:rPr>
          <w:rFonts w:ascii="Arial" w:eastAsia="Arial" w:hAnsi="Arial" w:cs="Arial"/>
          <w:color w:val="000000"/>
          <w:sz w:val="20"/>
        </w:rPr>
        <w:t xml:space="preserve"> paragrahvi 13 tekst loetakse lõikeks 1 ja paragrahvi täiendatakse lõikega 2 järgmises sõnastuses: </w:t>
      </w:r>
    </w:p>
    <w:p w14:paraId="0012DAFC" w14:textId="77777777" w:rsidR="00A65DE8" w:rsidRPr="00A65DE8" w:rsidRDefault="00A65DE8" w:rsidP="00A65DE8">
      <w:pPr>
        <w:spacing w:after="0" w:line="259" w:lineRule="auto"/>
        <w:rPr>
          <w:rFonts w:ascii="Arial" w:eastAsia="Arial" w:hAnsi="Arial" w:cs="Arial"/>
          <w:color w:val="000000"/>
          <w:sz w:val="20"/>
        </w:rPr>
      </w:pPr>
      <w:r w:rsidRPr="00A65DE8">
        <w:rPr>
          <w:rFonts w:ascii="Arial" w:eastAsia="Arial" w:hAnsi="Arial" w:cs="Arial"/>
          <w:color w:val="000000"/>
          <w:sz w:val="20"/>
        </w:rPr>
        <w:lastRenderedPageBreak/>
        <w:t xml:space="preserve"> </w:t>
      </w:r>
    </w:p>
    <w:p w14:paraId="6E67AE91" w14:textId="77777777" w:rsidR="00A65DE8" w:rsidRPr="00A65DE8" w:rsidRDefault="00A65DE8" w:rsidP="00A65DE8">
      <w:pPr>
        <w:spacing w:after="4" w:line="249" w:lineRule="auto"/>
        <w:ind w:left="-5" w:hanging="10"/>
        <w:jc w:val="both"/>
        <w:rPr>
          <w:rFonts w:ascii="Arial" w:eastAsia="Arial" w:hAnsi="Arial" w:cs="Arial"/>
          <w:color w:val="000000"/>
          <w:sz w:val="20"/>
        </w:rPr>
      </w:pPr>
      <w:r w:rsidRPr="00A65DE8">
        <w:rPr>
          <w:rFonts w:ascii="Arial" w:eastAsia="Arial" w:hAnsi="Arial" w:cs="Arial"/>
          <w:color w:val="000000"/>
          <w:sz w:val="20"/>
        </w:rPr>
        <w:t>„(2) Kui notar tunnistab Euroopa Parlamendi ja nõukogu määruse (EL) nr 650/2012 kohaselt väljastatud Euroopa pärimistunnistuse kehtetuks, teeb ta selle kohta kande pärimisregistrisse, märkides kandes kehtetuks tunnistatud Euroopa pärimistunnistuse tõestamise kuupäeva ja aasta ning selle notari ametitegevuse raamatus registreerimise numbri ning Euroopa pärimistunnistuse kehtetuks tunnistamise otsuse kuupäeva ja selle notari ametitegevuse raamatus registreerimise numbri. Kui notari tõestatud Euroopa pärimistunnistuse tunnistab kehtetuks kohus, teeb pärimisregistrisse selle kohta kande kohus, märkides kandes Euroopa pärimistunnistuse kehtetuks tunnistamise kuupäeva.“.</w:t>
      </w:r>
    </w:p>
    <w:p w14:paraId="1AA0D349" w14:textId="77777777" w:rsidR="00A65DE8" w:rsidRPr="00A65DE8" w:rsidRDefault="00A65DE8" w:rsidP="00A65DE8">
      <w:pPr>
        <w:spacing w:after="0" w:line="259" w:lineRule="auto"/>
        <w:rPr>
          <w:rFonts w:ascii="Arial" w:eastAsia="Arial" w:hAnsi="Arial" w:cs="Arial"/>
          <w:color w:val="000000"/>
          <w:sz w:val="20"/>
        </w:rPr>
      </w:pPr>
      <w:r w:rsidRPr="00A65DE8">
        <w:rPr>
          <w:rFonts w:ascii="Arial" w:eastAsia="Arial" w:hAnsi="Arial" w:cs="Arial"/>
          <w:color w:val="000000"/>
          <w:sz w:val="20"/>
        </w:rPr>
        <w:t xml:space="preserve"> </w:t>
      </w:r>
    </w:p>
    <w:p w14:paraId="26D65A48" w14:textId="77777777" w:rsidR="00A65DE8" w:rsidRPr="00A65DE8" w:rsidRDefault="00A65DE8" w:rsidP="00A65DE8">
      <w:pPr>
        <w:keepNext/>
        <w:keepLines/>
        <w:spacing w:after="4" w:line="250" w:lineRule="auto"/>
        <w:ind w:left="-5" w:hanging="10"/>
        <w:outlineLvl w:val="0"/>
        <w:rPr>
          <w:rFonts w:ascii="Arial" w:eastAsia="Arial" w:hAnsi="Arial" w:cs="Arial"/>
          <w:b/>
          <w:color w:val="000000"/>
          <w:sz w:val="20"/>
        </w:rPr>
      </w:pPr>
      <w:r w:rsidRPr="00A65DE8">
        <w:rPr>
          <w:rFonts w:ascii="Arial" w:eastAsia="Arial" w:hAnsi="Arial" w:cs="Arial"/>
          <w:b/>
          <w:color w:val="000000"/>
          <w:sz w:val="20"/>
        </w:rPr>
        <w:t xml:space="preserve">§ 2. Justiitsministri 18. detsembri 2008. a määruse nr 53 „Pärimisseadusest tulenevate notari ametitoimingute tegemise kord“ muutmine </w:t>
      </w:r>
      <w:r w:rsidRPr="00A65DE8">
        <w:rPr>
          <w:rFonts w:ascii="Arial" w:eastAsia="Arial" w:hAnsi="Arial" w:cs="Arial"/>
          <w:color w:val="000000"/>
          <w:sz w:val="24"/>
        </w:rPr>
        <w:t xml:space="preserve"> </w:t>
      </w:r>
    </w:p>
    <w:p w14:paraId="08524FEE" w14:textId="77777777" w:rsidR="00A65DE8" w:rsidRPr="00A65DE8" w:rsidRDefault="00A65DE8" w:rsidP="00A65DE8">
      <w:pPr>
        <w:spacing w:after="0" w:line="259" w:lineRule="auto"/>
        <w:rPr>
          <w:rFonts w:ascii="Arial" w:eastAsia="Arial" w:hAnsi="Arial" w:cs="Arial"/>
          <w:color w:val="000000"/>
          <w:sz w:val="20"/>
        </w:rPr>
      </w:pPr>
      <w:r w:rsidRPr="00A65DE8">
        <w:rPr>
          <w:rFonts w:ascii="Arial" w:eastAsia="Arial" w:hAnsi="Arial" w:cs="Arial"/>
          <w:color w:val="000000"/>
          <w:sz w:val="20"/>
        </w:rPr>
        <w:t xml:space="preserve"> </w:t>
      </w:r>
    </w:p>
    <w:p w14:paraId="58D113C8" w14:textId="77777777" w:rsidR="00A65DE8" w:rsidRPr="00A65DE8" w:rsidRDefault="00A65DE8" w:rsidP="00A65DE8">
      <w:pPr>
        <w:spacing w:after="4" w:line="249" w:lineRule="auto"/>
        <w:ind w:left="-5" w:hanging="10"/>
        <w:jc w:val="both"/>
        <w:rPr>
          <w:rFonts w:ascii="Arial" w:eastAsia="Arial" w:hAnsi="Arial" w:cs="Arial"/>
          <w:color w:val="000000"/>
          <w:sz w:val="20"/>
        </w:rPr>
      </w:pPr>
      <w:r w:rsidRPr="00A65DE8">
        <w:rPr>
          <w:rFonts w:ascii="Arial" w:eastAsia="Arial" w:hAnsi="Arial" w:cs="Arial"/>
          <w:color w:val="000000"/>
          <w:sz w:val="20"/>
        </w:rPr>
        <w:t xml:space="preserve">Justiitsministri 18. detsembri 2008. a määruses nr 53 „Pärimisseadusest tulenevate notari ametitoimingute tegemise kord“ tehakse järgmised muudatused: </w:t>
      </w:r>
    </w:p>
    <w:p w14:paraId="67F0D3F1" w14:textId="77777777" w:rsidR="00A65DE8" w:rsidRPr="00A65DE8" w:rsidRDefault="00A65DE8" w:rsidP="00A65DE8">
      <w:pPr>
        <w:spacing w:after="0" w:line="259" w:lineRule="auto"/>
        <w:rPr>
          <w:rFonts w:ascii="Arial" w:eastAsia="Arial" w:hAnsi="Arial" w:cs="Arial"/>
          <w:color w:val="000000"/>
          <w:sz w:val="20"/>
        </w:rPr>
      </w:pPr>
      <w:r w:rsidRPr="00A65DE8">
        <w:rPr>
          <w:rFonts w:ascii="Arial" w:eastAsia="Arial" w:hAnsi="Arial" w:cs="Arial"/>
          <w:color w:val="000000"/>
          <w:sz w:val="20"/>
        </w:rPr>
        <w:t xml:space="preserve"> </w:t>
      </w:r>
    </w:p>
    <w:p w14:paraId="1CFFC129" w14:textId="77777777" w:rsidR="00A65DE8" w:rsidRPr="00A65DE8" w:rsidRDefault="00A65DE8" w:rsidP="00A65DE8">
      <w:pPr>
        <w:numPr>
          <w:ilvl w:val="0"/>
          <w:numId w:val="2"/>
        </w:numPr>
        <w:spacing w:after="4" w:line="249" w:lineRule="auto"/>
        <w:ind w:hanging="233"/>
        <w:jc w:val="both"/>
        <w:rPr>
          <w:rFonts w:ascii="Arial" w:eastAsia="Arial" w:hAnsi="Arial" w:cs="Arial"/>
          <w:color w:val="000000"/>
          <w:sz w:val="20"/>
        </w:rPr>
      </w:pPr>
      <w:r w:rsidRPr="00A65DE8">
        <w:rPr>
          <w:rFonts w:ascii="Arial" w:eastAsia="Arial" w:hAnsi="Arial" w:cs="Arial"/>
          <w:color w:val="000000"/>
          <w:sz w:val="20"/>
        </w:rPr>
        <w:t xml:space="preserve">paragrahvi 8 lõike 1 punkt 9 sõnastatakse järgmiselt: </w:t>
      </w:r>
    </w:p>
    <w:p w14:paraId="1AA1F7FF" w14:textId="77777777" w:rsidR="00A65DE8" w:rsidRPr="00A65DE8" w:rsidRDefault="00A65DE8" w:rsidP="00A65DE8">
      <w:pPr>
        <w:spacing w:after="0" w:line="259" w:lineRule="auto"/>
        <w:rPr>
          <w:rFonts w:ascii="Arial" w:eastAsia="Arial" w:hAnsi="Arial" w:cs="Arial"/>
          <w:color w:val="000000"/>
          <w:sz w:val="20"/>
        </w:rPr>
      </w:pPr>
      <w:r w:rsidRPr="00A65DE8">
        <w:rPr>
          <w:rFonts w:ascii="Arial" w:eastAsia="Arial" w:hAnsi="Arial" w:cs="Arial"/>
          <w:color w:val="000000"/>
          <w:sz w:val="20"/>
        </w:rPr>
        <w:t xml:space="preserve"> </w:t>
      </w:r>
    </w:p>
    <w:p w14:paraId="52B3AAA8" w14:textId="77777777" w:rsidR="00A65DE8" w:rsidRPr="00A65DE8" w:rsidRDefault="00A65DE8" w:rsidP="00A65DE8">
      <w:pPr>
        <w:spacing w:after="4" w:line="249" w:lineRule="auto"/>
        <w:ind w:left="-5" w:hanging="10"/>
        <w:jc w:val="both"/>
        <w:rPr>
          <w:rFonts w:ascii="Arial" w:eastAsia="Arial" w:hAnsi="Arial" w:cs="Arial"/>
          <w:color w:val="000000"/>
          <w:sz w:val="20"/>
        </w:rPr>
      </w:pPr>
      <w:r w:rsidRPr="00A65DE8">
        <w:rPr>
          <w:rFonts w:ascii="Arial" w:eastAsia="Arial" w:hAnsi="Arial" w:cs="Arial"/>
          <w:color w:val="000000"/>
          <w:sz w:val="20"/>
        </w:rPr>
        <w:t xml:space="preserve">„9) pärimistunnistus tõestatakse pärijate kohta, kes on notarile teada, kelle pärimisõigus ja selle ulatus on tõendatud ning kes ei ole pärandist loobunud.“; </w:t>
      </w:r>
    </w:p>
    <w:p w14:paraId="51A6D1A3" w14:textId="77777777" w:rsidR="00A65DE8" w:rsidRPr="00A65DE8" w:rsidRDefault="00A65DE8" w:rsidP="00A65DE8">
      <w:pPr>
        <w:spacing w:after="0" w:line="259" w:lineRule="auto"/>
        <w:rPr>
          <w:rFonts w:ascii="Arial" w:eastAsia="Arial" w:hAnsi="Arial" w:cs="Arial"/>
          <w:color w:val="000000"/>
          <w:sz w:val="20"/>
        </w:rPr>
      </w:pPr>
      <w:r w:rsidRPr="00A65DE8">
        <w:rPr>
          <w:rFonts w:ascii="Arial" w:eastAsia="Arial" w:hAnsi="Arial" w:cs="Arial"/>
          <w:color w:val="000000"/>
          <w:sz w:val="20"/>
        </w:rPr>
        <w:t xml:space="preserve"> </w:t>
      </w:r>
    </w:p>
    <w:p w14:paraId="07C5358E" w14:textId="77777777" w:rsidR="00A65DE8" w:rsidRPr="00A65DE8" w:rsidRDefault="00A65DE8" w:rsidP="00A65DE8">
      <w:pPr>
        <w:numPr>
          <w:ilvl w:val="0"/>
          <w:numId w:val="2"/>
        </w:numPr>
        <w:spacing w:after="4" w:line="249" w:lineRule="auto"/>
        <w:ind w:hanging="233"/>
        <w:jc w:val="both"/>
        <w:rPr>
          <w:rFonts w:ascii="Arial" w:eastAsia="Arial" w:hAnsi="Arial" w:cs="Arial"/>
          <w:color w:val="000000"/>
          <w:sz w:val="20"/>
        </w:rPr>
      </w:pPr>
      <w:r w:rsidRPr="00A65DE8">
        <w:rPr>
          <w:rFonts w:ascii="Arial" w:eastAsia="Arial" w:hAnsi="Arial" w:cs="Arial"/>
          <w:color w:val="000000"/>
          <w:sz w:val="20"/>
        </w:rPr>
        <w:t xml:space="preserve">paragrahvi 8 lõige 3 tunnistatakse kehtetuks; </w:t>
      </w:r>
    </w:p>
    <w:p w14:paraId="33A44C2C" w14:textId="77777777" w:rsidR="00A65DE8" w:rsidRPr="00A65DE8" w:rsidRDefault="00A65DE8" w:rsidP="00A65DE8">
      <w:pPr>
        <w:spacing w:after="0" w:line="259" w:lineRule="auto"/>
        <w:rPr>
          <w:rFonts w:ascii="Arial" w:eastAsia="Arial" w:hAnsi="Arial" w:cs="Arial"/>
          <w:color w:val="000000"/>
          <w:sz w:val="20"/>
        </w:rPr>
      </w:pPr>
      <w:r w:rsidRPr="00A65DE8">
        <w:rPr>
          <w:rFonts w:ascii="Arial" w:eastAsia="Arial" w:hAnsi="Arial" w:cs="Arial"/>
          <w:color w:val="000000"/>
          <w:sz w:val="20"/>
        </w:rPr>
        <w:t xml:space="preserve"> </w:t>
      </w:r>
    </w:p>
    <w:p w14:paraId="410B07AE" w14:textId="77777777" w:rsidR="00A65DE8" w:rsidRPr="00A65DE8" w:rsidRDefault="00A65DE8" w:rsidP="00A65DE8">
      <w:pPr>
        <w:numPr>
          <w:ilvl w:val="0"/>
          <w:numId w:val="2"/>
        </w:numPr>
        <w:spacing w:after="4" w:line="249" w:lineRule="auto"/>
        <w:ind w:hanging="233"/>
        <w:jc w:val="both"/>
        <w:rPr>
          <w:rFonts w:ascii="Arial" w:eastAsia="Arial" w:hAnsi="Arial" w:cs="Arial"/>
          <w:color w:val="000000"/>
          <w:sz w:val="20"/>
        </w:rPr>
      </w:pPr>
      <w:r w:rsidRPr="00A65DE8">
        <w:rPr>
          <w:rFonts w:ascii="Arial" w:eastAsia="Arial" w:hAnsi="Arial" w:cs="Arial"/>
          <w:color w:val="000000"/>
          <w:sz w:val="20"/>
        </w:rPr>
        <w:t>paragrahvi 8 lõiget 4 täiendatakse punktidega 1</w:t>
      </w:r>
      <w:r w:rsidRPr="00A65DE8">
        <w:rPr>
          <w:rFonts w:ascii="Arial" w:eastAsia="Arial" w:hAnsi="Arial" w:cs="Arial"/>
          <w:color w:val="000000"/>
          <w:sz w:val="20"/>
          <w:vertAlign w:val="superscript"/>
        </w:rPr>
        <w:t>1</w:t>
      </w:r>
      <w:r w:rsidRPr="00A65DE8">
        <w:rPr>
          <w:rFonts w:ascii="Arial" w:eastAsia="Arial" w:hAnsi="Arial" w:cs="Arial"/>
          <w:color w:val="000000"/>
          <w:sz w:val="20"/>
        </w:rPr>
        <w:t xml:space="preserve"> ja 1</w:t>
      </w:r>
      <w:r w:rsidRPr="00A65DE8">
        <w:rPr>
          <w:rFonts w:ascii="Arial" w:eastAsia="Arial" w:hAnsi="Arial" w:cs="Arial"/>
          <w:color w:val="000000"/>
          <w:sz w:val="20"/>
          <w:vertAlign w:val="superscript"/>
        </w:rPr>
        <w:t>2</w:t>
      </w:r>
      <w:r w:rsidRPr="00A65DE8">
        <w:rPr>
          <w:rFonts w:ascii="Arial" w:eastAsia="Arial" w:hAnsi="Arial" w:cs="Arial"/>
          <w:color w:val="000000"/>
          <w:sz w:val="20"/>
        </w:rPr>
        <w:t xml:space="preserve"> järgmises sõnastuses: </w:t>
      </w:r>
    </w:p>
    <w:p w14:paraId="5F3273ED" w14:textId="77777777" w:rsidR="00A65DE8" w:rsidRPr="00A65DE8" w:rsidRDefault="00A65DE8" w:rsidP="00A65DE8">
      <w:pPr>
        <w:spacing w:after="4" w:line="249" w:lineRule="auto"/>
        <w:ind w:left="-5" w:hanging="10"/>
        <w:jc w:val="both"/>
        <w:rPr>
          <w:rFonts w:ascii="Arial" w:eastAsia="Arial" w:hAnsi="Arial" w:cs="Arial"/>
          <w:color w:val="000000"/>
          <w:sz w:val="20"/>
        </w:rPr>
      </w:pPr>
    </w:p>
    <w:p w14:paraId="2D964382" w14:textId="77777777" w:rsidR="00A65DE8" w:rsidRPr="00A65DE8" w:rsidRDefault="00A65DE8" w:rsidP="00A65DE8">
      <w:pPr>
        <w:spacing w:after="4" w:line="249" w:lineRule="auto"/>
        <w:ind w:left="-5" w:hanging="10"/>
        <w:jc w:val="both"/>
        <w:rPr>
          <w:rFonts w:ascii="Arial" w:eastAsia="Arial" w:hAnsi="Arial" w:cs="Arial"/>
          <w:color w:val="000000"/>
          <w:sz w:val="20"/>
        </w:rPr>
      </w:pPr>
      <w:r w:rsidRPr="00A65DE8">
        <w:rPr>
          <w:rFonts w:ascii="Arial" w:eastAsia="Arial" w:hAnsi="Arial" w:cs="Arial"/>
          <w:color w:val="000000"/>
          <w:sz w:val="20"/>
        </w:rPr>
        <w:t>„1</w:t>
      </w:r>
      <w:r w:rsidRPr="00A65DE8">
        <w:rPr>
          <w:rFonts w:ascii="Arial" w:eastAsia="Arial" w:hAnsi="Arial" w:cs="Arial"/>
          <w:color w:val="000000"/>
          <w:sz w:val="20"/>
          <w:vertAlign w:val="superscript"/>
        </w:rPr>
        <w:t>1</w:t>
      </w:r>
      <w:r w:rsidRPr="00A65DE8">
        <w:rPr>
          <w:rFonts w:ascii="Arial" w:eastAsia="Arial" w:hAnsi="Arial" w:cs="Arial"/>
          <w:color w:val="000000"/>
          <w:sz w:val="20"/>
        </w:rPr>
        <w:t>) millise riigi õigust kohaldatakse pärimisasjale tervikuna vastavalt Euroopa Parlamendi ja nõukogu määruse (EL) nr 650/2012, mis käsitleb kohtualluvust, kohaldatavat õigust ning otsuste tunnustamist ja täitmist, ametlike dokumentide vastuvõtmist ja täitmist pärimisasjades ning Euroopa pärimistunnistuse loomist (ELT L 201, 27.07.2012, lk 107–134), artiklitele 21 ja 22;</w:t>
      </w:r>
    </w:p>
    <w:p w14:paraId="78A8A817" w14:textId="77777777" w:rsidR="00A65DE8" w:rsidRPr="00A65DE8" w:rsidRDefault="00A65DE8" w:rsidP="00A65DE8">
      <w:pPr>
        <w:spacing w:after="0" w:line="259" w:lineRule="auto"/>
        <w:rPr>
          <w:rFonts w:ascii="Arial" w:eastAsia="Arial" w:hAnsi="Arial" w:cs="Arial"/>
          <w:color w:val="000000"/>
          <w:sz w:val="20"/>
        </w:rPr>
      </w:pPr>
    </w:p>
    <w:p w14:paraId="794580B3" w14:textId="77777777" w:rsidR="00A65DE8" w:rsidRPr="00A65DE8" w:rsidRDefault="00A65DE8" w:rsidP="00A65DE8">
      <w:pPr>
        <w:spacing w:after="4" w:line="249" w:lineRule="auto"/>
        <w:ind w:left="-5" w:hanging="10"/>
        <w:jc w:val="both"/>
        <w:rPr>
          <w:rFonts w:ascii="Arial" w:eastAsia="Arial" w:hAnsi="Arial" w:cs="Arial"/>
          <w:color w:val="000000"/>
          <w:sz w:val="20"/>
        </w:rPr>
      </w:pPr>
      <w:r w:rsidRPr="00A65DE8">
        <w:rPr>
          <w:rFonts w:ascii="Arial" w:eastAsia="Arial" w:hAnsi="Arial" w:cs="Arial"/>
          <w:color w:val="000000"/>
          <w:sz w:val="20"/>
        </w:rPr>
        <w:t>1</w:t>
      </w:r>
      <w:r w:rsidRPr="00A65DE8">
        <w:rPr>
          <w:rFonts w:ascii="Arial" w:eastAsia="Arial" w:hAnsi="Arial" w:cs="Arial"/>
          <w:color w:val="000000"/>
          <w:sz w:val="20"/>
          <w:vertAlign w:val="superscript"/>
        </w:rPr>
        <w:t>2</w:t>
      </w:r>
      <w:r w:rsidRPr="00A65DE8">
        <w:rPr>
          <w:rFonts w:ascii="Arial" w:eastAsia="Arial" w:hAnsi="Arial" w:cs="Arial"/>
          <w:color w:val="000000"/>
          <w:sz w:val="20"/>
        </w:rPr>
        <w:t>) et kui pärijaks on alaealine ning on täidetud nõukogu määruse (EL) nr 2019/1111,</w:t>
      </w:r>
      <w:r w:rsidRPr="00A65DE8">
        <w:rPr>
          <w:rFonts w:ascii="Arial" w:eastAsia="Calibri" w:hAnsi="Arial" w:cs="Arial"/>
          <w:color w:val="000000"/>
        </w:rPr>
        <w:t xml:space="preserve"> </w:t>
      </w:r>
      <w:r w:rsidRPr="00A65DE8">
        <w:rPr>
          <w:rFonts w:ascii="Arial" w:eastAsia="Arial" w:hAnsi="Arial" w:cs="Arial"/>
          <w:color w:val="000000"/>
          <w:sz w:val="20"/>
        </w:rPr>
        <w:t>mis käsitleb kohtualluvust, abieluasjade ja vanemliku vastutusega seotud kohtuasjades tehtud lahendite tunnustamist ja täitmist ning rahvusvahelisi lapserööve (ELT L178, 02.07.2019, lk 1– 115), artiklis 10 sätestatud tingimused, on võimalik muuta kohtualluvust;“;</w:t>
      </w:r>
    </w:p>
    <w:p w14:paraId="7A674717" w14:textId="77777777" w:rsidR="00A65DE8" w:rsidRPr="00A65DE8" w:rsidRDefault="00A65DE8" w:rsidP="00A65DE8">
      <w:pPr>
        <w:spacing w:after="0" w:line="259" w:lineRule="auto"/>
        <w:rPr>
          <w:rFonts w:ascii="Arial" w:eastAsia="Arial" w:hAnsi="Arial" w:cs="Arial"/>
          <w:color w:val="000000"/>
          <w:sz w:val="20"/>
        </w:rPr>
      </w:pPr>
      <w:r w:rsidRPr="00A65DE8">
        <w:rPr>
          <w:rFonts w:ascii="Arial" w:eastAsia="Arial" w:hAnsi="Arial" w:cs="Arial"/>
          <w:color w:val="000000"/>
          <w:sz w:val="20"/>
        </w:rPr>
        <w:t xml:space="preserve"> </w:t>
      </w:r>
    </w:p>
    <w:p w14:paraId="671F2521" w14:textId="77777777" w:rsidR="00A65DE8" w:rsidRPr="00A65DE8" w:rsidRDefault="00A65DE8" w:rsidP="00A65DE8">
      <w:pPr>
        <w:numPr>
          <w:ilvl w:val="0"/>
          <w:numId w:val="3"/>
        </w:numPr>
        <w:spacing w:after="4" w:line="249" w:lineRule="auto"/>
        <w:ind w:hanging="233"/>
        <w:jc w:val="both"/>
        <w:rPr>
          <w:rFonts w:ascii="Arial" w:eastAsia="Arial" w:hAnsi="Arial" w:cs="Arial"/>
          <w:color w:val="000000"/>
          <w:sz w:val="20"/>
        </w:rPr>
      </w:pPr>
      <w:r w:rsidRPr="00A65DE8">
        <w:rPr>
          <w:rFonts w:ascii="Arial" w:eastAsia="Arial" w:hAnsi="Arial" w:cs="Arial"/>
          <w:color w:val="000000"/>
          <w:sz w:val="20"/>
        </w:rPr>
        <w:t>paragrahvi 8 lõiget 4 täiendatakse punktiga 2</w:t>
      </w:r>
      <w:r w:rsidRPr="00A65DE8">
        <w:rPr>
          <w:rFonts w:ascii="Arial" w:eastAsia="Arial" w:hAnsi="Arial" w:cs="Arial"/>
          <w:color w:val="000000"/>
          <w:sz w:val="20"/>
          <w:vertAlign w:val="superscript"/>
        </w:rPr>
        <w:t>1</w:t>
      </w:r>
      <w:r w:rsidRPr="00A65DE8">
        <w:rPr>
          <w:rFonts w:ascii="Arial" w:eastAsia="Arial" w:hAnsi="Arial" w:cs="Arial"/>
          <w:color w:val="000000"/>
          <w:sz w:val="20"/>
        </w:rPr>
        <w:t xml:space="preserve"> järgmises sõnastuses:</w:t>
      </w:r>
    </w:p>
    <w:p w14:paraId="30E052DC" w14:textId="77777777" w:rsidR="00A65DE8" w:rsidRPr="00A65DE8" w:rsidRDefault="00A65DE8" w:rsidP="00A65DE8">
      <w:pPr>
        <w:spacing w:after="0" w:line="259" w:lineRule="auto"/>
        <w:rPr>
          <w:rFonts w:ascii="Arial" w:eastAsia="Arial" w:hAnsi="Arial" w:cs="Arial"/>
          <w:color w:val="000000"/>
          <w:sz w:val="20"/>
        </w:rPr>
      </w:pPr>
    </w:p>
    <w:p w14:paraId="28D77CAB" w14:textId="77777777" w:rsidR="00A65DE8" w:rsidRPr="00A65DE8" w:rsidRDefault="00A65DE8" w:rsidP="00A65DE8">
      <w:pPr>
        <w:spacing w:after="4" w:line="249" w:lineRule="auto"/>
        <w:ind w:left="-5" w:hanging="10"/>
        <w:jc w:val="both"/>
        <w:rPr>
          <w:rFonts w:ascii="Arial" w:eastAsia="Arial" w:hAnsi="Arial" w:cs="Arial"/>
          <w:color w:val="000000"/>
          <w:sz w:val="20"/>
        </w:rPr>
      </w:pPr>
      <w:r w:rsidRPr="00A65DE8">
        <w:rPr>
          <w:rFonts w:ascii="Arial" w:eastAsia="Arial" w:hAnsi="Arial" w:cs="Arial"/>
          <w:color w:val="000000"/>
          <w:sz w:val="20"/>
        </w:rPr>
        <w:t>„2</w:t>
      </w:r>
      <w:r w:rsidRPr="00A65DE8">
        <w:rPr>
          <w:rFonts w:ascii="Arial" w:eastAsia="Arial" w:hAnsi="Arial" w:cs="Arial"/>
          <w:color w:val="000000"/>
          <w:sz w:val="20"/>
          <w:vertAlign w:val="superscript"/>
        </w:rPr>
        <w:t>1</w:t>
      </w:r>
      <w:r w:rsidRPr="00A65DE8">
        <w:rPr>
          <w:rFonts w:ascii="Arial" w:eastAsia="Arial" w:hAnsi="Arial" w:cs="Arial"/>
          <w:color w:val="000000"/>
          <w:sz w:val="20"/>
        </w:rPr>
        <w:t>)</w:t>
      </w:r>
      <w:r w:rsidRPr="00A65DE8">
        <w:rPr>
          <w:rFonts w:ascii="Arial" w:eastAsia="Arial" w:hAnsi="Arial" w:cs="Arial"/>
          <w:color w:val="000000"/>
          <w:sz w:val="20"/>
          <w:vertAlign w:val="superscript"/>
        </w:rPr>
        <w:t xml:space="preserve"> </w:t>
      </w:r>
      <w:r w:rsidRPr="00A65DE8">
        <w:rPr>
          <w:rFonts w:ascii="Arial" w:eastAsia="Arial" w:hAnsi="Arial" w:cs="Arial"/>
          <w:color w:val="000000"/>
          <w:sz w:val="20"/>
        </w:rPr>
        <w:t xml:space="preserve">et pärandist loobumise avalduse võib koostada välisriigis, kuid avaldus peab vastama avaldaja elukohariigis sätestatud vorminõuetele või pärimisasjale tervikuna kohaldatava välisriigi õiguse vorminõuetele;“; </w:t>
      </w:r>
    </w:p>
    <w:p w14:paraId="6DD66F2E" w14:textId="77777777" w:rsidR="00A65DE8" w:rsidRPr="00A65DE8" w:rsidRDefault="00A65DE8" w:rsidP="00A65DE8">
      <w:pPr>
        <w:spacing w:after="0" w:line="259" w:lineRule="auto"/>
        <w:rPr>
          <w:rFonts w:ascii="Arial" w:eastAsia="Arial" w:hAnsi="Arial" w:cs="Arial"/>
          <w:color w:val="000000"/>
          <w:sz w:val="20"/>
        </w:rPr>
      </w:pPr>
      <w:r w:rsidRPr="00A65DE8">
        <w:rPr>
          <w:rFonts w:ascii="Arial" w:eastAsia="Arial" w:hAnsi="Arial" w:cs="Arial"/>
          <w:color w:val="000000"/>
          <w:sz w:val="20"/>
        </w:rPr>
        <w:t xml:space="preserve"> </w:t>
      </w:r>
    </w:p>
    <w:p w14:paraId="5674275A" w14:textId="77777777" w:rsidR="00A65DE8" w:rsidRPr="00A65DE8" w:rsidRDefault="00A65DE8" w:rsidP="00A65DE8">
      <w:pPr>
        <w:numPr>
          <w:ilvl w:val="0"/>
          <w:numId w:val="3"/>
        </w:numPr>
        <w:spacing w:after="4" w:line="249" w:lineRule="auto"/>
        <w:ind w:hanging="233"/>
        <w:jc w:val="both"/>
        <w:rPr>
          <w:rFonts w:ascii="Arial" w:eastAsia="Arial" w:hAnsi="Arial" w:cs="Arial"/>
          <w:color w:val="000000"/>
          <w:sz w:val="20"/>
        </w:rPr>
      </w:pPr>
      <w:r w:rsidRPr="00A65DE8">
        <w:rPr>
          <w:rFonts w:ascii="Arial" w:eastAsia="Arial" w:hAnsi="Arial" w:cs="Arial"/>
          <w:color w:val="000000"/>
          <w:sz w:val="20"/>
        </w:rPr>
        <w:t>paragrahvi 10 lõike 1 punkt 3 sõnastatakse järgmiselt:</w:t>
      </w:r>
    </w:p>
    <w:p w14:paraId="41169A69" w14:textId="77777777" w:rsidR="00A65DE8" w:rsidRPr="00A65DE8" w:rsidRDefault="00A65DE8" w:rsidP="00A65DE8">
      <w:pPr>
        <w:spacing w:after="0" w:line="259" w:lineRule="auto"/>
        <w:rPr>
          <w:rFonts w:ascii="Arial" w:eastAsia="Arial" w:hAnsi="Arial" w:cs="Arial"/>
          <w:color w:val="000000"/>
          <w:sz w:val="20"/>
        </w:rPr>
      </w:pPr>
    </w:p>
    <w:p w14:paraId="1B2E8B82" w14:textId="77777777" w:rsidR="00A65DE8" w:rsidRPr="00A65DE8" w:rsidRDefault="00A65DE8" w:rsidP="00A65DE8">
      <w:pPr>
        <w:spacing w:after="4" w:line="249" w:lineRule="auto"/>
        <w:ind w:left="-5" w:hanging="10"/>
        <w:jc w:val="both"/>
        <w:rPr>
          <w:rFonts w:ascii="Arial" w:eastAsia="Arial" w:hAnsi="Arial" w:cs="Arial"/>
          <w:color w:val="000000"/>
          <w:sz w:val="20"/>
        </w:rPr>
      </w:pPr>
      <w:r w:rsidRPr="00A65DE8">
        <w:rPr>
          <w:rFonts w:ascii="Arial" w:eastAsia="Arial" w:hAnsi="Arial" w:cs="Arial"/>
          <w:color w:val="000000"/>
          <w:sz w:val="20"/>
        </w:rPr>
        <w:t xml:space="preserve">„3) Eesti väärtpaberite registrisse;“; </w:t>
      </w:r>
    </w:p>
    <w:p w14:paraId="63AABA23" w14:textId="77777777" w:rsidR="00A65DE8" w:rsidRPr="00A65DE8" w:rsidRDefault="00A65DE8" w:rsidP="00A65DE8">
      <w:pPr>
        <w:spacing w:after="4" w:line="249" w:lineRule="auto"/>
        <w:jc w:val="both"/>
        <w:rPr>
          <w:rFonts w:ascii="Arial" w:eastAsia="Arial" w:hAnsi="Arial" w:cs="Arial"/>
          <w:color w:val="000000"/>
          <w:sz w:val="20"/>
        </w:rPr>
      </w:pPr>
    </w:p>
    <w:p w14:paraId="27B3CE99" w14:textId="77777777" w:rsidR="00A65DE8" w:rsidRPr="00A65DE8" w:rsidRDefault="00A65DE8" w:rsidP="00A65DE8">
      <w:pPr>
        <w:spacing w:after="4" w:line="249" w:lineRule="auto"/>
        <w:contextualSpacing/>
        <w:jc w:val="both"/>
        <w:rPr>
          <w:rFonts w:ascii="Arial" w:eastAsia="Arial" w:hAnsi="Arial" w:cs="Arial"/>
          <w:color w:val="000000"/>
          <w:sz w:val="20"/>
        </w:rPr>
      </w:pPr>
      <w:r w:rsidRPr="00A65DE8">
        <w:rPr>
          <w:rFonts w:ascii="Arial" w:eastAsia="Arial" w:hAnsi="Arial" w:cs="Arial"/>
          <w:b/>
          <w:bCs/>
          <w:color w:val="000000"/>
          <w:sz w:val="20"/>
        </w:rPr>
        <w:t>6</w:t>
      </w:r>
      <w:r w:rsidRPr="00A65DE8">
        <w:rPr>
          <w:rFonts w:ascii="Arial" w:eastAsia="Arial" w:hAnsi="Arial" w:cs="Arial"/>
          <w:color w:val="000000"/>
          <w:sz w:val="20"/>
        </w:rPr>
        <w:t xml:space="preserve">) paragrahvi 10 lõige 2 </w:t>
      </w:r>
      <w:bookmarkStart w:id="0" w:name="_Hlk159401857"/>
      <w:r w:rsidRPr="00A65DE8">
        <w:rPr>
          <w:rFonts w:ascii="Arial" w:eastAsia="Arial" w:hAnsi="Arial" w:cs="Arial"/>
          <w:color w:val="000000"/>
          <w:sz w:val="20"/>
        </w:rPr>
        <w:t>sõnastatakse järgmiselt:</w:t>
      </w:r>
      <w:bookmarkEnd w:id="0"/>
    </w:p>
    <w:p w14:paraId="38097D0E" w14:textId="77777777" w:rsidR="00A65DE8" w:rsidRPr="00A65DE8" w:rsidRDefault="00A65DE8" w:rsidP="00A65DE8">
      <w:pPr>
        <w:spacing w:after="4" w:line="249" w:lineRule="auto"/>
        <w:ind w:left="10" w:hanging="10"/>
        <w:jc w:val="both"/>
        <w:rPr>
          <w:rFonts w:ascii="Arial" w:eastAsia="Arial" w:hAnsi="Arial" w:cs="Arial"/>
          <w:color w:val="000000"/>
          <w:sz w:val="20"/>
          <w:highlight w:val="yellow"/>
        </w:rPr>
      </w:pPr>
    </w:p>
    <w:p w14:paraId="5F0F41C6" w14:textId="77777777" w:rsidR="00A65DE8" w:rsidRPr="00A65DE8" w:rsidRDefault="00A65DE8" w:rsidP="00A65DE8">
      <w:pPr>
        <w:spacing w:after="4" w:line="249" w:lineRule="auto"/>
        <w:ind w:left="10" w:hanging="10"/>
        <w:jc w:val="both"/>
        <w:rPr>
          <w:rFonts w:ascii="Arial" w:eastAsia="Arial" w:hAnsi="Arial" w:cs="Arial"/>
          <w:color w:val="000000"/>
          <w:sz w:val="20"/>
        </w:rPr>
      </w:pPr>
      <w:r w:rsidRPr="00A65DE8">
        <w:rPr>
          <w:rFonts w:ascii="Arial" w:eastAsia="Arial" w:hAnsi="Arial" w:cs="Arial"/>
          <w:color w:val="000000"/>
          <w:sz w:val="20"/>
        </w:rPr>
        <w:t xml:space="preserve">„(2) Kui pärandaja oli pärandi avanemise ajal abielus või registreeritud kooselus ja abikaasade või registreeritud elukaaslaste varasuhte liigiks oli varaühisus, esitab notar käesoleva paragrahvi lõike 1 punktides 1–5 ja 7 nimetatud registritesse päringud ning järelepärimised ka pärandaja </w:t>
      </w:r>
      <w:proofErr w:type="spellStart"/>
      <w:r w:rsidRPr="00A65DE8">
        <w:rPr>
          <w:rFonts w:ascii="Arial" w:eastAsia="Arial" w:hAnsi="Arial" w:cs="Arial"/>
          <w:color w:val="000000"/>
          <w:sz w:val="20"/>
        </w:rPr>
        <w:t>üleelanud</w:t>
      </w:r>
      <w:proofErr w:type="spellEnd"/>
      <w:r w:rsidRPr="00A65DE8">
        <w:rPr>
          <w:rFonts w:ascii="Arial" w:eastAsia="Arial" w:hAnsi="Arial" w:cs="Arial"/>
          <w:color w:val="000000"/>
          <w:sz w:val="20"/>
        </w:rPr>
        <w:t xml:space="preserve"> abikaasa või registreeritud elukaaslase õiguste ja kohustuste kohta.“;</w:t>
      </w:r>
    </w:p>
    <w:p w14:paraId="675B31E7" w14:textId="77777777" w:rsidR="00A65DE8" w:rsidRPr="00A65DE8" w:rsidRDefault="00A65DE8" w:rsidP="00A65DE8">
      <w:pPr>
        <w:spacing w:after="4" w:line="249" w:lineRule="auto"/>
        <w:ind w:left="10" w:hanging="10"/>
        <w:jc w:val="both"/>
        <w:rPr>
          <w:rFonts w:ascii="Arial" w:eastAsia="Arial" w:hAnsi="Arial" w:cs="Arial"/>
          <w:color w:val="000000"/>
          <w:sz w:val="20"/>
        </w:rPr>
      </w:pPr>
    </w:p>
    <w:p w14:paraId="3096571E" w14:textId="77777777" w:rsidR="00A65DE8" w:rsidRPr="00A65DE8" w:rsidRDefault="00A65DE8" w:rsidP="00A65DE8">
      <w:pPr>
        <w:spacing w:after="4" w:line="249" w:lineRule="auto"/>
        <w:jc w:val="both"/>
        <w:rPr>
          <w:rFonts w:ascii="Arial" w:eastAsia="Arial" w:hAnsi="Arial" w:cs="Arial"/>
          <w:color w:val="000000"/>
          <w:sz w:val="20"/>
        </w:rPr>
      </w:pPr>
      <w:r w:rsidRPr="00A65DE8">
        <w:rPr>
          <w:rFonts w:ascii="Arial" w:eastAsia="Arial" w:hAnsi="Arial" w:cs="Arial"/>
          <w:b/>
          <w:bCs/>
          <w:color w:val="000000"/>
          <w:sz w:val="20"/>
        </w:rPr>
        <w:t>7</w:t>
      </w:r>
      <w:r w:rsidRPr="00A65DE8">
        <w:rPr>
          <w:rFonts w:ascii="Arial" w:eastAsia="Arial" w:hAnsi="Arial" w:cs="Arial"/>
          <w:color w:val="000000"/>
          <w:sz w:val="20"/>
        </w:rPr>
        <w:t>) paragrahvi 10 lõige 2</w:t>
      </w:r>
      <w:r w:rsidRPr="00A65DE8">
        <w:rPr>
          <w:rFonts w:ascii="Arial" w:eastAsia="Arial" w:hAnsi="Arial" w:cs="Arial"/>
          <w:color w:val="000000"/>
          <w:sz w:val="20"/>
          <w:vertAlign w:val="superscript"/>
        </w:rPr>
        <w:t>1</w:t>
      </w:r>
      <w:r w:rsidRPr="00A65DE8">
        <w:rPr>
          <w:rFonts w:ascii="Arial" w:eastAsia="Arial" w:hAnsi="Arial" w:cs="Arial"/>
          <w:color w:val="000000"/>
          <w:sz w:val="20"/>
        </w:rPr>
        <w:t xml:space="preserve"> sõnastatakse järgmiselt: </w:t>
      </w:r>
    </w:p>
    <w:p w14:paraId="1298D877" w14:textId="77777777" w:rsidR="00A65DE8" w:rsidRPr="00A65DE8" w:rsidRDefault="00A65DE8" w:rsidP="00A65DE8">
      <w:pPr>
        <w:spacing w:after="4" w:line="249" w:lineRule="auto"/>
        <w:ind w:left="10" w:hanging="10"/>
        <w:jc w:val="both"/>
        <w:rPr>
          <w:rFonts w:ascii="Arial" w:eastAsia="Arial" w:hAnsi="Arial" w:cs="Arial"/>
          <w:color w:val="000000"/>
          <w:sz w:val="20"/>
        </w:rPr>
      </w:pPr>
    </w:p>
    <w:p w14:paraId="0CB51A69" w14:textId="77777777" w:rsidR="00A65DE8" w:rsidRPr="00A65DE8" w:rsidRDefault="00A65DE8" w:rsidP="00A65DE8">
      <w:pPr>
        <w:spacing w:after="4" w:line="249" w:lineRule="auto"/>
        <w:ind w:left="10" w:hanging="10"/>
        <w:jc w:val="both"/>
        <w:rPr>
          <w:rFonts w:ascii="Arial" w:eastAsia="Arial" w:hAnsi="Arial" w:cs="Arial"/>
          <w:color w:val="000000"/>
          <w:sz w:val="20"/>
        </w:rPr>
      </w:pPr>
      <w:r w:rsidRPr="00A65DE8">
        <w:rPr>
          <w:rFonts w:ascii="Arial" w:eastAsia="Arial" w:hAnsi="Arial" w:cs="Arial"/>
          <w:color w:val="000000"/>
          <w:sz w:val="20"/>
        </w:rPr>
        <w:t>„(2</w:t>
      </w:r>
      <w:r w:rsidRPr="00A65DE8">
        <w:rPr>
          <w:rFonts w:ascii="Arial" w:eastAsia="Arial" w:hAnsi="Arial" w:cs="Arial"/>
          <w:color w:val="000000"/>
          <w:sz w:val="20"/>
          <w:vertAlign w:val="superscript"/>
        </w:rPr>
        <w:t>1</w:t>
      </w:r>
      <w:r w:rsidRPr="00A65DE8">
        <w:rPr>
          <w:rFonts w:ascii="Arial" w:eastAsia="Arial" w:hAnsi="Arial" w:cs="Arial"/>
          <w:color w:val="000000"/>
          <w:sz w:val="20"/>
        </w:rPr>
        <w:t>) Notar teeb päringud ning järelepärimised pärandaja õiguste ja kohustuste kohta järgmistele krediidiasutustele:</w:t>
      </w:r>
    </w:p>
    <w:p w14:paraId="1AC2E512" w14:textId="77777777" w:rsidR="00A65DE8" w:rsidRPr="00A65DE8" w:rsidRDefault="00A65DE8" w:rsidP="00A65DE8">
      <w:pPr>
        <w:spacing w:after="4" w:line="249" w:lineRule="auto"/>
        <w:ind w:left="10" w:hanging="10"/>
        <w:jc w:val="both"/>
        <w:rPr>
          <w:rFonts w:ascii="Arial" w:eastAsia="Arial" w:hAnsi="Arial" w:cs="Arial"/>
          <w:color w:val="000000"/>
          <w:sz w:val="20"/>
        </w:rPr>
      </w:pPr>
      <w:r w:rsidRPr="00A65DE8">
        <w:rPr>
          <w:rFonts w:ascii="Arial" w:eastAsia="Arial" w:hAnsi="Arial" w:cs="Arial"/>
          <w:color w:val="000000"/>
          <w:sz w:val="20"/>
        </w:rPr>
        <w:t xml:space="preserve">1) AS </w:t>
      </w:r>
      <w:proofErr w:type="spellStart"/>
      <w:r w:rsidRPr="00A65DE8">
        <w:rPr>
          <w:rFonts w:ascii="Arial" w:eastAsia="Arial" w:hAnsi="Arial" w:cs="Arial"/>
          <w:color w:val="000000"/>
          <w:sz w:val="20"/>
        </w:rPr>
        <w:t>Inbank</w:t>
      </w:r>
      <w:proofErr w:type="spellEnd"/>
      <w:r w:rsidRPr="00A65DE8">
        <w:rPr>
          <w:rFonts w:ascii="Arial" w:eastAsia="Arial" w:hAnsi="Arial" w:cs="Arial"/>
          <w:color w:val="000000"/>
          <w:sz w:val="20"/>
        </w:rPr>
        <w:t>;</w:t>
      </w:r>
    </w:p>
    <w:p w14:paraId="41DA9C7C" w14:textId="77777777" w:rsidR="00A65DE8" w:rsidRPr="00A65DE8" w:rsidRDefault="00A65DE8" w:rsidP="00A65DE8">
      <w:pPr>
        <w:spacing w:after="4" w:line="249" w:lineRule="auto"/>
        <w:ind w:left="10" w:hanging="10"/>
        <w:jc w:val="both"/>
        <w:rPr>
          <w:rFonts w:ascii="Arial" w:eastAsia="Arial" w:hAnsi="Arial" w:cs="Arial"/>
          <w:color w:val="000000"/>
          <w:sz w:val="20"/>
        </w:rPr>
      </w:pPr>
      <w:r w:rsidRPr="00A65DE8">
        <w:rPr>
          <w:rFonts w:ascii="Arial" w:eastAsia="Arial" w:hAnsi="Arial" w:cs="Arial"/>
          <w:color w:val="000000"/>
          <w:sz w:val="20"/>
        </w:rPr>
        <w:t>2) AS LHV Pank;</w:t>
      </w:r>
    </w:p>
    <w:p w14:paraId="7AB21CAE" w14:textId="77777777" w:rsidR="00A65DE8" w:rsidRPr="00A65DE8" w:rsidRDefault="00A65DE8" w:rsidP="00A65DE8">
      <w:pPr>
        <w:spacing w:after="4" w:line="249" w:lineRule="auto"/>
        <w:ind w:left="10" w:hanging="10"/>
        <w:jc w:val="both"/>
        <w:rPr>
          <w:rFonts w:ascii="Arial" w:eastAsia="Arial" w:hAnsi="Arial" w:cs="Arial"/>
          <w:color w:val="000000"/>
          <w:sz w:val="20"/>
        </w:rPr>
      </w:pPr>
      <w:r w:rsidRPr="00A65DE8">
        <w:rPr>
          <w:rFonts w:ascii="Arial" w:eastAsia="Arial" w:hAnsi="Arial" w:cs="Arial"/>
          <w:color w:val="000000"/>
          <w:sz w:val="20"/>
        </w:rPr>
        <w:t>3) AS SEB Pank;</w:t>
      </w:r>
    </w:p>
    <w:p w14:paraId="1E034509" w14:textId="77777777" w:rsidR="00A65DE8" w:rsidRPr="00A65DE8" w:rsidRDefault="00A65DE8" w:rsidP="00A65DE8">
      <w:pPr>
        <w:spacing w:after="4" w:line="249" w:lineRule="auto"/>
        <w:ind w:left="10" w:hanging="10"/>
        <w:jc w:val="both"/>
        <w:rPr>
          <w:rFonts w:ascii="Arial" w:eastAsia="Arial" w:hAnsi="Arial" w:cs="Arial"/>
          <w:color w:val="000000"/>
          <w:sz w:val="20"/>
        </w:rPr>
      </w:pPr>
      <w:r w:rsidRPr="00A65DE8">
        <w:rPr>
          <w:rFonts w:ascii="Arial" w:eastAsia="Arial" w:hAnsi="Arial" w:cs="Arial"/>
          <w:color w:val="000000"/>
          <w:sz w:val="20"/>
        </w:rPr>
        <w:t>4) AS TBB Pank;</w:t>
      </w:r>
    </w:p>
    <w:p w14:paraId="7E7C2DA0" w14:textId="77777777" w:rsidR="00A65DE8" w:rsidRPr="00A65DE8" w:rsidRDefault="00A65DE8" w:rsidP="00A65DE8">
      <w:pPr>
        <w:spacing w:after="4" w:line="249" w:lineRule="auto"/>
        <w:ind w:left="10" w:hanging="10"/>
        <w:jc w:val="both"/>
        <w:rPr>
          <w:rFonts w:ascii="Arial" w:eastAsia="Arial" w:hAnsi="Arial" w:cs="Arial"/>
          <w:color w:val="000000"/>
          <w:sz w:val="20"/>
        </w:rPr>
      </w:pPr>
      <w:r w:rsidRPr="00A65DE8">
        <w:rPr>
          <w:rFonts w:ascii="Arial" w:eastAsia="Arial" w:hAnsi="Arial" w:cs="Arial"/>
          <w:color w:val="000000"/>
          <w:sz w:val="20"/>
        </w:rPr>
        <w:lastRenderedPageBreak/>
        <w:t>5) Bigbank AS;</w:t>
      </w:r>
    </w:p>
    <w:p w14:paraId="7CEF5EA3" w14:textId="77777777" w:rsidR="00A65DE8" w:rsidRPr="00A65DE8" w:rsidRDefault="00A65DE8" w:rsidP="00A65DE8">
      <w:pPr>
        <w:spacing w:after="4" w:line="249" w:lineRule="auto"/>
        <w:ind w:left="10" w:hanging="10"/>
        <w:jc w:val="both"/>
        <w:rPr>
          <w:rFonts w:ascii="Arial" w:eastAsia="Arial" w:hAnsi="Arial" w:cs="Arial"/>
          <w:color w:val="000000"/>
          <w:sz w:val="20"/>
        </w:rPr>
      </w:pPr>
      <w:r w:rsidRPr="00A65DE8">
        <w:rPr>
          <w:rFonts w:ascii="Arial" w:eastAsia="Arial" w:hAnsi="Arial" w:cs="Arial"/>
          <w:color w:val="000000"/>
          <w:sz w:val="20"/>
        </w:rPr>
        <w:t>6) Coop Pank AS;</w:t>
      </w:r>
    </w:p>
    <w:p w14:paraId="060E9BD0" w14:textId="77777777" w:rsidR="00A65DE8" w:rsidRPr="00A65DE8" w:rsidRDefault="00A65DE8" w:rsidP="00A65DE8">
      <w:pPr>
        <w:spacing w:after="4" w:line="249" w:lineRule="auto"/>
        <w:ind w:left="10" w:hanging="10"/>
        <w:jc w:val="both"/>
        <w:rPr>
          <w:rFonts w:ascii="Arial" w:eastAsia="Arial" w:hAnsi="Arial" w:cs="Arial"/>
          <w:color w:val="000000"/>
          <w:sz w:val="20"/>
        </w:rPr>
      </w:pPr>
      <w:r w:rsidRPr="00A65DE8">
        <w:rPr>
          <w:rFonts w:ascii="Arial" w:eastAsia="Arial" w:hAnsi="Arial" w:cs="Arial"/>
          <w:color w:val="000000"/>
          <w:sz w:val="20"/>
        </w:rPr>
        <w:t>7) Holm Bank AS;</w:t>
      </w:r>
    </w:p>
    <w:p w14:paraId="797C3321" w14:textId="77777777" w:rsidR="00A65DE8" w:rsidRPr="00A65DE8" w:rsidRDefault="00A65DE8" w:rsidP="00A65DE8">
      <w:pPr>
        <w:spacing w:after="4" w:line="249" w:lineRule="auto"/>
        <w:ind w:left="10" w:hanging="10"/>
        <w:jc w:val="both"/>
        <w:rPr>
          <w:rFonts w:ascii="Arial" w:eastAsia="Arial" w:hAnsi="Arial" w:cs="Arial"/>
          <w:color w:val="000000"/>
          <w:sz w:val="20"/>
        </w:rPr>
      </w:pPr>
      <w:r w:rsidRPr="00A65DE8">
        <w:rPr>
          <w:rFonts w:ascii="Arial" w:eastAsia="Arial" w:hAnsi="Arial" w:cs="Arial"/>
          <w:color w:val="000000"/>
          <w:sz w:val="20"/>
        </w:rPr>
        <w:t xml:space="preserve">8) </w:t>
      </w:r>
      <w:proofErr w:type="spellStart"/>
      <w:r w:rsidRPr="00A65DE8">
        <w:rPr>
          <w:rFonts w:ascii="Arial" w:eastAsia="Arial" w:hAnsi="Arial" w:cs="Arial"/>
          <w:color w:val="000000"/>
          <w:sz w:val="20"/>
        </w:rPr>
        <w:t>Luminor</w:t>
      </w:r>
      <w:proofErr w:type="spellEnd"/>
      <w:r w:rsidRPr="00A65DE8">
        <w:rPr>
          <w:rFonts w:ascii="Arial" w:eastAsia="Arial" w:hAnsi="Arial" w:cs="Arial"/>
          <w:color w:val="000000"/>
          <w:sz w:val="20"/>
        </w:rPr>
        <w:t xml:space="preserve"> Bank AS;</w:t>
      </w:r>
    </w:p>
    <w:p w14:paraId="2CC27E83" w14:textId="77777777" w:rsidR="00A65DE8" w:rsidRPr="00A65DE8" w:rsidRDefault="00A65DE8" w:rsidP="00A65DE8">
      <w:pPr>
        <w:spacing w:after="4" w:line="249" w:lineRule="auto"/>
        <w:ind w:left="10" w:hanging="10"/>
        <w:jc w:val="both"/>
        <w:rPr>
          <w:rFonts w:ascii="Arial" w:eastAsia="Arial" w:hAnsi="Arial" w:cs="Arial"/>
          <w:color w:val="000000"/>
          <w:sz w:val="20"/>
        </w:rPr>
      </w:pPr>
      <w:r w:rsidRPr="00A65DE8">
        <w:rPr>
          <w:rFonts w:ascii="Arial" w:eastAsia="Arial" w:hAnsi="Arial" w:cs="Arial"/>
          <w:color w:val="000000"/>
          <w:sz w:val="20"/>
        </w:rPr>
        <w:t>9) Swedbank AS;</w:t>
      </w:r>
    </w:p>
    <w:p w14:paraId="3C7C3571" w14:textId="77777777" w:rsidR="00A65DE8" w:rsidRPr="00A65DE8" w:rsidRDefault="00A65DE8" w:rsidP="00A65DE8">
      <w:pPr>
        <w:spacing w:after="4" w:line="249" w:lineRule="auto"/>
        <w:ind w:left="10" w:hanging="10"/>
        <w:jc w:val="both"/>
        <w:rPr>
          <w:rFonts w:ascii="Arial" w:eastAsia="Arial" w:hAnsi="Arial" w:cs="Arial"/>
          <w:color w:val="000000"/>
          <w:sz w:val="20"/>
        </w:rPr>
      </w:pPr>
      <w:r w:rsidRPr="00A65DE8">
        <w:rPr>
          <w:rFonts w:ascii="Arial" w:eastAsia="Arial" w:hAnsi="Arial" w:cs="Arial"/>
          <w:color w:val="000000"/>
          <w:sz w:val="20"/>
        </w:rPr>
        <w:t xml:space="preserve">10) AS </w:t>
      </w:r>
      <w:proofErr w:type="spellStart"/>
      <w:r w:rsidRPr="00A65DE8">
        <w:rPr>
          <w:rFonts w:ascii="Arial" w:eastAsia="Arial" w:hAnsi="Arial" w:cs="Arial"/>
          <w:color w:val="000000"/>
          <w:sz w:val="20"/>
        </w:rPr>
        <w:t>Citadele</w:t>
      </w:r>
      <w:proofErr w:type="spellEnd"/>
      <w:r w:rsidRPr="00A65DE8">
        <w:rPr>
          <w:rFonts w:ascii="Arial" w:eastAsia="Arial" w:hAnsi="Arial" w:cs="Arial"/>
          <w:color w:val="000000"/>
          <w:sz w:val="20"/>
        </w:rPr>
        <w:t xml:space="preserve"> </w:t>
      </w:r>
      <w:proofErr w:type="spellStart"/>
      <w:r w:rsidRPr="00A65DE8">
        <w:rPr>
          <w:rFonts w:ascii="Arial" w:eastAsia="Arial" w:hAnsi="Arial" w:cs="Arial"/>
          <w:color w:val="000000"/>
          <w:sz w:val="20"/>
        </w:rPr>
        <w:t>banka</w:t>
      </w:r>
      <w:proofErr w:type="spellEnd"/>
      <w:r w:rsidRPr="00A65DE8">
        <w:rPr>
          <w:rFonts w:ascii="Arial" w:eastAsia="Arial" w:hAnsi="Arial" w:cs="Arial"/>
          <w:color w:val="000000"/>
          <w:sz w:val="20"/>
        </w:rPr>
        <w:t xml:space="preserve"> Eesti filiaal;</w:t>
      </w:r>
    </w:p>
    <w:p w14:paraId="041AFF54" w14:textId="77777777" w:rsidR="00A65DE8" w:rsidRPr="00A65DE8" w:rsidRDefault="00A65DE8" w:rsidP="00A65DE8">
      <w:pPr>
        <w:spacing w:after="4" w:line="249" w:lineRule="auto"/>
        <w:ind w:left="10" w:hanging="10"/>
        <w:jc w:val="both"/>
        <w:rPr>
          <w:rFonts w:ascii="Arial" w:eastAsia="Arial" w:hAnsi="Arial" w:cs="Arial"/>
          <w:color w:val="000000"/>
          <w:sz w:val="20"/>
        </w:rPr>
      </w:pPr>
      <w:r w:rsidRPr="00A65DE8">
        <w:rPr>
          <w:rFonts w:ascii="Arial" w:eastAsia="Arial" w:hAnsi="Arial" w:cs="Arial"/>
          <w:color w:val="000000"/>
          <w:sz w:val="20"/>
        </w:rPr>
        <w:t>11) TF Bank AB (</w:t>
      </w:r>
      <w:proofErr w:type="spellStart"/>
      <w:r w:rsidRPr="00A65DE8">
        <w:rPr>
          <w:rFonts w:ascii="Arial" w:eastAsia="Arial" w:hAnsi="Arial" w:cs="Arial"/>
          <w:color w:val="000000"/>
          <w:sz w:val="20"/>
        </w:rPr>
        <w:t>publ</w:t>
      </w:r>
      <w:proofErr w:type="spellEnd"/>
      <w:r w:rsidRPr="00A65DE8">
        <w:rPr>
          <w:rFonts w:ascii="Arial" w:eastAsia="Arial" w:hAnsi="Arial" w:cs="Arial"/>
          <w:color w:val="000000"/>
          <w:sz w:val="20"/>
        </w:rPr>
        <w:t>.) Eesti filiaal.“;</w:t>
      </w:r>
    </w:p>
    <w:p w14:paraId="1AC1F3BD" w14:textId="77777777" w:rsidR="00A65DE8" w:rsidRPr="00A65DE8" w:rsidRDefault="00A65DE8" w:rsidP="00A65DE8">
      <w:pPr>
        <w:spacing w:after="4" w:line="249" w:lineRule="auto"/>
        <w:ind w:left="10" w:hanging="10"/>
        <w:jc w:val="both"/>
        <w:rPr>
          <w:rFonts w:ascii="Arial" w:eastAsia="Arial" w:hAnsi="Arial" w:cs="Arial"/>
          <w:color w:val="000000"/>
          <w:sz w:val="20"/>
        </w:rPr>
      </w:pPr>
    </w:p>
    <w:p w14:paraId="1DB0524F" w14:textId="77777777" w:rsidR="00A65DE8" w:rsidRPr="00A65DE8" w:rsidRDefault="00A65DE8" w:rsidP="00A65DE8">
      <w:pPr>
        <w:spacing w:after="4" w:line="249" w:lineRule="auto"/>
        <w:contextualSpacing/>
        <w:jc w:val="both"/>
        <w:rPr>
          <w:rFonts w:ascii="Arial" w:eastAsia="Arial" w:hAnsi="Arial" w:cs="Arial"/>
          <w:color w:val="000000"/>
          <w:sz w:val="20"/>
        </w:rPr>
      </w:pPr>
      <w:r w:rsidRPr="00A65DE8">
        <w:rPr>
          <w:rFonts w:ascii="Arial" w:eastAsia="Arial" w:hAnsi="Arial" w:cs="Arial"/>
          <w:b/>
          <w:bCs/>
          <w:color w:val="000000"/>
          <w:sz w:val="20"/>
        </w:rPr>
        <w:t>8</w:t>
      </w:r>
      <w:r w:rsidRPr="00A65DE8">
        <w:rPr>
          <w:rFonts w:ascii="Arial" w:eastAsia="Arial" w:hAnsi="Arial" w:cs="Arial"/>
          <w:color w:val="000000"/>
          <w:sz w:val="20"/>
        </w:rPr>
        <w:t>) paragrahvi 10 lõige 2</w:t>
      </w:r>
      <w:r w:rsidRPr="00A65DE8">
        <w:rPr>
          <w:rFonts w:ascii="Arial" w:eastAsia="Arial" w:hAnsi="Arial" w:cs="Arial"/>
          <w:color w:val="000000"/>
          <w:sz w:val="20"/>
          <w:vertAlign w:val="superscript"/>
        </w:rPr>
        <w:t xml:space="preserve">2  </w:t>
      </w:r>
      <w:r w:rsidRPr="00A65DE8">
        <w:rPr>
          <w:rFonts w:ascii="Arial" w:eastAsia="Arial" w:hAnsi="Arial" w:cs="Arial"/>
          <w:color w:val="000000"/>
          <w:sz w:val="20"/>
        </w:rPr>
        <w:t>sõnastatakse järgmiselt:</w:t>
      </w:r>
    </w:p>
    <w:p w14:paraId="10526077" w14:textId="77777777" w:rsidR="00A65DE8" w:rsidRPr="00A65DE8" w:rsidRDefault="00A65DE8" w:rsidP="00A65DE8">
      <w:pPr>
        <w:spacing w:after="4" w:line="249" w:lineRule="auto"/>
        <w:ind w:left="10" w:hanging="10"/>
        <w:jc w:val="both"/>
        <w:rPr>
          <w:rFonts w:ascii="Arial" w:eastAsia="Arial" w:hAnsi="Arial" w:cs="Arial"/>
          <w:color w:val="000000"/>
          <w:sz w:val="20"/>
        </w:rPr>
      </w:pPr>
    </w:p>
    <w:p w14:paraId="434B7ECF" w14:textId="77777777" w:rsidR="00A65DE8" w:rsidRPr="00A65DE8" w:rsidRDefault="00A65DE8" w:rsidP="00A65DE8">
      <w:pPr>
        <w:spacing w:after="4" w:line="249" w:lineRule="auto"/>
        <w:ind w:left="10" w:hanging="10"/>
        <w:jc w:val="both"/>
        <w:rPr>
          <w:rFonts w:ascii="Arial" w:eastAsia="Arial" w:hAnsi="Arial" w:cs="Arial"/>
          <w:color w:val="000000"/>
          <w:sz w:val="20"/>
        </w:rPr>
      </w:pPr>
      <w:r w:rsidRPr="00A65DE8">
        <w:rPr>
          <w:rFonts w:ascii="Arial" w:eastAsia="Arial" w:hAnsi="Arial" w:cs="Arial"/>
          <w:color w:val="000000"/>
          <w:sz w:val="20"/>
        </w:rPr>
        <w:t>„(2</w:t>
      </w:r>
      <w:r w:rsidRPr="00A65DE8">
        <w:rPr>
          <w:rFonts w:ascii="Arial" w:eastAsia="Arial" w:hAnsi="Arial" w:cs="Arial"/>
          <w:color w:val="000000"/>
          <w:sz w:val="20"/>
          <w:vertAlign w:val="superscript"/>
        </w:rPr>
        <w:t>2</w:t>
      </w:r>
      <w:r w:rsidRPr="00A65DE8">
        <w:rPr>
          <w:rFonts w:ascii="Arial" w:eastAsia="Arial" w:hAnsi="Arial" w:cs="Arial"/>
          <w:color w:val="000000"/>
          <w:sz w:val="20"/>
        </w:rPr>
        <w:t>) Kui pärandaja oli pärandi avamise ajal abielus või registreeritud kooselus ja abikaasade või registreeritud elukaaslaste varasuhte liigiks oli varaühisus, esitab notar käesoleva paragrahvi lõikes 2</w:t>
      </w:r>
      <w:r w:rsidRPr="00A65DE8">
        <w:rPr>
          <w:rFonts w:ascii="Arial" w:eastAsia="Arial" w:hAnsi="Arial" w:cs="Arial"/>
          <w:color w:val="000000"/>
          <w:sz w:val="20"/>
          <w:vertAlign w:val="superscript"/>
        </w:rPr>
        <w:t>1</w:t>
      </w:r>
      <w:r w:rsidRPr="00A65DE8">
        <w:rPr>
          <w:rFonts w:ascii="Arial" w:eastAsia="Arial" w:hAnsi="Arial" w:cs="Arial"/>
          <w:color w:val="000000"/>
          <w:sz w:val="20"/>
        </w:rPr>
        <w:t xml:space="preserve"> sätestatud krediidiasutustele päringud ning järelepärimised ka pärandaja </w:t>
      </w:r>
      <w:proofErr w:type="spellStart"/>
      <w:r w:rsidRPr="00A65DE8">
        <w:rPr>
          <w:rFonts w:ascii="Arial" w:eastAsia="Arial" w:hAnsi="Arial" w:cs="Arial"/>
          <w:color w:val="000000"/>
          <w:sz w:val="20"/>
        </w:rPr>
        <w:t>üleelanud</w:t>
      </w:r>
      <w:proofErr w:type="spellEnd"/>
      <w:r w:rsidRPr="00A65DE8">
        <w:rPr>
          <w:rFonts w:ascii="Arial" w:eastAsia="Arial" w:hAnsi="Arial" w:cs="Arial"/>
          <w:color w:val="000000"/>
          <w:sz w:val="20"/>
        </w:rPr>
        <w:t xml:space="preserve"> abikaasa või registreeritud elukaaslase õiguste ja kohustuste kohta.“;</w:t>
      </w:r>
    </w:p>
    <w:p w14:paraId="424CB346" w14:textId="77777777" w:rsidR="00A65DE8" w:rsidRPr="00A65DE8" w:rsidRDefault="00A65DE8" w:rsidP="00A65DE8">
      <w:pPr>
        <w:spacing w:after="4" w:line="249" w:lineRule="auto"/>
        <w:ind w:left="10" w:hanging="10"/>
        <w:jc w:val="both"/>
        <w:rPr>
          <w:rFonts w:ascii="Arial" w:eastAsia="Arial" w:hAnsi="Arial" w:cs="Arial"/>
          <w:color w:val="000000"/>
          <w:sz w:val="20"/>
        </w:rPr>
      </w:pPr>
    </w:p>
    <w:p w14:paraId="138669BC" w14:textId="77777777" w:rsidR="00A65DE8" w:rsidRPr="00A65DE8" w:rsidRDefault="00A65DE8" w:rsidP="00A65DE8">
      <w:pPr>
        <w:spacing w:after="4" w:line="249" w:lineRule="auto"/>
        <w:ind w:left="10" w:hanging="10"/>
        <w:jc w:val="both"/>
        <w:rPr>
          <w:rFonts w:ascii="Arial" w:eastAsia="Arial" w:hAnsi="Arial" w:cs="Arial"/>
          <w:color w:val="000000"/>
          <w:sz w:val="20"/>
        </w:rPr>
      </w:pPr>
      <w:r w:rsidRPr="00A65DE8">
        <w:rPr>
          <w:rFonts w:ascii="Arial" w:eastAsia="Arial" w:hAnsi="Arial" w:cs="Arial"/>
          <w:b/>
          <w:bCs/>
          <w:color w:val="000000"/>
          <w:sz w:val="20"/>
        </w:rPr>
        <w:t>9</w:t>
      </w:r>
      <w:r w:rsidRPr="00A65DE8">
        <w:rPr>
          <w:rFonts w:ascii="Arial" w:eastAsia="Arial" w:hAnsi="Arial" w:cs="Arial"/>
          <w:color w:val="000000"/>
          <w:sz w:val="20"/>
        </w:rPr>
        <w:t xml:space="preserve">) paragrahvi 10 lõiget 5 </w:t>
      </w:r>
      <w:bookmarkStart w:id="1" w:name="_Hlk159402056"/>
      <w:r w:rsidRPr="00A65DE8">
        <w:rPr>
          <w:rFonts w:ascii="Arial" w:eastAsia="Arial" w:hAnsi="Arial" w:cs="Arial"/>
          <w:color w:val="000000"/>
          <w:sz w:val="20"/>
        </w:rPr>
        <w:t>täiendatakse pärast sõna "abikaasa" sõnadega "või registreeritud elukaaslase“;</w:t>
      </w:r>
    </w:p>
    <w:bookmarkEnd w:id="1"/>
    <w:p w14:paraId="26931AF4" w14:textId="77777777" w:rsidR="00A65DE8" w:rsidRPr="00A65DE8" w:rsidRDefault="00A65DE8" w:rsidP="00A65DE8">
      <w:pPr>
        <w:spacing w:after="4" w:line="249" w:lineRule="auto"/>
        <w:contextualSpacing/>
        <w:jc w:val="both"/>
        <w:rPr>
          <w:rFonts w:ascii="Arial" w:eastAsia="Arial" w:hAnsi="Arial" w:cs="Arial"/>
          <w:color w:val="000000"/>
          <w:sz w:val="20"/>
        </w:rPr>
      </w:pPr>
    </w:p>
    <w:p w14:paraId="747DCB51" w14:textId="77777777" w:rsidR="00A65DE8" w:rsidRPr="00A65DE8" w:rsidRDefault="00A65DE8" w:rsidP="00A65DE8">
      <w:pPr>
        <w:spacing w:after="4" w:line="249" w:lineRule="auto"/>
        <w:jc w:val="both"/>
        <w:rPr>
          <w:rFonts w:ascii="Arial" w:eastAsia="Arial" w:hAnsi="Arial" w:cs="Arial"/>
          <w:color w:val="000000"/>
          <w:sz w:val="20"/>
        </w:rPr>
      </w:pPr>
      <w:r w:rsidRPr="00A65DE8">
        <w:rPr>
          <w:rFonts w:ascii="Arial" w:eastAsia="Arial" w:hAnsi="Arial" w:cs="Arial"/>
          <w:b/>
          <w:bCs/>
          <w:color w:val="000000"/>
          <w:sz w:val="20"/>
        </w:rPr>
        <w:t>10</w:t>
      </w:r>
      <w:r w:rsidRPr="00A65DE8">
        <w:rPr>
          <w:rFonts w:ascii="Arial" w:eastAsia="Arial" w:hAnsi="Arial" w:cs="Arial"/>
          <w:color w:val="000000"/>
          <w:sz w:val="20"/>
        </w:rPr>
        <w:t xml:space="preserve">) paragrahvi 15 lõike 2 teisest lausest jäetakse välja tekstiosa „pärimisregistrile,“; </w:t>
      </w:r>
    </w:p>
    <w:p w14:paraId="18EDE9F9" w14:textId="77777777" w:rsidR="00A65DE8" w:rsidRPr="00A65DE8" w:rsidRDefault="00A65DE8" w:rsidP="00A65DE8">
      <w:pPr>
        <w:spacing w:after="0" w:line="259" w:lineRule="auto"/>
        <w:rPr>
          <w:rFonts w:ascii="Arial" w:eastAsia="Arial" w:hAnsi="Arial" w:cs="Arial"/>
          <w:color w:val="000000"/>
          <w:sz w:val="20"/>
        </w:rPr>
      </w:pPr>
      <w:r w:rsidRPr="00A65DE8">
        <w:rPr>
          <w:rFonts w:ascii="Arial" w:eastAsia="Arial" w:hAnsi="Arial" w:cs="Arial"/>
          <w:color w:val="000000"/>
          <w:sz w:val="20"/>
        </w:rPr>
        <w:t xml:space="preserve"> </w:t>
      </w:r>
    </w:p>
    <w:p w14:paraId="7A35BF8F" w14:textId="77777777" w:rsidR="00A65DE8" w:rsidRPr="00A65DE8" w:rsidRDefault="00A65DE8" w:rsidP="00A65DE8">
      <w:pPr>
        <w:spacing w:after="4" w:line="249" w:lineRule="auto"/>
        <w:ind w:left="10" w:hanging="10"/>
        <w:jc w:val="both"/>
        <w:rPr>
          <w:rFonts w:ascii="Arial" w:eastAsia="Arial" w:hAnsi="Arial" w:cs="Arial"/>
          <w:color w:val="000000"/>
          <w:sz w:val="20"/>
        </w:rPr>
      </w:pPr>
      <w:r w:rsidRPr="00A65DE8">
        <w:rPr>
          <w:rFonts w:ascii="Arial" w:eastAsia="Arial" w:hAnsi="Arial" w:cs="Arial"/>
          <w:b/>
          <w:bCs/>
          <w:color w:val="000000"/>
          <w:sz w:val="20"/>
        </w:rPr>
        <w:t>11</w:t>
      </w:r>
      <w:r w:rsidRPr="00A65DE8">
        <w:rPr>
          <w:rFonts w:ascii="Arial" w:eastAsia="Arial" w:hAnsi="Arial" w:cs="Arial"/>
          <w:color w:val="000000"/>
          <w:sz w:val="20"/>
        </w:rPr>
        <w:t>) määrust täiendatakse §-ga 15</w:t>
      </w:r>
      <w:r w:rsidRPr="00A65DE8">
        <w:rPr>
          <w:rFonts w:ascii="Arial" w:eastAsia="Arial" w:hAnsi="Arial" w:cs="Arial"/>
          <w:color w:val="000000"/>
          <w:sz w:val="20"/>
          <w:vertAlign w:val="superscript"/>
        </w:rPr>
        <w:t>1</w:t>
      </w:r>
      <w:r w:rsidRPr="00A65DE8">
        <w:rPr>
          <w:rFonts w:ascii="Arial" w:eastAsia="Arial" w:hAnsi="Arial" w:cs="Arial"/>
          <w:color w:val="000000"/>
          <w:sz w:val="20"/>
        </w:rPr>
        <w:t xml:space="preserve"> järgmises sõnastuses: </w:t>
      </w:r>
    </w:p>
    <w:p w14:paraId="7B02C370" w14:textId="77777777" w:rsidR="00A65DE8" w:rsidRPr="00A65DE8" w:rsidRDefault="00A65DE8" w:rsidP="00A65DE8">
      <w:pPr>
        <w:spacing w:after="0" w:line="259" w:lineRule="auto"/>
        <w:rPr>
          <w:rFonts w:ascii="Arial" w:eastAsia="Arial" w:hAnsi="Arial" w:cs="Arial"/>
          <w:color w:val="000000"/>
          <w:sz w:val="20"/>
        </w:rPr>
      </w:pPr>
      <w:r w:rsidRPr="00A65DE8">
        <w:rPr>
          <w:rFonts w:ascii="Arial" w:eastAsia="Arial" w:hAnsi="Arial" w:cs="Arial"/>
          <w:color w:val="000000"/>
          <w:sz w:val="20"/>
        </w:rPr>
        <w:t xml:space="preserve"> </w:t>
      </w:r>
    </w:p>
    <w:p w14:paraId="34108E82" w14:textId="77777777" w:rsidR="00A65DE8" w:rsidRPr="00A65DE8" w:rsidRDefault="00A65DE8" w:rsidP="00A65DE8">
      <w:pPr>
        <w:spacing w:after="4" w:line="249" w:lineRule="auto"/>
        <w:ind w:left="10" w:hanging="10"/>
        <w:jc w:val="both"/>
        <w:rPr>
          <w:rFonts w:ascii="Arial" w:eastAsia="Arial" w:hAnsi="Arial" w:cs="Arial"/>
          <w:b/>
          <w:color w:val="000000"/>
          <w:sz w:val="20"/>
          <w:szCs w:val="20"/>
        </w:rPr>
      </w:pPr>
      <w:r w:rsidRPr="00A65DE8">
        <w:rPr>
          <w:rFonts w:ascii="Arial" w:eastAsia="Arial" w:hAnsi="Arial" w:cs="Arial"/>
          <w:b/>
          <w:color w:val="000000"/>
          <w:sz w:val="20"/>
          <w:szCs w:val="20"/>
        </w:rPr>
        <w:t>„§ 15</w:t>
      </w:r>
      <w:r w:rsidRPr="00A65DE8">
        <w:rPr>
          <w:rFonts w:ascii="Arial" w:eastAsia="Arial" w:hAnsi="Arial" w:cs="Arial"/>
          <w:b/>
          <w:color w:val="000000"/>
          <w:sz w:val="20"/>
          <w:szCs w:val="20"/>
          <w:vertAlign w:val="superscript"/>
        </w:rPr>
        <w:t>1</w:t>
      </w:r>
      <w:r w:rsidRPr="00A65DE8">
        <w:rPr>
          <w:rFonts w:ascii="Arial" w:eastAsia="Arial" w:hAnsi="Arial" w:cs="Arial"/>
          <w:b/>
          <w:color w:val="000000"/>
          <w:sz w:val="20"/>
          <w:szCs w:val="20"/>
        </w:rPr>
        <w:t xml:space="preserve">. Pärimismenetluse peatamine, jätkamine ja lõpetamine </w:t>
      </w:r>
    </w:p>
    <w:p w14:paraId="7A37DD93" w14:textId="77777777" w:rsidR="00A65DE8" w:rsidRPr="00A65DE8" w:rsidRDefault="00A65DE8" w:rsidP="00A65DE8">
      <w:pPr>
        <w:spacing w:after="4" w:line="249" w:lineRule="auto"/>
        <w:ind w:left="10" w:hanging="10"/>
        <w:jc w:val="both"/>
        <w:rPr>
          <w:rFonts w:ascii="Arial" w:eastAsia="Arial" w:hAnsi="Arial" w:cs="Arial"/>
          <w:color w:val="000000"/>
          <w:sz w:val="20"/>
          <w:szCs w:val="20"/>
        </w:rPr>
      </w:pPr>
    </w:p>
    <w:p w14:paraId="4C3C5420" w14:textId="77777777" w:rsidR="00A65DE8" w:rsidRPr="00A65DE8" w:rsidRDefault="00A65DE8" w:rsidP="00A65DE8">
      <w:pPr>
        <w:spacing w:after="4" w:line="249" w:lineRule="auto"/>
        <w:ind w:left="10" w:hanging="10"/>
        <w:jc w:val="both"/>
        <w:rPr>
          <w:rFonts w:ascii="Arial" w:eastAsia="Arial" w:hAnsi="Arial" w:cs="Arial"/>
          <w:color w:val="000000"/>
          <w:sz w:val="20"/>
          <w:szCs w:val="20"/>
        </w:rPr>
      </w:pPr>
      <w:r w:rsidRPr="00A65DE8">
        <w:rPr>
          <w:rFonts w:ascii="Arial" w:eastAsia="Arial" w:hAnsi="Arial" w:cs="Arial"/>
          <w:color w:val="000000"/>
          <w:sz w:val="20"/>
          <w:szCs w:val="20"/>
        </w:rPr>
        <w:t xml:space="preserve">(1) Kui pärast pärimismenetluse algatamist vaidlustatakse pärimisasja kohtualluvus vastavalt Euroopa Parlamendi ja nõukogu määrusele (EL) nr 650/2012, peatab notar pärimismenetluse. </w:t>
      </w:r>
    </w:p>
    <w:p w14:paraId="4174360D" w14:textId="77777777" w:rsidR="00A65DE8" w:rsidRPr="00A65DE8" w:rsidRDefault="00A65DE8" w:rsidP="00A65DE8">
      <w:pPr>
        <w:spacing w:after="4" w:line="249" w:lineRule="auto"/>
        <w:ind w:left="10" w:hanging="10"/>
        <w:jc w:val="both"/>
        <w:rPr>
          <w:rFonts w:ascii="Arial" w:eastAsia="Arial" w:hAnsi="Arial" w:cs="Arial"/>
          <w:color w:val="000000"/>
          <w:sz w:val="20"/>
          <w:szCs w:val="20"/>
        </w:rPr>
      </w:pPr>
    </w:p>
    <w:p w14:paraId="224A762D" w14:textId="77777777" w:rsidR="00A65DE8" w:rsidRPr="00A65DE8" w:rsidRDefault="00A65DE8" w:rsidP="00A65DE8">
      <w:pPr>
        <w:spacing w:after="4" w:line="249" w:lineRule="auto"/>
        <w:ind w:left="10" w:hanging="10"/>
        <w:jc w:val="both"/>
        <w:rPr>
          <w:rFonts w:ascii="Arial" w:eastAsia="Arial" w:hAnsi="Arial" w:cs="Arial"/>
          <w:color w:val="000000"/>
          <w:sz w:val="20"/>
          <w:szCs w:val="20"/>
        </w:rPr>
      </w:pPr>
      <w:r w:rsidRPr="00A65DE8">
        <w:rPr>
          <w:rFonts w:ascii="Arial" w:eastAsia="Arial" w:hAnsi="Arial" w:cs="Arial"/>
          <w:color w:val="000000"/>
          <w:sz w:val="20"/>
          <w:szCs w:val="20"/>
        </w:rPr>
        <w:t xml:space="preserve">(2) Kui vaidlustuse tulemusel selgub, et pärimisasja kohtualluvus on Eestis, jätkab notar pärimisasja menetlemist sellekohase kohtuotsuse saamisel. </w:t>
      </w:r>
    </w:p>
    <w:p w14:paraId="1DA473F1" w14:textId="77777777" w:rsidR="00A65DE8" w:rsidRPr="00A65DE8" w:rsidRDefault="00A65DE8" w:rsidP="00A65DE8">
      <w:pPr>
        <w:spacing w:after="4" w:line="249" w:lineRule="auto"/>
        <w:ind w:left="10" w:hanging="10"/>
        <w:jc w:val="both"/>
        <w:rPr>
          <w:rFonts w:ascii="Arial" w:eastAsia="Arial" w:hAnsi="Arial" w:cs="Arial"/>
          <w:color w:val="000000"/>
          <w:sz w:val="20"/>
          <w:szCs w:val="20"/>
        </w:rPr>
      </w:pPr>
    </w:p>
    <w:p w14:paraId="4900A4FD" w14:textId="77777777" w:rsidR="00A65DE8" w:rsidRPr="00A65DE8" w:rsidRDefault="00A65DE8" w:rsidP="00A65DE8">
      <w:pPr>
        <w:spacing w:after="4" w:line="249" w:lineRule="auto"/>
        <w:ind w:left="10"/>
        <w:jc w:val="both"/>
        <w:rPr>
          <w:rFonts w:ascii="Arial" w:eastAsia="Arial" w:hAnsi="Arial" w:cs="Arial"/>
          <w:color w:val="000000"/>
          <w:sz w:val="20"/>
          <w:szCs w:val="20"/>
        </w:rPr>
      </w:pPr>
      <w:r w:rsidRPr="00A65DE8">
        <w:rPr>
          <w:rFonts w:ascii="Arial" w:eastAsia="Arial" w:hAnsi="Arial" w:cs="Arial"/>
          <w:color w:val="000000"/>
          <w:sz w:val="20"/>
          <w:szCs w:val="20"/>
        </w:rPr>
        <w:t>(3) Kui pärast pärimismenetluse algatamist selgub, et pärimisasja kohtualluvus on Euroopa Parlamendi ja nõukogu määruse (EL) nr 650/2012 alusel teises riigis, lõpetab notar pärimismenetluse nimetatud asjaolu ilmnemisel või sellekohase kohtuotsuse saamisel ja teeb pärimismenetluse lõpetamise kohta kande pärimisregistrisse, märkides kandes, millises riigis kuulub pärimisasi lahendamisele.“;</w:t>
      </w:r>
    </w:p>
    <w:p w14:paraId="38C65FD8" w14:textId="77777777" w:rsidR="00A65DE8" w:rsidRPr="00A65DE8" w:rsidRDefault="00A65DE8" w:rsidP="00A65DE8">
      <w:pPr>
        <w:spacing w:after="4" w:line="249" w:lineRule="auto"/>
        <w:ind w:left="10"/>
        <w:jc w:val="both"/>
        <w:rPr>
          <w:rFonts w:ascii="Arial" w:eastAsia="Arial" w:hAnsi="Arial" w:cs="Arial"/>
          <w:color w:val="000000"/>
          <w:sz w:val="20"/>
          <w:szCs w:val="20"/>
        </w:rPr>
      </w:pPr>
    </w:p>
    <w:p w14:paraId="2D57A475" w14:textId="77777777" w:rsidR="00A65DE8" w:rsidRPr="00A65DE8" w:rsidRDefault="00A65DE8" w:rsidP="00A65DE8">
      <w:pPr>
        <w:spacing w:after="4" w:line="249" w:lineRule="auto"/>
        <w:ind w:left="10" w:hanging="10"/>
        <w:jc w:val="both"/>
        <w:rPr>
          <w:rFonts w:ascii="Arial" w:eastAsia="Arial" w:hAnsi="Arial" w:cs="Arial"/>
          <w:color w:val="000000"/>
          <w:sz w:val="20"/>
        </w:rPr>
      </w:pPr>
      <w:r w:rsidRPr="00A65DE8">
        <w:rPr>
          <w:rFonts w:ascii="Arial" w:eastAsia="Arial" w:hAnsi="Arial" w:cs="Arial"/>
          <w:b/>
          <w:bCs/>
          <w:color w:val="000000"/>
          <w:sz w:val="20"/>
          <w:szCs w:val="20"/>
        </w:rPr>
        <w:t>12</w:t>
      </w:r>
      <w:r w:rsidRPr="00A65DE8">
        <w:rPr>
          <w:rFonts w:ascii="Arial" w:eastAsia="Arial" w:hAnsi="Arial" w:cs="Arial"/>
          <w:color w:val="000000"/>
          <w:sz w:val="20"/>
          <w:szCs w:val="20"/>
        </w:rPr>
        <w:t>) paragrahvi 17 lõike 1 punkt 2 sõnastatakse järgmiselt:</w:t>
      </w:r>
    </w:p>
    <w:p w14:paraId="164CDED1" w14:textId="77777777" w:rsidR="00A65DE8" w:rsidRPr="00A65DE8" w:rsidRDefault="00A65DE8" w:rsidP="00A65DE8">
      <w:pPr>
        <w:spacing w:after="4" w:line="249" w:lineRule="auto"/>
        <w:ind w:left="10"/>
        <w:jc w:val="both"/>
        <w:rPr>
          <w:rFonts w:ascii="Arial" w:eastAsia="Arial" w:hAnsi="Arial" w:cs="Arial"/>
          <w:color w:val="000000"/>
          <w:sz w:val="20"/>
          <w:szCs w:val="20"/>
        </w:rPr>
      </w:pPr>
    </w:p>
    <w:p w14:paraId="1E0CC840" w14:textId="77777777" w:rsidR="00A65DE8" w:rsidRPr="00A65DE8" w:rsidRDefault="00A65DE8" w:rsidP="00A65DE8">
      <w:pPr>
        <w:spacing w:after="4" w:line="249" w:lineRule="auto"/>
        <w:ind w:left="10"/>
        <w:jc w:val="both"/>
        <w:rPr>
          <w:rFonts w:ascii="Arial" w:eastAsia="Arial" w:hAnsi="Arial" w:cs="Arial"/>
          <w:color w:val="000000"/>
          <w:sz w:val="20"/>
          <w:szCs w:val="20"/>
        </w:rPr>
      </w:pPr>
      <w:r w:rsidRPr="00A65DE8">
        <w:rPr>
          <w:rFonts w:ascii="Arial" w:eastAsia="Arial" w:hAnsi="Arial" w:cs="Arial"/>
          <w:color w:val="000000"/>
          <w:sz w:val="20"/>
          <w:szCs w:val="20"/>
        </w:rPr>
        <w:t>„2) andmed pärandaja abielude või registreeritud kooselude ja abikaasade või registreeritud elukaaslaste varalistele suhetele kehtinud varasuhte liigi kohta.“;</w:t>
      </w:r>
    </w:p>
    <w:p w14:paraId="6B6B0E4C" w14:textId="77777777" w:rsidR="00A65DE8" w:rsidRPr="00A65DE8" w:rsidRDefault="00A65DE8" w:rsidP="00A65DE8">
      <w:pPr>
        <w:spacing w:after="4" w:line="249" w:lineRule="auto"/>
        <w:jc w:val="both"/>
        <w:rPr>
          <w:rFonts w:ascii="Arial" w:eastAsia="Arial" w:hAnsi="Arial" w:cs="Arial"/>
          <w:color w:val="000000"/>
          <w:sz w:val="20"/>
        </w:rPr>
      </w:pPr>
    </w:p>
    <w:p w14:paraId="05106BA7" w14:textId="77777777" w:rsidR="00A65DE8" w:rsidRPr="00A65DE8" w:rsidRDefault="00A65DE8" w:rsidP="00A65DE8">
      <w:pPr>
        <w:spacing w:after="4" w:line="249" w:lineRule="auto"/>
        <w:jc w:val="both"/>
        <w:rPr>
          <w:rFonts w:ascii="Arial" w:eastAsia="Arial" w:hAnsi="Arial" w:cs="Arial"/>
          <w:color w:val="000000"/>
          <w:sz w:val="20"/>
        </w:rPr>
      </w:pPr>
      <w:r w:rsidRPr="00A65DE8">
        <w:rPr>
          <w:rFonts w:ascii="Arial" w:eastAsia="Arial" w:hAnsi="Arial" w:cs="Arial"/>
          <w:b/>
          <w:bCs/>
          <w:color w:val="000000"/>
          <w:sz w:val="20"/>
        </w:rPr>
        <w:t>13</w:t>
      </w:r>
      <w:r w:rsidRPr="00A65DE8">
        <w:rPr>
          <w:rFonts w:ascii="Arial" w:eastAsia="Arial" w:hAnsi="Arial" w:cs="Arial"/>
          <w:color w:val="000000"/>
          <w:sz w:val="20"/>
        </w:rPr>
        <w:t>) paragrahvi 19 täiendatakse lõikega 1</w:t>
      </w:r>
      <w:r w:rsidRPr="00A65DE8">
        <w:rPr>
          <w:rFonts w:ascii="Arial" w:eastAsia="Arial" w:hAnsi="Arial" w:cs="Arial"/>
          <w:color w:val="000000"/>
          <w:sz w:val="20"/>
          <w:vertAlign w:val="superscript"/>
        </w:rPr>
        <w:t>1</w:t>
      </w:r>
      <w:r w:rsidRPr="00A65DE8">
        <w:rPr>
          <w:rFonts w:ascii="Arial" w:eastAsia="Arial" w:hAnsi="Arial" w:cs="Arial"/>
          <w:color w:val="000000"/>
          <w:sz w:val="20"/>
        </w:rPr>
        <w:t xml:space="preserve"> järgmises sõnastuses:</w:t>
      </w:r>
      <w:r w:rsidRPr="00A65DE8">
        <w:rPr>
          <w:rFonts w:ascii="Arial" w:eastAsia="Arial" w:hAnsi="Arial" w:cs="Arial"/>
          <w:b/>
          <w:color w:val="000000"/>
          <w:sz w:val="20"/>
        </w:rPr>
        <w:t xml:space="preserve"> </w:t>
      </w:r>
    </w:p>
    <w:p w14:paraId="61FEAAD3" w14:textId="77777777" w:rsidR="00A65DE8" w:rsidRPr="00A65DE8" w:rsidRDefault="00A65DE8" w:rsidP="00A65DE8">
      <w:pPr>
        <w:spacing w:after="0" w:line="259" w:lineRule="auto"/>
        <w:rPr>
          <w:rFonts w:ascii="Arial" w:eastAsia="Arial" w:hAnsi="Arial" w:cs="Arial"/>
          <w:color w:val="000000"/>
          <w:sz w:val="20"/>
        </w:rPr>
      </w:pPr>
      <w:r w:rsidRPr="00A65DE8">
        <w:rPr>
          <w:rFonts w:ascii="Arial" w:eastAsia="Arial" w:hAnsi="Arial" w:cs="Arial"/>
          <w:color w:val="000000"/>
          <w:sz w:val="20"/>
        </w:rPr>
        <w:t xml:space="preserve"> </w:t>
      </w:r>
    </w:p>
    <w:p w14:paraId="01EC5399" w14:textId="77777777" w:rsidR="00A65DE8" w:rsidRPr="00A65DE8" w:rsidRDefault="00A65DE8" w:rsidP="00A65DE8">
      <w:pPr>
        <w:spacing w:after="4" w:line="249" w:lineRule="auto"/>
        <w:ind w:left="-5" w:hanging="10"/>
        <w:jc w:val="both"/>
        <w:rPr>
          <w:rFonts w:ascii="Arial" w:eastAsia="Arial" w:hAnsi="Arial" w:cs="Arial"/>
          <w:color w:val="000000"/>
          <w:sz w:val="20"/>
        </w:rPr>
      </w:pPr>
      <w:r w:rsidRPr="00A65DE8">
        <w:rPr>
          <w:rFonts w:ascii="Arial" w:eastAsia="Arial" w:hAnsi="Arial" w:cs="Arial"/>
          <w:color w:val="000000"/>
          <w:sz w:val="20"/>
        </w:rPr>
        <w:t>„(1</w:t>
      </w:r>
      <w:r w:rsidRPr="00A65DE8">
        <w:rPr>
          <w:rFonts w:ascii="Arial" w:eastAsia="Arial" w:hAnsi="Arial" w:cs="Arial"/>
          <w:color w:val="000000"/>
          <w:sz w:val="20"/>
          <w:vertAlign w:val="superscript"/>
        </w:rPr>
        <w:t>1</w:t>
      </w:r>
      <w:r w:rsidRPr="00A65DE8">
        <w:rPr>
          <w:rFonts w:ascii="Arial" w:eastAsia="Arial" w:hAnsi="Arial" w:cs="Arial"/>
          <w:color w:val="000000"/>
          <w:sz w:val="20"/>
        </w:rPr>
        <w:t>) Kui pärandajal oli kinnistusraamatust nähtuvalt vara, märgib notar pärimistunnistusse viite kinnistusraamatu seaduse §-s 65</w:t>
      </w:r>
      <w:r w:rsidRPr="00A65DE8">
        <w:rPr>
          <w:rFonts w:ascii="Arial" w:eastAsia="Arial" w:hAnsi="Arial" w:cs="Arial"/>
          <w:color w:val="000000"/>
          <w:sz w:val="20"/>
          <w:vertAlign w:val="superscript"/>
        </w:rPr>
        <w:t>1</w:t>
      </w:r>
      <w:r w:rsidRPr="00A65DE8">
        <w:rPr>
          <w:rFonts w:ascii="Arial" w:eastAsia="Arial" w:hAnsi="Arial" w:cs="Arial"/>
          <w:color w:val="000000"/>
          <w:sz w:val="20"/>
        </w:rPr>
        <w:t xml:space="preserve"> sätestatud kohustusele ning selgitab pärijatele kohustust ja selle täitmata jätmisega kaasnevaid tagajärgi.“; </w:t>
      </w:r>
    </w:p>
    <w:p w14:paraId="624FBA1F" w14:textId="77777777" w:rsidR="00A65DE8" w:rsidRPr="00A65DE8" w:rsidRDefault="00A65DE8" w:rsidP="00A65DE8">
      <w:pPr>
        <w:spacing w:after="4" w:line="249" w:lineRule="auto"/>
        <w:ind w:left="-5" w:hanging="10"/>
        <w:jc w:val="both"/>
        <w:rPr>
          <w:rFonts w:ascii="Arial" w:eastAsia="Arial" w:hAnsi="Arial" w:cs="Arial"/>
          <w:color w:val="000000"/>
          <w:sz w:val="20"/>
        </w:rPr>
      </w:pPr>
    </w:p>
    <w:p w14:paraId="27A4112E" w14:textId="77777777" w:rsidR="00A65DE8" w:rsidRPr="00A65DE8" w:rsidRDefault="00A65DE8" w:rsidP="00A65DE8">
      <w:pPr>
        <w:spacing w:after="4" w:line="249" w:lineRule="auto"/>
        <w:contextualSpacing/>
        <w:jc w:val="both"/>
        <w:rPr>
          <w:rFonts w:ascii="Arial" w:eastAsia="Arial" w:hAnsi="Arial" w:cs="Arial"/>
          <w:color w:val="000000"/>
          <w:sz w:val="20"/>
        </w:rPr>
      </w:pPr>
      <w:r w:rsidRPr="00A65DE8">
        <w:rPr>
          <w:rFonts w:ascii="Arial" w:eastAsia="Arial" w:hAnsi="Arial" w:cs="Arial"/>
          <w:b/>
          <w:bCs/>
          <w:color w:val="000000"/>
          <w:sz w:val="20"/>
        </w:rPr>
        <w:t>14</w:t>
      </w:r>
      <w:r w:rsidRPr="00A65DE8">
        <w:rPr>
          <w:rFonts w:ascii="Arial" w:eastAsia="Arial" w:hAnsi="Arial" w:cs="Arial"/>
          <w:color w:val="000000"/>
          <w:sz w:val="20"/>
        </w:rPr>
        <w:t>) paragrahvi 19 lõige 2 sõnastatakse järgmiselt:</w:t>
      </w:r>
    </w:p>
    <w:p w14:paraId="5C33DAFD" w14:textId="77777777" w:rsidR="00A65DE8" w:rsidRPr="00A65DE8" w:rsidRDefault="00A65DE8" w:rsidP="00A65DE8">
      <w:pPr>
        <w:spacing w:after="4" w:line="249" w:lineRule="auto"/>
        <w:contextualSpacing/>
        <w:jc w:val="both"/>
        <w:rPr>
          <w:rFonts w:ascii="Arial" w:eastAsia="Arial" w:hAnsi="Arial" w:cs="Arial"/>
          <w:color w:val="000000"/>
          <w:sz w:val="20"/>
        </w:rPr>
      </w:pPr>
    </w:p>
    <w:p w14:paraId="4C650E7A" w14:textId="77777777" w:rsidR="00A65DE8" w:rsidRPr="00A65DE8" w:rsidRDefault="00A65DE8" w:rsidP="00A65DE8">
      <w:pPr>
        <w:spacing w:after="4" w:line="249" w:lineRule="auto"/>
        <w:contextualSpacing/>
        <w:jc w:val="both"/>
        <w:rPr>
          <w:rFonts w:ascii="Arial" w:eastAsia="Arial" w:hAnsi="Arial" w:cs="Arial"/>
          <w:color w:val="000000"/>
          <w:sz w:val="20"/>
        </w:rPr>
      </w:pPr>
      <w:r w:rsidRPr="00A65DE8">
        <w:rPr>
          <w:rFonts w:ascii="Arial" w:eastAsia="Arial" w:hAnsi="Arial" w:cs="Arial"/>
          <w:color w:val="000000"/>
          <w:sz w:val="20"/>
        </w:rPr>
        <w:t xml:space="preserve">„(2) Kui pärandaja oli pärandi avanemise ajal abielus või registreeritud kooselus või kui pärandaja abielu või registreeritud kooselu oli enne pärandi avanemist lõppenud, kuid abikaasade või registreeritud elukaaslaste ühisvara oli jäänud jagamata, märgitakse pärimistunnistusele ka «Pärimisseaduse» § 171 lõikes 5 nimetatud andmed.“; </w:t>
      </w:r>
    </w:p>
    <w:p w14:paraId="5BE92DBE" w14:textId="77777777" w:rsidR="00A65DE8" w:rsidRPr="00A65DE8" w:rsidRDefault="00A65DE8" w:rsidP="00A65DE8">
      <w:pPr>
        <w:spacing w:after="0" w:line="259" w:lineRule="auto"/>
        <w:rPr>
          <w:rFonts w:ascii="Arial" w:eastAsia="Arial" w:hAnsi="Arial" w:cs="Arial"/>
          <w:color w:val="000000"/>
          <w:sz w:val="20"/>
        </w:rPr>
      </w:pPr>
    </w:p>
    <w:p w14:paraId="1B8CC08C" w14:textId="77777777" w:rsidR="00A65DE8" w:rsidRPr="00A65DE8" w:rsidRDefault="00A65DE8" w:rsidP="00A65DE8">
      <w:pPr>
        <w:spacing w:after="4" w:line="249" w:lineRule="auto"/>
        <w:ind w:left="10" w:hanging="10"/>
        <w:jc w:val="both"/>
        <w:rPr>
          <w:rFonts w:ascii="Arial" w:eastAsia="Arial" w:hAnsi="Arial" w:cs="Arial"/>
          <w:color w:val="000000"/>
          <w:sz w:val="20"/>
        </w:rPr>
      </w:pPr>
      <w:r w:rsidRPr="00A65DE8">
        <w:rPr>
          <w:rFonts w:ascii="Arial" w:eastAsia="Arial" w:hAnsi="Arial" w:cs="Arial"/>
          <w:b/>
          <w:bCs/>
          <w:color w:val="000000"/>
          <w:sz w:val="20"/>
        </w:rPr>
        <w:t>15</w:t>
      </w:r>
      <w:r w:rsidRPr="00A65DE8">
        <w:rPr>
          <w:rFonts w:ascii="Arial" w:eastAsia="Arial" w:hAnsi="Arial" w:cs="Arial"/>
          <w:color w:val="000000"/>
          <w:sz w:val="20"/>
        </w:rPr>
        <w:t xml:space="preserve">) paragrahv 20 tunnistatakse kehtetuks. </w:t>
      </w:r>
    </w:p>
    <w:p w14:paraId="01C36B44" w14:textId="77777777" w:rsidR="00A65DE8" w:rsidRPr="00A65DE8" w:rsidRDefault="00A65DE8" w:rsidP="00A65DE8">
      <w:pPr>
        <w:spacing w:after="0" w:line="259" w:lineRule="auto"/>
        <w:rPr>
          <w:rFonts w:ascii="Arial" w:eastAsia="Arial" w:hAnsi="Arial" w:cs="Arial"/>
          <w:color w:val="000000"/>
          <w:sz w:val="20"/>
        </w:rPr>
      </w:pPr>
      <w:r w:rsidRPr="00A65DE8">
        <w:rPr>
          <w:rFonts w:ascii="Arial" w:eastAsia="Arial" w:hAnsi="Arial" w:cs="Arial"/>
          <w:color w:val="000000"/>
          <w:sz w:val="20"/>
        </w:rPr>
        <w:t xml:space="preserve"> </w:t>
      </w:r>
    </w:p>
    <w:p w14:paraId="40F6D037" w14:textId="77777777" w:rsidR="00A65DE8" w:rsidRPr="00A65DE8" w:rsidRDefault="00A65DE8" w:rsidP="00A65DE8">
      <w:pPr>
        <w:keepNext/>
        <w:keepLines/>
        <w:spacing w:after="4" w:line="250" w:lineRule="auto"/>
        <w:ind w:left="-5" w:hanging="10"/>
        <w:outlineLvl w:val="0"/>
        <w:rPr>
          <w:rFonts w:ascii="Arial" w:eastAsia="Arial" w:hAnsi="Arial" w:cs="Arial"/>
          <w:b/>
          <w:color w:val="000000"/>
          <w:sz w:val="20"/>
        </w:rPr>
      </w:pPr>
      <w:r w:rsidRPr="00A65DE8">
        <w:rPr>
          <w:rFonts w:ascii="Arial" w:eastAsia="Arial" w:hAnsi="Arial" w:cs="Arial"/>
          <w:b/>
          <w:color w:val="000000"/>
          <w:sz w:val="20"/>
        </w:rPr>
        <w:t>§ 3.</w:t>
      </w:r>
      <w:r w:rsidRPr="00A65DE8">
        <w:rPr>
          <w:rFonts w:ascii="Arial" w:eastAsia="Arial" w:hAnsi="Arial" w:cs="Arial"/>
          <w:color w:val="000000"/>
          <w:sz w:val="20"/>
        </w:rPr>
        <w:t xml:space="preserve"> </w:t>
      </w:r>
      <w:r w:rsidRPr="00A65DE8">
        <w:rPr>
          <w:rFonts w:ascii="Arial" w:eastAsia="Arial" w:hAnsi="Arial" w:cs="Arial"/>
          <w:b/>
          <w:color w:val="000000"/>
          <w:sz w:val="20"/>
        </w:rPr>
        <w:t>Justiitsministri 19. juuni 2009. a määruse nr 23 „Notariaadimäärustik” muutmine</w:t>
      </w:r>
    </w:p>
    <w:p w14:paraId="579EB6E2" w14:textId="77777777" w:rsidR="00A65DE8" w:rsidRPr="00A65DE8" w:rsidRDefault="00A65DE8" w:rsidP="00A65DE8">
      <w:pPr>
        <w:spacing w:after="4" w:line="252" w:lineRule="auto"/>
        <w:jc w:val="both"/>
        <w:rPr>
          <w:rFonts w:ascii="Arial" w:eastAsia="Calibri" w:hAnsi="Arial" w:cs="Arial"/>
          <w:sz w:val="24"/>
          <w:szCs w:val="24"/>
        </w:rPr>
      </w:pPr>
    </w:p>
    <w:p w14:paraId="7EDAD1F7" w14:textId="77777777" w:rsidR="00A65DE8" w:rsidRPr="00A65DE8" w:rsidRDefault="00A65DE8" w:rsidP="00A65DE8">
      <w:pPr>
        <w:spacing w:after="4" w:line="252" w:lineRule="auto"/>
        <w:jc w:val="both"/>
        <w:rPr>
          <w:rFonts w:ascii="Arial" w:eastAsia="Calibri" w:hAnsi="Arial" w:cs="Arial"/>
          <w:sz w:val="24"/>
          <w:szCs w:val="24"/>
        </w:rPr>
      </w:pPr>
      <w:r w:rsidRPr="00A65DE8">
        <w:rPr>
          <w:rFonts w:ascii="Arial" w:eastAsia="Calibri" w:hAnsi="Arial" w:cs="Arial"/>
          <w:color w:val="000000"/>
          <w:sz w:val="20"/>
          <w:szCs w:val="20"/>
          <w:lang w:eastAsia="en-US"/>
        </w:rPr>
        <w:lastRenderedPageBreak/>
        <w:t>Justiitsministri 19. juuni 2009. a määruses nr 23 „Notariaadimäärustik” tehakse järgmised muudatused:</w:t>
      </w:r>
    </w:p>
    <w:p w14:paraId="2BB5F714" w14:textId="77777777" w:rsidR="00A65DE8" w:rsidRPr="00A65DE8" w:rsidRDefault="00A65DE8" w:rsidP="00A65DE8">
      <w:pPr>
        <w:spacing w:after="4" w:line="252" w:lineRule="auto"/>
        <w:jc w:val="both"/>
        <w:rPr>
          <w:rFonts w:ascii="Arial" w:eastAsia="Calibri" w:hAnsi="Arial" w:cs="Arial"/>
          <w:sz w:val="24"/>
          <w:szCs w:val="24"/>
        </w:rPr>
      </w:pPr>
    </w:p>
    <w:p w14:paraId="7ED487F6" w14:textId="77777777" w:rsidR="00A65DE8" w:rsidRPr="00A65DE8" w:rsidRDefault="00A65DE8" w:rsidP="00A65DE8">
      <w:pPr>
        <w:tabs>
          <w:tab w:val="left" w:pos="0"/>
        </w:tabs>
        <w:spacing w:after="0" w:line="259" w:lineRule="auto"/>
        <w:contextualSpacing/>
        <w:rPr>
          <w:rFonts w:ascii="Arial" w:eastAsia="Arial" w:hAnsi="Arial" w:cs="Arial"/>
          <w:color w:val="000000"/>
          <w:sz w:val="20"/>
          <w:szCs w:val="20"/>
        </w:rPr>
      </w:pPr>
      <w:r w:rsidRPr="00A65DE8">
        <w:rPr>
          <w:rFonts w:ascii="Arial" w:eastAsia="Arial" w:hAnsi="Arial" w:cs="Arial"/>
          <w:b/>
          <w:bCs/>
          <w:color w:val="000000"/>
          <w:sz w:val="20"/>
          <w:szCs w:val="20"/>
        </w:rPr>
        <w:t>1</w:t>
      </w:r>
      <w:r w:rsidRPr="00A65DE8">
        <w:rPr>
          <w:rFonts w:ascii="Arial" w:eastAsia="Arial" w:hAnsi="Arial" w:cs="Arial"/>
          <w:color w:val="000000"/>
          <w:sz w:val="20"/>
          <w:szCs w:val="20"/>
        </w:rPr>
        <w:t>) paragrahvi 23</w:t>
      </w:r>
      <w:r w:rsidRPr="00A65DE8">
        <w:rPr>
          <w:rFonts w:ascii="Arial" w:eastAsia="Arial" w:hAnsi="Arial" w:cs="Arial"/>
          <w:color w:val="000000"/>
          <w:sz w:val="20"/>
          <w:szCs w:val="20"/>
          <w:vertAlign w:val="superscript"/>
        </w:rPr>
        <w:t xml:space="preserve">1 </w:t>
      </w:r>
      <w:r w:rsidRPr="00A65DE8">
        <w:rPr>
          <w:rFonts w:ascii="Arial" w:eastAsia="Arial" w:hAnsi="Arial" w:cs="Arial"/>
          <w:color w:val="000000"/>
          <w:sz w:val="20"/>
          <w:szCs w:val="20"/>
        </w:rPr>
        <w:t>täiendatakse lõikega 1</w:t>
      </w:r>
      <w:r w:rsidRPr="00A65DE8">
        <w:rPr>
          <w:rFonts w:ascii="Arial" w:eastAsia="Arial" w:hAnsi="Arial" w:cs="Arial"/>
          <w:color w:val="000000"/>
          <w:sz w:val="20"/>
          <w:szCs w:val="20"/>
          <w:vertAlign w:val="superscript"/>
        </w:rPr>
        <w:t>1</w:t>
      </w:r>
      <w:r w:rsidRPr="00A65DE8">
        <w:rPr>
          <w:rFonts w:ascii="Arial" w:eastAsia="Arial" w:hAnsi="Arial" w:cs="Arial"/>
          <w:color w:val="000000"/>
          <w:sz w:val="20"/>
          <w:szCs w:val="20"/>
        </w:rPr>
        <w:t xml:space="preserve"> järgmises sõnastuses:</w:t>
      </w:r>
    </w:p>
    <w:p w14:paraId="3A70F66F" w14:textId="77777777" w:rsidR="00A65DE8" w:rsidRPr="00A65DE8" w:rsidRDefault="00A65DE8" w:rsidP="00A65DE8">
      <w:pPr>
        <w:tabs>
          <w:tab w:val="left" w:pos="0"/>
        </w:tabs>
        <w:spacing w:after="0" w:line="259" w:lineRule="auto"/>
        <w:contextualSpacing/>
        <w:rPr>
          <w:rFonts w:ascii="Arial" w:eastAsia="Arial" w:hAnsi="Arial" w:cs="Arial"/>
          <w:b/>
          <w:bCs/>
          <w:color w:val="000000"/>
          <w:sz w:val="20"/>
          <w:szCs w:val="20"/>
        </w:rPr>
      </w:pPr>
    </w:p>
    <w:p w14:paraId="1AAAC2CA" w14:textId="77777777" w:rsidR="00A65DE8" w:rsidRPr="00A65DE8" w:rsidRDefault="00A65DE8" w:rsidP="00A65DE8">
      <w:pPr>
        <w:spacing w:after="202" w:line="249" w:lineRule="auto"/>
        <w:ind w:left="-5" w:hanging="10"/>
        <w:jc w:val="both"/>
        <w:rPr>
          <w:rFonts w:ascii="Arial" w:eastAsia="Arial" w:hAnsi="Arial" w:cs="Arial"/>
          <w:color w:val="000000"/>
          <w:sz w:val="20"/>
          <w:szCs w:val="20"/>
        </w:rPr>
      </w:pPr>
      <w:r w:rsidRPr="00A65DE8">
        <w:rPr>
          <w:rFonts w:ascii="Arial" w:eastAsia="Arial" w:hAnsi="Arial" w:cs="Arial"/>
          <w:color w:val="000000"/>
          <w:sz w:val="20"/>
          <w:szCs w:val="20"/>
        </w:rPr>
        <w:t>„(1</w:t>
      </w:r>
      <w:r w:rsidRPr="00A65DE8">
        <w:rPr>
          <w:rFonts w:ascii="Arial" w:eastAsia="Arial" w:hAnsi="Arial" w:cs="Arial"/>
          <w:color w:val="000000"/>
          <w:sz w:val="20"/>
          <w:szCs w:val="20"/>
          <w:vertAlign w:val="superscript"/>
        </w:rPr>
        <w:t>1</w:t>
      </w:r>
      <w:r w:rsidRPr="00A65DE8">
        <w:rPr>
          <w:rFonts w:ascii="Arial" w:eastAsia="Arial" w:hAnsi="Arial" w:cs="Arial"/>
          <w:color w:val="000000"/>
          <w:sz w:val="20"/>
          <w:szCs w:val="20"/>
        </w:rPr>
        <w:t xml:space="preserve">) Testamendi tõestamisel on testaatoril õigus loobuda lõikes 1 nimetatud </w:t>
      </w:r>
      <w:bookmarkStart w:id="2" w:name="_Hlk156552251"/>
      <w:r w:rsidRPr="00A65DE8">
        <w:rPr>
          <w:rFonts w:ascii="Arial" w:eastAsia="Arial" w:hAnsi="Arial" w:cs="Arial"/>
          <w:color w:val="000000"/>
          <w:sz w:val="20"/>
          <w:szCs w:val="20"/>
        </w:rPr>
        <w:t>X-tee kaudu juurdepääsu saamise õigusest</w:t>
      </w:r>
      <w:bookmarkEnd w:id="2"/>
      <w:r w:rsidRPr="00A65DE8">
        <w:rPr>
          <w:rFonts w:ascii="Arial" w:eastAsia="Arial" w:hAnsi="Arial" w:cs="Arial"/>
          <w:color w:val="000000"/>
          <w:sz w:val="20"/>
          <w:szCs w:val="20"/>
        </w:rPr>
        <w:t>.“;</w:t>
      </w:r>
    </w:p>
    <w:p w14:paraId="23FF7748" w14:textId="77777777" w:rsidR="00A65DE8" w:rsidRPr="00A65DE8" w:rsidRDefault="00A65DE8" w:rsidP="00A65DE8">
      <w:pPr>
        <w:spacing w:after="0" w:line="252" w:lineRule="auto"/>
        <w:contextualSpacing/>
        <w:jc w:val="both"/>
        <w:rPr>
          <w:rFonts w:ascii="Arial" w:eastAsia="Times New Roman" w:hAnsi="Arial" w:cs="Arial"/>
          <w:color w:val="000000"/>
          <w:sz w:val="20"/>
          <w:szCs w:val="20"/>
        </w:rPr>
      </w:pPr>
      <w:r w:rsidRPr="00A65DE8">
        <w:rPr>
          <w:rFonts w:ascii="Arial" w:eastAsia="Times New Roman" w:hAnsi="Arial" w:cs="Arial"/>
          <w:b/>
          <w:bCs/>
          <w:color w:val="000000"/>
          <w:sz w:val="20"/>
          <w:szCs w:val="20"/>
        </w:rPr>
        <w:t>2</w:t>
      </w:r>
      <w:r w:rsidRPr="00A65DE8">
        <w:rPr>
          <w:rFonts w:ascii="Arial" w:eastAsia="Times New Roman" w:hAnsi="Arial" w:cs="Arial"/>
          <w:color w:val="000000"/>
          <w:sz w:val="20"/>
          <w:szCs w:val="20"/>
        </w:rPr>
        <w:t xml:space="preserve">) paragrahvi 65 lõige 4 sõnastatakse järgmiselt: </w:t>
      </w:r>
    </w:p>
    <w:p w14:paraId="1A8FCBF7" w14:textId="77777777" w:rsidR="00A65DE8" w:rsidRPr="00A65DE8" w:rsidRDefault="00A65DE8" w:rsidP="00A65DE8">
      <w:pPr>
        <w:spacing w:after="0" w:line="252" w:lineRule="auto"/>
        <w:contextualSpacing/>
        <w:jc w:val="both"/>
        <w:rPr>
          <w:rFonts w:ascii="Arial" w:eastAsia="Times New Roman" w:hAnsi="Arial" w:cs="Arial"/>
          <w:color w:val="000000"/>
          <w:sz w:val="20"/>
          <w:szCs w:val="20"/>
        </w:rPr>
      </w:pPr>
    </w:p>
    <w:p w14:paraId="79F3A761" w14:textId="19908F29" w:rsidR="00624822" w:rsidRDefault="00A65DE8" w:rsidP="00A65DE8">
      <w:pPr>
        <w:spacing w:after="0" w:line="240" w:lineRule="auto"/>
        <w:jc w:val="both"/>
        <w:rPr>
          <w:rFonts w:ascii="Arial" w:hAnsi="Arial" w:cs="Arial"/>
          <w:sz w:val="20"/>
          <w:szCs w:val="20"/>
        </w:rPr>
      </w:pPr>
      <w:r w:rsidRPr="00A65DE8">
        <w:rPr>
          <w:rFonts w:ascii="Arial" w:eastAsia="Arial" w:hAnsi="Arial" w:cs="Arial"/>
          <w:color w:val="000000"/>
          <w:sz w:val="20"/>
          <w:szCs w:val="20"/>
        </w:rPr>
        <w:t>„(4) Paragrahvi 12</w:t>
      </w:r>
      <w:r w:rsidRPr="00A65DE8">
        <w:rPr>
          <w:rFonts w:ascii="Arial" w:eastAsia="Arial" w:hAnsi="Arial" w:cs="Arial"/>
          <w:color w:val="000000"/>
          <w:sz w:val="20"/>
          <w:szCs w:val="20"/>
          <w:vertAlign w:val="superscript"/>
        </w:rPr>
        <w:t>1</w:t>
      </w:r>
      <w:r w:rsidRPr="00A65DE8">
        <w:rPr>
          <w:rFonts w:ascii="Arial" w:eastAsia="Arial" w:hAnsi="Arial" w:cs="Arial"/>
          <w:color w:val="000000"/>
          <w:sz w:val="20"/>
          <w:szCs w:val="20"/>
        </w:rPr>
        <w:t xml:space="preserve"> lõikes 4</w:t>
      </w:r>
      <w:r w:rsidRPr="00A65DE8">
        <w:rPr>
          <w:rFonts w:ascii="Arial" w:eastAsia="Arial" w:hAnsi="Arial" w:cs="Arial"/>
          <w:color w:val="000000"/>
          <w:sz w:val="20"/>
          <w:szCs w:val="20"/>
          <w:vertAlign w:val="superscript"/>
        </w:rPr>
        <w:t>1</w:t>
      </w:r>
      <w:r w:rsidRPr="00A65DE8">
        <w:rPr>
          <w:rFonts w:ascii="Arial" w:eastAsia="Arial" w:hAnsi="Arial" w:cs="Arial"/>
          <w:color w:val="000000"/>
          <w:sz w:val="20"/>
          <w:szCs w:val="20"/>
        </w:rPr>
        <w:t xml:space="preserve"> nimetatud tõestamise korral säilitatakse paberkandjal notariaalakti paberarhiivis ning digitaalset originaaldokumenti digitaalses notariaalarhiivis.“.</w:t>
      </w:r>
    </w:p>
    <w:p w14:paraId="13692C0D" w14:textId="77777777" w:rsidR="00624822" w:rsidRDefault="00624822" w:rsidP="00B33ECA">
      <w:pPr>
        <w:spacing w:after="0" w:line="240" w:lineRule="auto"/>
        <w:jc w:val="both"/>
        <w:rPr>
          <w:rFonts w:ascii="Arial" w:hAnsi="Arial" w:cs="Arial"/>
          <w:sz w:val="20"/>
          <w:szCs w:val="20"/>
        </w:rPr>
      </w:pPr>
    </w:p>
    <w:p w14:paraId="44CBB348" w14:textId="77777777" w:rsidR="00624822" w:rsidRDefault="00624822" w:rsidP="00B33ECA">
      <w:pPr>
        <w:spacing w:after="0" w:line="240" w:lineRule="auto"/>
        <w:jc w:val="both"/>
        <w:rPr>
          <w:rFonts w:ascii="Arial" w:hAnsi="Arial" w:cs="Arial"/>
          <w:sz w:val="20"/>
          <w:szCs w:val="20"/>
        </w:rPr>
      </w:pPr>
    </w:p>
    <w:p w14:paraId="55A9B2B6" w14:textId="77777777" w:rsidR="000B0A36" w:rsidRDefault="000B0A36" w:rsidP="00B33ECA">
      <w:pPr>
        <w:spacing w:after="0" w:line="240" w:lineRule="auto"/>
        <w:jc w:val="both"/>
        <w:rPr>
          <w:rFonts w:ascii="Arial" w:hAnsi="Arial" w:cs="Arial"/>
          <w:sz w:val="20"/>
          <w:szCs w:val="20"/>
        </w:rPr>
      </w:pPr>
    </w:p>
    <w:p w14:paraId="6A39DCFC" w14:textId="77777777" w:rsidR="000B0A36" w:rsidRDefault="000B0A36" w:rsidP="00B33ECA">
      <w:pPr>
        <w:spacing w:after="0" w:line="240" w:lineRule="auto"/>
        <w:jc w:val="both"/>
        <w:rPr>
          <w:rFonts w:ascii="Arial" w:hAnsi="Arial" w:cs="Arial"/>
          <w:sz w:val="20"/>
          <w:szCs w:val="20"/>
        </w:rPr>
      </w:pPr>
    </w:p>
    <w:p w14:paraId="170DEC0D" w14:textId="10BA022C" w:rsidR="005714EC" w:rsidRPr="002002D0" w:rsidRDefault="005714EC" w:rsidP="00F0670B">
      <w:pPr>
        <w:spacing w:after="0" w:line="240" w:lineRule="auto"/>
        <w:rPr>
          <w:rFonts w:ascii="Arial" w:hAnsi="Arial" w:cs="Arial"/>
          <w:i/>
          <w:sz w:val="20"/>
          <w:szCs w:val="20"/>
        </w:rPr>
      </w:pPr>
      <w:r w:rsidRPr="002002D0">
        <w:rPr>
          <w:rFonts w:ascii="Arial" w:hAnsi="Arial" w:cs="Arial"/>
          <w:i/>
          <w:sz w:val="20"/>
          <w:szCs w:val="20"/>
        </w:rPr>
        <w:t>(allkirjastatud digitaalselt)</w:t>
      </w:r>
    </w:p>
    <w:p w14:paraId="0C256007" w14:textId="77777777" w:rsidR="005714EC" w:rsidRDefault="005714EC" w:rsidP="00F0670B">
      <w:pPr>
        <w:spacing w:after="0" w:line="240" w:lineRule="auto"/>
        <w:rPr>
          <w:rFonts w:ascii="Arial" w:hAnsi="Arial" w:cs="Arial"/>
          <w:sz w:val="20"/>
          <w:szCs w:val="20"/>
        </w:rPr>
      </w:pPr>
    </w:p>
    <w:p w14:paraId="10E1B3F4" w14:textId="77777777" w:rsidR="005714EC" w:rsidRPr="00624822" w:rsidRDefault="005714EC" w:rsidP="00F0670B">
      <w:pPr>
        <w:spacing w:after="0" w:line="240" w:lineRule="auto"/>
        <w:rPr>
          <w:rFonts w:ascii="Arial" w:hAnsi="Arial" w:cs="Arial"/>
          <w:sz w:val="20"/>
          <w:szCs w:val="20"/>
        </w:rPr>
      </w:pPr>
    </w:p>
    <w:p w14:paraId="02F88FE0" w14:textId="2858B71B" w:rsidR="005C3D11" w:rsidRDefault="00751AF2" w:rsidP="005C3D11">
      <w:pPr>
        <w:spacing w:after="0" w:line="240" w:lineRule="auto"/>
        <w:rPr>
          <w:rFonts w:ascii="Arial" w:hAnsi="Arial" w:cs="Arial"/>
          <w:sz w:val="20"/>
          <w:szCs w:val="20"/>
        </w:rPr>
      </w:pPr>
      <w:r>
        <w:rPr>
          <w:rFonts w:ascii="Arial" w:hAnsi="Arial" w:cs="Arial"/>
          <w:sz w:val="20"/>
          <w:szCs w:val="20"/>
        </w:rPr>
        <w:t xml:space="preserve">Kalle </w:t>
      </w:r>
      <w:proofErr w:type="spellStart"/>
      <w:r>
        <w:rPr>
          <w:rFonts w:ascii="Arial" w:hAnsi="Arial" w:cs="Arial"/>
          <w:sz w:val="20"/>
          <w:szCs w:val="20"/>
        </w:rPr>
        <w:t>Laanet</w:t>
      </w:r>
      <w:proofErr w:type="spellEnd"/>
    </w:p>
    <w:p w14:paraId="3C03E8B7" w14:textId="77777777" w:rsidR="000B0A36" w:rsidRDefault="008B5426" w:rsidP="00F0670B">
      <w:pPr>
        <w:spacing w:after="0" w:line="240" w:lineRule="auto"/>
        <w:rPr>
          <w:rFonts w:ascii="Arial" w:hAnsi="Arial" w:cs="Arial"/>
          <w:sz w:val="20"/>
          <w:szCs w:val="20"/>
        </w:rPr>
      </w:pPr>
      <w:r>
        <w:rPr>
          <w:rFonts w:ascii="Arial" w:hAnsi="Arial" w:cs="Arial"/>
          <w:sz w:val="20"/>
          <w:szCs w:val="20"/>
        </w:rPr>
        <w:t>Justiitsm</w:t>
      </w:r>
      <w:r w:rsidR="006951AB">
        <w:rPr>
          <w:rFonts w:ascii="Arial" w:hAnsi="Arial" w:cs="Arial"/>
          <w:sz w:val="20"/>
          <w:szCs w:val="20"/>
        </w:rPr>
        <w:t>inister</w:t>
      </w:r>
    </w:p>
    <w:p w14:paraId="7D0399A1" w14:textId="11CB6733" w:rsidR="006951AB" w:rsidRDefault="006951AB" w:rsidP="00F0670B">
      <w:pPr>
        <w:spacing w:after="0" w:line="240" w:lineRule="auto"/>
        <w:rPr>
          <w:rFonts w:ascii="Arial" w:hAnsi="Arial" w:cs="Arial"/>
          <w:sz w:val="20"/>
          <w:szCs w:val="20"/>
        </w:rPr>
      </w:pPr>
    </w:p>
    <w:p w14:paraId="4342C57A" w14:textId="77777777" w:rsidR="002F0145" w:rsidRDefault="002F0145" w:rsidP="00F0670B">
      <w:pPr>
        <w:spacing w:after="0" w:line="240" w:lineRule="auto"/>
        <w:rPr>
          <w:rFonts w:ascii="Arial" w:hAnsi="Arial" w:cs="Arial"/>
          <w:sz w:val="20"/>
          <w:szCs w:val="20"/>
        </w:rPr>
      </w:pPr>
    </w:p>
    <w:p w14:paraId="0E29BDF0" w14:textId="77777777" w:rsidR="006951AB" w:rsidRPr="002002D0" w:rsidRDefault="006951AB" w:rsidP="006951AB">
      <w:pPr>
        <w:spacing w:after="0" w:line="240" w:lineRule="auto"/>
        <w:rPr>
          <w:rFonts w:ascii="Arial" w:hAnsi="Arial" w:cs="Arial"/>
          <w:i/>
          <w:sz w:val="20"/>
          <w:szCs w:val="20"/>
        </w:rPr>
      </w:pPr>
      <w:r w:rsidRPr="002002D0">
        <w:rPr>
          <w:rFonts w:ascii="Arial" w:hAnsi="Arial" w:cs="Arial"/>
          <w:i/>
          <w:sz w:val="20"/>
          <w:szCs w:val="20"/>
        </w:rPr>
        <w:t>(allkirjastatud digitaalselt)</w:t>
      </w:r>
    </w:p>
    <w:p w14:paraId="72684AD2" w14:textId="77777777" w:rsidR="006951AB" w:rsidRDefault="006951AB" w:rsidP="00F0670B">
      <w:pPr>
        <w:spacing w:after="0" w:line="240" w:lineRule="auto"/>
        <w:rPr>
          <w:rFonts w:ascii="Arial" w:hAnsi="Arial" w:cs="Arial"/>
          <w:sz w:val="20"/>
          <w:szCs w:val="20"/>
        </w:rPr>
      </w:pPr>
    </w:p>
    <w:p w14:paraId="260B41B1" w14:textId="77777777" w:rsidR="006951AB" w:rsidRDefault="006951AB" w:rsidP="00F0670B">
      <w:pPr>
        <w:spacing w:after="0" w:line="240" w:lineRule="auto"/>
        <w:rPr>
          <w:rFonts w:ascii="Arial" w:hAnsi="Arial" w:cs="Arial"/>
          <w:sz w:val="20"/>
          <w:szCs w:val="20"/>
        </w:rPr>
      </w:pPr>
    </w:p>
    <w:p w14:paraId="18E3F041" w14:textId="77777777" w:rsidR="006951AB" w:rsidRDefault="000256F4" w:rsidP="00F0670B">
      <w:pPr>
        <w:spacing w:after="0" w:line="240" w:lineRule="auto"/>
        <w:rPr>
          <w:rFonts w:ascii="Arial" w:hAnsi="Arial" w:cs="Arial"/>
          <w:sz w:val="20"/>
          <w:szCs w:val="20"/>
        </w:rPr>
      </w:pPr>
      <w:r>
        <w:rPr>
          <w:rFonts w:ascii="Arial" w:hAnsi="Arial" w:cs="Arial"/>
          <w:sz w:val="20"/>
          <w:szCs w:val="20"/>
        </w:rPr>
        <w:t>Tõnis Saar</w:t>
      </w:r>
    </w:p>
    <w:p w14:paraId="7B84B5FE" w14:textId="77777777" w:rsidR="006951AB" w:rsidRDefault="006951AB" w:rsidP="00F0670B">
      <w:pPr>
        <w:spacing w:after="0" w:line="240" w:lineRule="auto"/>
        <w:rPr>
          <w:rFonts w:ascii="Arial" w:hAnsi="Arial" w:cs="Arial"/>
          <w:sz w:val="20"/>
          <w:szCs w:val="20"/>
        </w:rPr>
      </w:pPr>
      <w:r>
        <w:rPr>
          <w:rFonts w:ascii="Arial" w:hAnsi="Arial" w:cs="Arial"/>
          <w:sz w:val="20"/>
          <w:szCs w:val="20"/>
        </w:rPr>
        <w:t>Kantsler</w:t>
      </w:r>
    </w:p>
    <w:p w14:paraId="2D46BCF2" w14:textId="77777777" w:rsidR="000B0A36" w:rsidRDefault="000B0A36" w:rsidP="00F0670B">
      <w:pPr>
        <w:spacing w:after="0" w:line="240" w:lineRule="auto"/>
        <w:rPr>
          <w:rFonts w:ascii="Arial" w:hAnsi="Arial" w:cs="Arial"/>
          <w:sz w:val="20"/>
          <w:szCs w:val="20"/>
        </w:rPr>
      </w:pPr>
    </w:p>
    <w:p w14:paraId="0DCB6A81" w14:textId="77777777" w:rsidR="000B0A36" w:rsidRDefault="000B0A36" w:rsidP="00F0670B">
      <w:pPr>
        <w:spacing w:after="0" w:line="240" w:lineRule="auto"/>
        <w:rPr>
          <w:rFonts w:ascii="Arial" w:hAnsi="Arial" w:cs="Arial"/>
          <w:sz w:val="20"/>
          <w:szCs w:val="20"/>
        </w:rPr>
      </w:pPr>
    </w:p>
    <w:p w14:paraId="4FC1A17E" w14:textId="77777777" w:rsidR="000B0A36" w:rsidRDefault="000B0A36" w:rsidP="00F0670B">
      <w:pPr>
        <w:spacing w:after="0" w:line="240" w:lineRule="auto"/>
        <w:rPr>
          <w:rFonts w:ascii="Arial" w:hAnsi="Arial" w:cs="Arial"/>
          <w:sz w:val="20"/>
          <w:szCs w:val="20"/>
        </w:rPr>
      </w:pPr>
    </w:p>
    <w:p w14:paraId="525D3551" w14:textId="77777777" w:rsidR="000B0A36" w:rsidRPr="00624822" w:rsidRDefault="000B0A36" w:rsidP="00624822">
      <w:pPr>
        <w:spacing w:after="0" w:line="240" w:lineRule="auto"/>
        <w:rPr>
          <w:rFonts w:ascii="Arial" w:hAnsi="Arial" w:cs="Arial"/>
          <w:sz w:val="20"/>
          <w:szCs w:val="20"/>
        </w:rPr>
      </w:pPr>
    </w:p>
    <w:sectPr w:rsidR="000B0A36" w:rsidRPr="00624822" w:rsidSect="00F0670B">
      <w:headerReference w:type="first" r:id="rId8"/>
      <w:pgSz w:w="11906" w:h="16838"/>
      <w:pgMar w:top="1134" w:right="1133" w:bottom="1418" w:left="1843"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F2A77" w14:textId="77777777" w:rsidR="006951AB" w:rsidRDefault="006951AB" w:rsidP="00F932F6">
      <w:pPr>
        <w:spacing w:after="0" w:line="240" w:lineRule="auto"/>
      </w:pPr>
      <w:r>
        <w:separator/>
      </w:r>
    </w:p>
  </w:endnote>
  <w:endnote w:type="continuationSeparator" w:id="0">
    <w:p w14:paraId="6CDC8CBE" w14:textId="77777777" w:rsidR="006951AB" w:rsidRDefault="006951AB" w:rsidP="00F93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33665" w14:textId="77777777" w:rsidR="006951AB" w:rsidRDefault="006951AB" w:rsidP="00F932F6">
      <w:pPr>
        <w:spacing w:after="0" w:line="240" w:lineRule="auto"/>
      </w:pPr>
      <w:r>
        <w:separator/>
      </w:r>
    </w:p>
  </w:footnote>
  <w:footnote w:type="continuationSeparator" w:id="0">
    <w:p w14:paraId="3A8335BF" w14:textId="77777777" w:rsidR="006951AB" w:rsidRDefault="006951AB" w:rsidP="00F93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E764F" w14:textId="77777777" w:rsidR="000B0A36" w:rsidRDefault="004D37DA">
    <w:r>
      <w:rPr>
        <w:rFonts w:ascii="Arial" w:hAnsi="Arial" w:cs="Arial"/>
        <w:noProof/>
        <w:sz w:val="20"/>
        <w:szCs w:val="20"/>
      </w:rPr>
      <w:drawing>
        <wp:anchor distT="0" distB="0" distL="114300" distR="114300" simplePos="0" relativeHeight="251659264" behindDoc="0" locked="0" layoutInCell="1" allowOverlap="1" wp14:anchorId="788B47C5" wp14:editId="124D4349">
          <wp:simplePos x="0" y="0"/>
          <wp:positionH relativeFrom="page">
            <wp:posOffset>313055</wp:posOffset>
          </wp:positionH>
          <wp:positionV relativeFrom="page">
            <wp:posOffset>450215</wp:posOffset>
          </wp:positionV>
          <wp:extent cx="2880000" cy="936000"/>
          <wp:effectExtent l="0" t="0" r="0" b="0"/>
          <wp:wrapNone/>
          <wp:docPr id="31" name="Pil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_justiitsmin_vapp_est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00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35E60"/>
    <w:multiLevelType w:val="hybridMultilevel"/>
    <w:tmpl w:val="96C6A56A"/>
    <w:lvl w:ilvl="0" w:tplc="59F45E2E">
      <w:start w:val="4"/>
      <w:numFmt w:val="decimal"/>
      <w:lvlText w:val="%1)"/>
      <w:lvlJc w:val="left"/>
      <w:pPr>
        <w:ind w:left="2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9006D0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CF60C4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59EB23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026FA1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BFEA0D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FEE917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59C0CB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5D4992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0A04CD"/>
    <w:multiLevelType w:val="hybridMultilevel"/>
    <w:tmpl w:val="CA1E7084"/>
    <w:lvl w:ilvl="0" w:tplc="F8BCD8A4">
      <w:start w:val="1"/>
      <w:numFmt w:val="decimal"/>
      <w:lvlText w:val="%1)"/>
      <w:lvlJc w:val="left"/>
      <w:pPr>
        <w:ind w:left="2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46A551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214B110">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9084FE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942CCE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E587DF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87ECF9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4BA11A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5066A2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AA862F0"/>
    <w:multiLevelType w:val="hybridMultilevel"/>
    <w:tmpl w:val="CB089ED6"/>
    <w:lvl w:ilvl="0" w:tplc="07A22136">
      <w:start w:val="1"/>
      <w:numFmt w:val="decimal"/>
      <w:lvlText w:val="%1)"/>
      <w:lvlJc w:val="left"/>
      <w:pPr>
        <w:ind w:left="2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BBEBC5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BE48C5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5F6ABC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5C27C1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EA8ED2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F4C316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604D2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250BF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227503135">
    <w:abstractNumId w:val="2"/>
  </w:num>
  <w:num w:numId="2" w16cid:durableId="199784053">
    <w:abstractNumId w:val="1"/>
  </w:num>
  <w:num w:numId="3" w16cid:durableId="2074505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1AB"/>
    <w:rsid w:val="00010DBD"/>
    <w:rsid w:val="00022B06"/>
    <w:rsid w:val="000256F4"/>
    <w:rsid w:val="0004713B"/>
    <w:rsid w:val="000528FD"/>
    <w:rsid w:val="0006643F"/>
    <w:rsid w:val="00071158"/>
    <w:rsid w:val="000762B4"/>
    <w:rsid w:val="000952A3"/>
    <w:rsid w:val="000B0A36"/>
    <w:rsid w:val="000C1436"/>
    <w:rsid w:val="001310A7"/>
    <w:rsid w:val="001333FF"/>
    <w:rsid w:val="0014676F"/>
    <w:rsid w:val="001D6C3B"/>
    <w:rsid w:val="001E629B"/>
    <w:rsid w:val="002002D0"/>
    <w:rsid w:val="0026123D"/>
    <w:rsid w:val="00271DB6"/>
    <w:rsid w:val="002B39AB"/>
    <w:rsid w:val="002D113E"/>
    <w:rsid w:val="002D6C9C"/>
    <w:rsid w:val="002D6EF2"/>
    <w:rsid w:val="002F0145"/>
    <w:rsid w:val="00331C32"/>
    <w:rsid w:val="003B7B2E"/>
    <w:rsid w:val="003E42CF"/>
    <w:rsid w:val="00410014"/>
    <w:rsid w:val="00444BDC"/>
    <w:rsid w:val="004501F9"/>
    <w:rsid w:val="004617FE"/>
    <w:rsid w:val="0047059A"/>
    <w:rsid w:val="004D37DA"/>
    <w:rsid w:val="005418A7"/>
    <w:rsid w:val="00557869"/>
    <w:rsid w:val="00570D8A"/>
    <w:rsid w:val="005714EC"/>
    <w:rsid w:val="005B0039"/>
    <w:rsid w:val="005B79C6"/>
    <w:rsid w:val="005C3D11"/>
    <w:rsid w:val="005D6D22"/>
    <w:rsid w:val="00614139"/>
    <w:rsid w:val="00624822"/>
    <w:rsid w:val="006951AB"/>
    <w:rsid w:val="006E167A"/>
    <w:rsid w:val="006E7FC3"/>
    <w:rsid w:val="00722A9F"/>
    <w:rsid w:val="0074257E"/>
    <w:rsid w:val="00751AF2"/>
    <w:rsid w:val="007702C2"/>
    <w:rsid w:val="0085237F"/>
    <w:rsid w:val="008656DD"/>
    <w:rsid w:val="008903AE"/>
    <w:rsid w:val="008B5426"/>
    <w:rsid w:val="008D46CF"/>
    <w:rsid w:val="008E7CDC"/>
    <w:rsid w:val="0093325F"/>
    <w:rsid w:val="009455E0"/>
    <w:rsid w:val="00961B09"/>
    <w:rsid w:val="00967395"/>
    <w:rsid w:val="0098446B"/>
    <w:rsid w:val="00A65DE8"/>
    <w:rsid w:val="00AA7E01"/>
    <w:rsid w:val="00AD45D7"/>
    <w:rsid w:val="00AE4DAF"/>
    <w:rsid w:val="00B33ECA"/>
    <w:rsid w:val="00B36191"/>
    <w:rsid w:val="00B754AA"/>
    <w:rsid w:val="00BD6A5A"/>
    <w:rsid w:val="00BF2F0D"/>
    <w:rsid w:val="00C56114"/>
    <w:rsid w:val="00CA502C"/>
    <w:rsid w:val="00CC387A"/>
    <w:rsid w:val="00CE2106"/>
    <w:rsid w:val="00D34AF1"/>
    <w:rsid w:val="00D45E47"/>
    <w:rsid w:val="00D7196E"/>
    <w:rsid w:val="00DF1410"/>
    <w:rsid w:val="00E05679"/>
    <w:rsid w:val="00E321E8"/>
    <w:rsid w:val="00EE44A2"/>
    <w:rsid w:val="00EF5D7E"/>
    <w:rsid w:val="00F0670B"/>
    <w:rsid w:val="00F25FD2"/>
    <w:rsid w:val="00F639F5"/>
    <w:rsid w:val="00F92F76"/>
    <w:rsid w:val="00F932F6"/>
    <w:rsid w:val="00FE1523"/>
    <w:rsid w:val="00FF65FE"/>
    <w:rsid w:val="00FF71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BA5D419"/>
  <w15:docId w15:val="{753F30A5-71B3-4B08-BBCD-DDAA062C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qFormat/>
    <w:rsid w:val="008D46CF"/>
    <w:pPr>
      <w:keepNext/>
      <w:spacing w:after="0" w:line="240" w:lineRule="auto"/>
      <w:outlineLvl w:val="0"/>
    </w:pPr>
    <w:rPr>
      <w:rFonts w:ascii="Arial" w:eastAsia="Times New Roman" w:hAnsi="Arial" w:cs="Times New Roman"/>
      <w:b/>
      <w:bCs/>
      <w:sz w:val="20"/>
      <w:szCs w:val="20"/>
    </w:rPr>
  </w:style>
  <w:style w:type="paragraph" w:styleId="Pealkiri2">
    <w:name w:val="heading 2"/>
    <w:basedOn w:val="Normaallaad"/>
    <w:next w:val="Normaallaad"/>
    <w:link w:val="Pealkiri2Mrk"/>
    <w:qFormat/>
    <w:rsid w:val="008D46CF"/>
    <w:pPr>
      <w:keepNext/>
      <w:spacing w:after="0" w:line="240" w:lineRule="auto"/>
      <w:jc w:val="center"/>
      <w:outlineLvl w:val="1"/>
    </w:pPr>
    <w:rPr>
      <w:rFonts w:ascii="Arial" w:eastAsia="Times New Roman" w:hAnsi="Arial" w:cs="Times New Roman"/>
      <w:b/>
      <w:bCs/>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8D46CF"/>
    <w:rPr>
      <w:rFonts w:ascii="Arial" w:eastAsia="Times New Roman" w:hAnsi="Arial" w:cs="Times New Roman"/>
      <w:b/>
      <w:bCs/>
      <w:sz w:val="20"/>
      <w:szCs w:val="20"/>
    </w:rPr>
  </w:style>
  <w:style w:type="character" w:customStyle="1" w:styleId="Pealkiri2Mrk">
    <w:name w:val="Pealkiri 2 Märk"/>
    <w:basedOn w:val="Liguvaikefont"/>
    <w:link w:val="Pealkiri2"/>
    <w:rsid w:val="008D46CF"/>
    <w:rPr>
      <w:rFonts w:ascii="Arial" w:eastAsia="Times New Roman" w:hAnsi="Arial" w:cs="Times New Roman"/>
      <w:b/>
      <w:bCs/>
      <w:szCs w:val="20"/>
    </w:rPr>
  </w:style>
  <w:style w:type="table" w:styleId="Kontuurtabel">
    <w:name w:val="Table Grid"/>
    <w:basedOn w:val="Normaaltabel"/>
    <w:rsid w:val="00FF65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hatitetekst">
    <w:name w:val="Placeholder Text"/>
    <w:basedOn w:val="Liguvaikefont"/>
    <w:uiPriority w:val="99"/>
    <w:semiHidden/>
    <w:rsid w:val="00AE4DAF"/>
    <w:rPr>
      <w:color w:val="808080"/>
    </w:rPr>
  </w:style>
  <w:style w:type="paragraph" w:styleId="Jutumullitekst">
    <w:name w:val="Balloon Text"/>
    <w:basedOn w:val="Normaallaad"/>
    <w:link w:val="JutumullitekstMrk"/>
    <w:uiPriority w:val="99"/>
    <w:semiHidden/>
    <w:unhideWhenUsed/>
    <w:rsid w:val="00AE4DAF"/>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AE4DAF"/>
    <w:rPr>
      <w:rFonts w:ascii="Tahoma" w:hAnsi="Tahoma" w:cs="Tahoma"/>
      <w:sz w:val="16"/>
      <w:szCs w:val="16"/>
    </w:rPr>
  </w:style>
  <w:style w:type="paragraph" w:styleId="Loendilik">
    <w:name w:val="List Paragraph"/>
    <w:basedOn w:val="Normaallaad"/>
    <w:uiPriority w:val="34"/>
    <w:qFormat/>
    <w:rsid w:val="00A65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0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E28C4-820B-4685-B6D9-31BCCD561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1326</Words>
  <Characters>7697</Characters>
  <Application>Microsoft Office Word</Application>
  <DocSecurity>0</DocSecurity>
  <Lines>64</Lines>
  <Paragraphs>18</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Justiitsministeerium</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liis.laaneloog</dc:creator>
  <cp:lastModifiedBy>Merle Järve</cp:lastModifiedBy>
  <cp:revision>2</cp:revision>
  <cp:lastPrinted>2014-12-19T10:46:00Z</cp:lastPrinted>
  <dcterms:created xsi:type="dcterms:W3CDTF">2024-03-06T11:30:00Z</dcterms:created>
  <dcterms:modified xsi:type="dcterms:W3CDTF">2024-03-06T11:30:00Z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regNumber">
    <vt:lpwstr>{viit}</vt:lpwstr>
  </property>
  <property fmtid="{D5CDD505-2E9C-101B-9397-08002B2CF9AE}" pid="4" name="delta_regDateTime">
    <vt:lpwstr>{reg.kpv}</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accessRestrictionBeginDate">
    <vt:lpwstr>{kehtiv alates}</vt:lpwstr>
  </property>
  <property fmtid="{D5CDD505-2E9C-101B-9397-08002B2CF9AE}" pid="8" name="delta_accessRestrictionEndDate">
    <vt:lpwstr>{kehtiv kuni}</vt:lpwstr>
  </property>
  <property fmtid="{D5CDD505-2E9C-101B-9397-08002B2CF9AE}" pid="9" name="delta_accessRestrictionEndDesc">
    <vt:lpwstr>{kirjeldus}</vt:lpwstr>
  </property>
  <property fmtid="{D5CDD505-2E9C-101B-9397-08002B2CF9AE}" pid="10" name="delta_accessRestrictionReason">
    <vt:lpwstr>{alus}</vt:lpwstr>
  </property>
</Properties>
</file>