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00E42" w14:textId="466494C9" w:rsidR="0022760B" w:rsidRDefault="008E42FC" w:rsidP="008E42FC">
      <w:pPr>
        <w:jc w:val="center"/>
        <w:rPr>
          <w:rFonts w:ascii="Times New Roman" w:hAnsi="Times New Roman" w:cs="Times New Roman"/>
        </w:rPr>
      </w:pPr>
      <w:r w:rsidRPr="008E42FC">
        <w:rPr>
          <w:rFonts w:ascii="Times New Roman" w:hAnsi="Times New Roman" w:cs="Times New Roman"/>
        </w:rPr>
        <w:t>Nõuded prügimajale</w:t>
      </w:r>
    </w:p>
    <w:p w14:paraId="45629862" w14:textId="77777777" w:rsidR="00165C7F" w:rsidRDefault="00165C7F" w:rsidP="008E42FC">
      <w:pPr>
        <w:jc w:val="center"/>
        <w:rPr>
          <w:rFonts w:ascii="Times New Roman" w:hAnsi="Times New Roman" w:cs="Times New Roman"/>
        </w:rPr>
      </w:pPr>
    </w:p>
    <w:p w14:paraId="2F7CBB7E" w14:textId="1E5643FB" w:rsidR="00050D11" w:rsidRDefault="002133B7" w:rsidP="00050D11">
      <w:pPr>
        <w:spacing w:before="100" w:beforeAutospacing="1" w:after="100" w:afterAutospacing="1"/>
        <w:rPr>
          <w:rFonts w:ascii="Times New Roman" w:hAnsi="Times New Roman" w:cs="Times New Roman"/>
        </w:rPr>
      </w:pPr>
      <w:r>
        <w:rPr>
          <w:rFonts w:ascii="Times New Roman" w:hAnsi="Times New Roman" w:cs="Times New Roman"/>
        </w:rPr>
        <w:t>Variandid t</w:t>
      </w:r>
      <w:r w:rsidR="00050D11" w:rsidRPr="00050D11">
        <w:rPr>
          <w:rFonts w:ascii="Times New Roman" w:hAnsi="Times New Roman" w:cs="Times New Roman"/>
        </w:rPr>
        <w:t>ule levik</w:t>
      </w:r>
      <w:r>
        <w:rPr>
          <w:rFonts w:ascii="Times New Roman" w:hAnsi="Times New Roman" w:cs="Times New Roman"/>
        </w:rPr>
        <w:t>u</w:t>
      </w:r>
      <w:r w:rsidR="00050D11" w:rsidRPr="00050D11">
        <w:rPr>
          <w:rFonts w:ascii="Times New Roman" w:hAnsi="Times New Roman" w:cs="Times New Roman"/>
        </w:rPr>
        <w:t xml:space="preserve"> </w:t>
      </w:r>
      <w:r>
        <w:rPr>
          <w:rFonts w:ascii="Times New Roman" w:hAnsi="Times New Roman" w:cs="Times New Roman"/>
        </w:rPr>
        <w:t xml:space="preserve">takistamiseks </w:t>
      </w:r>
      <w:r w:rsidR="00050D11" w:rsidRPr="00050D11">
        <w:rPr>
          <w:rFonts w:ascii="Times New Roman" w:hAnsi="Times New Roman" w:cs="Times New Roman"/>
        </w:rPr>
        <w:t>korterelamu ja prügimaja vahel</w:t>
      </w:r>
      <w:r>
        <w:rPr>
          <w:rFonts w:ascii="Times New Roman" w:hAnsi="Times New Roman" w:cs="Times New Roman"/>
        </w:rPr>
        <w:t>.</w:t>
      </w:r>
    </w:p>
    <w:p w14:paraId="3F87B771" w14:textId="54954EAE" w:rsidR="00050D11" w:rsidRDefault="00050D11" w:rsidP="00050D11">
      <w:pPr>
        <w:pStyle w:val="Loendilik"/>
        <w:numPr>
          <w:ilvl w:val="0"/>
          <w:numId w:val="1"/>
        </w:numPr>
        <w:spacing w:before="100" w:beforeAutospacing="1" w:after="100" w:afterAutospacing="1"/>
        <w:rPr>
          <w:rFonts w:ascii="Times New Roman" w:hAnsi="Times New Roman" w:cs="Times New Roman"/>
        </w:rPr>
      </w:pPr>
      <w:r w:rsidRPr="00050D11">
        <w:rPr>
          <w:rFonts w:ascii="Times New Roman" w:hAnsi="Times New Roman" w:cs="Times New Roman"/>
        </w:rPr>
        <w:t>Prügimaja</w:t>
      </w:r>
      <w:r>
        <w:rPr>
          <w:rFonts w:ascii="Times New Roman" w:hAnsi="Times New Roman" w:cs="Times New Roman"/>
        </w:rPr>
        <w:t xml:space="preserve"> kaugus 8 m </w:t>
      </w:r>
      <w:r w:rsidRPr="00050D11">
        <w:rPr>
          <w:rFonts w:ascii="Times New Roman" w:hAnsi="Times New Roman" w:cs="Times New Roman"/>
        </w:rPr>
        <w:t>korterelamust ja erinevate kinnistutel asuva</w:t>
      </w:r>
      <w:r>
        <w:rPr>
          <w:rFonts w:ascii="Times New Roman" w:hAnsi="Times New Roman" w:cs="Times New Roman"/>
        </w:rPr>
        <w:t>te ehitiste</w:t>
      </w:r>
      <w:r w:rsidRPr="00050D11">
        <w:rPr>
          <w:rFonts w:ascii="Times New Roman" w:hAnsi="Times New Roman" w:cs="Times New Roman"/>
        </w:rPr>
        <w:t xml:space="preserve"> vahel</w:t>
      </w:r>
      <w:r>
        <w:rPr>
          <w:rFonts w:ascii="Times New Roman" w:hAnsi="Times New Roman" w:cs="Times New Roman"/>
        </w:rPr>
        <w:t>.</w:t>
      </w:r>
    </w:p>
    <w:p w14:paraId="7A2B4B7F" w14:textId="0052A463" w:rsidR="00050D11" w:rsidRPr="002133B7" w:rsidRDefault="00050D11" w:rsidP="00050D11">
      <w:pPr>
        <w:pStyle w:val="Loendilik"/>
        <w:numPr>
          <w:ilvl w:val="0"/>
          <w:numId w:val="1"/>
        </w:numPr>
        <w:spacing w:before="100" w:beforeAutospacing="1" w:after="100" w:afterAutospacing="1"/>
        <w:rPr>
          <w:rFonts w:ascii="Times New Roman" w:hAnsi="Times New Roman" w:cs="Times New Roman"/>
        </w:rPr>
      </w:pPr>
      <w:r w:rsidRPr="00050D11">
        <w:rPr>
          <w:rFonts w:ascii="Times New Roman" w:hAnsi="Times New Roman" w:cs="Times New Roman"/>
        </w:rPr>
        <w:t>Prügimaja</w:t>
      </w:r>
      <w:r>
        <w:rPr>
          <w:rFonts w:ascii="Times New Roman" w:hAnsi="Times New Roman" w:cs="Times New Roman"/>
        </w:rPr>
        <w:t xml:space="preserve"> </w:t>
      </w:r>
      <w:r w:rsidRPr="00050D11">
        <w:rPr>
          <w:rFonts w:ascii="Times New Roman" w:hAnsi="Times New Roman" w:cs="Times New Roman"/>
        </w:rPr>
        <w:t>paigaldamine asendiplaanil näidatud kohta (vastu majaseina) peab korterelamu sein vastama tuletõkkekonstruktsiooni</w:t>
      </w:r>
      <w:r>
        <w:rPr>
          <w:rFonts w:ascii="Times New Roman" w:hAnsi="Times New Roman" w:cs="Times New Roman"/>
        </w:rPr>
        <w:t xml:space="preserve">le </w:t>
      </w:r>
      <w:r w:rsidRPr="00050D11">
        <w:rPr>
          <w:rFonts w:ascii="Times New Roman" w:hAnsi="Times New Roman" w:cs="Times New Roman"/>
        </w:rPr>
        <w:t>esitatud tulepüsivusaja nõudele REI 60.</w:t>
      </w:r>
      <w:r w:rsidR="002133B7">
        <w:rPr>
          <w:rFonts w:ascii="Times New Roman" w:hAnsi="Times New Roman" w:cs="Times New Roman"/>
        </w:rPr>
        <w:t xml:space="preserve"> Hilisemal </w:t>
      </w:r>
      <w:r w:rsidR="002133B7" w:rsidRPr="00050D11">
        <w:rPr>
          <w:rFonts w:ascii="Times New Roman" w:hAnsi="Times New Roman" w:cs="Times New Roman"/>
        </w:rPr>
        <w:t>korterelamu</w:t>
      </w:r>
      <w:r w:rsidR="002133B7">
        <w:rPr>
          <w:rFonts w:ascii="Times New Roman" w:hAnsi="Times New Roman" w:cs="Times New Roman"/>
        </w:rPr>
        <w:t xml:space="preserve"> rekonstrueerimisel tuleb maja otsasein soojustada </w:t>
      </w:r>
      <w:r w:rsidR="002133B7" w:rsidRPr="002133B7">
        <w:rPr>
          <w:rFonts w:ascii="Times New Roman" w:hAnsi="Times New Roman" w:cs="Times New Roman"/>
        </w:rPr>
        <w:t>mittepõleva soojusisolatsioonimaterjaliga.</w:t>
      </w:r>
    </w:p>
    <w:p w14:paraId="7BE069CD" w14:textId="77777777" w:rsidR="002133B7" w:rsidRDefault="002133B7" w:rsidP="002133B7">
      <w:pPr>
        <w:pStyle w:val="Default"/>
      </w:pPr>
      <w:r>
        <w:t>Selgitus:</w:t>
      </w:r>
    </w:p>
    <w:p w14:paraId="3D161E5B" w14:textId="77777777" w:rsidR="002133B7" w:rsidRDefault="002133B7" w:rsidP="002133B7">
      <w:pPr>
        <w:pStyle w:val="Default"/>
      </w:pPr>
    </w:p>
    <w:p w14:paraId="51DE8EEC" w14:textId="272BEEFD" w:rsidR="002133B7" w:rsidRPr="002133B7" w:rsidRDefault="002133B7" w:rsidP="002133B7">
      <w:pPr>
        <w:pStyle w:val="Default"/>
      </w:pPr>
      <w:r w:rsidRPr="002133B7">
        <w:t>Tuletõkkekonstruktsioonis olevad või nendega koos kasutatavad materjalid ei tohi vähendada tuletõkkekonstruktsiooni tuleohutust. See mõte on sisuliselt igas tuletõkkekonstruktsiooni või -sektsiooni käsitlevas sättes – selliselt moodustatud hoone osa peab tagama tulekahju puhkemisel selle, et tuli ei leviks seina sisse või sealt välja (olenevalt tulekahju tekkekohast) ja see tähendab, et igasugune hoone sellise konstruktsiooni osa peab samuti seda nõuet täitma.</w:t>
      </w:r>
    </w:p>
    <w:p w14:paraId="35C06BA5" w14:textId="5E8A0988" w:rsidR="002133B7" w:rsidRPr="002133B7" w:rsidRDefault="002133B7" w:rsidP="002133B7">
      <w:pPr>
        <w:spacing w:before="100" w:beforeAutospacing="1" w:after="100" w:afterAutospacing="1"/>
        <w:rPr>
          <w:rFonts w:ascii="Times New Roman" w:hAnsi="Times New Roman" w:cs="Times New Roman"/>
          <w:u w:val="single"/>
        </w:rPr>
      </w:pPr>
      <w:r w:rsidRPr="002133B7">
        <w:rPr>
          <w:rFonts w:ascii="Times New Roman" w:hAnsi="Times New Roman" w:cs="Times New Roman"/>
          <w:u w:val="single"/>
        </w:rPr>
        <w:t>Väljavõte määrusest Ehitisele esitatavad tuleohutusnõuded.</w:t>
      </w:r>
    </w:p>
    <w:p w14:paraId="4268154C" w14:textId="616E1760" w:rsidR="00050D11" w:rsidRPr="002133B7" w:rsidRDefault="00050D11" w:rsidP="002133B7">
      <w:pPr>
        <w:spacing w:before="100" w:beforeAutospacing="1" w:after="100" w:afterAutospacing="1"/>
        <w:rPr>
          <w:rFonts w:ascii="Times New Roman" w:hAnsi="Times New Roman" w:cs="Times New Roman"/>
        </w:rPr>
      </w:pPr>
      <w:r w:rsidRPr="002133B7">
        <w:rPr>
          <w:rFonts w:ascii="Times New Roman" w:hAnsi="Times New Roman" w:cs="Times New Roman"/>
        </w:rPr>
        <w:t>Siseministri 30.03.2017. a määrus nr 17 Ehitisele esitatavad tuleohutusnõuded § 22 lg 1 ja 2. Tule levimist teisele ehitisele, välja arvatud piirdeaiale, postile ja muule sarnasele, peab vältima nõnda, et oleks tagatud inimese elu ja tervise, vara ja keskkonna ohutus. Hoonetevaheline kuja peab olema vähemalt kaheksa meetrit. Kui hoonetevaheline kuja on vähem kui kaheksa meetrit, piiratakse tule levikut ehituslike abinõudega. Kuja nõuet rakendatakse ka rajatisele, kui rajatis võimaldab tulelevikut.</w:t>
      </w:r>
    </w:p>
    <w:p w14:paraId="4CC7B63D" w14:textId="399357F0" w:rsidR="008E42FC" w:rsidRPr="002133B7" w:rsidRDefault="008E42FC">
      <w:pPr>
        <w:rPr>
          <w:rFonts w:ascii="Times New Roman" w:eastAsia="Times New Roman" w:hAnsi="Times New Roman" w:cs="Times New Roman"/>
          <w:color w:val="202020"/>
          <w:u w:val="single"/>
          <w:lang w:eastAsia="et-EE"/>
        </w:rPr>
      </w:pPr>
      <w:r w:rsidRPr="002133B7">
        <w:rPr>
          <w:rFonts w:ascii="Times New Roman" w:hAnsi="Times New Roman" w:cs="Times New Roman"/>
          <w:u w:val="single"/>
        </w:rPr>
        <w:t xml:space="preserve">Väljavõte </w:t>
      </w:r>
      <w:r w:rsidRPr="002133B7">
        <w:rPr>
          <w:rFonts w:ascii="Times New Roman" w:eastAsia="Times New Roman" w:hAnsi="Times New Roman" w:cs="Times New Roman"/>
          <w:color w:val="202020"/>
          <w:u w:val="single"/>
          <w:lang w:eastAsia="et-EE"/>
        </w:rPr>
        <w:t>Tuleohutuse seadusest</w:t>
      </w:r>
    </w:p>
    <w:p w14:paraId="272862B9" w14:textId="77777777" w:rsidR="008E42FC" w:rsidRPr="00D16252" w:rsidRDefault="008E42FC" w:rsidP="008E42FC">
      <w:pPr>
        <w:shd w:val="clear" w:color="auto" w:fill="FFFFFF"/>
        <w:spacing w:after="0" w:line="240" w:lineRule="auto"/>
        <w:outlineLvl w:val="2"/>
        <w:rPr>
          <w:rFonts w:ascii="Times New Roman" w:eastAsia="Times New Roman" w:hAnsi="Times New Roman" w:cs="Times New Roman"/>
          <w:b/>
          <w:bCs/>
          <w:color w:val="000000"/>
          <w:lang w:eastAsia="et-EE"/>
        </w:rPr>
      </w:pPr>
      <w:r w:rsidRPr="00D16252">
        <w:rPr>
          <w:rFonts w:ascii="Times New Roman" w:eastAsia="Times New Roman" w:hAnsi="Times New Roman" w:cs="Times New Roman"/>
          <w:b/>
          <w:bCs/>
          <w:color w:val="000000"/>
          <w:bdr w:val="none" w:sz="0" w:space="0" w:color="auto" w:frame="1"/>
          <w:lang w:eastAsia="et-EE"/>
        </w:rPr>
        <w:t>§ 19.</w:t>
      </w:r>
      <w:bookmarkStart w:id="0" w:name="para19"/>
      <w:r w:rsidRPr="00D16252">
        <w:rPr>
          <w:rFonts w:ascii="Times New Roman" w:eastAsia="Times New Roman" w:hAnsi="Times New Roman" w:cs="Times New Roman"/>
          <w:b/>
          <w:bCs/>
          <w:color w:val="0061AA"/>
          <w:bdr w:val="none" w:sz="0" w:space="0" w:color="auto" w:frame="1"/>
          <w:lang w:eastAsia="et-EE"/>
        </w:rPr>
        <w:t>  </w:t>
      </w:r>
      <w:bookmarkEnd w:id="0"/>
      <w:r w:rsidRPr="00D16252">
        <w:rPr>
          <w:rFonts w:ascii="Times New Roman" w:eastAsia="Times New Roman" w:hAnsi="Times New Roman" w:cs="Times New Roman"/>
          <w:b/>
          <w:bCs/>
          <w:color w:val="000000"/>
          <w:lang w:eastAsia="et-EE"/>
        </w:rPr>
        <w:t>Põlevmaterjali hoidmisele esitatavad nõuded</w:t>
      </w:r>
    </w:p>
    <w:p w14:paraId="53600D93" w14:textId="77777777" w:rsidR="008E42FC" w:rsidRPr="00D16252" w:rsidRDefault="008E42FC" w:rsidP="008E42FC">
      <w:pPr>
        <w:shd w:val="clear" w:color="auto" w:fill="FFFFFF"/>
        <w:spacing w:after="0" w:line="240" w:lineRule="auto"/>
        <w:rPr>
          <w:rFonts w:ascii="Times New Roman" w:eastAsia="Times New Roman" w:hAnsi="Times New Roman" w:cs="Times New Roman"/>
          <w:color w:val="202020"/>
          <w:lang w:eastAsia="et-EE"/>
        </w:rPr>
      </w:pPr>
      <w:bookmarkStart w:id="1" w:name="para19lg1"/>
      <w:r w:rsidRPr="00D16252">
        <w:rPr>
          <w:rFonts w:ascii="Times New Roman" w:eastAsia="Times New Roman" w:hAnsi="Times New Roman" w:cs="Times New Roman"/>
          <w:color w:val="0061AA"/>
          <w:bdr w:val="none" w:sz="0" w:space="0" w:color="auto" w:frame="1"/>
          <w:lang w:eastAsia="et-EE"/>
        </w:rPr>
        <w:t>  </w:t>
      </w:r>
      <w:bookmarkEnd w:id="1"/>
      <w:r w:rsidRPr="00D16252">
        <w:rPr>
          <w:rFonts w:ascii="Times New Roman" w:eastAsia="Times New Roman" w:hAnsi="Times New Roman" w:cs="Times New Roman"/>
          <w:color w:val="202020"/>
          <w:lang w:eastAsia="et-EE"/>
        </w:rPr>
        <w:t>(1) Põlevmaterjali ei tohi hoida ehitises, selle all või vahetus läheduses selliselt, et see põhjustaks tuleohu või raskendaks päästetööd.</w:t>
      </w:r>
    </w:p>
    <w:p w14:paraId="26F5AD5A" w14:textId="77777777" w:rsidR="008E42FC" w:rsidRPr="00D16252" w:rsidRDefault="008E42FC" w:rsidP="008E42FC">
      <w:pPr>
        <w:shd w:val="clear" w:color="auto" w:fill="FFFFFF"/>
        <w:spacing w:after="0" w:line="240" w:lineRule="auto"/>
        <w:rPr>
          <w:rFonts w:ascii="Times New Roman" w:eastAsia="Times New Roman" w:hAnsi="Times New Roman" w:cs="Times New Roman"/>
          <w:color w:val="202020"/>
          <w:lang w:eastAsia="et-EE"/>
        </w:rPr>
      </w:pPr>
      <w:bookmarkStart w:id="2" w:name="para19lg2"/>
      <w:r w:rsidRPr="00D16252">
        <w:rPr>
          <w:rFonts w:ascii="Times New Roman" w:eastAsia="Times New Roman" w:hAnsi="Times New Roman" w:cs="Times New Roman"/>
          <w:color w:val="0061AA"/>
          <w:bdr w:val="none" w:sz="0" w:space="0" w:color="auto" w:frame="1"/>
          <w:lang w:eastAsia="et-EE"/>
        </w:rPr>
        <w:t>  </w:t>
      </w:r>
      <w:bookmarkEnd w:id="2"/>
      <w:r w:rsidRPr="00D16252">
        <w:rPr>
          <w:rFonts w:ascii="Times New Roman" w:eastAsia="Times New Roman" w:hAnsi="Times New Roman" w:cs="Times New Roman"/>
          <w:color w:val="202020"/>
          <w:lang w:eastAsia="et-EE"/>
        </w:rPr>
        <w:t>(2) Jäätmete hoiukoht peab paiknema põlevmaterjalist või süttiva pinnakihiga ehitisest või mis tahes tulepüsivusega ehitise välisseinas olevast ukse-, akna- või muust avast ohutus kauguses.</w:t>
      </w:r>
    </w:p>
    <w:p w14:paraId="4B979284" w14:textId="0EBBFBDE" w:rsidR="008E42FC" w:rsidRPr="00D16252" w:rsidRDefault="008E42FC" w:rsidP="008E42FC">
      <w:pPr>
        <w:shd w:val="clear" w:color="auto" w:fill="FFFFFF"/>
        <w:spacing w:after="0" w:line="240" w:lineRule="auto"/>
        <w:rPr>
          <w:rFonts w:ascii="Times New Roman" w:eastAsia="Times New Roman" w:hAnsi="Times New Roman" w:cs="Times New Roman"/>
          <w:color w:val="202020"/>
          <w:lang w:eastAsia="et-EE"/>
        </w:rPr>
      </w:pPr>
      <w:bookmarkStart w:id="3" w:name="para19lg5"/>
      <w:r w:rsidRPr="00D16252">
        <w:rPr>
          <w:rFonts w:ascii="Times New Roman" w:eastAsia="Times New Roman" w:hAnsi="Times New Roman" w:cs="Times New Roman"/>
          <w:color w:val="0061AA"/>
          <w:bdr w:val="none" w:sz="0" w:space="0" w:color="auto" w:frame="1"/>
          <w:lang w:eastAsia="et-EE"/>
        </w:rPr>
        <w:t> </w:t>
      </w:r>
      <w:bookmarkEnd w:id="3"/>
      <w:r w:rsidRPr="00D16252">
        <w:rPr>
          <w:rFonts w:ascii="Times New Roman" w:eastAsia="Times New Roman" w:hAnsi="Times New Roman" w:cs="Times New Roman"/>
          <w:color w:val="202020"/>
          <w:lang w:eastAsia="et-EE"/>
        </w:rPr>
        <w:t>(5) Põlevmaterjali ladustamine või mootorsõiduki või muude sõidukite parkimine ehitiste vahelise tuleohutuskuja alal ei tohi ehitistele tekitada täiendavat tuleohtu ega takistada päästetööd.</w:t>
      </w:r>
    </w:p>
    <w:p w14:paraId="1BDD46B5" w14:textId="77777777" w:rsidR="008E42FC" w:rsidRPr="008E42FC" w:rsidRDefault="008E42FC">
      <w:pPr>
        <w:rPr>
          <w:rFonts w:ascii="Times New Roman" w:hAnsi="Times New Roman" w:cs="Times New Roman"/>
        </w:rPr>
      </w:pPr>
    </w:p>
    <w:p w14:paraId="719347BB" w14:textId="77777777" w:rsidR="00075774" w:rsidRDefault="00075774" w:rsidP="00075774">
      <w:pPr>
        <w:pStyle w:val="Snum"/>
      </w:pPr>
      <w:r>
        <w:t xml:space="preserve">Lugupidamisega </w:t>
      </w:r>
    </w:p>
    <w:p w14:paraId="2768E76A" w14:textId="77777777" w:rsidR="00075774" w:rsidRDefault="00075774" w:rsidP="00075774">
      <w:pPr>
        <w:pStyle w:val="Snum"/>
      </w:pPr>
      <w:r>
        <w:t>(allkirjastatud digitaalselt)</w:t>
      </w:r>
    </w:p>
    <w:p w14:paraId="7E82A612" w14:textId="77777777" w:rsidR="00075774" w:rsidRDefault="00075774" w:rsidP="00075774">
      <w:pPr>
        <w:pStyle w:val="Snum"/>
      </w:pPr>
      <w:r>
        <w:t>Mati Umbleja</w:t>
      </w:r>
    </w:p>
    <w:p w14:paraId="7529F533" w14:textId="77777777" w:rsidR="00075774" w:rsidRDefault="00075774" w:rsidP="00075774">
      <w:pPr>
        <w:pStyle w:val="Snum"/>
      </w:pPr>
      <w:r>
        <w:t>Ohutusjärelevalve büroo inspektor</w:t>
      </w:r>
    </w:p>
    <w:p w14:paraId="20152ED7" w14:textId="56976617" w:rsidR="008E42FC" w:rsidRDefault="00075774" w:rsidP="00075774">
      <w:pPr>
        <w:pStyle w:val="Snum"/>
      </w:pPr>
      <w:r>
        <w:t>Lõuna päästekeskus</w:t>
      </w:r>
    </w:p>
    <w:p w14:paraId="1CD7CC09" w14:textId="77777777" w:rsidR="00075774" w:rsidRPr="00C55D44" w:rsidRDefault="00075774" w:rsidP="00075774">
      <w:pPr>
        <w:pStyle w:val="Snum"/>
        <w:rPr>
          <w:lang w:eastAsia="et-EE"/>
        </w:rPr>
      </w:pPr>
      <w:r w:rsidRPr="00C55D44">
        <w:rPr>
          <w:lang w:eastAsia="et-EE"/>
        </w:rPr>
        <w:t xml:space="preserve">+ </w:t>
      </w:r>
      <w:r>
        <w:rPr>
          <w:lang w:eastAsia="et-EE"/>
        </w:rPr>
        <w:t>372 43</w:t>
      </w:r>
      <w:r w:rsidRPr="00C55D44">
        <w:rPr>
          <w:lang w:eastAsia="et-EE"/>
        </w:rPr>
        <w:t>5</w:t>
      </w:r>
      <w:r>
        <w:rPr>
          <w:lang w:eastAsia="et-EE"/>
        </w:rPr>
        <w:t xml:space="preserve"> 4513</w:t>
      </w:r>
    </w:p>
    <w:p w14:paraId="54675FEC" w14:textId="2013F400" w:rsidR="00075774" w:rsidRPr="00075774" w:rsidRDefault="00075774" w:rsidP="00075774">
      <w:pPr>
        <w:pStyle w:val="Snum"/>
      </w:pPr>
      <w:r>
        <w:rPr>
          <w:lang w:eastAsia="et-EE"/>
        </w:rPr>
        <w:t>mati.umbleja@rescue.ee</w:t>
      </w:r>
    </w:p>
    <w:sectPr w:rsidR="00075774" w:rsidRPr="00075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Mangal">
    <w:altName w:val="Cambria"/>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05B68"/>
    <w:multiLevelType w:val="hybridMultilevel"/>
    <w:tmpl w:val="FB00F2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2953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0B"/>
    <w:rsid w:val="00050D11"/>
    <w:rsid w:val="00075774"/>
    <w:rsid w:val="000F5068"/>
    <w:rsid w:val="00165C7F"/>
    <w:rsid w:val="002133B7"/>
    <w:rsid w:val="0022760B"/>
    <w:rsid w:val="00482056"/>
    <w:rsid w:val="005D25BA"/>
    <w:rsid w:val="008E42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DE2"/>
  <w15:chartTrackingRefBased/>
  <w15:docId w15:val="{E25BB266-DA64-401B-994F-859C12C7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27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27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2760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2760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2760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2760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2760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2760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2760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2760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2760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2760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2760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2760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2760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2760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2760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2760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27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2760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2760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2760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2760B"/>
    <w:pPr>
      <w:spacing w:before="160"/>
      <w:jc w:val="center"/>
    </w:pPr>
    <w:rPr>
      <w:i/>
      <w:iCs/>
      <w:color w:val="404040" w:themeColor="text1" w:themeTint="BF"/>
    </w:rPr>
  </w:style>
  <w:style w:type="character" w:customStyle="1" w:styleId="TsitaatMrk">
    <w:name w:val="Tsitaat Märk"/>
    <w:basedOn w:val="Liguvaikefont"/>
    <w:link w:val="Tsitaat"/>
    <w:uiPriority w:val="29"/>
    <w:rsid w:val="0022760B"/>
    <w:rPr>
      <w:i/>
      <w:iCs/>
      <w:color w:val="404040" w:themeColor="text1" w:themeTint="BF"/>
    </w:rPr>
  </w:style>
  <w:style w:type="paragraph" w:styleId="Loendilik">
    <w:name w:val="List Paragraph"/>
    <w:basedOn w:val="Normaallaad"/>
    <w:uiPriority w:val="34"/>
    <w:qFormat/>
    <w:rsid w:val="0022760B"/>
    <w:pPr>
      <w:ind w:left="720"/>
      <w:contextualSpacing/>
    </w:pPr>
  </w:style>
  <w:style w:type="character" w:styleId="Selgeltmrgatavrhutus">
    <w:name w:val="Intense Emphasis"/>
    <w:basedOn w:val="Liguvaikefont"/>
    <w:uiPriority w:val="21"/>
    <w:qFormat/>
    <w:rsid w:val="0022760B"/>
    <w:rPr>
      <w:i/>
      <w:iCs/>
      <w:color w:val="0F4761" w:themeColor="accent1" w:themeShade="BF"/>
    </w:rPr>
  </w:style>
  <w:style w:type="paragraph" w:styleId="Selgeltmrgatavtsitaat">
    <w:name w:val="Intense Quote"/>
    <w:basedOn w:val="Normaallaad"/>
    <w:next w:val="Normaallaad"/>
    <w:link w:val="SelgeltmrgatavtsitaatMrk"/>
    <w:uiPriority w:val="30"/>
    <w:qFormat/>
    <w:rsid w:val="00227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2760B"/>
    <w:rPr>
      <w:i/>
      <w:iCs/>
      <w:color w:val="0F4761" w:themeColor="accent1" w:themeShade="BF"/>
    </w:rPr>
  </w:style>
  <w:style w:type="character" w:styleId="Selgeltmrgatavviide">
    <w:name w:val="Intense Reference"/>
    <w:basedOn w:val="Liguvaikefont"/>
    <w:uiPriority w:val="32"/>
    <w:qFormat/>
    <w:rsid w:val="0022760B"/>
    <w:rPr>
      <w:b/>
      <w:bCs/>
      <w:smallCaps/>
      <w:color w:val="0F4761" w:themeColor="accent1" w:themeShade="BF"/>
      <w:spacing w:val="5"/>
    </w:rPr>
  </w:style>
  <w:style w:type="paragraph" w:customStyle="1" w:styleId="Default">
    <w:name w:val="Default"/>
    <w:rsid w:val="002133B7"/>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Snum">
    <w:name w:val="Sõnum"/>
    <w:autoRedefine/>
    <w:qFormat/>
    <w:rsid w:val="00075774"/>
    <w:pPr>
      <w:tabs>
        <w:tab w:val="left" w:pos="0"/>
        <w:tab w:val="left" w:pos="993"/>
        <w:tab w:val="left" w:pos="5670"/>
      </w:tabs>
      <w:spacing w:after="0" w:line="240" w:lineRule="auto"/>
      <w:jc w:val="both"/>
    </w:pPr>
    <w:rPr>
      <w:rFonts w:ascii="Times New Roman" w:eastAsia="SimSun" w:hAnsi="Times New Roman" w:cs="Mangal"/>
      <w:kern w:val="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331</Words>
  <Characters>1920</Characters>
  <Application>Microsoft Office Word</Application>
  <DocSecurity>0</DocSecurity>
  <Lines>16</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Umbleja</dc:creator>
  <cp:keywords/>
  <dc:description/>
  <cp:lastModifiedBy>Mati Umbleja</cp:lastModifiedBy>
  <cp:revision>7</cp:revision>
  <dcterms:created xsi:type="dcterms:W3CDTF">2024-08-19T05:39:00Z</dcterms:created>
  <dcterms:modified xsi:type="dcterms:W3CDTF">2024-08-19T06:37:00Z</dcterms:modified>
</cp:coreProperties>
</file>