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0CCC" w14:textId="77777777" w:rsidR="008B760E" w:rsidRPr="008B760E" w:rsidRDefault="008B760E" w:rsidP="008B760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B760E">
        <w:rPr>
          <w:rFonts w:ascii="Times New Roman" w:hAnsi="Times New Roman" w:cs="Times New Roman"/>
          <w:bCs/>
          <w:sz w:val="20"/>
          <w:szCs w:val="20"/>
        </w:rPr>
        <w:t xml:space="preserve">Politsei- ja Piirivalveameti kohta tehtavate </w:t>
      </w:r>
    </w:p>
    <w:p w14:paraId="07CEC960" w14:textId="77777777" w:rsidR="008B760E" w:rsidRPr="008B760E" w:rsidRDefault="008B760E" w:rsidP="008B760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B760E">
        <w:rPr>
          <w:rFonts w:ascii="Times New Roman" w:hAnsi="Times New Roman" w:cs="Times New Roman"/>
          <w:bCs/>
          <w:sz w:val="20"/>
          <w:szCs w:val="20"/>
        </w:rPr>
        <w:t>uurimistööde läbiviimise korra</w:t>
      </w:r>
    </w:p>
    <w:p w14:paraId="7A898202" w14:textId="1300E0D5" w:rsidR="008B760E" w:rsidRPr="008B760E" w:rsidRDefault="008B760E" w:rsidP="008B760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B760E">
        <w:rPr>
          <w:rFonts w:ascii="Times New Roman" w:hAnsi="Times New Roman" w:cs="Times New Roman"/>
          <w:bCs/>
          <w:sz w:val="20"/>
          <w:szCs w:val="20"/>
        </w:rPr>
        <w:t>lisa 2</w:t>
      </w:r>
    </w:p>
    <w:p w14:paraId="7998C246" w14:textId="0C8C3993" w:rsidR="00C26797" w:rsidRDefault="000D1970">
      <w:pPr>
        <w:rPr>
          <w:rFonts w:ascii="Times New Roman" w:hAnsi="Times New Roman" w:cs="Times New Roman"/>
          <w:b/>
          <w:sz w:val="24"/>
          <w:szCs w:val="24"/>
        </w:rPr>
      </w:pPr>
      <w:r w:rsidRPr="000D1970">
        <w:rPr>
          <w:rFonts w:ascii="Times New Roman" w:hAnsi="Times New Roman" w:cs="Times New Roman"/>
          <w:b/>
          <w:sz w:val="24"/>
          <w:szCs w:val="24"/>
        </w:rPr>
        <w:t>KONFIDENTSIAALSUSLEPING</w:t>
      </w:r>
    </w:p>
    <w:p w14:paraId="2CCCC350" w14:textId="17FBC6C4" w:rsidR="000D1970" w:rsidRDefault="006F2D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(sõlmitud teadustöö tegemiseks)</w:t>
      </w:r>
    </w:p>
    <w:p w14:paraId="7864CC35" w14:textId="4DFB0D4E" w:rsidR="000D1970" w:rsidRDefault="000D1970">
      <w:pPr>
        <w:rPr>
          <w:rFonts w:ascii="Times New Roman" w:hAnsi="Times New Roman" w:cs="Times New Roman"/>
          <w:b/>
          <w:sz w:val="24"/>
          <w:szCs w:val="24"/>
        </w:rPr>
      </w:pPr>
    </w:p>
    <w:p w14:paraId="358D2D9D" w14:textId="77777777" w:rsidR="0059636E" w:rsidRDefault="0059636E" w:rsidP="00BC4F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A5383" w14:textId="42E6662B" w:rsidR="000D1970" w:rsidRDefault="000D1970" w:rsidP="00BC4F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4360710"/>
      <w:r w:rsidRPr="00BC4FF8">
        <w:rPr>
          <w:rFonts w:ascii="Times New Roman" w:hAnsi="Times New Roman" w:cs="Times New Roman"/>
          <w:b/>
          <w:sz w:val="24"/>
          <w:szCs w:val="24"/>
        </w:rPr>
        <w:t>Politsei- ja Piirivalveamet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2E0A">
        <w:rPr>
          <w:rFonts w:ascii="Times New Roman" w:hAnsi="Times New Roman" w:cs="Times New Roman"/>
          <w:sz w:val="24"/>
          <w:szCs w:val="24"/>
        </w:rPr>
        <w:t xml:space="preserve">keda esindab peadirektori </w:t>
      </w:r>
      <w:r w:rsidR="00D82E0A" w:rsidRPr="00D82E0A">
        <w:rPr>
          <w:rFonts w:ascii="Times New Roman" w:hAnsi="Times New Roman" w:cs="Times New Roman"/>
          <w:sz w:val="24"/>
          <w:szCs w:val="24"/>
        </w:rPr>
        <w:t>07.11.2024</w:t>
      </w:r>
      <w:r w:rsidRPr="00D82E0A">
        <w:rPr>
          <w:rFonts w:ascii="Times New Roman" w:hAnsi="Times New Roman" w:cs="Times New Roman"/>
          <w:sz w:val="24"/>
          <w:szCs w:val="24"/>
        </w:rPr>
        <w:t xml:space="preserve"> käskkirja </w:t>
      </w:r>
      <w:r w:rsidR="00D82E0A" w:rsidRPr="00D82E0A">
        <w:rPr>
          <w:rFonts w:ascii="Times New Roman" w:hAnsi="Times New Roman" w:cs="Times New Roman"/>
          <w:sz w:val="24"/>
          <w:szCs w:val="24"/>
        </w:rPr>
        <w:t xml:space="preserve">nr 1.1-1/176 </w:t>
      </w:r>
      <w:r w:rsidRPr="00D82E0A">
        <w:rPr>
          <w:rFonts w:ascii="Times New Roman" w:hAnsi="Times New Roman" w:cs="Times New Roman"/>
          <w:sz w:val="24"/>
          <w:szCs w:val="24"/>
        </w:rPr>
        <w:t>alusel</w:t>
      </w:r>
      <w:r w:rsidR="00CF1289" w:rsidRPr="00D82E0A">
        <w:rPr>
          <w:rFonts w:ascii="Times New Roman" w:hAnsi="Times New Roman" w:cs="Times New Roman"/>
          <w:sz w:val="24"/>
          <w:szCs w:val="24"/>
        </w:rPr>
        <w:t xml:space="preserve"> </w:t>
      </w:r>
      <w:r w:rsidR="00D82E0A" w:rsidRPr="00D82E0A">
        <w:rPr>
          <w:rFonts w:ascii="Times New Roman" w:hAnsi="Times New Roman" w:cs="Times New Roman"/>
          <w:sz w:val="24"/>
          <w:szCs w:val="24"/>
        </w:rPr>
        <w:t>strateegiabüroo juht Martin Luige</w:t>
      </w:r>
      <w:r w:rsidRPr="00D82E0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(edaspidi PPA)</w:t>
      </w:r>
      <w:r w:rsidR="00B91A73">
        <w:rPr>
          <w:rFonts w:ascii="Times New Roman" w:hAnsi="Times New Roman" w:cs="Times New Roman"/>
          <w:sz w:val="24"/>
          <w:szCs w:val="24"/>
        </w:rPr>
        <w:t>,</w:t>
      </w:r>
    </w:p>
    <w:p w14:paraId="611C1130" w14:textId="2BC7C9DF" w:rsidR="000D1970" w:rsidRDefault="000D1970" w:rsidP="00BC4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</w:p>
    <w:p w14:paraId="6AD5773A" w14:textId="08AEBB18" w:rsidR="00BC4FF8" w:rsidRPr="00AD43B6" w:rsidRDefault="000D1970" w:rsidP="00BC4FF8">
      <w:pPr>
        <w:jc w:val="both"/>
        <w:rPr>
          <w:rFonts w:ascii="Times New Roman" w:hAnsi="Times New Roman" w:cs="Times New Roman"/>
          <w:sz w:val="24"/>
          <w:szCs w:val="24"/>
        </w:rPr>
      </w:pPr>
      <w:r w:rsidRPr="00BC4FF8">
        <w:rPr>
          <w:rFonts w:ascii="Times New Roman" w:hAnsi="Times New Roman" w:cs="Times New Roman"/>
          <w:b/>
          <w:sz w:val="24"/>
          <w:szCs w:val="24"/>
        </w:rPr>
        <w:t xml:space="preserve">Ees- ja perekonnanimi </w:t>
      </w:r>
      <w:r>
        <w:rPr>
          <w:rFonts w:ascii="Times New Roman" w:hAnsi="Times New Roman" w:cs="Times New Roman"/>
          <w:sz w:val="24"/>
          <w:szCs w:val="24"/>
        </w:rPr>
        <w:t>(isikukood), kes õpib</w:t>
      </w:r>
      <w:r w:rsidR="0051007C">
        <w:rPr>
          <w:rFonts w:ascii="Times New Roman" w:hAnsi="Times New Roman" w:cs="Times New Roman"/>
          <w:sz w:val="24"/>
          <w:szCs w:val="24"/>
        </w:rPr>
        <w:t>/töötab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48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(edaspidi </w:t>
      </w:r>
      <w:r w:rsidR="0051007C">
        <w:rPr>
          <w:rFonts w:ascii="Times New Roman" w:hAnsi="Times New Roman" w:cs="Times New Roman"/>
          <w:sz w:val="24"/>
          <w:szCs w:val="24"/>
        </w:rPr>
        <w:t>Uurimistöö läbiviija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4FF8">
        <w:rPr>
          <w:rFonts w:ascii="Times New Roman" w:hAnsi="Times New Roman" w:cs="Times New Roman"/>
          <w:sz w:val="24"/>
          <w:szCs w:val="24"/>
        </w:rPr>
        <w:t xml:space="preserve"> </w:t>
      </w:r>
      <w:r w:rsidR="006F2DC5">
        <w:rPr>
          <w:rFonts w:ascii="Times New Roman" w:hAnsi="Times New Roman" w:cs="Times New Roman"/>
          <w:sz w:val="24"/>
          <w:szCs w:val="24"/>
        </w:rPr>
        <w:t xml:space="preserve">(edaspidi ka eraldi Pool või koos Pooled) </w:t>
      </w:r>
      <w:r w:rsidR="00BC4FF8">
        <w:rPr>
          <w:rFonts w:ascii="Times New Roman" w:hAnsi="Times New Roman" w:cs="Times New Roman"/>
          <w:sz w:val="24"/>
          <w:szCs w:val="24"/>
        </w:rPr>
        <w:t xml:space="preserve">sõlmisid käesoleva </w:t>
      </w:r>
      <w:r w:rsidR="00BC4FF8" w:rsidRPr="00AD43B6">
        <w:rPr>
          <w:rFonts w:ascii="Times New Roman" w:hAnsi="Times New Roman" w:cs="Times New Roman"/>
          <w:sz w:val="24"/>
          <w:szCs w:val="24"/>
        </w:rPr>
        <w:t xml:space="preserve">konfidentsiaalsuslepingu (edaspidi </w:t>
      </w:r>
      <w:r w:rsidR="00BC4FF8" w:rsidRPr="00D82E0A">
        <w:rPr>
          <w:rFonts w:ascii="Times New Roman" w:hAnsi="Times New Roman" w:cs="Times New Roman"/>
          <w:bCs/>
          <w:sz w:val="24"/>
          <w:szCs w:val="24"/>
        </w:rPr>
        <w:t>Leping</w:t>
      </w:r>
      <w:r w:rsidR="00BC4FF8" w:rsidRPr="00AD43B6">
        <w:rPr>
          <w:rFonts w:ascii="Times New Roman" w:hAnsi="Times New Roman" w:cs="Times New Roman"/>
          <w:sz w:val="24"/>
          <w:szCs w:val="24"/>
        </w:rPr>
        <w:t>) alljärgneva</w:t>
      </w:r>
      <w:r w:rsidR="00CF1289">
        <w:rPr>
          <w:rFonts w:ascii="Times New Roman" w:hAnsi="Times New Roman" w:cs="Times New Roman"/>
          <w:sz w:val="24"/>
          <w:szCs w:val="24"/>
        </w:rPr>
        <w:t>s:</w:t>
      </w:r>
    </w:p>
    <w:p w14:paraId="4B2F8D24" w14:textId="7A4674EB" w:rsidR="000D1970" w:rsidRDefault="000D1970" w:rsidP="00BC4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722DE" w14:textId="472E915B" w:rsidR="0059636E" w:rsidRPr="0059636E" w:rsidRDefault="0059636E" w:rsidP="0059636E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3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963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59636E">
        <w:rPr>
          <w:rFonts w:ascii="Times New Roman" w:hAnsi="Times New Roman" w:cs="Times New Roman"/>
          <w:b/>
          <w:bCs/>
          <w:sz w:val="24"/>
          <w:szCs w:val="24"/>
        </w:rPr>
        <w:t>Lepingu eesmärk</w:t>
      </w:r>
      <w:r w:rsidR="00800569">
        <w:rPr>
          <w:rFonts w:ascii="Times New Roman" w:hAnsi="Times New Roman" w:cs="Times New Roman"/>
          <w:b/>
          <w:bCs/>
          <w:sz w:val="24"/>
          <w:szCs w:val="24"/>
        </w:rPr>
        <w:t xml:space="preserve"> ja ese</w:t>
      </w:r>
    </w:p>
    <w:p w14:paraId="22C2D2EB" w14:textId="1D075A8B" w:rsidR="006F2DC5" w:rsidRPr="0059636E" w:rsidRDefault="0059636E" w:rsidP="00172A23">
      <w:pPr>
        <w:tabs>
          <w:tab w:val="left" w:pos="567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ab/>
      </w:r>
      <w:r w:rsidR="00BC4FF8" w:rsidRPr="0059636E">
        <w:rPr>
          <w:rFonts w:ascii="Times New Roman" w:hAnsi="Times New Roman" w:cs="Times New Roman"/>
          <w:sz w:val="24"/>
          <w:szCs w:val="24"/>
        </w:rPr>
        <w:t xml:space="preserve">Lepingu eesmärk on </w:t>
      </w:r>
      <w:r w:rsidR="006F2DC5" w:rsidRPr="0059636E">
        <w:rPr>
          <w:rFonts w:ascii="Times New Roman" w:hAnsi="Times New Roman" w:cs="Times New Roman"/>
          <w:sz w:val="24"/>
          <w:szCs w:val="24"/>
        </w:rPr>
        <w:t xml:space="preserve">reguleerida </w:t>
      </w:r>
      <w:r w:rsidR="003D6013" w:rsidRPr="0059636E">
        <w:rPr>
          <w:rFonts w:ascii="Times New Roman" w:hAnsi="Times New Roman" w:cs="Times New Roman"/>
          <w:sz w:val="24"/>
          <w:szCs w:val="24"/>
        </w:rPr>
        <w:t xml:space="preserve">PPA poolt </w:t>
      </w:r>
      <w:r w:rsidR="0051007C">
        <w:rPr>
          <w:rFonts w:ascii="Times New Roman" w:hAnsi="Times New Roman" w:cs="Times New Roman"/>
          <w:sz w:val="24"/>
          <w:szCs w:val="24"/>
        </w:rPr>
        <w:t>Uurimistöö läbiviijale</w:t>
      </w:r>
      <w:r w:rsidR="006F2DC5" w:rsidRPr="0059636E">
        <w:rPr>
          <w:rFonts w:ascii="Times New Roman" w:hAnsi="Times New Roman" w:cs="Times New Roman"/>
          <w:sz w:val="24"/>
          <w:szCs w:val="24"/>
        </w:rPr>
        <w:t xml:space="preserve"> uurimistöö läbiviimiseks teemal </w:t>
      </w:r>
      <w:r w:rsidR="006F2DC5" w:rsidRPr="00B91A73">
        <w:rPr>
          <w:rFonts w:ascii="Times New Roman" w:hAnsi="Times New Roman" w:cs="Times New Roman"/>
          <w:sz w:val="24"/>
          <w:szCs w:val="24"/>
        </w:rPr>
        <w:t>[</w:t>
      </w:r>
      <w:r w:rsidR="0051007C" w:rsidRPr="00B91A73">
        <w:rPr>
          <w:rFonts w:ascii="Times New Roman" w:hAnsi="Times New Roman" w:cs="Times New Roman"/>
          <w:b/>
          <w:sz w:val="24"/>
          <w:szCs w:val="24"/>
        </w:rPr>
        <w:t>Uurimistöö</w:t>
      </w:r>
      <w:r w:rsidR="006F2DC5" w:rsidRPr="00B91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07C" w:rsidRPr="00B91A73">
        <w:rPr>
          <w:rFonts w:ascii="Times New Roman" w:hAnsi="Times New Roman" w:cs="Times New Roman"/>
          <w:b/>
          <w:sz w:val="24"/>
          <w:szCs w:val="24"/>
        </w:rPr>
        <w:t>pealkiri</w:t>
      </w:r>
      <w:r w:rsidR="006F2DC5" w:rsidRPr="00B91A73">
        <w:rPr>
          <w:rFonts w:ascii="Times New Roman" w:hAnsi="Times New Roman" w:cs="Times New Roman"/>
          <w:sz w:val="24"/>
          <w:szCs w:val="24"/>
        </w:rPr>
        <w:t>]</w:t>
      </w:r>
      <w:r w:rsidR="0049098D" w:rsidRPr="00B91A73">
        <w:rPr>
          <w:rFonts w:ascii="Times New Roman" w:hAnsi="Times New Roman" w:cs="Times New Roman"/>
          <w:sz w:val="24"/>
          <w:szCs w:val="24"/>
        </w:rPr>
        <w:t xml:space="preserve"> </w:t>
      </w:r>
      <w:r w:rsidR="0049098D" w:rsidRPr="0059636E">
        <w:rPr>
          <w:rFonts w:ascii="Times New Roman" w:hAnsi="Times New Roman" w:cs="Times New Roman"/>
          <w:sz w:val="24"/>
          <w:szCs w:val="24"/>
        </w:rPr>
        <w:t xml:space="preserve">(edaspidi </w:t>
      </w:r>
      <w:r w:rsidR="00305393" w:rsidRPr="00D82E0A">
        <w:rPr>
          <w:rFonts w:ascii="Times New Roman" w:hAnsi="Times New Roman" w:cs="Times New Roman"/>
          <w:sz w:val="24"/>
          <w:szCs w:val="24"/>
        </w:rPr>
        <w:t>U</w:t>
      </w:r>
      <w:r w:rsidR="00044485" w:rsidRPr="00D82E0A">
        <w:rPr>
          <w:rFonts w:ascii="Times New Roman" w:hAnsi="Times New Roman" w:cs="Times New Roman"/>
          <w:sz w:val="24"/>
          <w:szCs w:val="24"/>
        </w:rPr>
        <w:t>urimis</w:t>
      </w:r>
      <w:r w:rsidR="00FD5900" w:rsidRPr="00D82E0A">
        <w:rPr>
          <w:rFonts w:ascii="Times New Roman" w:hAnsi="Times New Roman" w:cs="Times New Roman"/>
          <w:sz w:val="24"/>
          <w:szCs w:val="24"/>
        </w:rPr>
        <w:t>töö</w:t>
      </w:r>
      <w:r w:rsidR="0049098D" w:rsidRPr="0059636E">
        <w:rPr>
          <w:rFonts w:ascii="Times New Roman" w:hAnsi="Times New Roman" w:cs="Times New Roman"/>
          <w:sz w:val="24"/>
          <w:szCs w:val="24"/>
        </w:rPr>
        <w:t>)</w:t>
      </w:r>
      <w:r w:rsidR="003D6013" w:rsidRPr="0059636E">
        <w:rPr>
          <w:rFonts w:ascii="Times New Roman" w:hAnsi="Times New Roman" w:cs="Times New Roman"/>
          <w:sz w:val="24"/>
          <w:szCs w:val="24"/>
        </w:rPr>
        <w:t xml:space="preserve"> edastatud konfidentsiaalse teabe kasutamist ja kaitset </w:t>
      </w:r>
      <w:r w:rsidR="0051007C">
        <w:rPr>
          <w:rFonts w:ascii="Times New Roman" w:hAnsi="Times New Roman" w:cs="Times New Roman"/>
          <w:sz w:val="24"/>
          <w:szCs w:val="24"/>
        </w:rPr>
        <w:t>ning</w:t>
      </w:r>
      <w:r w:rsidR="003D6013" w:rsidRPr="0059636E">
        <w:rPr>
          <w:rFonts w:ascii="Times New Roman" w:hAnsi="Times New Roman" w:cs="Times New Roman"/>
          <w:sz w:val="24"/>
          <w:szCs w:val="24"/>
        </w:rPr>
        <w:t xml:space="preserve"> </w:t>
      </w:r>
      <w:r w:rsidR="006A5E2A" w:rsidRPr="0059636E">
        <w:rPr>
          <w:rFonts w:ascii="Times New Roman" w:hAnsi="Times New Roman" w:cs="Times New Roman"/>
          <w:sz w:val="24"/>
          <w:szCs w:val="24"/>
        </w:rPr>
        <w:t xml:space="preserve">piirata selle kasutamist ainult </w:t>
      </w:r>
      <w:r w:rsidR="0051007C">
        <w:rPr>
          <w:rFonts w:ascii="Times New Roman" w:hAnsi="Times New Roman" w:cs="Times New Roman"/>
          <w:sz w:val="24"/>
          <w:szCs w:val="24"/>
        </w:rPr>
        <w:t>U</w:t>
      </w:r>
      <w:r w:rsidR="00044485">
        <w:rPr>
          <w:rFonts w:ascii="Times New Roman" w:hAnsi="Times New Roman" w:cs="Times New Roman"/>
          <w:sz w:val="24"/>
          <w:szCs w:val="24"/>
        </w:rPr>
        <w:t>urimis</w:t>
      </w:r>
      <w:r w:rsidR="003D6013" w:rsidRPr="0059636E">
        <w:rPr>
          <w:rFonts w:ascii="Times New Roman" w:hAnsi="Times New Roman" w:cs="Times New Roman"/>
          <w:sz w:val="24"/>
          <w:szCs w:val="24"/>
        </w:rPr>
        <w:t>töö</w:t>
      </w:r>
      <w:r w:rsidR="00800569">
        <w:rPr>
          <w:rFonts w:ascii="Times New Roman" w:hAnsi="Times New Roman" w:cs="Times New Roman"/>
          <w:sz w:val="24"/>
          <w:szCs w:val="24"/>
        </w:rPr>
        <w:t>ks</w:t>
      </w:r>
      <w:r w:rsidR="0049098D" w:rsidRPr="0059636E">
        <w:rPr>
          <w:rFonts w:ascii="Times New Roman" w:hAnsi="Times New Roman" w:cs="Times New Roman"/>
          <w:sz w:val="24"/>
          <w:szCs w:val="24"/>
        </w:rPr>
        <w:t>.</w:t>
      </w:r>
    </w:p>
    <w:p w14:paraId="0E9AB474" w14:textId="2750AAC5" w:rsidR="0049098D" w:rsidRDefault="0049098D" w:rsidP="003D601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43B6">
        <w:rPr>
          <w:rFonts w:ascii="Times New Roman" w:hAnsi="Times New Roman" w:cs="Times New Roman"/>
          <w:sz w:val="24"/>
          <w:szCs w:val="24"/>
        </w:rPr>
        <w:t>1.</w:t>
      </w:r>
      <w:r w:rsidR="006B397C">
        <w:rPr>
          <w:rFonts w:ascii="Times New Roman" w:hAnsi="Times New Roman" w:cs="Times New Roman"/>
          <w:sz w:val="24"/>
          <w:szCs w:val="24"/>
        </w:rPr>
        <w:t>2</w:t>
      </w:r>
      <w:r w:rsidRPr="00AD43B6">
        <w:rPr>
          <w:rFonts w:ascii="Times New Roman" w:hAnsi="Times New Roman" w:cs="Times New Roman"/>
          <w:sz w:val="24"/>
          <w:szCs w:val="24"/>
        </w:rPr>
        <w:t>.</w:t>
      </w:r>
      <w:r w:rsidRPr="00AD43B6">
        <w:rPr>
          <w:rFonts w:ascii="Times New Roman" w:hAnsi="Times New Roman" w:cs="Times New Roman"/>
          <w:sz w:val="24"/>
          <w:szCs w:val="24"/>
        </w:rPr>
        <w:tab/>
        <w:t xml:space="preserve">Konfidentsiaalseks teabeks (edaspidi </w:t>
      </w:r>
      <w:r w:rsidRPr="00D82E0A">
        <w:rPr>
          <w:rFonts w:ascii="Times New Roman" w:hAnsi="Times New Roman" w:cs="Times New Roman"/>
          <w:bCs/>
          <w:sz w:val="24"/>
          <w:szCs w:val="24"/>
        </w:rPr>
        <w:t>Juurdepääsupiiranguga teave</w:t>
      </w:r>
      <w:r w:rsidRPr="00AD43B6">
        <w:rPr>
          <w:rFonts w:ascii="Times New Roman" w:hAnsi="Times New Roman" w:cs="Times New Roman"/>
          <w:sz w:val="24"/>
          <w:szCs w:val="24"/>
        </w:rPr>
        <w:t xml:space="preserve">) Lepingu tähenduses </w:t>
      </w:r>
      <w:r w:rsidR="006A5E2A" w:rsidRPr="00AD43B6">
        <w:rPr>
          <w:rFonts w:ascii="Times New Roman" w:hAnsi="Times New Roman" w:cs="Times New Roman"/>
          <w:sz w:val="24"/>
          <w:szCs w:val="24"/>
        </w:rPr>
        <w:t>loetakse</w:t>
      </w:r>
      <w:r w:rsidR="006A5E2A">
        <w:rPr>
          <w:rFonts w:ascii="Times New Roman" w:hAnsi="Times New Roman" w:cs="Times New Roman"/>
          <w:sz w:val="24"/>
          <w:szCs w:val="24"/>
        </w:rPr>
        <w:t xml:space="preserve"> kogu </w:t>
      </w:r>
      <w:r w:rsidR="006A5E2A" w:rsidRPr="00AD43B6">
        <w:rPr>
          <w:rFonts w:ascii="Times New Roman" w:hAnsi="Times New Roman" w:cs="Times New Roman"/>
          <w:sz w:val="24"/>
          <w:szCs w:val="24"/>
        </w:rPr>
        <w:t>PPA poolt</w:t>
      </w:r>
      <w:r w:rsidR="006A5E2A">
        <w:rPr>
          <w:rFonts w:ascii="Times New Roman" w:hAnsi="Times New Roman" w:cs="Times New Roman"/>
          <w:sz w:val="24"/>
          <w:szCs w:val="24"/>
        </w:rPr>
        <w:t xml:space="preserve"> </w:t>
      </w:r>
      <w:r w:rsidR="0051007C">
        <w:rPr>
          <w:rFonts w:ascii="Times New Roman" w:hAnsi="Times New Roman" w:cs="Times New Roman"/>
          <w:sz w:val="24"/>
          <w:szCs w:val="24"/>
        </w:rPr>
        <w:t>Uurimistöö läbiviijale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E2A" w:rsidRPr="00AD43B6">
        <w:rPr>
          <w:rFonts w:ascii="Times New Roman" w:hAnsi="Times New Roman" w:cs="Times New Roman"/>
          <w:sz w:val="24"/>
          <w:szCs w:val="24"/>
        </w:rPr>
        <w:t>avaldatud</w:t>
      </w:r>
      <w:r w:rsidR="006A5E2A">
        <w:rPr>
          <w:rFonts w:ascii="Times New Roman" w:hAnsi="Times New Roman" w:cs="Times New Roman"/>
          <w:sz w:val="24"/>
          <w:szCs w:val="24"/>
        </w:rPr>
        <w:t xml:space="preserve"> </w:t>
      </w:r>
      <w:r w:rsidR="00305393">
        <w:rPr>
          <w:rFonts w:ascii="Times New Roman" w:hAnsi="Times New Roman" w:cs="Times New Roman"/>
          <w:sz w:val="24"/>
          <w:szCs w:val="24"/>
        </w:rPr>
        <w:t>Uurimis</w:t>
      </w:r>
      <w:r>
        <w:rPr>
          <w:rFonts w:ascii="Times New Roman" w:hAnsi="Times New Roman" w:cs="Times New Roman"/>
          <w:sz w:val="24"/>
          <w:szCs w:val="24"/>
        </w:rPr>
        <w:t>töö tegemiseks vajalik teave</w:t>
      </w:r>
      <w:r w:rsidRPr="00AD43B6">
        <w:rPr>
          <w:rFonts w:ascii="Times New Roman" w:hAnsi="Times New Roman" w:cs="Times New Roman"/>
          <w:sz w:val="24"/>
          <w:szCs w:val="24"/>
        </w:rPr>
        <w:t>, sõltumata selle talletamise või edastamise vormist</w:t>
      </w:r>
      <w:r w:rsidR="006A5E2A">
        <w:rPr>
          <w:rFonts w:ascii="Times New Roman" w:hAnsi="Times New Roman" w:cs="Times New Roman"/>
          <w:sz w:val="24"/>
          <w:szCs w:val="24"/>
        </w:rPr>
        <w:t>,</w:t>
      </w:r>
      <w:r w:rsidRPr="00AD43B6">
        <w:rPr>
          <w:rFonts w:ascii="Times New Roman" w:hAnsi="Times New Roman" w:cs="Times New Roman"/>
          <w:sz w:val="24"/>
          <w:szCs w:val="24"/>
        </w:rPr>
        <w:t xml:space="preserve"> sh: </w:t>
      </w:r>
    </w:p>
    <w:p w14:paraId="25CB9B81" w14:textId="56B7D932" w:rsidR="0049098D" w:rsidRPr="0049098D" w:rsidRDefault="0049098D" w:rsidP="00551CA8">
      <w:pPr>
        <w:tabs>
          <w:tab w:val="left" w:pos="851"/>
          <w:tab w:val="left" w:pos="993"/>
        </w:tabs>
        <w:spacing w:before="120" w:after="12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B39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6B397C">
        <w:rPr>
          <w:rFonts w:ascii="Times New Roman" w:hAnsi="Times New Roman" w:cs="Times New Roman"/>
          <w:sz w:val="24"/>
          <w:szCs w:val="24"/>
        </w:rPr>
        <w:tab/>
      </w:r>
      <w:r w:rsidR="0051007C" w:rsidRPr="00B91A73">
        <w:rPr>
          <w:rFonts w:ascii="Times New Roman" w:hAnsi="Times New Roman" w:cs="Times New Roman"/>
          <w:sz w:val="24"/>
          <w:szCs w:val="24"/>
        </w:rPr>
        <w:t>[</w:t>
      </w:r>
      <w:r w:rsidR="0051007C" w:rsidRPr="00B91A73">
        <w:rPr>
          <w:rFonts w:ascii="Times New Roman" w:hAnsi="Times New Roman" w:cs="Times New Roman"/>
          <w:b/>
          <w:sz w:val="24"/>
          <w:szCs w:val="24"/>
        </w:rPr>
        <w:t>Uurimistöö läbiviijale</w:t>
      </w:r>
      <w:r w:rsidRPr="00B91A73">
        <w:rPr>
          <w:rFonts w:ascii="Times New Roman" w:hAnsi="Times New Roman" w:cs="Times New Roman"/>
          <w:b/>
          <w:sz w:val="24"/>
          <w:szCs w:val="24"/>
        </w:rPr>
        <w:t xml:space="preserve"> edastatava teabe sisu võimalikult detailne kirjeldus</w:t>
      </w:r>
      <w:r w:rsidR="0051007C" w:rsidRPr="00B91A73">
        <w:rPr>
          <w:rFonts w:ascii="Times New Roman" w:hAnsi="Times New Roman" w:cs="Times New Roman"/>
          <w:sz w:val="24"/>
          <w:szCs w:val="24"/>
        </w:rPr>
        <w:t>]</w:t>
      </w:r>
    </w:p>
    <w:p w14:paraId="43A0FDD4" w14:textId="5BBD74EB" w:rsidR="0049098D" w:rsidRPr="00AD43B6" w:rsidRDefault="0049098D" w:rsidP="006B397C">
      <w:pPr>
        <w:tabs>
          <w:tab w:val="left" w:pos="993"/>
        </w:tabs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43B6">
        <w:rPr>
          <w:rFonts w:ascii="Times New Roman" w:hAnsi="Times New Roman" w:cs="Times New Roman"/>
          <w:sz w:val="24"/>
          <w:szCs w:val="24"/>
        </w:rPr>
        <w:t>1.</w:t>
      </w:r>
      <w:r w:rsidR="006B397C">
        <w:rPr>
          <w:rFonts w:ascii="Times New Roman" w:hAnsi="Times New Roman" w:cs="Times New Roman"/>
          <w:sz w:val="24"/>
          <w:szCs w:val="24"/>
        </w:rPr>
        <w:t>2</w:t>
      </w:r>
      <w:r w:rsidRPr="00AD43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6B397C">
        <w:rPr>
          <w:rFonts w:ascii="Times New Roman" w:hAnsi="Times New Roman" w:cs="Times New Roman"/>
          <w:sz w:val="24"/>
          <w:szCs w:val="24"/>
        </w:rPr>
        <w:tab/>
      </w:r>
      <w:r w:rsidRPr="00AD43B6">
        <w:rPr>
          <w:rFonts w:ascii="Times New Roman" w:hAnsi="Times New Roman" w:cs="Times New Roman"/>
          <w:sz w:val="24"/>
          <w:szCs w:val="24"/>
        </w:rPr>
        <w:t>muu teave, mi</w:t>
      </w:r>
      <w:r w:rsidR="003D6013">
        <w:rPr>
          <w:rFonts w:ascii="Times New Roman" w:hAnsi="Times New Roman" w:cs="Times New Roman"/>
          <w:sz w:val="24"/>
          <w:szCs w:val="24"/>
        </w:rPr>
        <w:t xml:space="preserve">lle osas </w:t>
      </w:r>
      <w:r w:rsidR="006A5E2A">
        <w:rPr>
          <w:rFonts w:ascii="Times New Roman" w:hAnsi="Times New Roman" w:cs="Times New Roman"/>
          <w:sz w:val="24"/>
          <w:szCs w:val="24"/>
        </w:rPr>
        <w:t xml:space="preserve">on mõistlik </w:t>
      </w:r>
      <w:r w:rsidRPr="00AD43B6">
        <w:rPr>
          <w:rFonts w:ascii="Times New Roman" w:hAnsi="Times New Roman" w:cs="Times New Roman"/>
          <w:sz w:val="24"/>
          <w:szCs w:val="24"/>
        </w:rPr>
        <w:t xml:space="preserve">eeldada, et </w:t>
      </w:r>
      <w:r w:rsidR="003D6013">
        <w:rPr>
          <w:rFonts w:ascii="Times New Roman" w:hAnsi="Times New Roman" w:cs="Times New Roman"/>
          <w:sz w:val="24"/>
          <w:szCs w:val="24"/>
        </w:rPr>
        <w:t>see on</w:t>
      </w:r>
      <w:r w:rsidRPr="00AD43B6">
        <w:rPr>
          <w:rFonts w:ascii="Times New Roman" w:hAnsi="Times New Roman" w:cs="Times New Roman"/>
          <w:sz w:val="24"/>
          <w:szCs w:val="24"/>
        </w:rPr>
        <w:t xml:space="preserve"> Juurdepääsupiiranguga tea</w:t>
      </w:r>
      <w:r w:rsidR="006A5E2A">
        <w:rPr>
          <w:rFonts w:ascii="Times New Roman" w:hAnsi="Times New Roman" w:cs="Times New Roman"/>
          <w:sz w:val="24"/>
          <w:szCs w:val="24"/>
        </w:rPr>
        <w:t>ve</w:t>
      </w:r>
      <w:r w:rsidRPr="00AD43B6">
        <w:rPr>
          <w:rFonts w:ascii="Times New Roman" w:hAnsi="Times New Roman" w:cs="Times New Roman"/>
          <w:sz w:val="24"/>
          <w:szCs w:val="24"/>
        </w:rPr>
        <w:t>.</w:t>
      </w:r>
    </w:p>
    <w:p w14:paraId="52376085" w14:textId="51D34578" w:rsidR="0049098D" w:rsidRPr="00AD43B6" w:rsidRDefault="0049098D" w:rsidP="00172A2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43B6">
        <w:rPr>
          <w:rFonts w:ascii="Times New Roman" w:hAnsi="Times New Roman" w:cs="Times New Roman"/>
          <w:sz w:val="24"/>
          <w:szCs w:val="24"/>
        </w:rPr>
        <w:t>1.</w:t>
      </w:r>
      <w:r w:rsidR="006B397C">
        <w:rPr>
          <w:rFonts w:ascii="Times New Roman" w:hAnsi="Times New Roman" w:cs="Times New Roman"/>
          <w:sz w:val="24"/>
          <w:szCs w:val="24"/>
        </w:rPr>
        <w:t>3</w:t>
      </w:r>
      <w:r w:rsidRPr="00AD43B6">
        <w:rPr>
          <w:rFonts w:ascii="Times New Roman" w:hAnsi="Times New Roman" w:cs="Times New Roman"/>
          <w:sz w:val="24"/>
          <w:szCs w:val="24"/>
        </w:rPr>
        <w:tab/>
        <w:t>Juurdepääsupiiranguga teabeks ei loeta</w:t>
      </w:r>
      <w:r w:rsidR="006B397C">
        <w:rPr>
          <w:rFonts w:ascii="Times New Roman" w:hAnsi="Times New Roman" w:cs="Times New Roman"/>
          <w:sz w:val="24"/>
          <w:szCs w:val="24"/>
        </w:rPr>
        <w:t xml:space="preserve"> </w:t>
      </w:r>
      <w:r w:rsidRPr="00AD43B6">
        <w:rPr>
          <w:rFonts w:ascii="Times New Roman" w:hAnsi="Times New Roman" w:cs="Times New Roman"/>
          <w:sz w:val="24"/>
          <w:szCs w:val="24"/>
        </w:rPr>
        <w:t>teavet, mis Lepingu sõlmimise hetkel on avalik</w:t>
      </w:r>
      <w:r w:rsidR="006A5E2A">
        <w:rPr>
          <w:rFonts w:ascii="Times New Roman" w:hAnsi="Times New Roman" w:cs="Times New Roman"/>
          <w:sz w:val="24"/>
          <w:szCs w:val="24"/>
        </w:rPr>
        <w:t>,</w:t>
      </w:r>
      <w:r w:rsidR="00172A23">
        <w:rPr>
          <w:rFonts w:ascii="Times New Roman" w:hAnsi="Times New Roman" w:cs="Times New Roman"/>
          <w:sz w:val="24"/>
          <w:szCs w:val="24"/>
        </w:rPr>
        <w:t xml:space="preserve"> </w:t>
      </w:r>
      <w:r w:rsidR="006A5E2A">
        <w:rPr>
          <w:rFonts w:ascii="Times New Roman" w:hAnsi="Times New Roman" w:cs="Times New Roman"/>
          <w:sz w:val="24"/>
          <w:szCs w:val="24"/>
        </w:rPr>
        <w:t>seadusest tulenevalt avaldatud</w:t>
      </w:r>
      <w:r w:rsidRPr="00AD43B6">
        <w:rPr>
          <w:rFonts w:ascii="Times New Roman" w:hAnsi="Times New Roman" w:cs="Times New Roman"/>
          <w:sz w:val="24"/>
          <w:szCs w:val="24"/>
        </w:rPr>
        <w:t xml:space="preserve"> või </w:t>
      </w:r>
      <w:r w:rsidR="006B397C">
        <w:rPr>
          <w:rFonts w:ascii="Times New Roman" w:hAnsi="Times New Roman" w:cs="Times New Roman"/>
          <w:sz w:val="24"/>
          <w:szCs w:val="24"/>
        </w:rPr>
        <w:t>seaduslikult saadud kolmandalt isikult</w:t>
      </w:r>
      <w:r w:rsidR="006A5E2A">
        <w:rPr>
          <w:rFonts w:ascii="Times New Roman" w:hAnsi="Times New Roman" w:cs="Times New Roman"/>
          <w:sz w:val="24"/>
          <w:szCs w:val="24"/>
        </w:rPr>
        <w:t>.</w:t>
      </w:r>
    </w:p>
    <w:p w14:paraId="24C1900A" w14:textId="69B2BD2F" w:rsidR="00751EDC" w:rsidRDefault="00751EDC" w:rsidP="00BC4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A4270" w14:textId="2C5BFC5C" w:rsidR="006B397C" w:rsidRDefault="0059636E" w:rsidP="00172A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007C">
        <w:rPr>
          <w:rFonts w:ascii="Times New Roman" w:hAnsi="Times New Roman" w:cs="Times New Roman"/>
          <w:b/>
          <w:bCs/>
          <w:sz w:val="24"/>
          <w:szCs w:val="24"/>
        </w:rPr>
        <w:t>Uurimistöö läbiviija</w:t>
      </w:r>
      <w:r w:rsidR="0049098D" w:rsidRPr="0059636E">
        <w:rPr>
          <w:rFonts w:ascii="Times New Roman" w:hAnsi="Times New Roman" w:cs="Times New Roman"/>
          <w:b/>
          <w:bCs/>
          <w:sz w:val="24"/>
          <w:szCs w:val="24"/>
        </w:rPr>
        <w:t xml:space="preserve"> kohustused</w:t>
      </w:r>
      <w:r w:rsidR="0049098D">
        <w:rPr>
          <w:rFonts w:ascii="Times New Roman" w:hAnsi="Times New Roman" w:cs="Times New Roman"/>
          <w:sz w:val="24"/>
          <w:szCs w:val="24"/>
        </w:rPr>
        <w:t>:</w:t>
      </w:r>
    </w:p>
    <w:p w14:paraId="15A5C2FB" w14:textId="7D998A5A" w:rsidR="0049098D" w:rsidRDefault="006B397C" w:rsidP="00172A23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</w:r>
      <w:r w:rsidR="0051007C">
        <w:rPr>
          <w:rFonts w:ascii="Times New Roman" w:hAnsi="Times New Roman" w:cs="Times New Roman"/>
          <w:sz w:val="24"/>
          <w:szCs w:val="24"/>
        </w:rPr>
        <w:t>K</w:t>
      </w:r>
      <w:r w:rsidR="00EF2A0F">
        <w:rPr>
          <w:rFonts w:ascii="Times New Roman" w:hAnsi="Times New Roman" w:cs="Times New Roman"/>
          <w:sz w:val="24"/>
          <w:szCs w:val="24"/>
        </w:rPr>
        <w:t>onfidentsiaalsuskohustuse täitmiseks</w:t>
      </w:r>
      <w:r w:rsidR="0049098D">
        <w:rPr>
          <w:rFonts w:ascii="Times New Roman" w:hAnsi="Times New Roman" w:cs="Times New Roman"/>
          <w:sz w:val="24"/>
          <w:szCs w:val="24"/>
        </w:rPr>
        <w:t xml:space="preserve"> kohustub</w:t>
      </w:r>
      <w:r w:rsidR="0051007C" w:rsidRPr="0051007C">
        <w:rPr>
          <w:rFonts w:ascii="Times New Roman" w:hAnsi="Times New Roman" w:cs="Times New Roman"/>
          <w:sz w:val="24"/>
          <w:szCs w:val="24"/>
        </w:rPr>
        <w:t xml:space="preserve"> </w:t>
      </w:r>
      <w:r w:rsidR="0051007C">
        <w:rPr>
          <w:rFonts w:ascii="Times New Roman" w:hAnsi="Times New Roman" w:cs="Times New Roman"/>
          <w:sz w:val="24"/>
          <w:szCs w:val="24"/>
        </w:rPr>
        <w:t>Uurimistöö läbiviija</w:t>
      </w:r>
      <w:r w:rsidR="0049098D">
        <w:rPr>
          <w:rFonts w:ascii="Times New Roman" w:hAnsi="Times New Roman" w:cs="Times New Roman"/>
          <w:sz w:val="24"/>
          <w:szCs w:val="24"/>
        </w:rPr>
        <w:t>:</w:t>
      </w:r>
    </w:p>
    <w:p w14:paraId="1272DE25" w14:textId="1736E96B" w:rsidR="0049098D" w:rsidRDefault="0049098D" w:rsidP="009A7B3A">
      <w:pPr>
        <w:tabs>
          <w:tab w:val="left" w:pos="851"/>
          <w:tab w:val="left" w:pos="1134"/>
        </w:tabs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</w:t>
      </w:r>
      <w:r>
        <w:rPr>
          <w:rFonts w:ascii="Times New Roman" w:hAnsi="Times New Roman" w:cs="Times New Roman"/>
          <w:sz w:val="24"/>
          <w:szCs w:val="24"/>
        </w:rPr>
        <w:tab/>
        <w:t xml:space="preserve">kasutama </w:t>
      </w:r>
      <w:r w:rsidR="0030539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uurdepääsupiiranguga teavet ainult </w:t>
      </w:r>
      <w:r w:rsidR="00305393">
        <w:rPr>
          <w:rFonts w:ascii="Times New Roman" w:hAnsi="Times New Roman" w:cs="Times New Roman"/>
          <w:sz w:val="24"/>
          <w:szCs w:val="24"/>
        </w:rPr>
        <w:t>Uurimis</w:t>
      </w:r>
      <w:r>
        <w:rPr>
          <w:rFonts w:ascii="Times New Roman" w:hAnsi="Times New Roman" w:cs="Times New Roman"/>
          <w:sz w:val="24"/>
          <w:szCs w:val="24"/>
        </w:rPr>
        <w:t>töö tegemiseks</w:t>
      </w:r>
      <w:r w:rsidR="00CF1289">
        <w:rPr>
          <w:rFonts w:ascii="Times New Roman" w:hAnsi="Times New Roman" w:cs="Times New Roman"/>
          <w:sz w:val="24"/>
          <w:szCs w:val="24"/>
        </w:rPr>
        <w:t xml:space="preserve">, </w:t>
      </w:r>
      <w:r w:rsidR="00CF1289" w:rsidRPr="00CF1289">
        <w:rPr>
          <w:rFonts w:ascii="Times New Roman" w:hAnsi="Times New Roman" w:cs="Times New Roman"/>
          <w:sz w:val="24"/>
          <w:szCs w:val="24"/>
        </w:rPr>
        <w:t>lähtudes isikuandmete kaitse</w:t>
      </w:r>
      <w:r w:rsidR="00CF1289">
        <w:rPr>
          <w:rFonts w:ascii="Times New Roman" w:hAnsi="Times New Roman" w:cs="Times New Roman"/>
          <w:sz w:val="24"/>
          <w:szCs w:val="24"/>
        </w:rPr>
        <w:t>t reguleerivates</w:t>
      </w:r>
      <w:r w:rsidR="00CF1289" w:rsidRPr="00CF1289">
        <w:rPr>
          <w:rFonts w:ascii="Times New Roman" w:hAnsi="Times New Roman" w:cs="Times New Roman"/>
          <w:sz w:val="24"/>
          <w:szCs w:val="24"/>
        </w:rPr>
        <w:t xml:space="preserve"> õigusaktides sätestatud põhimõtetest</w:t>
      </w:r>
      <w:r w:rsidR="00CF1289">
        <w:rPr>
          <w:rFonts w:ascii="Times New Roman" w:hAnsi="Times New Roman" w:cs="Times New Roman"/>
          <w:sz w:val="24"/>
          <w:szCs w:val="24"/>
        </w:rPr>
        <w:t>;</w:t>
      </w:r>
    </w:p>
    <w:p w14:paraId="4EEC4740" w14:textId="61CB6C06" w:rsidR="0049098D" w:rsidRDefault="0049098D" w:rsidP="00551CA8">
      <w:pPr>
        <w:tabs>
          <w:tab w:val="left" w:pos="1134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172A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mitte avaldama ega edastama</w:t>
      </w:r>
      <w:r w:rsidR="00FD5900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 xml:space="preserve">uurdepääsupiiranguga teavet </w:t>
      </w:r>
      <w:r w:rsidR="00FD5900" w:rsidRPr="00167AEF">
        <w:rPr>
          <w:rFonts w:ascii="Times New Roman" w:hAnsi="Times New Roman" w:cs="Times New Roman"/>
          <w:sz w:val="24"/>
          <w:szCs w:val="24"/>
        </w:rPr>
        <w:t>kolmandatele isikutele</w:t>
      </w:r>
      <w:r w:rsidR="00FD5900">
        <w:rPr>
          <w:rFonts w:ascii="Times New Roman" w:hAnsi="Times New Roman" w:cs="Times New Roman"/>
          <w:sz w:val="24"/>
          <w:szCs w:val="24"/>
        </w:rPr>
        <w:t>;</w:t>
      </w:r>
      <w:r w:rsidR="00CF1289" w:rsidRPr="00CF128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48E57F5" w14:textId="05285BAE" w:rsidR="00FD5900" w:rsidRDefault="00FD5900" w:rsidP="00551CA8">
      <w:pPr>
        <w:tabs>
          <w:tab w:val="left" w:pos="567"/>
          <w:tab w:val="left" w:pos="851"/>
          <w:tab w:val="left" w:pos="1134"/>
        </w:tabs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>
        <w:rPr>
          <w:rFonts w:ascii="Times New Roman" w:hAnsi="Times New Roman" w:cs="Times New Roman"/>
          <w:sz w:val="24"/>
          <w:szCs w:val="24"/>
        </w:rPr>
        <w:tab/>
      </w:r>
      <w:r w:rsidRPr="00AD43B6">
        <w:rPr>
          <w:rFonts w:ascii="Times New Roman" w:hAnsi="Times New Roman" w:cs="Times New Roman"/>
          <w:sz w:val="24"/>
          <w:szCs w:val="24"/>
        </w:rPr>
        <w:t>hoidma Juurdepääsupiiranguga teavet saladuses ning tagama, et seda ei avaldata</w:t>
      </w:r>
      <w:r w:rsidR="00172A23">
        <w:rPr>
          <w:rFonts w:ascii="Times New Roman" w:hAnsi="Times New Roman" w:cs="Times New Roman"/>
          <w:sz w:val="24"/>
          <w:szCs w:val="24"/>
        </w:rPr>
        <w:t xml:space="preserve"> </w:t>
      </w:r>
      <w:r w:rsidRPr="00AD43B6">
        <w:rPr>
          <w:rFonts w:ascii="Times New Roman" w:hAnsi="Times New Roman" w:cs="Times New Roman"/>
          <w:sz w:val="24"/>
          <w:szCs w:val="24"/>
        </w:rPr>
        <w:t>mistahes isikutele ega tehta teatavaks muul viisil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7591CC" w14:textId="4C522FA6" w:rsidR="008A279D" w:rsidRDefault="00FD5900" w:rsidP="00551CA8">
      <w:pPr>
        <w:tabs>
          <w:tab w:val="left" w:pos="567"/>
          <w:tab w:val="left" w:pos="851"/>
          <w:tab w:val="left" w:pos="1134"/>
        </w:tabs>
        <w:spacing w:after="120"/>
        <w:ind w:left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>
        <w:rPr>
          <w:rFonts w:ascii="Times New Roman" w:hAnsi="Times New Roman" w:cs="Times New Roman"/>
          <w:sz w:val="24"/>
          <w:szCs w:val="24"/>
        </w:rPr>
        <w:tab/>
        <w:t xml:space="preserve">esitama </w:t>
      </w:r>
      <w:r w:rsidR="00305393">
        <w:rPr>
          <w:rFonts w:ascii="Times New Roman" w:hAnsi="Times New Roman" w:cs="Times New Roman"/>
          <w:sz w:val="24"/>
          <w:szCs w:val="24"/>
        </w:rPr>
        <w:t>Uurimis</w:t>
      </w:r>
      <w:r>
        <w:rPr>
          <w:rFonts w:ascii="Times New Roman" w:hAnsi="Times New Roman" w:cs="Times New Roman"/>
          <w:sz w:val="24"/>
          <w:szCs w:val="24"/>
        </w:rPr>
        <w:t>töö tulemused selliselt, et Juurdepääsupiiranguga teave ei muutuks</w:t>
      </w:r>
      <w:r w:rsidR="00172A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tuvastatav</w:t>
      </w:r>
      <w:r w:rsidR="00551CA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ks.</w:t>
      </w:r>
      <w:r w:rsidR="008A279D" w:rsidRPr="008A279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4337D959" w14:textId="30BB5A24" w:rsidR="00475F51" w:rsidRDefault="008A279D" w:rsidP="00551CA8">
      <w:pPr>
        <w:tabs>
          <w:tab w:val="left" w:pos="567"/>
          <w:tab w:val="left" w:pos="851"/>
          <w:tab w:val="left" w:pos="1134"/>
        </w:tabs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1CA8">
        <w:rPr>
          <w:rFonts w:ascii="Times New Roman" w:eastAsia="Arial" w:hAnsi="Times New Roman" w:cs="Times New Roman"/>
          <w:color w:val="000000"/>
          <w:sz w:val="24"/>
          <w:szCs w:val="24"/>
        </w:rPr>
        <w:t>2.1.5</w:t>
      </w:r>
      <w:r w:rsidRPr="00551CA8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kustutama </w:t>
      </w:r>
      <w:r w:rsidR="00475F51" w:rsidRPr="00551C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Juurdepääsupiiranguga teabe saamise </w:t>
      </w:r>
      <w:r w:rsidRPr="00551C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eesmärgi </w:t>
      </w:r>
      <w:r w:rsidRPr="00551CA8">
        <w:rPr>
          <w:rFonts w:ascii="Times New Roman" w:hAnsi="Times New Roman" w:cs="Times New Roman"/>
          <w:sz w:val="24"/>
          <w:szCs w:val="24"/>
        </w:rPr>
        <w:t>saavutamisel</w:t>
      </w:r>
      <w:r w:rsidRPr="00551C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isikustatud andmed ning vajadusel andmekandjad hävitama, vältimaks isikustatud andmete taastamise võimaluse</w:t>
      </w:r>
      <w:r w:rsidR="00475F51" w:rsidRPr="00551CA8"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</w:p>
    <w:p w14:paraId="6D5801DA" w14:textId="642A15FC" w:rsidR="00475F51" w:rsidRDefault="00475F51" w:rsidP="00551CA8">
      <w:pPr>
        <w:tabs>
          <w:tab w:val="left" w:pos="567"/>
          <w:tab w:val="left" w:pos="851"/>
          <w:tab w:val="left" w:pos="1134"/>
        </w:tabs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4362716"/>
      <w:r>
        <w:rPr>
          <w:rFonts w:ascii="Times New Roman" w:hAnsi="Times New Roman" w:cs="Times New Roman"/>
          <w:sz w:val="24"/>
          <w:szCs w:val="24"/>
        </w:rPr>
        <w:t>2.1.6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214362600"/>
      <w:r>
        <w:rPr>
          <w:rFonts w:ascii="Times New Roman" w:hAnsi="Times New Roman" w:cs="Times New Roman"/>
          <w:sz w:val="24"/>
          <w:szCs w:val="24"/>
        </w:rPr>
        <w:t>esitama avalikus versioonis ainult üldistatud andmeid, ilma Juurdepääsupiiranguga teavet avalikustamata</w:t>
      </w:r>
      <w:r w:rsidR="008D1304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8D1304" w:rsidRPr="00D82E0A">
        <w:rPr>
          <w:rFonts w:ascii="Times New Roman" w:hAnsi="Times New Roman" w:cs="Times New Roman"/>
          <w:sz w:val="24"/>
          <w:szCs w:val="24"/>
        </w:rPr>
        <w:t>või eemaldama avalikust versioonist Juurdepääsupiiranguga teabe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75F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F8BE8" w14:textId="1083E934" w:rsidR="00305393" w:rsidRPr="00D82E0A" w:rsidRDefault="00305393" w:rsidP="00551CA8">
      <w:pPr>
        <w:tabs>
          <w:tab w:val="left" w:pos="567"/>
          <w:tab w:val="left" w:pos="851"/>
          <w:tab w:val="left" w:pos="1134"/>
        </w:tabs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4360835"/>
      <w:bookmarkEnd w:id="1"/>
      <w:r w:rsidRPr="00D82E0A">
        <w:rPr>
          <w:rFonts w:ascii="Times New Roman" w:hAnsi="Times New Roman" w:cs="Times New Roman"/>
          <w:sz w:val="24"/>
          <w:szCs w:val="24"/>
        </w:rPr>
        <w:t>2.1.7 korraldama Uurimistöö retsenseerimise ja kaitsmise se</w:t>
      </w:r>
      <w:r w:rsidR="009E05C6" w:rsidRPr="00D82E0A">
        <w:rPr>
          <w:rFonts w:ascii="Times New Roman" w:hAnsi="Times New Roman" w:cs="Times New Roman"/>
          <w:sz w:val="24"/>
          <w:szCs w:val="24"/>
        </w:rPr>
        <w:t>l</w:t>
      </w:r>
      <w:r w:rsidRPr="00D82E0A">
        <w:rPr>
          <w:rFonts w:ascii="Times New Roman" w:hAnsi="Times New Roman" w:cs="Times New Roman"/>
          <w:sz w:val="24"/>
          <w:szCs w:val="24"/>
        </w:rPr>
        <w:t>liselt</w:t>
      </w:r>
      <w:r w:rsidR="009E05C6" w:rsidRPr="00D82E0A">
        <w:rPr>
          <w:rFonts w:ascii="Times New Roman" w:hAnsi="Times New Roman" w:cs="Times New Roman"/>
          <w:sz w:val="24"/>
          <w:szCs w:val="24"/>
        </w:rPr>
        <w:t>, et Juurdepääsupiiranguga teave ei saaks avalikuks;</w:t>
      </w:r>
    </w:p>
    <w:bookmarkEnd w:id="3"/>
    <w:p w14:paraId="2376B65C" w14:textId="406F6C1C" w:rsidR="00FD2916" w:rsidRDefault="00475F51" w:rsidP="00475F51">
      <w:pPr>
        <w:tabs>
          <w:tab w:val="left" w:pos="567"/>
          <w:tab w:val="left" w:pos="851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30539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 xml:space="preserve">taotlema </w:t>
      </w:r>
      <w:r w:rsidR="00305393">
        <w:rPr>
          <w:rFonts w:ascii="Times New Roman" w:hAnsi="Times New Roman" w:cs="Times New Roman"/>
          <w:sz w:val="24"/>
          <w:szCs w:val="24"/>
        </w:rPr>
        <w:t>Uurimis</w:t>
      </w:r>
      <w:r>
        <w:rPr>
          <w:rFonts w:ascii="Times New Roman" w:hAnsi="Times New Roman" w:cs="Times New Roman"/>
          <w:sz w:val="24"/>
          <w:szCs w:val="24"/>
        </w:rPr>
        <w:t xml:space="preserve">töö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repositooriumisse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lisamisel </w:t>
      </w:r>
      <w:r w:rsidR="00305393">
        <w:rPr>
          <w:rFonts w:ascii="Times New Roman" w:hAnsi="Times New Roman" w:cs="Times New Roman"/>
          <w:sz w:val="24"/>
          <w:szCs w:val="24"/>
        </w:rPr>
        <w:t>Uurimis</w:t>
      </w:r>
      <w:r>
        <w:rPr>
          <w:rFonts w:ascii="Times New Roman" w:hAnsi="Times New Roman" w:cs="Times New Roman"/>
          <w:sz w:val="24"/>
          <w:szCs w:val="24"/>
        </w:rPr>
        <w:t>tööle piiratud juurdepääsu staatust.</w:t>
      </w:r>
    </w:p>
    <w:p w14:paraId="07C32648" w14:textId="77777777" w:rsidR="008A279D" w:rsidRDefault="008A279D" w:rsidP="008A279D">
      <w:pPr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E30D3E0" w14:textId="3ADD299B" w:rsidR="00FD2916" w:rsidRDefault="003B5F1C" w:rsidP="008A279D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F1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Pr="003B5F1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2916" w:rsidRPr="003B5F1C">
        <w:rPr>
          <w:rFonts w:ascii="Times New Roman" w:hAnsi="Times New Roman" w:cs="Times New Roman"/>
          <w:b/>
          <w:bCs/>
          <w:sz w:val="24"/>
          <w:szCs w:val="24"/>
        </w:rPr>
        <w:t xml:space="preserve">PPA </w:t>
      </w:r>
      <w:r w:rsidRPr="003B5F1C">
        <w:rPr>
          <w:rFonts w:ascii="Times New Roman" w:hAnsi="Times New Roman" w:cs="Times New Roman"/>
          <w:b/>
          <w:bCs/>
          <w:sz w:val="24"/>
          <w:szCs w:val="24"/>
        </w:rPr>
        <w:t>õigused:</w:t>
      </w:r>
    </w:p>
    <w:p w14:paraId="74D6CEEB" w14:textId="77777777" w:rsidR="00475F51" w:rsidRDefault="003B5F1C" w:rsidP="003B5F1C">
      <w:pPr>
        <w:tabs>
          <w:tab w:val="left" w:pos="567"/>
          <w:tab w:val="left" w:pos="851"/>
          <w:tab w:val="left" w:pos="1134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B5F1C">
        <w:rPr>
          <w:rFonts w:ascii="Times New Roman" w:hAnsi="Times New Roman" w:cs="Times New Roman"/>
          <w:sz w:val="24"/>
          <w:szCs w:val="24"/>
        </w:rPr>
        <w:t>3.1</w:t>
      </w:r>
      <w:r w:rsidRPr="003B5F1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PPA-l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õigus </w:t>
      </w:r>
    </w:p>
    <w:p w14:paraId="4CC9044D" w14:textId="3FB7ECF6" w:rsidR="003B5F1C" w:rsidRDefault="00475F51" w:rsidP="009A7B3A">
      <w:pPr>
        <w:tabs>
          <w:tab w:val="left" w:pos="567"/>
          <w:tab w:val="left" w:pos="851"/>
          <w:tab w:val="left" w:pos="993"/>
          <w:tab w:val="left" w:pos="1134"/>
        </w:tabs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</w:t>
      </w:r>
      <w:r>
        <w:rPr>
          <w:rFonts w:ascii="Times New Roman" w:hAnsi="Times New Roman" w:cs="Times New Roman"/>
          <w:sz w:val="24"/>
          <w:szCs w:val="24"/>
        </w:rPr>
        <w:tab/>
      </w:r>
      <w:r w:rsidR="003B5F1C">
        <w:rPr>
          <w:rFonts w:ascii="Times New Roman" w:hAnsi="Times New Roman" w:cs="Times New Roman"/>
          <w:sz w:val="24"/>
          <w:szCs w:val="24"/>
        </w:rPr>
        <w:t xml:space="preserve">tutvuda </w:t>
      </w:r>
      <w:r w:rsidR="009E05C6">
        <w:rPr>
          <w:rFonts w:ascii="Times New Roman" w:hAnsi="Times New Roman" w:cs="Times New Roman"/>
          <w:sz w:val="24"/>
          <w:szCs w:val="24"/>
        </w:rPr>
        <w:t>Uurimis</w:t>
      </w:r>
      <w:r w:rsidR="003B5F1C">
        <w:rPr>
          <w:rFonts w:ascii="Times New Roman" w:hAnsi="Times New Roman" w:cs="Times New Roman"/>
          <w:sz w:val="24"/>
          <w:szCs w:val="24"/>
        </w:rPr>
        <w:t>tööga</w:t>
      </w:r>
      <w:r w:rsidR="00551CA8">
        <w:rPr>
          <w:rFonts w:ascii="Times New Roman" w:hAnsi="Times New Roman" w:cs="Times New Roman"/>
          <w:sz w:val="24"/>
          <w:szCs w:val="24"/>
        </w:rPr>
        <w:t xml:space="preserve"> enne</w:t>
      </w:r>
      <w:r w:rsidR="003B5F1C">
        <w:rPr>
          <w:rFonts w:ascii="Times New Roman" w:hAnsi="Times New Roman" w:cs="Times New Roman"/>
          <w:sz w:val="24"/>
          <w:szCs w:val="24"/>
        </w:rPr>
        <w:t xml:space="preserve"> </w:t>
      </w:r>
      <w:r w:rsidR="003142F3">
        <w:rPr>
          <w:rFonts w:ascii="Times New Roman" w:hAnsi="Times New Roman" w:cs="Times New Roman"/>
          <w:sz w:val="24"/>
          <w:szCs w:val="24"/>
        </w:rPr>
        <w:t>selle kaitsmisele või kinnitamisele</w:t>
      </w:r>
      <w:r w:rsidR="00551CA8">
        <w:rPr>
          <w:rFonts w:ascii="Times New Roman" w:hAnsi="Times New Roman" w:cs="Times New Roman"/>
          <w:sz w:val="24"/>
          <w:szCs w:val="24"/>
        </w:rPr>
        <w:t xml:space="preserve"> </w:t>
      </w:r>
      <w:r w:rsidR="003B5F1C">
        <w:rPr>
          <w:rFonts w:ascii="Times New Roman" w:hAnsi="Times New Roman" w:cs="Times New Roman"/>
          <w:sz w:val="24"/>
          <w:szCs w:val="24"/>
        </w:rPr>
        <w:t xml:space="preserve">esitamist ja </w:t>
      </w:r>
      <w:r w:rsidR="00551CA8">
        <w:rPr>
          <w:rFonts w:ascii="Times New Roman" w:hAnsi="Times New Roman" w:cs="Times New Roman"/>
          <w:sz w:val="24"/>
          <w:szCs w:val="24"/>
        </w:rPr>
        <w:t>teha</w:t>
      </w:r>
      <w:r w:rsidR="003B5F1C">
        <w:rPr>
          <w:rFonts w:ascii="Times New Roman" w:hAnsi="Times New Roman" w:cs="Times New Roman"/>
          <w:sz w:val="24"/>
          <w:szCs w:val="24"/>
        </w:rPr>
        <w:t xml:space="preserve"> </w:t>
      </w:r>
      <w:r w:rsidR="003142F3">
        <w:rPr>
          <w:rFonts w:ascii="Times New Roman" w:hAnsi="Times New Roman" w:cs="Times New Roman"/>
          <w:sz w:val="24"/>
          <w:szCs w:val="24"/>
        </w:rPr>
        <w:t>Uurimistöö läbiviijale</w:t>
      </w:r>
      <w:r>
        <w:rPr>
          <w:rFonts w:ascii="Times New Roman" w:hAnsi="Times New Roman" w:cs="Times New Roman"/>
          <w:sz w:val="24"/>
          <w:szCs w:val="24"/>
        </w:rPr>
        <w:t xml:space="preserve"> järg</w:t>
      </w:r>
      <w:r w:rsidR="003142F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miseks kohustuslikke</w:t>
      </w:r>
      <w:r w:rsidR="003B5F1C">
        <w:rPr>
          <w:rFonts w:ascii="Times New Roman" w:hAnsi="Times New Roman" w:cs="Times New Roman"/>
          <w:sz w:val="24"/>
          <w:szCs w:val="24"/>
        </w:rPr>
        <w:t xml:space="preserve"> ettepanekuid </w:t>
      </w:r>
      <w:r w:rsidR="00551CA8">
        <w:rPr>
          <w:rFonts w:ascii="Times New Roman" w:hAnsi="Times New Roman" w:cs="Times New Roman"/>
          <w:sz w:val="24"/>
          <w:szCs w:val="24"/>
        </w:rPr>
        <w:t>J</w:t>
      </w:r>
      <w:r w:rsidR="003B5F1C">
        <w:rPr>
          <w:rFonts w:ascii="Times New Roman" w:hAnsi="Times New Roman" w:cs="Times New Roman"/>
          <w:sz w:val="24"/>
          <w:szCs w:val="24"/>
        </w:rPr>
        <w:t>uurdepääsupiiranguga teabe kaitsmiseks.</w:t>
      </w:r>
    </w:p>
    <w:p w14:paraId="781A7138" w14:textId="3466306E" w:rsidR="003B5F1C" w:rsidRDefault="003B5F1C" w:rsidP="009A7B3A">
      <w:pPr>
        <w:tabs>
          <w:tab w:val="left" w:pos="567"/>
          <w:tab w:val="left" w:pos="851"/>
          <w:tab w:val="left" w:pos="1134"/>
        </w:tabs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4360914"/>
      <w:r>
        <w:rPr>
          <w:rFonts w:ascii="Times New Roman" w:hAnsi="Times New Roman" w:cs="Times New Roman"/>
          <w:sz w:val="24"/>
          <w:szCs w:val="24"/>
        </w:rPr>
        <w:t>3.</w:t>
      </w:r>
      <w:r w:rsidR="00D44D3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nõuda, et </w:t>
      </w:r>
      <w:r w:rsidR="00D82E0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urimistöö</w:t>
      </w:r>
      <w:r w:rsidR="00D82E0A">
        <w:rPr>
          <w:rFonts w:ascii="Times New Roman" w:hAnsi="Times New Roman" w:cs="Times New Roman"/>
          <w:sz w:val="24"/>
          <w:szCs w:val="24"/>
        </w:rPr>
        <w:t>le kehtestatakse seadusest tuleneva tähtajaga juurdepääsupiirang, mida pikendatakse juhul, kui piirangu kehtestamise põhjus püsib.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4FC7CBD4" w14:textId="77777777" w:rsidR="009A7B3A" w:rsidRDefault="009A7B3A" w:rsidP="009A7B3A">
      <w:pPr>
        <w:tabs>
          <w:tab w:val="left" w:pos="567"/>
          <w:tab w:val="left" w:pos="851"/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9E28CED" w14:textId="00BF67C3" w:rsidR="00E766EF" w:rsidRPr="00E766EF" w:rsidRDefault="009A7B3A" w:rsidP="009A7B3A">
      <w:pPr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66EF" w:rsidRPr="00E766EF">
        <w:rPr>
          <w:rFonts w:ascii="Times New Roman" w:hAnsi="Times New Roman" w:cs="Times New Roman"/>
          <w:b/>
          <w:bCs/>
          <w:sz w:val="24"/>
          <w:szCs w:val="24"/>
        </w:rPr>
        <w:t>Vastutus</w:t>
      </w:r>
    </w:p>
    <w:p w14:paraId="634540FA" w14:textId="133182CF" w:rsidR="00E766EF" w:rsidRPr="00E766EF" w:rsidRDefault="009A7B3A" w:rsidP="00E766EF">
      <w:pPr>
        <w:tabs>
          <w:tab w:val="left" w:pos="567"/>
          <w:tab w:val="left" w:pos="851"/>
          <w:tab w:val="left" w:pos="1134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r w:rsidR="003142F3">
        <w:rPr>
          <w:rFonts w:ascii="Times New Roman" w:hAnsi="Times New Roman" w:cs="Times New Roman"/>
          <w:sz w:val="24"/>
          <w:szCs w:val="24"/>
        </w:rPr>
        <w:t>Uurimistöö läbiviija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6EF" w:rsidRPr="00E766EF">
        <w:rPr>
          <w:rFonts w:ascii="Times New Roman" w:hAnsi="Times New Roman" w:cs="Times New Roman"/>
          <w:sz w:val="24"/>
          <w:szCs w:val="24"/>
        </w:rPr>
        <w:t>vastutab PPA ees</w:t>
      </w:r>
      <w:r>
        <w:rPr>
          <w:rFonts w:ascii="Times New Roman" w:hAnsi="Times New Roman" w:cs="Times New Roman"/>
          <w:sz w:val="24"/>
          <w:szCs w:val="24"/>
        </w:rPr>
        <w:t xml:space="preserve"> Juurdepääsupiiranguga teabe </w:t>
      </w:r>
      <w:r w:rsidR="00E766EF" w:rsidRPr="00E766EF">
        <w:rPr>
          <w:rFonts w:ascii="Times New Roman" w:hAnsi="Times New Roman" w:cs="Times New Roman"/>
          <w:sz w:val="24"/>
          <w:szCs w:val="24"/>
        </w:rPr>
        <w:t>kolmandatele isikutele</w:t>
      </w:r>
      <w:r>
        <w:rPr>
          <w:rFonts w:ascii="Times New Roman" w:hAnsi="Times New Roman" w:cs="Times New Roman"/>
          <w:sz w:val="24"/>
          <w:szCs w:val="24"/>
        </w:rPr>
        <w:t xml:space="preserve"> avaldamise eest</w:t>
      </w:r>
      <w:r w:rsidR="00E766EF" w:rsidRPr="00E766EF">
        <w:rPr>
          <w:rFonts w:ascii="Times New Roman" w:hAnsi="Times New Roman" w:cs="Times New Roman"/>
          <w:sz w:val="24"/>
          <w:szCs w:val="24"/>
        </w:rPr>
        <w:t>.</w:t>
      </w:r>
    </w:p>
    <w:p w14:paraId="72DAB1B3" w14:textId="095C5AF1" w:rsidR="00E766EF" w:rsidRPr="00E766EF" w:rsidRDefault="009A7B3A" w:rsidP="00EF2A0F">
      <w:pPr>
        <w:tabs>
          <w:tab w:val="left" w:pos="567"/>
          <w:tab w:val="left" w:pos="851"/>
          <w:tab w:val="left" w:pos="1134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="003142F3">
        <w:rPr>
          <w:rFonts w:ascii="Times New Roman" w:hAnsi="Times New Roman" w:cs="Times New Roman"/>
          <w:sz w:val="24"/>
          <w:szCs w:val="24"/>
        </w:rPr>
        <w:t>Uurimistöö läbiviija</w:t>
      </w:r>
      <w:r>
        <w:rPr>
          <w:rFonts w:ascii="Times New Roman" w:hAnsi="Times New Roman" w:cs="Times New Roman"/>
          <w:sz w:val="24"/>
          <w:szCs w:val="24"/>
        </w:rPr>
        <w:t xml:space="preserve"> poolt 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konfidentsiaalsuskohustuse täitmata jätmise puhul on </w:t>
      </w:r>
      <w:proofErr w:type="spellStart"/>
      <w:r w:rsidR="00E766EF" w:rsidRPr="00E766EF">
        <w:rPr>
          <w:rFonts w:ascii="Times New Roman" w:hAnsi="Times New Roman" w:cs="Times New Roman"/>
          <w:sz w:val="24"/>
          <w:szCs w:val="24"/>
        </w:rPr>
        <w:t>PPA</w:t>
      </w:r>
      <w:r w:rsidR="009E05C6">
        <w:rPr>
          <w:rFonts w:ascii="Times New Roman" w:hAnsi="Times New Roman" w:cs="Times New Roman"/>
          <w:sz w:val="24"/>
          <w:szCs w:val="24"/>
        </w:rPr>
        <w:t>-</w:t>
      </w:r>
      <w:r w:rsidR="00E766EF" w:rsidRPr="00E766EF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E766EF" w:rsidRPr="00E766EF">
        <w:rPr>
          <w:rFonts w:ascii="Times New Roman" w:hAnsi="Times New Roman" w:cs="Times New Roman"/>
          <w:sz w:val="24"/>
          <w:szCs w:val="24"/>
        </w:rPr>
        <w:t xml:space="preserve"> õigus </w:t>
      </w:r>
      <w:r w:rsidR="003142F3">
        <w:rPr>
          <w:rFonts w:ascii="Times New Roman" w:hAnsi="Times New Roman" w:cs="Times New Roman"/>
          <w:sz w:val="24"/>
          <w:szCs w:val="24"/>
        </w:rPr>
        <w:t>Uurimistöö läbiviijalt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nõuda ja </w:t>
      </w:r>
      <w:r w:rsidR="003142F3">
        <w:rPr>
          <w:rFonts w:ascii="Times New Roman" w:hAnsi="Times New Roman" w:cs="Times New Roman"/>
          <w:sz w:val="24"/>
          <w:szCs w:val="24"/>
        </w:rPr>
        <w:t>Uurimistöö läbiviijal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kohustus tasuda iga vastava juhtumi korral leppetrahvi kuni 500 (viissada) eurot. PPA õigus nõuda konfidentsiaalsuskohustuse täitmata jätmise eest leppetrahvi on tähtajatu. </w:t>
      </w:r>
      <w:r w:rsidR="003142F3">
        <w:rPr>
          <w:rFonts w:ascii="Times New Roman" w:hAnsi="Times New Roman" w:cs="Times New Roman"/>
          <w:sz w:val="24"/>
          <w:szCs w:val="24"/>
        </w:rPr>
        <w:t>Uurimistöö läbiviija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kohustub tasuma leppetrahvi 14 kalendripäeva jooksul vastava nõude saamisest arvates. </w:t>
      </w:r>
      <w:proofErr w:type="spellStart"/>
      <w:r>
        <w:rPr>
          <w:rFonts w:ascii="Times New Roman" w:hAnsi="Times New Roman" w:cs="Times New Roman"/>
          <w:sz w:val="24"/>
          <w:szCs w:val="24"/>
        </w:rPr>
        <w:t>PPA-l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6EF" w:rsidRPr="00E766EF">
        <w:rPr>
          <w:rFonts w:ascii="Times New Roman" w:hAnsi="Times New Roman" w:cs="Times New Roman"/>
          <w:sz w:val="24"/>
          <w:szCs w:val="24"/>
        </w:rPr>
        <w:t>on õigus esitada leppetrahvi nõue kahe kuu jooksul konfidentsiaalsuskohustuse rikkumisest teadasaamisest.</w:t>
      </w:r>
    </w:p>
    <w:p w14:paraId="12A0506D" w14:textId="55689A8F" w:rsidR="00E766EF" w:rsidRPr="00E766EF" w:rsidRDefault="009A7B3A" w:rsidP="00EF2A0F">
      <w:pPr>
        <w:tabs>
          <w:tab w:val="left" w:pos="567"/>
          <w:tab w:val="left" w:pos="851"/>
          <w:tab w:val="left" w:pos="1134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Lepinguga võetud konfidentsiaalsuskohustuse rikkumisel on </w:t>
      </w:r>
      <w:r w:rsidR="003142F3">
        <w:rPr>
          <w:rFonts w:ascii="Times New Roman" w:hAnsi="Times New Roman" w:cs="Times New Roman"/>
          <w:sz w:val="24"/>
          <w:szCs w:val="24"/>
        </w:rPr>
        <w:t>Uurimistöö läbiviija</w:t>
      </w:r>
      <w:r w:rsidR="00EF2A0F">
        <w:rPr>
          <w:rFonts w:ascii="Times New Roman" w:hAnsi="Times New Roman" w:cs="Times New Roman"/>
          <w:sz w:val="24"/>
          <w:szCs w:val="24"/>
        </w:rPr>
        <w:t xml:space="preserve"> 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kohustatud lisaks ühekordse leppetrahvi tasumisele hüvitama </w:t>
      </w:r>
      <w:proofErr w:type="spellStart"/>
      <w:r w:rsidR="00E766EF" w:rsidRPr="00E766EF">
        <w:rPr>
          <w:rFonts w:ascii="Times New Roman" w:hAnsi="Times New Roman" w:cs="Times New Roman"/>
          <w:sz w:val="24"/>
          <w:szCs w:val="24"/>
        </w:rPr>
        <w:t>PPA</w:t>
      </w:r>
      <w:r w:rsidR="009E05C6">
        <w:rPr>
          <w:rFonts w:ascii="Times New Roman" w:hAnsi="Times New Roman" w:cs="Times New Roman"/>
          <w:sz w:val="24"/>
          <w:szCs w:val="24"/>
        </w:rPr>
        <w:t>-</w:t>
      </w:r>
      <w:r w:rsidR="00E766EF" w:rsidRPr="00E766EF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E766EF" w:rsidRPr="00E766EF">
        <w:rPr>
          <w:rFonts w:ascii="Times New Roman" w:hAnsi="Times New Roman" w:cs="Times New Roman"/>
          <w:sz w:val="24"/>
          <w:szCs w:val="24"/>
        </w:rPr>
        <w:t xml:space="preserve"> tekitatud kahju ulatuses, mida leppetrahv ei katnud. Kahjuks loetakse muuhulgas PPA poolt kolmandatele isikutele teabe saaja tekitatud kahju hüvitamisel kantud kulutused. </w:t>
      </w:r>
      <w:r w:rsidR="003142F3">
        <w:rPr>
          <w:rFonts w:ascii="Times New Roman" w:hAnsi="Times New Roman" w:cs="Times New Roman"/>
          <w:sz w:val="24"/>
          <w:szCs w:val="24"/>
        </w:rPr>
        <w:t>Uurimistöö läbiviija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 kohustub </w:t>
      </w:r>
      <w:proofErr w:type="spellStart"/>
      <w:r w:rsidR="00E766EF" w:rsidRPr="00E766EF">
        <w:rPr>
          <w:rFonts w:ascii="Times New Roman" w:hAnsi="Times New Roman" w:cs="Times New Roman"/>
          <w:sz w:val="24"/>
          <w:szCs w:val="24"/>
        </w:rPr>
        <w:t>PPA</w:t>
      </w:r>
      <w:r w:rsidR="009E05C6">
        <w:rPr>
          <w:rFonts w:ascii="Times New Roman" w:hAnsi="Times New Roman" w:cs="Times New Roman"/>
          <w:sz w:val="24"/>
          <w:szCs w:val="24"/>
        </w:rPr>
        <w:t>-</w:t>
      </w:r>
      <w:r w:rsidR="00E766EF" w:rsidRPr="00E766EF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E766EF" w:rsidRPr="00E766EF">
        <w:rPr>
          <w:rFonts w:ascii="Times New Roman" w:hAnsi="Times New Roman" w:cs="Times New Roman"/>
          <w:sz w:val="24"/>
          <w:szCs w:val="24"/>
        </w:rPr>
        <w:t xml:space="preserve"> kahju hüvitama 30 kalendripäeva jooksul vastava nõude saamisest arvates.</w:t>
      </w:r>
    </w:p>
    <w:p w14:paraId="44774130" w14:textId="490F7157" w:rsidR="00EF2A0F" w:rsidRDefault="00EF2A0F" w:rsidP="00D82E0A">
      <w:pPr>
        <w:tabs>
          <w:tab w:val="left" w:pos="567"/>
          <w:tab w:val="left" w:pos="851"/>
          <w:tab w:val="left" w:pos="1134"/>
        </w:tabs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 Juhul, kui </w:t>
      </w:r>
      <w:r w:rsidR="003142F3">
        <w:rPr>
          <w:rFonts w:ascii="Times New Roman" w:hAnsi="Times New Roman" w:cs="Times New Roman"/>
          <w:sz w:val="24"/>
          <w:szCs w:val="24"/>
        </w:rPr>
        <w:t>Uurimistöö läbiviija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6EF" w:rsidRPr="00E766EF">
        <w:rPr>
          <w:rFonts w:ascii="Times New Roman" w:hAnsi="Times New Roman" w:cs="Times New Roman"/>
          <w:sz w:val="24"/>
          <w:szCs w:val="24"/>
        </w:rPr>
        <w:t>viivitab leppetrahvi ja kahju hüvitamise tasumisega, lisandub tasumata summale viivis 0,1% iga tasumisega viivitatud kalendripäeva eest.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A2031" w14:textId="6A656F8E" w:rsidR="00E766EF" w:rsidRPr="00E766EF" w:rsidRDefault="00EF2A0F" w:rsidP="00EF2A0F">
      <w:pPr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ab/>
        <w:t>K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ui </w:t>
      </w:r>
      <w:r w:rsidR="003142F3">
        <w:rPr>
          <w:rFonts w:ascii="Times New Roman" w:hAnsi="Times New Roman" w:cs="Times New Roman"/>
          <w:sz w:val="24"/>
          <w:szCs w:val="24"/>
        </w:rPr>
        <w:t>Uurimistöö läbiviija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rikub </w:t>
      </w:r>
      <w:r>
        <w:rPr>
          <w:rFonts w:ascii="Times New Roman" w:hAnsi="Times New Roman" w:cs="Times New Roman"/>
          <w:sz w:val="24"/>
          <w:szCs w:val="24"/>
        </w:rPr>
        <w:t>L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epingut, peab ta </w:t>
      </w:r>
      <w:r>
        <w:rPr>
          <w:rFonts w:ascii="Times New Roman" w:hAnsi="Times New Roman" w:cs="Times New Roman"/>
          <w:sz w:val="24"/>
          <w:szCs w:val="24"/>
        </w:rPr>
        <w:t>lõpetam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epingut rikkuva tegevuse PPA esimesel nõudmisel ja tegema koheselt oma parima võimaliku soorituse kõrvaldamaks kahju, mida ta on rikkumisega </w:t>
      </w:r>
      <w:proofErr w:type="spellStart"/>
      <w:r w:rsidR="00E766EF" w:rsidRPr="00E766EF">
        <w:rPr>
          <w:rFonts w:ascii="Times New Roman" w:hAnsi="Times New Roman" w:cs="Times New Roman"/>
          <w:sz w:val="24"/>
          <w:szCs w:val="24"/>
        </w:rPr>
        <w:t>PPA</w:t>
      </w:r>
      <w:r w:rsidR="009E05C6">
        <w:rPr>
          <w:rFonts w:ascii="Times New Roman" w:hAnsi="Times New Roman" w:cs="Times New Roman"/>
          <w:sz w:val="24"/>
          <w:szCs w:val="24"/>
        </w:rPr>
        <w:t>-</w:t>
      </w:r>
      <w:r w:rsidR="00E766EF" w:rsidRPr="00E766EF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E766EF" w:rsidRPr="00E766EF">
        <w:rPr>
          <w:rFonts w:ascii="Times New Roman" w:hAnsi="Times New Roman" w:cs="Times New Roman"/>
          <w:sz w:val="24"/>
          <w:szCs w:val="24"/>
        </w:rPr>
        <w:t xml:space="preserve"> tekitanud.</w:t>
      </w:r>
    </w:p>
    <w:p w14:paraId="5AD7AF9F" w14:textId="77777777" w:rsidR="00EF2A0F" w:rsidRDefault="00EF2A0F" w:rsidP="00EF2A0F">
      <w:pPr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D7574" w14:textId="7104A916" w:rsidR="00E766EF" w:rsidRPr="00E766EF" w:rsidRDefault="00EF2A0F" w:rsidP="00EF2A0F">
      <w:pPr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66EF" w:rsidRPr="00E766EF">
        <w:rPr>
          <w:rFonts w:ascii="Times New Roman" w:hAnsi="Times New Roman" w:cs="Times New Roman"/>
          <w:b/>
          <w:bCs/>
          <w:sz w:val="24"/>
          <w:szCs w:val="24"/>
        </w:rPr>
        <w:t>Teated</w:t>
      </w:r>
    </w:p>
    <w:p w14:paraId="573FBA0E" w14:textId="35297931" w:rsidR="00E766EF" w:rsidRPr="00E766EF" w:rsidRDefault="00EF2A0F" w:rsidP="00E766EF">
      <w:pPr>
        <w:tabs>
          <w:tab w:val="left" w:pos="567"/>
          <w:tab w:val="left" w:pos="851"/>
          <w:tab w:val="left" w:pos="1134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ab/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Pooltevahelised </w:t>
      </w:r>
      <w:r w:rsidR="009E05C6">
        <w:rPr>
          <w:rFonts w:ascii="Times New Roman" w:hAnsi="Times New Roman" w:cs="Times New Roman"/>
          <w:sz w:val="24"/>
          <w:szCs w:val="24"/>
        </w:rPr>
        <w:t>L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epinguga seotud teated </w:t>
      </w:r>
      <w:r>
        <w:rPr>
          <w:rFonts w:ascii="Times New Roman" w:hAnsi="Times New Roman" w:cs="Times New Roman"/>
          <w:sz w:val="24"/>
          <w:szCs w:val="24"/>
        </w:rPr>
        <w:t>peavad olema edastatud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 kirjalikku taasesitamist võimaldavas vormis </w:t>
      </w:r>
      <w:r w:rsidR="009E05C6">
        <w:rPr>
          <w:rFonts w:ascii="Times New Roman" w:hAnsi="Times New Roman" w:cs="Times New Roman"/>
          <w:sz w:val="24"/>
          <w:szCs w:val="24"/>
        </w:rPr>
        <w:t>L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epingus määratletud kontaktaadressidel </w:t>
      </w:r>
      <w:r w:rsidR="003142F3">
        <w:rPr>
          <w:rFonts w:ascii="Times New Roman" w:hAnsi="Times New Roman" w:cs="Times New Roman"/>
          <w:sz w:val="24"/>
          <w:szCs w:val="24"/>
        </w:rPr>
        <w:t>Uurimistöö läbiviijale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="00E766EF" w:rsidRPr="00E766EF">
        <w:rPr>
          <w:rFonts w:ascii="Times New Roman" w:hAnsi="Times New Roman" w:cs="Times New Roman"/>
          <w:sz w:val="24"/>
          <w:szCs w:val="24"/>
        </w:rPr>
        <w:t>PPA</w:t>
      </w:r>
      <w:r>
        <w:rPr>
          <w:rFonts w:ascii="Times New Roman" w:hAnsi="Times New Roman" w:cs="Times New Roman"/>
          <w:sz w:val="24"/>
          <w:szCs w:val="24"/>
        </w:rPr>
        <w:t>-</w:t>
      </w:r>
      <w:r w:rsidR="00E766EF" w:rsidRPr="00E766EF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E766EF" w:rsidRPr="00E766EF">
        <w:rPr>
          <w:rFonts w:ascii="Times New Roman" w:hAnsi="Times New Roman" w:cs="Times New Roman"/>
          <w:sz w:val="24"/>
          <w:szCs w:val="24"/>
        </w:rPr>
        <w:t>.</w:t>
      </w:r>
    </w:p>
    <w:p w14:paraId="42D19FE6" w14:textId="5A44D876" w:rsidR="00E766EF" w:rsidRPr="00E766EF" w:rsidRDefault="00EF2A0F" w:rsidP="00E766EF">
      <w:pPr>
        <w:tabs>
          <w:tab w:val="left" w:pos="567"/>
          <w:tab w:val="left" w:pos="851"/>
          <w:tab w:val="left" w:pos="1134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Teade loetakse </w:t>
      </w:r>
      <w:proofErr w:type="spellStart"/>
      <w:r w:rsidR="00E766EF" w:rsidRPr="00E766EF">
        <w:rPr>
          <w:rFonts w:ascii="Times New Roman" w:hAnsi="Times New Roman" w:cs="Times New Roman"/>
          <w:sz w:val="24"/>
          <w:szCs w:val="24"/>
        </w:rPr>
        <w:t>kätteantuks</w:t>
      </w:r>
      <w:proofErr w:type="spellEnd"/>
      <w:r w:rsidR="00E766EF" w:rsidRPr="00E766EF">
        <w:rPr>
          <w:rFonts w:ascii="Times New Roman" w:hAnsi="Times New Roman" w:cs="Times New Roman"/>
          <w:sz w:val="24"/>
          <w:szCs w:val="24"/>
        </w:rPr>
        <w:t xml:space="preserve"> e-kirja saatmise kuupäevast </w:t>
      </w:r>
      <w:r>
        <w:rPr>
          <w:rFonts w:ascii="Times New Roman" w:hAnsi="Times New Roman" w:cs="Times New Roman"/>
          <w:sz w:val="24"/>
          <w:szCs w:val="24"/>
        </w:rPr>
        <w:t xml:space="preserve">või kui teade on </w:t>
      </w:r>
      <w:r w:rsidR="00E766EF" w:rsidRPr="00E766EF">
        <w:rPr>
          <w:rFonts w:ascii="Times New Roman" w:hAnsi="Times New Roman" w:cs="Times New Roman"/>
          <w:sz w:val="24"/>
          <w:szCs w:val="24"/>
        </w:rPr>
        <w:t xml:space="preserve">saadetud tähitud kirjaga teise </w:t>
      </w:r>
      <w:r w:rsidR="009E05C6">
        <w:rPr>
          <w:rFonts w:ascii="Times New Roman" w:hAnsi="Times New Roman" w:cs="Times New Roman"/>
          <w:sz w:val="24"/>
          <w:szCs w:val="24"/>
        </w:rPr>
        <w:t>P</w:t>
      </w:r>
      <w:r w:rsidR="00E766EF" w:rsidRPr="00E766EF">
        <w:rPr>
          <w:rFonts w:ascii="Times New Roman" w:hAnsi="Times New Roman" w:cs="Times New Roman"/>
          <w:sz w:val="24"/>
          <w:szCs w:val="24"/>
        </w:rPr>
        <w:t>oole poolt näidatud aadressil ja postitamisest on möödunud 5 (viis) kalendripäeva.</w:t>
      </w:r>
    </w:p>
    <w:p w14:paraId="098DA72C" w14:textId="77777777" w:rsidR="00EF2A0F" w:rsidRDefault="00EF2A0F" w:rsidP="00EF2A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BFF562" w14:textId="711BDC30" w:rsidR="00FD5900" w:rsidRPr="00AD43B6" w:rsidRDefault="00EF2A0F" w:rsidP="00EF2A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B5F1C">
        <w:rPr>
          <w:rFonts w:ascii="Times New Roman" w:hAnsi="Times New Roman" w:cs="Times New Roman"/>
          <w:b/>
          <w:sz w:val="24"/>
          <w:szCs w:val="24"/>
        </w:rPr>
        <w:t>.</w:t>
      </w:r>
      <w:r w:rsidR="003B5F1C">
        <w:rPr>
          <w:rFonts w:ascii="Times New Roman" w:hAnsi="Times New Roman" w:cs="Times New Roman"/>
          <w:b/>
          <w:sz w:val="24"/>
          <w:szCs w:val="24"/>
        </w:rPr>
        <w:tab/>
        <w:t>Lõppsätted</w:t>
      </w:r>
    </w:p>
    <w:p w14:paraId="34359994" w14:textId="087F9FD4" w:rsidR="00FD5900" w:rsidRPr="00AD43B6" w:rsidRDefault="00EF2A0F" w:rsidP="00EF2A0F">
      <w:pPr>
        <w:tabs>
          <w:tab w:val="left" w:pos="567"/>
        </w:tabs>
        <w:spacing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5900" w:rsidRPr="00AD43B6">
        <w:rPr>
          <w:rFonts w:ascii="Times New Roman" w:hAnsi="Times New Roman" w:cs="Times New Roman"/>
          <w:sz w:val="24"/>
          <w:szCs w:val="24"/>
        </w:rPr>
        <w:t>.1.</w:t>
      </w:r>
      <w:r w:rsidR="00FD5900" w:rsidRPr="00AD43B6">
        <w:rPr>
          <w:rFonts w:ascii="Times New Roman" w:hAnsi="Times New Roman" w:cs="Times New Roman"/>
          <w:sz w:val="24"/>
          <w:szCs w:val="24"/>
        </w:rPr>
        <w:tab/>
      </w:r>
      <w:r w:rsidR="003142F3">
        <w:rPr>
          <w:rFonts w:ascii="Times New Roman" w:hAnsi="Times New Roman" w:cs="Times New Roman"/>
          <w:sz w:val="24"/>
          <w:szCs w:val="24"/>
        </w:rPr>
        <w:t>Uurimistöö läbiviija</w:t>
      </w:r>
      <w:r w:rsidR="003B5F1C">
        <w:rPr>
          <w:rFonts w:ascii="Times New Roman" w:hAnsi="Times New Roman" w:cs="Times New Roman"/>
          <w:sz w:val="24"/>
          <w:szCs w:val="24"/>
        </w:rPr>
        <w:t xml:space="preserve"> </w:t>
      </w:r>
      <w:r w:rsidR="00FD5900" w:rsidRPr="00AD43B6">
        <w:rPr>
          <w:rFonts w:ascii="Times New Roman" w:hAnsi="Times New Roman" w:cs="Times New Roman"/>
          <w:sz w:val="24"/>
          <w:szCs w:val="24"/>
        </w:rPr>
        <w:t xml:space="preserve">kohustus kaitsta </w:t>
      </w:r>
      <w:r w:rsidR="00FD5900" w:rsidRPr="00AD43B6">
        <w:rPr>
          <w:rFonts w:ascii="Times New Roman" w:eastAsia="Arial" w:hAnsi="Times New Roman" w:cs="Times New Roman"/>
          <w:color w:val="000000"/>
          <w:sz w:val="24"/>
          <w:szCs w:val="24"/>
        </w:rPr>
        <w:t>Juurdepääsupiiranguga teavet on tähtajatu.</w:t>
      </w:r>
    </w:p>
    <w:p w14:paraId="5DF23A82" w14:textId="55237CE9" w:rsidR="00FD5900" w:rsidRDefault="00EF2A0F" w:rsidP="00EF2A0F">
      <w:pPr>
        <w:tabs>
          <w:tab w:val="left" w:pos="567"/>
        </w:tabs>
        <w:spacing w:before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6</w:t>
      </w:r>
      <w:r w:rsidR="00FD5900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="008A279D">
        <w:rPr>
          <w:rFonts w:ascii="Times New Roman" w:eastAsia="Arial" w:hAnsi="Times New Roman" w:cs="Times New Roman"/>
          <w:color w:val="000000"/>
          <w:sz w:val="24"/>
          <w:szCs w:val="24"/>
        </w:rPr>
        <w:t>2</w:t>
      </w:r>
      <w:r w:rsidR="00FD5900">
        <w:rPr>
          <w:rFonts w:ascii="Times New Roman" w:eastAsia="Arial" w:hAnsi="Times New Roman" w:cs="Times New Roman"/>
          <w:color w:val="000000"/>
          <w:sz w:val="24"/>
          <w:szCs w:val="24"/>
        </w:rPr>
        <w:tab/>
        <w:t>Leping jõustub selle allkirjastamisel Poolte poolt ning kehtib tähtajatult.</w:t>
      </w:r>
    </w:p>
    <w:p w14:paraId="30BB80C4" w14:textId="351EB971" w:rsidR="00FD5900" w:rsidRDefault="00EF2A0F" w:rsidP="00EF2A0F">
      <w:pPr>
        <w:tabs>
          <w:tab w:val="left" w:pos="567"/>
        </w:tabs>
        <w:spacing w:before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6</w:t>
      </w:r>
      <w:r w:rsidR="00FD5900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="008A279D">
        <w:rPr>
          <w:rFonts w:ascii="Times New Roman" w:eastAsia="Arial" w:hAnsi="Times New Roman" w:cs="Times New Roman"/>
          <w:color w:val="000000"/>
          <w:sz w:val="24"/>
          <w:szCs w:val="24"/>
        </w:rPr>
        <w:t>3</w:t>
      </w:r>
      <w:r w:rsidR="00FD5900">
        <w:rPr>
          <w:rFonts w:ascii="Times New Roman" w:eastAsia="Arial" w:hAnsi="Times New Roman" w:cs="Times New Roman"/>
          <w:color w:val="000000"/>
          <w:sz w:val="24"/>
          <w:szCs w:val="24"/>
        </w:rPr>
        <w:tab/>
        <w:t>Lepingu lahutamatuks osaks on pooltevahelised kirjalikud teated ja lepingu muudatused. Lepingu muudatused sõlmitakse Lepingu lisadena, mis jõustuvad nende allkirjastamisel Poolte poolt või Poolte määratud tähtajal.</w:t>
      </w:r>
    </w:p>
    <w:p w14:paraId="1169DA00" w14:textId="77777777" w:rsidR="00FD5900" w:rsidRPr="00AD43B6" w:rsidRDefault="00FD5900" w:rsidP="00FD59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397A6" w14:textId="1FEC04EE" w:rsidR="008A279D" w:rsidRDefault="008A279D" w:rsidP="00BC4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6EF">
        <w:rPr>
          <w:rFonts w:ascii="Times New Roman" w:hAnsi="Times New Roman" w:cs="Times New Roman"/>
          <w:b/>
          <w:bCs/>
          <w:sz w:val="24"/>
          <w:szCs w:val="24"/>
        </w:rPr>
        <w:lastRenderedPageBreak/>
        <w:t>POOLTE REKVISIIDID</w:t>
      </w:r>
    </w:p>
    <w:p w14:paraId="305974BF" w14:textId="77777777" w:rsidR="001E64D4" w:rsidRDefault="001E64D4" w:rsidP="00BC4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E21FD" w14:textId="77777777" w:rsidR="001E64D4" w:rsidRDefault="001E64D4" w:rsidP="00BC4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37A9A" w14:textId="63F36279" w:rsidR="001E64D4" w:rsidRDefault="001E64D4" w:rsidP="00BC4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Politsei- ja Piirivalveamet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42F3">
        <w:rPr>
          <w:rFonts w:ascii="Times New Roman" w:hAnsi="Times New Roman" w:cs="Times New Roman"/>
          <w:b/>
          <w:bCs/>
          <w:sz w:val="24"/>
          <w:szCs w:val="24"/>
        </w:rPr>
        <w:t>Uurimistöö läbiviija</w:t>
      </w:r>
    </w:p>
    <w:p w14:paraId="5A0C908F" w14:textId="77777777" w:rsidR="001E64D4" w:rsidRPr="00E766EF" w:rsidRDefault="001E64D4" w:rsidP="00BC4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64D4" w:rsidRPr="00E76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017D"/>
    <w:multiLevelType w:val="hybridMultilevel"/>
    <w:tmpl w:val="F612CA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61A14"/>
    <w:multiLevelType w:val="multilevel"/>
    <w:tmpl w:val="B248E5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375D1E"/>
    <w:multiLevelType w:val="hybridMultilevel"/>
    <w:tmpl w:val="8F38C6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B3181"/>
    <w:multiLevelType w:val="hybridMultilevel"/>
    <w:tmpl w:val="09846E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8488F"/>
    <w:multiLevelType w:val="hybridMultilevel"/>
    <w:tmpl w:val="2F2E52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767759">
    <w:abstractNumId w:val="3"/>
  </w:num>
  <w:num w:numId="2" w16cid:durableId="4408121">
    <w:abstractNumId w:val="4"/>
  </w:num>
  <w:num w:numId="3" w16cid:durableId="99683307">
    <w:abstractNumId w:val="0"/>
  </w:num>
  <w:num w:numId="4" w16cid:durableId="1127625529">
    <w:abstractNumId w:val="2"/>
  </w:num>
  <w:num w:numId="5" w16cid:durableId="85584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1C"/>
    <w:rsid w:val="00044485"/>
    <w:rsid w:val="000D1970"/>
    <w:rsid w:val="00167AEF"/>
    <w:rsid w:val="00172A23"/>
    <w:rsid w:val="001D011C"/>
    <w:rsid w:val="001E64D4"/>
    <w:rsid w:val="002D4CDA"/>
    <w:rsid w:val="00305393"/>
    <w:rsid w:val="003142F3"/>
    <w:rsid w:val="003A6417"/>
    <w:rsid w:val="003B5F1C"/>
    <w:rsid w:val="003D6013"/>
    <w:rsid w:val="003E0A79"/>
    <w:rsid w:val="00475F51"/>
    <w:rsid w:val="0049098D"/>
    <w:rsid w:val="0051007C"/>
    <w:rsid w:val="00551CA8"/>
    <w:rsid w:val="00574273"/>
    <w:rsid w:val="0059636E"/>
    <w:rsid w:val="00616E1C"/>
    <w:rsid w:val="006A5E2A"/>
    <w:rsid w:val="006B397C"/>
    <w:rsid w:val="006D2302"/>
    <w:rsid w:val="006E33EA"/>
    <w:rsid w:val="006F2DC5"/>
    <w:rsid w:val="00747AC4"/>
    <w:rsid w:val="007516C8"/>
    <w:rsid w:val="00751EDC"/>
    <w:rsid w:val="00800569"/>
    <w:rsid w:val="00853399"/>
    <w:rsid w:val="008A279D"/>
    <w:rsid w:val="008B760E"/>
    <w:rsid w:val="008D1304"/>
    <w:rsid w:val="009A7B3A"/>
    <w:rsid w:val="009C44D7"/>
    <w:rsid w:val="009E05C6"/>
    <w:rsid w:val="00AD3CA7"/>
    <w:rsid w:val="00B91A73"/>
    <w:rsid w:val="00BC4FF8"/>
    <w:rsid w:val="00BC6A25"/>
    <w:rsid w:val="00C26797"/>
    <w:rsid w:val="00CD61C9"/>
    <w:rsid w:val="00CF1289"/>
    <w:rsid w:val="00D44D34"/>
    <w:rsid w:val="00D82E0A"/>
    <w:rsid w:val="00DD1778"/>
    <w:rsid w:val="00E766EF"/>
    <w:rsid w:val="00EB7A1E"/>
    <w:rsid w:val="00EF2A0F"/>
    <w:rsid w:val="00F44919"/>
    <w:rsid w:val="00FD2916"/>
    <w:rsid w:val="00F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198A"/>
  <w15:chartTrackingRefBased/>
  <w15:docId w15:val="{36719661-8400-4CE5-83DF-4CE06395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9636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8D130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D130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D130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D130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D13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774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Tropp</dc:creator>
  <cp:keywords/>
  <dc:description/>
  <cp:lastModifiedBy>Maarja Laur</cp:lastModifiedBy>
  <cp:revision>12</cp:revision>
  <dcterms:created xsi:type="dcterms:W3CDTF">2025-11-18T09:58:00Z</dcterms:created>
  <dcterms:modified xsi:type="dcterms:W3CDTF">2025-12-18T14:55:00Z</dcterms:modified>
</cp:coreProperties>
</file>