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01EF" w14:textId="7FEC3939" w:rsidR="00072286" w:rsidRDefault="00072286" w:rsidP="00072286"/>
    <w:p w14:paraId="31E4F468" w14:textId="3412EA51" w:rsidR="00072286" w:rsidRDefault="009D7BE4" w:rsidP="00072286">
      <w:r>
        <w:rPr>
          <w:noProof/>
        </w:rPr>
        <w:drawing>
          <wp:inline distT="0" distB="0" distL="0" distR="0" wp14:anchorId="4652BF6D" wp14:editId="1D67D995">
            <wp:extent cx="2161540" cy="1152525"/>
            <wp:effectExtent l="0" t="0" r="0" b="952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1540" cy="1152525"/>
                    </a:xfrm>
                    <a:prstGeom prst="rect">
                      <a:avLst/>
                    </a:prstGeom>
                    <a:noFill/>
                    <a:ln>
                      <a:noFill/>
                    </a:ln>
                  </pic:spPr>
                </pic:pic>
              </a:graphicData>
            </a:graphic>
          </wp:inline>
        </w:drawing>
      </w:r>
    </w:p>
    <w:p w14:paraId="378117AB" w14:textId="77777777" w:rsidR="00072286" w:rsidRDefault="00072286" w:rsidP="00072286"/>
    <w:p w14:paraId="3724ADCF" w14:textId="77777777" w:rsidR="00072286" w:rsidRPr="0013768C" w:rsidRDefault="00072286" w:rsidP="00072286"/>
    <w:tbl>
      <w:tblPr>
        <w:tblpPr w:leftFromText="187" w:rightFromText="187" w:vertAnchor="page" w:horzAnchor="margin" w:tblpXSpec="right" w:tblpY="5393"/>
        <w:tblW w:w="3334" w:type="pct"/>
        <w:tblBorders>
          <w:top w:val="single" w:sz="36" w:space="0" w:color="5B9BD5" w:themeColor="accent1"/>
          <w:bottom w:val="single" w:sz="36" w:space="0" w:color="5B9BD5" w:themeColor="accent1"/>
          <w:insideH w:val="single" w:sz="36" w:space="0" w:color="5B9BD5" w:themeColor="accent1"/>
          <w:insideV w:val="single" w:sz="36" w:space="0" w:color="A5A5A5" w:themeColor="accent3"/>
        </w:tblBorders>
        <w:tblCellMar>
          <w:top w:w="360" w:type="dxa"/>
          <w:left w:w="115" w:type="dxa"/>
          <w:bottom w:w="360" w:type="dxa"/>
          <w:right w:w="115" w:type="dxa"/>
        </w:tblCellMar>
        <w:tblLook w:val="04A0" w:firstRow="1" w:lastRow="0" w:firstColumn="1" w:lastColumn="0" w:noHBand="0" w:noVBand="1"/>
      </w:tblPr>
      <w:tblGrid>
        <w:gridCol w:w="7255"/>
      </w:tblGrid>
      <w:tr w:rsidR="00072286" w:rsidRPr="0013768C" w14:paraId="70EA9A4D" w14:textId="77777777" w:rsidTr="00114DA3">
        <w:trPr>
          <w:trHeight w:val="3803"/>
        </w:trPr>
        <w:tc>
          <w:tcPr>
            <w:tcW w:w="0" w:type="auto"/>
          </w:tcPr>
          <w:p w14:paraId="152CC0BC" w14:textId="31C51C5A" w:rsidR="00072286" w:rsidRPr="00072286" w:rsidRDefault="00072286" w:rsidP="00ED473A">
            <w:pPr>
              <w:pStyle w:val="Vahedeta"/>
              <w:spacing w:before="120" w:after="240" w:line="276" w:lineRule="auto"/>
              <w:rPr>
                <w:rFonts w:ascii="Roboto Condensed" w:eastAsiaTheme="majorEastAsia" w:hAnsi="Roboto Condensed" w:cstheme="majorBidi"/>
                <w:b/>
                <w:sz w:val="72"/>
                <w:szCs w:val="72"/>
              </w:rPr>
            </w:pPr>
            <w:r>
              <w:rPr>
                <w:rFonts w:ascii="Roboto Condensed" w:eastAsiaTheme="majorEastAsia" w:hAnsi="Roboto Condensed" w:cstheme="majorBidi"/>
                <w:b/>
                <w:sz w:val="72"/>
                <w:szCs w:val="72"/>
              </w:rPr>
              <w:t>L</w:t>
            </w:r>
            <w:r w:rsidRPr="00DF5962">
              <w:rPr>
                <w:rFonts w:ascii="Roboto Condensed" w:eastAsiaTheme="majorEastAsia" w:hAnsi="Roboto Condensed" w:cstheme="majorBidi"/>
                <w:b/>
                <w:sz w:val="72"/>
                <w:szCs w:val="72"/>
              </w:rPr>
              <w:t>iiklusohutusprogramm</w:t>
            </w:r>
            <w:r>
              <w:rPr>
                <w:rFonts w:ascii="Roboto Condensed" w:eastAsiaTheme="majorEastAsia" w:hAnsi="Roboto Condensed" w:cstheme="majorBidi"/>
                <w:b/>
                <w:sz w:val="72"/>
                <w:szCs w:val="72"/>
              </w:rPr>
              <w:t>i</w:t>
            </w:r>
            <w:r w:rsidRPr="00DF5962">
              <w:rPr>
                <w:rFonts w:ascii="Roboto Condensed" w:eastAsiaTheme="majorEastAsia" w:hAnsi="Roboto Condensed" w:cstheme="majorBidi"/>
                <w:b/>
                <w:sz w:val="72"/>
                <w:szCs w:val="72"/>
              </w:rPr>
              <w:t xml:space="preserve"> </w:t>
            </w:r>
            <w:r>
              <w:rPr>
                <w:rFonts w:ascii="Roboto Condensed" w:eastAsiaTheme="majorEastAsia" w:hAnsi="Roboto Condensed" w:cstheme="majorBidi"/>
                <w:b/>
                <w:sz w:val="72"/>
                <w:szCs w:val="72"/>
              </w:rPr>
              <w:t>elluviimiskava 20</w:t>
            </w:r>
            <w:r w:rsidR="00383249">
              <w:rPr>
                <w:rFonts w:ascii="Roboto Condensed" w:eastAsiaTheme="majorEastAsia" w:hAnsi="Roboto Condensed" w:cstheme="majorBidi"/>
                <w:b/>
                <w:sz w:val="72"/>
                <w:szCs w:val="72"/>
              </w:rPr>
              <w:t>2</w:t>
            </w:r>
            <w:r w:rsidR="00873F3D">
              <w:rPr>
                <w:rFonts w:ascii="Roboto Condensed" w:eastAsiaTheme="majorEastAsia" w:hAnsi="Roboto Condensed" w:cstheme="majorBidi"/>
                <w:b/>
                <w:sz w:val="72"/>
                <w:szCs w:val="72"/>
              </w:rPr>
              <w:t>3</w:t>
            </w:r>
            <w:r w:rsidR="00A7270A">
              <w:rPr>
                <w:rFonts w:ascii="Roboto Condensed" w:eastAsiaTheme="majorEastAsia" w:hAnsi="Roboto Condensed" w:cstheme="majorBidi"/>
                <w:b/>
                <w:sz w:val="72"/>
                <w:szCs w:val="72"/>
              </w:rPr>
              <w:t>.</w:t>
            </w:r>
            <w:r>
              <w:rPr>
                <w:rFonts w:ascii="Roboto Condensed" w:eastAsiaTheme="majorEastAsia" w:hAnsi="Roboto Condensed" w:cstheme="majorBidi"/>
                <w:b/>
                <w:sz w:val="72"/>
                <w:szCs w:val="72"/>
              </w:rPr>
              <w:t xml:space="preserve"> aasta </w:t>
            </w:r>
            <w:r w:rsidRPr="00072286">
              <w:rPr>
                <w:rFonts w:ascii="Roboto Condensed" w:eastAsiaTheme="majorEastAsia" w:hAnsi="Roboto Condensed" w:cstheme="majorBidi"/>
                <w:b/>
                <w:sz w:val="72"/>
                <w:szCs w:val="72"/>
              </w:rPr>
              <w:t xml:space="preserve">tegevuste </w:t>
            </w:r>
            <w:r w:rsidR="00C86870">
              <w:rPr>
                <w:rFonts w:ascii="Roboto Condensed" w:eastAsiaTheme="majorEastAsia" w:hAnsi="Roboto Condensed" w:cstheme="majorBidi"/>
                <w:b/>
                <w:sz w:val="72"/>
                <w:szCs w:val="72"/>
              </w:rPr>
              <w:t xml:space="preserve">täitmise </w:t>
            </w:r>
            <w:r w:rsidRPr="00072286">
              <w:rPr>
                <w:rFonts w:ascii="Roboto Condensed" w:eastAsiaTheme="majorEastAsia" w:hAnsi="Roboto Condensed" w:cstheme="majorBidi"/>
                <w:b/>
                <w:sz w:val="72"/>
                <w:szCs w:val="72"/>
              </w:rPr>
              <w:t>aruanne</w:t>
            </w:r>
          </w:p>
        </w:tc>
      </w:tr>
    </w:tbl>
    <w:p w14:paraId="56A6FB64" w14:textId="77777777" w:rsidR="00072286" w:rsidRDefault="00072286" w:rsidP="00072286"/>
    <w:p w14:paraId="5F070B9C" w14:textId="77777777" w:rsidR="00072286" w:rsidRDefault="00072286" w:rsidP="00072286"/>
    <w:p w14:paraId="2C55492C" w14:textId="77777777" w:rsidR="00072286" w:rsidRDefault="00072286" w:rsidP="00072286"/>
    <w:p w14:paraId="5EE4ED3B" w14:textId="77777777" w:rsidR="00072286" w:rsidRDefault="00072286" w:rsidP="00072286"/>
    <w:p w14:paraId="0F6DDEE2" w14:textId="77777777" w:rsidR="00072286" w:rsidRDefault="00072286" w:rsidP="00072286"/>
    <w:p w14:paraId="050C2D8A" w14:textId="77777777" w:rsidR="00072286" w:rsidRDefault="00072286" w:rsidP="00072286"/>
    <w:p w14:paraId="3F3BCBC4" w14:textId="77777777" w:rsidR="00072286" w:rsidRDefault="00072286" w:rsidP="00072286"/>
    <w:p w14:paraId="740506BA" w14:textId="23E99AB4" w:rsidR="00072286" w:rsidRDefault="00072286" w:rsidP="00072286"/>
    <w:p w14:paraId="53E0B173" w14:textId="77777777" w:rsidR="0098147F" w:rsidRDefault="0098147F" w:rsidP="00072286"/>
    <w:p w14:paraId="0A10F994" w14:textId="77777777" w:rsidR="00EB6162" w:rsidRDefault="00EB6162" w:rsidP="0098147F">
      <w:pPr>
        <w:jc w:val="center"/>
        <w:rPr>
          <w:rFonts w:ascii="Times New Roman" w:hAnsi="Times New Roman"/>
          <w:b/>
          <w:sz w:val="32"/>
          <w:szCs w:val="32"/>
        </w:rPr>
      </w:pPr>
    </w:p>
    <w:p w14:paraId="5D66D6A1" w14:textId="77777777" w:rsidR="00EB6162" w:rsidRDefault="00EB6162" w:rsidP="0098147F">
      <w:pPr>
        <w:jc w:val="center"/>
        <w:rPr>
          <w:rFonts w:ascii="Times New Roman" w:hAnsi="Times New Roman"/>
          <w:b/>
          <w:sz w:val="32"/>
          <w:szCs w:val="32"/>
        </w:rPr>
      </w:pPr>
    </w:p>
    <w:p w14:paraId="62F28292" w14:textId="77777777" w:rsidR="00EB6162" w:rsidRDefault="00EB6162" w:rsidP="0098147F">
      <w:pPr>
        <w:jc w:val="center"/>
        <w:rPr>
          <w:rFonts w:ascii="Times New Roman" w:hAnsi="Times New Roman"/>
          <w:b/>
          <w:sz w:val="32"/>
          <w:szCs w:val="32"/>
        </w:rPr>
      </w:pPr>
    </w:p>
    <w:p w14:paraId="590633AC" w14:textId="77777777" w:rsidR="00EB6162" w:rsidRDefault="00EB6162" w:rsidP="0098147F">
      <w:pPr>
        <w:jc w:val="center"/>
        <w:rPr>
          <w:rFonts w:ascii="Times New Roman" w:hAnsi="Times New Roman"/>
          <w:b/>
          <w:sz w:val="32"/>
          <w:szCs w:val="32"/>
        </w:rPr>
      </w:pPr>
    </w:p>
    <w:p w14:paraId="3DEA2458" w14:textId="77777777" w:rsidR="00EB6162" w:rsidRDefault="00EB6162" w:rsidP="0098147F">
      <w:pPr>
        <w:jc w:val="center"/>
        <w:rPr>
          <w:rFonts w:ascii="Times New Roman" w:hAnsi="Times New Roman"/>
          <w:b/>
          <w:sz w:val="32"/>
          <w:szCs w:val="32"/>
        </w:rPr>
      </w:pPr>
    </w:p>
    <w:p w14:paraId="287AE7B0" w14:textId="77777777" w:rsidR="00EB6162" w:rsidRDefault="00EB6162" w:rsidP="0098147F">
      <w:pPr>
        <w:jc w:val="center"/>
        <w:rPr>
          <w:rFonts w:ascii="Times New Roman" w:hAnsi="Times New Roman"/>
          <w:b/>
          <w:sz w:val="32"/>
          <w:szCs w:val="32"/>
        </w:rPr>
      </w:pPr>
    </w:p>
    <w:p w14:paraId="28581E90" w14:textId="77777777" w:rsidR="00EB6162" w:rsidRDefault="00EB6162" w:rsidP="0098147F">
      <w:pPr>
        <w:jc w:val="center"/>
        <w:rPr>
          <w:rFonts w:ascii="Times New Roman" w:hAnsi="Times New Roman"/>
          <w:b/>
          <w:sz w:val="32"/>
          <w:szCs w:val="32"/>
        </w:rPr>
      </w:pPr>
    </w:p>
    <w:p w14:paraId="2D2D7126" w14:textId="77777777" w:rsidR="00EB6162" w:rsidRDefault="00EB6162" w:rsidP="0098147F">
      <w:pPr>
        <w:jc w:val="center"/>
        <w:rPr>
          <w:rFonts w:ascii="Times New Roman" w:hAnsi="Times New Roman"/>
          <w:b/>
          <w:sz w:val="32"/>
          <w:szCs w:val="32"/>
        </w:rPr>
      </w:pPr>
    </w:p>
    <w:p w14:paraId="01ADD103" w14:textId="77777777" w:rsidR="00EB6162" w:rsidRDefault="00EB6162" w:rsidP="0098147F">
      <w:pPr>
        <w:jc w:val="center"/>
        <w:rPr>
          <w:rFonts w:ascii="Times New Roman" w:hAnsi="Times New Roman"/>
          <w:b/>
          <w:sz w:val="32"/>
          <w:szCs w:val="32"/>
        </w:rPr>
      </w:pPr>
    </w:p>
    <w:p w14:paraId="7FDFF651" w14:textId="664B5542" w:rsidR="00072286" w:rsidRPr="0098147F" w:rsidRDefault="00E234A7" w:rsidP="0098147F">
      <w:pPr>
        <w:jc w:val="center"/>
        <w:rPr>
          <w:b/>
          <w:sz w:val="32"/>
          <w:szCs w:val="32"/>
        </w:rPr>
      </w:pPr>
      <w:r>
        <w:rPr>
          <w:rFonts w:ascii="Times New Roman" w:hAnsi="Times New Roman"/>
          <w:b/>
          <w:sz w:val="32"/>
          <w:szCs w:val="32"/>
        </w:rPr>
        <w:t>Aprill</w:t>
      </w:r>
      <w:r w:rsidR="004439B4">
        <w:rPr>
          <w:rFonts w:ascii="Times New Roman" w:hAnsi="Times New Roman"/>
          <w:b/>
          <w:sz w:val="32"/>
          <w:szCs w:val="32"/>
        </w:rPr>
        <w:t xml:space="preserve"> </w:t>
      </w:r>
      <w:r w:rsidR="0098147F" w:rsidRPr="0098147F">
        <w:rPr>
          <w:rFonts w:ascii="Times New Roman" w:hAnsi="Times New Roman"/>
          <w:b/>
          <w:sz w:val="32"/>
          <w:szCs w:val="32"/>
        </w:rPr>
        <w:t>202</w:t>
      </w:r>
      <w:r w:rsidR="00873F3D">
        <w:rPr>
          <w:rFonts w:ascii="Times New Roman" w:hAnsi="Times New Roman"/>
          <w:b/>
          <w:sz w:val="32"/>
          <w:szCs w:val="32"/>
        </w:rPr>
        <w:t>4</w:t>
      </w:r>
    </w:p>
    <w:p w14:paraId="4DF97F3B" w14:textId="77777777" w:rsidR="00072286" w:rsidRDefault="00072286" w:rsidP="00ED473A"/>
    <w:p w14:paraId="7792D35F" w14:textId="77777777" w:rsidR="00072286" w:rsidRDefault="00072286" w:rsidP="00072286"/>
    <w:p w14:paraId="56C3D4A7" w14:textId="77777777" w:rsidR="00072286" w:rsidRDefault="00072286" w:rsidP="00072286"/>
    <w:p w14:paraId="68922CF7" w14:textId="64B83DDC" w:rsidR="00CA23AB" w:rsidRPr="00C3707D" w:rsidRDefault="00CA23AB" w:rsidP="00A97C0C">
      <w:pPr>
        <w:pStyle w:val="HeadingMP"/>
        <w:rPr>
          <w:szCs w:val="32"/>
        </w:rPr>
      </w:pPr>
      <w:r w:rsidRPr="00C3707D">
        <w:rPr>
          <w:szCs w:val="32"/>
        </w:rPr>
        <w:t>1. Sissejuhatus</w:t>
      </w:r>
    </w:p>
    <w:p w14:paraId="4AD3FF55" w14:textId="77777777" w:rsidR="005114C7" w:rsidRPr="00D02CE2" w:rsidRDefault="001E0FF3" w:rsidP="00B20161">
      <w:pPr>
        <w:pStyle w:val="Pealkiri1"/>
        <w:shd w:val="clear" w:color="auto" w:fill="FFFFFF"/>
        <w:spacing w:before="0" w:beforeAutospacing="0" w:after="240" w:afterAutospacing="0"/>
        <w:jc w:val="both"/>
        <w:rPr>
          <w:b w:val="0"/>
          <w:color w:val="000000"/>
          <w:sz w:val="24"/>
          <w:szCs w:val="24"/>
        </w:rPr>
      </w:pPr>
      <w:r w:rsidRPr="005114C7">
        <w:rPr>
          <w:b w:val="0"/>
          <w:sz w:val="24"/>
          <w:szCs w:val="24"/>
        </w:rPr>
        <w:t xml:space="preserve">Vabariigi Valitsuse </w:t>
      </w:r>
      <w:r w:rsidR="005114C7" w:rsidRPr="005114C7">
        <w:rPr>
          <w:b w:val="0"/>
          <w:sz w:val="24"/>
          <w:szCs w:val="24"/>
        </w:rPr>
        <w:t>17</w:t>
      </w:r>
      <w:r w:rsidRPr="005114C7">
        <w:rPr>
          <w:b w:val="0"/>
          <w:sz w:val="24"/>
          <w:szCs w:val="24"/>
        </w:rPr>
        <w:t>. veebruari 201</w:t>
      </w:r>
      <w:r w:rsidR="005114C7" w:rsidRPr="005114C7">
        <w:rPr>
          <w:b w:val="0"/>
          <w:sz w:val="24"/>
          <w:szCs w:val="24"/>
        </w:rPr>
        <w:t>7</w:t>
      </w:r>
      <w:r w:rsidRPr="005114C7">
        <w:rPr>
          <w:b w:val="0"/>
          <w:sz w:val="24"/>
          <w:szCs w:val="24"/>
        </w:rPr>
        <w:t xml:space="preserve">. aasta korraldusega nr </w:t>
      </w:r>
      <w:r w:rsidR="005114C7" w:rsidRPr="005114C7">
        <w:rPr>
          <w:b w:val="0"/>
          <w:sz w:val="24"/>
          <w:szCs w:val="24"/>
        </w:rPr>
        <w:t>54</w:t>
      </w:r>
      <w:r w:rsidR="00221BD1">
        <w:rPr>
          <w:rStyle w:val="Allmrkuseviide"/>
          <w:b w:val="0"/>
          <w:sz w:val="24"/>
          <w:szCs w:val="24"/>
        </w:rPr>
        <w:footnoteReference w:id="2"/>
      </w:r>
      <w:r w:rsidR="00221BD1">
        <w:rPr>
          <w:b w:val="0"/>
          <w:sz w:val="24"/>
          <w:szCs w:val="24"/>
        </w:rPr>
        <w:t xml:space="preserve"> </w:t>
      </w:r>
      <w:r w:rsidRPr="005114C7">
        <w:rPr>
          <w:b w:val="0"/>
          <w:sz w:val="24"/>
          <w:szCs w:val="24"/>
        </w:rPr>
        <w:t xml:space="preserve">kiideti heaks </w:t>
      </w:r>
      <w:r w:rsidR="005114C7">
        <w:rPr>
          <w:b w:val="0"/>
          <w:sz w:val="24"/>
          <w:szCs w:val="24"/>
        </w:rPr>
        <w:t>„</w:t>
      </w:r>
      <w:r w:rsidR="005114C7" w:rsidRPr="005114C7">
        <w:rPr>
          <w:b w:val="0"/>
          <w:color w:val="000000"/>
          <w:sz w:val="24"/>
          <w:szCs w:val="24"/>
        </w:rPr>
        <w:t xml:space="preserve">Transpordi arengukava 2014–2020“ rakendusplaani aastateks 2014–2017 lisa „Liiklusohutusprogramm 2016–2025“ </w:t>
      </w:r>
      <w:r w:rsidR="005114C7">
        <w:rPr>
          <w:b w:val="0"/>
          <w:color w:val="000000"/>
          <w:sz w:val="24"/>
          <w:szCs w:val="24"/>
        </w:rPr>
        <w:t>(edaspidi LOP).</w:t>
      </w:r>
    </w:p>
    <w:p w14:paraId="41F74688" w14:textId="034233FC" w:rsidR="005114C7" w:rsidRPr="005114C7" w:rsidRDefault="005114C7" w:rsidP="00B20161">
      <w:pPr>
        <w:spacing w:line="240" w:lineRule="auto"/>
        <w:jc w:val="both"/>
        <w:rPr>
          <w:rFonts w:ascii="Times New Roman" w:hAnsi="Times New Roman" w:cs="Times New Roman"/>
          <w:sz w:val="24"/>
          <w:szCs w:val="24"/>
        </w:rPr>
      </w:pPr>
      <w:r w:rsidRPr="005114C7">
        <w:rPr>
          <w:rFonts w:ascii="Times New Roman" w:hAnsi="Times New Roman" w:cs="Times New Roman"/>
          <w:sz w:val="24"/>
          <w:szCs w:val="24"/>
        </w:rPr>
        <w:t>Programm koosneb kahest eraldiseisvast osast</w:t>
      </w:r>
      <w:r w:rsidR="00EF0E19">
        <w:rPr>
          <w:rFonts w:ascii="Times New Roman" w:hAnsi="Times New Roman" w:cs="Times New Roman"/>
          <w:sz w:val="24"/>
          <w:szCs w:val="24"/>
        </w:rPr>
        <w:t>:</w:t>
      </w:r>
      <w:r w:rsidRPr="005114C7">
        <w:rPr>
          <w:rFonts w:ascii="Times New Roman" w:hAnsi="Times New Roman" w:cs="Times New Roman"/>
          <w:sz w:val="24"/>
          <w:szCs w:val="24"/>
        </w:rPr>
        <w:t xml:space="preserve"> </w:t>
      </w:r>
      <w:r w:rsidR="00EF0E19">
        <w:rPr>
          <w:rFonts w:ascii="Times New Roman" w:hAnsi="Times New Roman" w:cs="Times New Roman"/>
          <w:sz w:val="24"/>
          <w:szCs w:val="24"/>
        </w:rPr>
        <w:t>t</w:t>
      </w:r>
      <w:r w:rsidRPr="005114C7">
        <w:rPr>
          <w:rFonts w:ascii="Times New Roman" w:hAnsi="Times New Roman" w:cs="Times New Roman"/>
          <w:sz w:val="24"/>
          <w:szCs w:val="24"/>
        </w:rPr>
        <w:t>ekstiosast</w:t>
      </w:r>
      <w:r w:rsidR="00221BD1">
        <w:rPr>
          <w:rStyle w:val="Allmrkuseviide"/>
          <w:rFonts w:ascii="Times New Roman" w:hAnsi="Times New Roman" w:cs="Times New Roman"/>
          <w:sz w:val="24"/>
          <w:szCs w:val="24"/>
        </w:rPr>
        <w:footnoteReference w:id="3"/>
      </w:r>
      <w:r w:rsidRPr="005114C7">
        <w:rPr>
          <w:rFonts w:ascii="Times New Roman" w:hAnsi="Times New Roman" w:cs="Times New Roman"/>
          <w:sz w:val="24"/>
          <w:szCs w:val="24"/>
        </w:rPr>
        <w:t>, mis katab ära kog</w:t>
      </w:r>
      <w:r w:rsidR="00247D9A">
        <w:rPr>
          <w:rFonts w:ascii="Times New Roman" w:hAnsi="Times New Roman" w:cs="Times New Roman"/>
          <w:sz w:val="24"/>
          <w:szCs w:val="24"/>
        </w:rPr>
        <w:t>u programmi kestuse (2016–2025)</w:t>
      </w:r>
      <w:r w:rsidRPr="005114C7">
        <w:rPr>
          <w:rFonts w:ascii="Times New Roman" w:hAnsi="Times New Roman" w:cs="Times New Roman"/>
          <w:sz w:val="24"/>
          <w:szCs w:val="24"/>
        </w:rPr>
        <w:t xml:space="preserve"> ja elluviimiskavast. Elluviimiskava</w:t>
      </w:r>
      <w:r w:rsidR="000A2189">
        <w:rPr>
          <w:rStyle w:val="Allmrkuseviide"/>
          <w:rFonts w:ascii="Times New Roman" w:hAnsi="Times New Roman" w:cs="Times New Roman"/>
          <w:sz w:val="24"/>
          <w:szCs w:val="24"/>
        </w:rPr>
        <w:footnoteReference w:id="4"/>
      </w:r>
      <w:r w:rsidRPr="005114C7">
        <w:rPr>
          <w:rFonts w:ascii="Times New Roman" w:hAnsi="Times New Roman" w:cs="Times New Roman"/>
          <w:sz w:val="24"/>
          <w:szCs w:val="24"/>
        </w:rPr>
        <w:t xml:space="preserve"> on jaotatud </w:t>
      </w:r>
      <w:r w:rsidR="00AB06D5">
        <w:rPr>
          <w:rFonts w:ascii="Times New Roman" w:hAnsi="Times New Roman" w:cs="Times New Roman"/>
          <w:sz w:val="24"/>
          <w:szCs w:val="24"/>
        </w:rPr>
        <w:t>kolmeks</w:t>
      </w:r>
      <w:r w:rsidRPr="005114C7">
        <w:rPr>
          <w:rFonts w:ascii="Times New Roman" w:hAnsi="Times New Roman" w:cs="Times New Roman"/>
          <w:sz w:val="24"/>
          <w:szCs w:val="24"/>
        </w:rPr>
        <w:t xml:space="preserve"> tööleheks: rahastamiskava</w:t>
      </w:r>
      <w:r w:rsidR="00530C69">
        <w:rPr>
          <w:rFonts w:ascii="Times New Roman" w:hAnsi="Times New Roman" w:cs="Times New Roman"/>
          <w:sz w:val="24"/>
          <w:szCs w:val="24"/>
        </w:rPr>
        <w:t>,</w:t>
      </w:r>
      <w:r w:rsidRPr="005114C7">
        <w:rPr>
          <w:rFonts w:ascii="Times New Roman" w:hAnsi="Times New Roman" w:cs="Times New Roman"/>
          <w:sz w:val="24"/>
          <w:szCs w:val="24"/>
        </w:rPr>
        <w:t xml:space="preserve"> meetmete kaupa grupeeritud tegevuste leht</w:t>
      </w:r>
      <w:r w:rsidR="00530C69">
        <w:rPr>
          <w:rFonts w:ascii="Times New Roman" w:hAnsi="Times New Roman" w:cs="Times New Roman"/>
          <w:sz w:val="24"/>
          <w:szCs w:val="24"/>
        </w:rPr>
        <w:t xml:space="preserve"> ja lisategevuste leht</w:t>
      </w:r>
      <w:r w:rsidRPr="005114C7">
        <w:rPr>
          <w:rFonts w:ascii="Times New Roman" w:hAnsi="Times New Roman" w:cs="Times New Roman"/>
          <w:sz w:val="24"/>
          <w:szCs w:val="24"/>
        </w:rPr>
        <w:t>. Elluviimiskavas tuuakse välja programmiga aastateks 20</w:t>
      </w:r>
      <w:r w:rsidR="00FF63F5">
        <w:rPr>
          <w:rFonts w:ascii="Times New Roman" w:hAnsi="Times New Roman" w:cs="Times New Roman"/>
          <w:sz w:val="24"/>
          <w:szCs w:val="24"/>
        </w:rPr>
        <w:t>20</w:t>
      </w:r>
      <w:r w:rsidRPr="005114C7">
        <w:rPr>
          <w:rFonts w:ascii="Times New Roman" w:hAnsi="Times New Roman" w:cs="Times New Roman"/>
          <w:sz w:val="24"/>
          <w:szCs w:val="24"/>
        </w:rPr>
        <w:t>–20</w:t>
      </w:r>
      <w:r w:rsidR="00FF63F5">
        <w:rPr>
          <w:rFonts w:ascii="Times New Roman" w:hAnsi="Times New Roman" w:cs="Times New Roman"/>
          <w:sz w:val="24"/>
          <w:szCs w:val="24"/>
        </w:rPr>
        <w:t>23</w:t>
      </w:r>
      <w:r w:rsidRPr="005114C7">
        <w:rPr>
          <w:rFonts w:ascii="Times New Roman" w:hAnsi="Times New Roman" w:cs="Times New Roman"/>
          <w:sz w:val="24"/>
          <w:szCs w:val="24"/>
        </w:rPr>
        <w:t xml:space="preserve"> planeeritavad tegevused ja nende tähtajad</w:t>
      </w:r>
      <w:r w:rsidR="00C13DE9">
        <w:rPr>
          <w:rFonts w:ascii="Times New Roman" w:hAnsi="Times New Roman" w:cs="Times New Roman"/>
          <w:sz w:val="24"/>
          <w:szCs w:val="24"/>
        </w:rPr>
        <w:t>.</w:t>
      </w:r>
      <w:r w:rsidR="00751972">
        <w:rPr>
          <w:rFonts w:ascii="Times New Roman" w:hAnsi="Times New Roman" w:cs="Times New Roman"/>
          <w:sz w:val="24"/>
          <w:szCs w:val="24"/>
        </w:rPr>
        <w:t xml:space="preserve"> </w:t>
      </w:r>
      <w:r w:rsidR="00C13DE9">
        <w:rPr>
          <w:rFonts w:ascii="Times New Roman" w:hAnsi="Times New Roman" w:cs="Times New Roman"/>
          <w:sz w:val="24"/>
          <w:szCs w:val="24"/>
        </w:rPr>
        <w:t xml:space="preserve">Kulu on </w:t>
      </w:r>
      <w:r w:rsidRPr="005114C7">
        <w:rPr>
          <w:rFonts w:ascii="Times New Roman" w:hAnsi="Times New Roman" w:cs="Times New Roman"/>
          <w:sz w:val="24"/>
          <w:szCs w:val="24"/>
        </w:rPr>
        <w:t>välja toodud juhul, kui see on otseselt mõõdetav (näiteks projekt, uuring, tegevus). Elluviimiskava kooskõlastati ministeeriumitega, kes panustavad programmi rahaliselt või toetavate</w:t>
      </w:r>
      <w:r w:rsidR="00FB02D4">
        <w:rPr>
          <w:rFonts w:ascii="Times New Roman" w:hAnsi="Times New Roman" w:cs="Times New Roman"/>
          <w:sz w:val="24"/>
          <w:szCs w:val="24"/>
        </w:rPr>
        <w:t xml:space="preserve"> tegevustega</w:t>
      </w:r>
      <w:r w:rsidR="00860133">
        <w:rPr>
          <w:rFonts w:ascii="Times New Roman" w:hAnsi="Times New Roman" w:cs="Times New Roman"/>
          <w:sz w:val="24"/>
          <w:szCs w:val="24"/>
        </w:rPr>
        <w:t>,</w:t>
      </w:r>
      <w:r w:rsidR="00FB02D4">
        <w:rPr>
          <w:rFonts w:ascii="Times New Roman" w:hAnsi="Times New Roman" w:cs="Times New Roman"/>
          <w:sz w:val="24"/>
          <w:szCs w:val="24"/>
        </w:rPr>
        <w:t xml:space="preserve"> ning selle kinnitas</w:t>
      </w:r>
      <w:r w:rsidRPr="005114C7">
        <w:rPr>
          <w:rFonts w:ascii="Times New Roman" w:hAnsi="Times New Roman" w:cs="Times New Roman"/>
          <w:sz w:val="24"/>
          <w:szCs w:val="24"/>
        </w:rPr>
        <w:t xml:space="preserve"> Vabariigi Valitsus.</w:t>
      </w:r>
    </w:p>
    <w:p w14:paraId="4659A367" w14:textId="60BCF29C" w:rsidR="00D02CE2" w:rsidRDefault="005114C7" w:rsidP="00B20161">
      <w:pPr>
        <w:pStyle w:val="Default"/>
        <w:jc w:val="both"/>
      </w:pPr>
      <w:r w:rsidRPr="005114C7">
        <w:t xml:space="preserve">Mõõdikuid on kolm: hukkunute arv, raskesti vigastatute arv ning hukkunud ja raskesti vigastatud kokku. Hukkunute ja raskesti vigastatute summat kasutatakse, kuna </w:t>
      </w:r>
      <w:r w:rsidRPr="005114C7">
        <w:rPr>
          <w:noProof/>
        </w:rPr>
        <w:t xml:space="preserve">statistilises mõttes ei võimalda väike </w:t>
      </w:r>
      <w:r w:rsidRPr="005114C7">
        <w:t>hukkunute</w:t>
      </w:r>
      <w:r w:rsidRPr="005114C7">
        <w:rPr>
          <w:noProof/>
        </w:rPr>
        <w:t xml:space="preserve"> arv selle põhjal ennetustegevuse planeerimiseks vajalikke üldistusi piisava usaldusväärsusega teha.</w:t>
      </w:r>
      <w:r w:rsidR="00645A54">
        <w:rPr>
          <w:noProof/>
        </w:rPr>
        <w:t xml:space="preserve"> </w:t>
      </w:r>
      <w:r w:rsidRPr="005114C7">
        <w:t xml:space="preserve">Tulemuslikkuse hindamiseks on liiklejate kategooriate osas eesmärki täpsustatud, nähes ette sihttasemed jalakäijate, jalgratturite, mootorsõidukijuhtide ja sõitjate lõikes. Seda nii liiklussurmade kui ka raskelt vigastada saanute vähendamiseks. Liiklejate ohutusalase teadlikkuse tõusu ja liiklusohutuse arengu muutuse hindamiseks on fikseeritud hetkeseis ja kirjeldatud oodatavad saavutustasemed. </w:t>
      </w:r>
    </w:p>
    <w:p w14:paraId="77DE71A5" w14:textId="77777777" w:rsidR="00D02CE2" w:rsidRDefault="00D02CE2" w:rsidP="00B20161">
      <w:pPr>
        <w:pStyle w:val="Default"/>
        <w:jc w:val="both"/>
      </w:pPr>
    </w:p>
    <w:p w14:paraId="2BBAAEDE" w14:textId="3FBB6C56" w:rsidR="00D02CE2" w:rsidRDefault="00D02CE2" w:rsidP="00B20161">
      <w:pPr>
        <w:pStyle w:val="Default"/>
        <w:jc w:val="both"/>
        <w:rPr>
          <w:color w:val="auto"/>
        </w:rPr>
      </w:pPr>
      <w:r>
        <w:t>L</w:t>
      </w:r>
      <w:r w:rsidRPr="00A72AED">
        <w:t>iiklusohutus</w:t>
      </w:r>
      <w:r>
        <w:t>p</w:t>
      </w:r>
      <w:r w:rsidRPr="002041FF">
        <w:rPr>
          <w:color w:val="auto"/>
        </w:rPr>
        <w:t xml:space="preserve">rogrammi elluviimise peavastutaja on </w:t>
      </w:r>
      <w:r w:rsidR="00A24F2C">
        <w:rPr>
          <w:color w:val="auto"/>
        </w:rPr>
        <w:t>Kliimaministeerium</w:t>
      </w:r>
      <w:r w:rsidRPr="002041FF">
        <w:rPr>
          <w:color w:val="auto"/>
        </w:rPr>
        <w:t xml:space="preserve">. </w:t>
      </w:r>
      <w:r>
        <w:t>L</w:t>
      </w:r>
      <w:r w:rsidRPr="00A72AED">
        <w:t>iiklusohutus</w:t>
      </w:r>
      <w:r>
        <w:t>p</w:t>
      </w:r>
      <w:r w:rsidRPr="002041FF">
        <w:rPr>
          <w:color w:val="auto"/>
        </w:rPr>
        <w:t>rogrammi elluviimise eest vastutavad ka</w:t>
      </w:r>
      <w:r>
        <w:rPr>
          <w:color w:val="auto"/>
        </w:rPr>
        <w:t xml:space="preserve"> </w:t>
      </w:r>
      <w:r w:rsidRPr="002041FF">
        <w:rPr>
          <w:color w:val="auto"/>
        </w:rPr>
        <w:t>Haridus- ja Teadusministeerium, Justiitsministeerium,</w:t>
      </w:r>
      <w:r>
        <w:rPr>
          <w:color w:val="auto"/>
        </w:rPr>
        <w:t xml:space="preserve"> Rahandusministeerium,</w:t>
      </w:r>
      <w:r w:rsidRPr="002041FF">
        <w:rPr>
          <w:color w:val="auto"/>
        </w:rPr>
        <w:t xml:space="preserve"> Siseministeerium</w:t>
      </w:r>
      <w:r w:rsidR="00FD7E69">
        <w:rPr>
          <w:color w:val="auto"/>
        </w:rPr>
        <w:t>,</w:t>
      </w:r>
      <w:r w:rsidRPr="002041FF">
        <w:rPr>
          <w:color w:val="auto"/>
        </w:rPr>
        <w:t xml:space="preserve"> Sotsiaalministeerium ning </w:t>
      </w:r>
      <w:r w:rsidRPr="00A72AED">
        <w:t>liiklusohutus</w:t>
      </w:r>
      <w:r w:rsidRPr="002041FF">
        <w:rPr>
          <w:color w:val="auto"/>
        </w:rPr>
        <w:t xml:space="preserve">programmi elluviimisega seotud ministeeriumite pädevad allasutused. </w:t>
      </w:r>
      <w:r>
        <w:t>L</w:t>
      </w:r>
      <w:r w:rsidRPr="00A72AED">
        <w:t>iiklusohutus</w:t>
      </w:r>
      <w:r>
        <w:t>p</w:t>
      </w:r>
      <w:r w:rsidRPr="002041FF">
        <w:rPr>
          <w:color w:val="auto"/>
        </w:rPr>
        <w:t>rogrammi elluviimis</w:t>
      </w:r>
      <w:r>
        <w:rPr>
          <w:color w:val="auto"/>
        </w:rPr>
        <w:t>e edukuse oluliseks eelduseks on senisest suurem KOV-i üksuste kaasamine</w:t>
      </w:r>
      <w:r w:rsidRPr="002041FF">
        <w:rPr>
          <w:color w:val="auto"/>
        </w:rPr>
        <w:t xml:space="preserve">. </w:t>
      </w:r>
      <w:r w:rsidR="00383249">
        <w:rPr>
          <w:color w:val="auto"/>
        </w:rPr>
        <w:t>Transpordiameti</w:t>
      </w:r>
      <w:r w:rsidR="00383249">
        <w:rPr>
          <w:rStyle w:val="Allmrkuseviide"/>
          <w:color w:val="auto"/>
        </w:rPr>
        <w:footnoteReference w:id="5"/>
      </w:r>
      <w:r w:rsidRPr="002041FF">
        <w:rPr>
          <w:color w:val="auto"/>
        </w:rPr>
        <w:t xml:space="preserve"> ülesanne </w:t>
      </w:r>
      <w:r w:rsidRPr="00A72AED">
        <w:t>liiklusohutus</w:t>
      </w:r>
      <w:r w:rsidRPr="002041FF">
        <w:rPr>
          <w:color w:val="auto"/>
        </w:rPr>
        <w:t xml:space="preserve">programmi elluviimisel ja suunamisel on üldine </w:t>
      </w:r>
      <w:r w:rsidRPr="00A72AED">
        <w:t>liiklusohutus</w:t>
      </w:r>
      <w:r w:rsidRPr="002041FF">
        <w:rPr>
          <w:color w:val="auto"/>
        </w:rPr>
        <w:t>programmi seiramine, erinevate osapoolte vaheliste tegevuste ja eriarvamuste ühtlustamine</w:t>
      </w:r>
      <w:r>
        <w:rPr>
          <w:color w:val="auto"/>
        </w:rPr>
        <w:t xml:space="preserve"> ning</w:t>
      </w:r>
      <w:r w:rsidRPr="002041FF">
        <w:rPr>
          <w:color w:val="auto"/>
        </w:rPr>
        <w:t xml:space="preserve"> </w:t>
      </w:r>
      <w:r w:rsidRPr="00A72AED">
        <w:t>liiklusohutus</w:t>
      </w:r>
      <w:r w:rsidRPr="002041FF">
        <w:rPr>
          <w:color w:val="auto"/>
        </w:rPr>
        <w:t xml:space="preserve">programmi aruandluse ja uuendamise korraldamine. Teised </w:t>
      </w:r>
      <w:r w:rsidRPr="00A72AED">
        <w:t>liiklusohutus</w:t>
      </w:r>
      <w:r>
        <w:rPr>
          <w:color w:val="auto"/>
        </w:rPr>
        <w:t xml:space="preserve">programmi meetmete ning tegevuste täitmise eest vastutajad ja kaasvastutajad </w:t>
      </w:r>
      <w:r w:rsidR="00247D9A">
        <w:rPr>
          <w:color w:val="auto"/>
        </w:rPr>
        <w:t>täidavad</w:t>
      </w:r>
      <w:r w:rsidRPr="002041FF">
        <w:rPr>
          <w:color w:val="auto"/>
        </w:rPr>
        <w:t xml:space="preserve"> </w:t>
      </w:r>
      <w:r w:rsidRPr="00A72AED">
        <w:t>liiklusohutus</w:t>
      </w:r>
      <w:r w:rsidRPr="002041FF">
        <w:rPr>
          <w:color w:val="auto"/>
        </w:rPr>
        <w:t>programm</w:t>
      </w:r>
      <w:r w:rsidR="00247D9A">
        <w:rPr>
          <w:color w:val="auto"/>
        </w:rPr>
        <w:t xml:space="preserve">iga seatud eesmärke </w:t>
      </w:r>
      <w:r w:rsidRPr="002041FF">
        <w:rPr>
          <w:color w:val="auto"/>
        </w:rPr>
        <w:t xml:space="preserve">vastavalt </w:t>
      </w:r>
      <w:r>
        <w:rPr>
          <w:color w:val="auto"/>
        </w:rPr>
        <w:t>elluviimis</w:t>
      </w:r>
      <w:r w:rsidRPr="002041FF">
        <w:rPr>
          <w:color w:val="auto"/>
        </w:rPr>
        <w:t>kavale.</w:t>
      </w:r>
    </w:p>
    <w:p w14:paraId="33D35217" w14:textId="77777777" w:rsidR="005114C7" w:rsidRDefault="005114C7" w:rsidP="00B20161">
      <w:pPr>
        <w:spacing w:line="240" w:lineRule="auto"/>
        <w:jc w:val="both"/>
        <w:rPr>
          <w:rFonts w:ascii="Times New Roman" w:hAnsi="Times New Roman" w:cs="Times New Roman"/>
          <w:sz w:val="24"/>
          <w:szCs w:val="24"/>
        </w:rPr>
      </w:pPr>
    </w:p>
    <w:p w14:paraId="4D011538" w14:textId="63C91A74" w:rsidR="001E00C5" w:rsidRPr="00C3707D" w:rsidRDefault="001E00C5" w:rsidP="001E00C5">
      <w:pPr>
        <w:pStyle w:val="HeadingMP"/>
        <w:rPr>
          <w:szCs w:val="32"/>
        </w:rPr>
      </w:pPr>
      <w:bookmarkStart w:id="0" w:name="_Toc476059341"/>
      <w:r w:rsidRPr="00C3707D">
        <w:rPr>
          <w:szCs w:val="32"/>
        </w:rPr>
        <w:t xml:space="preserve">2. </w:t>
      </w:r>
      <w:r w:rsidR="00297A83">
        <w:rPr>
          <w:szCs w:val="32"/>
        </w:rPr>
        <w:t>L</w:t>
      </w:r>
      <w:r w:rsidRPr="00C3707D">
        <w:rPr>
          <w:szCs w:val="32"/>
        </w:rPr>
        <w:t>iiklusohutus</w:t>
      </w:r>
      <w:r w:rsidR="00297A83">
        <w:rPr>
          <w:szCs w:val="32"/>
        </w:rPr>
        <w:t>programmis kavandatud eesmärkide täitmi</w:t>
      </w:r>
      <w:r w:rsidR="00FC61E9">
        <w:rPr>
          <w:szCs w:val="32"/>
        </w:rPr>
        <w:t xml:space="preserve">ne </w:t>
      </w:r>
      <w:bookmarkEnd w:id="0"/>
    </w:p>
    <w:p w14:paraId="1037BC91" w14:textId="74B5FED4" w:rsidR="00EC589C" w:rsidRDefault="00E97C58" w:rsidP="002E003A">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Liiklusohutusprogrammi 2016</w:t>
      </w:r>
      <w:r w:rsidR="00AC1182" w:rsidRPr="0051044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2025 (edaspidi LOP) eesmärk on </w:t>
      </w:r>
      <w:r w:rsidR="0035117A">
        <w:rPr>
          <w:rFonts w:ascii="Times New Roman" w:hAnsi="Times New Roman" w:cs="Times New Roman"/>
          <w:color w:val="000000"/>
          <w:sz w:val="24"/>
          <w:szCs w:val="24"/>
          <w:shd w:val="clear" w:color="auto" w:fill="FFFFFF"/>
        </w:rPr>
        <w:t>liiklussurmade ja raskesti vigastatute arvu vähendamine, et aastate 2023</w:t>
      </w:r>
      <w:r w:rsidR="00AC1182" w:rsidRPr="0051044F">
        <w:rPr>
          <w:rFonts w:ascii="Times New Roman" w:hAnsi="Times New Roman" w:cs="Times New Roman"/>
          <w:color w:val="000000"/>
          <w:sz w:val="24"/>
          <w:szCs w:val="24"/>
          <w:shd w:val="clear" w:color="auto" w:fill="FFFFFF"/>
        </w:rPr>
        <w:t>−</w:t>
      </w:r>
      <w:r w:rsidR="0035117A">
        <w:rPr>
          <w:rFonts w:ascii="Times New Roman" w:hAnsi="Times New Roman" w:cs="Times New Roman"/>
          <w:color w:val="000000"/>
          <w:sz w:val="24"/>
          <w:szCs w:val="24"/>
          <w:shd w:val="clear" w:color="auto" w:fill="FFFFFF"/>
        </w:rPr>
        <w:t xml:space="preserve">2025 </w:t>
      </w:r>
      <w:r w:rsidR="00AE4D5C">
        <w:rPr>
          <w:rFonts w:ascii="Times New Roman" w:hAnsi="Times New Roman" w:cs="Times New Roman"/>
          <w:color w:val="000000"/>
          <w:sz w:val="24"/>
          <w:szCs w:val="24"/>
          <w:shd w:val="clear" w:color="auto" w:fill="FFFFFF"/>
        </w:rPr>
        <w:t>keskmisena ei hukuks liikluses üle 40 inimese ja raskesti vigastatute arv ei ül</w:t>
      </w:r>
      <w:r w:rsidR="008D33AF">
        <w:rPr>
          <w:rFonts w:ascii="Times New Roman" w:hAnsi="Times New Roman" w:cs="Times New Roman"/>
          <w:color w:val="000000"/>
          <w:sz w:val="24"/>
          <w:szCs w:val="24"/>
          <w:shd w:val="clear" w:color="auto" w:fill="FFFFFF"/>
        </w:rPr>
        <w:t>e</w:t>
      </w:r>
      <w:r w:rsidR="00AE4D5C">
        <w:rPr>
          <w:rFonts w:ascii="Times New Roman" w:hAnsi="Times New Roman" w:cs="Times New Roman"/>
          <w:color w:val="000000"/>
          <w:sz w:val="24"/>
          <w:szCs w:val="24"/>
          <w:shd w:val="clear" w:color="auto" w:fill="FFFFFF"/>
        </w:rPr>
        <w:t>taks 302 inimest</w:t>
      </w:r>
      <w:r w:rsidR="008D33AF">
        <w:rPr>
          <w:rFonts w:ascii="Times New Roman" w:hAnsi="Times New Roman" w:cs="Times New Roman"/>
          <w:color w:val="000000"/>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202</w:t>
      </w:r>
      <w:r w:rsidR="00A24F2C">
        <w:rPr>
          <w:rFonts w:ascii="Times New Roman" w:hAnsi="Times New Roman" w:cs="Times New Roman"/>
          <w:color w:val="000000"/>
          <w:sz w:val="24"/>
          <w:szCs w:val="24"/>
          <w:shd w:val="clear" w:color="auto" w:fill="FFFFFF"/>
        </w:rPr>
        <w:t>3</w:t>
      </w:r>
      <w:r w:rsidR="003F67AA" w:rsidRPr="0051044F">
        <w:rPr>
          <w:rFonts w:ascii="Times New Roman" w:hAnsi="Times New Roman" w:cs="Times New Roman"/>
          <w:color w:val="000000"/>
          <w:sz w:val="24"/>
          <w:szCs w:val="24"/>
          <w:shd w:val="clear" w:color="auto" w:fill="FFFFFF"/>
        </w:rPr>
        <w:t xml:space="preserve">. aastal toimus </w:t>
      </w:r>
      <w:r w:rsidR="000E505D" w:rsidRPr="00A63AB0">
        <w:rPr>
          <w:rFonts w:ascii="Times New Roman" w:hAnsi="Times New Roman" w:cs="Times New Roman"/>
          <w:sz w:val="24"/>
          <w:szCs w:val="24"/>
          <w:shd w:val="clear" w:color="auto" w:fill="FFFFFF"/>
        </w:rPr>
        <w:t>1</w:t>
      </w:r>
      <w:r w:rsidR="000E505D">
        <w:rPr>
          <w:rFonts w:ascii="Times New Roman" w:hAnsi="Times New Roman" w:cs="Times New Roman"/>
          <w:sz w:val="24"/>
          <w:szCs w:val="24"/>
          <w:shd w:val="clear" w:color="auto" w:fill="FFFFFF"/>
        </w:rPr>
        <w:t>742</w:t>
      </w:r>
      <w:r w:rsidR="000E505D" w:rsidRPr="0051044F">
        <w:rPr>
          <w:rFonts w:ascii="Times New Roman" w:hAnsi="Times New Roman" w:cs="Times New Roman"/>
          <w:color w:val="000000"/>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 xml:space="preserve">inimkannatanuga liiklusõnnetust, milles sai vigastada </w:t>
      </w:r>
      <w:r w:rsidR="000E505D" w:rsidRPr="00A63AB0">
        <w:rPr>
          <w:rFonts w:ascii="Times New Roman" w:hAnsi="Times New Roman" w:cs="Times New Roman"/>
          <w:sz w:val="24"/>
          <w:szCs w:val="24"/>
          <w:shd w:val="clear" w:color="auto" w:fill="FFFFFF"/>
        </w:rPr>
        <w:t>19</w:t>
      </w:r>
      <w:r w:rsidR="000E505D">
        <w:rPr>
          <w:rFonts w:ascii="Times New Roman" w:hAnsi="Times New Roman" w:cs="Times New Roman"/>
          <w:sz w:val="24"/>
          <w:szCs w:val="24"/>
          <w:shd w:val="clear" w:color="auto" w:fill="FFFFFF"/>
        </w:rPr>
        <w:t>42</w:t>
      </w:r>
      <w:r w:rsidR="000E505D" w:rsidRPr="0051044F">
        <w:rPr>
          <w:rFonts w:ascii="Times New Roman" w:hAnsi="Times New Roman" w:cs="Times New Roman"/>
          <w:color w:val="000000"/>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ja hukkus 5</w:t>
      </w:r>
      <w:r w:rsidR="007E4D6B">
        <w:rPr>
          <w:rFonts w:ascii="Times New Roman" w:hAnsi="Times New Roman" w:cs="Times New Roman"/>
          <w:color w:val="000000"/>
          <w:sz w:val="24"/>
          <w:szCs w:val="24"/>
          <w:shd w:val="clear" w:color="auto" w:fill="FFFFFF"/>
        </w:rPr>
        <w:t>9</w:t>
      </w:r>
      <w:r w:rsidR="003F67AA" w:rsidRPr="0051044F">
        <w:rPr>
          <w:rFonts w:ascii="Times New Roman" w:hAnsi="Times New Roman" w:cs="Times New Roman"/>
          <w:color w:val="000000"/>
          <w:sz w:val="24"/>
          <w:szCs w:val="24"/>
          <w:shd w:val="clear" w:color="auto" w:fill="FFFFFF"/>
        </w:rPr>
        <w:t xml:space="preserve"> inimest</w:t>
      </w:r>
      <w:r w:rsidR="008D33AF">
        <w:rPr>
          <w:rFonts w:ascii="Times New Roman" w:hAnsi="Times New Roman" w:cs="Times New Roman"/>
          <w:color w:val="000000"/>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Võrreldes 202</w:t>
      </w:r>
      <w:r w:rsidR="000E505D">
        <w:rPr>
          <w:rFonts w:ascii="Times New Roman" w:hAnsi="Times New Roman" w:cs="Times New Roman"/>
          <w:color w:val="000000"/>
          <w:sz w:val="24"/>
          <w:szCs w:val="24"/>
          <w:shd w:val="clear" w:color="auto" w:fill="FFFFFF"/>
        </w:rPr>
        <w:t>2</w:t>
      </w:r>
      <w:r w:rsidR="003F67AA" w:rsidRPr="0051044F">
        <w:rPr>
          <w:rFonts w:ascii="Times New Roman" w:hAnsi="Times New Roman" w:cs="Times New Roman"/>
          <w:color w:val="000000"/>
          <w:sz w:val="24"/>
          <w:szCs w:val="24"/>
          <w:shd w:val="clear" w:color="auto" w:fill="FFFFFF"/>
        </w:rPr>
        <w:t xml:space="preserve">. aastaga </w:t>
      </w:r>
      <w:r w:rsidR="0079622C">
        <w:rPr>
          <w:rFonts w:ascii="Times New Roman" w:hAnsi="Times New Roman" w:cs="Times New Roman"/>
          <w:color w:val="000000"/>
          <w:sz w:val="24"/>
          <w:szCs w:val="24"/>
          <w:shd w:val="clear" w:color="auto" w:fill="FFFFFF"/>
        </w:rPr>
        <w:t>väh</w:t>
      </w:r>
      <w:r w:rsidR="0027353C">
        <w:rPr>
          <w:rFonts w:ascii="Times New Roman" w:hAnsi="Times New Roman" w:cs="Times New Roman"/>
          <w:color w:val="000000"/>
          <w:sz w:val="24"/>
          <w:szCs w:val="24"/>
          <w:shd w:val="clear" w:color="auto" w:fill="FFFFFF"/>
        </w:rPr>
        <w:t>e</w:t>
      </w:r>
      <w:r w:rsidR="0079622C">
        <w:rPr>
          <w:rFonts w:ascii="Times New Roman" w:hAnsi="Times New Roman" w:cs="Times New Roman"/>
          <w:color w:val="000000"/>
          <w:sz w:val="24"/>
          <w:szCs w:val="24"/>
          <w:shd w:val="clear" w:color="auto" w:fill="FFFFFF"/>
        </w:rPr>
        <w:t xml:space="preserve">nes </w:t>
      </w:r>
      <w:r w:rsidR="003F67AA" w:rsidRPr="0051044F">
        <w:rPr>
          <w:rFonts w:ascii="Times New Roman" w:hAnsi="Times New Roman" w:cs="Times New Roman"/>
          <w:color w:val="000000"/>
          <w:sz w:val="24"/>
          <w:szCs w:val="24"/>
          <w:shd w:val="clear" w:color="auto" w:fill="FFFFFF"/>
        </w:rPr>
        <w:t xml:space="preserve">liiklusõnnetuste arv </w:t>
      </w:r>
      <w:r w:rsidR="0079622C">
        <w:rPr>
          <w:rFonts w:ascii="Times New Roman" w:hAnsi="Times New Roman" w:cs="Times New Roman"/>
          <w:sz w:val="24"/>
          <w:szCs w:val="24"/>
          <w:shd w:val="clear" w:color="auto" w:fill="FFFFFF"/>
        </w:rPr>
        <w:t>4</w:t>
      </w:r>
      <w:r w:rsidR="00DB5E2B">
        <w:rPr>
          <w:rFonts w:ascii="Times New Roman" w:hAnsi="Times New Roman" w:cs="Times New Roman"/>
          <w:sz w:val="24"/>
          <w:szCs w:val="24"/>
          <w:shd w:val="clear" w:color="auto" w:fill="FFFFFF"/>
        </w:rPr>
        <w:t>1</w:t>
      </w:r>
      <w:r w:rsidR="0079622C" w:rsidRPr="00A63AB0">
        <w:rPr>
          <w:rFonts w:ascii="Times New Roman" w:hAnsi="Times New Roman" w:cs="Times New Roman"/>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 xml:space="preserve">võrra </w:t>
      </w:r>
      <w:r w:rsidR="003F67AA">
        <w:rPr>
          <w:rFonts w:ascii="Roboto" w:hAnsi="Roboto"/>
          <w:color w:val="000000"/>
          <w:shd w:val="clear" w:color="auto" w:fill="FFFFFF"/>
        </w:rPr>
        <w:t xml:space="preserve">ja </w:t>
      </w:r>
      <w:r w:rsidR="003F67AA" w:rsidRPr="0051044F">
        <w:rPr>
          <w:rFonts w:ascii="Times New Roman" w:hAnsi="Times New Roman" w:cs="Times New Roman"/>
          <w:color w:val="000000"/>
          <w:sz w:val="24"/>
          <w:szCs w:val="24"/>
          <w:shd w:val="clear" w:color="auto" w:fill="FFFFFF"/>
        </w:rPr>
        <w:t xml:space="preserve">vigastatute arv </w:t>
      </w:r>
      <w:r w:rsidR="00057BE5">
        <w:rPr>
          <w:rFonts w:ascii="Times New Roman" w:hAnsi="Times New Roman" w:cs="Times New Roman"/>
          <w:sz w:val="24"/>
          <w:szCs w:val="24"/>
          <w:shd w:val="clear" w:color="auto" w:fill="FFFFFF"/>
        </w:rPr>
        <w:t>37</w:t>
      </w:r>
      <w:r w:rsidR="00ED77D6" w:rsidRPr="0051044F">
        <w:rPr>
          <w:rFonts w:ascii="Times New Roman" w:hAnsi="Times New Roman" w:cs="Times New Roman"/>
          <w:color w:val="000000"/>
          <w:sz w:val="24"/>
          <w:szCs w:val="24"/>
          <w:shd w:val="clear" w:color="auto" w:fill="FFFFFF"/>
        </w:rPr>
        <w:t xml:space="preserve"> </w:t>
      </w:r>
      <w:r w:rsidR="003F67AA" w:rsidRPr="0051044F">
        <w:rPr>
          <w:rFonts w:ascii="Times New Roman" w:hAnsi="Times New Roman" w:cs="Times New Roman"/>
          <w:color w:val="000000"/>
          <w:sz w:val="24"/>
          <w:szCs w:val="24"/>
          <w:shd w:val="clear" w:color="auto" w:fill="FFFFFF"/>
        </w:rPr>
        <w:t>võrra.</w:t>
      </w:r>
      <w:r w:rsidR="00A71AEB">
        <w:rPr>
          <w:rFonts w:ascii="Times New Roman" w:hAnsi="Times New Roman" w:cs="Times New Roman"/>
          <w:color w:val="000000"/>
          <w:sz w:val="24"/>
          <w:szCs w:val="24"/>
          <w:shd w:val="clear" w:color="auto" w:fill="FFFFFF"/>
        </w:rPr>
        <w:t xml:space="preserve"> </w:t>
      </w:r>
      <w:r w:rsidR="00056514">
        <w:rPr>
          <w:rFonts w:ascii="Times New Roman" w:hAnsi="Times New Roman" w:cs="Times New Roman"/>
          <w:color w:val="000000"/>
          <w:sz w:val="24"/>
          <w:szCs w:val="24"/>
          <w:shd w:val="clear" w:color="auto" w:fill="FFFFFF"/>
        </w:rPr>
        <w:t>Kuigi l</w:t>
      </w:r>
      <w:r w:rsidR="00C747C2" w:rsidRPr="0051044F">
        <w:rPr>
          <w:rFonts w:ascii="Times New Roman" w:hAnsi="Times New Roman" w:cs="Times New Roman"/>
          <w:color w:val="000000"/>
          <w:sz w:val="24"/>
          <w:szCs w:val="24"/>
          <w:shd w:val="clear" w:color="auto" w:fill="FFFFFF"/>
        </w:rPr>
        <w:t xml:space="preserve">iikluses </w:t>
      </w:r>
      <w:r w:rsidR="00C747C2" w:rsidRPr="0051044F">
        <w:rPr>
          <w:rFonts w:ascii="Times New Roman" w:hAnsi="Times New Roman" w:cs="Times New Roman"/>
          <w:color w:val="000000"/>
          <w:sz w:val="24"/>
          <w:szCs w:val="24"/>
          <w:shd w:val="clear" w:color="auto" w:fill="FFFFFF"/>
        </w:rPr>
        <w:lastRenderedPageBreak/>
        <w:t xml:space="preserve">hukkus </w:t>
      </w:r>
      <w:r w:rsidR="007E4D6B">
        <w:rPr>
          <w:rFonts w:ascii="Times New Roman" w:hAnsi="Times New Roman" w:cs="Times New Roman"/>
          <w:color w:val="000000"/>
          <w:sz w:val="24"/>
          <w:szCs w:val="24"/>
          <w:shd w:val="clear" w:color="auto" w:fill="FFFFFF"/>
        </w:rPr>
        <w:t>9</w:t>
      </w:r>
      <w:r w:rsidR="00C747C2" w:rsidRPr="0051044F">
        <w:rPr>
          <w:rFonts w:ascii="Times New Roman" w:hAnsi="Times New Roman" w:cs="Times New Roman"/>
          <w:color w:val="000000"/>
          <w:sz w:val="24"/>
          <w:szCs w:val="24"/>
          <w:shd w:val="clear" w:color="auto" w:fill="FFFFFF"/>
        </w:rPr>
        <w:t xml:space="preserve"> inimest </w:t>
      </w:r>
      <w:r w:rsidR="007E4D6B">
        <w:rPr>
          <w:rFonts w:ascii="Times New Roman" w:hAnsi="Times New Roman" w:cs="Times New Roman"/>
          <w:color w:val="000000"/>
          <w:sz w:val="24"/>
          <w:szCs w:val="24"/>
          <w:shd w:val="clear" w:color="auto" w:fill="FFFFFF"/>
        </w:rPr>
        <w:t>rohkem</w:t>
      </w:r>
      <w:r w:rsidR="007E4D6B" w:rsidRPr="0051044F">
        <w:rPr>
          <w:rFonts w:ascii="Times New Roman" w:hAnsi="Times New Roman" w:cs="Times New Roman"/>
          <w:color w:val="000000"/>
          <w:sz w:val="24"/>
          <w:szCs w:val="24"/>
          <w:shd w:val="clear" w:color="auto" w:fill="FFFFFF"/>
        </w:rPr>
        <w:t xml:space="preserve"> </w:t>
      </w:r>
      <w:r w:rsidR="00C747C2" w:rsidRPr="0051044F">
        <w:rPr>
          <w:rFonts w:ascii="Times New Roman" w:hAnsi="Times New Roman" w:cs="Times New Roman"/>
          <w:color w:val="000000"/>
          <w:sz w:val="24"/>
          <w:szCs w:val="24"/>
          <w:shd w:val="clear" w:color="auto" w:fill="FFFFFF"/>
        </w:rPr>
        <w:t>kui aasta varem</w:t>
      </w:r>
      <w:r w:rsidR="00056514">
        <w:rPr>
          <w:rFonts w:ascii="Times New Roman" w:hAnsi="Times New Roman" w:cs="Times New Roman"/>
          <w:color w:val="000000"/>
          <w:sz w:val="24"/>
          <w:szCs w:val="24"/>
          <w:shd w:val="clear" w:color="auto" w:fill="FFFFFF"/>
        </w:rPr>
        <w:t>,</w:t>
      </w:r>
      <w:r w:rsidR="00945FBD">
        <w:rPr>
          <w:rFonts w:ascii="Times New Roman" w:hAnsi="Times New Roman" w:cs="Times New Roman"/>
          <w:color w:val="000000"/>
          <w:sz w:val="24"/>
          <w:szCs w:val="24"/>
          <w:shd w:val="clear" w:color="auto" w:fill="FFFFFF"/>
        </w:rPr>
        <w:t xml:space="preserve"> on</w:t>
      </w:r>
      <w:r w:rsidR="007F5AF8">
        <w:rPr>
          <w:rFonts w:ascii="Times New Roman" w:hAnsi="Times New Roman" w:cs="Times New Roman"/>
          <w:color w:val="000000"/>
          <w:sz w:val="24"/>
          <w:szCs w:val="24"/>
          <w:shd w:val="clear" w:color="auto" w:fill="FFFFFF"/>
        </w:rPr>
        <w:t xml:space="preserve"> nii</w:t>
      </w:r>
      <w:r w:rsidR="00C747C2" w:rsidRPr="0051044F">
        <w:rPr>
          <w:rFonts w:ascii="Times New Roman" w:hAnsi="Times New Roman" w:cs="Times New Roman"/>
          <w:color w:val="000000"/>
          <w:sz w:val="24"/>
          <w:szCs w:val="24"/>
          <w:shd w:val="clear" w:color="auto" w:fill="FFFFFF"/>
        </w:rPr>
        <w:t xml:space="preserve"> </w:t>
      </w:r>
      <w:r w:rsidR="00945FBD">
        <w:rPr>
          <w:rFonts w:ascii="Times New Roman" w:hAnsi="Times New Roman" w:cs="Times New Roman"/>
          <w:color w:val="000000"/>
          <w:sz w:val="24"/>
          <w:szCs w:val="24"/>
          <w:shd w:val="clear" w:color="auto" w:fill="FFFFFF"/>
        </w:rPr>
        <w:t>a</w:t>
      </w:r>
      <w:r w:rsidR="00EC589C" w:rsidRPr="0051044F">
        <w:rPr>
          <w:rFonts w:ascii="Times New Roman" w:hAnsi="Times New Roman" w:cs="Times New Roman"/>
          <w:color w:val="000000"/>
          <w:sz w:val="24"/>
          <w:szCs w:val="24"/>
          <w:shd w:val="clear" w:color="auto" w:fill="FFFFFF"/>
        </w:rPr>
        <w:t>astate 201</w:t>
      </w:r>
      <w:r w:rsidR="000E75E6">
        <w:rPr>
          <w:rFonts w:ascii="Times New Roman" w:hAnsi="Times New Roman" w:cs="Times New Roman"/>
          <w:color w:val="000000"/>
          <w:sz w:val="24"/>
          <w:szCs w:val="24"/>
          <w:shd w:val="clear" w:color="auto" w:fill="FFFFFF"/>
        </w:rPr>
        <w:t>9</w:t>
      </w:r>
      <w:r w:rsidR="00EC589C" w:rsidRPr="0051044F">
        <w:rPr>
          <w:rFonts w:ascii="Times New Roman" w:hAnsi="Times New Roman" w:cs="Times New Roman"/>
          <w:color w:val="000000"/>
          <w:sz w:val="24"/>
          <w:szCs w:val="24"/>
          <w:shd w:val="clear" w:color="auto" w:fill="FFFFFF"/>
        </w:rPr>
        <w:t>−202</w:t>
      </w:r>
      <w:r w:rsidR="000E75E6">
        <w:rPr>
          <w:rFonts w:ascii="Times New Roman" w:hAnsi="Times New Roman" w:cs="Times New Roman"/>
          <w:color w:val="000000"/>
          <w:sz w:val="24"/>
          <w:szCs w:val="24"/>
          <w:shd w:val="clear" w:color="auto" w:fill="FFFFFF"/>
        </w:rPr>
        <w:t>1</w:t>
      </w:r>
      <w:r w:rsidR="006710F9">
        <w:rPr>
          <w:rFonts w:ascii="Times New Roman" w:hAnsi="Times New Roman" w:cs="Times New Roman"/>
          <w:color w:val="000000"/>
          <w:sz w:val="24"/>
          <w:szCs w:val="24"/>
          <w:shd w:val="clear" w:color="auto" w:fill="FFFFFF"/>
        </w:rPr>
        <w:t xml:space="preserve"> ja</w:t>
      </w:r>
      <w:r w:rsidR="00945FBD">
        <w:rPr>
          <w:rFonts w:ascii="Times New Roman" w:hAnsi="Times New Roman" w:cs="Times New Roman"/>
          <w:color w:val="000000"/>
          <w:sz w:val="24"/>
          <w:szCs w:val="24"/>
          <w:shd w:val="clear" w:color="auto" w:fill="FFFFFF"/>
        </w:rPr>
        <w:t xml:space="preserve"> </w:t>
      </w:r>
      <w:r w:rsidR="00945FBD" w:rsidRPr="0051044F">
        <w:rPr>
          <w:rFonts w:ascii="Times New Roman" w:hAnsi="Times New Roman" w:cs="Times New Roman"/>
          <w:color w:val="000000"/>
          <w:sz w:val="24"/>
          <w:szCs w:val="24"/>
          <w:shd w:val="clear" w:color="auto" w:fill="FFFFFF"/>
        </w:rPr>
        <w:t>20</w:t>
      </w:r>
      <w:r w:rsidR="00945FBD">
        <w:rPr>
          <w:rFonts w:ascii="Times New Roman" w:hAnsi="Times New Roman" w:cs="Times New Roman"/>
          <w:color w:val="000000"/>
          <w:sz w:val="24"/>
          <w:szCs w:val="24"/>
          <w:shd w:val="clear" w:color="auto" w:fill="FFFFFF"/>
        </w:rPr>
        <w:t>20</w:t>
      </w:r>
      <w:r w:rsidR="00945FBD" w:rsidRPr="0051044F">
        <w:rPr>
          <w:rFonts w:ascii="Times New Roman" w:hAnsi="Times New Roman" w:cs="Times New Roman"/>
          <w:color w:val="000000"/>
          <w:sz w:val="24"/>
          <w:szCs w:val="24"/>
          <w:shd w:val="clear" w:color="auto" w:fill="FFFFFF"/>
        </w:rPr>
        <w:t>−202</w:t>
      </w:r>
      <w:r w:rsidR="00945FBD">
        <w:rPr>
          <w:rFonts w:ascii="Times New Roman" w:hAnsi="Times New Roman" w:cs="Times New Roman"/>
          <w:color w:val="000000"/>
          <w:sz w:val="24"/>
          <w:szCs w:val="24"/>
          <w:shd w:val="clear" w:color="auto" w:fill="FFFFFF"/>
        </w:rPr>
        <w:t>2</w:t>
      </w:r>
      <w:r w:rsidR="00945FBD" w:rsidRPr="0051044F">
        <w:rPr>
          <w:rFonts w:ascii="Times New Roman" w:hAnsi="Times New Roman" w:cs="Times New Roman"/>
          <w:color w:val="000000"/>
          <w:sz w:val="24"/>
          <w:szCs w:val="24"/>
          <w:shd w:val="clear" w:color="auto" w:fill="FFFFFF"/>
        </w:rPr>
        <w:t xml:space="preserve"> </w:t>
      </w:r>
      <w:r w:rsidR="006710F9">
        <w:rPr>
          <w:rFonts w:ascii="Times New Roman" w:hAnsi="Times New Roman" w:cs="Times New Roman"/>
          <w:color w:val="000000"/>
          <w:sz w:val="24"/>
          <w:szCs w:val="24"/>
          <w:shd w:val="clear" w:color="auto" w:fill="FFFFFF"/>
        </w:rPr>
        <w:t>kui ka</w:t>
      </w:r>
      <w:r w:rsidR="007E4D6B">
        <w:rPr>
          <w:rFonts w:ascii="Times New Roman" w:hAnsi="Times New Roman" w:cs="Times New Roman"/>
          <w:color w:val="000000"/>
          <w:sz w:val="24"/>
          <w:szCs w:val="24"/>
          <w:shd w:val="clear" w:color="auto" w:fill="FFFFFF"/>
        </w:rPr>
        <w:t xml:space="preserve"> 2021</w:t>
      </w:r>
      <w:r w:rsidR="00707C60" w:rsidRPr="0051044F">
        <w:rPr>
          <w:rFonts w:ascii="Times New Roman" w:hAnsi="Times New Roman" w:cs="Times New Roman"/>
          <w:color w:val="000000"/>
          <w:sz w:val="24"/>
          <w:szCs w:val="24"/>
          <w:shd w:val="clear" w:color="auto" w:fill="FFFFFF"/>
        </w:rPr>
        <w:t>−</w:t>
      </w:r>
      <w:r w:rsidR="007E4D6B">
        <w:rPr>
          <w:rFonts w:ascii="Times New Roman" w:hAnsi="Times New Roman" w:cs="Times New Roman"/>
          <w:color w:val="000000"/>
          <w:sz w:val="24"/>
          <w:szCs w:val="24"/>
          <w:shd w:val="clear" w:color="auto" w:fill="FFFFFF"/>
        </w:rPr>
        <w:t xml:space="preserve">2023 </w:t>
      </w:r>
      <w:r w:rsidR="00EC589C" w:rsidRPr="0051044F">
        <w:rPr>
          <w:rFonts w:ascii="Times New Roman" w:hAnsi="Times New Roman" w:cs="Times New Roman"/>
          <w:color w:val="000000"/>
          <w:sz w:val="24"/>
          <w:szCs w:val="24"/>
          <w:shd w:val="clear" w:color="auto" w:fill="FFFFFF"/>
        </w:rPr>
        <w:t>keskmis</w:t>
      </w:r>
      <w:r w:rsidR="008E2A5E">
        <w:rPr>
          <w:rFonts w:ascii="Times New Roman" w:hAnsi="Times New Roman" w:cs="Times New Roman"/>
          <w:color w:val="000000"/>
          <w:sz w:val="24"/>
          <w:szCs w:val="24"/>
          <w:shd w:val="clear" w:color="auto" w:fill="FFFFFF"/>
        </w:rPr>
        <w:t xml:space="preserve">eks hukkunute arvuks </w:t>
      </w:r>
      <w:r w:rsidR="00EC589C" w:rsidRPr="0051044F">
        <w:rPr>
          <w:rFonts w:ascii="Times New Roman" w:hAnsi="Times New Roman" w:cs="Times New Roman"/>
          <w:color w:val="000000"/>
          <w:sz w:val="24"/>
          <w:szCs w:val="24"/>
          <w:shd w:val="clear" w:color="auto" w:fill="FFFFFF"/>
        </w:rPr>
        <w:t>55 inimest</w:t>
      </w:r>
      <w:r w:rsidR="00CD2AC2">
        <w:rPr>
          <w:rFonts w:ascii="Times New Roman" w:hAnsi="Times New Roman" w:cs="Times New Roman"/>
          <w:color w:val="000000"/>
          <w:sz w:val="24"/>
          <w:szCs w:val="24"/>
          <w:shd w:val="clear" w:color="auto" w:fill="FFFFFF"/>
        </w:rPr>
        <w:t xml:space="preserve"> aasta</w:t>
      </w:r>
      <w:r w:rsidR="00F35C5B">
        <w:rPr>
          <w:rFonts w:ascii="Times New Roman" w:hAnsi="Times New Roman" w:cs="Times New Roman"/>
          <w:color w:val="000000"/>
          <w:sz w:val="24"/>
          <w:szCs w:val="24"/>
          <w:shd w:val="clear" w:color="auto" w:fill="FFFFFF"/>
        </w:rPr>
        <w:t>s</w:t>
      </w:r>
      <w:r w:rsidR="00F061BA">
        <w:rPr>
          <w:rFonts w:ascii="Times New Roman" w:hAnsi="Times New Roman" w:cs="Times New Roman"/>
          <w:color w:val="000000"/>
          <w:sz w:val="24"/>
          <w:szCs w:val="24"/>
          <w:shd w:val="clear" w:color="auto" w:fill="FFFFFF"/>
        </w:rPr>
        <w:t xml:space="preserve">. </w:t>
      </w:r>
    </w:p>
    <w:p w14:paraId="2AE9A6B6" w14:textId="00365D53" w:rsidR="0041173F" w:rsidRDefault="00320523" w:rsidP="002E003A">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40A6EF67" wp14:editId="24E13100">
            <wp:extent cx="5719520" cy="3085466"/>
            <wp:effectExtent l="0" t="0" r="0" b="635"/>
            <wp:docPr id="8" name="Pilt 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numbers and lin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9351" cy="3096164"/>
                    </a:xfrm>
                    <a:prstGeom prst="rect">
                      <a:avLst/>
                    </a:prstGeom>
                  </pic:spPr>
                </pic:pic>
              </a:graphicData>
            </a:graphic>
          </wp:inline>
        </w:drawing>
      </w:r>
    </w:p>
    <w:p w14:paraId="4C14A582" w14:textId="585BB3AE" w:rsidR="003E1D3A" w:rsidRPr="00A755E9" w:rsidRDefault="0041173F" w:rsidP="00A755E9">
      <w:pPr>
        <w:spacing w:line="240" w:lineRule="auto"/>
        <w:jc w:val="both"/>
        <w:rPr>
          <w:rFonts w:ascii="Times New Roman" w:hAnsi="Times New Roman" w:cs="Times New Roman"/>
          <w:shd w:val="clear" w:color="auto" w:fill="FFFFFF"/>
        </w:rPr>
      </w:pPr>
      <w:r w:rsidRPr="00A755E9">
        <w:rPr>
          <w:rFonts w:ascii="Times New Roman" w:hAnsi="Times New Roman" w:cs="Times New Roman"/>
          <w:shd w:val="clear" w:color="auto" w:fill="FFFFFF"/>
        </w:rPr>
        <w:t xml:space="preserve">Joonis 1. </w:t>
      </w:r>
      <w:r w:rsidR="003D4FA5">
        <w:rPr>
          <w:rFonts w:ascii="Times New Roman" w:hAnsi="Times New Roman" w:cs="Times New Roman"/>
          <w:shd w:val="clear" w:color="auto" w:fill="FFFFFF"/>
        </w:rPr>
        <w:t>L</w:t>
      </w:r>
      <w:r w:rsidR="00C1355F">
        <w:rPr>
          <w:rFonts w:ascii="Times New Roman" w:hAnsi="Times New Roman" w:cs="Times New Roman"/>
          <w:shd w:val="clear" w:color="auto" w:fill="FFFFFF"/>
        </w:rPr>
        <w:t>iikluses hukkunute</w:t>
      </w:r>
      <w:r w:rsidR="006656C0">
        <w:rPr>
          <w:rFonts w:ascii="Times New Roman" w:hAnsi="Times New Roman" w:cs="Times New Roman"/>
          <w:shd w:val="clear" w:color="auto" w:fill="FFFFFF"/>
        </w:rPr>
        <w:t xml:space="preserve"> vähendamise</w:t>
      </w:r>
      <w:r w:rsidR="00371D9E" w:rsidRPr="00A755E9">
        <w:rPr>
          <w:rFonts w:ascii="Times New Roman" w:hAnsi="Times New Roman" w:cs="Times New Roman"/>
          <w:shd w:val="clear" w:color="auto" w:fill="FFFFFF"/>
        </w:rPr>
        <w:t xml:space="preserve"> </w:t>
      </w:r>
      <w:r w:rsidR="00010EA7">
        <w:rPr>
          <w:rFonts w:ascii="Times New Roman" w:hAnsi="Times New Roman" w:cs="Times New Roman"/>
          <w:shd w:val="clear" w:color="auto" w:fill="FFFFFF"/>
        </w:rPr>
        <w:t xml:space="preserve">LOP eesmärk </w:t>
      </w:r>
      <w:r w:rsidR="00B912A9" w:rsidRPr="00A755E9">
        <w:rPr>
          <w:rFonts w:ascii="Times New Roman" w:hAnsi="Times New Roman" w:cs="Times New Roman"/>
          <w:shd w:val="clear" w:color="auto" w:fill="FFFFFF"/>
        </w:rPr>
        <w:t xml:space="preserve">ja </w:t>
      </w:r>
      <w:r w:rsidR="00A755E9" w:rsidRPr="00A755E9">
        <w:rPr>
          <w:rFonts w:ascii="Times New Roman" w:hAnsi="Times New Roman" w:cs="Times New Roman"/>
          <w:shd w:val="clear" w:color="auto" w:fill="FFFFFF"/>
        </w:rPr>
        <w:t xml:space="preserve">tegelik </w:t>
      </w:r>
      <w:r w:rsidR="002A4044">
        <w:rPr>
          <w:rFonts w:ascii="Times New Roman" w:hAnsi="Times New Roman" w:cs="Times New Roman"/>
          <w:shd w:val="clear" w:color="auto" w:fill="FFFFFF"/>
        </w:rPr>
        <w:t>3-aasta keskmine</w:t>
      </w:r>
      <w:r w:rsidR="00933426">
        <w:rPr>
          <w:rFonts w:ascii="Times New Roman" w:hAnsi="Times New Roman" w:cs="Times New Roman"/>
          <w:shd w:val="clear" w:color="auto" w:fill="FFFFFF"/>
        </w:rPr>
        <w:t>.</w:t>
      </w:r>
    </w:p>
    <w:p w14:paraId="47693D74" w14:textId="270E4028" w:rsidR="0068642F" w:rsidRPr="00BD48FB" w:rsidRDefault="007943F2" w:rsidP="00BD48FB">
      <w:pPr>
        <w:spacing w:after="0" w:line="240" w:lineRule="auto"/>
        <w:jc w:val="both"/>
        <w:rPr>
          <w:rFonts w:ascii="Times New Roman" w:hAnsi="Times New Roman" w:cs="Times New Roman"/>
          <w:sz w:val="24"/>
          <w:szCs w:val="24"/>
        </w:rPr>
      </w:pPr>
      <w:bookmarkStart w:id="1" w:name="_Hlk506988741"/>
      <w:bookmarkStart w:id="2" w:name="_Hlk2765323"/>
      <w:r w:rsidRPr="007943F2">
        <w:rPr>
          <w:rFonts w:ascii="Times New Roman" w:hAnsi="Times New Roman" w:cs="Times New Roman"/>
          <w:b/>
          <w:sz w:val="24"/>
          <w:szCs w:val="24"/>
        </w:rPr>
        <w:t>Liikluses hukkunute arv</w:t>
      </w:r>
      <w:r w:rsidR="00247D9A">
        <w:rPr>
          <w:rFonts w:ascii="Times New Roman" w:hAnsi="Times New Roman" w:cs="Times New Roman"/>
          <w:b/>
          <w:sz w:val="24"/>
          <w:szCs w:val="24"/>
        </w:rPr>
        <w:t>u vähendamine</w:t>
      </w:r>
      <w:bookmarkEnd w:id="1"/>
      <w:r>
        <w:rPr>
          <w:rFonts w:ascii="Times New Roman" w:hAnsi="Times New Roman" w:cs="Times New Roman"/>
          <w:sz w:val="24"/>
          <w:szCs w:val="24"/>
        </w:rPr>
        <w:t xml:space="preserve">. </w:t>
      </w:r>
      <w:r w:rsidR="00247D9A" w:rsidRPr="00247D9A">
        <w:rPr>
          <w:rFonts w:ascii="Times New Roman" w:hAnsi="Times New Roman" w:cs="Times New Roman"/>
          <w:sz w:val="24"/>
          <w:szCs w:val="24"/>
        </w:rPr>
        <w:t>Eesmärgiks seati, et aastate 20</w:t>
      </w:r>
      <w:r w:rsidR="000A5A6E">
        <w:rPr>
          <w:rFonts w:ascii="Times New Roman" w:hAnsi="Times New Roman" w:cs="Times New Roman"/>
          <w:sz w:val="24"/>
          <w:szCs w:val="24"/>
        </w:rPr>
        <w:t>2</w:t>
      </w:r>
      <w:r w:rsidR="00F81110">
        <w:rPr>
          <w:rFonts w:ascii="Times New Roman" w:hAnsi="Times New Roman" w:cs="Times New Roman"/>
          <w:sz w:val="24"/>
          <w:szCs w:val="24"/>
        </w:rPr>
        <w:t>1</w:t>
      </w:r>
      <w:r w:rsidR="00C0719E">
        <w:rPr>
          <w:rFonts w:ascii="Times New Roman" w:hAnsi="Times New Roman" w:cs="Times New Roman"/>
          <w:sz w:val="24"/>
          <w:szCs w:val="24"/>
        </w:rPr>
        <w:t>–20</w:t>
      </w:r>
      <w:r w:rsidR="007A495E">
        <w:rPr>
          <w:rFonts w:ascii="Times New Roman" w:hAnsi="Times New Roman" w:cs="Times New Roman"/>
          <w:sz w:val="24"/>
          <w:szCs w:val="24"/>
        </w:rPr>
        <w:t>2</w:t>
      </w:r>
      <w:r w:rsidR="00F81110">
        <w:rPr>
          <w:rFonts w:ascii="Times New Roman" w:hAnsi="Times New Roman" w:cs="Times New Roman"/>
          <w:sz w:val="24"/>
          <w:szCs w:val="24"/>
        </w:rPr>
        <w:t>3</w:t>
      </w:r>
      <w:r w:rsidR="00247D9A" w:rsidRPr="00247D9A">
        <w:rPr>
          <w:rFonts w:ascii="Times New Roman" w:hAnsi="Times New Roman" w:cs="Times New Roman"/>
          <w:sz w:val="24"/>
          <w:szCs w:val="24"/>
        </w:rPr>
        <w:t xml:space="preserve"> keskmisena ei huk</w:t>
      </w:r>
      <w:r w:rsidR="00543860">
        <w:rPr>
          <w:rFonts w:ascii="Times New Roman" w:hAnsi="Times New Roman" w:cs="Times New Roman"/>
          <w:sz w:val="24"/>
          <w:szCs w:val="24"/>
        </w:rPr>
        <w:t>k</w:t>
      </w:r>
      <w:r w:rsidR="00247D9A" w:rsidRPr="00247D9A">
        <w:rPr>
          <w:rFonts w:ascii="Times New Roman" w:hAnsi="Times New Roman" w:cs="Times New Roman"/>
          <w:sz w:val="24"/>
          <w:szCs w:val="24"/>
        </w:rPr>
        <w:t>u</w:t>
      </w:r>
      <w:r w:rsidR="00543860">
        <w:rPr>
          <w:rFonts w:ascii="Times New Roman" w:hAnsi="Times New Roman" w:cs="Times New Roman"/>
          <w:sz w:val="24"/>
          <w:szCs w:val="24"/>
        </w:rPr>
        <w:t>ks</w:t>
      </w:r>
      <w:r w:rsidR="00247D9A" w:rsidRPr="00247D9A">
        <w:rPr>
          <w:rFonts w:ascii="Times New Roman" w:hAnsi="Times New Roman" w:cs="Times New Roman"/>
          <w:sz w:val="24"/>
          <w:szCs w:val="24"/>
        </w:rPr>
        <w:t xml:space="preserve"> liikluses mitte enam kui </w:t>
      </w:r>
      <w:r w:rsidR="00FC6BEB">
        <w:rPr>
          <w:rFonts w:ascii="Times New Roman" w:hAnsi="Times New Roman" w:cs="Times New Roman"/>
          <w:sz w:val="24"/>
          <w:szCs w:val="24"/>
        </w:rPr>
        <w:t>4</w:t>
      </w:r>
      <w:r w:rsidR="000100D8">
        <w:rPr>
          <w:rFonts w:ascii="Times New Roman" w:hAnsi="Times New Roman" w:cs="Times New Roman"/>
          <w:sz w:val="24"/>
          <w:szCs w:val="24"/>
        </w:rPr>
        <w:t>4</w:t>
      </w:r>
      <w:r w:rsidR="00247D9A" w:rsidRPr="00247D9A">
        <w:rPr>
          <w:rFonts w:ascii="Times New Roman" w:hAnsi="Times New Roman" w:cs="Times New Roman"/>
          <w:sz w:val="24"/>
          <w:szCs w:val="24"/>
        </w:rPr>
        <w:t xml:space="preserve"> inimest. </w:t>
      </w:r>
      <w:r w:rsidR="00C0719E">
        <w:rPr>
          <w:rFonts w:ascii="Times New Roman" w:hAnsi="Times New Roman" w:cs="Times New Roman"/>
          <w:sz w:val="24"/>
          <w:szCs w:val="24"/>
        </w:rPr>
        <w:t>Kolme aasta (20</w:t>
      </w:r>
      <w:r w:rsidR="000A5A6E">
        <w:rPr>
          <w:rFonts w:ascii="Times New Roman" w:hAnsi="Times New Roman" w:cs="Times New Roman"/>
          <w:sz w:val="24"/>
          <w:szCs w:val="24"/>
        </w:rPr>
        <w:t>2</w:t>
      </w:r>
      <w:r w:rsidR="000100D8">
        <w:rPr>
          <w:rFonts w:ascii="Times New Roman" w:hAnsi="Times New Roman" w:cs="Times New Roman"/>
          <w:sz w:val="24"/>
          <w:szCs w:val="24"/>
        </w:rPr>
        <w:t>1</w:t>
      </w:r>
      <w:r w:rsidR="00C0719E">
        <w:rPr>
          <w:rFonts w:ascii="Times New Roman" w:hAnsi="Times New Roman" w:cs="Times New Roman"/>
          <w:sz w:val="24"/>
          <w:szCs w:val="24"/>
        </w:rPr>
        <w:t>–20</w:t>
      </w:r>
      <w:r w:rsidR="007A495E">
        <w:rPr>
          <w:rFonts w:ascii="Times New Roman" w:hAnsi="Times New Roman" w:cs="Times New Roman"/>
          <w:sz w:val="24"/>
          <w:szCs w:val="24"/>
        </w:rPr>
        <w:t>2</w:t>
      </w:r>
      <w:r w:rsidR="000100D8">
        <w:rPr>
          <w:rFonts w:ascii="Times New Roman" w:hAnsi="Times New Roman" w:cs="Times New Roman"/>
          <w:sz w:val="24"/>
          <w:szCs w:val="24"/>
        </w:rPr>
        <w:t>3</w:t>
      </w:r>
      <w:r w:rsidR="00C0719E">
        <w:rPr>
          <w:rFonts w:ascii="Times New Roman" w:hAnsi="Times New Roman" w:cs="Times New Roman"/>
          <w:sz w:val="24"/>
          <w:szCs w:val="24"/>
        </w:rPr>
        <w:t xml:space="preserve">) keskmisena hukkus liikluses </w:t>
      </w:r>
      <w:r w:rsidR="00FC6BEB">
        <w:rPr>
          <w:rFonts w:ascii="Times New Roman" w:hAnsi="Times New Roman" w:cs="Times New Roman"/>
          <w:sz w:val="24"/>
          <w:szCs w:val="24"/>
        </w:rPr>
        <w:t>5</w:t>
      </w:r>
      <w:r w:rsidR="00BD48FB">
        <w:rPr>
          <w:rFonts w:ascii="Times New Roman" w:hAnsi="Times New Roman" w:cs="Times New Roman"/>
          <w:sz w:val="24"/>
          <w:szCs w:val="24"/>
        </w:rPr>
        <w:t>5</w:t>
      </w:r>
      <w:r w:rsidR="00247D9A" w:rsidRPr="00247D9A">
        <w:rPr>
          <w:rFonts w:ascii="Times New Roman" w:hAnsi="Times New Roman" w:cs="Times New Roman"/>
          <w:sz w:val="24"/>
          <w:szCs w:val="24"/>
        </w:rPr>
        <w:t xml:space="preserve"> inimest</w:t>
      </w:r>
      <w:r w:rsidR="00B64EC6">
        <w:rPr>
          <w:rFonts w:ascii="Times New Roman" w:hAnsi="Times New Roman" w:cs="Times New Roman"/>
          <w:sz w:val="24"/>
          <w:szCs w:val="24"/>
        </w:rPr>
        <w:t xml:space="preserve">, mis on eesmärgist </w:t>
      </w:r>
      <w:r w:rsidR="00BD48FB">
        <w:rPr>
          <w:rFonts w:ascii="Times New Roman" w:hAnsi="Times New Roman" w:cs="Times New Roman"/>
          <w:sz w:val="24"/>
          <w:szCs w:val="24"/>
        </w:rPr>
        <w:t>11</w:t>
      </w:r>
      <w:r w:rsidR="00B64EC6">
        <w:rPr>
          <w:rFonts w:ascii="Times New Roman" w:hAnsi="Times New Roman" w:cs="Times New Roman"/>
          <w:sz w:val="24"/>
          <w:szCs w:val="24"/>
        </w:rPr>
        <w:t xml:space="preserve"> võrra enam.</w:t>
      </w:r>
      <w:bookmarkEnd w:id="2"/>
    </w:p>
    <w:p w14:paraId="2B67614F" w14:textId="77777777" w:rsidR="0068642F" w:rsidRPr="0068642F" w:rsidRDefault="0068642F" w:rsidP="0068642F">
      <w:pPr>
        <w:spacing w:after="0"/>
        <w:rPr>
          <w:lang w:eastAsia="et-EE"/>
        </w:rPr>
      </w:pPr>
    </w:p>
    <w:p w14:paraId="380CE931" w14:textId="707A2392" w:rsidR="00247D9A" w:rsidRDefault="00247D9A" w:rsidP="0068642F">
      <w:pPr>
        <w:spacing w:after="0"/>
        <w:jc w:val="both"/>
        <w:rPr>
          <w:rFonts w:ascii="Times New Roman" w:hAnsi="Times New Roman" w:cs="Times New Roman"/>
          <w:sz w:val="24"/>
          <w:szCs w:val="24"/>
        </w:rPr>
      </w:pPr>
      <w:bookmarkStart w:id="3" w:name="_Hlk2765347"/>
      <w:bookmarkStart w:id="4" w:name="_Hlk506988676"/>
      <w:r w:rsidRPr="00A86BA1">
        <w:rPr>
          <w:rFonts w:ascii="Times New Roman" w:hAnsi="Times New Roman" w:cs="Times New Roman"/>
          <w:sz w:val="24"/>
          <w:szCs w:val="24"/>
        </w:rPr>
        <w:t>Kuigi</w:t>
      </w:r>
      <w:r w:rsidR="00A478E3" w:rsidRPr="00A86BA1">
        <w:rPr>
          <w:rFonts w:ascii="Times New Roman" w:hAnsi="Times New Roman" w:cs="Times New Roman"/>
          <w:sz w:val="24"/>
          <w:szCs w:val="24"/>
        </w:rPr>
        <w:t xml:space="preserve"> </w:t>
      </w:r>
      <w:r w:rsidR="00A86BA1" w:rsidRPr="00A86BA1">
        <w:rPr>
          <w:rFonts w:ascii="Times New Roman" w:hAnsi="Times New Roman" w:cs="Times New Roman"/>
          <w:sz w:val="24"/>
          <w:szCs w:val="24"/>
        </w:rPr>
        <w:t xml:space="preserve">sõitjate </w:t>
      </w:r>
      <w:r w:rsidRPr="00A86BA1">
        <w:rPr>
          <w:rFonts w:ascii="Times New Roman" w:hAnsi="Times New Roman" w:cs="Times New Roman"/>
          <w:sz w:val="24"/>
          <w:szCs w:val="24"/>
        </w:rPr>
        <w:t>ohutus</w:t>
      </w:r>
      <w:r w:rsidR="00A478E3" w:rsidRPr="00A86BA1">
        <w:rPr>
          <w:rFonts w:ascii="Times New Roman" w:hAnsi="Times New Roman" w:cs="Times New Roman"/>
          <w:sz w:val="24"/>
          <w:szCs w:val="24"/>
        </w:rPr>
        <w:t>e tagamise osas eesmärk täideti, kujunes 3-aasta keskmine hukkunu</w:t>
      </w:r>
      <w:r w:rsidR="00B10F10" w:rsidRPr="00A86BA1">
        <w:rPr>
          <w:rFonts w:ascii="Times New Roman" w:hAnsi="Times New Roman" w:cs="Times New Roman"/>
          <w:sz w:val="24"/>
          <w:szCs w:val="24"/>
        </w:rPr>
        <w:t>d</w:t>
      </w:r>
      <w:r w:rsidR="00A86BA1" w:rsidRPr="00A86BA1">
        <w:rPr>
          <w:rFonts w:ascii="Times New Roman" w:hAnsi="Times New Roman" w:cs="Times New Roman"/>
          <w:sz w:val="24"/>
          <w:szCs w:val="24"/>
        </w:rPr>
        <w:t xml:space="preserve"> </w:t>
      </w:r>
      <w:r w:rsidR="00B10F10" w:rsidRPr="00A86BA1">
        <w:rPr>
          <w:rFonts w:ascii="Times New Roman" w:hAnsi="Times New Roman" w:cs="Times New Roman"/>
          <w:sz w:val="24"/>
          <w:szCs w:val="24"/>
        </w:rPr>
        <w:t>mootorsõidukijuhtide</w:t>
      </w:r>
      <w:r w:rsidR="00906A24">
        <w:rPr>
          <w:rFonts w:ascii="Times New Roman" w:hAnsi="Times New Roman" w:cs="Times New Roman"/>
          <w:sz w:val="24"/>
          <w:szCs w:val="24"/>
        </w:rPr>
        <w:t>, jalakäijate</w:t>
      </w:r>
      <w:r w:rsidR="00B10F10" w:rsidRPr="00A86BA1">
        <w:rPr>
          <w:rFonts w:ascii="Times New Roman" w:hAnsi="Times New Roman" w:cs="Times New Roman"/>
          <w:sz w:val="24"/>
          <w:szCs w:val="24"/>
        </w:rPr>
        <w:t xml:space="preserve"> </w:t>
      </w:r>
      <w:r w:rsidR="006E59BE">
        <w:rPr>
          <w:rFonts w:ascii="Times New Roman" w:hAnsi="Times New Roman" w:cs="Times New Roman"/>
          <w:sz w:val="24"/>
          <w:szCs w:val="24"/>
        </w:rPr>
        <w:t xml:space="preserve">ja </w:t>
      </w:r>
      <w:r w:rsidR="00F959FD">
        <w:rPr>
          <w:rFonts w:ascii="Times New Roman" w:hAnsi="Times New Roman" w:cs="Times New Roman"/>
          <w:sz w:val="24"/>
          <w:szCs w:val="24"/>
        </w:rPr>
        <w:t xml:space="preserve">jalgratturite </w:t>
      </w:r>
      <w:r w:rsidR="00A478E3" w:rsidRPr="00A86BA1">
        <w:rPr>
          <w:rFonts w:ascii="Times New Roman" w:hAnsi="Times New Roman" w:cs="Times New Roman"/>
          <w:sz w:val="24"/>
          <w:szCs w:val="24"/>
        </w:rPr>
        <w:t>arv seatud ülempiirist suuremaks.</w:t>
      </w:r>
      <w:r w:rsidR="00F0259B">
        <w:rPr>
          <w:rFonts w:ascii="Times New Roman" w:hAnsi="Times New Roman" w:cs="Times New Roman"/>
          <w:sz w:val="24"/>
          <w:szCs w:val="24"/>
        </w:rPr>
        <w:t xml:space="preserve"> </w:t>
      </w:r>
    </w:p>
    <w:bookmarkEnd w:id="3"/>
    <w:bookmarkEnd w:id="4"/>
    <w:p w14:paraId="0975838A" w14:textId="4AE79288" w:rsidR="00C76FAF" w:rsidRPr="00ED7F2F" w:rsidRDefault="007B78EE" w:rsidP="00ED7F2F">
      <w:pPr>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ED464C" wp14:editId="6829C115">
            <wp:extent cx="4621530" cy="2493140"/>
            <wp:effectExtent l="0" t="0" r="7620" b="2540"/>
            <wp:docPr id="17" name="Pilt 17" descr="A graph with blue and orang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with blue and orange rectangular ba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43950" cy="2505235"/>
                    </a:xfrm>
                    <a:prstGeom prst="rect">
                      <a:avLst/>
                    </a:prstGeom>
                  </pic:spPr>
                </pic:pic>
              </a:graphicData>
            </a:graphic>
          </wp:inline>
        </w:drawing>
      </w:r>
    </w:p>
    <w:p w14:paraId="7C43F6F5" w14:textId="7A607620" w:rsidR="005114C7" w:rsidRPr="00ED7F2F" w:rsidRDefault="005114C7" w:rsidP="003E6025">
      <w:pPr>
        <w:pStyle w:val="Pealdis"/>
        <w:rPr>
          <w:rFonts w:ascii="Times New Roman" w:hAnsi="Times New Roman" w:cs="Times New Roman"/>
          <w:b w:val="0"/>
          <w:noProof/>
          <w:color w:val="auto"/>
          <w:szCs w:val="22"/>
          <w:lang w:eastAsia="et-EE"/>
        </w:rPr>
      </w:pPr>
      <w:r w:rsidRPr="00ED7F2F">
        <w:rPr>
          <w:rFonts w:ascii="Times New Roman" w:hAnsi="Times New Roman" w:cs="Times New Roman"/>
          <w:b w:val="0"/>
          <w:color w:val="auto"/>
          <w:szCs w:val="22"/>
        </w:rPr>
        <w:t xml:space="preserve">Joonis </w:t>
      </w:r>
      <w:r w:rsidR="00906A24" w:rsidRPr="00ED7F2F">
        <w:rPr>
          <w:rFonts w:ascii="Times New Roman" w:hAnsi="Times New Roman" w:cs="Times New Roman"/>
          <w:b w:val="0"/>
          <w:color w:val="auto"/>
          <w:szCs w:val="22"/>
        </w:rPr>
        <w:t xml:space="preserve">2. </w:t>
      </w:r>
      <w:r w:rsidR="00087192" w:rsidRPr="00ED7F2F">
        <w:rPr>
          <w:rFonts w:ascii="Times New Roman" w:hAnsi="Times New Roman" w:cs="Times New Roman"/>
          <w:b w:val="0"/>
          <w:color w:val="auto"/>
          <w:szCs w:val="22"/>
        </w:rPr>
        <w:t>Liikluses hukkunud osalejate lõikes</w:t>
      </w:r>
    </w:p>
    <w:p w14:paraId="64B6D0D1" w14:textId="77777777" w:rsidR="00162154" w:rsidRDefault="007943F2" w:rsidP="009E4E90">
      <w:pPr>
        <w:jc w:val="both"/>
        <w:rPr>
          <w:rFonts w:ascii="Times New Roman" w:hAnsi="Times New Roman" w:cs="Times New Roman"/>
          <w:sz w:val="24"/>
          <w:szCs w:val="24"/>
          <w:lang w:eastAsia="et-EE"/>
        </w:rPr>
      </w:pPr>
      <w:bookmarkStart w:id="5" w:name="_Hlk2765431"/>
      <w:bookmarkStart w:id="6" w:name="_Hlk506988768"/>
      <w:r w:rsidRPr="00350B49">
        <w:rPr>
          <w:rFonts w:ascii="Times New Roman" w:hAnsi="Times New Roman" w:cs="Times New Roman"/>
          <w:b/>
          <w:sz w:val="24"/>
          <w:szCs w:val="24"/>
          <w:lang w:eastAsia="et-EE"/>
        </w:rPr>
        <w:t>Liikluses raskesti vigastada saanute arv.</w:t>
      </w:r>
      <w:r w:rsidRPr="00350B49">
        <w:rPr>
          <w:rFonts w:ascii="Times New Roman" w:hAnsi="Times New Roman" w:cs="Times New Roman"/>
          <w:sz w:val="24"/>
          <w:szCs w:val="24"/>
          <w:lang w:eastAsia="et-EE"/>
        </w:rPr>
        <w:t xml:space="preserve"> </w:t>
      </w:r>
      <w:r w:rsidR="009E4E90" w:rsidRPr="00350B49">
        <w:rPr>
          <w:rFonts w:ascii="Times New Roman" w:hAnsi="Times New Roman" w:cs="Times New Roman"/>
          <w:sz w:val="24"/>
          <w:szCs w:val="24"/>
          <w:lang w:eastAsia="et-EE"/>
        </w:rPr>
        <w:t>Raskesti vigastada saanute</w:t>
      </w:r>
      <w:r w:rsidR="009E4E90" w:rsidRPr="00350B49">
        <w:rPr>
          <w:rStyle w:val="Allmrkuseviide"/>
          <w:rFonts w:ascii="Times New Roman" w:hAnsi="Times New Roman" w:cs="Times New Roman"/>
          <w:sz w:val="24"/>
          <w:szCs w:val="24"/>
          <w:lang w:eastAsia="et-EE"/>
        </w:rPr>
        <w:footnoteReference w:id="6"/>
      </w:r>
      <w:r w:rsidR="009E4E90" w:rsidRPr="00350B49">
        <w:rPr>
          <w:rFonts w:ascii="Times New Roman" w:hAnsi="Times New Roman" w:cs="Times New Roman"/>
          <w:sz w:val="24"/>
          <w:szCs w:val="24"/>
          <w:lang w:eastAsia="et-EE"/>
        </w:rPr>
        <w:t xml:space="preserve"> osas seati </w:t>
      </w:r>
      <w:r w:rsidR="00A478E3" w:rsidRPr="00350B49">
        <w:rPr>
          <w:rFonts w:ascii="Times New Roman" w:hAnsi="Times New Roman" w:cs="Times New Roman"/>
          <w:sz w:val="24"/>
          <w:szCs w:val="24"/>
        </w:rPr>
        <w:t>eesmärgiks, et aastate 20</w:t>
      </w:r>
      <w:r w:rsidR="001F28B0">
        <w:rPr>
          <w:rFonts w:ascii="Times New Roman" w:hAnsi="Times New Roman" w:cs="Times New Roman"/>
          <w:sz w:val="24"/>
          <w:szCs w:val="24"/>
        </w:rPr>
        <w:t>2</w:t>
      </w:r>
      <w:r w:rsidR="00087192">
        <w:rPr>
          <w:rFonts w:ascii="Times New Roman" w:hAnsi="Times New Roman" w:cs="Times New Roman"/>
          <w:sz w:val="24"/>
          <w:szCs w:val="24"/>
        </w:rPr>
        <w:t>1</w:t>
      </w:r>
      <w:r w:rsidR="00A478E3" w:rsidRPr="00350B49">
        <w:rPr>
          <w:rFonts w:ascii="Times New Roman" w:hAnsi="Times New Roman" w:cs="Times New Roman"/>
          <w:sz w:val="24"/>
          <w:szCs w:val="24"/>
        </w:rPr>
        <w:t>–20</w:t>
      </w:r>
      <w:r w:rsidR="003C02E7" w:rsidRPr="00350B49">
        <w:rPr>
          <w:rFonts w:ascii="Times New Roman" w:hAnsi="Times New Roman" w:cs="Times New Roman"/>
          <w:sz w:val="24"/>
          <w:szCs w:val="24"/>
        </w:rPr>
        <w:t>2</w:t>
      </w:r>
      <w:r w:rsidR="00087192">
        <w:rPr>
          <w:rFonts w:ascii="Times New Roman" w:hAnsi="Times New Roman" w:cs="Times New Roman"/>
          <w:sz w:val="24"/>
          <w:szCs w:val="24"/>
        </w:rPr>
        <w:t>3</w:t>
      </w:r>
      <w:r w:rsidR="009E4E90" w:rsidRPr="00350B49">
        <w:rPr>
          <w:rFonts w:ascii="Times New Roman" w:hAnsi="Times New Roman" w:cs="Times New Roman"/>
          <w:sz w:val="24"/>
          <w:szCs w:val="24"/>
        </w:rPr>
        <w:t xml:space="preserve"> keskmisena ei saaks liikluses</w:t>
      </w:r>
      <w:r w:rsidR="00051CC3">
        <w:rPr>
          <w:rFonts w:ascii="Times New Roman" w:hAnsi="Times New Roman" w:cs="Times New Roman"/>
          <w:sz w:val="24"/>
          <w:szCs w:val="24"/>
        </w:rPr>
        <w:t xml:space="preserve"> </w:t>
      </w:r>
      <w:r w:rsidR="009E4E90" w:rsidRPr="00350B49">
        <w:rPr>
          <w:rFonts w:ascii="Times New Roman" w:hAnsi="Times New Roman" w:cs="Times New Roman"/>
          <w:sz w:val="24"/>
          <w:szCs w:val="24"/>
        </w:rPr>
        <w:t xml:space="preserve">vigastada enam kui </w:t>
      </w:r>
      <w:r w:rsidR="00EC7036" w:rsidRPr="009C0931">
        <w:rPr>
          <w:rFonts w:ascii="Times New Roman" w:hAnsi="Times New Roman" w:cs="Times New Roman"/>
          <w:sz w:val="24"/>
          <w:szCs w:val="24"/>
        </w:rPr>
        <w:t>3</w:t>
      </w:r>
      <w:r w:rsidR="0081382C">
        <w:rPr>
          <w:rFonts w:ascii="Times New Roman" w:hAnsi="Times New Roman" w:cs="Times New Roman"/>
          <w:sz w:val="24"/>
          <w:szCs w:val="24"/>
        </w:rPr>
        <w:t>16</w:t>
      </w:r>
      <w:r w:rsidR="008A651D">
        <w:rPr>
          <w:rFonts w:ascii="Times New Roman" w:hAnsi="Times New Roman" w:cs="Times New Roman"/>
          <w:sz w:val="24"/>
          <w:szCs w:val="24"/>
        </w:rPr>
        <w:t xml:space="preserve"> </w:t>
      </w:r>
      <w:r w:rsidR="009E4E90" w:rsidRPr="00350B49">
        <w:rPr>
          <w:rFonts w:ascii="Times New Roman" w:hAnsi="Times New Roman" w:cs="Times New Roman"/>
          <w:sz w:val="24"/>
          <w:szCs w:val="24"/>
        </w:rPr>
        <w:t>inimest.</w:t>
      </w:r>
      <w:r w:rsidR="001176B4" w:rsidRPr="00350B49">
        <w:t xml:space="preserve"> </w:t>
      </w:r>
      <w:bookmarkEnd w:id="5"/>
      <w:r w:rsidR="008C4D30" w:rsidRPr="00350B49">
        <w:rPr>
          <w:rFonts w:ascii="Times New Roman" w:hAnsi="Times New Roman" w:cs="Times New Roman"/>
          <w:sz w:val="24"/>
          <w:szCs w:val="24"/>
          <w:lang w:eastAsia="et-EE"/>
        </w:rPr>
        <w:t>Kolme aasta (20</w:t>
      </w:r>
      <w:r w:rsidR="001F28B0">
        <w:rPr>
          <w:rFonts w:ascii="Times New Roman" w:hAnsi="Times New Roman" w:cs="Times New Roman"/>
          <w:sz w:val="24"/>
          <w:szCs w:val="24"/>
          <w:lang w:eastAsia="et-EE"/>
        </w:rPr>
        <w:t>2</w:t>
      </w:r>
      <w:r w:rsidR="00087192">
        <w:rPr>
          <w:rFonts w:ascii="Times New Roman" w:hAnsi="Times New Roman" w:cs="Times New Roman"/>
          <w:sz w:val="24"/>
          <w:szCs w:val="24"/>
          <w:lang w:eastAsia="et-EE"/>
        </w:rPr>
        <w:t>1</w:t>
      </w:r>
      <w:r w:rsidR="00051CC3" w:rsidRPr="00051CC3">
        <w:rPr>
          <w:rFonts w:ascii="Times New Roman" w:hAnsi="Times New Roman" w:cs="Times New Roman"/>
          <w:sz w:val="24"/>
          <w:szCs w:val="24"/>
          <w:lang w:eastAsia="et-EE"/>
        </w:rPr>
        <w:t>–</w:t>
      </w:r>
      <w:r w:rsidR="008C4D30" w:rsidRPr="00350B49">
        <w:rPr>
          <w:rFonts w:ascii="Times New Roman" w:hAnsi="Times New Roman" w:cs="Times New Roman"/>
          <w:sz w:val="24"/>
          <w:szCs w:val="24"/>
          <w:lang w:eastAsia="et-EE"/>
        </w:rPr>
        <w:t>20</w:t>
      </w:r>
      <w:r w:rsidR="003C02E7" w:rsidRPr="00350B49">
        <w:rPr>
          <w:rFonts w:ascii="Times New Roman" w:hAnsi="Times New Roman" w:cs="Times New Roman"/>
          <w:sz w:val="24"/>
          <w:szCs w:val="24"/>
          <w:lang w:eastAsia="et-EE"/>
        </w:rPr>
        <w:t>2</w:t>
      </w:r>
      <w:r w:rsidR="00087192">
        <w:rPr>
          <w:rFonts w:ascii="Times New Roman" w:hAnsi="Times New Roman" w:cs="Times New Roman"/>
          <w:sz w:val="24"/>
          <w:szCs w:val="24"/>
          <w:lang w:eastAsia="et-EE"/>
        </w:rPr>
        <w:t>3</w:t>
      </w:r>
      <w:r w:rsidR="008C4D30" w:rsidRPr="00350B49">
        <w:rPr>
          <w:rFonts w:ascii="Times New Roman" w:hAnsi="Times New Roman" w:cs="Times New Roman"/>
          <w:sz w:val="24"/>
          <w:szCs w:val="24"/>
          <w:lang w:eastAsia="et-EE"/>
        </w:rPr>
        <w:t xml:space="preserve">) keskmisena tekitati rasked kehavigastused </w:t>
      </w:r>
      <w:r w:rsidR="00013E80" w:rsidRPr="009C0931">
        <w:rPr>
          <w:rFonts w:ascii="Times New Roman" w:hAnsi="Times New Roman" w:cs="Times New Roman"/>
          <w:sz w:val="24"/>
          <w:szCs w:val="24"/>
          <w:lang w:eastAsia="et-EE"/>
        </w:rPr>
        <w:t>3</w:t>
      </w:r>
      <w:r w:rsidR="009C0931">
        <w:rPr>
          <w:rFonts w:ascii="Times New Roman" w:hAnsi="Times New Roman" w:cs="Times New Roman"/>
          <w:sz w:val="24"/>
          <w:szCs w:val="24"/>
          <w:lang w:eastAsia="et-EE"/>
        </w:rPr>
        <w:t>95</w:t>
      </w:r>
      <w:r w:rsidR="008C4D30" w:rsidRPr="00350B49">
        <w:rPr>
          <w:rFonts w:ascii="Times New Roman" w:hAnsi="Times New Roman" w:cs="Times New Roman"/>
          <w:sz w:val="24"/>
          <w:szCs w:val="24"/>
          <w:lang w:eastAsia="et-EE"/>
        </w:rPr>
        <w:t>-le inimesele.</w:t>
      </w:r>
      <w:r w:rsidR="00EE57B4" w:rsidRPr="00350B49">
        <w:rPr>
          <w:rFonts w:ascii="Times New Roman" w:hAnsi="Times New Roman" w:cs="Times New Roman"/>
          <w:sz w:val="24"/>
          <w:szCs w:val="24"/>
          <w:lang w:eastAsia="et-EE"/>
        </w:rPr>
        <w:t xml:space="preserve"> </w:t>
      </w:r>
    </w:p>
    <w:p w14:paraId="43B11FE0" w14:textId="5919A0E2" w:rsidR="00162154" w:rsidRDefault="00206C3E" w:rsidP="009E4E90">
      <w:pPr>
        <w:jc w:val="both"/>
        <w:rPr>
          <w:rFonts w:ascii="Times New Roman" w:hAnsi="Times New Roman" w:cs="Times New Roman"/>
          <w:sz w:val="24"/>
          <w:szCs w:val="24"/>
          <w:lang w:eastAsia="et-EE"/>
        </w:rPr>
      </w:pPr>
      <w:r>
        <w:rPr>
          <w:rFonts w:ascii="Times New Roman" w:hAnsi="Times New Roman" w:cs="Times New Roman"/>
          <w:noProof/>
          <w:sz w:val="24"/>
          <w:szCs w:val="24"/>
          <w:lang w:eastAsia="et-EE"/>
        </w:rPr>
        <w:lastRenderedPageBreak/>
        <w:drawing>
          <wp:inline distT="0" distB="0" distL="0" distR="0" wp14:anchorId="473DE461" wp14:editId="338749DF">
            <wp:extent cx="5760720" cy="3107690"/>
            <wp:effectExtent l="0" t="0" r="0" b="0"/>
            <wp:docPr id="15" name="Pilt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with numbers and line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107690"/>
                    </a:xfrm>
                    <a:prstGeom prst="rect">
                      <a:avLst/>
                    </a:prstGeom>
                  </pic:spPr>
                </pic:pic>
              </a:graphicData>
            </a:graphic>
          </wp:inline>
        </w:drawing>
      </w:r>
    </w:p>
    <w:p w14:paraId="315B8F26" w14:textId="55CB2EA7" w:rsidR="00550277" w:rsidRPr="002A4044" w:rsidRDefault="00CE6281" w:rsidP="009E4E90">
      <w:pPr>
        <w:jc w:val="both"/>
        <w:rPr>
          <w:rFonts w:ascii="Times New Roman" w:hAnsi="Times New Roman" w:cs="Times New Roman"/>
          <w:i/>
          <w:lang w:eastAsia="et-EE"/>
        </w:rPr>
      </w:pPr>
      <w:r w:rsidRPr="003744EB">
        <w:rPr>
          <w:rFonts w:ascii="Times New Roman" w:hAnsi="Times New Roman" w:cs="Times New Roman"/>
          <w:lang w:eastAsia="et-EE"/>
        </w:rPr>
        <w:t xml:space="preserve">Joonis </w:t>
      </w:r>
      <w:r>
        <w:rPr>
          <w:rFonts w:ascii="Times New Roman" w:hAnsi="Times New Roman" w:cs="Times New Roman"/>
          <w:lang w:eastAsia="et-EE"/>
        </w:rPr>
        <w:t>3</w:t>
      </w:r>
      <w:r w:rsidRPr="003744EB">
        <w:rPr>
          <w:rFonts w:ascii="Times New Roman" w:hAnsi="Times New Roman" w:cs="Times New Roman"/>
          <w:lang w:eastAsia="et-EE"/>
        </w:rPr>
        <w:t>.</w:t>
      </w:r>
      <w:r>
        <w:rPr>
          <w:rFonts w:ascii="Times New Roman" w:hAnsi="Times New Roman" w:cs="Times New Roman"/>
          <w:lang w:eastAsia="et-EE"/>
        </w:rPr>
        <w:t xml:space="preserve"> </w:t>
      </w:r>
      <w:r w:rsidR="00EA539A">
        <w:rPr>
          <w:rFonts w:ascii="Times New Roman" w:hAnsi="Times New Roman" w:cs="Times New Roman"/>
          <w:lang w:eastAsia="et-EE"/>
        </w:rPr>
        <w:t xml:space="preserve">Liikluses raskesti vigastada saanute vähendamise LOP eesmärk ja </w:t>
      </w:r>
      <w:r w:rsidR="003B17D9">
        <w:rPr>
          <w:rFonts w:ascii="Times New Roman" w:hAnsi="Times New Roman" w:cs="Times New Roman"/>
          <w:lang w:eastAsia="et-EE"/>
        </w:rPr>
        <w:t>tegelik</w:t>
      </w:r>
      <w:r w:rsidRPr="00B8493F">
        <w:rPr>
          <w:rFonts w:ascii="Times New Roman" w:hAnsi="Times New Roman" w:cs="Times New Roman"/>
          <w:color w:val="FF0000"/>
          <w:lang w:eastAsia="et-EE"/>
        </w:rPr>
        <w:t xml:space="preserve"> </w:t>
      </w:r>
      <w:r w:rsidR="002A4044" w:rsidRPr="002A4044">
        <w:rPr>
          <w:rFonts w:ascii="Times New Roman" w:hAnsi="Times New Roman" w:cs="Times New Roman"/>
          <w:lang w:eastAsia="et-EE"/>
        </w:rPr>
        <w:t>3-aasta keskmine</w:t>
      </w:r>
    </w:p>
    <w:p w14:paraId="56660D30" w14:textId="2F92E4AD" w:rsidR="00407167" w:rsidRDefault="00EE57B4" w:rsidP="009E4E90">
      <w:pPr>
        <w:jc w:val="both"/>
        <w:rPr>
          <w:rFonts w:ascii="Times New Roman" w:hAnsi="Times New Roman" w:cs="Times New Roman"/>
          <w:sz w:val="24"/>
          <w:szCs w:val="24"/>
          <w:lang w:eastAsia="et-EE"/>
        </w:rPr>
      </w:pPr>
      <w:r w:rsidRPr="00350B49">
        <w:rPr>
          <w:rFonts w:ascii="Times New Roman" w:hAnsi="Times New Roman" w:cs="Times New Roman"/>
          <w:sz w:val="24"/>
          <w:szCs w:val="24"/>
          <w:lang w:eastAsia="et-EE"/>
        </w:rPr>
        <w:t>Keskmine raskesti vigastada saanute arv kujunes piirarvust suuremaks</w:t>
      </w:r>
      <w:r w:rsidR="00EC7036" w:rsidRPr="00350B49">
        <w:rPr>
          <w:rFonts w:ascii="Times New Roman" w:hAnsi="Times New Roman" w:cs="Times New Roman"/>
          <w:sz w:val="24"/>
          <w:szCs w:val="24"/>
          <w:lang w:eastAsia="et-EE"/>
        </w:rPr>
        <w:t xml:space="preserve"> </w:t>
      </w:r>
      <w:r w:rsidR="00417C18" w:rsidRPr="00B8493F">
        <w:rPr>
          <w:rFonts w:ascii="Times New Roman" w:hAnsi="Times New Roman" w:cs="Times New Roman"/>
          <w:sz w:val="24"/>
          <w:szCs w:val="24"/>
          <w:lang w:eastAsia="et-EE"/>
        </w:rPr>
        <w:t xml:space="preserve">mootorsõidukijuhtide </w:t>
      </w:r>
      <w:r w:rsidR="00417C18" w:rsidRPr="00090ACB">
        <w:rPr>
          <w:rFonts w:ascii="Times New Roman" w:hAnsi="Times New Roman" w:cs="Times New Roman"/>
          <w:sz w:val="24"/>
          <w:szCs w:val="24"/>
          <w:lang w:eastAsia="et-EE"/>
        </w:rPr>
        <w:t>(+</w:t>
      </w:r>
      <w:r w:rsidR="00FB317F">
        <w:rPr>
          <w:rFonts w:ascii="Times New Roman" w:hAnsi="Times New Roman" w:cs="Times New Roman"/>
          <w:sz w:val="24"/>
          <w:szCs w:val="24"/>
          <w:lang w:eastAsia="et-EE"/>
        </w:rPr>
        <w:t>25</w:t>
      </w:r>
      <w:r w:rsidR="00417C18" w:rsidRPr="00090ACB">
        <w:rPr>
          <w:rFonts w:ascii="Times New Roman" w:hAnsi="Times New Roman" w:cs="Times New Roman"/>
          <w:sz w:val="24"/>
          <w:szCs w:val="24"/>
          <w:lang w:eastAsia="et-EE"/>
        </w:rPr>
        <w:t>) ja jalgratturite</w:t>
      </w:r>
      <w:r w:rsidR="002B25D0" w:rsidRPr="00090ACB">
        <w:rPr>
          <w:rFonts w:ascii="Times New Roman" w:hAnsi="Times New Roman" w:cs="Times New Roman"/>
          <w:sz w:val="24"/>
          <w:szCs w:val="24"/>
          <w:lang w:eastAsia="et-EE"/>
        </w:rPr>
        <w:t xml:space="preserve"> (+</w:t>
      </w:r>
      <w:r w:rsidR="00615A8A">
        <w:rPr>
          <w:rFonts w:ascii="Times New Roman" w:hAnsi="Times New Roman" w:cs="Times New Roman"/>
          <w:sz w:val="24"/>
          <w:szCs w:val="24"/>
          <w:lang w:eastAsia="et-EE"/>
        </w:rPr>
        <w:t>32</w:t>
      </w:r>
      <w:r w:rsidR="002B25D0" w:rsidRPr="00090ACB">
        <w:rPr>
          <w:rFonts w:ascii="Times New Roman" w:hAnsi="Times New Roman" w:cs="Times New Roman"/>
          <w:sz w:val="24"/>
          <w:szCs w:val="24"/>
          <w:lang w:eastAsia="et-EE"/>
        </w:rPr>
        <w:t>)</w:t>
      </w:r>
      <w:r w:rsidR="00417C18" w:rsidRPr="00090ACB">
        <w:rPr>
          <w:rFonts w:ascii="Times New Roman" w:hAnsi="Times New Roman" w:cs="Times New Roman"/>
          <w:sz w:val="24"/>
          <w:szCs w:val="24"/>
          <w:lang w:eastAsia="et-EE"/>
        </w:rPr>
        <w:t xml:space="preserve"> osas. Raskesti vigastada saanud jalakäijate</w:t>
      </w:r>
      <w:r w:rsidR="001B6A33" w:rsidRPr="00090ACB">
        <w:rPr>
          <w:rFonts w:ascii="Times New Roman" w:hAnsi="Times New Roman" w:cs="Times New Roman"/>
          <w:sz w:val="24"/>
          <w:szCs w:val="24"/>
          <w:lang w:eastAsia="et-EE"/>
        </w:rPr>
        <w:t xml:space="preserve"> (</w:t>
      </w:r>
      <w:r w:rsidR="009B12DE" w:rsidRPr="00090ACB">
        <w:rPr>
          <w:rFonts w:ascii="Times New Roman" w:hAnsi="Times New Roman" w:cs="Times New Roman"/>
          <w:sz w:val="24"/>
          <w:szCs w:val="24"/>
          <w:lang w:eastAsia="et-EE"/>
        </w:rPr>
        <w:t>-</w:t>
      </w:r>
      <w:r w:rsidR="00615A8A">
        <w:rPr>
          <w:rFonts w:ascii="Times New Roman" w:hAnsi="Times New Roman" w:cs="Times New Roman"/>
          <w:sz w:val="24"/>
          <w:szCs w:val="24"/>
          <w:lang w:eastAsia="et-EE"/>
        </w:rPr>
        <w:t>15</w:t>
      </w:r>
      <w:r w:rsidR="009B12DE" w:rsidRPr="00090ACB">
        <w:rPr>
          <w:rFonts w:ascii="Times New Roman" w:hAnsi="Times New Roman" w:cs="Times New Roman"/>
          <w:sz w:val="24"/>
          <w:szCs w:val="24"/>
          <w:lang w:eastAsia="et-EE"/>
        </w:rPr>
        <w:t>)</w:t>
      </w:r>
      <w:r w:rsidR="00302357" w:rsidRPr="00090ACB">
        <w:rPr>
          <w:rFonts w:ascii="Times New Roman" w:hAnsi="Times New Roman" w:cs="Times New Roman"/>
          <w:sz w:val="24"/>
          <w:szCs w:val="24"/>
          <w:lang w:eastAsia="et-EE"/>
        </w:rPr>
        <w:t xml:space="preserve"> ja sõitjate (</w:t>
      </w:r>
      <w:r w:rsidR="003C5664" w:rsidRPr="00090ACB">
        <w:rPr>
          <w:rFonts w:ascii="Times New Roman" w:hAnsi="Times New Roman" w:cs="Times New Roman"/>
          <w:sz w:val="24"/>
          <w:szCs w:val="24"/>
          <w:lang w:eastAsia="et-EE"/>
        </w:rPr>
        <w:t>-</w:t>
      </w:r>
      <w:r w:rsidR="00615A8A">
        <w:rPr>
          <w:rFonts w:ascii="Times New Roman" w:hAnsi="Times New Roman" w:cs="Times New Roman"/>
          <w:sz w:val="24"/>
          <w:szCs w:val="24"/>
          <w:lang w:eastAsia="et-EE"/>
        </w:rPr>
        <w:t>14</w:t>
      </w:r>
      <w:r w:rsidR="00302357" w:rsidRPr="00090ACB">
        <w:rPr>
          <w:rFonts w:ascii="Times New Roman" w:hAnsi="Times New Roman" w:cs="Times New Roman"/>
          <w:sz w:val="24"/>
          <w:szCs w:val="24"/>
          <w:lang w:eastAsia="et-EE"/>
        </w:rPr>
        <w:t>) arvu</w:t>
      </w:r>
      <w:r w:rsidR="003C5664" w:rsidRPr="00090ACB">
        <w:rPr>
          <w:rFonts w:ascii="Times New Roman" w:hAnsi="Times New Roman" w:cs="Times New Roman"/>
          <w:sz w:val="24"/>
          <w:szCs w:val="24"/>
          <w:lang w:eastAsia="et-EE"/>
        </w:rPr>
        <w:t>d</w:t>
      </w:r>
      <w:r w:rsidR="00417C18" w:rsidRPr="00090ACB">
        <w:rPr>
          <w:rFonts w:ascii="Times New Roman" w:hAnsi="Times New Roman" w:cs="Times New Roman"/>
          <w:sz w:val="24"/>
          <w:szCs w:val="24"/>
          <w:lang w:eastAsia="et-EE"/>
        </w:rPr>
        <w:t xml:space="preserve"> jäi</w:t>
      </w:r>
      <w:r w:rsidR="003C5664" w:rsidRPr="00090ACB">
        <w:rPr>
          <w:rFonts w:ascii="Times New Roman" w:hAnsi="Times New Roman" w:cs="Times New Roman"/>
          <w:sz w:val="24"/>
          <w:szCs w:val="24"/>
          <w:lang w:eastAsia="et-EE"/>
        </w:rPr>
        <w:t>d</w:t>
      </w:r>
      <w:r w:rsidR="00417C18" w:rsidRPr="00090ACB">
        <w:rPr>
          <w:rFonts w:ascii="Times New Roman" w:hAnsi="Times New Roman" w:cs="Times New Roman"/>
          <w:sz w:val="24"/>
          <w:szCs w:val="24"/>
          <w:lang w:eastAsia="et-EE"/>
        </w:rPr>
        <w:t xml:space="preserve"> sihttasemest väiksemaks.</w:t>
      </w:r>
      <w:r w:rsidRPr="002B25D0">
        <w:rPr>
          <w:rFonts w:ascii="Times New Roman" w:hAnsi="Times New Roman" w:cs="Times New Roman"/>
          <w:sz w:val="24"/>
          <w:szCs w:val="24"/>
          <w:lang w:eastAsia="et-EE"/>
        </w:rPr>
        <w:t xml:space="preserve"> </w:t>
      </w:r>
    </w:p>
    <w:p w14:paraId="2B248C23" w14:textId="5AFDA4DA" w:rsidR="000367D2" w:rsidRPr="00AB6D2B" w:rsidRDefault="004E31B3" w:rsidP="00AB6D2B">
      <w:pPr>
        <w:jc w:val="both"/>
        <w:rPr>
          <w:rFonts w:ascii="Times New Roman" w:hAnsi="Times New Roman" w:cs="Times New Roman"/>
          <w:color w:val="000000"/>
          <w:sz w:val="24"/>
          <w:szCs w:val="24"/>
          <w:shd w:val="clear" w:color="auto" w:fill="FFFFFF"/>
        </w:rPr>
      </w:pPr>
      <w:r w:rsidRPr="00AB6D2B">
        <w:rPr>
          <w:rFonts w:ascii="Times New Roman" w:hAnsi="Times New Roman" w:cs="Times New Roman"/>
          <w:color w:val="000000"/>
          <w:sz w:val="24"/>
          <w:szCs w:val="24"/>
          <w:shd w:val="clear" w:color="auto" w:fill="FFFFFF"/>
        </w:rPr>
        <w:t xml:space="preserve">01.01.2021 </w:t>
      </w:r>
      <w:r w:rsidR="00302E90" w:rsidRPr="00AB6D2B">
        <w:rPr>
          <w:rFonts w:ascii="Times New Roman" w:hAnsi="Times New Roman" w:cs="Times New Roman"/>
          <w:color w:val="000000"/>
          <w:sz w:val="24"/>
          <w:szCs w:val="24"/>
          <w:shd w:val="clear" w:color="auto" w:fill="FFFFFF"/>
        </w:rPr>
        <w:t xml:space="preserve">jõustunud liiklusseaduse </w:t>
      </w:r>
      <w:r w:rsidRPr="00AB6D2B">
        <w:rPr>
          <w:rFonts w:ascii="Times New Roman" w:hAnsi="Times New Roman" w:cs="Times New Roman"/>
          <w:color w:val="000000"/>
          <w:sz w:val="24"/>
          <w:szCs w:val="24"/>
          <w:shd w:val="clear" w:color="auto" w:fill="FFFFFF"/>
        </w:rPr>
        <w:t>muudatu</w:t>
      </w:r>
      <w:r w:rsidR="00302E90" w:rsidRPr="00AB6D2B">
        <w:rPr>
          <w:rFonts w:ascii="Times New Roman" w:hAnsi="Times New Roman" w:cs="Times New Roman"/>
          <w:color w:val="000000"/>
          <w:sz w:val="24"/>
          <w:szCs w:val="24"/>
          <w:shd w:val="clear" w:color="auto" w:fill="FFFFFF"/>
        </w:rPr>
        <w:t>s</w:t>
      </w:r>
      <w:r w:rsidRPr="00AB6D2B">
        <w:rPr>
          <w:rFonts w:ascii="Times New Roman" w:hAnsi="Times New Roman" w:cs="Times New Roman"/>
          <w:color w:val="000000"/>
          <w:sz w:val="24"/>
          <w:szCs w:val="24"/>
          <w:shd w:val="clear" w:color="auto" w:fill="FFFFFF"/>
        </w:rPr>
        <w:t xml:space="preserve">ega lisandus </w:t>
      </w:r>
      <w:r w:rsidR="00302E90" w:rsidRPr="00AB6D2B">
        <w:rPr>
          <w:rFonts w:ascii="Times New Roman" w:hAnsi="Times New Roman" w:cs="Times New Roman"/>
          <w:color w:val="000000"/>
          <w:sz w:val="24"/>
          <w:szCs w:val="24"/>
          <w:shd w:val="clear" w:color="auto" w:fill="FFFFFF"/>
        </w:rPr>
        <w:t xml:space="preserve">liiklusreeglitesse kergliikuri mõiste. </w:t>
      </w:r>
      <w:r w:rsidR="00A130B5" w:rsidRPr="00AB6D2B">
        <w:rPr>
          <w:rFonts w:ascii="Times New Roman" w:hAnsi="Times New Roman" w:cs="Times New Roman"/>
          <w:color w:val="000000"/>
          <w:sz w:val="24"/>
          <w:szCs w:val="24"/>
          <w:shd w:val="clear" w:color="auto" w:fill="FFFFFF"/>
        </w:rPr>
        <w:t>Enne seadusemuudatust ei käsitletud kergliikurit sõidukina ning need kergliikuritega toimunud õnnetused, kus ühtegi teist sõidukit ei osalenud, ei läinud liiklusõnnetusena arvesse.</w:t>
      </w:r>
      <w:r w:rsidR="008442AB" w:rsidRPr="00AB6D2B">
        <w:rPr>
          <w:rFonts w:ascii="Times New Roman" w:hAnsi="Times New Roman" w:cs="Times New Roman"/>
          <w:color w:val="000000"/>
          <w:sz w:val="24"/>
          <w:szCs w:val="24"/>
          <w:shd w:val="clear" w:color="auto" w:fill="FFFFFF"/>
        </w:rPr>
        <w:t xml:space="preserve"> </w:t>
      </w:r>
      <w:r w:rsidR="00DF491B">
        <w:rPr>
          <w:rFonts w:ascii="Times New Roman" w:hAnsi="Times New Roman" w:cs="Times New Roman"/>
          <w:color w:val="000000"/>
          <w:sz w:val="24"/>
          <w:szCs w:val="24"/>
          <w:shd w:val="clear" w:color="auto" w:fill="FFFFFF"/>
        </w:rPr>
        <w:t>K</w:t>
      </w:r>
      <w:r w:rsidR="000367D2" w:rsidRPr="00AB6D2B">
        <w:rPr>
          <w:rFonts w:ascii="Times New Roman" w:hAnsi="Times New Roman" w:cs="Times New Roman"/>
          <w:color w:val="000000"/>
          <w:sz w:val="24"/>
          <w:szCs w:val="24"/>
          <w:shd w:val="clear" w:color="auto" w:fill="FFFFFF"/>
        </w:rPr>
        <w:t xml:space="preserve">ergliikuriga sõites vigastada saanu </w:t>
      </w:r>
      <w:r w:rsidR="002000D1">
        <w:rPr>
          <w:rFonts w:ascii="Times New Roman" w:hAnsi="Times New Roman" w:cs="Times New Roman"/>
          <w:color w:val="000000"/>
          <w:sz w:val="24"/>
          <w:szCs w:val="24"/>
          <w:shd w:val="clear" w:color="auto" w:fill="FFFFFF"/>
        </w:rPr>
        <w:t>on lisatud</w:t>
      </w:r>
      <w:r w:rsidR="000367D2" w:rsidRPr="00AB6D2B">
        <w:rPr>
          <w:rFonts w:ascii="Times New Roman" w:hAnsi="Times New Roman" w:cs="Times New Roman"/>
          <w:color w:val="000000"/>
          <w:sz w:val="24"/>
          <w:szCs w:val="24"/>
          <w:shd w:val="clear" w:color="auto" w:fill="FFFFFF"/>
        </w:rPr>
        <w:t xml:space="preserve"> statistikasse eraldiseisva liiklejaliigina</w:t>
      </w:r>
      <w:r w:rsidR="00E92355">
        <w:rPr>
          <w:rFonts w:ascii="Times New Roman" w:hAnsi="Times New Roman" w:cs="Times New Roman"/>
          <w:color w:val="000000"/>
          <w:sz w:val="24"/>
          <w:szCs w:val="24"/>
          <w:shd w:val="clear" w:color="auto" w:fill="FFFFFF"/>
        </w:rPr>
        <w:t>.</w:t>
      </w:r>
    </w:p>
    <w:p w14:paraId="76A80C4A" w14:textId="54DAF89F" w:rsidR="004E31B3" w:rsidRPr="00B73FB9" w:rsidRDefault="004F2C68" w:rsidP="009E4E90">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6F80DD5A" wp14:editId="159C9831">
            <wp:extent cx="4314068" cy="2327276"/>
            <wp:effectExtent l="0" t="0" r="0" b="0"/>
            <wp:docPr id="20" name="Pilt 20"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aph of different colored ba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637" cy="2330820"/>
                    </a:xfrm>
                    <a:prstGeom prst="rect">
                      <a:avLst/>
                    </a:prstGeom>
                  </pic:spPr>
                </pic:pic>
              </a:graphicData>
            </a:graphic>
          </wp:inline>
        </w:drawing>
      </w:r>
    </w:p>
    <w:p w14:paraId="4DC01230" w14:textId="7ED985B2" w:rsidR="00606628" w:rsidRPr="002B25D0" w:rsidRDefault="00606628" w:rsidP="009E4E90">
      <w:pPr>
        <w:jc w:val="both"/>
        <w:rPr>
          <w:rFonts w:ascii="Times New Roman" w:hAnsi="Times New Roman" w:cs="Times New Roman"/>
          <w:i/>
          <w:lang w:eastAsia="et-EE"/>
        </w:rPr>
      </w:pPr>
      <w:r w:rsidRPr="003744EB">
        <w:rPr>
          <w:rFonts w:ascii="Times New Roman" w:hAnsi="Times New Roman" w:cs="Times New Roman"/>
          <w:lang w:eastAsia="et-EE"/>
        </w:rPr>
        <w:t xml:space="preserve">Joonis </w:t>
      </w:r>
      <w:r w:rsidR="00371763">
        <w:rPr>
          <w:rFonts w:ascii="Times New Roman" w:hAnsi="Times New Roman" w:cs="Times New Roman"/>
          <w:lang w:eastAsia="et-EE"/>
        </w:rPr>
        <w:t>4</w:t>
      </w:r>
      <w:r w:rsidRPr="003744EB">
        <w:rPr>
          <w:rFonts w:ascii="Times New Roman" w:hAnsi="Times New Roman" w:cs="Times New Roman"/>
          <w:lang w:eastAsia="et-EE"/>
        </w:rPr>
        <w:t>.</w:t>
      </w:r>
      <w:r w:rsidR="0097761C">
        <w:rPr>
          <w:rFonts w:ascii="Times New Roman" w:hAnsi="Times New Roman" w:cs="Times New Roman"/>
          <w:lang w:eastAsia="et-EE"/>
        </w:rPr>
        <w:t xml:space="preserve"> </w:t>
      </w:r>
      <w:r w:rsidRPr="003744EB">
        <w:rPr>
          <w:rFonts w:ascii="Times New Roman" w:hAnsi="Times New Roman" w:cs="Times New Roman"/>
          <w:lang w:eastAsia="et-EE"/>
        </w:rPr>
        <w:t>Raskesti vigastada saanud osalejate lõikes</w:t>
      </w:r>
      <w:r w:rsidR="00754E36" w:rsidRPr="003744EB">
        <w:rPr>
          <w:rFonts w:ascii="Times New Roman" w:hAnsi="Times New Roman" w:cs="Times New Roman"/>
          <w:lang w:eastAsia="et-EE"/>
        </w:rPr>
        <w:t>.</w:t>
      </w:r>
    </w:p>
    <w:bookmarkEnd w:id="6"/>
    <w:p w14:paraId="5C8687F0" w14:textId="66FE1B6D" w:rsidR="00B37EAF" w:rsidRPr="002B25D0" w:rsidRDefault="007943F2" w:rsidP="002A5E89">
      <w:pPr>
        <w:spacing w:line="240" w:lineRule="auto"/>
        <w:jc w:val="both"/>
        <w:rPr>
          <w:rFonts w:ascii="Times New Roman" w:hAnsi="Times New Roman" w:cs="Times New Roman"/>
          <w:sz w:val="24"/>
          <w:szCs w:val="24"/>
        </w:rPr>
      </w:pPr>
      <w:r w:rsidRPr="002B25D0">
        <w:rPr>
          <w:rFonts w:ascii="Times New Roman" w:hAnsi="Times New Roman" w:cs="Times New Roman"/>
          <w:b/>
          <w:sz w:val="24"/>
          <w:szCs w:val="24"/>
        </w:rPr>
        <w:t xml:space="preserve">Liikluses </w:t>
      </w:r>
      <w:r w:rsidR="00EE36F1" w:rsidRPr="002B25D0">
        <w:rPr>
          <w:rFonts w:ascii="Times New Roman" w:hAnsi="Times New Roman" w:cs="Times New Roman"/>
          <w:b/>
          <w:sz w:val="24"/>
          <w:szCs w:val="24"/>
        </w:rPr>
        <w:t>hukkunute ja raskesti vigastatute koguarv</w:t>
      </w:r>
      <w:r w:rsidRPr="002B25D0">
        <w:rPr>
          <w:rFonts w:ascii="Times New Roman" w:hAnsi="Times New Roman" w:cs="Times New Roman"/>
          <w:b/>
          <w:sz w:val="24"/>
          <w:szCs w:val="24"/>
        </w:rPr>
        <w:t>.</w:t>
      </w:r>
      <w:r w:rsidR="00EE36F1" w:rsidRPr="002B25D0">
        <w:rPr>
          <w:rFonts w:ascii="Times New Roman" w:hAnsi="Times New Roman" w:cs="Times New Roman"/>
          <w:sz w:val="24"/>
          <w:szCs w:val="24"/>
        </w:rPr>
        <w:t xml:space="preserve"> </w:t>
      </w:r>
      <w:r w:rsidR="0056690A" w:rsidRPr="002B25D0">
        <w:rPr>
          <w:rFonts w:ascii="Times New Roman" w:hAnsi="Times New Roman" w:cs="Times New Roman"/>
          <w:sz w:val="24"/>
          <w:szCs w:val="24"/>
        </w:rPr>
        <w:t>Perioodi 20</w:t>
      </w:r>
      <w:r w:rsidR="00EF65CD">
        <w:rPr>
          <w:rFonts w:ascii="Times New Roman" w:hAnsi="Times New Roman" w:cs="Times New Roman"/>
          <w:sz w:val="24"/>
          <w:szCs w:val="24"/>
        </w:rPr>
        <w:t>2</w:t>
      </w:r>
      <w:r w:rsidR="00EB7666">
        <w:rPr>
          <w:rFonts w:ascii="Times New Roman" w:hAnsi="Times New Roman" w:cs="Times New Roman"/>
          <w:sz w:val="24"/>
          <w:szCs w:val="24"/>
        </w:rPr>
        <w:t>1</w:t>
      </w:r>
      <w:r w:rsidR="003202EE" w:rsidRPr="003202EE">
        <w:rPr>
          <w:rFonts w:ascii="Times New Roman" w:hAnsi="Times New Roman" w:cs="Times New Roman"/>
          <w:sz w:val="24"/>
          <w:szCs w:val="24"/>
        </w:rPr>
        <w:t>–</w:t>
      </w:r>
      <w:r w:rsidR="0056690A" w:rsidRPr="002B25D0">
        <w:rPr>
          <w:rFonts w:ascii="Times New Roman" w:hAnsi="Times New Roman" w:cs="Times New Roman"/>
          <w:sz w:val="24"/>
          <w:szCs w:val="24"/>
        </w:rPr>
        <w:t>20</w:t>
      </w:r>
      <w:r w:rsidR="003C02E7">
        <w:rPr>
          <w:rFonts w:ascii="Times New Roman" w:hAnsi="Times New Roman" w:cs="Times New Roman"/>
          <w:sz w:val="24"/>
          <w:szCs w:val="24"/>
        </w:rPr>
        <w:t>2</w:t>
      </w:r>
      <w:r w:rsidR="00EB7666">
        <w:rPr>
          <w:rFonts w:ascii="Times New Roman" w:hAnsi="Times New Roman" w:cs="Times New Roman"/>
          <w:sz w:val="24"/>
          <w:szCs w:val="24"/>
        </w:rPr>
        <w:t>3</w:t>
      </w:r>
      <w:r w:rsidR="0056690A" w:rsidRPr="002B25D0">
        <w:rPr>
          <w:rFonts w:ascii="Times New Roman" w:hAnsi="Times New Roman" w:cs="Times New Roman"/>
          <w:sz w:val="24"/>
          <w:szCs w:val="24"/>
        </w:rPr>
        <w:t xml:space="preserve"> aasta keskmiseks liikluses hukkunute ja raskesti vigastada saanute koguarvuks ku</w:t>
      </w:r>
      <w:r w:rsidR="001C710F" w:rsidRPr="002B25D0">
        <w:rPr>
          <w:rFonts w:ascii="Times New Roman" w:hAnsi="Times New Roman" w:cs="Times New Roman"/>
          <w:sz w:val="24"/>
          <w:szCs w:val="24"/>
        </w:rPr>
        <w:t xml:space="preserve">junes </w:t>
      </w:r>
      <w:r w:rsidR="009F61CA">
        <w:rPr>
          <w:rFonts w:ascii="Times New Roman" w:hAnsi="Times New Roman" w:cs="Times New Roman"/>
          <w:sz w:val="24"/>
          <w:szCs w:val="24"/>
        </w:rPr>
        <w:t>4</w:t>
      </w:r>
      <w:r w:rsidR="00714511">
        <w:rPr>
          <w:rFonts w:ascii="Times New Roman" w:hAnsi="Times New Roman" w:cs="Times New Roman"/>
          <w:sz w:val="24"/>
          <w:szCs w:val="24"/>
        </w:rPr>
        <w:t>50</w:t>
      </w:r>
      <w:r w:rsidR="001C710F" w:rsidRPr="00202183">
        <w:rPr>
          <w:rFonts w:ascii="Times New Roman" w:hAnsi="Times New Roman" w:cs="Times New Roman"/>
          <w:sz w:val="24"/>
          <w:szCs w:val="24"/>
        </w:rPr>
        <w:t>, mis ületas</w:t>
      </w:r>
      <w:r w:rsidR="004D71B3">
        <w:rPr>
          <w:rFonts w:ascii="Times New Roman" w:hAnsi="Times New Roman" w:cs="Times New Roman"/>
          <w:sz w:val="24"/>
          <w:szCs w:val="24"/>
        </w:rPr>
        <w:t xml:space="preserve"> </w:t>
      </w:r>
      <w:r w:rsidR="00D534FF">
        <w:rPr>
          <w:rFonts w:ascii="Times New Roman" w:hAnsi="Times New Roman" w:cs="Times New Roman"/>
          <w:sz w:val="24"/>
          <w:szCs w:val="24"/>
        </w:rPr>
        <w:t>90</w:t>
      </w:r>
      <w:r w:rsidR="004D71B3">
        <w:rPr>
          <w:rFonts w:ascii="Times New Roman" w:hAnsi="Times New Roman" w:cs="Times New Roman"/>
          <w:sz w:val="24"/>
          <w:szCs w:val="24"/>
        </w:rPr>
        <w:t xml:space="preserve"> </w:t>
      </w:r>
      <w:r w:rsidR="009E2374" w:rsidRPr="002B25D0">
        <w:rPr>
          <w:rFonts w:ascii="Times New Roman" w:hAnsi="Times New Roman" w:cs="Times New Roman"/>
          <w:sz w:val="24"/>
          <w:szCs w:val="24"/>
        </w:rPr>
        <w:t>võrra</w:t>
      </w:r>
      <w:r w:rsidR="0056690A" w:rsidRPr="002B25D0">
        <w:rPr>
          <w:rFonts w:ascii="Times New Roman" w:hAnsi="Times New Roman" w:cs="Times New Roman"/>
          <w:sz w:val="24"/>
          <w:szCs w:val="24"/>
        </w:rPr>
        <w:t xml:space="preserve"> kolmeaastase </w:t>
      </w:r>
      <w:r w:rsidR="005A0F82" w:rsidRPr="002B25D0">
        <w:rPr>
          <w:rFonts w:ascii="Times New Roman" w:hAnsi="Times New Roman" w:cs="Times New Roman"/>
          <w:sz w:val="24"/>
          <w:szCs w:val="24"/>
        </w:rPr>
        <w:t>perioodi maksimaalset mõõdikut</w:t>
      </w:r>
      <w:r w:rsidR="009165D1">
        <w:rPr>
          <w:rFonts w:ascii="Times New Roman" w:hAnsi="Times New Roman" w:cs="Times New Roman"/>
          <w:sz w:val="24"/>
          <w:szCs w:val="24"/>
        </w:rPr>
        <w:t xml:space="preserve"> (3</w:t>
      </w:r>
      <w:r w:rsidR="007E1805">
        <w:rPr>
          <w:rFonts w:ascii="Times New Roman" w:hAnsi="Times New Roman" w:cs="Times New Roman"/>
          <w:sz w:val="24"/>
          <w:szCs w:val="24"/>
        </w:rPr>
        <w:t>6</w:t>
      </w:r>
      <w:r w:rsidR="009165D1">
        <w:rPr>
          <w:rFonts w:ascii="Times New Roman" w:hAnsi="Times New Roman" w:cs="Times New Roman"/>
          <w:sz w:val="24"/>
          <w:szCs w:val="24"/>
        </w:rPr>
        <w:t>0)</w:t>
      </w:r>
      <w:r w:rsidR="005A0F82" w:rsidRPr="002B25D0">
        <w:rPr>
          <w:rFonts w:ascii="Times New Roman" w:hAnsi="Times New Roman" w:cs="Times New Roman"/>
          <w:sz w:val="24"/>
          <w:szCs w:val="24"/>
        </w:rPr>
        <w:t>.</w:t>
      </w:r>
    </w:p>
    <w:p w14:paraId="0E642E6F" w14:textId="50C51B1D" w:rsidR="00AB143D" w:rsidRPr="00371763" w:rsidRDefault="003E7257" w:rsidP="002A5E89">
      <w:pPr>
        <w:spacing w:line="240" w:lineRule="auto"/>
        <w:jc w:val="both"/>
        <w:rPr>
          <w:noProof/>
          <w:lang w:eastAsia="et-EE"/>
        </w:rPr>
      </w:pPr>
      <w:r>
        <w:rPr>
          <w:noProof/>
          <w:lang w:eastAsia="et-EE"/>
        </w:rPr>
        <w:lastRenderedPageBreak/>
        <w:drawing>
          <wp:inline distT="0" distB="0" distL="0" distR="0" wp14:anchorId="34ADF5B0" wp14:editId="19636814">
            <wp:extent cx="5760720" cy="3107690"/>
            <wp:effectExtent l="0" t="0" r="0" b="0"/>
            <wp:docPr id="22" name="Pilt 2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graph of a number of peopl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3107690"/>
                    </a:xfrm>
                    <a:prstGeom prst="rect">
                      <a:avLst/>
                    </a:prstGeom>
                  </pic:spPr>
                </pic:pic>
              </a:graphicData>
            </a:graphic>
          </wp:inline>
        </w:drawing>
      </w:r>
    </w:p>
    <w:p w14:paraId="44B368A0" w14:textId="3D6F1BCF" w:rsidR="00CA4EB9" w:rsidRPr="00A755E9" w:rsidRDefault="00606628" w:rsidP="00CA4EB9">
      <w:pPr>
        <w:spacing w:line="240" w:lineRule="auto"/>
        <w:jc w:val="both"/>
        <w:rPr>
          <w:rFonts w:ascii="Times New Roman" w:hAnsi="Times New Roman" w:cs="Times New Roman"/>
          <w:shd w:val="clear" w:color="auto" w:fill="FFFFFF"/>
        </w:rPr>
      </w:pPr>
      <w:r w:rsidRPr="009656ED">
        <w:rPr>
          <w:rFonts w:ascii="Times New Roman" w:hAnsi="Times New Roman" w:cs="Times New Roman"/>
          <w:color w:val="000000" w:themeColor="text1"/>
        </w:rPr>
        <w:t xml:space="preserve">Joonis </w:t>
      </w:r>
      <w:r w:rsidR="00371763">
        <w:rPr>
          <w:rFonts w:ascii="Times New Roman" w:hAnsi="Times New Roman" w:cs="Times New Roman"/>
          <w:color w:val="000000" w:themeColor="text1"/>
        </w:rPr>
        <w:t>5</w:t>
      </w:r>
      <w:r w:rsidRPr="009656ED">
        <w:rPr>
          <w:rFonts w:ascii="Times New Roman" w:hAnsi="Times New Roman" w:cs="Times New Roman"/>
          <w:color w:val="000000" w:themeColor="text1"/>
        </w:rPr>
        <w:t xml:space="preserve">. </w:t>
      </w:r>
      <w:r w:rsidR="00CA4EB9">
        <w:rPr>
          <w:rFonts w:ascii="Times New Roman" w:hAnsi="Times New Roman" w:cs="Times New Roman"/>
          <w:shd w:val="clear" w:color="auto" w:fill="FFFFFF"/>
        </w:rPr>
        <w:t>Liikluses hukkunute ja raskesti vigastada saanute</w:t>
      </w:r>
      <w:r w:rsidR="00F37F45">
        <w:rPr>
          <w:rFonts w:ascii="Times New Roman" w:hAnsi="Times New Roman" w:cs="Times New Roman"/>
          <w:shd w:val="clear" w:color="auto" w:fill="FFFFFF"/>
        </w:rPr>
        <w:t xml:space="preserve"> vähendamise </w:t>
      </w:r>
      <w:r w:rsidR="00CA4EB9">
        <w:rPr>
          <w:rFonts w:ascii="Times New Roman" w:hAnsi="Times New Roman" w:cs="Times New Roman"/>
          <w:shd w:val="clear" w:color="auto" w:fill="FFFFFF"/>
        </w:rPr>
        <w:t xml:space="preserve">LOP eesmärk </w:t>
      </w:r>
      <w:r w:rsidR="00CA4EB9" w:rsidRPr="00A755E9">
        <w:rPr>
          <w:rFonts w:ascii="Times New Roman" w:hAnsi="Times New Roman" w:cs="Times New Roman"/>
          <w:shd w:val="clear" w:color="auto" w:fill="FFFFFF"/>
        </w:rPr>
        <w:t xml:space="preserve">ja tegelik </w:t>
      </w:r>
      <w:r w:rsidR="00CA4EB9">
        <w:rPr>
          <w:rFonts w:ascii="Times New Roman" w:hAnsi="Times New Roman" w:cs="Times New Roman"/>
          <w:shd w:val="clear" w:color="auto" w:fill="FFFFFF"/>
        </w:rPr>
        <w:t>3-aasta keskmine</w:t>
      </w:r>
      <w:r w:rsidR="00170B6C">
        <w:rPr>
          <w:rFonts w:ascii="Times New Roman" w:hAnsi="Times New Roman" w:cs="Times New Roman"/>
          <w:shd w:val="clear" w:color="auto" w:fill="FFFFFF"/>
        </w:rPr>
        <w:t>.</w:t>
      </w:r>
    </w:p>
    <w:p w14:paraId="28CDFF22" w14:textId="4C08527D" w:rsidR="001A7C73" w:rsidRPr="0051044F" w:rsidRDefault="00E93388" w:rsidP="002A5E89">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Hukkunute arv miljoni elaniku kohta lähiriikides</w:t>
      </w:r>
      <w:r w:rsidRPr="0051044F">
        <w:rPr>
          <w:rFonts w:ascii="Times New Roman" w:hAnsi="Times New Roman" w:cs="Times New Roman"/>
          <w:b/>
          <w:sz w:val="24"/>
          <w:szCs w:val="24"/>
        </w:rPr>
        <w:t xml:space="preserve">. </w:t>
      </w:r>
      <w:r w:rsidR="0050799D">
        <w:rPr>
          <w:rFonts w:ascii="Times New Roman" w:hAnsi="Times New Roman" w:cs="Times New Roman"/>
          <w:color w:val="000000"/>
          <w:sz w:val="24"/>
          <w:szCs w:val="24"/>
          <w:shd w:val="clear" w:color="auto" w:fill="FFFFFF"/>
        </w:rPr>
        <w:t>Jätkuvalt on Euroopa</w:t>
      </w:r>
      <w:r w:rsidR="00C77F9A">
        <w:rPr>
          <w:rFonts w:ascii="Times New Roman" w:hAnsi="Times New Roman" w:cs="Times New Roman"/>
          <w:color w:val="000000"/>
          <w:sz w:val="24"/>
          <w:szCs w:val="24"/>
          <w:shd w:val="clear" w:color="auto" w:fill="FFFFFF"/>
        </w:rPr>
        <w:t>s</w:t>
      </w:r>
      <w:r w:rsidR="0050799D">
        <w:rPr>
          <w:rFonts w:ascii="Times New Roman" w:hAnsi="Times New Roman" w:cs="Times New Roman"/>
          <w:color w:val="000000"/>
          <w:sz w:val="24"/>
          <w:szCs w:val="24"/>
          <w:shd w:val="clear" w:color="auto" w:fill="FFFFFF"/>
        </w:rPr>
        <w:t xml:space="preserve"> kõige ohutumad riigid Norra ja Rootsi, kus aastas hukub liikluses kaks korda vähem inimesi miljoni elaniku kohta kui Eestis</w:t>
      </w:r>
      <w:r w:rsidR="003E401B">
        <w:rPr>
          <w:rFonts w:ascii="Times New Roman" w:hAnsi="Times New Roman" w:cs="Times New Roman"/>
          <w:color w:val="000000"/>
          <w:sz w:val="24"/>
          <w:szCs w:val="24"/>
          <w:shd w:val="clear" w:color="auto" w:fill="FFFFFF"/>
        </w:rPr>
        <w:t>.</w:t>
      </w:r>
      <w:r w:rsidR="0050799D" w:rsidRPr="0051044F">
        <w:rPr>
          <w:rFonts w:ascii="Times New Roman" w:hAnsi="Times New Roman" w:cs="Times New Roman"/>
          <w:sz w:val="24"/>
          <w:szCs w:val="24"/>
        </w:rPr>
        <w:t xml:space="preserve"> </w:t>
      </w:r>
      <w:r w:rsidR="00851EA2">
        <w:rPr>
          <w:rFonts w:ascii="Times New Roman" w:hAnsi="Times New Roman" w:cs="Times New Roman"/>
          <w:sz w:val="24"/>
          <w:szCs w:val="24"/>
        </w:rPr>
        <w:t xml:space="preserve">Kui </w:t>
      </w:r>
      <w:r w:rsidR="00F615B4" w:rsidRPr="0051044F">
        <w:rPr>
          <w:rFonts w:ascii="Times New Roman" w:hAnsi="Times New Roman" w:cs="Times New Roman"/>
          <w:color w:val="000000"/>
          <w:sz w:val="24"/>
          <w:szCs w:val="24"/>
          <w:shd w:val="clear" w:color="auto" w:fill="FFFFFF"/>
        </w:rPr>
        <w:t>Norra ja Rootsi liikluses hukkus 202</w:t>
      </w:r>
      <w:r w:rsidR="003013B7">
        <w:rPr>
          <w:rFonts w:ascii="Times New Roman" w:hAnsi="Times New Roman" w:cs="Times New Roman"/>
          <w:color w:val="000000"/>
          <w:sz w:val="24"/>
          <w:szCs w:val="24"/>
          <w:shd w:val="clear" w:color="auto" w:fill="FFFFFF"/>
        </w:rPr>
        <w:t>3</w:t>
      </w:r>
      <w:r w:rsidR="00F615B4" w:rsidRPr="0051044F">
        <w:rPr>
          <w:rFonts w:ascii="Times New Roman" w:hAnsi="Times New Roman" w:cs="Times New Roman"/>
          <w:color w:val="000000"/>
          <w:sz w:val="24"/>
          <w:szCs w:val="24"/>
          <w:shd w:val="clear" w:color="auto" w:fill="FFFFFF"/>
        </w:rPr>
        <w:t xml:space="preserve">. aastal miljoni elaniku kohta </w:t>
      </w:r>
      <w:r w:rsidR="004A4041">
        <w:rPr>
          <w:rFonts w:ascii="Times New Roman" w:hAnsi="Times New Roman" w:cs="Times New Roman"/>
          <w:color w:val="000000"/>
          <w:sz w:val="24"/>
          <w:szCs w:val="24"/>
          <w:shd w:val="clear" w:color="auto" w:fill="FFFFFF"/>
        </w:rPr>
        <w:t>2</w:t>
      </w:r>
      <w:r w:rsidR="00C55486">
        <w:rPr>
          <w:rFonts w:ascii="Times New Roman" w:hAnsi="Times New Roman" w:cs="Times New Roman"/>
          <w:color w:val="000000"/>
          <w:sz w:val="24"/>
          <w:szCs w:val="24"/>
          <w:shd w:val="clear" w:color="auto" w:fill="FFFFFF"/>
        </w:rPr>
        <w:t>2</w:t>
      </w:r>
      <w:r w:rsidR="00F615B4" w:rsidRPr="0051044F">
        <w:rPr>
          <w:rFonts w:ascii="Times New Roman" w:hAnsi="Times New Roman" w:cs="Times New Roman"/>
          <w:color w:val="000000"/>
          <w:sz w:val="24"/>
          <w:szCs w:val="24"/>
          <w:shd w:val="clear" w:color="auto" w:fill="FFFFFF"/>
        </w:rPr>
        <w:t xml:space="preserve"> inimest</w:t>
      </w:r>
      <w:r w:rsidR="0031409F">
        <w:rPr>
          <w:rFonts w:ascii="Times New Roman" w:hAnsi="Times New Roman" w:cs="Times New Roman"/>
          <w:color w:val="000000"/>
          <w:sz w:val="24"/>
          <w:szCs w:val="24"/>
          <w:shd w:val="clear" w:color="auto" w:fill="FFFFFF"/>
        </w:rPr>
        <w:t>,</w:t>
      </w:r>
      <w:r w:rsidR="00F615B4" w:rsidRPr="0051044F">
        <w:rPr>
          <w:rFonts w:ascii="Times New Roman" w:hAnsi="Times New Roman" w:cs="Times New Roman"/>
          <w:color w:val="000000"/>
          <w:sz w:val="24"/>
          <w:szCs w:val="24"/>
          <w:shd w:val="clear" w:color="auto" w:fill="FFFFFF"/>
        </w:rPr>
        <w:t xml:space="preserve"> siis Soomes oli see näitaja </w:t>
      </w:r>
      <w:r w:rsidR="0031409F">
        <w:rPr>
          <w:rFonts w:ascii="Times New Roman" w:hAnsi="Times New Roman" w:cs="Times New Roman"/>
          <w:color w:val="000000"/>
          <w:sz w:val="24"/>
          <w:szCs w:val="24"/>
          <w:shd w:val="clear" w:color="auto" w:fill="FFFFFF"/>
        </w:rPr>
        <w:t>3</w:t>
      </w:r>
      <w:r w:rsidR="00C55486">
        <w:rPr>
          <w:rFonts w:ascii="Times New Roman" w:hAnsi="Times New Roman" w:cs="Times New Roman"/>
          <w:color w:val="000000"/>
          <w:sz w:val="24"/>
          <w:szCs w:val="24"/>
          <w:shd w:val="clear" w:color="auto" w:fill="FFFFFF"/>
        </w:rPr>
        <w:t>1</w:t>
      </w:r>
      <w:r w:rsidR="00A55CAA">
        <w:rPr>
          <w:rFonts w:ascii="Times New Roman" w:hAnsi="Times New Roman" w:cs="Times New Roman"/>
          <w:color w:val="000000"/>
          <w:sz w:val="24"/>
          <w:szCs w:val="24"/>
          <w:shd w:val="clear" w:color="auto" w:fill="FFFFFF"/>
        </w:rPr>
        <w:t>,</w:t>
      </w:r>
      <w:r w:rsidR="00BE1C7B">
        <w:rPr>
          <w:rFonts w:ascii="Times New Roman" w:hAnsi="Times New Roman" w:cs="Times New Roman"/>
          <w:color w:val="000000"/>
          <w:sz w:val="24"/>
          <w:szCs w:val="24"/>
          <w:shd w:val="clear" w:color="auto" w:fill="FFFFFF"/>
        </w:rPr>
        <w:t xml:space="preserve"> </w:t>
      </w:r>
      <w:r w:rsidR="00851EA2">
        <w:rPr>
          <w:rFonts w:ascii="Times New Roman" w:hAnsi="Times New Roman" w:cs="Times New Roman"/>
          <w:color w:val="000000"/>
          <w:sz w:val="24"/>
          <w:szCs w:val="24"/>
          <w:shd w:val="clear" w:color="auto" w:fill="FFFFFF"/>
        </w:rPr>
        <w:t xml:space="preserve">Eestis 42, </w:t>
      </w:r>
      <w:r w:rsidR="00F615B4" w:rsidRPr="0051044F">
        <w:rPr>
          <w:rFonts w:ascii="Times New Roman" w:hAnsi="Times New Roman" w:cs="Times New Roman"/>
          <w:color w:val="000000"/>
          <w:sz w:val="24"/>
          <w:szCs w:val="24"/>
          <w:shd w:val="clear" w:color="auto" w:fill="FFFFFF"/>
        </w:rPr>
        <w:t>Leedu</w:t>
      </w:r>
      <w:r w:rsidR="00A55CAA">
        <w:rPr>
          <w:rFonts w:ascii="Times New Roman" w:hAnsi="Times New Roman" w:cs="Times New Roman"/>
          <w:color w:val="000000"/>
          <w:sz w:val="24"/>
          <w:szCs w:val="24"/>
          <w:shd w:val="clear" w:color="auto" w:fill="FFFFFF"/>
        </w:rPr>
        <w:t>s 52</w:t>
      </w:r>
      <w:r w:rsidR="009D5A65">
        <w:rPr>
          <w:rFonts w:ascii="Times New Roman" w:hAnsi="Times New Roman" w:cs="Times New Roman"/>
          <w:color w:val="000000"/>
          <w:sz w:val="24"/>
          <w:szCs w:val="24"/>
          <w:shd w:val="clear" w:color="auto" w:fill="FFFFFF"/>
        </w:rPr>
        <w:t xml:space="preserve"> ja Lätis 79.</w:t>
      </w:r>
      <w:r w:rsidR="009A5AFF">
        <w:rPr>
          <w:rFonts w:ascii="Times New Roman" w:hAnsi="Times New Roman" w:cs="Times New Roman"/>
          <w:color w:val="000000"/>
          <w:sz w:val="24"/>
          <w:szCs w:val="24"/>
          <w:shd w:val="clear" w:color="auto" w:fill="FFFFFF"/>
        </w:rPr>
        <w:t xml:space="preserve"> EL </w:t>
      </w:r>
      <w:r w:rsidR="00C77F9A">
        <w:rPr>
          <w:rFonts w:ascii="Times New Roman" w:hAnsi="Times New Roman" w:cs="Times New Roman"/>
          <w:color w:val="000000"/>
          <w:sz w:val="24"/>
          <w:szCs w:val="24"/>
          <w:shd w:val="clear" w:color="auto" w:fill="FFFFFF"/>
        </w:rPr>
        <w:t xml:space="preserve">27 </w:t>
      </w:r>
      <w:r w:rsidR="009A5AFF">
        <w:rPr>
          <w:rFonts w:ascii="Times New Roman" w:hAnsi="Times New Roman" w:cs="Times New Roman"/>
          <w:color w:val="000000"/>
          <w:sz w:val="24"/>
          <w:szCs w:val="24"/>
          <w:shd w:val="clear" w:color="auto" w:fill="FFFFFF"/>
        </w:rPr>
        <w:t>keskmine oli 46</w:t>
      </w:r>
      <w:r w:rsidR="000629ED">
        <w:rPr>
          <w:rFonts w:ascii="Times New Roman" w:hAnsi="Times New Roman" w:cs="Times New Roman"/>
          <w:color w:val="000000"/>
          <w:sz w:val="24"/>
          <w:szCs w:val="24"/>
          <w:shd w:val="clear" w:color="auto" w:fill="FFFFFF"/>
        </w:rPr>
        <w:t>.</w:t>
      </w:r>
    </w:p>
    <w:p w14:paraId="668FFF77" w14:textId="33CDF61B" w:rsidR="00783308" w:rsidRDefault="00F13378" w:rsidP="002A5E8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673BB4" wp14:editId="0C9A600C">
            <wp:extent cx="5760720" cy="3107690"/>
            <wp:effectExtent l="0" t="0" r="0" b="0"/>
            <wp:docPr id="26" name="Pilt 26"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aph of blue ba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3107690"/>
                    </a:xfrm>
                    <a:prstGeom prst="rect">
                      <a:avLst/>
                    </a:prstGeom>
                  </pic:spPr>
                </pic:pic>
              </a:graphicData>
            </a:graphic>
          </wp:inline>
        </w:drawing>
      </w:r>
    </w:p>
    <w:p w14:paraId="01C18622" w14:textId="41E607E6" w:rsidR="00E93388" w:rsidRPr="00754E36" w:rsidRDefault="00186FC3" w:rsidP="002A5E89">
      <w:pPr>
        <w:spacing w:line="240" w:lineRule="auto"/>
        <w:jc w:val="both"/>
        <w:rPr>
          <w:rFonts w:ascii="Times New Roman" w:hAnsi="Times New Roman" w:cs="Times New Roman"/>
        </w:rPr>
      </w:pPr>
      <w:bookmarkStart w:id="8" w:name="_Hlk506988898"/>
      <w:r w:rsidRPr="00754E36">
        <w:rPr>
          <w:rFonts w:ascii="Times New Roman" w:hAnsi="Times New Roman" w:cs="Times New Roman"/>
        </w:rPr>
        <w:t xml:space="preserve">Joonis </w:t>
      </w:r>
      <w:r w:rsidR="00C15794">
        <w:rPr>
          <w:rFonts w:ascii="Times New Roman" w:hAnsi="Times New Roman" w:cs="Times New Roman"/>
        </w:rPr>
        <w:t>6.</w:t>
      </w:r>
      <w:r w:rsidR="00B37EAF" w:rsidRPr="00E8634C">
        <w:rPr>
          <w:rFonts w:ascii="Times New Roman" w:hAnsi="Times New Roman" w:cs="Times New Roman"/>
          <w:color w:val="FF0000"/>
        </w:rPr>
        <w:t xml:space="preserve"> </w:t>
      </w:r>
      <w:r w:rsidR="00B37EAF" w:rsidRPr="00754E36">
        <w:rPr>
          <w:rFonts w:ascii="Times New Roman" w:hAnsi="Times New Roman" w:cs="Times New Roman"/>
        </w:rPr>
        <w:t>Hukkunute arv miljoni elaniku kohta lähi</w:t>
      </w:r>
      <w:r w:rsidRPr="00754E36">
        <w:rPr>
          <w:rFonts w:ascii="Times New Roman" w:hAnsi="Times New Roman" w:cs="Times New Roman"/>
        </w:rPr>
        <w:t xml:space="preserve">riikides </w:t>
      </w:r>
      <w:r w:rsidR="00E8634C">
        <w:rPr>
          <w:rFonts w:ascii="Times New Roman" w:hAnsi="Times New Roman" w:cs="Times New Roman"/>
        </w:rPr>
        <w:t>kolmel</w:t>
      </w:r>
      <w:r w:rsidRPr="00754E36">
        <w:rPr>
          <w:rFonts w:ascii="Times New Roman" w:hAnsi="Times New Roman" w:cs="Times New Roman"/>
        </w:rPr>
        <w:t xml:space="preserve"> viimasel aastal.</w:t>
      </w:r>
    </w:p>
    <w:p w14:paraId="467AFA47" w14:textId="69CCDE27" w:rsidR="0017297A" w:rsidRDefault="005114C7" w:rsidP="002A5E89">
      <w:pPr>
        <w:spacing w:line="240" w:lineRule="auto"/>
        <w:jc w:val="both"/>
        <w:rPr>
          <w:rFonts w:ascii="Times New Roman" w:hAnsi="Times New Roman" w:cs="Times New Roman"/>
          <w:sz w:val="24"/>
          <w:szCs w:val="24"/>
        </w:rPr>
      </w:pPr>
      <w:r w:rsidRPr="005E4D02">
        <w:rPr>
          <w:rFonts w:ascii="Times New Roman" w:hAnsi="Times New Roman" w:cs="Times New Roman"/>
          <w:b/>
          <w:sz w:val="24"/>
          <w:szCs w:val="24"/>
        </w:rPr>
        <w:t>Liikleja</w:t>
      </w:r>
      <w:r w:rsidR="005E4D02">
        <w:rPr>
          <w:rFonts w:ascii="Times New Roman" w:hAnsi="Times New Roman" w:cs="Times New Roman"/>
          <w:b/>
          <w:sz w:val="24"/>
          <w:szCs w:val="24"/>
        </w:rPr>
        <w:t>te ohutusalase teadlikkuse tõus ja liiklusohutuse areng.</w:t>
      </w:r>
      <w:r w:rsidR="005E4D02">
        <w:rPr>
          <w:rFonts w:ascii="Times New Roman" w:hAnsi="Times New Roman" w:cs="Times New Roman"/>
          <w:sz w:val="24"/>
          <w:szCs w:val="24"/>
        </w:rPr>
        <w:t xml:space="preserve"> M</w:t>
      </w:r>
      <w:r w:rsidRPr="00940C52">
        <w:rPr>
          <w:rFonts w:ascii="Times New Roman" w:hAnsi="Times New Roman" w:cs="Times New Roman"/>
          <w:sz w:val="24"/>
          <w:szCs w:val="24"/>
        </w:rPr>
        <w:t>uutuse hindamiseks on LOPis fikseeritud</w:t>
      </w:r>
      <w:r w:rsidR="0056690A">
        <w:rPr>
          <w:rFonts w:ascii="Times New Roman" w:hAnsi="Times New Roman" w:cs="Times New Roman"/>
          <w:sz w:val="24"/>
          <w:szCs w:val="24"/>
        </w:rPr>
        <w:t xml:space="preserve"> valdkonna indikaatorite</w:t>
      </w:r>
      <w:r w:rsidRPr="00940C52">
        <w:rPr>
          <w:rFonts w:ascii="Times New Roman" w:hAnsi="Times New Roman" w:cs="Times New Roman"/>
          <w:sz w:val="24"/>
          <w:szCs w:val="24"/>
        </w:rPr>
        <w:t xml:space="preserve"> </w:t>
      </w:r>
      <w:r w:rsidR="0056690A">
        <w:rPr>
          <w:rFonts w:ascii="Times New Roman" w:hAnsi="Times New Roman" w:cs="Times New Roman"/>
          <w:sz w:val="24"/>
          <w:szCs w:val="24"/>
        </w:rPr>
        <w:t>algtasemed</w:t>
      </w:r>
      <w:r w:rsidR="00C66A8A">
        <w:rPr>
          <w:rFonts w:ascii="Times New Roman" w:hAnsi="Times New Roman" w:cs="Times New Roman"/>
          <w:sz w:val="24"/>
          <w:szCs w:val="24"/>
        </w:rPr>
        <w:t>,</w:t>
      </w:r>
      <w:r w:rsidRPr="00940C52">
        <w:rPr>
          <w:rFonts w:ascii="Times New Roman" w:hAnsi="Times New Roman" w:cs="Times New Roman"/>
          <w:sz w:val="24"/>
          <w:szCs w:val="24"/>
        </w:rPr>
        <w:t xml:space="preserve"> kirjeldatud oodatavad </w:t>
      </w:r>
      <w:r w:rsidR="0056690A">
        <w:rPr>
          <w:rFonts w:ascii="Times New Roman" w:hAnsi="Times New Roman" w:cs="Times New Roman"/>
          <w:sz w:val="24"/>
          <w:szCs w:val="24"/>
        </w:rPr>
        <w:t>sihttasemed</w:t>
      </w:r>
      <w:r w:rsidR="00722EB6">
        <w:rPr>
          <w:rFonts w:ascii="Times New Roman" w:hAnsi="Times New Roman" w:cs="Times New Roman"/>
          <w:sz w:val="24"/>
          <w:szCs w:val="24"/>
        </w:rPr>
        <w:t xml:space="preserve"> ja jälgitakse ohutusalase teadlikkuse </w:t>
      </w:r>
      <w:r w:rsidR="00B72196">
        <w:rPr>
          <w:rFonts w:ascii="Times New Roman" w:hAnsi="Times New Roman" w:cs="Times New Roman"/>
          <w:sz w:val="24"/>
          <w:szCs w:val="24"/>
        </w:rPr>
        <w:t>ja liiklusohutuse iga-aastast arengut.</w:t>
      </w:r>
    </w:p>
    <w:p w14:paraId="3D928C9F" w14:textId="3F5D9479" w:rsidR="008675F4" w:rsidRPr="008675F4" w:rsidRDefault="008675F4" w:rsidP="008675F4">
      <w:pPr>
        <w:pStyle w:val="Pealdis"/>
        <w:keepNext/>
        <w:jc w:val="both"/>
        <w:rPr>
          <w:rFonts w:ascii="Times New Roman" w:hAnsi="Times New Roman" w:cs="Times New Roman"/>
          <w:b w:val="0"/>
          <w:color w:val="auto"/>
          <w:szCs w:val="22"/>
        </w:rPr>
      </w:pPr>
      <w:bookmarkStart w:id="9" w:name="_Ref475100824"/>
      <w:r w:rsidRPr="00754E36">
        <w:rPr>
          <w:rFonts w:ascii="Times New Roman" w:hAnsi="Times New Roman" w:cs="Times New Roman"/>
          <w:b w:val="0"/>
          <w:color w:val="auto"/>
          <w:szCs w:val="22"/>
        </w:rPr>
        <w:lastRenderedPageBreak/>
        <w:t xml:space="preserve">Tabel </w:t>
      </w:r>
      <w:r w:rsidRPr="00754E36">
        <w:rPr>
          <w:rFonts w:ascii="Times New Roman" w:hAnsi="Times New Roman" w:cs="Times New Roman"/>
          <w:b w:val="0"/>
          <w:color w:val="auto"/>
          <w:szCs w:val="22"/>
        </w:rPr>
        <w:fldChar w:fldCharType="begin"/>
      </w:r>
      <w:r w:rsidRPr="00754E36">
        <w:rPr>
          <w:rFonts w:ascii="Times New Roman" w:hAnsi="Times New Roman" w:cs="Times New Roman"/>
          <w:b w:val="0"/>
          <w:color w:val="auto"/>
          <w:szCs w:val="22"/>
        </w:rPr>
        <w:instrText xml:space="preserve"> SEQ Tabel \* ARABIC </w:instrText>
      </w:r>
      <w:r w:rsidRPr="00754E36">
        <w:rPr>
          <w:rFonts w:ascii="Times New Roman" w:hAnsi="Times New Roman" w:cs="Times New Roman"/>
          <w:b w:val="0"/>
          <w:color w:val="auto"/>
          <w:szCs w:val="22"/>
        </w:rPr>
        <w:fldChar w:fldCharType="separate"/>
      </w:r>
      <w:r>
        <w:rPr>
          <w:rFonts w:ascii="Times New Roman" w:hAnsi="Times New Roman" w:cs="Times New Roman"/>
          <w:b w:val="0"/>
          <w:noProof/>
          <w:color w:val="auto"/>
          <w:szCs w:val="22"/>
        </w:rPr>
        <w:t>1</w:t>
      </w:r>
      <w:r w:rsidRPr="00754E36">
        <w:rPr>
          <w:rFonts w:ascii="Times New Roman" w:hAnsi="Times New Roman" w:cs="Times New Roman"/>
          <w:b w:val="0"/>
          <w:noProof/>
          <w:color w:val="auto"/>
          <w:szCs w:val="22"/>
        </w:rPr>
        <w:fldChar w:fldCharType="end"/>
      </w:r>
      <w:bookmarkEnd w:id="9"/>
      <w:r w:rsidRPr="00754E36">
        <w:rPr>
          <w:rFonts w:ascii="Times New Roman" w:hAnsi="Times New Roman" w:cs="Times New Roman"/>
          <w:b w:val="0"/>
          <w:color w:val="auto"/>
          <w:szCs w:val="22"/>
        </w:rPr>
        <w:t>.</w:t>
      </w:r>
      <w:r>
        <w:rPr>
          <w:rFonts w:ascii="Times New Roman" w:hAnsi="Times New Roman" w:cs="Times New Roman"/>
          <w:b w:val="0"/>
          <w:color w:val="auto"/>
          <w:szCs w:val="22"/>
        </w:rPr>
        <w:t xml:space="preserve"> </w:t>
      </w:r>
      <w:r w:rsidRPr="00754E36">
        <w:rPr>
          <w:rFonts w:ascii="Times New Roman" w:hAnsi="Times New Roman" w:cs="Times New Roman"/>
          <w:b w:val="0"/>
          <w:color w:val="auto"/>
          <w:szCs w:val="22"/>
        </w:rPr>
        <w:t xml:space="preserve">Liiklejate käitumise, liikluskeskkonna ja sõidukite tehnilise seisundi </w:t>
      </w:r>
      <w:r>
        <w:rPr>
          <w:rFonts w:ascii="Times New Roman" w:hAnsi="Times New Roman" w:cs="Times New Roman"/>
          <w:b w:val="0"/>
          <w:color w:val="auto"/>
          <w:szCs w:val="22"/>
        </w:rPr>
        <w:t xml:space="preserve">indikaatorite </w:t>
      </w:r>
      <w:r w:rsidRPr="00754E36">
        <w:rPr>
          <w:rFonts w:ascii="Times New Roman" w:hAnsi="Times New Roman" w:cs="Times New Roman"/>
          <w:b w:val="0"/>
          <w:color w:val="auto"/>
          <w:szCs w:val="22"/>
        </w:rPr>
        <w:t>arengud</w:t>
      </w:r>
      <w:r w:rsidR="00237F37">
        <w:rPr>
          <w:rFonts w:ascii="Times New Roman" w:hAnsi="Times New Roman" w:cs="Times New Roman"/>
          <w:b w:val="0"/>
          <w:color w:val="auto"/>
          <w:szCs w:val="22"/>
        </w:rPr>
        <w:t>.</w:t>
      </w:r>
    </w:p>
    <w:tbl>
      <w:tblPr>
        <w:tblStyle w:val="Kontuurtabel"/>
        <w:tblW w:w="9351" w:type="dxa"/>
        <w:tblLayout w:type="fixed"/>
        <w:tblLook w:val="04A0" w:firstRow="1" w:lastRow="0" w:firstColumn="1" w:lastColumn="0" w:noHBand="0" w:noVBand="1"/>
      </w:tblPr>
      <w:tblGrid>
        <w:gridCol w:w="1028"/>
        <w:gridCol w:w="3078"/>
        <w:gridCol w:w="992"/>
        <w:gridCol w:w="680"/>
        <w:gridCol w:w="766"/>
        <w:gridCol w:w="733"/>
        <w:gridCol w:w="839"/>
        <w:gridCol w:w="1235"/>
      </w:tblGrid>
      <w:tr w:rsidR="00D34BF2" w:rsidRPr="00B67741" w14:paraId="1E77E99F" w14:textId="77777777" w:rsidTr="60BFF97E">
        <w:trPr>
          <w:trHeight w:val="364"/>
        </w:trPr>
        <w:tc>
          <w:tcPr>
            <w:tcW w:w="1028" w:type="dxa"/>
          </w:tcPr>
          <w:bookmarkEnd w:id="8"/>
          <w:p w14:paraId="513DB953" w14:textId="77777777" w:rsidR="00D34BF2" w:rsidRPr="00570823" w:rsidRDefault="00D34BF2" w:rsidP="009E4E90">
            <w:pPr>
              <w:rPr>
                <w:rFonts w:ascii="Times New Roman" w:hAnsi="Times New Roman" w:cs="Times New Roman"/>
                <w:sz w:val="20"/>
                <w:szCs w:val="20"/>
              </w:rPr>
            </w:pPr>
            <w:r w:rsidRPr="00570823">
              <w:rPr>
                <w:rFonts w:ascii="Times New Roman" w:hAnsi="Times New Roman" w:cs="Times New Roman"/>
                <w:sz w:val="20"/>
                <w:szCs w:val="20"/>
              </w:rPr>
              <w:t>Hinnatav valdkond</w:t>
            </w:r>
          </w:p>
        </w:tc>
        <w:tc>
          <w:tcPr>
            <w:tcW w:w="3078" w:type="dxa"/>
          </w:tcPr>
          <w:p w14:paraId="47FB8BE1" w14:textId="77777777" w:rsidR="00D34BF2" w:rsidRPr="00A6508B" w:rsidRDefault="00D34BF2" w:rsidP="009E4E90">
            <w:pPr>
              <w:jc w:val="center"/>
              <w:rPr>
                <w:rFonts w:ascii="Times New Roman" w:hAnsi="Times New Roman" w:cs="Times New Roman"/>
                <w:sz w:val="20"/>
                <w:szCs w:val="20"/>
              </w:rPr>
            </w:pPr>
            <w:r w:rsidRPr="00A6508B">
              <w:rPr>
                <w:rFonts w:ascii="Times New Roman" w:hAnsi="Times New Roman" w:cs="Times New Roman"/>
                <w:sz w:val="20"/>
                <w:szCs w:val="20"/>
              </w:rPr>
              <w:t>Indikaator</w:t>
            </w:r>
          </w:p>
        </w:tc>
        <w:tc>
          <w:tcPr>
            <w:tcW w:w="992" w:type="dxa"/>
          </w:tcPr>
          <w:p w14:paraId="183211B4"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 xml:space="preserve">Algtase </w:t>
            </w:r>
            <w:r w:rsidRPr="00C10465">
              <w:rPr>
                <w:rFonts w:ascii="Times New Roman" w:hAnsi="Times New Roman" w:cs="Times New Roman"/>
                <w:b/>
                <w:sz w:val="20"/>
                <w:szCs w:val="20"/>
              </w:rPr>
              <w:t>2014</w:t>
            </w:r>
          </w:p>
        </w:tc>
        <w:tc>
          <w:tcPr>
            <w:tcW w:w="680" w:type="dxa"/>
          </w:tcPr>
          <w:p w14:paraId="0810794A" w14:textId="090C71C9" w:rsidR="00D34BF2" w:rsidRPr="00B0601B" w:rsidRDefault="00D34BF2" w:rsidP="00772A5B">
            <w:pPr>
              <w:jc w:val="center"/>
              <w:rPr>
                <w:rFonts w:ascii="Times New Roman" w:hAnsi="Times New Roman" w:cs="Times New Roman"/>
                <w:b/>
                <w:bCs/>
                <w:sz w:val="20"/>
                <w:szCs w:val="20"/>
              </w:rPr>
            </w:pPr>
            <w:r w:rsidRPr="00B0601B">
              <w:rPr>
                <w:rFonts w:ascii="Times New Roman" w:hAnsi="Times New Roman" w:cs="Times New Roman"/>
                <w:b/>
                <w:bCs/>
                <w:sz w:val="20"/>
                <w:szCs w:val="20"/>
              </w:rPr>
              <w:t>2020</w:t>
            </w:r>
          </w:p>
        </w:tc>
        <w:tc>
          <w:tcPr>
            <w:tcW w:w="766" w:type="dxa"/>
          </w:tcPr>
          <w:p w14:paraId="63B4CAF2" w14:textId="166D38E4" w:rsidR="00D34BF2" w:rsidRPr="00772A5B" w:rsidRDefault="00D34BF2" w:rsidP="00772A5B">
            <w:pPr>
              <w:jc w:val="center"/>
              <w:rPr>
                <w:rFonts w:ascii="Times New Roman" w:hAnsi="Times New Roman" w:cs="Times New Roman"/>
                <w:b/>
                <w:bCs/>
                <w:sz w:val="20"/>
                <w:szCs w:val="20"/>
              </w:rPr>
            </w:pPr>
            <w:r w:rsidRPr="00772A5B">
              <w:rPr>
                <w:rFonts w:ascii="Times New Roman" w:hAnsi="Times New Roman" w:cs="Times New Roman"/>
                <w:b/>
                <w:bCs/>
                <w:sz w:val="20"/>
                <w:szCs w:val="20"/>
              </w:rPr>
              <w:t>2021</w:t>
            </w:r>
          </w:p>
        </w:tc>
        <w:tc>
          <w:tcPr>
            <w:tcW w:w="733" w:type="dxa"/>
          </w:tcPr>
          <w:p w14:paraId="349FF7F9" w14:textId="02BE8124" w:rsidR="00D34BF2" w:rsidRPr="00B55E0C" w:rsidRDefault="00D34BF2" w:rsidP="00B0601B">
            <w:pPr>
              <w:jc w:val="center"/>
              <w:rPr>
                <w:rFonts w:ascii="Times New Roman" w:hAnsi="Times New Roman" w:cs="Times New Roman"/>
                <w:b/>
                <w:bCs/>
                <w:sz w:val="20"/>
                <w:szCs w:val="20"/>
              </w:rPr>
            </w:pPr>
            <w:r w:rsidRPr="00B55E0C">
              <w:rPr>
                <w:rFonts w:ascii="Times New Roman" w:hAnsi="Times New Roman" w:cs="Times New Roman"/>
                <w:b/>
                <w:bCs/>
                <w:sz w:val="20"/>
                <w:szCs w:val="20"/>
              </w:rPr>
              <w:t>2022</w:t>
            </w:r>
          </w:p>
        </w:tc>
        <w:tc>
          <w:tcPr>
            <w:tcW w:w="839" w:type="dxa"/>
          </w:tcPr>
          <w:p w14:paraId="47A7B490" w14:textId="0DEAF22E" w:rsidR="00D34BF2" w:rsidRPr="00795FCF" w:rsidRDefault="00D34BF2" w:rsidP="00B0601B">
            <w:pPr>
              <w:jc w:val="center"/>
              <w:rPr>
                <w:rFonts w:ascii="Times New Roman" w:hAnsi="Times New Roman" w:cs="Times New Roman"/>
                <w:b/>
                <w:bCs/>
                <w:sz w:val="20"/>
                <w:szCs w:val="20"/>
              </w:rPr>
            </w:pPr>
            <w:r w:rsidRPr="00795FCF">
              <w:rPr>
                <w:rFonts w:ascii="Times New Roman" w:hAnsi="Times New Roman" w:cs="Times New Roman"/>
                <w:b/>
                <w:bCs/>
                <w:sz w:val="20"/>
                <w:szCs w:val="20"/>
              </w:rPr>
              <w:t>2023</w:t>
            </w:r>
          </w:p>
        </w:tc>
        <w:tc>
          <w:tcPr>
            <w:tcW w:w="1235" w:type="dxa"/>
          </w:tcPr>
          <w:p w14:paraId="25CC0210" w14:textId="6C7E62F8"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 xml:space="preserve">Sihttase </w:t>
            </w:r>
            <w:r w:rsidRPr="00C10465">
              <w:rPr>
                <w:rFonts w:ascii="Times New Roman" w:hAnsi="Times New Roman" w:cs="Times New Roman"/>
                <w:b/>
                <w:sz w:val="20"/>
                <w:szCs w:val="20"/>
              </w:rPr>
              <w:t>2025</w:t>
            </w:r>
          </w:p>
        </w:tc>
      </w:tr>
      <w:tr w:rsidR="00D34BF2" w:rsidRPr="00B67741" w14:paraId="6406AD85" w14:textId="77777777" w:rsidTr="60BFF97E">
        <w:trPr>
          <w:trHeight w:val="229"/>
        </w:trPr>
        <w:tc>
          <w:tcPr>
            <w:tcW w:w="1028" w:type="dxa"/>
          </w:tcPr>
          <w:p w14:paraId="794A2903"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2D145765"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Mobiiltelefoni kasutamine autojuhtimise ajal</w:t>
            </w:r>
          </w:p>
        </w:tc>
        <w:tc>
          <w:tcPr>
            <w:tcW w:w="992" w:type="dxa"/>
          </w:tcPr>
          <w:p w14:paraId="0069888D" w14:textId="06067296" w:rsidR="00D34BF2" w:rsidRPr="00C10465" w:rsidRDefault="00D34BF2" w:rsidP="00674F1E">
            <w:pPr>
              <w:jc w:val="center"/>
              <w:rPr>
                <w:rFonts w:ascii="Times New Roman" w:hAnsi="Times New Roman" w:cs="Times New Roman"/>
                <w:sz w:val="20"/>
                <w:szCs w:val="20"/>
              </w:rPr>
            </w:pPr>
            <w:r w:rsidRPr="00C10465">
              <w:rPr>
                <w:rFonts w:ascii="Times New Roman" w:hAnsi="Times New Roman" w:cs="Times New Roman"/>
                <w:sz w:val="20"/>
                <w:szCs w:val="20"/>
              </w:rPr>
              <w:t>70%K</w:t>
            </w:r>
            <w:r w:rsidRPr="00C10465">
              <w:rPr>
                <w:rStyle w:val="Allmrkuseviide"/>
                <w:rFonts w:ascii="Times New Roman" w:hAnsi="Times New Roman" w:cs="Times New Roman"/>
                <w:sz w:val="20"/>
                <w:szCs w:val="20"/>
              </w:rPr>
              <w:footnoteReference w:id="7"/>
            </w:r>
          </w:p>
        </w:tc>
        <w:tc>
          <w:tcPr>
            <w:tcW w:w="680" w:type="dxa"/>
            <w:shd w:val="clear" w:color="auto" w:fill="auto"/>
          </w:tcPr>
          <w:p w14:paraId="427481C6" w14:textId="42757EBA"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66%</w:t>
            </w:r>
          </w:p>
        </w:tc>
        <w:tc>
          <w:tcPr>
            <w:tcW w:w="766" w:type="dxa"/>
            <w:shd w:val="clear" w:color="auto" w:fill="auto"/>
          </w:tcPr>
          <w:p w14:paraId="31E7D9E4" w14:textId="7480842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63%</w:t>
            </w:r>
          </w:p>
        </w:tc>
        <w:tc>
          <w:tcPr>
            <w:tcW w:w="733" w:type="dxa"/>
            <w:shd w:val="clear" w:color="auto" w:fill="auto"/>
          </w:tcPr>
          <w:p w14:paraId="226E25B8" w14:textId="5BD1F1E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66%</w:t>
            </w:r>
          </w:p>
        </w:tc>
        <w:tc>
          <w:tcPr>
            <w:tcW w:w="839" w:type="dxa"/>
            <w:shd w:val="clear" w:color="auto" w:fill="auto"/>
          </w:tcPr>
          <w:p w14:paraId="037AC21E" w14:textId="0A4D8A6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64%</w:t>
            </w:r>
          </w:p>
        </w:tc>
        <w:tc>
          <w:tcPr>
            <w:tcW w:w="1235" w:type="dxa"/>
          </w:tcPr>
          <w:p w14:paraId="3C0341F8" w14:textId="0F8F31EB"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50%</w:t>
            </w:r>
          </w:p>
        </w:tc>
      </w:tr>
      <w:tr w:rsidR="00D34BF2" w:rsidRPr="00B67741" w14:paraId="1773B3AD" w14:textId="77777777" w:rsidTr="60BFF97E">
        <w:trPr>
          <w:trHeight w:val="404"/>
        </w:trPr>
        <w:tc>
          <w:tcPr>
            <w:tcW w:w="1028" w:type="dxa"/>
          </w:tcPr>
          <w:p w14:paraId="6F3BACC4"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5F5FD928"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Mootorsõidukijuhi poolt keelava fooritule (punane) nõude eiramine</w:t>
            </w:r>
          </w:p>
        </w:tc>
        <w:tc>
          <w:tcPr>
            <w:tcW w:w="992" w:type="dxa"/>
          </w:tcPr>
          <w:p w14:paraId="7B1ABA68" w14:textId="101E94AE" w:rsidR="00D34BF2" w:rsidRPr="00C10465" w:rsidRDefault="00D34BF2" w:rsidP="00674F1E">
            <w:pPr>
              <w:jc w:val="center"/>
              <w:rPr>
                <w:rFonts w:ascii="Times New Roman" w:hAnsi="Times New Roman" w:cs="Times New Roman"/>
                <w:sz w:val="20"/>
                <w:szCs w:val="20"/>
              </w:rPr>
            </w:pPr>
            <w:r w:rsidRPr="00C10465">
              <w:rPr>
                <w:rFonts w:ascii="Times New Roman" w:hAnsi="Times New Roman" w:cs="Times New Roman"/>
                <w:sz w:val="20"/>
                <w:szCs w:val="20"/>
              </w:rPr>
              <w:t>42%V</w:t>
            </w:r>
            <w:r w:rsidRPr="00C10465">
              <w:rPr>
                <w:rStyle w:val="Allmrkuseviide"/>
                <w:rFonts w:ascii="Times New Roman" w:hAnsi="Times New Roman" w:cs="Times New Roman"/>
                <w:sz w:val="20"/>
                <w:szCs w:val="20"/>
              </w:rPr>
              <w:footnoteReference w:id="8"/>
            </w:r>
          </w:p>
        </w:tc>
        <w:tc>
          <w:tcPr>
            <w:tcW w:w="680" w:type="dxa"/>
            <w:shd w:val="clear" w:color="auto" w:fill="auto"/>
          </w:tcPr>
          <w:p w14:paraId="35FD54AD" w14:textId="2689B31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11%</w:t>
            </w:r>
          </w:p>
        </w:tc>
        <w:tc>
          <w:tcPr>
            <w:tcW w:w="766" w:type="dxa"/>
            <w:shd w:val="clear" w:color="auto" w:fill="auto"/>
          </w:tcPr>
          <w:p w14:paraId="02E39252" w14:textId="50CFB25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w:t>
            </w:r>
          </w:p>
        </w:tc>
        <w:tc>
          <w:tcPr>
            <w:tcW w:w="733" w:type="dxa"/>
            <w:shd w:val="clear" w:color="auto" w:fill="auto"/>
          </w:tcPr>
          <w:p w14:paraId="7BC74CC5" w14:textId="0E91465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w:t>
            </w:r>
          </w:p>
        </w:tc>
        <w:tc>
          <w:tcPr>
            <w:tcW w:w="839" w:type="dxa"/>
            <w:shd w:val="clear" w:color="auto" w:fill="auto"/>
          </w:tcPr>
          <w:p w14:paraId="232FF76A" w14:textId="47E8E11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w:t>
            </w:r>
            <w:r w:rsidR="00865691">
              <w:rPr>
                <w:rStyle w:val="Allmrkuseviide"/>
                <w:rFonts w:ascii="Times New Roman" w:hAnsi="Times New Roman" w:cs="Times New Roman"/>
                <w:sz w:val="20"/>
                <w:szCs w:val="20"/>
              </w:rPr>
              <w:footnoteReference w:id="9"/>
            </w:r>
          </w:p>
        </w:tc>
        <w:tc>
          <w:tcPr>
            <w:tcW w:w="1235" w:type="dxa"/>
          </w:tcPr>
          <w:p w14:paraId="218F7477" w14:textId="3EE6469E"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32%</w:t>
            </w:r>
          </w:p>
        </w:tc>
      </w:tr>
      <w:tr w:rsidR="00D34BF2" w:rsidRPr="00B67741" w14:paraId="172F9575" w14:textId="77777777" w:rsidTr="60BFF97E">
        <w:trPr>
          <w:trHeight w:val="281"/>
        </w:trPr>
        <w:tc>
          <w:tcPr>
            <w:tcW w:w="1028" w:type="dxa"/>
          </w:tcPr>
          <w:p w14:paraId="4CC0C166"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19C83FD2" w14:textId="77777777" w:rsidR="00D34BF2" w:rsidRPr="001D3754" w:rsidRDefault="00D34BF2" w:rsidP="009E4E90">
            <w:pPr>
              <w:rPr>
                <w:rFonts w:ascii="Times New Roman" w:hAnsi="Times New Roman" w:cs="Times New Roman"/>
                <w:sz w:val="16"/>
                <w:szCs w:val="16"/>
              </w:rPr>
            </w:pPr>
            <w:bookmarkStart w:id="10" w:name="_Hlk506989806"/>
            <w:r w:rsidRPr="001D3754">
              <w:rPr>
                <w:rFonts w:ascii="Times New Roman" w:hAnsi="Times New Roman" w:cs="Times New Roman"/>
                <w:sz w:val="16"/>
                <w:szCs w:val="16"/>
              </w:rPr>
              <w:t>Jalakäija poolt keelava fooritule (punane) nõude eiramine</w:t>
            </w:r>
            <w:bookmarkEnd w:id="10"/>
          </w:p>
        </w:tc>
        <w:tc>
          <w:tcPr>
            <w:tcW w:w="992" w:type="dxa"/>
          </w:tcPr>
          <w:p w14:paraId="324525FE"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11% V</w:t>
            </w:r>
          </w:p>
        </w:tc>
        <w:tc>
          <w:tcPr>
            <w:tcW w:w="680" w:type="dxa"/>
            <w:shd w:val="clear" w:color="auto" w:fill="auto"/>
          </w:tcPr>
          <w:p w14:paraId="4D3939E4" w14:textId="5DF23F1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w:t>
            </w:r>
          </w:p>
        </w:tc>
        <w:tc>
          <w:tcPr>
            <w:tcW w:w="766" w:type="dxa"/>
            <w:shd w:val="clear" w:color="auto" w:fill="auto"/>
          </w:tcPr>
          <w:p w14:paraId="6D9BBE37" w14:textId="7FDB2FCC"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w:t>
            </w:r>
          </w:p>
        </w:tc>
        <w:tc>
          <w:tcPr>
            <w:tcW w:w="733" w:type="dxa"/>
            <w:shd w:val="clear" w:color="auto" w:fill="auto"/>
          </w:tcPr>
          <w:p w14:paraId="5C80D041" w14:textId="44216F7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11%</w:t>
            </w:r>
          </w:p>
        </w:tc>
        <w:tc>
          <w:tcPr>
            <w:tcW w:w="839" w:type="dxa"/>
            <w:shd w:val="clear" w:color="auto" w:fill="auto"/>
          </w:tcPr>
          <w:p w14:paraId="647F8D31" w14:textId="140480E1" w:rsidR="00D34BF2" w:rsidRPr="00865691" w:rsidRDefault="00D34BF2" w:rsidP="00B0601B">
            <w:pPr>
              <w:jc w:val="center"/>
              <w:rPr>
                <w:rFonts w:ascii="Times New Roman" w:hAnsi="Times New Roman" w:cs="Times New Roman"/>
                <w:sz w:val="20"/>
                <w:szCs w:val="20"/>
                <w:vertAlign w:val="superscript"/>
              </w:rPr>
            </w:pPr>
            <w:r>
              <w:rPr>
                <w:rFonts w:ascii="Times New Roman" w:hAnsi="Times New Roman" w:cs="Times New Roman"/>
                <w:sz w:val="20"/>
                <w:szCs w:val="20"/>
              </w:rPr>
              <w:t>11%</w:t>
            </w:r>
            <w:r w:rsidR="00FC15C6">
              <w:rPr>
                <w:rFonts w:ascii="Times New Roman" w:hAnsi="Times New Roman" w:cs="Times New Roman"/>
                <w:sz w:val="20"/>
                <w:szCs w:val="20"/>
                <w:vertAlign w:val="superscript"/>
              </w:rPr>
              <w:t>8</w:t>
            </w:r>
          </w:p>
        </w:tc>
        <w:tc>
          <w:tcPr>
            <w:tcW w:w="1235" w:type="dxa"/>
          </w:tcPr>
          <w:p w14:paraId="14EB051B" w14:textId="5AA0C3AC"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w:t>
            </w:r>
          </w:p>
        </w:tc>
      </w:tr>
      <w:tr w:rsidR="00D34BF2" w:rsidRPr="00B67741" w14:paraId="3EE5C8EC" w14:textId="77777777" w:rsidTr="60BFF97E">
        <w:trPr>
          <w:trHeight w:val="330"/>
        </w:trPr>
        <w:tc>
          <w:tcPr>
            <w:tcW w:w="1028" w:type="dxa"/>
          </w:tcPr>
          <w:p w14:paraId="17856945"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742445A5" w14:textId="77777777" w:rsidR="00D34BF2" w:rsidRPr="001D3754" w:rsidRDefault="00D34BF2" w:rsidP="009E4E90">
            <w:pPr>
              <w:rPr>
                <w:rFonts w:ascii="Times New Roman" w:hAnsi="Times New Roman" w:cs="Times New Roman"/>
                <w:sz w:val="16"/>
                <w:szCs w:val="16"/>
              </w:rPr>
            </w:pPr>
            <w:bookmarkStart w:id="11" w:name="_Hlk506989831"/>
            <w:r w:rsidRPr="001D3754">
              <w:rPr>
                <w:rFonts w:ascii="Times New Roman" w:hAnsi="Times New Roman" w:cs="Times New Roman"/>
                <w:sz w:val="16"/>
                <w:szCs w:val="16"/>
              </w:rPr>
              <w:t>Jalakäijale tee andmine reguleerimata ülekäigurajal</w:t>
            </w:r>
            <w:bookmarkEnd w:id="11"/>
          </w:p>
        </w:tc>
        <w:tc>
          <w:tcPr>
            <w:tcW w:w="992" w:type="dxa"/>
          </w:tcPr>
          <w:p w14:paraId="2E90B305"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74% V</w:t>
            </w:r>
          </w:p>
        </w:tc>
        <w:tc>
          <w:tcPr>
            <w:tcW w:w="680" w:type="dxa"/>
            <w:shd w:val="clear" w:color="auto" w:fill="auto"/>
          </w:tcPr>
          <w:p w14:paraId="5C997504" w14:textId="0744603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62%</w:t>
            </w:r>
          </w:p>
        </w:tc>
        <w:tc>
          <w:tcPr>
            <w:tcW w:w="766" w:type="dxa"/>
            <w:shd w:val="clear" w:color="auto" w:fill="auto"/>
          </w:tcPr>
          <w:p w14:paraId="0E45A89B" w14:textId="0435E09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71%</w:t>
            </w:r>
          </w:p>
        </w:tc>
        <w:tc>
          <w:tcPr>
            <w:tcW w:w="733" w:type="dxa"/>
            <w:shd w:val="clear" w:color="auto" w:fill="auto"/>
          </w:tcPr>
          <w:p w14:paraId="3EEA3A07" w14:textId="3D10EA5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72%</w:t>
            </w:r>
          </w:p>
        </w:tc>
        <w:tc>
          <w:tcPr>
            <w:tcW w:w="839" w:type="dxa"/>
            <w:shd w:val="clear" w:color="auto" w:fill="auto"/>
          </w:tcPr>
          <w:p w14:paraId="0EAC0D36" w14:textId="20EC4DD9" w:rsidR="00D34BF2" w:rsidRPr="00C503B1" w:rsidRDefault="00D34BF2" w:rsidP="00B0601B">
            <w:pPr>
              <w:jc w:val="center"/>
              <w:rPr>
                <w:rFonts w:ascii="Times New Roman" w:hAnsi="Times New Roman" w:cs="Times New Roman"/>
                <w:sz w:val="20"/>
                <w:szCs w:val="20"/>
                <w:vertAlign w:val="superscript"/>
              </w:rPr>
            </w:pPr>
            <w:r>
              <w:rPr>
                <w:rFonts w:ascii="Times New Roman" w:hAnsi="Times New Roman" w:cs="Times New Roman"/>
                <w:sz w:val="20"/>
                <w:szCs w:val="20"/>
              </w:rPr>
              <w:t>72%</w:t>
            </w:r>
            <w:r w:rsidR="00C503B1">
              <w:rPr>
                <w:rFonts w:ascii="Times New Roman" w:hAnsi="Times New Roman" w:cs="Times New Roman"/>
                <w:sz w:val="20"/>
                <w:szCs w:val="20"/>
                <w:vertAlign w:val="superscript"/>
              </w:rPr>
              <w:t>8</w:t>
            </w:r>
          </w:p>
        </w:tc>
        <w:tc>
          <w:tcPr>
            <w:tcW w:w="1235" w:type="dxa"/>
          </w:tcPr>
          <w:p w14:paraId="026384AE" w14:textId="6893F1B1"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90%</w:t>
            </w:r>
          </w:p>
        </w:tc>
      </w:tr>
      <w:tr w:rsidR="00D34BF2" w:rsidRPr="00B67741" w14:paraId="380EAA1F" w14:textId="77777777" w:rsidTr="60BFF97E">
        <w:trPr>
          <w:trHeight w:val="466"/>
        </w:trPr>
        <w:tc>
          <w:tcPr>
            <w:tcW w:w="1028" w:type="dxa"/>
          </w:tcPr>
          <w:p w14:paraId="1059EB0B"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649ABF4A"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Turvavöö kinnitamine sõiduautos – mootorsõidukijuht</w:t>
            </w:r>
          </w:p>
        </w:tc>
        <w:tc>
          <w:tcPr>
            <w:tcW w:w="992" w:type="dxa"/>
          </w:tcPr>
          <w:p w14:paraId="1FA95FDD"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95% K</w:t>
            </w:r>
          </w:p>
        </w:tc>
        <w:tc>
          <w:tcPr>
            <w:tcW w:w="680" w:type="dxa"/>
            <w:shd w:val="clear" w:color="auto" w:fill="auto"/>
          </w:tcPr>
          <w:p w14:paraId="3D8AFDA3" w14:textId="5600135E"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99%</w:t>
            </w:r>
          </w:p>
        </w:tc>
        <w:tc>
          <w:tcPr>
            <w:tcW w:w="766" w:type="dxa"/>
            <w:shd w:val="clear" w:color="auto" w:fill="auto"/>
          </w:tcPr>
          <w:p w14:paraId="656C2667" w14:textId="6DEF6231"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99%</w:t>
            </w:r>
          </w:p>
        </w:tc>
        <w:tc>
          <w:tcPr>
            <w:tcW w:w="733" w:type="dxa"/>
            <w:shd w:val="clear" w:color="auto" w:fill="auto"/>
          </w:tcPr>
          <w:p w14:paraId="0B785551" w14:textId="228862C4" w:rsidR="00D34BF2" w:rsidRPr="00C10465" w:rsidRDefault="00774CDA" w:rsidP="00B0601B">
            <w:pPr>
              <w:jc w:val="center"/>
              <w:rPr>
                <w:rFonts w:ascii="Times New Roman" w:hAnsi="Times New Roman" w:cs="Times New Roman"/>
                <w:sz w:val="20"/>
                <w:szCs w:val="20"/>
              </w:rPr>
            </w:pPr>
            <w:r>
              <w:rPr>
                <w:rFonts w:ascii="Times New Roman" w:hAnsi="Times New Roman" w:cs="Times New Roman"/>
                <w:sz w:val="20"/>
                <w:szCs w:val="20"/>
              </w:rPr>
              <w:t>98%</w:t>
            </w:r>
          </w:p>
        </w:tc>
        <w:tc>
          <w:tcPr>
            <w:tcW w:w="839" w:type="dxa"/>
            <w:shd w:val="clear" w:color="auto" w:fill="auto"/>
          </w:tcPr>
          <w:p w14:paraId="728556E3" w14:textId="6103856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97%</w:t>
            </w:r>
          </w:p>
        </w:tc>
        <w:tc>
          <w:tcPr>
            <w:tcW w:w="1235" w:type="dxa"/>
          </w:tcPr>
          <w:p w14:paraId="77A96182" w14:textId="190F142A"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Ei lange</w:t>
            </w:r>
          </w:p>
        </w:tc>
      </w:tr>
      <w:tr w:rsidR="00D34BF2" w:rsidRPr="00B67741" w14:paraId="7A252EAB" w14:textId="77777777" w:rsidTr="60BFF97E">
        <w:trPr>
          <w:trHeight w:val="328"/>
        </w:trPr>
        <w:tc>
          <w:tcPr>
            <w:tcW w:w="1028" w:type="dxa"/>
          </w:tcPr>
          <w:p w14:paraId="25A129E0"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32D03C36" w14:textId="77777777" w:rsidR="00D34BF2" w:rsidRPr="001D3754" w:rsidRDefault="00D34BF2" w:rsidP="009E4E90">
            <w:pPr>
              <w:rPr>
                <w:rFonts w:ascii="Times New Roman" w:hAnsi="Times New Roman" w:cs="Times New Roman"/>
                <w:sz w:val="16"/>
                <w:szCs w:val="16"/>
              </w:rPr>
            </w:pPr>
            <w:bookmarkStart w:id="12" w:name="_Hlk506989873"/>
            <w:r w:rsidRPr="001D3754">
              <w:rPr>
                <w:rFonts w:ascii="Times New Roman" w:hAnsi="Times New Roman" w:cs="Times New Roman"/>
                <w:sz w:val="16"/>
                <w:szCs w:val="16"/>
              </w:rPr>
              <w:t>Turvavöö kinnitamine sõiduautos – sõitja esiistmel</w:t>
            </w:r>
            <w:bookmarkEnd w:id="12"/>
          </w:p>
        </w:tc>
        <w:tc>
          <w:tcPr>
            <w:tcW w:w="992" w:type="dxa"/>
          </w:tcPr>
          <w:p w14:paraId="79A2A22E"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97% K</w:t>
            </w:r>
          </w:p>
        </w:tc>
        <w:tc>
          <w:tcPr>
            <w:tcW w:w="680" w:type="dxa"/>
            <w:shd w:val="clear" w:color="auto" w:fill="auto"/>
          </w:tcPr>
          <w:p w14:paraId="3080AC9B" w14:textId="26C1226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97%</w:t>
            </w:r>
          </w:p>
        </w:tc>
        <w:tc>
          <w:tcPr>
            <w:tcW w:w="766" w:type="dxa"/>
            <w:shd w:val="clear" w:color="auto" w:fill="auto"/>
          </w:tcPr>
          <w:p w14:paraId="68190029" w14:textId="42BF6C5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98%</w:t>
            </w:r>
          </w:p>
        </w:tc>
        <w:tc>
          <w:tcPr>
            <w:tcW w:w="733" w:type="dxa"/>
            <w:shd w:val="clear" w:color="auto" w:fill="auto"/>
          </w:tcPr>
          <w:p w14:paraId="505B1E85" w14:textId="41522DF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98%</w:t>
            </w:r>
          </w:p>
        </w:tc>
        <w:tc>
          <w:tcPr>
            <w:tcW w:w="839" w:type="dxa"/>
            <w:shd w:val="clear" w:color="auto" w:fill="auto"/>
          </w:tcPr>
          <w:p w14:paraId="77C234B7" w14:textId="4C65FC5A"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98%</w:t>
            </w:r>
          </w:p>
        </w:tc>
        <w:tc>
          <w:tcPr>
            <w:tcW w:w="1235" w:type="dxa"/>
          </w:tcPr>
          <w:p w14:paraId="3968878E" w14:textId="77118FAF"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Ei lange</w:t>
            </w:r>
          </w:p>
        </w:tc>
      </w:tr>
      <w:tr w:rsidR="00D34BF2" w:rsidRPr="00B67741" w14:paraId="6515DDD0" w14:textId="77777777" w:rsidTr="60BFF97E">
        <w:trPr>
          <w:trHeight w:val="375"/>
        </w:trPr>
        <w:tc>
          <w:tcPr>
            <w:tcW w:w="1028" w:type="dxa"/>
          </w:tcPr>
          <w:p w14:paraId="7F7C5F63"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6164502D" w14:textId="77777777" w:rsidR="00D34BF2" w:rsidRPr="001D3754" w:rsidRDefault="00D34BF2" w:rsidP="009E4E90">
            <w:pPr>
              <w:rPr>
                <w:rFonts w:ascii="Times New Roman" w:hAnsi="Times New Roman" w:cs="Times New Roman"/>
                <w:sz w:val="16"/>
                <w:szCs w:val="16"/>
              </w:rPr>
            </w:pPr>
            <w:bookmarkStart w:id="13" w:name="_Hlk506989910"/>
            <w:r w:rsidRPr="001D3754">
              <w:rPr>
                <w:rFonts w:ascii="Times New Roman" w:hAnsi="Times New Roman" w:cs="Times New Roman"/>
                <w:sz w:val="16"/>
                <w:szCs w:val="16"/>
              </w:rPr>
              <w:t>Turvavöö kinnitamine sõiduautos – sõitja tagaistmel</w:t>
            </w:r>
            <w:bookmarkEnd w:id="13"/>
          </w:p>
        </w:tc>
        <w:tc>
          <w:tcPr>
            <w:tcW w:w="992" w:type="dxa"/>
          </w:tcPr>
          <w:p w14:paraId="6064A7E3"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81% K</w:t>
            </w:r>
          </w:p>
        </w:tc>
        <w:tc>
          <w:tcPr>
            <w:tcW w:w="680" w:type="dxa"/>
            <w:shd w:val="clear" w:color="auto" w:fill="auto"/>
          </w:tcPr>
          <w:p w14:paraId="3914DFE4" w14:textId="08FCA16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88%</w:t>
            </w:r>
          </w:p>
        </w:tc>
        <w:tc>
          <w:tcPr>
            <w:tcW w:w="766" w:type="dxa"/>
            <w:shd w:val="clear" w:color="auto" w:fill="auto"/>
          </w:tcPr>
          <w:p w14:paraId="3FF347AC" w14:textId="12A6A9C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88%</w:t>
            </w:r>
          </w:p>
        </w:tc>
        <w:tc>
          <w:tcPr>
            <w:tcW w:w="733" w:type="dxa"/>
            <w:shd w:val="clear" w:color="auto" w:fill="auto"/>
          </w:tcPr>
          <w:p w14:paraId="238E4E33" w14:textId="0F07D086" w:rsidR="00D34BF2" w:rsidRPr="00C10465" w:rsidRDefault="00774CDA" w:rsidP="00774CDA">
            <w:pPr>
              <w:jc w:val="center"/>
              <w:rPr>
                <w:rFonts w:ascii="Times New Roman" w:hAnsi="Times New Roman" w:cs="Times New Roman"/>
                <w:sz w:val="20"/>
                <w:szCs w:val="20"/>
              </w:rPr>
            </w:pPr>
            <w:r>
              <w:rPr>
                <w:rFonts w:ascii="Times New Roman" w:hAnsi="Times New Roman" w:cs="Times New Roman"/>
                <w:sz w:val="20"/>
                <w:szCs w:val="20"/>
              </w:rPr>
              <w:t>98%</w:t>
            </w:r>
          </w:p>
        </w:tc>
        <w:tc>
          <w:tcPr>
            <w:tcW w:w="839" w:type="dxa"/>
            <w:shd w:val="clear" w:color="auto" w:fill="auto"/>
          </w:tcPr>
          <w:p w14:paraId="5A6DB53D" w14:textId="73479CD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86%</w:t>
            </w:r>
          </w:p>
        </w:tc>
        <w:tc>
          <w:tcPr>
            <w:tcW w:w="1235" w:type="dxa"/>
          </w:tcPr>
          <w:p w14:paraId="55A99069" w14:textId="67DB12D0"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90%</w:t>
            </w:r>
          </w:p>
        </w:tc>
      </w:tr>
      <w:tr w:rsidR="00D34BF2" w:rsidRPr="00B67741" w14:paraId="1DFE461B" w14:textId="77777777" w:rsidTr="60BFF97E">
        <w:trPr>
          <w:trHeight w:val="268"/>
        </w:trPr>
        <w:tc>
          <w:tcPr>
            <w:tcW w:w="1028" w:type="dxa"/>
          </w:tcPr>
          <w:p w14:paraId="12EB7451"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6DDA15A6"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Turvavöö kinnitamine sõiduautos – lapsed</w:t>
            </w:r>
          </w:p>
        </w:tc>
        <w:tc>
          <w:tcPr>
            <w:tcW w:w="992" w:type="dxa"/>
          </w:tcPr>
          <w:p w14:paraId="627D736B"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95% K</w:t>
            </w:r>
          </w:p>
        </w:tc>
        <w:tc>
          <w:tcPr>
            <w:tcW w:w="680" w:type="dxa"/>
            <w:shd w:val="clear" w:color="auto" w:fill="auto"/>
          </w:tcPr>
          <w:p w14:paraId="1293A8E1" w14:textId="2BE7A69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99%</w:t>
            </w:r>
          </w:p>
        </w:tc>
        <w:tc>
          <w:tcPr>
            <w:tcW w:w="766" w:type="dxa"/>
            <w:shd w:val="clear" w:color="auto" w:fill="auto"/>
          </w:tcPr>
          <w:p w14:paraId="0A540CED" w14:textId="7C43C1B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96%</w:t>
            </w:r>
          </w:p>
        </w:tc>
        <w:tc>
          <w:tcPr>
            <w:tcW w:w="733" w:type="dxa"/>
            <w:shd w:val="clear" w:color="auto" w:fill="auto"/>
          </w:tcPr>
          <w:p w14:paraId="43840F70" w14:textId="718B129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97%</w:t>
            </w:r>
          </w:p>
        </w:tc>
        <w:tc>
          <w:tcPr>
            <w:tcW w:w="839" w:type="dxa"/>
            <w:shd w:val="clear" w:color="auto" w:fill="auto"/>
          </w:tcPr>
          <w:p w14:paraId="6421AC21" w14:textId="6DF7918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96%</w:t>
            </w:r>
          </w:p>
        </w:tc>
        <w:tc>
          <w:tcPr>
            <w:tcW w:w="1235" w:type="dxa"/>
          </w:tcPr>
          <w:p w14:paraId="4E5495A9" w14:textId="39C8B702"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Ei lange</w:t>
            </w:r>
          </w:p>
        </w:tc>
      </w:tr>
      <w:tr w:rsidR="00D34BF2" w:rsidRPr="00B67741" w14:paraId="768F087E" w14:textId="77777777" w:rsidTr="60BFF97E">
        <w:trPr>
          <w:trHeight w:val="414"/>
        </w:trPr>
        <w:tc>
          <w:tcPr>
            <w:tcW w:w="1028" w:type="dxa"/>
          </w:tcPr>
          <w:p w14:paraId="3ED4438A"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702FD4C7"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Turvavöö kinnitamine bussis – sõitjad turvavööga varustatud istekohal</w:t>
            </w:r>
          </w:p>
        </w:tc>
        <w:tc>
          <w:tcPr>
            <w:tcW w:w="992" w:type="dxa"/>
          </w:tcPr>
          <w:p w14:paraId="7602D9B7"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23% K</w:t>
            </w:r>
          </w:p>
        </w:tc>
        <w:tc>
          <w:tcPr>
            <w:tcW w:w="680" w:type="dxa"/>
            <w:shd w:val="clear" w:color="auto" w:fill="auto"/>
          </w:tcPr>
          <w:p w14:paraId="525A392A" w14:textId="30DE934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48%</w:t>
            </w:r>
          </w:p>
        </w:tc>
        <w:tc>
          <w:tcPr>
            <w:tcW w:w="766" w:type="dxa"/>
            <w:shd w:val="clear" w:color="auto" w:fill="auto"/>
          </w:tcPr>
          <w:p w14:paraId="1CBF4F69" w14:textId="30F1721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45%</w:t>
            </w:r>
          </w:p>
        </w:tc>
        <w:tc>
          <w:tcPr>
            <w:tcW w:w="733" w:type="dxa"/>
            <w:shd w:val="clear" w:color="auto" w:fill="auto"/>
          </w:tcPr>
          <w:p w14:paraId="23C95B25" w14:textId="1F31E04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44%</w:t>
            </w:r>
          </w:p>
        </w:tc>
        <w:tc>
          <w:tcPr>
            <w:tcW w:w="839" w:type="dxa"/>
            <w:shd w:val="clear" w:color="auto" w:fill="auto"/>
          </w:tcPr>
          <w:p w14:paraId="2106EBD9" w14:textId="6C4C215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41%</w:t>
            </w:r>
          </w:p>
        </w:tc>
        <w:tc>
          <w:tcPr>
            <w:tcW w:w="1235" w:type="dxa"/>
          </w:tcPr>
          <w:p w14:paraId="2635BC8C" w14:textId="5899D82C"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60%</w:t>
            </w:r>
          </w:p>
        </w:tc>
      </w:tr>
      <w:tr w:rsidR="00D34BF2" w:rsidRPr="00B67741" w14:paraId="0ABF2C75" w14:textId="77777777" w:rsidTr="60BFF97E">
        <w:trPr>
          <w:trHeight w:val="278"/>
        </w:trPr>
        <w:tc>
          <w:tcPr>
            <w:tcW w:w="1028" w:type="dxa"/>
          </w:tcPr>
          <w:p w14:paraId="6845CE78"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590EC5CE"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Jalgrattakiivri kasutamine alla 16-aastasel</w:t>
            </w:r>
          </w:p>
        </w:tc>
        <w:tc>
          <w:tcPr>
            <w:tcW w:w="992" w:type="dxa"/>
          </w:tcPr>
          <w:p w14:paraId="26C7657A"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69% K</w:t>
            </w:r>
          </w:p>
        </w:tc>
        <w:tc>
          <w:tcPr>
            <w:tcW w:w="680" w:type="dxa"/>
            <w:shd w:val="clear" w:color="auto" w:fill="auto"/>
          </w:tcPr>
          <w:p w14:paraId="1748E1E8" w14:textId="15D0B3F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79%</w:t>
            </w:r>
          </w:p>
        </w:tc>
        <w:tc>
          <w:tcPr>
            <w:tcW w:w="766" w:type="dxa"/>
            <w:shd w:val="clear" w:color="auto" w:fill="auto"/>
          </w:tcPr>
          <w:p w14:paraId="40D30EF9" w14:textId="6F44A33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81%</w:t>
            </w:r>
          </w:p>
        </w:tc>
        <w:tc>
          <w:tcPr>
            <w:tcW w:w="733" w:type="dxa"/>
            <w:shd w:val="clear" w:color="auto" w:fill="auto"/>
          </w:tcPr>
          <w:p w14:paraId="03D55E2C" w14:textId="193FB89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81%</w:t>
            </w:r>
          </w:p>
        </w:tc>
        <w:tc>
          <w:tcPr>
            <w:tcW w:w="839" w:type="dxa"/>
            <w:shd w:val="clear" w:color="auto" w:fill="auto"/>
          </w:tcPr>
          <w:p w14:paraId="7DE3CFEB" w14:textId="63344DE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82%</w:t>
            </w:r>
          </w:p>
        </w:tc>
        <w:tc>
          <w:tcPr>
            <w:tcW w:w="1235" w:type="dxa"/>
          </w:tcPr>
          <w:p w14:paraId="56E42DD5" w14:textId="57F21A32"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80%</w:t>
            </w:r>
          </w:p>
        </w:tc>
      </w:tr>
      <w:tr w:rsidR="00D34BF2" w:rsidRPr="00B67741" w14:paraId="5026933B" w14:textId="77777777" w:rsidTr="60BFF97E">
        <w:trPr>
          <w:trHeight w:val="282"/>
        </w:trPr>
        <w:tc>
          <w:tcPr>
            <w:tcW w:w="1028" w:type="dxa"/>
          </w:tcPr>
          <w:p w14:paraId="63194371"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5B3D3611"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Jalgrattakiivri kasutamine täiskasvanul</w:t>
            </w:r>
          </w:p>
        </w:tc>
        <w:tc>
          <w:tcPr>
            <w:tcW w:w="992" w:type="dxa"/>
          </w:tcPr>
          <w:p w14:paraId="56501938"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22% K</w:t>
            </w:r>
          </w:p>
        </w:tc>
        <w:tc>
          <w:tcPr>
            <w:tcW w:w="680" w:type="dxa"/>
            <w:shd w:val="clear" w:color="auto" w:fill="auto"/>
          </w:tcPr>
          <w:p w14:paraId="00729998" w14:textId="3D307D5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29%</w:t>
            </w:r>
          </w:p>
        </w:tc>
        <w:tc>
          <w:tcPr>
            <w:tcW w:w="766" w:type="dxa"/>
            <w:shd w:val="clear" w:color="auto" w:fill="auto"/>
          </w:tcPr>
          <w:p w14:paraId="231D154F" w14:textId="372B314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25%</w:t>
            </w:r>
          </w:p>
        </w:tc>
        <w:tc>
          <w:tcPr>
            <w:tcW w:w="733" w:type="dxa"/>
            <w:shd w:val="clear" w:color="auto" w:fill="auto"/>
          </w:tcPr>
          <w:p w14:paraId="5A427A76" w14:textId="6DF439FD"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30%</w:t>
            </w:r>
          </w:p>
        </w:tc>
        <w:tc>
          <w:tcPr>
            <w:tcW w:w="839" w:type="dxa"/>
            <w:shd w:val="clear" w:color="auto" w:fill="auto"/>
          </w:tcPr>
          <w:p w14:paraId="601B808E" w14:textId="5D0D771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26%</w:t>
            </w:r>
          </w:p>
        </w:tc>
        <w:tc>
          <w:tcPr>
            <w:tcW w:w="1235" w:type="dxa"/>
          </w:tcPr>
          <w:p w14:paraId="7F934763" w14:textId="50D39582"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40%</w:t>
            </w:r>
          </w:p>
        </w:tc>
      </w:tr>
      <w:tr w:rsidR="00D34BF2" w:rsidRPr="00B67741" w14:paraId="496EBF66" w14:textId="77777777" w:rsidTr="60BFF97E">
        <w:trPr>
          <w:trHeight w:val="258"/>
        </w:trPr>
        <w:tc>
          <w:tcPr>
            <w:tcW w:w="1028" w:type="dxa"/>
          </w:tcPr>
          <w:p w14:paraId="72EB186B"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4014C6D8"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Jalakäijahelkuri kandmine – lapsed</w:t>
            </w:r>
          </w:p>
        </w:tc>
        <w:tc>
          <w:tcPr>
            <w:tcW w:w="992" w:type="dxa"/>
          </w:tcPr>
          <w:p w14:paraId="781D1D9D"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93% K</w:t>
            </w:r>
          </w:p>
        </w:tc>
        <w:tc>
          <w:tcPr>
            <w:tcW w:w="680" w:type="dxa"/>
            <w:shd w:val="clear" w:color="auto" w:fill="auto"/>
          </w:tcPr>
          <w:p w14:paraId="58E79C63" w14:textId="2CE5BF7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95%</w:t>
            </w:r>
          </w:p>
        </w:tc>
        <w:tc>
          <w:tcPr>
            <w:tcW w:w="766" w:type="dxa"/>
            <w:shd w:val="clear" w:color="auto" w:fill="auto"/>
          </w:tcPr>
          <w:p w14:paraId="3A3C963F" w14:textId="2BEC9E0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96%</w:t>
            </w:r>
          </w:p>
        </w:tc>
        <w:tc>
          <w:tcPr>
            <w:tcW w:w="733" w:type="dxa"/>
            <w:shd w:val="clear" w:color="auto" w:fill="auto"/>
          </w:tcPr>
          <w:p w14:paraId="7C5D5EAE" w14:textId="4872BE8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94%</w:t>
            </w:r>
          </w:p>
        </w:tc>
        <w:tc>
          <w:tcPr>
            <w:tcW w:w="839" w:type="dxa"/>
            <w:shd w:val="clear" w:color="auto" w:fill="auto"/>
          </w:tcPr>
          <w:p w14:paraId="25D6513D" w14:textId="40B03A6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93%</w:t>
            </w:r>
          </w:p>
        </w:tc>
        <w:tc>
          <w:tcPr>
            <w:tcW w:w="1235" w:type="dxa"/>
          </w:tcPr>
          <w:p w14:paraId="1F959B2D" w14:textId="14B2AE53"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95%</w:t>
            </w:r>
          </w:p>
        </w:tc>
      </w:tr>
      <w:tr w:rsidR="00D34BF2" w:rsidRPr="00B67741" w14:paraId="45234CBA" w14:textId="77777777" w:rsidTr="60BFF97E">
        <w:trPr>
          <w:trHeight w:val="290"/>
        </w:trPr>
        <w:tc>
          <w:tcPr>
            <w:tcW w:w="1028" w:type="dxa"/>
          </w:tcPr>
          <w:p w14:paraId="38B192C8"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0F58DD9F"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Jalakäijahelkuri kandmine – täiskasvanud</w:t>
            </w:r>
          </w:p>
        </w:tc>
        <w:tc>
          <w:tcPr>
            <w:tcW w:w="992" w:type="dxa"/>
          </w:tcPr>
          <w:p w14:paraId="5F3AE3DE"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66% K</w:t>
            </w:r>
          </w:p>
        </w:tc>
        <w:tc>
          <w:tcPr>
            <w:tcW w:w="680" w:type="dxa"/>
            <w:shd w:val="clear" w:color="auto" w:fill="auto"/>
          </w:tcPr>
          <w:p w14:paraId="3F902723" w14:textId="07F2C5AA"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84%</w:t>
            </w:r>
          </w:p>
        </w:tc>
        <w:tc>
          <w:tcPr>
            <w:tcW w:w="766" w:type="dxa"/>
            <w:shd w:val="clear" w:color="auto" w:fill="auto"/>
          </w:tcPr>
          <w:p w14:paraId="112EC4F3" w14:textId="3A84A4E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82%</w:t>
            </w:r>
          </w:p>
        </w:tc>
        <w:tc>
          <w:tcPr>
            <w:tcW w:w="733" w:type="dxa"/>
            <w:shd w:val="clear" w:color="auto" w:fill="auto"/>
          </w:tcPr>
          <w:p w14:paraId="0A6D7DD0" w14:textId="62CC0DC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83%</w:t>
            </w:r>
          </w:p>
        </w:tc>
        <w:tc>
          <w:tcPr>
            <w:tcW w:w="839" w:type="dxa"/>
            <w:shd w:val="clear" w:color="auto" w:fill="auto"/>
          </w:tcPr>
          <w:p w14:paraId="78A508CF" w14:textId="46680F5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82%</w:t>
            </w:r>
          </w:p>
        </w:tc>
        <w:tc>
          <w:tcPr>
            <w:tcW w:w="1235" w:type="dxa"/>
          </w:tcPr>
          <w:p w14:paraId="2FE0261F" w14:textId="03B2AD0A"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70%</w:t>
            </w:r>
          </w:p>
        </w:tc>
      </w:tr>
      <w:tr w:rsidR="00D34BF2" w:rsidRPr="00B67741" w14:paraId="331E5545" w14:textId="77777777" w:rsidTr="60BFF97E">
        <w:trPr>
          <w:trHeight w:val="266"/>
        </w:trPr>
        <w:tc>
          <w:tcPr>
            <w:tcW w:w="1028" w:type="dxa"/>
          </w:tcPr>
          <w:p w14:paraId="764350C3"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0F7E36D6"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Lubatud sõidukiiruse ületamine asulas</w:t>
            </w:r>
          </w:p>
        </w:tc>
        <w:tc>
          <w:tcPr>
            <w:tcW w:w="992" w:type="dxa"/>
          </w:tcPr>
          <w:p w14:paraId="780A7C17"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72% K</w:t>
            </w:r>
          </w:p>
        </w:tc>
        <w:tc>
          <w:tcPr>
            <w:tcW w:w="680" w:type="dxa"/>
            <w:shd w:val="clear" w:color="auto" w:fill="auto"/>
          </w:tcPr>
          <w:p w14:paraId="101E7AAA" w14:textId="6BD89EE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42%</w:t>
            </w:r>
          </w:p>
        </w:tc>
        <w:tc>
          <w:tcPr>
            <w:tcW w:w="766" w:type="dxa"/>
            <w:shd w:val="clear" w:color="auto" w:fill="auto"/>
          </w:tcPr>
          <w:p w14:paraId="484E85BC" w14:textId="33CA8DC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44%</w:t>
            </w:r>
          </w:p>
        </w:tc>
        <w:tc>
          <w:tcPr>
            <w:tcW w:w="733" w:type="dxa"/>
            <w:shd w:val="clear" w:color="auto" w:fill="auto"/>
          </w:tcPr>
          <w:p w14:paraId="7F2D7161" w14:textId="0A24586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47%</w:t>
            </w:r>
          </w:p>
        </w:tc>
        <w:tc>
          <w:tcPr>
            <w:tcW w:w="839" w:type="dxa"/>
            <w:shd w:val="clear" w:color="auto" w:fill="auto"/>
          </w:tcPr>
          <w:p w14:paraId="715D24F8" w14:textId="45F9594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44%</w:t>
            </w:r>
          </w:p>
        </w:tc>
        <w:tc>
          <w:tcPr>
            <w:tcW w:w="1235" w:type="dxa"/>
          </w:tcPr>
          <w:p w14:paraId="06DEF9B5" w14:textId="5CD84F0A"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35%</w:t>
            </w:r>
          </w:p>
        </w:tc>
      </w:tr>
      <w:tr w:rsidR="00D34BF2" w:rsidRPr="00A6508B" w14:paraId="71AF2A80" w14:textId="77777777" w:rsidTr="60BFF97E">
        <w:trPr>
          <w:trHeight w:val="442"/>
        </w:trPr>
        <w:tc>
          <w:tcPr>
            <w:tcW w:w="1028" w:type="dxa"/>
          </w:tcPr>
          <w:p w14:paraId="2DB9FA9B"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52CFCB2C"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Lubatud sõidukiiruse ületamine (üle 5 km/h) põhiteel</w:t>
            </w:r>
          </w:p>
        </w:tc>
        <w:tc>
          <w:tcPr>
            <w:tcW w:w="992" w:type="dxa"/>
          </w:tcPr>
          <w:p w14:paraId="08B2400A"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45% K</w:t>
            </w:r>
          </w:p>
        </w:tc>
        <w:tc>
          <w:tcPr>
            <w:tcW w:w="680" w:type="dxa"/>
            <w:shd w:val="clear" w:color="auto" w:fill="auto"/>
          </w:tcPr>
          <w:p w14:paraId="50E9CF3C" w14:textId="5B93232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27%</w:t>
            </w:r>
          </w:p>
        </w:tc>
        <w:tc>
          <w:tcPr>
            <w:tcW w:w="766" w:type="dxa"/>
            <w:shd w:val="clear" w:color="auto" w:fill="auto"/>
          </w:tcPr>
          <w:p w14:paraId="3EED3D8D" w14:textId="5D2C3EB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27%</w:t>
            </w:r>
          </w:p>
        </w:tc>
        <w:tc>
          <w:tcPr>
            <w:tcW w:w="733" w:type="dxa"/>
            <w:shd w:val="clear" w:color="auto" w:fill="auto"/>
          </w:tcPr>
          <w:p w14:paraId="245841DB" w14:textId="4937C6D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29%</w:t>
            </w:r>
          </w:p>
        </w:tc>
        <w:tc>
          <w:tcPr>
            <w:tcW w:w="839" w:type="dxa"/>
            <w:shd w:val="clear" w:color="auto" w:fill="auto"/>
          </w:tcPr>
          <w:p w14:paraId="26A9B009" w14:textId="166E110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28%</w:t>
            </w:r>
          </w:p>
        </w:tc>
        <w:tc>
          <w:tcPr>
            <w:tcW w:w="1235" w:type="dxa"/>
          </w:tcPr>
          <w:p w14:paraId="78DDD7DD" w14:textId="68F55423"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30%</w:t>
            </w:r>
          </w:p>
        </w:tc>
      </w:tr>
      <w:tr w:rsidR="00D34BF2" w:rsidRPr="00A6508B" w14:paraId="22C5498D" w14:textId="77777777" w:rsidTr="60BFF97E">
        <w:trPr>
          <w:trHeight w:val="410"/>
        </w:trPr>
        <w:tc>
          <w:tcPr>
            <w:tcW w:w="1028" w:type="dxa"/>
          </w:tcPr>
          <w:p w14:paraId="67FE5C05"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241D1ED5"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Lubatud sõidukiiruse ületamine (üle 5 km/h) väiksemal teel</w:t>
            </w:r>
          </w:p>
        </w:tc>
        <w:tc>
          <w:tcPr>
            <w:tcW w:w="992" w:type="dxa"/>
          </w:tcPr>
          <w:p w14:paraId="0C34A441"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37% K</w:t>
            </w:r>
          </w:p>
        </w:tc>
        <w:tc>
          <w:tcPr>
            <w:tcW w:w="680" w:type="dxa"/>
            <w:shd w:val="clear" w:color="auto" w:fill="auto"/>
          </w:tcPr>
          <w:p w14:paraId="48254CB6" w14:textId="2FE6A688"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19%</w:t>
            </w:r>
          </w:p>
        </w:tc>
        <w:tc>
          <w:tcPr>
            <w:tcW w:w="766" w:type="dxa"/>
            <w:shd w:val="clear" w:color="auto" w:fill="auto"/>
          </w:tcPr>
          <w:p w14:paraId="4D5BB3F8" w14:textId="2C72E87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19%</w:t>
            </w:r>
          </w:p>
        </w:tc>
        <w:tc>
          <w:tcPr>
            <w:tcW w:w="733" w:type="dxa"/>
            <w:shd w:val="clear" w:color="auto" w:fill="auto"/>
          </w:tcPr>
          <w:p w14:paraId="42F7E383" w14:textId="1FEB230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19%</w:t>
            </w:r>
          </w:p>
        </w:tc>
        <w:tc>
          <w:tcPr>
            <w:tcW w:w="839" w:type="dxa"/>
            <w:shd w:val="clear" w:color="auto" w:fill="auto"/>
          </w:tcPr>
          <w:p w14:paraId="52E4FC91" w14:textId="76753DD2"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21%</w:t>
            </w:r>
          </w:p>
        </w:tc>
        <w:tc>
          <w:tcPr>
            <w:tcW w:w="1235" w:type="dxa"/>
          </w:tcPr>
          <w:p w14:paraId="22C9621A" w14:textId="2457AF18"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30%</w:t>
            </w:r>
          </w:p>
        </w:tc>
      </w:tr>
      <w:tr w:rsidR="00D34BF2" w:rsidRPr="00A6508B" w14:paraId="69796CCC" w14:textId="77777777" w:rsidTr="60BFF97E">
        <w:trPr>
          <w:trHeight w:val="417"/>
        </w:trPr>
        <w:tc>
          <w:tcPr>
            <w:tcW w:w="1028" w:type="dxa"/>
          </w:tcPr>
          <w:p w14:paraId="05A3725B"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6A66AF26"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Mootorsõiduki joobes juhtimine liiklejate hinnangul</w:t>
            </w:r>
          </w:p>
        </w:tc>
        <w:tc>
          <w:tcPr>
            <w:tcW w:w="992" w:type="dxa"/>
          </w:tcPr>
          <w:p w14:paraId="005A3773"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13% K</w:t>
            </w:r>
          </w:p>
        </w:tc>
        <w:tc>
          <w:tcPr>
            <w:tcW w:w="680" w:type="dxa"/>
            <w:shd w:val="clear" w:color="auto" w:fill="auto"/>
          </w:tcPr>
          <w:p w14:paraId="5116A86A" w14:textId="1F8ED5B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3%</w:t>
            </w:r>
          </w:p>
        </w:tc>
        <w:tc>
          <w:tcPr>
            <w:tcW w:w="766" w:type="dxa"/>
            <w:shd w:val="clear" w:color="auto" w:fill="auto"/>
          </w:tcPr>
          <w:p w14:paraId="7918952D" w14:textId="4BD2DE0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1,8%</w:t>
            </w:r>
          </w:p>
        </w:tc>
        <w:tc>
          <w:tcPr>
            <w:tcW w:w="733" w:type="dxa"/>
            <w:shd w:val="clear" w:color="auto" w:fill="auto"/>
          </w:tcPr>
          <w:p w14:paraId="7481D85B" w14:textId="166EA1EA"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1,4%</w:t>
            </w:r>
          </w:p>
        </w:tc>
        <w:tc>
          <w:tcPr>
            <w:tcW w:w="839" w:type="dxa"/>
            <w:shd w:val="clear" w:color="auto" w:fill="auto"/>
          </w:tcPr>
          <w:p w14:paraId="38856D2A" w14:textId="77D71DB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3,9%</w:t>
            </w:r>
          </w:p>
        </w:tc>
        <w:tc>
          <w:tcPr>
            <w:tcW w:w="1235" w:type="dxa"/>
          </w:tcPr>
          <w:p w14:paraId="5F7A14B6" w14:textId="1E157710"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7%</w:t>
            </w:r>
          </w:p>
        </w:tc>
      </w:tr>
      <w:tr w:rsidR="00D34BF2" w:rsidRPr="00A6508B" w14:paraId="38B77641" w14:textId="77777777" w:rsidTr="60BFF97E">
        <w:trPr>
          <w:trHeight w:val="402"/>
        </w:trPr>
        <w:tc>
          <w:tcPr>
            <w:tcW w:w="1028" w:type="dxa"/>
          </w:tcPr>
          <w:p w14:paraId="724FBBE0"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Liikleja</w:t>
            </w:r>
          </w:p>
        </w:tc>
        <w:tc>
          <w:tcPr>
            <w:tcW w:w="3078" w:type="dxa"/>
          </w:tcPr>
          <w:p w14:paraId="77E7848C" w14:textId="77777777" w:rsidR="00D34BF2" w:rsidRPr="001D3754" w:rsidRDefault="00D34BF2" w:rsidP="009E4E90">
            <w:pPr>
              <w:rPr>
                <w:rFonts w:ascii="Times New Roman" w:hAnsi="Times New Roman" w:cs="Times New Roman"/>
                <w:sz w:val="16"/>
                <w:szCs w:val="16"/>
              </w:rPr>
            </w:pPr>
            <w:bookmarkStart w:id="14" w:name="_Hlk506820201"/>
            <w:r w:rsidRPr="001D3754">
              <w:rPr>
                <w:rFonts w:ascii="Times New Roman" w:hAnsi="Times New Roman" w:cs="Times New Roman"/>
                <w:sz w:val="16"/>
                <w:szCs w:val="16"/>
              </w:rPr>
              <w:t>Sõidueksami esimesel katsel läbinute protsent</w:t>
            </w:r>
            <w:bookmarkEnd w:id="14"/>
          </w:p>
        </w:tc>
        <w:tc>
          <w:tcPr>
            <w:tcW w:w="992" w:type="dxa"/>
          </w:tcPr>
          <w:p w14:paraId="07D4D896"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58,5%</w:t>
            </w:r>
          </w:p>
        </w:tc>
        <w:tc>
          <w:tcPr>
            <w:tcW w:w="680" w:type="dxa"/>
            <w:shd w:val="clear" w:color="auto" w:fill="auto"/>
          </w:tcPr>
          <w:p w14:paraId="7710474F" w14:textId="2D233761"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58,4%</w:t>
            </w:r>
          </w:p>
        </w:tc>
        <w:tc>
          <w:tcPr>
            <w:tcW w:w="766" w:type="dxa"/>
            <w:shd w:val="clear" w:color="auto" w:fill="auto"/>
          </w:tcPr>
          <w:p w14:paraId="735CFDE5" w14:textId="0D86729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59%</w:t>
            </w:r>
          </w:p>
        </w:tc>
        <w:tc>
          <w:tcPr>
            <w:tcW w:w="733" w:type="dxa"/>
            <w:shd w:val="clear" w:color="auto" w:fill="auto"/>
          </w:tcPr>
          <w:p w14:paraId="5CDADCFA" w14:textId="162E787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61,9%</w:t>
            </w:r>
          </w:p>
        </w:tc>
        <w:tc>
          <w:tcPr>
            <w:tcW w:w="839" w:type="dxa"/>
            <w:shd w:val="clear" w:color="auto" w:fill="auto"/>
          </w:tcPr>
          <w:p w14:paraId="20F21391" w14:textId="26F07BA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61,3%</w:t>
            </w:r>
          </w:p>
        </w:tc>
        <w:tc>
          <w:tcPr>
            <w:tcW w:w="1235" w:type="dxa"/>
          </w:tcPr>
          <w:p w14:paraId="5A2AD843" w14:textId="5297B470"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68%</w:t>
            </w:r>
          </w:p>
        </w:tc>
      </w:tr>
      <w:tr w:rsidR="00D34BF2" w:rsidRPr="00A6508B" w14:paraId="53CF31E7" w14:textId="77777777" w:rsidTr="60BFF97E">
        <w:trPr>
          <w:trHeight w:val="465"/>
        </w:trPr>
        <w:tc>
          <w:tcPr>
            <w:tcW w:w="1028" w:type="dxa"/>
          </w:tcPr>
          <w:p w14:paraId="71407560"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Keskkond</w:t>
            </w:r>
          </w:p>
        </w:tc>
        <w:tc>
          <w:tcPr>
            <w:tcW w:w="3078" w:type="dxa"/>
          </w:tcPr>
          <w:p w14:paraId="50E3D4F1"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Täiendava keskpiirde paigaldamine riigiteel (km)</w:t>
            </w:r>
          </w:p>
        </w:tc>
        <w:tc>
          <w:tcPr>
            <w:tcW w:w="992" w:type="dxa"/>
          </w:tcPr>
          <w:p w14:paraId="4F6CFF23"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0</w:t>
            </w:r>
          </w:p>
        </w:tc>
        <w:tc>
          <w:tcPr>
            <w:tcW w:w="680" w:type="dxa"/>
            <w:shd w:val="clear" w:color="auto" w:fill="auto"/>
          </w:tcPr>
          <w:p w14:paraId="1B0C799A" w14:textId="7644D442" w:rsidR="00D34BF2" w:rsidRPr="00C10465" w:rsidRDefault="00462B82" w:rsidP="00B0601B">
            <w:pPr>
              <w:jc w:val="center"/>
              <w:rPr>
                <w:rFonts w:ascii="Times New Roman" w:hAnsi="Times New Roman" w:cs="Times New Roman"/>
                <w:sz w:val="20"/>
                <w:szCs w:val="20"/>
              </w:rPr>
            </w:pPr>
            <w:r>
              <w:rPr>
                <w:rFonts w:ascii="Times New Roman" w:hAnsi="Times New Roman" w:cs="Times New Roman"/>
                <w:sz w:val="20"/>
                <w:szCs w:val="20"/>
              </w:rPr>
              <w:t>101</w:t>
            </w:r>
          </w:p>
        </w:tc>
        <w:tc>
          <w:tcPr>
            <w:tcW w:w="766" w:type="dxa"/>
            <w:shd w:val="clear" w:color="auto" w:fill="auto"/>
          </w:tcPr>
          <w:p w14:paraId="2DC0EC0E" w14:textId="5D557261" w:rsidR="00D34BF2" w:rsidRPr="00C10465" w:rsidRDefault="00462B82" w:rsidP="00B0601B">
            <w:pPr>
              <w:jc w:val="center"/>
              <w:rPr>
                <w:rFonts w:ascii="Times New Roman" w:hAnsi="Times New Roman" w:cs="Times New Roman"/>
                <w:sz w:val="20"/>
                <w:szCs w:val="20"/>
              </w:rPr>
            </w:pPr>
            <w:r>
              <w:rPr>
                <w:rFonts w:ascii="Times New Roman" w:hAnsi="Times New Roman" w:cs="Times New Roman"/>
                <w:sz w:val="20"/>
                <w:szCs w:val="20"/>
              </w:rPr>
              <w:t>109</w:t>
            </w:r>
          </w:p>
        </w:tc>
        <w:tc>
          <w:tcPr>
            <w:tcW w:w="733" w:type="dxa"/>
            <w:shd w:val="clear" w:color="auto" w:fill="auto"/>
          </w:tcPr>
          <w:p w14:paraId="163AABB7" w14:textId="335AF488" w:rsidR="00D34BF2" w:rsidRPr="00C10465" w:rsidRDefault="00462B82" w:rsidP="00B0601B">
            <w:pPr>
              <w:jc w:val="center"/>
              <w:rPr>
                <w:rFonts w:ascii="Times New Roman" w:hAnsi="Times New Roman" w:cs="Times New Roman"/>
                <w:sz w:val="20"/>
                <w:szCs w:val="20"/>
              </w:rPr>
            </w:pPr>
            <w:r>
              <w:rPr>
                <w:rFonts w:ascii="Times New Roman" w:hAnsi="Times New Roman" w:cs="Times New Roman"/>
                <w:sz w:val="20"/>
                <w:szCs w:val="20"/>
              </w:rPr>
              <w:t>135</w:t>
            </w:r>
          </w:p>
        </w:tc>
        <w:tc>
          <w:tcPr>
            <w:tcW w:w="839" w:type="dxa"/>
            <w:shd w:val="clear" w:color="auto" w:fill="auto"/>
          </w:tcPr>
          <w:p w14:paraId="243E6D1F" w14:textId="40D39ECF" w:rsidR="00D34BF2" w:rsidRPr="00C10465" w:rsidRDefault="001B6B17" w:rsidP="00B0601B">
            <w:pPr>
              <w:jc w:val="center"/>
              <w:rPr>
                <w:rFonts w:ascii="Times New Roman" w:hAnsi="Times New Roman" w:cs="Times New Roman"/>
                <w:sz w:val="20"/>
                <w:szCs w:val="20"/>
              </w:rPr>
            </w:pPr>
            <w:r>
              <w:rPr>
                <w:rFonts w:ascii="Times New Roman" w:hAnsi="Times New Roman" w:cs="Times New Roman"/>
                <w:sz w:val="20"/>
                <w:szCs w:val="20"/>
              </w:rPr>
              <w:t>145</w:t>
            </w:r>
          </w:p>
        </w:tc>
        <w:tc>
          <w:tcPr>
            <w:tcW w:w="1235" w:type="dxa"/>
          </w:tcPr>
          <w:p w14:paraId="1B5CD7CA" w14:textId="03245786"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82</w:t>
            </w:r>
          </w:p>
        </w:tc>
      </w:tr>
      <w:tr w:rsidR="00D34BF2" w:rsidRPr="00A6508B" w14:paraId="1107D6B7" w14:textId="77777777" w:rsidTr="60BFF97E">
        <w:trPr>
          <w:trHeight w:val="570"/>
        </w:trPr>
        <w:tc>
          <w:tcPr>
            <w:tcW w:w="1028" w:type="dxa"/>
          </w:tcPr>
          <w:p w14:paraId="4EBA5CBC"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Keskkond</w:t>
            </w:r>
          </w:p>
        </w:tc>
        <w:tc>
          <w:tcPr>
            <w:tcW w:w="3078" w:type="dxa"/>
          </w:tcPr>
          <w:p w14:paraId="5E846EC3"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Täiendava külgpiirde paigaldamine riigiteel (km)</w:t>
            </w:r>
          </w:p>
        </w:tc>
        <w:tc>
          <w:tcPr>
            <w:tcW w:w="992" w:type="dxa"/>
          </w:tcPr>
          <w:p w14:paraId="199A2036"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0</w:t>
            </w:r>
          </w:p>
        </w:tc>
        <w:tc>
          <w:tcPr>
            <w:tcW w:w="680" w:type="dxa"/>
            <w:shd w:val="clear" w:color="auto" w:fill="auto"/>
          </w:tcPr>
          <w:p w14:paraId="7F44F2B9" w14:textId="4F98A65C" w:rsidR="00D34BF2" w:rsidRPr="00C10465" w:rsidRDefault="001B6B17" w:rsidP="00B0601B">
            <w:pPr>
              <w:jc w:val="center"/>
              <w:rPr>
                <w:rFonts w:ascii="Times New Roman" w:hAnsi="Times New Roman" w:cs="Times New Roman"/>
                <w:sz w:val="20"/>
                <w:szCs w:val="20"/>
              </w:rPr>
            </w:pPr>
            <w:r>
              <w:rPr>
                <w:rFonts w:ascii="Times New Roman" w:hAnsi="Times New Roman" w:cs="Times New Roman"/>
                <w:sz w:val="20"/>
                <w:szCs w:val="20"/>
              </w:rPr>
              <w:t>105</w:t>
            </w:r>
          </w:p>
        </w:tc>
        <w:tc>
          <w:tcPr>
            <w:tcW w:w="766" w:type="dxa"/>
            <w:shd w:val="clear" w:color="auto" w:fill="auto"/>
          </w:tcPr>
          <w:p w14:paraId="1CCE82DC" w14:textId="58BE3DD6" w:rsidR="00D34BF2" w:rsidRPr="00C10465" w:rsidRDefault="001B6B17" w:rsidP="00B0601B">
            <w:pPr>
              <w:jc w:val="center"/>
              <w:rPr>
                <w:rFonts w:ascii="Times New Roman" w:hAnsi="Times New Roman" w:cs="Times New Roman"/>
                <w:sz w:val="20"/>
                <w:szCs w:val="20"/>
              </w:rPr>
            </w:pPr>
            <w:r>
              <w:rPr>
                <w:rFonts w:ascii="Times New Roman" w:hAnsi="Times New Roman" w:cs="Times New Roman"/>
                <w:sz w:val="20"/>
                <w:szCs w:val="20"/>
              </w:rPr>
              <w:t>107</w:t>
            </w:r>
          </w:p>
        </w:tc>
        <w:tc>
          <w:tcPr>
            <w:tcW w:w="733" w:type="dxa"/>
            <w:shd w:val="clear" w:color="auto" w:fill="auto"/>
          </w:tcPr>
          <w:p w14:paraId="798B2A96" w14:textId="7294EE24" w:rsidR="00D34BF2" w:rsidRPr="00C10465" w:rsidRDefault="001B6B17" w:rsidP="00B0601B">
            <w:pPr>
              <w:jc w:val="center"/>
              <w:rPr>
                <w:rFonts w:ascii="Times New Roman" w:hAnsi="Times New Roman" w:cs="Times New Roman"/>
                <w:sz w:val="20"/>
                <w:szCs w:val="20"/>
              </w:rPr>
            </w:pPr>
            <w:r>
              <w:rPr>
                <w:rFonts w:ascii="Times New Roman" w:hAnsi="Times New Roman" w:cs="Times New Roman"/>
                <w:sz w:val="20"/>
                <w:szCs w:val="20"/>
              </w:rPr>
              <w:t>144</w:t>
            </w:r>
          </w:p>
        </w:tc>
        <w:tc>
          <w:tcPr>
            <w:tcW w:w="839" w:type="dxa"/>
            <w:shd w:val="clear" w:color="auto" w:fill="auto"/>
          </w:tcPr>
          <w:p w14:paraId="3A293ADD" w14:textId="1ABF781A" w:rsidR="00D34BF2" w:rsidRPr="00C10465" w:rsidRDefault="001B6B17" w:rsidP="00B0601B">
            <w:pPr>
              <w:jc w:val="center"/>
              <w:rPr>
                <w:rFonts w:ascii="Times New Roman" w:hAnsi="Times New Roman" w:cs="Times New Roman"/>
                <w:sz w:val="20"/>
                <w:szCs w:val="20"/>
              </w:rPr>
            </w:pPr>
            <w:r>
              <w:rPr>
                <w:rFonts w:ascii="Times New Roman" w:hAnsi="Times New Roman" w:cs="Times New Roman"/>
                <w:sz w:val="20"/>
                <w:szCs w:val="20"/>
              </w:rPr>
              <w:t>154</w:t>
            </w:r>
          </w:p>
        </w:tc>
        <w:tc>
          <w:tcPr>
            <w:tcW w:w="1235" w:type="dxa"/>
          </w:tcPr>
          <w:p w14:paraId="5E9B909E" w14:textId="1CEC8EA6"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80</w:t>
            </w:r>
          </w:p>
        </w:tc>
      </w:tr>
      <w:tr w:rsidR="00D34BF2" w:rsidRPr="00A6508B" w14:paraId="65A4776B" w14:textId="77777777" w:rsidTr="60BFF97E">
        <w:trPr>
          <w:trHeight w:val="346"/>
        </w:trPr>
        <w:tc>
          <w:tcPr>
            <w:tcW w:w="1028" w:type="dxa"/>
          </w:tcPr>
          <w:p w14:paraId="74C4F1BC" w14:textId="77777777" w:rsidR="00D34BF2" w:rsidRPr="0065402D" w:rsidRDefault="00D34BF2" w:rsidP="009E4E90">
            <w:pPr>
              <w:rPr>
                <w:rFonts w:ascii="Times New Roman" w:hAnsi="Times New Roman" w:cs="Times New Roman"/>
                <w:sz w:val="20"/>
                <w:szCs w:val="20"/>
              </w:rPr>
            </w:pPr>
            <w:r w:rsidRPr="0065402D">
              <w:rPr>
                <w:rFonts w:ascii="Times New Roman" w:hAnsi="Times New Roman" w:cs="Times New Roman"/>
                <w:sz w:val="20"/>
                <w:szCs w:val="20"/>
              </w:rPr>
              <w:t>Keskkond</w:t>
            </w:r>
          </w:p>
        </w:tc>
        <w:tc>
          <w:tcPr>
            <w:tcW w:w="3078" w:type="dxa"/>
          </w:tcPr>
          <w:p w14:paraId="427AAF89"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Täiendava keskpõristi kilometraaž riigiteel</w:t>
            </w:r>
          </w:p>
        </w:tc>
        <w:tc>
          <w:tcPr>
            <w:tcW w:w="992" w:type="dxa"/>
          </w:tcPr>
          <w:p w14:paraId="77ACE685"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0</w:t>
            </w:r>
          </w:p>
        </w:tc>
        <w:tc>
          <w:tcPr>
            <w:tcW w:w="680" w:type="dxa"/>
            <w:shd w:val="clear" w:color="auto" w:fill="auto"/>
          </w:tcPr>
          <w:p w14:paraId="65243095" w14:textId="520AA052" w:rsidR="00D34BF2" w:rsidRPr="00C10465" w:rsidRDefault="00465CCF" w:rsidP="00B0601B">
            <w:pPr>
              <w:jc w:val="center"/>
              <w:rPr>
                <w:rFonts w:ascii="Times New Roman" w:hAnsi="Times New Roman" w:cs="Times New Roman"/>
                <w:sz w:val="20"/>
                <w:szCs w:val="20"/>
              </w:rPr>
            </w:pPr>
            <w:r>
              <w:rPr>
                <w:rFonts w:ascii="Times New Roman" w:hAnsi="Times New Roman" w:cs="Times New Roman"/>
                <w:sz w:val="20"/>
                <w:szCs w:val="20"/>
              </w:rPr>
              <w:t>6</w:t>
            </w:r>
            <w:r w:rsidR="00333AE4">
              <w:rPr>
                <w:rFonts w:ascii="Times New Roman" w:hAnsi="Times New Roman" w:cs="Times New Roman"/>
                <w:sz w:val="20"/>
                <w:szCs w:val="20"/>
              </w:rPr>
              <w:t>14</w:t>
            </w:r>
          </w:p>
        </w:tc>
        <w:tc>
          <w:tcPr>
            <w:tcW w:w="766" w:type="dxa"/>
            <w:shd w:val="clear" w:color="auto" w:fill="auto"/>
          </w:tcPr>
          <w:p w14:paraId="221DC96F" w14:textId="30329D99" w:rsidR="00D34BF2" w:rsidRPr="00C10465" w:rsidRDefault="00333AE4" w:rsidP="00B0601B">
            <w:pPr>
              <w:jc w:val="center"/>
              <w:rPr>
                <w:rFonts w:ascii="Times New Roman" w:hAnsi="Times New Roman" w:cs="Times New Roman"/>
                <w:sz w:val="20"/>
                <w:szCs w:val="20"/>
              </w:rPr>
            </w:pPr>
            <w:r>
              <w:rPr>
                <w:rFonts w:ascii="Times New Roman" w:hAnsi="Times New Roman" w:cs="Times New Roman"/>
                <w:sz w:val="20"/>
                <w:szCs w:val="20"/>
              </w:rPr>
              <w:t>619</w:t>
            </w:r>
          </w:p>
        </w:tc>
        <w:tc>
          <w:tcPr>
            <w:tcW w:w="733" w:type="dxa"/>
            <w:shd w:val="clear" w:color="auto" w:fill="auto"/>
          </w:tcPr>
          <w:p w14:paraId="75677D80" w14:textId="696CF359" w:rsidR="00D34BF2" w:rsidRPr="00C10465" w:rsidRDefault="00333AE4" w:rsidP="00B0601B">
            <w:pPr>
              <w:jc w:val="center"/>
              <w:rPr>
                <w:rFonts w:ascii="Times New Roman" w:hAnsi="Times New Roman" w:cs="Times New Roman"/>
                <w:sz w:val="20"/>
                <w:szCs w:val="20"/>
              </w:rPr>
            </w:pPr>
            <w:r>
              <w:rPr>
                <w:rFonts w:ascii="Times New Roman" w:hAnsi="Times New Roman" w:cs="Times New Roman"/>
                <w:sz w:val="20"/>
                <w:szCs w:val="20"/>
              </w:rPr>
              <w:t>657</w:t>
            </w:r>
          </w:p>
        </w:tc>
        <w:tc>
          <w:tcPr>
            <w:tcW w:w="839" w:type="dxa"/>
            <w:shd w:val="clear" w:color="auto" w:fill="auto"/>
          </w:tcPr>
          <w:p w14:paraId="6FFEB31C" w14:textId="07426BB8" w:rsidR="00D34BF2" w:rsidRPr="00C10465" w:rsidRDefault="00333AE4" w:rsidP="00B0601B">
            <w:pPr>
              <w:jc w:val="center"/>
              <w:rPr>
                <w:rFonts w:ascii="Times New Roman" w:hAnsi="Times New Roman" w:cs="Times New Roman"/>
                <w:sz w:val="20"/>
                <w:szCs w:val="20"/>
              </w:rPr>
            </w:pPr>
            <w:r>
              <w:rPr>
                <w:rFonts w:ascii="Times New Roman" w:hAnsi="Times New Roman" w:cs="Times New Roman"/>
                <w:sz w:val="20"/>
                <w:szCs w:val="20"/>
              </w:rPr>
              <w:t>741</w:t>
            </w:r>
          </w:p>
        </w:tc>
        <w:tc>
          <w:tcPr>
            <w:tcW w:w="1235" w:type="dxa"/>
          </w:tcPr>
          <w:p w14:paraId="6AE17077" w14:textId="616EBABC"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1500</w:t>
            </w:r>
          </w:p>
        </w:tc>
      </w:tr>
      <w:tr w:rsidR="00D34BF2" w:rsidRPr="00A6508B" w14:paraId="44A000DA" w14:textId="77777777" w:rsidTr="60BFF97E">
        <w:trPr>
          <w:trHeight w:val="314"/>
        </w:trPr>
        <w:tc>
          <w:tcPr>
            <w:tcW w:w="1028" w:type="dxa"/>
          </w:tcPr>
          <w:p w14:paraId="71863D2D" w14:textId="77777777" w:rsidR="00D34BF2" w:rsidRPr="0065402D" w:rsidRDefault="00D34BF2" w:rsidP="009E4E90">
            <w:pPr>
              <w:rPr>
                <w:rFonts w:ascii="Times New Roman" w:hAnsi="Times New Roman" w:cs="Times New Roman"/>
                <w:sz w:val="20"/>
                <w:szCs w:val="20"/>
              </w:rPr>
            </w:pPr>
            <w:bookmarkStart w:id="15" w:name="_Hlk65505001"/>
            <w:r w:rsidRPr="0065402D">
              <w:rPr>
                <w:rFonts w:ascii="Times New Roman" w:hAnsi="Times New Roman" w:cs="Times New Roman"/>
                <w:sz w:val="20"/>
                <w:szCs w:val="20"/>
              </w:rPr>
              <w:t>Keskkond</w:t>
            </w:r>
          </w:p>
        </w:tc>
        <w:tc>
          <w:tcPr>
            <w:tcW w:w="3078" w:type="dxa"/>
          </w:tcPr>
          <w:p w14:paraId="45E5EA79"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Täiendav kergliiklusteede kilometraaž</w:t>
            </w:r>
          </w:p>
        </w:tc>
        <w:tc>
          <w:tcPr>
            <w:tcW w:w="992" w:type="dxa"/>
          </w:tcPr>
          <w:p w14:paraId="2060F901"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0</w:t>
            </w:r>
          </w:p>
        </w:tc>
        <w:tc>
          <w:tcPr>
            <w:tcW w:w="680" w:type="dxa"/>
            <w:shd w:val="clear" w:color="auto" w:fill="auto"/>
          </w:tcPr>
          <w:p w14:paraId="24E4F233" w14:textId="0ED207F4" w:rsidR="00D34BF2" w:rsidRPr="004C02FC" w:rsidRDefault="004413B8" w:rsidP="00B0601B">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153</w:t>
            </w:r>
          </w:p>
        </w:tc>
        <w:tc>
          <w:tcPr>
            <w:tcW w:w="766" w:type="dxa"/>
            <w:shd w:val="clear" w:color="auto" w:fill="auto"/>
          </w:tcPr>
          <w:p w14:paraId="5DFEEDB2" w14:textId="26C71C1F" w:rsidR="00D34BF2" w:rsidRPr="00C10465" w:rsidRDefault="004413B8" w:rsidP="00B0601B">
            <w:pPr>
              <w:jc w:val="center"/>
              <w:rPr>
                <w:rFonts w:ascii="Times New Roman" w:hAnsi="Times New Roman" w:cs="Times New Roman"/>
                <w:sz w:val="20"/>
                <w:szCs w:val="20"/>
              </w:rPr>
            </w:pPr>
            <w:r>
              <w:rPr>
                <w:rFonts w:ascii="Times New Roman" w:hAnsi="Times New Roman" w:cs="Times New Roman"/>
                <w:sz w:val="20"/>
                <w:szCs w:val="20"/>
              </w:rPr>
              <w:t>200</w:t>
            </w:r>
          </w:p>
        </w:tc>
        <w:tc>
          <w:tcPr>
            <w:tcW w:w="733" w:type="dxa"/>
            <w:shd w:val="clear" w:color="auto" w:fill="auto"/>
          </w:tcPr>
          <w:p w14:paraId="5C5B62E2" w14:textId="5D9CDE21" w:rsidR="00D34BF2" w:rsidRPr="00C10465" w:rsidRDefault="004413B8" w:rsidP="00B0601B">
            <w:pPr>
              <w:jc w:val="center"/>
              <w:rPr>
                <w:rFonts w:ascii="Times New Roman" w:hAnsi="Times New Roman" w:cs="Times New Roman"/>
                <w:sz w:val="20"/>
                <w:szCs w:val="20"/>
              </w:rPr>
            </w:pPr>
            <w:r>
              <w:rPr>
                <w:rFonts w:ascii="Times New Roman" w:hAnsi="Times New Roman" w:cs="Times New Roman"/>
                <w:sz w:val="20"/>
                <w:szCs w:val="20"/>
              </w:rPr>
              <w:t>213</w:t>
            </w:r>
          </w:p>
        </w:tc>
        <w:tc>
          <w:tcPr>
            <w:tcW w:w="839" w:type="dxa"/>
            <w:shd w:val="clear" w:color="auto" w:fill="auto"/>
          </w:tcPr>
          <w:p w14:paraId="0B00490C" w14:textId="49F2D8D5" w:rsidR="00D34BF2" w:rsidRPr="00C10465" w:rsidRDefault="004413B8" w:rsidP="00B0601B">
            <w:pPr>
              <w:jc w:val="center"/>
              <w:rPr>
                <w:rFonts w:ascii="Times New Roman" w:hAnsi="Times New Roman" w:cs="Times New Roman"/>
                <w:sz w:val="20"/>
                <w:szCs w:val="20"/>
              </w:rPr>
            </w:pPr>
            <w:r>
              <w:rPr>
                <w:rFonts w:ascii="Times New Roman" w:hAnsi="Times New Roman" w:cs="Times New Roman"/>
                <w:sz w:val="20"/>
                <w:szCs w:val="20"/>
              </w:rPr>
              <w:t>225</w:t>
            </w:r>
          </w:p>
        </w:tc>
        <w:tc>
          <w:tcPr>
            <w:tcW w:w="1235" w:type="dxa"/>
          </w:tcPr>
          <w:p w14:paraId="2CEABEA1" w14:textId="19311506"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60</w:t>
            </w:r>
          </w:p>
        </w:tc>
      </w:tr>
      <w:tr w:rsidR="00D34BF2" w:rsidRPr="00A6508B" w14:paraId="114E81FD" w14:textId="77777777" w:rsidTr="60BFF97E">
        <w:trPr>
          <w:trHeight w:val="467"/>
        </w:trPr>
        <w:tc>
          <w:tcPr>
            <w:tcW w:w="1028" w:type="dxa"/>
          </w:tcPr>
          <w:p w14:paraId="494D8748" w14:textId="77777777" w:rsidR="00D34BF2" w:rsidRPr="0065402D" w:rsidRDefault="00D34BF2" w:rsidP="009E4E90">
            <w:pPr>
              <w:rPr>
                <w:rFonts w:ascii="Times New Roman" w:hAnsi="Times New Roman" w:cs="Times New Roman"/>
                <w:sz w:val="20"/>
                <w:szCs w:val="20"/>
              </w:rPr>
            </w:pPr>
            <w:bookmarkStart w:id="16" w:name="_Hlk506821250"/>
            <w:bookmarkStart w:id="17" w:name="_Hlk65504961"/>
            <w:r w:rsidRPr="0065402D">
              <w:rPr>
                <w:rFonts w:ascii="Times New Roman" w:hAnsi="Times New Roman" w:cs="Times New Roman"/>
                <w:sz w:val="20"/>
                <w:szCs w:val="20"/>
              </w:rPr>
              <w:t>Sõiduk</w:t>
            </w:r>
          </w:p>
        </w:tc>
        <w:tc>
          <w:tcPr>
            <w:tcW w:w="3078" w:type="dxa"/>
          </w:tcPr>
          <w:p w14:paraId="3E4BB810" w14:textId="77777777" w:rsidR="00D34BF2" w:rsidRPr="001D3754" w:rsidRDefault="00D34BF2" w:rsidP="009E4E90">
            <w:pPr>
              <w:rPr>
                <w:rFonts w:ascii="Times New Roman" w:hAnsi="Times New Roman" w:cs="Times New Roman"/>
                <w:sz w:val="16"/>
                <w:szCs w:val="16"/>
              </w:rPr>
            </w:pPr>
            <w:r w:rsidRPr="001D3754">
              <w:rPr>
                <w:rFonts w:ascii="Times New Roman" w:hAnsi="Times New Roman" w:cs="Times New Roman"/>
                <w:sz w:val="16"/>
                <w:szCs w:val="16"/>
              </w:rPr>
              <w:t>Üle 10 aasta vanuste liikluses osalevate sõidukite osakaal</w:t>
            </w:r>
          </w:p>
        </w:tc>
        <w:tc>
          <w:tcPr>
            <w:tcW w:w="992" w:type="dxa"/>
          </w:tcPr>
          <w:p w14:paraId="79E10EA8"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52,8%</w:t>
            </w:r>
          </w:p>
        </w:tc>
        <w:tc>
          <w:tcPr>
            <w:tcW w:w="680" w:type="dxa"/>
            <w:shd w:val="clear" w:color="auto" w:fill="auto"/>
          </w:tcPr>
          <w:p w14:paraId="089890BB" w14:textId="5E880ED6"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60,5%</w:t>
            </w:r>
          </w:p>
        </w:tc>
        <w:tc>
          <w:tcPr>
            <w:tcW w:w="766" w:type="dxa"/>
            <w:shd w:val="clear" w:color="auto" w:fill="auto"/>
          </w:tcPr>
          <w:p w14:paraId="048C1F8A" w14:textId="2CD53E9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59,3%</w:t>
            </w:r>
          </w:p>
        </w:tc>
        <w:tc>
          <w:tcPr>
            <w:tcW w:w="733" w:type="dxa"/>
            <w:shd w:val="clear" w:color="auto" w:fill="auto"/>
          </w:tcPr>
          <w:p w14:paraId="129D12D2" w14:textId="526E724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59,7%</w:t>
            </w:r>
          </w:p>
        </w:tc>
        <w:tc>
          <w:tcPr>
            <w:tcW w:w="839" w:type="dxa"/>
            <w:shd w:val="clear" w:color="auto" w:fill="auto"/>
          </w:tcPr>
          <w:p w14:paraId="14BF50B4" w14:textId="57DC372C"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59,9%</w:t>
            </w:r>
          </w:p>
        </w:tc>
        <w:tc>
          <w:tcPr>
            <w:tcW w:w="1235" w:type="dxa"/>
          </w:tcPr>
          <w:p w14:paraId="6324AEB0" w14:textId="6CB5C7CF"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50%</w:t>
            </w:r>
          </w:p>
        </w:tc>
      </w:tr>
      <w:bookmarkEnd w:id="16"/>
      <w:tr w:rsidR="00D34BF2" w:rsidRPr="00680F26" w14:paraId="140C1974" w14:textId="77777777" w:rsidTr="60BFF97E">
        <w:trPr>
          <w:trHeight w:val="484"/>
        </w:trPr>
        <w:tc>
          <w:tcPr>
            <w:tcW w:w="1028" w:type="dxa"/>
          </w:tcPr>
          <w:p w14:paraId="0BDD778B" w14:textId="77777777" w:rsidR="00D34BF2" w:rsidRPr="0065402D" w:rsidRDefault="00D34BF2" w:rsidP="00C10465">
            <w:pPr>
              <w:rPr>
                <w:rFonts w:ascii="Times New Roman" w:hAnsi="Times New Roman" w:cs="Times New Roman"/>
                <w:sz w:val="20"/>
                <w:szCs w:val="20"/>
              </w:rPr>
            </w:pPr>
            <w:r w:rsidRPr="0065402D">
              <w:rPr>
                <w:rFonts w:ascii="Times New Roman" w:hAnsi="Times New Roman" w:cs="Times New Roman"/>
                <w:sz w:val="20"/>
                <w:szCs w:val="20"/>
              </w:rPr>
              <w:t>Sõiduk</w:t>
            </w:r>
          </w:p>
        </w:tc>
        <w:tc>
          <w:tcPr>
            <w:tcW w:w="3078" w:type="dxa"/>
          </w:tcPr>
          <w:p w14:paraId="4A3FBE8D" w14:textId="77777777" w:rsidR="00D34BF2" w:rsidRPr="001D3754" w:rsidRDefault="00D34BF2" w:rsidP="00C10465">
            <w:pPr>
              <w:rPr>
                <w:rFonts w:ascii="Times New Roman" w:hAnsi="Times New Roman" w:cs="Times New Roman"/>
                <w:sz w:val="16"/>
                <w:szCs w:val="16"/>
              </w:rPr>
            </w:pPr>
            <w:bookmarkStart w:id="18" w:name="_Hlk506990032"/>
            <w:r w:rsidRPr="001D3754">
              <w:rPr>
                <w:rFonts w:ascii="Times New Roman" w:hAnsi="Times New Roman" w:cs="Times New Roman"/>
                <w:sz w:val="16"/>
                <w:szCs w:val="16"/>
              </w:rPr>
              <w:t>M1-kategooria mootorsõiduki (sõiduauto) tehnoülevaatuse esimesel korral läbinute protsent</w:t>
            </w:r>
            <w:bookmarkEnd w:id="18"/>
          </w:p>
        </w:tc>
        <w:tc>
          <w:tcPr>
            <w:tcW w:w="992" w:type="dxa"/>
          </w:tcPr>
          <w:p w14:paraId="0A7E03C3"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89,9%</w:t>
            </w:r>
          </w:p>
        </w:tc>
        <w:tc>
          <w:tcPr>
            <w:tcW w:w="680" w:type="dxa"/>
            <w:shd w:val="clear" w:color="auto" w:fill="auto"/>
          </w:tcPr>
          <w:p w14:paraId="54FB63E3" w14:textId="68FD70CE" w:rsidR="00D34BF2" w:rsidRPr="00C10465" w:rsidRDefault="00D34BF2" w:rsidP="00B0601B">
            <w:pPr>
              <w:jc w:val="center"/>
              <w:rPr>
                <w:rFonts w:ascii="Times New Roman" w:hAnsi="Times New Roman" w:cs="Times New Roman"/>
                <w:sz w:val="20"/>
                <w:szCs w:val="20"/>
              </w:rPr>
            </w:pPr>
            <w:r w:rsidRPr="00716D14">
              <w:rPr>
                <w:rFonts w:ascii="Times New Roman" w:hAnsi="Times New Roman" w:cs="Times New Roman"/>
                <w:sz w:val="20"/>
                <w:szCs w:val="20"/>
              </w:rPr>
              <w:t>82,6%</w:t>
            </w:r>
          </w:p>
        </w:tc>
        <w:tc>
          <w:tcPr>
            <w:tcW w:w="766" w:type="dxa"/>
            <w:shd w:val="clear" w:color="auto" w:fill="auto"/>
          </w:tcPr>
          <w:p w14:paraId="45AA6474" w14:textId="168676F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80,2%</w:t>
            </w:r>
          </w:p>
        </w:tc>
        <w:tc>
          <w:tcPr>
            <w:tcW w:w="733" w:type="dxa"/>
            <w:shd w:val="clear" w:color="auto" w:fill="auto"/>
          </w:tcPr>
          <w:p w14:paraId="11853BF4" w14:textId="6ABA51B3"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80,3%</w:t>
            </w:r>
          </w:p>
        </w:tc>
        <w:tc>
          <w:tcPr>
            <w:tcW w:w="839" w:type="dxa"/>
            <w:shd w:val="clear" w:color="auto" w:fill="auto"/>
          </w:tcPr>
          <w:p w14:paraId="100E1178" w14:textId="01DA867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80,7%</w:t>
            </w:r>
          </w:p>
        </w:tc>
        <w:tc>
          <w:tcPr>
            <w:tcW w:w="1235" w:type="dxa"/>
          </w:tcPr>
          <w:p w14:paraId="7C3EE60A" w14:textId="4916F050"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85%</w:t>
            </w:r>
          </w:p>
        </w:tc>
      </w:tr>
      <w:tr w:rsidR="00D34BF2" w:rsidRPr="00515604" w14:paraId="45108485" w14:textId="77777777" w:rsidTr="60BFF97E">
        <w:trPr>
          <w:trHeight w:val="384"/>
        </w:trPr>
        <w:tc>
          <w:tcPr>
            <w:tcW w:w="1028" w:type="dxa"/>
          </w:tcPr>
          <w:p w14:paraId="2F392885" w14:textId="77777777" w:rsidR="00D34BF2" w:rsidRPr="0065402D" w:rsidRDefault="00D34BF2" w:rsidP="00C10465">
            <w:pPr>
              <w:rPr>
                <w:rFonts w:ascii="Times New Roman" w:hAnsi="Times New Roman" w:cs="Times New Roman"/>
                <w:sz w:val="20"/>
                <w:szCs w:val="20"/>
              </w:rPr>
            </w:pPr>
            <w:r w:rsidRPr="0065402D">
              <w:rPr>
                <w:rFonts w:ascii="Times New Roman" w:hAnsi="Times New Roman" w:cs="Times New Roman"/>
                <w:sz w:val="20"/>
                <w:szCs w:val="20"/>
              </w:rPr>
              <w:t>Sõiduk</w:t>
            </w:r>
          </w:p>
        </w:tc>
        <w:tc>
          <w:tcPr>
            <w:tcW w:w="3078" w:type="dxa"/>
          </w:tcPr>
          <w:p w14:paraId="3ED444B1" w14:textId="77777777" w:rsidR="00D34BF2" w:rsidRPr="001D3754" w:rsidRDefault="00D34BF2" w:rsidP="00C10465">
            <w:pPr>
              <w:rPr>
                <w:rFonts w:ascii="Times New Roman" w:hAnsi="Times New Roman" w:cs="Times New Roman"/>
                <w:sz w:val="16"/>
                <w:szCs w:val="16"/>
              </w:rPr>
            </w:pPr>
            <w:bookmarkStart w:id="19" w:name="_Hlk2769798"/>
            <w:r w:rsidRPr="001D3754">
              <w:rPr>
                <w:rFonts w:ascii="Times New Roman" w:hAnsi="Times New Roman" w:cs="Times New Roman"/>
                <w:sz w:val="16"/>
                <w:szCs w:val="16"/>
              </w:rPr>
              <w:t>M3 (buss) tehnoülevaatuse esimesel korral läbinute protsent</w:t>
            </w:r>
            <w:bookmarkEnd w:id="19"/>
          </w:p>
        </w:tc>
        <w:tc>
          <w:tcPr>
            <w:tcW w:w="992" w:type="dxa"/>
          </w:tcPr>
          <w:p w14:paraId="705C13FD"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87,8%</w:t>
            </w:r>
          </w:p>
        </w:tc>
        <w:tc>
          <w:tcPr>
            <w:tcW w:w="680" w:type="dxa"/>
            <w:shd w:val="clear" w:color="auto" w:fill="auto"/>
          </w:tcPr>
          <w:p w14:paraId="1F8217E3" w14:textId="0B3AD217"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82,1%</w:t>
            </w:r>
          </w:p>
        </w:tc>
        <w:tc>
          <w:tcPr>
            <w:tcW w:w="766" w:type="dxa"/>
            <w:shd w:val="clear" w:color="auto" w:fill="auto"/>
          </w:tcPr>
          <w:p w14:paraId="01CA8997" w14:textId="1ED6AC3E"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75,8%</w:t>
            </w:r>
          </w:p>
        </w:tc>
        <w:tc>
          <w:tcPr>
            <w:tcW w:w="733" w:type="dxa"/>
            <w:shd w:val="clear" w:color="auto" w:fill="auto"/>
          </w:tcPr>
          <w:p w14:paraId="1D6D8208" w14:textId="0D9A1B49"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77,5%</w:t>
            </w:r>
          </w:p>
        </w:tc>
        <w:tc>
          <w:tcPr>
            <w:tcW w:w="839" w:type="dxa"/>
            <w:shd w:val="clear" w:color="auto" w:fill="auto"/>
          </w:tcPr>
          <w:p w14:paraId="7F858150" w14:textId="271C0A0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80,4%</w:t>
            </w:r>
          </w:p>
        </w:tc>
        <w:tc>
          <w:tcPr>
            <w:tcW w:w="1235" w:type="dxa"/>
          </w:tcPr>
          <w:p w14:paraId="50D98D5A" w14:textId="714502B3" w:rsidR="00D34BF2" w:rsidRPr="00C10465" w:rsidRDefault="00D34BF2" w:rsidP="00B0601B">
            <w:pPr>
              <w:jc w:val="center"/>
              <w:rPr>
                <w:rFonts w:ascii="Times New Roman" w:hAnsi="Times New Roman" w:cs="Times New Roman"/>
                <w:sz w:val="20"/>
                <w:szCs w:val="20"/>
                <w:vertAlign w:val="superscript"/>
              </w:rPr>
            </w:pPr>
            <w:r w:rsidRPr="00C10465">
              <w:rPr>
                <w:rFonts w:ascii="Times New Roman" w:hAnsi="Times New Roman" w:cs="Times New Roman"/>
                <w:sz w:val="20"/>
                <w:szCs w:val="20"/>
              </w:rPr>
              <w:t>85%</w:t>
            </w:r>
          </w:p>
        </w:tc>
      </w:tr>
      <w:tr w:rsidR="00D34BF2" w:rsidRPr="00A6508B" w14:paraId="45201758" w14:textId="77777777" w:rsidTr="60BFF97E">
        <w:trPr>
          <w:trHeight w:val="558"/>
        </w:trPr>
        <w:tc>
          <w:tcPr>
            <w:tcW w:w="1028" w:type="dxa"/>
          </w:tcPr>
          <w:p w14:paraId="25B8BF74" w14:textId="77777777" w:rsidR="00D34BF2" w:rsidRPr="0065402D" w:rsidRDefault="00D34BF2" w:rsidP="00C10465">
            <w:pPr>
              <w:rPr>
                <w:rFonts w:ascii="Times New Roman" w:hAnsi="Times New Roman" w:cs="Times New Roman"/>
                <w:sz w:val="20"/>
                <w:szCs w:val="20"/>
              </w:rPr>
            </w:pPr>
            <w:r w:rsidRPr="0065402D">
              <w:rPr>
                <w:rFonts w:ascii="Times New Roman" w:hAnsi="Times New Roman" w:cs="Times New Roman"/>
                <w:sz w:val="20"/>
                <w:szCs w:val="20"/>
              </w:rPr>
              <w:t>Sõiduk</w:t>
            </w:r>
          </w:p>
        </w:tc>
        <w:tc>
          <w:tcPr>
            <w:tcW w:w="3078" w:type="dxa"/>
          </w:tcPr>
          <w:p w14:paraId="3B959683" w14:textId="77777777" w:rsidR="00D34BF2" w:rsidRPr="001D3754" w:rsidRDefault="00D34BF2" w:rsidP="00C10465">
            <w:pPr>
              <w:rPr>
                <w:rFonts w:ascii="Times New Roman" w:hAnsi="Times New Roman" w:cs="Times New Roman"/>
                <w:sz w:val="16"/>
                <w:szCs w:val="16"/>
              </w:rPr>
            </w:pPr>
            <w:bookmarkStart w:id="20" w:name="_Hlk506990069"/>
            <w:r w:rsidRPr="001D3754">
              <w:rPr>
                <w:rFonts w:ascii="Times New Roman" w:hAnsi="Times New Roman" w:cs="Times New Roman"/>
                <w:sz w:val="16"/>
                <w:szCs w:val="16"/>
              </w:rPr>
              <w:t>N2-kategooria mootorsõiduki (veoauto 3,5–12 tonni) tehnoülevaatuse esimesel korral läbinute protsent</w:t>
            </w:r>
            <w:bookmarkEnd w:id="20"/>
          </w:p>
        </w:tc>
        <w:tc>
          <w:tcPr>
            <w:tcW w:w="992" w:type="dxa"/>
          </w:tcPr>
          <w:p w14:paraId="74BC0377"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89,3%</w:t>
            </w:r>
          </w:p>
        </w:tc>
        <w:tc>
          <w:tcPr>
            <w:tcW w:w="680" w:type="dxa"/>
            <w:shd w:val="clear" w:color="auto" w:fill="auto"/>
          </w:tcPr>
          <w:p w14:paraId="5FC2478F" w14:textId="0B5591B0"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w:t>
            </w:r>
          </w:p>
        </w:tc>
        <w:tc>
          <w:tcPr>
            <w:tcW w:w="766" w:type="dxa"/>
            <w:shd w:val="clear" w:color="auto" w:fill="auto"/>
          </w:tcPr>
          <w:p w14:paraId="46D7CE64" w14:textId="54A7B0DA"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76,6%</w:t>
            </w:r>
          </w:p>
        </w:tc>
        <w:tc>
          <w:tcPr>
            <w:tcW w:w="733" w:type="dxa"/>
            <w:shd w:val="clear" w:color="auto" w:fill="auto"/>
          </w:tcPr>
          <w:p w14:paraId="51D91A11" w14:textId="08DD2AF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75,7%</w:t>
            </w:r>
          </w:p>
        </w:tc>
        <w:tc>
          <w:tcPr>
            <w:tcW w:w="839" w:type="dxa"/>
            <w:shd w:val="clear" w:color="auto" w:fill="auto"/>
          </w:tcPr>
          <w:p w14:paraId="156FFF17" w14:textId="7C1BE5A5"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77,3%</w:t>
            </w:r>
          </w:p>
        </w:tc>
        <w:tc>
          <w:tcPr>
            <w:tcW w:w="1235" w:type="dxa"/>
          </w:tcPr>
          <w:p w14:paraId="3C19CED2" w14:textId="495D2562"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85%</w:t>
            </w:r>
          </w:p>
        </w:tc>
      </w:tr>
      <w:tr w:rsidR="00D34BF2" w:rsidRPr="00A6508B" w14:paraId="7956E0E3" w14:textId="77777777" w:rsidTr="60BFF97E">
        <w:trPr>
          <w:trHeight w:val="152"/>
        </w:trPr>
        <w:tc>
          <w:tcPr>
            <w:tcW w:w="1028" w:type="dxa"/>
          </w:tcPr>
          <w:p w14:paraId="7B2C68A0" w14:textId="77777777" w:rsidR="00D34BF2" w:rsidRPr="0065402D" w:rsidRDefault="00D34BF2" w:rsidP="00C10465">
            <w:pPr>
              <w:rPr>
                <w:rFonts w:ascii="Times New Roman" w:hAnsi="Times New Roman" w:cs="Times New Roman"/>
                <w:sz w:val="20"/>
                <w:szCs w:val="20"/>
              </w:rPr>
            </w:pPr>
            <w:r w:rsidRPr="0065402D">
              <w:rPr>
                <w:rFonts w:ascii="Times New Roman" w:hAnsi="Times New Roman" w:cs="Times New Roman"/>
                <w:sz w:val="20"/>
                <w:szCs w:val="20"/>
              </w:rPr>
              <w:t>Sõiduk</w:t>
            </w:r>
          </w:p>
        </w:tc>
        <w:tc>
          <w:tcPr>
            <w:tcW w:w="3078" w:type="dxa"/>
          </w:tcPr>
          <w:p w14:paraId="71B6C446" w14:textId="77777777" w:rsidR="00D34BF2" w:rsidRPr="001D3754" w:rsidRDefault="00D34BF2" w:rsidP="00C10465">
            <w:pPr>
              <w:rPr>
                <w:rFonts w:ascii="Times New Roman" w:hAnsi="Times New Roman" w:cs="Times New Roman"/>
                <w:sz w:val="16"/>
                <w:szCs w:val="16"/>
              </w:rPr>
            </w:pPr>
            <w:bookmarkStart w:id="21" w:name="_Hlk2769963"/>
            <w:r w:rsidRPr="001D3754">
              <w:rPr>
                <w:rFonts w:ascii="Times New Roman" w:hAnsi="Times New Roman" w:cs="Times New Roman"/>
                <w:sz w:val="16"/>
                <w:szCs w:val="16"/>
              </w:rPr>
              <w:t>N3-kategooria mootorsõiduki (veoauto üle 12 tonni) tehnoülevaatuse esimesel korral läbinute protsent</w:t>
            </w:r>
            <w:bookmarkEnd w:id="21"/>
          </w:p>
        </w:tc>
        <w:tc>
          <w:tcPr>
            <w:tcW w:w="992" w:type="dxa"/>
          </w:tcPr>
          <w:p w14:paraId="0B949EE7" w14:textId="77777777" w:rsidR="00D34BF2" w:rsidRPr="00C10465" w:rsidRDefault="00D34BF2" w:rsidP="00B0601B">
            <w:pPr>
              <w:jc w:val="center"/>
              <w:rPr>
                <w:rFonts w:ascii="Times New Roman" w:hAnsi="Times New Roman" w:cs="Times New Roman"/>
                <w:sz w:val="20"/>
                <w:szCs w:val="20"/>
              </w:rPr>
            </w:pPr>
            <w:r w:rsidRPr="00C10465">
              <w:rPr>
                <w:rFonts w:ascii="Times New Roman" w:hAnsi="Times New Roman" w:cs="Times New Roman"/>
                <w:sz w:val="20"/>
                <w:szCs w:val="20"/>
              </w:rPr>
              <w:t>90%</w:t>
            </w:r>
          </w:p>
        </w:tc>
        <w:tc>
          <w:tcPr>
            <w:tcW w:w="680" w:type="dxa"/>
            <w:shd w:val="clear" w:color="auto" w:fill="auto"/>
          </w:tcPr>
          <w:p w14:paraId="285C302C" w14:textId="758B8F1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86,2%</w:t>
            </w:r>
          </w:p>
        </w:tc>
        <w:tc>
          <w:tcPr>
            <w:tcW w:w="766" w:type="dxa"/>
            <w:shd w:val="clear" w:color="auto" w:fill="auto"/>
          </w:tcPr>
          <w:p w14:paraId="224A3146" w14:textId="2140A36B"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79,5%</w:t>
            </w:r>
          </w:p>
        </w:tc>
        <w:tc>
          <w:tcPr>
            <w:tcW w:w="733" w:type="dxa"/>
            <w:shd w:val="clear" w:color="auto" w:fill="auto"/>
          </w:tcPr>
          <w:p w14:paraId="5CB097C0" w14:textId="60DF113F"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78,6%</w:t>
            </w:r>
          </w:p>
        </w:tc>
        <w:tc>
          <w:tcPr>
            <w:tcW w:w="839" w:type="dxa"/>
            <w:shd w:val="clear" w:color="auto" w:fill="auto"/>
          </w:tcPr>
          <w:p w14:paraId="681764D4" w14:textId="4FB2B794" w:rsidR="00D34BF2" w:rsidRPr="00C10465" w:rsidRDefault="00D34BF2" w:rsidP="00B0601B">
            <w:pPr>
              <w:jc w:val="center"/>
              <w:rPr>
                <w:rFonts w:ascii="Times New Roman" w:hAnsi="Times New Roman" w:cs="Times New Roman"/>
                <w:sz w:val="20"/>
                <w:szCs w:val="20"/>
              </w:rPr>
            </w:pPr>
            <w:r>
              <w:rPr>
                <w:rFonts w:ascii="Times New Roman" w:hAnsi="Times New Roman" w:cs="Times New Roman"/>
                <w:sz w:val="20"/>
                <w:szCs w:val="20"/>
              </w:rPr>
              <w:t>80,2%</w:t>
            </w:r>
          </w:p>
        </w:tc>
        <w:tc>
          <w:tcPr>
            <w:tcW w:w="1235" w:type="dxa"/>
          </w:tcPr>
          <w:p w14:paraId="27AB7FE9" w14:textId="40A3D461" w:rsidR="00D34BF2" w:rsidRPr="00C10465" w:rsidRDefault="00D34BF2" w:rsidP="00B0601B">
            <w:pPr>
              <w:jc w:val="center"/>
              <w:rPr>
                <w:rFonts w:ascii="Times New Roman" w:hAnsi="Times New Roman" w:cs="Times New Roman"/>
                <w:sz w:val="20"/>
                <w:szCs w:val="20"/>
                <w:vertAlign w:val="superscript"/>
              </w:rPr>
            </w:pPr>
            <w:r w:rsidRPr="00C10465">
              <w:rPr>
                <w:rFonts w:ascii="Times New Roman" w:hAnsi="Times New Roman" w:cs="Times New Roman"/>
                <w:sz w:val="20"/>
                <w:szCs w:val="20"/>
              </w:rPr>
              <w:t>85%</w:t>
            </w:r>
          </w:p>
        </w:tc>
      </w:tr>
      <w:bookmarkEnd w:id="15"/>
      <w:bookmarkEnd w:id="17"/>
    </w:tbl>
    <w:p w14:paraId="5AA7A579" w14:textId="77777777" w:rsidR="00553C6D" w:rsidRDefault="00553C6D" w:rsidP="00C07646">
      <w:pPr>
        <w:jc w:val="both"/>
        <w:rPr>
          <w:rFonts w:ascii="Times New Roman" w:hAnsi="Times New Roman" w:cs="Times New Roman"/>
          <w:sz w:val="24"/>
          <w:szCs w:val="24"/>
          <w:shd w:val="clear" w:color="auto" w:fill="FFFFFF"/>
        </w:rPr>
      </w:pPr>
    </w:p>
    <w:p w14:paraId="54F97A73" w14:textId="71E5FD10" w:rsidR="005147D1" w:rsidRDefault="003A64DA" w:rsidP="00C07646">
      <w:pPr>
        <w:jc w:val="both"/>
        <w:rPr>
          <w:rFonts w:ascii="Times New Roman" w:hAnsi="Times New Roman" w:cs="Times New Roman"/>
          <w:sz w:val="24"/>
          <w:szCs w:val="24"/>
          <w:shd w:val="clear" w:color="auto" w:fill="FFFFFF"/>
        </w:rPr>
      </w:pPr>
      <w:r w:rsidRPr="00645345">
        <w:rPr>
          <w:rFonts w:ascii="Times New Roman" w:hAnsi="Times New Roman" w:cs="Times New Roman"/>
          <w:b/>
          <w:bCs/>
          <w:sz w:val="24"/>
          <w:szCs w:val="24"/>
          <w:shd w:val="clear" w:color="auto" w:fill="FFFFFF"/>
        </w:rPr>
        <w:lastRenderedPageBreak/>
        <w:t>L</w:t>
      </w:r>
      <w:r w:rsidR="00CE5DB2" w:rsidRPr="00645345">
        <w:rPr>
          <w:rFonts w:ascii="Times New Roman" w:hAnsi="Times New Roman" w:cs="Times New Roman"/>
          <w:b/>
          <w:bCs/>
          <w:sz w:val="24"/>
          <w:szCs w:val="24"/>
          <w:shd w:val="clear" w:color="auto" w:fill="FFFFFF"/>
        </w:rPr>
        <w:t>iikl</w:t>
      </w:r>
      <w:r w:rsidR="00B317ED" w:rsidRPr="00645345">
        <w:rPr>
          <w:rFonts w:ascii="Times New Roman" w:hAnsi="Times New Roman" w:cs="Times New Roman"/>
          <w:b/>
          <w:bCs/>
          <w:sz w:val="24"/>
          <w:szCs w:val="24"/>
          <w:shd w:val="clear" w:color="auto" w:fill="FFFFFF"/>
        </w:rPr>
        <w:t>eja</w:t>
      </w:r>
      <w:r w:rsidR="00645345" w:rsidRPr="00645345">
        <w:rPr>
          <w:rFonts w:ascii="Times New Roman" w:hAnsi="Times New Roman" w:cs="Times New Roman"/>
          <w:b/>
          <w:bCs/>
          <w:sz w:val="24"/>
          <w:szCs w:val="24"/>
          <w:shd w:val="clear" w:color="auto" w:fill="FFFFFF"/>
        </w:rPr>
        <w:t xml:space="preserve"> </w:t>
      </w:r>
      <w:r w:rsidR="00B317ED" w:rsidRPr="00645345">
        <w:rPr>
          <w:rFonts w:ascii="Times New Roman" w:hAnsi="Times New Roman" w:cs="Times New Roman"/>
          <w:b/>
          <w:bCs/>
          <w:sz w:val="24"/>
          <w:szCs w:val="24"/>
          <w:shd w:val="clear" w:color="auto" w:fill="FFFFFF"/>
        </w:rPr>
        <w:t xml:space="preserve">teadlikkuse </w:t>
      </w:r>
      <w:r w:rsidR="00D22DAB">
        <w:rPr>
          <w:rFonts w:ascii="Times New Roman" w:hAnsi="Times New Roman" w:cs="Times New Roman"/>
          <w:sz w:val="24"/>
          <w:szCs w:val="24"/>
          <w:shd w:val="clear" w:color="auto" w:fill="FFFFFF"/>
        </w:rPr>
        <w:t xml:space="preserve">18st  indikaatorist </w:t>
      </w:r>
      <w:r w:rsidR="00092216">
        <w:rPr>
          <w:rFonts w:ascii="Times New Roman" w:hAnsi="Times New Roman" w:cs="Times New Roman"/>
          <w:sz w:val="24"/>
          <w:szCs w:val="24"/>
          <w:shd w:val="clear" w:color="auto" w:fill="FFFFFF"/>
        </w:rPr>
        <w:t xml:space="preserve">kümne tase ei vastanud </w:t>
      </w:r>
      <w:r w:rsidR="00890A4D">
        <w:rPr>
          <w:rFonts w:ascii="Times New Roman" w:hAnsi="Times New Roman" w:cs="Times New Roman"/>
          <w:sz w:val="24"/>
          <w:szCs w:val="24"/>
          <w:shd w:val="clear" w:color="auto" w:fill="FFFFFF"/>
        </w:rPr>
        <w:t>ohutuse nõuetele või kavandatule</w:t>
      </w:r>
      <w:r w:rsidR="00360E9E">
        <w:rPr>
          <w:rFonts w:ascii="Times New Roman" w:hAnsi="Times New Roman" w:cs="Times New Roman"/>
          <w:sz w:val="24"/>
          <w:szCs w:val="24"/>
          <w:shd w:val="clear" w:color="auto" w:fill="FFFFFF"/>
        </w:rPr>
        <w:t xml:space="preserve">. </w:t>
      </w:r>
      <w:r w:rsidR="000177DC">
        <w:rPr>
          <w:rFonts w:ascii="Times New Roman" w:hAnsi="Times New Roman" w:cs="Times New Roman"/>
          <w:sz w:val="24"/>
          <w:szCs w:val="24"/>
          <w:shd w:val="clear" w:color="auto" w:fill="FFFFFF"/>
        </w:rPr>
        <w:t>Ohutuse nõuetele mittevastava sihtasemega olid alkoholi mõju all mootorsõiduki juhtimine liiklejate hinnangul</w:t>
      </w:r>
      <w:r w:rsidR="00D61384">
        <w:rPr>
          <w:rFonts w:ascii="Times New Roman" w:hAnsi="Times New Roman" w:cs="Times New Roman"/>
          <w:sz w:val="24"/>
          <w:szCs w:val="24"/>
          <w:shd w:val="clear" w:color="auto" w:fill="FFFFFF"/>
        </w:rPr>
        <w:t xml:space="preserve">, piirkiiruse ületamine </w:t>
      </w:r>
      <w:r w:rsidR="00435FB4">
        <w:rPr>
          <w:rFonts w:ascii="Times New Roman" w:hAnsi="Times New Roman" w:cs="Times New Roman"/>
          <w:sz w:val="24"/>
          <w:szCs w:val="24"/>
          <w:shd w:val="clear" w:color="auto" w:fill="FFFFFF"/>
        </w:rPr>
        <w:t>põhiteedel (üle 5 km/h)</w:t>
      </w:r>
      <w:r w:rsidR="00F508DF">
        <w:rPr>
          <w:rFonts w:ascii="Times New Roman" w:hAnsi="Times New Roman" w:cs="Times New Roman"/>
          <w:sz w:val="24"/>
          <w:szCs w:val="24"/>
          <w:shd w:val="clear" w:color="auto" w:fill="FFFFFF"/>
        </w:rPr>
        <w:t xml:space="preserve"> liiklejate hinnangul</w:t>
      </w:r>
      <w:r w:rsidR="00435FB4">
        <w:rPr>
          <w:rFonts w:ascii="Times New Roman" w:hAnsi="Times New Roman" w:cs="Times New Roman"/>
          <w:sz w:val="24"/>
          <w:szCs w:val="24"/>
          <w:shd w:val="clear" w:color="auto" w:fill="FFFFFF"/>
        </w:rPr>
        <w:t xml:space="preserve"> ja </w:t>
      </w:r>
      <w:r w:rsidR="00E5797A">
        <w:rPr>
          <w:rFonts w:ascii="Times New Roman" w:hAnsi="Times New Roman" w:cs="Times New Roman"/>
          <w:sz w:val="24"/>
          <w:szCs w:val="24"/>
          <w:shd w:val="clear" w:color="auto" w:fill="FFFFFF"/>
        </w:rPr>
        <w:t>piirkiiruse ületamine väiksematel teedel</w:t>
      </w:r>
      <w:r w:rsidR="00F508DF">
        <w:rPr>
          <w:rFonts w:ascii="Times New Roman" w:hAnsi="Times New Roman" w:cs="Times New Roman"/>
          <w:sz w:val="24"/>
          <w:szCs w:val="24"/>
          <w:shd w:val="clear" w:color="auto" w:fill="FFFFFF"/>
        </w:rPr>
        <w:t xml:space="preserve"> liiklejate hinnangul.</w:t>
      </w:r>
      <w:r w:rsidR="003A7561">
        <w:rPr>
          <w:rFonts w:ascii="Times New Roman" w:hAnsi="Times New Roman" w:cs="Times New Roman"/>
          <w:sz w:val="24"/>
          <w:szCs w:val="24"/>
          <w:shd w:val="clear" w:color="auto" w:fill="FFFFFF"/>
        </w:rPr>
        <w:t xml:space="preserve"> 202</w:t>
      </w:r>
      <w:r w:rsidR="009F6800">
        <w:rPr>
          <w:rFonts w:ascii="Times New Roman" w:hAnsi="Times New Roman" w:cs="Times New Roman"/>
          <w:sz w:val="24"/>
          <w:szCs w:val="24"/>
          <w:shd w:val="clear" w:color="auto" w:fill="FFFFFF"/>
        </w:rPr>
        <w:t>2. aasta tasemest madalamad ja aastaks 2025 mitte</w:t>
      </w:r>
      <w:r w:rsidR="004C152A">
        <w:rPr>
          <w:rFonts w:ascii="Times New Roman" w:hAnsi="Times New Roman" w:cs="Times New Roman"/>
          <w:sz w:val="24"/>
          <w:szCs w:val="24"/>
          <w:shd w:val="clear" w:color="auto" w:fill="FFFFFF"/>
        </w:rPr>
        <w:t>saavutatavad</w:t>
      </w:r>
      <w:r w:rsidR="009F6800">
        <w:rPr>
          <w:rFonts w:ascii="Times New Roman" w:hAnsi="Times New Roman" w:cs="Times New Roman"/>
          <w:sz w:val="24"/>
          <w:szCs w:val="24"/>
          <w:shd w:val="clear" w:color="auto" w:fill="FFFFFF"/>
        </w:rPr>
        <w:t xml:space="preserve"> indikaatorid</w:t>
      </w:r>
      <w:r w:rsidR="00F85F30">
        <w:rPr>
          <w:rFonts w:ascii="Times New Roman" w:hAnsi="Times New Roman" w:cs="Times New Roman"/>
          <w:sz w:val="24"/>
          <w:szCs w:val="24"/>
          <w:shd w:val="clear" w:color="auto" w:fill="FFFFFF"/>
        </w:rPr>
        <w:t xml:space="preserve">: </w:t>
      </w:r>
      <w:r w:rsidR="00787C76">
        <w:rPr>
          <w:rFonts w:ascii="Times New Roman" w:hAnsi="Times New Roman" w:cs="Times New Roman"/>
          <w:sz w:val="24"/>
          <w:szCs w:val="24"/>
          <w:shd w:val="clear" w:color="auto" w:fill="FFFFFF"/>
        </w:rPr>
        <w:t>turvavöö kasut</w:t>
      </w:r>
      <w:r w:rsidR="006B7B5A">
        <w:rPr>
          <w:rFonts w:ascii="Times New Roman" w:hAnsi="Times New Roman" w:cs="Times New Roman"/>
          <w:sz w:val="24"/>
          <w:szCs w:val="24"/>
          <w:shd w:val="clear" w:color="auto" w:fill="FFFFFF"/>
        </w:rPr>
        <w:t>amine</w:t>
      </w:r>
      <w:r w:rsidR="00787C76">
        <w:rPr>
          <w:rFonts w:ascii="Times New Roman" w:hAnsi="Times New Roman" w:cs="Times New Roman"/>
          <w:sz w:val="24"/>
          <w:szCs w:val="24"/>
          <w:shd w:val="clear" w:color="auto" w:fill="FFFFFF"/>
        </w:rPr>
        <w:t xml:space="preserve"> </w:t>
      </w:r>
      <w:r w:rsidR="00145DF9">
        <w:rPr>
          <w:rFonts w:ascii="Times New Roman" w:hAnsi="Times New Roman" w:cs="Times New Roman"/>
          <w:sz w:val="24"/>
          <w:szCs w:val="24"/>
          <w:shd w:val="clear" w:color="auto" w:fill="FFFFFF"/>
        </w:rPr>
        <w:t xml:space="preserve">sõiduauto </w:t>
      </w:r>
      <w:r w:rsidR="00787C76">
        <w:rPr>
          <w:rFonts w:ascii="Times New Roman" w:hAnsi="Times New Roman" w:cs="Times New Roman"/>
          <w:sz w:val="24"/>
          <w:szCs w:val="24"/>
          <w:shd w:val="clear" w:color="auto" w:fill="FFFFFF"/>
        </w:rPr>
        <w:t xml:space="preserve">tagaistmel ja </w:t>
      </w:r>
      <w:r w:rsidR="006C60C5">
        <w:rPr>
          <w:rFonts w:ascii="Times New Roman" w:hAnsi="Times New Roman" w:cs="Times New Roman"/>
          <w:sz w:val="24"/>
          <w:szCs w:val="24"/>
          <w:shd w:val="clear" w:color="auto" w:fill="FFFFFF"/>
        </w:rPr>
        <w:t>bussis</w:t>
      </w:r>
      <w:r w:rsidR="006B7B5A">
        <w:rPr>
          <w:rFonts w:ascii="Times New Roman" w:hAnsi="Times New Roman" w:cs="Times New Roman"/>
          <w:sz w:val="24"/>
          <w:szCs w:val="24"/>
          <w:shd w:val="clear" w:color="auto" w:fill="FFFFFF"/>
        </w:rPr>
        <w:t>,</w:t>
      </w:r>
      <w:r w:rsidR="0013558D">
        <w:rPr>
          <w:rFonts w:ascii="Times New Roman" w:hAnsi="Times New Roman" w:cs="Times New Roman"/>
          <w:sz w:val="24"/>
          <w:szCs w:val="24"/>
          <w:shd w:val="clear" w:color="auto" w:fill="FFFFFF"/>
        </w:rPr>
        <w:t xml:space="preserve"> piirkiiruse ületamine põhiteedel (üle 5 km/h)</w:t>
      </w:r>
      <w:r w:rsidR="00E40DE9">
        <w:rPr>
          <w:rFonts w:ascii="Times New Roman" w:hAnsi="Times New Roman" w:cs="Times New Roman"/>
          <w:sz w:val="24"/>
          <w:szCs w:val="24"/>
          <w:shd w:val="clear" w:color="auto" w:fill="FFFFFF"/>
        </w:rPr>
        <w:t xml:space="preserve">, mobiiltelefoni kasutamine, sõidueksami esimesel katsel </w:t>
      </w:r>
      <w:r w:rsidR="005147D1">
        <w:rPr>
          <w:rFonts w:ascii="Times New Roman" w:hAnsi="Times New Roman" w:cs="Times New Roman"/>
          <w:sz w:val="24"/>
          <w:szCs w:val="24"/>
          <w:shd w:val="clear" w:color="auto" w:fill="FFFFFF"/>
        </w:rPr>
        <w:t>läbinute protsent, jalakäijahelkuri kandmine lastel ja</w:t>
      </w:r>
      <w:r w:rsidR="006B7B5A">
        <w:rPr>
          <w:rFonts w:ascii="Times New Roman" w:hAnsi="Times New Roman" w:cs="Times New Roman"/>
          <w:sz w:val="24"/>
          <w:szCs w:val="24"/>
          <w:shd w:val="clear" w:color="auto" w:fill="FFFFFF"/>
        </w:rPr>
        <w:t xml:space="preserve"> jalgratturikiivri kandmine täiskasvanutel</w:t>
      </w:r>
      <w:r w:rsidR="005147D1">
        <w:rPr>
          <w:rFonts w:ascii="Times New Roman" w:hAnsi="Times New Roman" w:cs="Times New Roman"/>
          <w:sz w:val="24"/>
          <w:szCs w:val="24"/>
          <w:shd w:val="clear" w:color="auto" w:fill="FFFFFF"/>
        </w:rPr>
        <w:t>.</w:t>
      </w:r>
    </w:p>
    <w:p w14:paraId="5E7C7801" w14:textId="6B779B2F" w:rsidR="000C1906" w:rsidRDefault="000C1906" w:rsidP="00C07646">
      <w:pPr>
        <w:jc w:val="both"/>
      </w:pPr>
      <w:r>
        <w:t> </w:t>
      </w:r>
      <w:r>
        <w:rPr>
          <w:noProof/>
          <w:shd w:val="clear" w:color="auto" w:fill="FFFFFF"/>
        </w:rPr>
        <w:drawing>
          <wp:inline distT="0" distB="0" distL="0" distR="0" wp14:anchorId="7032F698" wp14:editId="6DE09D25">
            <wp:extent cx="5760720" cy="3106420"/>
            <wp:effectExtent l="0" t="0" r="0" b="0"/>
            <wp:docPr id="3" name="Pilt 3"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06420"/>
                    </a:xfrm>
                    <a:prstGeom prst="rect">
                      <a:avLst/>
                    </a:prstGeom>
                    <a:noFill/>
                    <a:ln>
                      <a:noFill/>
                    </a:ln>
                  </pic:spPr>
                </pic:pic>
              </a:graphicData>
            </a:graphic>
          </wp:inline>
        </w:drawing>
      </w:r>
    </w:p>
    <w:p w14:paraId="73BC6D35" w14:textId="6BF75AC6" w:rsidR="00883D02" w:rsidRPr="004B77E9" w:rsidRDefault="009912AA" w:rsidP="00C07646">
      <w:pPr>
        <w:jc w:val="both"/>
        <w:rPr>
          <w:rFonts w:ascii="Times New Roman" w:hAnsi="Times New Roman" w:cs="Times New Roman"/>
        </w:rPr>
      </w:pPr>
      <w:r w:rsidRPr="004B77E9">
        <w:rPr>
          <w:rFonts w:ascii="Times New Roman" w:hAnsi="Times New Roman" w:cs="Times New Roman"/>
        </w:rPr>
        <w:t>Joonis 7.</w:t>
      </w:r>
      <w:r w:rsidR="009C1ED4" w:rsidRPr="004B77E9">
        <w:rPr>
          <w:rFonts w:ascii="Times New Roman" w:hAnsi="Times New Roman" w:cs="Times New Roman"/>
        </w:rPr>
        <w:t xml:space="preserve"> </w:t>
      </w:r>
      <w:r w:rsidR="00D92487" w:rsidRPr="004B77E9">
        <w:rPr>
          <w:rFonts w:ascii="Times New Roman" w:hAnsi="Times New Roman" w:cs="Times New Roman"/>
        </w:rPr>
        <w:t>Liikleja teadlikkuse</w:t>
      </w:r>
      <w:r w:rsidR="009A1C86">
        <w:rPr>
          <w:rFonts w:ascii="Times New Roman" w:hAnsi="Times New Roman" w:cs="Times New Roman"/>
        </w:rPr>
        <w:t xml:space="preserve"> tõusu</w:t>
      </w:r>
      <w:r w:rsidR="00D92487" w:rsidRPr="004B77E9">
        <w:rPr>
          <w:rFonts w:ascii="Times New Roman" w:hAnsi="Times New Roman" w:cs="Times New Roman"/>
        </w:rPr>
        <w:t xml:space="preserve"> </w:t>
      </w:r>
      <w:r w:rsidR="0098443E" w:rsidRPr="004B77E9">
        <w:rPr>
          <w:rFonts w:ascii="Times New Roman" w:hAnsi="Times New Roman" w:cs="Times New Roman"/>
        </w:rPr>
        <w:t xml:space="preserve">indikaatorid mille </w:t>
      </w:r>
      <w:r w:rsidR="0076757A" w:rsidRPr="004B77E9">
        <w:rPr>
          <w:rFonts w:ascii="Times New Roman" w:hAnsi="Times New Roman" w:cs="Times New Roman"/>
        </w:rPr>
        <w:t>sihtase e</w:t>
      </w:r>
      <w:r w:rsidR="00B87C6D" w:rsidRPr="004B77E9">
        <w:rPr>
          <w:rFonts w:ascii="Times New Roman" w:hAnsi="Times New Roman" w:cs="Times New Roman"/>
        </w:rPr>
        <w:t xml:space="preserve">i </w:t>
      </w:r>
      <w:r w:rsidR="00AE1CA3" w:rsidRPr="004B77E9">
        <w:rPr>
          <w:rFonts w:ascii="Times New Roman" w:hAnsi="Times New Roman" w:cs="Times New Roman"/>
        </w:rPr>
        <w:t xml:space="preserve">ole ohutuse nõuetele vastav </w:t>
      </w:r>
      <w:r w:rsidR="001741C4" w:rsidRPr="004B77E9">
        <w:rPr>
          <w:rFonts w:ascii="Times New Roman" w:hAnsi="Times New Roman" w:cs="Times New Roman"/>
        </w:rPr>
        <w:t>või 2023</w:t>
      </w:r>
      <w:r w:rsidR="00372193">
        <w:rPr>
          <w:rFonts w:ascii="Times New Roman" w:hAnsi="Times New Roman" w:cs="Times New Roman"/>
        </w:rPr>
        <w:t>. a</w:t>
      </w:r>
      <w:r w:rsidR="001741C4" w:rsidRPr="004B77E9">
        <w:rPr>
          <w:rFonts w:ascii="Times New Roman" w:hAnsi="Times New Roman" w:cs="Times New Roman"/>
        </w:rPr>
        <w:t xml:space="preserve"> saavutustase oli 2022</w:t>
      </w:r>
      <w:r w:rsidR="00372193">
        <w:rPr>
          <w:rFonts w:ascii="Times New Roman" w:hAnsi="Times New Roman" w:cs="Times New Roman"/>
        </w:rPr>
        <w:t>. a</w:t>
      </w:r>
      <w:r w:rsidR="001741C4" w:rsidRPr="004B77E9">
        <w:rPr>
          <w:rFonts w:ascii="Times New Roman" w:hAnsi="Times New Roman" w:cs="Times New Roman"/>
        </w:rPr>
        <w:t xml:space="preserve"> tulemusest madalam</w:t>
      </w:r>
      <w:r w:rsidR="00A923C4">
        <w:rPr>
          <w:rFonts w:ascii="Times New Roman" w:hAnsi="Times New Roman" w:cs="Times New Roman"/>
        </w:rPr>
        <w:t xml:space="preserve"> ja </w:t>
      </w:r>
      <w:r w:rsidR="003314F5">
        <w:rPr>
          <w:rFonts w:ascii="Times New Roman" w:hAnsi="Times New Roman" w:cs="Times New Roman"/>
        </w:rPr>
        <w:t>sihttaseme saavutamine 2025. aastaks ei ole tõenäoline.</w:t>
      </w:r>
    </w:p>
    <w:p w14:paraId="5B3BA16A" w14:textId="15DC5BDE" w:rsidR="00FF5A71" w:rsidRDefault="004F283A" w:rsidP="00C07646">
      <w:pPr>
        <w:jc w:val="both"/>
        <w:rPr>
          <w:rFonts w:ascii="Times New Roman" w:hAnsi="Times New Roman" w:cs="Times New Roman"/>
          <w:sz w:val="24"/>
          <w:szCs w:val="24"/>
          <w:shd w:val="clear" w:color="auto" w:fill="FFFFFF"/>
        </w:rPr>
      </w:pPr>
      <w:r w:rsidRPr="00645345">
        <w:rPr>
          <w:rFonts w:ascii="Times New Roman" w:hAnsi="Times New Roman" w:cs="Times New Roman"/>
          <w:b/>
          <w:bCs/>
          <w:sz w:val="24"/>
          <w:szCs w:val="24"/>
          <w:shd w:val="clear" w:color="auto" w:fill="FFFFFF"/>
        </w:rPr>
        <w:t>Liiklusk</w:t>
      </w:r>
      <w:r w:rsidR="00FF5A71" w:rsidRPr="00645345">
        <w:rPr>
          <w:rFonts w:ascii="Times New Roman" w:hAnsi="Times New Roman" w:cs="Times New Roman"/>
          <w:b/>
          <w:bCs/>
          <w:sz w:val="24"/>
          <w:szCs w:val="24"/>
          <w:shd w:val="clear" w:color="auto" w:fill="FFFFFF"/>
        </w:rPr>
        <w:t xml:space="preserve">eskkonna </w:t>
      </w:r>
      <w:r w:rsidR="007412B7" w:rsidRPr="00645345">
        <w:rPr>
          <w:rFonts w:ascii="Times New Roman" w:hAnsi="Times New Roman" w:cs="Times New Roman"/>
          <w:b/>
          <w:bCs/>
          <w:sz w:val="24"/>
          <w:szCs w:val="24"/>
          <w:shd w:val="clear" w:color="auto" w:fill="FFFFFF"/>
        </w:rPr>
        <w:t>arengu</w:t>
      </w:r>
      <w:r w:rsidR="007412B7">
        <w:rPr>
          <w:rFonts w:ascii="Times New Roman" w:hAnsi="Times New Roman" w:cs="Times New Roman"/>
          <w:sz w:val="24"/>
          <w:szCs w:val="24"/>
          <w:shd w:val="clear" w:color="auto" w:fill="FFFFFF"/>
        </w:rPr>
        <w:t xml:space="preserve"> ne</w:t>
      </w:r>
      <w:r w:rsidR="000C7369">
        <w:rPr>
          <w:rFonts w:ascii="Times New Roman" w:hAnsi="Times New Roman" w:cs="Times New Roman"/>
          <w:sz w:val="24"/>
          <w:szCs w:val="24"/>
          <w:shd w:val="clear" w:color="auto" w:fill="FFFFFF"/>
        </w:rPr>
        <w:t>l</w:t>
      </w:r>
      <w:r w:rsidR="007412B7">
        <w:rPr>
          <w:rFonts w:ascii="Times New Roman" w:hAnsi="Times New Roman" w:cs="Times New Roman"/>
          <w:sz w:val="24"/>
          <w:szCs w:val="24"/>
          <w:shd w:val="clear" w:color="auto" w:fill="FFFFFF"/>
        </w:rPr>
        <w:t>jast indikaatorist</w:t>
      </w:r>
      <w:r w:rsidR="00397547">
        <w:rPr>
          <w:rFonts w:ascii="Times New Roman" w:hAnsi="Times New Roman" w:cs="Times New Roman"/>
          <w:sz w:val="24"/>
          <w:szCs w:val="24"/>
          <w:shd w:val="clear" w:color="auto" w:fill="FFFFFF"/>
        </w:rPr>
        <w:t xml:space="preserve"> </w:t>
      </w:r>
      <w:r w:rsidR="00656541">
        <w:rPr>
          <w:rFonts w:ascii="Times New Roman" w:hAnsi="Times New Roman" w:cs="Times New Roman"/>
          <w:sz w:val="24"/>
          <w:szCs w:val="24"/>
          <w:shd w:val="clear" w:color="auto" w:fill="FFFFFF"/>
        </w:rPr>
        <w:t>kolm</w:t>
      </w:r>
      <w:r w:rsidR="00CF06A5">
        <w:rPr>
          <w:rFonts w:ascii="Times New Roman" w:hAnsi="Times New Roman" w:cs="Times New Roman"/>
          <w:sz w:val="24"/>
          <w:szCs w:val="24"/>
          <w:shd w:val="clear" w:color="auto" w:fill="FFFFFF"/>
        </w:rPr>
        <w:t>e</w:t>
      </w:r>
      <w:r w:rsidR="00A02222">
        <w:rPr>
          <w:rFonts w:ascii="Times New Roman" w:hAnsi="Times New Roman" w:cs="Times New Roman"/>
          <w:sz w:val="24"/>
          <w:szCs w:val="24"/>
          <w:shd w:val="clear" w:color="auto" w:fill="FFFFFF"/>
        </w:rPr>
        <w:t xml:space="preserve"> täitmine kulges eesmä</w:t>
      </w:r>
      <w:r w:rsidR="00EE2304">
        <w:rPr>
          <w:rFonts w:ascii="Times New Roman" w:hAnsi="Times New Roman" w:cs="Times New Roman"/>
          <w:sz w:val="24"/>
          <w:szCs w:val="24"/>
          <w:shd w:val="clear" w:color="auto" w:fill="FFFFFF"/>
        </w:rPr>
        <w:t>rgipäraselt</w:t>
      </w:r>
      <w:r w:rsidR="00B20D54">
        <w:rPr>
          <w:rFonts w:ascii="Times New Roman" w:hAnsi="Times New Roman" w:cs="Times New Roman"/>
          <w:sz w:val="24"/>
          <w:szCs w:val="24"/>
          <w:shd w:val="clear" w:color="auto" w:fill="FFFFFF"/>
        </w:rPr>
        <w:t xml:space="preserve">. </w:t>
      </w:r>
      <w:r w:rsidR="007A595E">
        <w:rPr>
          <w:rFonts w:ascii="Times New Roman" w:hAnsi="Times New Roman" w:cs="Times New Roman"/>
          <w:sz w:val="24"/>
          <w:szCs w:val="24"/>
          <w:shd w:val="clear" w:color="auto" w:fill="FFFFFF"/>
        </w:rPr>
        <w:t>Kavandatust</w:t>
      </w:r>
      <w:r w:rsidR="00500046">
        <w:rPr>
          <w:rFonts w:ascii="Times New Roman" w:hAnsi="Times New Roman" w:cs="Times New Roman"/>
          <w:sz w:val="24"/>
          <w:szCs w:val="24"/>
          <w:shd w:val="clear" w:color="auto" w:fill="FFFFFF"/>
        </w:rPr>
        <w:t xml:space="preserve"> vähem kanti </w:t>
      </w:r>
      <w:r w:rsidR="00C60CD5">
        <w:rPr>
          <w:rFonts w:ascii="Times New Roman" w:hAnsi="Times New Roman" w:cs="Times New Roman"/>
          <w:sz w:val="24"/>
          <w:szCs w:val="24"/>
          <w:shd w:val="clear" w:color="auto" w:fill="FFFFFF"/>
        </w:rPr>
        <w:t>riigiteedele keskpõristit</w:t>
      </w:r>
      <w:r w:rsidR="005147D1">
        <w:rPr>
          <w:rFonts w:ascii="Times New Roman" w:hAnsi="Times New Roman" w:cs="Times New Roman"/>
          <w:sz w:val="24"/>
          <w:szCs w:val="24"/>
          <w:shd w:val="clear" w:color="auto" w:fill="FFFFFF"/>
        </w:rPr>
        <w:t xml:space="preserve"> ja </w:t>
      </w:r>
      <w:r w:rsidR="0017333A">
        <w:rPr>
          <w:rFonts w:ascii="Times New Roman" w:hAnsi="Times New Roman" w:cs="Times New Roman"/>
          <w:sz w:val="24"/>
          <w:szCs w:val="24"/>
          <w:shd w:val="clear" w:color="auto" w:fill="FFFFFF"/>
        </w:rPr>
        <w:t>eesmärk ei ole aastaks 2025 täidetav</w:t>
      </w:r>
      <w:r w:rsidR="00C60CD5">
        <w:rPr>
          <w:rFonts w:ascii="Times New Roman" w:hAnsi="Times New Roman" w:cs="Times New Roman"/>
          <w:sz w:val="24"/>
          <w:szCs w:val="24"/>
          <w:shd w:val="clear" w:color="auto" w:fill="FFFFFF"/>
        </w:rPr>
        <w:t>.</w:t>
      </w:r>
    </w:p>
    <w:p w14:paraId="6E598FD8" w14:textId="5CC16F70" w:rsidR="00F66D11" w:rsidRDefault="00F66D11" w:rsidP="00C07646">
      <w:pPr>
        <w:jc w:val="both"/>
      </w:pPr>
      <w:r>
        <w:t> </w:t>
      </w:r>
      <w:r>
        <w:rPr>
          <w:noProof/>
          <w:shd w:val="clear" w:color="auto" w:fill="FFFFFF"/>
        </w:rPr>
        <w:drawing>
          <wp:inline distT="0" distB="0" distL="0" distR="0" wp14:anchorId="62246ADF" wp14:editId="3BE40B43">
            <wp:extent cx="4124325" cy="2539393"/>
            <wp:effectExtent l="0" t="0" r="0" b="0"/>
            <wp:docPr id="4" name="Pilt 4" descr="A graph of blue rectangular bar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blue rectangular bars with number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3497" cy="2545040"/>
                    </a:xfrm>
                    <a:prstGeom prst="rect">
                      <a:avLst/>
                    </a:prstGeom>
                    <a:noFill/>
                    <a:ln>
                      <a:noFill/>
                    </a:ln>
                  </pic:spPr>
                </pic:pic>
              </a:graphicData>
            </a:graphic>
          </wp:inline>
        </w:drawing>
      </w:r>
    </w:p>
    <w:p w14:paraId="50259DCF" w14:textId="6E3D2126" w:rsidR="00F66D11" w:rsidRPr="00B96E6D" w:rsidRDefault="00485993" w:rsidP="00C07646">
      <w:pPr>
        <w:jc w:val="both"/>
        <w:rPr>
          <w:rFonts w:ascii="Times New Roman" w:hAnsi="Times New Roman" w:cs="Times New Roman"/>
          <w:shd w:val="clear" w:color="auto" w:fill="FFFFFF"/>
        </w:rPr>
      </w:pPr>
      <w:r w:rsidRPr="00B96E6D">
        <w:rPr>
          <w:rFonts w:ascii="Times New Roman" w:hAnsi="Times New Roman" w:cs="Times New Roman"/>
          <w:shd w:val="clear" w:color="auto" w:fill="FFFFFF"/>
        </w:rPr>
        <w:t xml:space="preserve">Joonis 8. </w:t>
      </w:r>
      <w:r w:rsidR="00A356A6" w:rsidRPr="00B96E6D">
        <w:rPr>
          <w:rFonts w:ascii="Times New Roman" w:hAnsi="Times New Roman" w:cs="Times New Roman"/>
          <w:shd w:val="clear" w:color="auto" w:fill="FFFFFF"/>
        </w:rPr>
        <w:t>K</w:t>
      </w:r>
      <w:r w:rsidR="009A1C86" w:rsidRPr="00B96E6D">
        <w:rPr>
          <w:rFonts w:ascii="Times New Roman" w:hAnsi="Times New Roman" w:cs="Times New Roman"/>
          <w:shd w:val="clear" w:color="auto" w:fill="FFFFFF"/>
        </w:rPr>
        <w:t>es</w:t>
      </w:r>
      <w:r w:rsidR="004C4A58" w:rsidRPr="00B96E6D">
        <w:rPr>
          <w:rFonts w:ascii="Times New Roman" w:hAnsi="Times New Roman" w:cs="Times New Roman"/>
          <w:shd w:val="clear" w:color="auto" w:fill="FFFFFF"/>
        </w:rPr>
        <w:t xml:space="preserve">kkonna ohutuse indikaator </w:t>
      </w:r>
      <w:r w:rsidR="00B96E6D" w:rsidRPr="00B96E6D">
        <w:rPr>
          <w:rFonts w:ascii="Times New Roman" w:hAnsi="Times New Roman" w:cs="Times New Roman"/>
          <w:shd w:val="clear" w:color="auto" w:fill="FFFFFF"/>
        </w:rPr>
        <w:t>mille eesmärgi täitmine ei ole 2025. aastaks saavutatav.</w:t>
      </w:r>
    </w:p>
    <w:p w14:paraId="59184630" w14:textId="056B4931" w:rsidR="001D20B8" w:rsidRDefault="00161C15" w:rsidP="00C07646">
      <w:pPr>
        <w:jc w:val="both"/>
        <w:rPr>
          <w:rFonts w:ascii="Times New Roman" w:hAnsi="Times New Roman" w:cs="Times New Roman"/>
          <w:sz w:val="24"/>
          <w:szCs w:val="24"/>
          <w:shd w:val="clear" w:color="auto" w:fill="FFFFFF"/>
        </w:rPr>
      </w:pPr>
      <w:r w:rsidRPr="00645345">
        <w:rPr>
          <w:rFonts w:ascii="Times New Roman" w:hAnsi="Times New Roman" w:cs="Times New Roman"/>
          <w:b/>
          <w:bCs/>
          <w:sz w:val="24"/>
          <w:szCs w:val="24"/>
          <w:shd w:val="clear" w:color="auto" w:fill="FFFFFF"/>
        </w:rPr>
        <w:lastRenderedPageBreak/>
        <w:t>Sõidukite ohutuse</w:t>
      </w:r>
      <w:r>
        <w:rPr>
          <w:rFonts w:ascii="Times New Roman" w:hAnsi="Times New Roman" w:cs="Times New Roman"/>
          <w:sz w:val="24"/>
          <w:szCs w:val="24"/>
          <w:shd w:val="clear" w:color="auto" w:fill="FFFFFF"/>
        </w:rPr>
        <w:t xml:space="preserve"> </w:t>
      </w:r>
      <w:r w:rsidRPr="00645345">
        <w:rPr>
          <w:rFonts w:ascii="Times New Roman" w:hAnsi="Times New Roman" w:cs="Times New Roman"/>
          <w:b/>
          <w:bCs/>
          <w:sz w:val="24"/>
          <w:szCs w:val="24"/>
          <w:shd w:val="clear" w:color="auto" w:fill="FFFFFF"/>
        </w:rPr>
        <w:t>arengu</w:t>
      </w:r>
      <w:r>
        <w:rPr>
          <w:rFonts w:ascii="Times New Roman" w:hAnsi="Times New Roman" w:cs="Times New Roman"/>
          <w:sz w:val="24"/>
          <w:szCs w:val="24"/>
          <w:shd w:val="clear" w:color="auto" w:fill="FFFFFF"/>
        </w:rPr>
        <w:t xml:space="preserve"> viiest indikaatorist </w:t>
      </w:r>
      <w:r w:rsidR="00A2330F">
        <w:rPr>
          <w:rFonts w:ascii="Times New Roman" w:hAnsi="Times New Roman" w:cs="Times New Roman"/>
          <w:sz w:val="24"/>
          <w:szCs w:val="24"/>
          <w:shd w:val="clear" w:color="auto" w:fill="FFFFFF"/>
        </w:rPr>
        <w:t xml:space="preserve">neli </w:t>
      </w:r>
      <w:r w:rsidR="009849D5">
        <w:rPr>
          <w:rFonts w:ascii="Times New Roman" w:hAnsi="Times New Roman" w:cs="Times New Roman"/>
          <w:sz w:val="24"/>
          <w:szCs w:val="24"/>
          <w:shd w:val="clear" w:color="auto" w:fill="FFFFFF"/>
        </w:rPr>
        <w:t xml:space="preserve">näitasid </w:t>
      </w:r>
      <w:r w:rsidR="005D279C">
        <w:rPr>
          <w:rFonts w:ascii="Times New Roman" w:hAnsi="Times New Roman" w:cs="Times New Roman"/>
          <w:sz w:val="24"/>
          <w:szCs w:val="24"/>
          <w:shd w:val="clear" w:color="auto" w:fill="FFFFFF"/>
        </w:rPr>
        <w:t xml:space="preserve">2022. </w:t>
      </w:r>
      <w:r w:rsidR="00662898">
        <w:rPr>
          <w:rFonts w:ascii="Times New Roman" w:hAnsi="Times New Roman" w:cs="Times New Roman"/>
          <w:sz w:val="24"/>
          <w:szCs w:val="24"/>
          <w:shd w:val="clear" w:color="auto" w:fill="FFFFFF"/>
        </w:rPr>
        <w:t>a taseme</w:t>
      </w:r>
      <w:r w:rsidR="009849D5">
        <w:rPr>
          <w:rFonts w:ascii="Times New Roman" w:hAnsi="Times New Roman" w:cs="Times New Roman"/>
          <w:sz w:val="24"/>
          <w:szCs w:val="24"/>
          <w:shd w:val="clear" w:color="auto" w:fill="FFFFFF"/>
        </w:rPr>
        <w:t>mega võr</w:t>
      </w:r>
      <w:r w:rsidR="00EE6837">
        <w:rPr>
          <w:rFonts w:ascii="Times New Roman" w:hAnsi="Times New Roman" w:cs="Times New Roman"/>
          <w:sz w:val="24"/>
          <w:szCs w:val="24"/>
          <w:shd w:val="clear" w:color="auto" w:fill="FFFFFF"/>
        </w:rPr>
        <w:t>reldes edenemist</w:t>
      </w:r>
      <w:r w:rsidR="005621BB">
        <w:rPr>
          <w:rFonts w:ascii="Times New Roman" w:hAnsi="Times New Roman" w:cs="Times New Roman"/>
          <w:sz w:val="24"/>
          <w:szCs w:val="24"/>
          <w:shd w:val="clear" w:color="auto" w:fill="FFFFFF"/>
        </w:rPr>
        <w:t xml:space="preserve">. </w:t>
      </w:r>
      <w:r w:rsidR="00033DE4">
        <w:rPr>
          <w:rFonts w:ascii="Times New Roman" w:hAnsi="Times New Roman" w:cs="Times New Roman"/>
          <w:sz w:val="24"/>
          <w:szCs w:val="24"/>
          <w:shd w:val="clear" w:color="auto" w:fill="FFFFFF"/>
        </w:rPr>
        <w:t>Suurenes üle 10-aasta vanuste liikluses osalevate sõidukite osakaal.</w:t>
      </w:r>
    </w:p>
    <w:p w14:paraId="7611D911" w14:textId="01DA36C0" w:rsidR="000304A3" w:rsidRDefault="008C0E7D" w:rsidP="00C07646">
      <w:pPr>
        <w:jc w:val="both"/>
      </w:pPr>
      <w:r>
        <w:t> </w:t>
      </w:r>
      <w:r>
        <w:rPr>
          <w:noProof/>
          <w:shd w:val="clear" w:color="auto" w:fill="FFFFFF"/>
        </w:rPr>
        <w:drawing>
          <wp:inline distT="0" distB="0" distL="0" distR="0" wp14:anchorId="3135D7B5" wp14:editId="57FEA834">
            <wp:extent cx="5257800" cy="1553852"/>
            <wp:effectExtent l="0" t="0" r="0" b="8255"/>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7650" cy="1556763"/>
                    </a:xfrm>
                    <a:prstGeom prst="rect">
                      <a:avLst/>
                    </a:prstGeom>
                    <a:noFill/>
                    <a:ln>
                      <a:noFill/>
                    </a:ln>
                  </pic:spPr>
                </pic:pic>
              </a:graphicData>
            </a:graphic>
          </wp:inline>
        </w:drawing>
      </w:r>
    </w:p>
    <w:p w14:paraId="75057C11" w14:textId="3140A7D1" w:rsidR="008C0E7D" w:rsidRPr="007E2F37" w:rsidRDefault="008C0E7D" w:rsidP="00C07646">
      <w:pPr>
        <w:jc w:val="both"/>
        <w:rPr>
          <w:rFonts w:ascii="Times New Roman" w:hAnsi="Times New Roman" w:cs="Times New Roman"/>
          <w:sz w:val="24"/>
          <w:szCs w:val="24"/>
          <w:shd w:val="clear" w:color="auto" w:fill="FFFFFF"/>
        </w:rPr>
      </w:pPr>
      <w:r w:rsidRPr="007E2F37">
        <w:rPr>
          <w:rFonts w:ascii="Times New Roman" w:hAnsi="Times New Roman" w:cs="Times New Roman"/>
        </w:rPr>
        <w:t xml:space="preserve">Joonis </w:t>
      </w:r>
      <w:r w:rsidR="007E2F37">
        <w:rPr>
          <w:rFonts w:ascii="Times New Roman" w:hAnsi="Times New Roman" w:cs="Times New Roman"/>
        </w:rPr>
        <w:t>9</w:t>
      </w:r>
      <w:r w:rsidRPr="007E2F37">
        <w:rPr>
          <w:rFonts w:ascii="Times New Roman" w:hAnsi="Times New Roman" w:cs="Times New Roman"/>
        </w:rPr>
        <w:t xml:space="preserve">. </w:t>
      </w:r>
      <w:r w:rsidR="007D2F0D" w:rsidRPr="007E2F37">
        <w:rPr>
          <w:rFonts w:ascii="Times New Roman" w:hAnsi="Times New Roman" w:cs="Times New Roman"/>
        </w:rPr>
        <w:t>Sõidukite ohutuse indikaator</w:t>
      </w:r>
      <w:r w:rsidR="007574CF" w:rsidRPr="007E2F37">
        <w:rPr>
          <w:rFonts w:ascii="Times New Roman" w:hAnsi="Times New Roman" w:cs="Times New Roman"/>
        </w:rPr>
        <w:t xml:space="preserve">, </w:t>
      </w:r>
      <w:r w:rsidR="009651DE" w:rsidRPr="007E2F37">
        <w:rPr>
          <w:rFonts w:ascii="Times New Roman" w:hAnsi="Times New Roman" w:cs="Times New Roman"/>
        </w:rPr>
        <w:t xml:space="preserve">mille täitmine </w:t>
      </w:r>
      <w:r w:rsidR="007E2F37" w:rsidRPr="007E2F37">
        <w:rPr>
          <w:rFonts w:ascii="Times New Roman" w:hAnsi="Times New Roman" w:cs="Times New Roman"/>
        </w:rPr>
        <w:t>2025. aastaks ei ole saavutatav.</w:t>
      </w:r>
    </w:p>
    <w:p w14:paraId="655875DE" w14:textId="66088E61" w:rsidR="005926EE" w:rsidRPr="00154B61" w:rsidRDefault="005114C7" w:rsidP="00C07646">
      <w:pPr>
        <w:jc w:val="both"/>
        <w:rPr>
          <w:rFonts w:ascii="Times New Roman" w:hAnsi="Times New Roman" w:cs="Times New Roman"/>
          <w:sz w:val="24"/>
          <w:szCs w:val="24"/>
        </w:rPr>
      </w:pPr>
      <w:r w:rsidRPr="00940C52">
        <w:rPr>
          <w:rFonts w:ascii="Times New Roman" w:hAnsi="Times New Roman" w:cs="Times New Roman"/>
          <w:sz w:val="24"/>
          <w:szCs w:val="24"/>
          <w:shd w:val="clear" w:color="auto" w:fill="FFFFFF"/>
        </w:rPr>
        <w:t>Täpsem ülevaade liiklusohutus</w:t>
      </w:r>
      <w:r w:rsidR="00ED349D">
        <w:rPr>
          <w:rFonts w:ascii="Times New Roman" w:hAnsi="Times New Roman" w:cs="Times New Roman"/>
          <w:sz w:val="24"/>
          <w:szCs w:val="24"/>
          <w:shd w:val="clear" w:color="auto" w:fill="FFFFFF"/>
        </w:rPr>
        <w:t xml:space="preserve">e </w:t>
      </w:r>
      <w:r w:rsidR="00DC463E">
        <w:rPr>
          <w:rFonts w:ascii="Times New Roman" w:hAnsi="Times New Roman" w:cs="Times New Roman"/>
          <w:sz w:val="24"/>
          <w:szCs w:val="24"/>
          <w:shd w:val="clear" w:color="auto" w:fill="FFFFFF"/>
        </w:rPr>
        <w:t xml:space="preserve">olukorrast </w:t>
      </w:r>
      <w:r w:rsidR="005925A4">
        <w:rPr>
          <w:rFonts w:ascii="Times New Roman" w:hAnsi="Times New Roman" w:cs="Times New Roman"/>
          <w:sz w:val="24"/>
          <w:szCs w:val="24"/>
          <w:shd w:val="clear" w:color="auto" w:fill="FFFFFF"/>
        </w:rPr>
        <w:t>2023</w:t>
      </w:r>
      <w:r w:rsidR="00ED349D">
        <w:rPr>
          <w:rFonts w:ascii="Times New Roman" w:hAnsi="Times New Roman" w:cs="Times New Roman"/>
          <w:sz w:val="24"/>
          <w:szCs w:val="24"/>
          <w:shd w:val="clear" w:color="auto" w:fill="FFFFFF"/>
        </w:rPr>
        <w:t>. aastal</w:t>
      </w:r>
      <w:r w:rsidRPr="00940C52">
        <w:rPr>
          <w:rFonts w:ascii="Times New Roman" w:hAnsi="Times New Roman" w:cs="Times New Roman"/>
          <w:sz w:val="24"/>
          <w:szCs w:val="24"/>
          <w:shd w:val="clear" w:color="auto" w:fill="FFFFFF"/>
        </w:rPr>
        <w:t xml:space="preserve"> on toodud </w:t>
      </w:r>
      <w:r w:rsidR="00283091">
        <w:rPr>
          <w:rFonts w:ascii="Times New Roman" w:hAnsi="Times New Roman" w:cs="Times New Roman"/>
          <w:sz w:val="24"/>
          <w:szCs w:val="24"/>
          <w:shd w:val="clear" w:color="auto" w:fill="FFFFFF"/>
        </w:rPr>
        <w:t>Transpordiameti</w:t>
      </w:r>
      <w:r w:rsidRPr="00940C52">
        <w:rPr>
          <w:rFonts w:ascii="Times New Roman" w:hAnsi="Times New Roman" w:cs="Times New Roman"/>
          <w:sz w:val="24"/>
          <w:szCs w:val="24"/>
          <w:shd w:val="clear" w:color="auto" w:fill="FFFFFF"/>
        </w:rPr>
        <w:t xml:space="preserve"> </w:t>
      </w:r>
      <w:r w:rsidR="00297F47">
        <w:rPr>
          <w:rFonts w:ascii="Times New Roman" w:hAnsi="Times New Roman" w:cs="Times New Roman"/>
          <w:sz w:val="24"/>
          <w:szCs w:val="24"/>
          <w:shd w:val="clear" w:color="auto" w:fill="FFFFFF"/>
        </w:rPr>
        <w:t xml:space="preserve">ning </w:t>
      </w:r>
      <w:r w:rsidRPr="00940C52">
        <w:rPr>
          <w:rFonts w:ascii="Times New Roman" w:hAnsi="Times New Roman" w:cs="Times New Roman"/>
          <w:sz w:val="24"/>
          <w:szCs w:val="24"/>
          <w:shd w:val="clear" w:color="auto" w:fill="FFFFFF"/>
        </w:rPr>
        <w:t>Politsei- ja Piirivalveamet</w:t>
      </w:r>
      <w:r w:rsidR="00DC463E">
        <w:rPr>
          <w:rFonts w:ascii="Times New Roman" w:hAnsi="Times New Roman" w:cs="Times New Roman"/>
          <w:sz w:val="24"/>
          <w:szCs w:val="24"/>
          <w:shd w:val="clear" w:color="auto" w:fill="FFFFFF"/>
        </w:rPr>
        <w:t xml:space="preserve">i kokkuvõttes „Liiklusaasta </w:t>
      </w:r>
      <w:r w:rsidR="001F5379">
        <w:rPr>
          <w:rFonts w:ascii="Times New Roman" w:hAnsi="Times New Roman" w:cs="Times New Roman"/>
          <w:sz w:val="24"/>
          <w:szCs w:val="24"/>
          <w:shd w:val="clear" w:color="auto" w:fill="FFFFFF"/>
        </w:rPr>
        <w:t xml:space="preserve">ülevaade </w:t>
      </w:r>
      <w:r w:rsidR="00DC463E">
        <w:rPr>
          <w:rFonts w:ascii="Times New Roman" w:hAnsi="Times New Roman" w:cs="Times New Roman"/>
          <w:sz w:val="24"/>
          <w:szCs w:val="24"/>
          <w:shd w:val="clear" w:color="auto" w:fill="FFFFFF"/>
        </w:rPr>
        <w:t>20</w:t>
      </w:r>
      <w:r w:rsidR="00845F5D">
        <w:rPr>
          <w:rFonts w:ascii="Times New Roman" w:hAnsi="Times New Roman" w:cs="Times New Roman"/>
          <w:sz w:val="24"/>
          <w:szCs w:val="24"/>
          <w:shd w:val="clear" w:color="auto" w:fill="FFFFFF"/>
        </w:rPr>
        <w:t>2</w:t>
      </w:r>
      <w:r w:rsidR="005925A4">
        <w:rPr>
          <w:rFonts w:ascii="Times New Roman" w:hAnsi="Times New Roman" w:cs="Times New Roman"/>
          <w:sz w:val="24"/>
          <w:szCs w:val="24"/>
          <w:shd w:val="clear" w:color="auto" w:fill="FFFFFF"/>
        </w:rPr>
        <w:t>3</w:t>
      </w:r>
      <w:r w:rsidRPr="00940C52">
        <w:rPr>
          <w:rFonts w:ascii="Times New Roman" w:hAnsi="Times New Roman" w:cs="Times New Roman"/>
          <w:sz w:val="24"/>
          <w:szCs w:val="24"/>
          <w:shd w:val="clear" w:color="auto" w:fill="FFFFFF"/>
        </w:rPr>
        <w:t>“</w:t>
      </w:r>
      <w:r w:rsidR="00E93388">
        <w:rPr>
          <w:rFonts w:ascii="Times New Roman" w:hAnsi="Times New Roman" w:cs="Times New Roman"/>
          <w:sz w:val="24"/>
          <w:szCs w:val="24"/>
          <w:shd w:val="clear" w:color="auto" w:fill="FFFFFF"/>
        </w:rPr>
        <w:t xml:space="preserve"> </w:t>
      </w:r>
      <w:bookmarkStart w:id="22" w:name="_Toc456018042"/>
      <w:r w:rsidR="00FC0719">
        <w:rPr>
          <w:rFonts w:ascii="Times New Roman" w:hAnsi="Times New Roman" w:cs="Times New Roman"/>
          <w:sz w:val="24"/>
          <w:szCs w:val="24"/>
        </w:rPr>
        <w:fldChar w:fldCharType="begin"/>
      </w:r>
      <w:r w:rsidR="00FC0719">
        <w:rPr>
          <w:rFonts w:ascii="Times New Roman" w:hAnsi="Times New Roman" w:cs="Times New Roman"/>
          <w:sz w:val="24"/>
          <w:szCs w:val="24"/>
        </w:rPr>
        <w:instrText>HYPERLINK "</w:instrText>
      </w:r>
      <w:r w:rsidR="00FC0719" w:rsidRPr="00DD73AA">
        <w:rPr>
          <w:rFonts w:ascii="Times New Roman" w:hAnsi="Times New Roman" w:cs="Times New Roman"/>
          <w:sz w:val="24"/>
          <w:szCs w:val="24"/>
        </w:rPr>
        <w:instrText>https://www.transpordiamet.ee/sites/default/files/documents/2024-02/Liiklusaasta%202023_2.pdf</w:instrText>
      </w:r>
      <w:r w:rsidR="00FC0719">
        <w:rPr>
          <w:rFonts w:ascii="Times New Roman" w:hAnsi="Times New Roman" w:cs="Times New Roman"/>
          <w:sz w:val="24"/>
          <w:szCs w:val="24"/>
        </w:rPr>
        <w:instrText>"</w:instrText>
      </w:r>
      <w:r w:rsidR="00FC0719">
        <w:rPr>
          <w:rFonts w:ascii="Times New Roman" w:hAnsi="Times New Roman" w:cs="Times New Roman"/>
          <w:sz w:val="24"/>
          <w:szCs w:val="24"/>
        </w:rPr>
      </w:r>
      <w:r w:rsidR="00FC0719">
        <w:rPr>
          <w:rFonts w:ascii="Times New Roman" w:hAnsi="Times New Roman" w:cs="Times New Roman"/>
          <w:sz w:val="24"/>
          <w:szCs w:val="24"/>
        </w:rPr>
        <w:fldChar w:fldCharType="separate"/>
      </w:r>
      <w:r w:rsidR="00FC0719" w:rsidRPr="00B40B8F">
        <w:rPr>
          <w:rStyle w:val="Hperlink"/>
          <w:rFonts w:ascii="Times New Roman" w:hAnsi="Times New Roman" w:cs="Times New Roman"/>
          <w:sz w:val="24"/>
          <w:szCs w:val="24"/>
        </w:rPr>
        <w:t>https://www.transpordiamet.ee/sites/default/files/documents/2024-02/Liiklusaasta%202023_2.pdf</w:t>
      </w:r>
      <w:r w:rsidR="00FC0719">
        <w:rPr>
          <w:rFonts w:ascii="Times New Roman" w:hAnsi="Times New Roman" w:cs="Times New Roman"/>
          <w:sz w:val="24"/>
          <w:szCs w:val="24"/>
        </w:rPr>
        <w:fldChar w:fldCharType="end"/>
      </w:r>
      <w:r w:rsidR="00B1360D">
        <w:rPr>
          <w:rFonts w:ascii="Times New Roman" w:hAnsi="Times New Roman" w:cs="Times New Roman"/>
          <w:sz w:val="24"/>
          <w:szCs w:val="24"/>
        </w:rPr>
        <w:t>.</w:t>
      </w:r>
    </w:p>
    <w:p w14:paraId="12B6CEEC" w14:textId="68D5186A" w:rsidR="001E00C5" w:rsidRPr="000F4CB6" w:rsidRDefault="001E00C5" w:rsidP="000F4CB6">
      <w:pPr>
        <w:pStyle w:val="HeadingMP"/>
        <w:rPr>
          <w:szCs w:val="32"/>
        </w:rPr>
      </w:pPr>
      <w:r w:rsidRPr="000F4CB6">
        <w:rPr>
          <w:szCs w:val="32"/>
        </w:rPr>
        <w:t xml:space="preserve">3. </w:t>
      </w:r>
      <w:r w:rsidR="00211615" w:rsidRPr="000F4CB6">
        <w:rPr>
          <w:szCs w:val="32"/>
        </w:rPr>
        <w:t>LOP elluviimiskava tegevuste täitmine</w:t>
      </w:r>
      <w:r w:rsidRPr="000F4CB6">
        <w:rPr>
          <w:szCs w:val="32"/>
        </w:rPr>
        <w:t xml:space="preserve"> 20</w:t>
      </w:r>
      <w:r w:rsidR="00845F5D" w:rsidRPr="000F4CB6">
        <w:rPr>
          <w:szCs w:val="32"/>
        </w:rPr>
        <w:t>2</w:t>
      </w:r>
      <w:r w:rsidR="0026113C" w:rsidRPr="000F4CB6">
        <w:rPr>
          <w:szCs w:val="32"/>
        </w:rPr>
        <w:t>3</w:t>
      </w:r>
      <w:r w:rsidRPr="000F4CB6">
        <w:rPr>
          <w:szCs w:val="32"/>
        </w:rPr>
        <w:t>. aastal</w:t>
      </w:r>
      <w:bookmarkEnd w:id="22"/>
    </w:p>
    <w:p w14:paraId="0A2CFA65" w14:textId="58CF9334" w:rsidR="005114C7" w:rsidRPr="00350051" w:rsidRDefault="00DA3042" w:rsidP="002A5E89">
      <w:pPr>
        <w:pStyle w:val="NormalMP"/>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Algselt nägi </w:t>
      </w:r>
      <w:r w:rsidR="00C3707D" w:rsidRPr="00350051">
        <w:rPr>
          <w:rFonts w:ascii="Times New Roman" w:hAnsi="Times New Roman" w:cs="Times New Roman"/>
          <w:sz w:val="24"/>
          <w:szCs w:val="24"/>
        </w:rPr>
        <w:t>LOP</w:t>
      </w:r>
      <w:r w:rsidR="00940C52" w:rsidRPr="00350051">
        <w:rPr>
          <w:rFonts w:ascii="Times New Roman" w:hAnsi="Times New Roman" w:cs="Times New Roman"/>
          <w:sz w:val="24"/>
          <w:szCs w:val="24"/>
        </w:rPr>
        <w:t xml:space="preserve"> ell</w:t>
      </w:r>
      <w:r w:rsidR="005114C7" w:rsidRPr="00350051">
        <w:rPr>
          <w:rFonts w:ascii="Times New Roman" w:hAnsi="Times New Roman" w:cs="Times New Roman"/>
          <w:sz w:val="24"/>
          <w:szCs w:val="24"/>
        </w:rPr>
        <w:t>uviimiskava</w:t>
      </w:r>
      <w:r w:rsidR="00C63F1D" w:rsidRPr="00350051">
        <w:rPr>
          <w:rFonts w:ascii="Times New Roman" w:hAnsi="Times New Roman" w:cs="Times New Roman"/>
          <w:sz w:val="24"/>
          <w:szCs w:val="24"/>
        </w:rPr>
        <w:t xml:space="preserve"> </w:t>
      </w:r>
      <w:r w:rsidR="005114C7" w:rsidRPr="00350051">
        <w:rPr>
          <w:rFonts w:ascii="Times New Roman" w:hAnsi="Times New Roman" w:cs="Times New Roman"/>
          <w:sz w:val="24"/>
          <w:szCs w:val="24"/>
        </w:rPr>
        <w:t>aastaks 20</w:t>
      </w:r>
      <w:r w:rsidR="00845F5D" w:rsidRPr="00350051">
        <w:rPr>
          <w:rFonts w:ascii="Times New Roman" w:hAnsi="Times New Roman" w:cs="Times New Roman"/>
          <w:sz w:val="24"/>
          <w:szCs w:val="24"/>
        </w:rPr>
        <w:t>2</w:t>
      </w:r>
      <w:r w:rsidR="0017247A" w:rsidRPr="00350051">
        <w:rPr>
          <w:rFonts w:ascii="Times New Roman" w:hAnsi="Times New Roman" w:cs="Times New Roman"/>
          <w:sz w:val="24"/>
          <w:szCs w:val="24"/>
        </w:rPr>
        <w:t>3</w:t>
      </w:r>
      <w:r w:rsidR="005114C7" w:rsidRPr="00350051">
        <w:rPr>
          <w:rFonts w:ascii="Times New Roman" w:hAnsi="Times New Roman" w:cs="Times New Roman"/>
          <w:sz w:val="24"/>
          <w:szCs w:val="24"/>
        </w:rPr>
        <w:t xml:space="preserve"> </w:t>
      </w:r>
      <w:r w:rsidR="006B6D70" w:rsidRPr="00350051">
        <w:rPr>
          <w:rFonts w:ascii="Times New Roman" w:hAnsi="Times New Roman" w:cs="Times New Roman"/>
          <w:sz w:val="24"/>
          <w:szCs w:val="24"/>
        </w:rPr>
        <w:t xml:space="preserve">ette </w:t>
      </w:r>
      <w:r w:rsidR="00B96D91" w:rsidRPr="00350051">
        <w:rPr>
          <w:rFonts w:ascii="Times New Roman" w:hAnsi="Times New Roman" w:cs="Times New Roman"/>
          <w:sz w:val="24"/>
          <w:szCs w:val="24"/>
        </w:rPr>
        <w:t>9</w:t>
      </w:r>
      <w:r w:rsidR="00D965C8">
        <w:rPr>
          <w:rFonts w:ascii="Times New Roman" w:hAnsi="Times New Roman" w:cs="Times New Roman"/>
          <w:sz w:val="24"/>
          <w:szCs w:val="24"/>
        </w:rPr>
        <w:t>9</w:t>
      </w:r>
      <w:r w:rsidR="00F34803" w:rsidRPr="00350051">
        <w:rPr>
          <w:rFonts w:ascii="Times New Roman" w:hAnsi="Times New Roman" w:cs="Times New Roman"/>
          <w:sz w:val="24"/>
          <w:szCs w:val="24"/>
        </w:rPr>
        <w:t xml:space="preserve"> tegevust,</w:t>
      </w:r>
      <w:r w:rsidR="006B6D70" w:rsidRPr="00350051">
        <w:rPr>
          <w:rFonts w:ascii="Times New Roman" w:hAnsi="Times New Roman" w:cs="Times New Roman"/>
          <w:sz w:val="24"/>
          <w:szCs w:val="24"/>
        </w:rPr>
        <w:t xml:space="preserve"> nendest</w:t>
      </w:r>
      <w:r w:rsidR="00F34803" w:rsidRPr="00350051">
        <w:rPr>
          <w:rFonts w:ascii="Times New Roman" w:hAnsi="Times New Roman" w:cs="Times New Roman"/>
          <w:sz w:val="24"/>
          <w:szCs w:val="24"/>
        </w:rPr>
        <w:t xml:space="preserve"> </w:t>
      </w:r>
      <w:r w:rsidR="00C01561" w:rsidRPr="00350051">
        <w:rPr>
          <w:rFonts w:ascii="Times New Roman" w:hAnsi="Times New Roman" w:cs="Times New Roman"/>
          <w:sz w:val="24"/>
          <w:szCs w:val="24"/>
        </w:rPr>
        <w:t xml:space="preserve">riigiasutustele </w:t>
      </w:r>
      <w:r w:rsidR="00D965C8">
        <w:rPr>
          <w:rFonts w:ascii="Times New Roman" w:hAnsi="Times New Roman" w:cs="Times New Roman"/>
          <w:sz w:val="24"/>
          <w:szCs w:val="24"/>
        </w:rPr>
        <w:t>81</w:t>
      </w:r>
      <w:r w:rsidR="00DA6E5F" w:rsidRPr="00350051">
        <w:rPr>
          <w:rFonts w:ascii="Times New Roman" w:hAnsi="Times New Roman" w:cs="Times New Roman"/>
          <w:sz w:val="24"/>
          <w:szCs w:val="24"/>
        </w:rPr>
        <w:t xml:space="preserve"> ja</w:t>
      </w:r>
      <w:r w:rsidR="00C01561" w:rsidRPr="00350051">
        <w:rPr>
          <w:rFonts w:ascii="Times New Roman" w:hAnsi="Times New Roman" w:cs="Times New Roman"/>
          <w:sz w:val="24"/>
          <w:szCs w:val="24"/>
        </w:rPr>
        <w:t xml:space="preserve"> kohalikele omavalitsustele </w:t>
      </w:r>
      <w:r w:rsidR="00F41DD0" w:rsidRPr="00350051">
        <w:rPr>
          <w:rFonts w:ascii="Times New Roman" w:hAnsi="Times New Roman" w:cs="Times New Roman"/>
          <w:sz w:val="24"/>
          <w:szCs w:val="24"/>
        </w:rPr>
        <w:t>1</w:t>
      </w:r>
      <w:r w:rsidR="00E21EE8">
        <w:rPr>
          <w:rFonts w:ascii="Times New Roman" w:hAnsi="Times New Roman" w:cs="Times New Roman"/>
          <w:sz w:val="24"/>
          <w:szCs w:val="24"/>
        </w:rPr>
        <w:t>8</w:t>
      </w:r>
      <w:r w:rsidR="00F41DD0" w:rsidRPr="00350051">
        <w:rPr>
          <w:rFonts w:ascii="Times New Roman" w:hAnsi="Times New Roman" w:cs="Times New Roman"/>
          <w:sz w:val="24"/>
          <w:szCs w:val="24"/>
        </w:rPr>
        <w:t xml:space="preserve"> s.</w:t>
      </w:r>
      <w:r w:rsidR="00DE07FA" w:rsidRPr="00350051">
        <w:rPr>
          <w:rFonts w:ascii="Times New Roman" w:hAnsi="Times New Roman" w:cs="Times New Roman"/>
          <w:sz w:val="24"/>
          <w:szCs w:val="24"/>
        </w:rPr>
        <w:t xml:space="preserve">h </w:t>
      </w:r>
      <w:r w:rsidR="008D7CF7" w:rsidRPr="00350051">
        <w:rPr>
          <w:rFonts w:ascii="Times New Roman" w:hAnsi="Times New Roman" w:cs="Times New Roman"/>
          <w:sz w:val="24"/>
          <w:szCs w:val="24"/>
        </w:rPr>
        <w:t xml:space="preserve">suurematele linnadele </w:t>
      </w:r>
      <w:r w:rsidR="00E21EE8">
        <w:rPr>
          <w:rFonts w:ascii="Times New Roman" w:hAnsi="Times New Roman" w:cs="Times New Roman"/>
          <w:sz w:val="24"/>
          <w:szCs w:val="24"/>
        </w:rPr>
        <w:t>9</w:t>
      </w:r>
      <w:r w:rsidR="00DA6E5F" w:rsidRPr="00350051">
        <w:rPr>
          <w:rFonts w:ascii="Times New Roman" w:hAnsi="Times New Roman" w:cs="Times New Roman"/>
          <w:sz w:val="24"/>
          <w:szCs w:val="24"/>
        </w:rPr>
        <w:t>.</w:t>
      </w:r>
      <w:r w:rsidR="00CC5DCC" w:rsidRPr="00350051">
        <w:rPr>
          <w:rFonts w:ascii="Times New Roman" w:hAnsi="Times New Roman" w:cs="Times New Roman"/>
          <w:sz w:val="24"/>
          <w:szCs w:val="24"/>
        </w:rPr>
        <w:t xml:space="preserve"> V</w:t>
      </w:r>
      <w:r w:rsidR="00A7507D" w:rsidRPr="00350051">
        <w:rPr>
          <w:rFonts w:ascii="Times New Roman" w:hAnsi="Times New Roman" w:cs="Times New Roman"/>
          <w:sz w:val="24"/>
          <w:szCs w:val="24"/>
        </w:rPr>
        <w:t xml:space="preserve">abariigi </w:t>
      </w:r>
      <w:r w:rsidR="005B3B37" w:rsidRPr="00350051">
        <w:rPr>
          <w:rFonts w:ascii="Times New Roman" w:hAnsi="Times New Roman" w:cs="Times New Roman"/>
          <w:sz w:val="24"/>
          <w:szCs w:val="24"/>
        </w:rPr>
        <w:t>V</w:t>
      </w:r>
      <w:r w:rsidR="00A7507D" w:rsidRPr="00350051">
        <w:rPr>
          <w:rFonts w:ascii="Times New Roman" w:hAnsi="Times New Roman" w:cs="Times New Roman"/>
          <w:sz w:val="24"/>
          <w:szCs w:val="24"/>
        </w:rPr>
        <w:t xml:space="preserve">alitsuse </w:t>
      </w:r>
      <w:r w:rsidR="00CC5DCC" w:rsidRPr="00350051">
        <w:rPr>
          <w:rFonts w:ascii="Times New Roman" w:hAnsi="Times New Roman" w:cs="Times New Roman"/>
          <w:sz w:val="24"/>
          <w:szCs w:val="24"/>
        </w:rPr>
        <w:t>liikluskomisjoni otsus</w:t>
      </w:r>
      <w:r w:rsidR="005B3B37" w:rsidRPr="00350051">
        <w:rPr>
          <w:rFonts w:ascii="Times New Roman" w:hAnsi="Times New Roman" w:cs="Times New Roman"/>
          <w:sz w:val="24"/>
          <w:szCs w:val="24"/>
        </w:rPr>
        <w:t>te</w:t>
      </w:r>
      <w:r w:rsidR="00CC5DCC" w:rsidRPr="00350051">
        <w:rPr>
          <w:rFonts w:ascii="Times New Roman" w:hAnsi="Times New Roman" w:cs="Times New Roman"/>
          <w:sz w:val="24"/>
          <w:szCs w:val="24"/>
        </w:rPr>
        <w:t xml:space="preserve">ga </w:t>
      </w:r>
      <w:r w:rsidR="005B3B37" w:rsidRPr="00350051">
        <w:rPr>
          <w:rFonts w:ascii="Times New Roman" w:hAnsi="Times New Roman" w:cs="Times New Roman"/>
          <w:sz w:val="24"/>
          <w:szCs w:val="24"/>
        </w:rPr>
        <w:t xml:space="preserve">arvati </w:t>
      </w:r>
      <w:r w:rsidR="000220D2" w:rsidRPr="00350051">
        <w:rPr>
          <w:rFonts w:ascii="Times New Roman" w:hAnsi="Times New Roman" w:cs="Times New Roman"/>
          <w:sz w:val="24"/>
          <w:szCs w:val="24"/>
        </w:rPr>
        <w:t>5 Trans</w:t>
      </w:r>
      <w:r w:rsidR="00AA0DC1" w:rsidRPr="00350051">
        <w:rPr>
          <w:rFonts w:ascii="Times New Roman" w:hAnsi="Times New Roman" w:cs="Times New Roman"/>
          <w:sz w:val="24"/>
          <w:szCs w:val="24"/>
        </w:rPr>
        <w:t>po</w:t>
      </w:r>
      <w:r w:rsidR="000220D2" w:rsidRPr="00350051">
        <w:rPr>
          <w:rFonts w:ascii="Times New Roman" w:hAnsi="Times New Roman" w:cs="Times New Roman"/>
          <w:sz w:val="24"/>
          <w:szCs w:val="24"/>
        </w:rPr>
        <w:t>r</w:t>
      </w:r>
      <w:r w:rsidR="00AA0DC1" w:rsidRPr="00350051">
        <w:rPr>
          <w:rFonts w:ascii="Times New Roman" w:hAnsi="Times New Roman" w:cs="Times New Roman"/>
          <w:sz w:val="24"/>
          <w:szCs w:val="24"/>
        </w:rPr>
        <w:t>d</w:t>
      </w:r>
      <w:r w:rsidR="000220D2" w:rsidRPr="00350051">
        <w:rPr>
          <w:rFonts w:ascii="Times New Roman" w:hAnsi="Times New Roman" w:cs="Times New Roman"/>
          <w:sz w:val="24"/>
          <w:szCs w:val="24"/>
        </w:rPr>
        <w:t>ia</w:t>
      </w:r>
      <w:r w:rsidR="00AA0DC1" w:rsidRPr="00350051">
        <w:rPr>
          <w:rFonts w:ascii="Times New Roman" w:hAnsi="Times New Roman" w:cs="Times New Roman"/>
          <w:sz w:val="24"/>
          <w:szCs w:val="24"/>
        </w:rPr>
        <w:t>m</w:t>
      </w:r>
      <w:r w:rsidR="000220D2" w:rsidRPr="00350051">
        <w:rPr>
          <w:rFonts w:ascii="Times New Roman" w:hAnsi="Times New Roman" w:cs="Times New Roman"/>
          <w:sz w:val="24"/>
          <w:szCs w:val="24"/>
        </w:rPr>
        <w:t xml:space="preserve">eti ja 1 Politsei- ja Piirivalveameti tegevus elluviimiskavast </w:t>
      </w:r>
      <w:r w:rsidR="00CC5DCC" w:rsidRPr="00350051">
        <w:rPr>
          <w:rFonts w:ascii="Times New Roman" w:hAnsi="Times New Roman" w:cs="Times New Roman"/>
          <w:sz w:val="24"/>
          <w:szCs w:val="24"/>
        </w:rPr>
        <w:t>välja.</w:t>
      </w:r>
      <w:r w:rsidR="00C73CEC" w:rsidRPr="00350051">
        <w:rPr>
          <w:rFonts w:ascii="Times New Roman" w:hAnsi="Times New Roman" w:cs="Times New Roman"/>
          <w:sz w:val="24"/>
          <w:szCs w:val="24"/>
        </w:rPr>
        <w:t xml:space="preserve"> R</w:t>
      </w:r>
      <w:r w:rsidR="005F61CE" w:rsidRPr="00350051">
        <w:rPr>
          <w:rFonts w:ascii="Times New Roman" w:hAnsi="Times New Roman" w:cs="Times New Roman"/>
          <w:sz w:val="24"/>
          <w:szCs w:val="24"/>
        </w:rPr>
        <w:t xml:space="preserve">iigiasutustele </w:t>
      </w:r>
      <w:r w:rsidR="00831538" w:rsidRPr="00350051">
        <w:rPr>
          <w:rFonts w:ascii="Times New Roman" w:hAnsi="Times New Roman" w:cs="Times New Roman"/>
          <w:sz w:val="24"/>
          <w:szCs w:val="24"/>
        </w:rPr>
        <w:t xml:space="preserve">planeeritud </w:t>
      </w:r>
      <w:r w:rsidR="00897895" w:rsidRPr="00350051">
        <w:rPr>
          <w:rFonts w:ascii="Times New Roman" w:hAnsi="Times New Roman" w:cs="Times New Roman"/>
          <w:sz w:val="24"/>
          <w:szCs w:val="24"/>
        </w:rPr>
        <w:t xml:space="preserve">kõigist </w:t>
      </w:r>
      <w:r w:rsidR="005114C7" w:rsidRPr="00350051">
        <w:rPr>
          <w:rFonts w:ascii="Times New Roman" w:hAnsi="Times New Roman" w:cs="Times New Roman"/>
          <w:sz w:val="24"/>
          <w:szCs w:val="24"/>
        </w:rPr>
        <w:t>tegevuste</w:t>
      </w:r>
      <w:r w:rsidR="00897895" w:rsidRPr="00350051">
        <w:rPr>
          <w:rFonts w:ascii="Times New Roman" w:hAnsi="Times New Roman" w:cs="Times New Roman"/>
          <w:sz w:val="24"/>
          <w:szCs w:val="24"/>
        </w:rPr>
        <w:t xml:space="preserve">st täideti </w:t>
      </w:r>
      <w:r w:rsidR="001C6EB8" w:rsidRPr="00350051">
        <w:rPr>
          <w:rFonts w:ascii="Times New Roman" w:hAnsi="Times New Roman" w:cs="Times New Roman"/>
          <w:sz w:val="24"/>
          <w:szCs w:val="24"/>
        </w:rPr>
        <w:t>5</w:t>
      </w:r>
      <w:r w:rsidR="00411AB9" w:rsidRPr="00350051">
        <w:rPr>
          <w:rFonts w:ascii="Times New Roman" w:hAnsi="Times New Roman" w:cs="Times New Roman"/>
          <w:sz w:val="24"/>
          <w:szCs w:val="24"/>
        </w:rPr>
        <w:t>4</w:t>
      </w:r>
      <w:r w:rsidR="00897895" w:rsidRPr="00350051">
        <w:rPr>
          <w:rFonts w:ascii="Times New Roman" w:hAnsi="Times New Roman" w:cs="Times New Roman"/>
          <w:sz w:val="24"/>
          <w:szCs w:val="24"/>
        </w:rPr>
        <w:t xml:space="preserve"> kavandatud mahus, </w:t>
      </w:r>
      <w:r w:rsidR="00ED2203" w:rsidRPr="00350051">
        <w:rPr>
          <w:rFonts w:ascii="Times New Roman" w:hAnsi="Times New Roman" w:cs="Times New Roman"/>
          <w:sz w:val="24"/>
          <w:szCs w:val="24"/>
        </w:rPr>
        <w:t>1</w:t>
      </w:r>
      <w:r w:rsidR="00BD1237">
        <w:rPr>
          <w:rFonts w:ascii="Times New Roman" w:hAnsi="Times New Roman" w:cs="Times New Roman"/>
          <w:sz w:val="24"/>
          <w:szCs w:val="24"/>
        </w:rPr>
        <w:t>7</w:t>
      </w:r>
      <w:r w:rsidR="00F23F6A">
        <w:rPr>
          <w:rFonts w:ascii="Times New Roman" w:hAnsi="Times New Roman" w:cs="Times New Roman"/>
          <w:color w:val="FF0000"/>
          <w:sz w:val="24"/>
          <w:szCs w:val="24"/>
        </w:rPr>
        <w:t xml:space="preserve"> </w:t>
      </w:r>
      <w:r w:rsidR="00897895" w:rsidRPr="00350051">
        <w:rPr>
          <w:rFonts w:ascii="Times New Roman" w:hAnsi="Times New Roman" w:cs="Times New Roman"/>
          <w:sz w:val="24"/>
          <w:szCs w:val="24"/>
        </w:rPr>
        <w:t xml:space="preserve">tegevust rakendati osaliselt või planeeritust väiksemas mahus ja </w:t>
      </w:r>
      <w:r w:rsidR="00371A4F">
        <w:rPr>
          <w:rFonts w:ascii="Times New Roman" w:hAnsi="Times New Roman" w:cs="Times New Roman"/>
          <w:sz w:val="24"/>
          <w:szCs w:val="24"/>
        </w:rPr>
        <w:t>4</w:t>
      </w:r>
      <w:r w:rsidR="00ED6493" w:rsidRPr="00350051">
        <w:rPr>
          <w:rFonts w:ascii="Times New Roman" w:hAnsi="Times New Roman" w:cs="Times New Roman"/>
          <w:sz w:val="24"/>
          <w:szCs w:val="24"/>
        </w:rPr>
        <w:t xml:space="preserve"> </w:t>
      </w:r>
      <w:r w:rsidR="00897895" w:rsidRPr="00350051">
        <w:rPr>
          <w:rFonts w:ascii="Times New Roman" w:hAnsi="Times New Roman" w:cs="Times New Roman"/>
          <w:sz w:val="24"/>
          <w:szCs w:val="24"/>
        </w:rPr>
        <w:t>tegevust ei täidetud või lükati edasi.</w:t>
      </w:r>
      <w:r w:rsidR="00165D88" w:rsidRPr="00350051">
        <w:rPr>
          <w:rFonts w:ascii="Times New Roman" w:hAnsi="Times New Roman" w:cs="Times New Roman"/>
          <w:sz w:val="24"/>
          <w:szCs w:val="24"/>
        </w:rPr>
        <w:t xml:space="preserve"> </w:t>
      </w:r>
      <w:r w:rsidR="005114C7" w:rsidRPr="00350051">
        <w:rPr>
          <w:rFonts w:ascii="Times New Roman" w:hAnsi="Times New Roman" w:cs="Times New Roman"/>
          <w:sz w:val="24"/>
          <w:szCs w:val="24"/>
        </w:rPr>
        <w:t xml:space="preserve">Kasutades </w:t>
      </w:r>
      <w:r w:rsidR="00B166DB" w:rsidRPr="00350051">
        <w:rPr>
          <w:rFonts w:ascii="Times New Roman" w:hAnsi="Times New Roman" w:cs="Times New Roman"/>
          <w:sz w:val="24"/>
          <w:szCs w:val="24"/>
        </w:rPr>
        <w:t>värv</w:t>
      </w:r>
      <w:r w:rsidR="00867749" w:rsidRPr="00350051">
        <w:rPr>
          <w:rFonts w:ascii="Times New Roman" w:hAnsi="Times New Roman" w:cs="Times New Roman"/>
          <w:sz w:val="24"/>
          <w:szCs w:val="24"/>
        </w:rPr>
        <w:t>i</w:t>
      </w:r>
      <w:r w:rsidR="005114C7" w:rsidRPr="00350051">
        <w:rPr>
          <w:rFonts w:ascii="Times New Roman" w:hAnsi="Times New Roman" w:cs="Times New Roman"/>
          <w:sz w:val="24"/>
          <w:szCs w:val="24"/>
        </w:rPr>
        <w:t xml:space="preserve">skaalat, on iga </w:t>
      </w:r>
      <w:r w:rsidR="002A5E89" w:rsidRPr="00350051">
        <w:rPr>
          <w:rFonts w:ascii="Times New Roman" w:hAnsi="Times New Roman" w:cs="Times New Roman"/>
          <w:sz w:val="24"/>
          <w:szCs w:val="24"/>
        </w:rPr>
        <w:t xml:space="preserve">valdkonna </w:t>
      </w:r>
      <w:r w:rsidR="005114C7" w:rsidRPr="00350051">
        <w:rPr>
          <w:rFonts w:ascii="Times New Roman" w:hAnsi="Times New Roman" w:cs="Times New Roman"/>
          <w:sz w:val="24"/>
          <w:szCs w:val="24"/>
        </w:rPr>
        <w:t>kohta esitatud</w:t>
      </w:r>
      <w:r w:rsidR="005E4D02" w:rsidRPr="00350051">
        <w:rPr>
          <w:rFonts w:ascii="Times New Roman" w:hAnsi="Times New Roman" w:cs="Times New Roman"/>
          <w:sz w:val="24"/>
          <w:szCs w:val="24"/>
        </w:rPr>
        <w:t xml:space="preserve"> lühiülevaade</w:t>
      </w:r>
      <w:r w:rsidR="00831538" w:rsidRPr="00350051">
        <w:rPr>
          <w:rFonts w:ascii="Times New Roman" w:hAnsi="Times New Roman" w:cs="Times New Roman"/>
          <w:sz w:val="24"/>
          <w:szCs w:val="24"/>
        </w:rPr>
        <w:t>.</w:t>
      </w:r>
      <w:r w:rsidR="005F61CE" w:rsidRPr="00350051">
        <w:rPr>
          <w:rFonts w:ascii="Times New Roman" w:hAnsi="Times New Roman" w:cs="Times New Roman"/>
          <w:sz w:val="24"/>
          <w:szCs w:val="24"/>
        </w:rPr>
        <w:t xml:space="preserve"> </w:t>
      </w:r>
      <w:r w:rsidR="001344D5" w:rsidRPr="00350051">
        <w:rPr>
          <w:rFonts w:ascii="Times New Roman" w:hAnsi="Times New Roman" w:cs="Times New Roman"/>
          <w:sz w:val="24"/>
          <w:szCs w:val="24"/>
        </w:rPr>
        <w:t xml:space="preserve">Kohalike omavalitsuste tegevusi </w:t>
      </w:r>
      <w:r w:rsidR="00EF1520" w:rsidRPr="00350051">
        <w:rPr>
          <w:rFonts w:ascii="Times New Roman" w:hAnsi="Times New Roman" w:cs="Times New Roman"/>
          <w:sz w:val="24"/>
          <w:szCs w:val="24"/>
        </w:rPr>
        <w:t>käsitletakse eraldi.</w:t>
      </w:r>
    </w:p>
    <w:tbl>
      <w:tblPr>
        <w:tblStyle w:val="Kontuurtabel"/>
        <w:tblW w:w="902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8201"/>
      </w:tblGrid>
      <w:tr w:rsidR="005114C7" w14:paraId="038223A4" w14:textId="77777777" w:rsidTr="00AC5EF8">
        <w:trPr>
          <w:trHeight w:val="262"/>
        </w:trPr>
        <w:tc>
          <w:tcPr>
            <w:tcW w:w="825" w:type="dxa"/>
            <w:shd w:val="clear" w:color="auto" w:fill="D9D9D9" w:themeFill="background1" w:themeFillShade="D9"/>
            <w:vAlign w:val="center"/>
          </w:tcPr>
          <w:p w14:paraId="7A8EB32E" w14:textId="77777777" w:rsidR="005114C7" w:rsidRPr="003906EE" w:rsidRDefault="005114C7" w:rsidP="009E4E90">
            <w:pPr>
              <w:pStyle w:val="NormalMP"/>
              <w:spacing w:after="0"/>
              <w:ind w:firstLine="0"/>
              <w:jc w:val="center"/>
              <w:rPr>
                <w:rFonts w:ascii="Times New Roman" w:hAnsi="Times New Roman" w:cs="Times New Roman"/>
                <w:b/>
                <w:sz w:val="20"/>
                <w:szCs w:val="20"/>
              </w:rPr>
            </w:pPr>
            <w:r w:rsidRPr="003906EE">
              <w:rPr>
                <w:rFonts w:ascii="Times New Roman" w:hAnsi="Times New Roman" w:cs="Times New Roman"/>
                <w:b/>
                <w:sz w:val="20"/>
                <w:szCs w:val="20"/>
              </w:rPr>
              <w:t>Värv</w:t>
            </w:r>
          </w:p>
        </w:tc>
        <w:tc>
          <w:tcPr>
            <w:tcW w:w="8201" w:type="dxa"/>
            <w:shd w:val="clear" w:color="auto" w:fill="D9D9D9" w:themeFill="background1" w:themeFillShade="D9"/>
            <w:vAlign w:val="center"/>
          </w:tcPr>
          <w:p w14:paraId="4F7CD848" w14:textId="77777777" w:rsidR="005114C7" w:rsidRPr="003906EE" w:rsidRDefault="005114C7" w:rsidP="009E4E90">
            <w:pPr>
              <w:pStyle w:val="NormalMP"/>
              <w:spacing w:after="0"/>
              <w:ind w:firstLine="0"/>
              <w:jc w:val="center"/>
              <w:rPr>
                <w:rFonts w:ascii="Times New Roman" w:hAnsi="Times New Roman" w:cs="Times New Roman"/>
                <w:b/>
                <w:sz w:val="20"/>
                <w:szCs w:val="20"/>
              </w:rPr>
            </w:pPr>
            <w:r w:rsidRPr="003906EE">
              <w:rPr>
                <w:rFonts w:ascii="Times New Roman" w:hAnsi="Times New Roman" w:cs="Times New Roman"/>
                <w:b/>
                <w:sz w:val="20"/>
                <w:szCs w:val="20"/>
              </w:rPr>
              <w:t>Tähendus</w:t>
            </w:r>
          </w:p>
        </w:tc>
      </w:tr>
      <w:tr w:rsidR="006C1AF6" w14:paraId="652BF443" w14:textId="77777777" w:rsidTr="00193422">
        <w:trPr>
          <w:trHeight w:val="505"/>
        </w:trPr>
        <w:tc>
          <w:tcPr>
            <w:tcW w:w="825" w:type="dxa"/>
            <w:shd w:val="clear" w:color="auto" w:fill="00B050"/>
            <w:vAlign w:val="center"/>
          </w:tcPr>
          <w:p w14:paraId="329E0A1E" w14:textId="77777777" w:rsidR="006C1AF6" w:rsidRDefault="006C1AF6" w:rsidP="006C1AF6">
            <w:pPr>
              <w:pStyle w:val="NormalMP"/>
              <w:spacing w:after="0"/>
              <w:ind w:firstLine="0"/>
              <w:jc w:val="center"/>
            </w:pPr>
          </w:p>
        </w:tc>
        <w:tc>
          <w:tcPr>
            <w:tcW w:w="8201" w:type="dxa"/>
          </w:tcPr>
          <w:p w14:paraId="73F6FBEF" w14:textId="7B84FABF" w:rsidR="006C1AF6" w:rsidRPr="003906EE" w:rsidRDefault="006C1AF6" w:rsidP="006C1AF6">
            <w:pPr>
              <w:rPr>
                <w:rFonts w:ascii="Times New Roman" w:hAnsi="Times New Roman" w:cs="Times New Roman"/>
                <w:color w:val="000000"/>
                <w:sz w:val="20"/>
                <w:szCs w:val="20"/>
              </w:rPr>
            </w:pPr>
            <w:r w:rsidRPr="003906EE">
              <w:rPr>
                <w:rFonts w:ascii="Times New Roman" w:hAnsi="Times New Roman" w:cs="Times New Roman"/>
                <w:color w:val="000000"/>
                <w:sz w:val="20"/>
                <w:szCs w:val="20"/>
              </w:rPr>
              <w:t xml:space="preserve">Tegevuse rakendus vastab planeeritud tähtaegadele ja rakendamise mahtudele. </w:t>
            </w:r>
            <w:bookmarkStart w:id="23" w:name="_Hlk511649272"/>
            <w:r w:rsidRPr="003906EE">
              <w:rPr>
                <w:rFonts w:ascii="Times New Roman" w:hAnsi="Times New Roman" w:cs="Times New Roman"/>
                <w:color w:val="000000"/>
                <w:sz w:val="20"/>
                <w:szCs w:val="20"/>
              </w:rPr>
              <w:t>Tegevuse näitaja seis vastab planeeritule.</w:t>
            </w:r>
            <w:bookmarkEnd w:id="23"/>
          </w:p>
        </w:tc>
      </w:tr>
      <w:tr w:rsidR="006C1AF6" w14:paraId="609357AF" w14:textId="77777777" w:rsidTr="00193422">
        <w:trPr>
          <w:trHeight w:val="318"/>
        </w:trPr>
        <w:tc>
          <w:tcPr>
            <w:tcW w:w="825" w:type="dxa"/>
            <w:shd w:val="clear" w:color="auto" w:fill="FFFF00"/>
            <w:vAlign w:val="center"/>
          </w:tcPr>
          <w:p w14:paraId="624692AB" w14:textId="77777777" w:rsidR="006C1AF6" w:rsidRDefault="006C1AF6" w:rsidP="006C1AF6">
            <w:pPr>
              <w:pStyle w:val="NormalMP"/>
              <w:spacing w:after="0"/>
              <w:ind w:firstLine="0"/>
              <w:jc w:val="center"/>
            </w:pPr>
          </w:p>
        </w:tc>
        <w:tc>
          <w:tcPr>
            <w:tcW w:w="8201" w:type="dxa"/>
          </w:tcPr>
          <w:p w14:paraId="48758C47" w14:textId="77777777" w:rsidR="006C1AF6" w:rsidRPr="003906EE" w:rsidRDefault="006C1AF6" w:rsidP="006C1AF6">
            <w:pPr>
              <w:rPr>
                <w:rFonts w:ascii="Times New Roman" w:hAnsi="Times New Roman" w:cs="Times New Roman"/>
                <w:color w:val="000000"/>
                <w:sz w:val="20"/>
                <w:szCs w:val="20"/>
              </w:rPr>
            </w:pPr>
            <w:r w:rsidRPr="003906EE">
              <w:rPr>
                <w:rFonts w:ascii="Times New Roman" w:hAnsi="Times New Roman" w:cs="Times New Roman"/>
                <w:color w:val="000000"/>
                <w:sz w:val="20"/>
                <w:szCs w:val="20"/>
              </w:rPr>
              <w:t>Tegevust rakendati osaliselt, planeeritust väiksemas mahus ja/või hiljem. Alustati eeltöid, kuid lõpptulemust või aruandluse perioodiks kavandatud vahetulemust ei ole veel saavutatud. Tegevuse näitaja lõppseis või selle muutmise kiirus ei vasta prognoositule.</w:t>
            </w:r>
          </w:p>
        </w:tc>
      </w:tr>
      <w:tr w:rsidR="006C1AF6" w14:paraId="79DA667D" w14:textId="77777777" w:rsidTr="00193422">
        <w:trPr>
          <w:trHeight w:val="281"/>
        </w:trPr>
        <w:tc>
          <w:tcPr>
            <w:tcW w:w="825" w:type="dxa"/>
            <w:shd w:val="clear" w:color="auto" w:fill="FF0000"/>
            <w:vAlign w:val="center"/>
          </w:tcPr>
          <w:p w14:paraId="0F97B0E4" w14:textId="77777777" w:rsidR="006C1AF6" w:rsidRDefault="006C1AF6" w:rsidP="006C1AF6">
            <w:pPr>
              <w:pStyle w:val="NormalMP"/>
              <w:spacing w:after="0"/>
              <w:ind w:firstLine="0"/>
              <w:jc w:val="center"/>
            </w:pPr>
          </w:p>
        </w:tc>
        <w:tc>
          <w:tcPr>
            <w:tcW w:w="8201" w:type="dxa"/>
          </w:tcPr>
          <w:p w14:paraId="4969C5E9" w14:textId="77777777" w:rsidR="006C1AF6" w:rsidRPr="003906EE" w:rsidRDefault="006C1AF6" w:rsidP="006C1AF6">
            <w:pPr>
              <w:rPr>
                <w:rFonts w:ascii="Times New Roman" w:hAnsi="Times New Roman" w:cs="Times New Roman"/>
                <w:color w:val="000000"/>
                <w:sz w:val="20"/>
                <w:szCs w:val="20"/>
              </w:rPr>
            </w:pPr>
            <w:r w:rsidRPr="003906EE">
              <w:rPr>
                <w:rFonts w:ascii="Times New Roman" w:hAnsi="Times New Roman" w:cs="Times New Roman"/>
                <w:color w:val="000000"/>
                <w:sz w:val="20"/>
                <w:szCs w:val="20"/>
              </w:rPr>
              <w:t xml:space="preserve">Tegevus jäi rakendamata või selle rakendamine lükati edasi. </w:t>
            </w:r>
          </w:p>
        </w:tc>
      </w:tr>
    </w:tbl>
    <w:p w14:paraId="557277BD" w14:textId="7756B941" w:rsidR="00677AAE" w:rsidRPr="00754E36" w:rsidRDefault="005114C7" w:rsidP="005114C7">
      <w:pPr>
        <w:pStyle w:val="NormalMP"/>
        <w:ind w:firstLine="0"/>
        <w:rPr>
          <w:rFonts w:ascii="Times New Roman" w:hAnsi="Times New Roman" w:cs="Times New Roman"/>
        </w:rPr>
      </w:pPr>
      <w:bookmarkStart w:id="24" w:name="_Ref455065002"/>
      <w:r w:rsidRPr="00754E36">
        <w:rPr>
          <w:rFonts w:ascii="Times New Roman" w:hAnsi="Times New Roman" w:cs="Times New Roman"/>
        </w:rPr>
        <w:t xml:space="preserve">Tabel </w:t>
      </w:r>
      <w:bookmarkEnd w:id="24"/>
      <w:r w:rsidRPr="00754E36">
        <w:rPr>
          <w:rFonts w:ascii="Times New Roman" w:hAnsi="Times New Roman" w:cs="Times New Roman"/>
        </w:rPr>
        <w:t>2</w:t>
      </w:r>
      <w:r w:rsidR="005E4D02" w:rsidRPr="00754E36">
        <w:rPr>
          <w:rFonts w:ascii="Times New Roman" w:hAnsi="Times New Roman" w:cs="Times New Roman"/>
        </w:rPr>
        <w:t>.</w:t>
      </w:r>
      <w:r w:rsidRPr="00754E36">
        <w:rPr>
          <w:rFonts w:ascii="Times New Roman" w:hAnsi="Times New Roman" w:cs="Times New Roman"/>
        </w:rPr>
        <w:t xml:space="preserve"> </w:t>
      </w:r>
      <w:r w:rsidR="00CC47B2" w:rsidRPr="00754E36">
        <w:rPr>
          <w:rFonts w:ascii="Times New Roman" w:hAnsi="Times New Roman" w:cs="Times New Roman"/>
        </w:rPr>
        <w:t>Tegevuste täitmise hindamise skaala</w:t>
      </w:r>
      <w:r w:rsidR="00754E36">
        <w:rPr>
          <w:rFonts w:ascii="Times New Roman" w:hAnsi="Times New Roman" w:cs="Times New Roman"/>
        </w:rPr>
        <w:t>.</w:t>
      </w:r>
    </w:p>
    <w:p w14:paraId="2F521C7D" w14:textId="77777777" w:rsidR="00696C30" w:rsidRPr="00777D18" w:rsidRDefault="00696C30" w:rsidP="00CA4F17">
      <w:pPr>
        <w:pStyle w:val="HeadingMP2"/>
        <w:numPr>
          <w:ilvl w:val="1"/>
          <w:numId w:val="16"/>
        </w:numPr>
        <w:rPr>
          <w:color w:val="000000" w:themeColor="text1"/>
          <w:sz w:val="28"/>
          <w:szCs w:val="28"/>
        </w:rPr>
      </w:pPr>
      <w:bookmarkStart w:id="25" w:name="_Toc456018043"/>
      <w:r w:rsidRPr="00777D18">
        <w:rPr>
          <w:color w:val="000000" w:themeColor="text1"/>
          <w:sz w:val="28"/>
          <w:szCs w:val="28"/>
        </w:rPr>
        <w:t>VALDKOND</w:t>
      </w:r>
      <w:bookmarkEnd w:id="25"/>
      <w:r w:rsidRPr="00777D18">
        <w:rPr>
          <w:color w:val="000000" w:themeColor="text1"/>
          <w:sz w:val="28"/>
          <w:szCs w:val="28"/>
        </w:rPr>
        <w:t>: Vastutustundlik ja ohte tajuv liikleja</w:t>
      </w:r>
    </w:p>
    <w:p w14:paraId="7C1BC4EB" w14:textId="7A74EC2A" w:rsidR="00696C30" w:rsidRPr="00940C52" w:rsidRDefault="00696C30" w:rsidP="00940C52">
      <w:pPr>
        <w:jc w:val="both"/>
        <w:rPr>
          <w:rFonts w:ascii="Times New Roman" w:hAnsi="Times New Roman" w:cs="Times New Roman"/>
          <w:sz w:val="24"/>
          <w:szCs w:val="24"/>
        </w:rPr>
      </w:pPr>
      <w:r w:rsidRPr="00940C52">
        <w:rPr>
          <w:rFonts w:ascii="Times New Roman" w:hAnsi="Times New Roman" w:cs="Times New Roman"/>
          <w:sz w:val="24"/>
          <w:szCs w:val="24"/>
        </w:rPr>
        <w:t xml:space="preserve">Meetmed </w:t>
      </w:r>
      <w:bookmarkStart w:id="26" w:name="_Hlk506994903"/>
      <w:r w:rsidRPr="00940C52">
        <w:rPr>
          <w:rFonts w:ascii="Times New Roman" w:hAnsi="Times New Roman" w:cs="Times New Roman"/>
          <w:sz w:val="24"/>
          <w:szCs w:val="24"/>
        </w:rPr>
        <w:t xml:space="preserve">keskenduvad kahele erinevale aspektile – neist üks on seotud liikleja mõttemaailma ja arusaamadega ning teine liikluskeskkonnaga. </w:t>
      </w:r>
      <w:bookmarkEnd w:id="26"/>
      <w:r w:rsidRPr="00940C52">
        <w:rPr>
          <w:rFonts w:ascii="Times New Roman" w:hAnsi="Times New Roman" w:cs="Times New Roman"/>
          <w:sz w:val="24"/>
          <w:szCs w:val="24"/>
        </w:rPr>
        <w:t>Liiklusohutusalaste koolituste ja teavituste kaudu suunatakse tegevused eelkõige liiklejate riskikäitumise (alkoholi või narkootikum</w:t>
      </w:r>
      <w:r w:rsidR="00CC395C">
        <w:rPr>
          <w:rFonts w:ascii="Times New Roman" w:hAnsi="Times New Roman" w:cs="Times New Roman"/>
          <w:sz w:val="24"/>
          <w:szCs w:val="24"/>
        </w:rPr>
        <w:t>id</w:t>
      </w:r>
      <w:r w:rsidRPr="00940C52">
        <w:rPr>
          <w:rFonts w:ascii="Times New Roman" w:hAnsi="Times New Roman" w:cs="Times New Roman"/>
          <w:sz w:val="24"/>
          <w:szCs w:val="24"/>
        </w:rPr>
        <w:t xml:space="preserve">e tarvitamine, juhtimisõiguseta sõitmine ja liikluses riski otsimine) vähendamisele, sõidukijuhi tervislikule seisundile ja liikleja vananemisega kaasnevate muudatustega kohanemisele. </w:t>
      </w:r>
      <w:bookmarkStart w:id="27" w:name="_Hlk506994718"/>
      <w:r w:rsidRPr="00940C52">
        <w:rPr>
          <w:rFonts w:ascii="Times New Roman" w:hAnsi="Times New Roman" w:cs="Times New Roman"/>
          <w:sz w:val="24"/>
          <w:szCs w:val="24"/>
        </w:rPr>
        <w:t>Programmi liikleja osas on kokku 9 sihtsuunitlusega meedet</w:t>
      </w:r>
      <w:r w:rsidR="00173D18" w:rsidRPr="00940C52">
        <w:rPr>
          <w:rFonts w:ascii="Times New Roman" w:hAnsi="Times New Roman" w:cs="Times New Roman"/>
          <w:sz w:val="24"/>
          <w:szCs w:val="24"/>
        </w:rPr>
        <w:t>.</w:t>
      </w:r>
      <w:bookmarkEnd w:id="27"/>
    </w:p>
    <w:tbl>
      <w:tblPr>
        <w:tblStyle w:val="Kontuurtabel"/>
        <w:tblW w:w="93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95"/>
        <w:gridCol w:w="6946"/>
      </w:tblGrid>
      <w:tr w:rsidR="004F1177" w:rsidRPr="00B31B53" w14:paraId="4F85CCD7" w14:textId="77777777" w:rsidTr="00E1001E">
        <w:tc>
          <w:tcPr>
            <w:tcW w:w="9341" w:type="dxa"/>
            <w:gridSpan w:val="2"/>
            <w:shd w:val="clear" w:color="auto" w:fill="D9D9D9" w:themeFill="background1" w:themeFillShade="D9"/>
          </w:tcPr>
          <w:p w14:paraId="505E5F96" w14:textId="77777777" w:rsidR="004F1177" w:rsidRPr="001722B4" w:rsidRDefault="004F1177" w:rsidP="009E4E90">
            <w:pPr>
              <w:pStyle w:val="NormalMP"/>
              <w:spacing w:after="0"/>
              <w:ind w:firstLine="0"/>
              <w:rPr>
                <w:rFonts w:ascii="Times New Roman" w:hAnsi="Times New Roman" w:cs="Times New Roman"/>
                <w:sz w:val="24"/>
                <w:szCs w:val="24"/>
              </w:rPr>
            </w:pPr>
            <w:r w:rsidRPr="001722B4">
              <w:rPr>
                <w:rFonts w:ascii="Times New Roman" w:hAnsi="Times New Roman" w:cs="Times New Roman"/>
                <w:b/>
                <w:sz w:val="24"/>
                <w:szCs w:val="24"/>
              </w:rPr>
              <w:t xml:space="preserve">EESMÄRK: </w:t>
            </w:r>
            <w:r w:rsidR="00A30297" w:rsidRPr="001722B4">
              <w:rPr>
                <w:rFonts w:ascii="Times New Roman" w:hAnsi="Times New Roman" w:cs="Times New Roman"/>
                <w:sz w:val="24"/>
                <w:szCs w:val="24"/>
              </w:rPr>
              <w:t>Vähenenud on 3 aasta keskmine liiklussurmade arv</w:t>
            </w:r>
          </w:p>
        </w:tc>
      </w:tr>
      <w:tr w:rsidR="004F1177" w:rsidRPr="00B31B53" w14:paraId="18CD76EC" w14:textId="77777777" w:rsidTr="00E1001E">
        <w:trPr>
          <w:trHeight w:val="397"/>
        </w:trPr>
        <w:tc>
          <w:tcPr>
            <w:tcW w:w="9341" w:type="dxa"/>
            <w:gridSpan w:val="2"/>
            <w:vAlign w:val="center"/>
          </w:tcPr>
          <w:p w14:paraId="5B103BA8" w14:textId="065A6D00" w:rsidR="004F1177" w:rsidRPr="001722B4" w:rsidRDefault="004F1177" w:rsidP="00894A43">
            <w:pPr>
              <w:pStyle w:val="NormalMP"/>
              <w:spacing w:after="0"/>
              <w:ind w:firstLine="0"/>
              <w:jc w:val="left"/>
              <w:rPr>
                <w:rFonts w:ascii="Times New Roman" w:hAnsi="Times New Roman" w:cs="Times New Roman"/>
              </w:rPr>
            </w:pPr>
            <w:r w:rsidRPr="001722B4">
              <w:rPr>
                <w:rFonts w:ascii="Times New Roman" w:hAnsi="Times New Roman" w:cs="Times New Roman"/>
              </w:rPr>
              <w:t>MEETMED</w:t>
            </w:r>
            <w:r w:rsidR="00173D18" w:rsidRPr="001722B4">
              <w:rPr>
                <w:rFonts w:ascii="Times New Roman" w:hAnsi="Times New Roman" w:cs="Times New Roman"/>
              </w:rPr>
              <w:t xml:space="preserve"> JA INDIKAATORID</w:t>
            </w:r>
          </w:p>
        </w:tc>
      </w:tr>
      <w:tr w:rsidR="00450632" w:rsidRPr="00B31B53" w14:paraId="475CECC9" w14:textId="77777777" w:rsidTr="004E4D22">
        <w:tblPrEx>
          <w:tblCellMar>
            <w:left w:w="70" w:type="dxa"/>
            <w:right w:w="70" w:type="dxa"/>
          </w:tblCellMar>
        </w:tblPrEx>
        <w:trPr>
          <w:trHeight w:val="397"/>
        </w:trPr>
        <w:tc>
          <w:tcPr>
            <w:tcW w:w="2395" w:type="dxa"/>
            <w:vAlign w:val="center"/>
          </w:tcPr>
          <w:p w14:paraId="1D57FBE0" w14:textId="77777777" w:rsidR="00940C52" w:rsidRPr="004E4D22" w:rsidRDefault="0040054B" w:rsidP="00E1001E">
            <w:pPr>
              <w:pStyle w:val="NormalMP"/>
              <w:spacing w:after="0" w:line="240" w:lineRule="auto"/>
              <w:ind w:left="43" w:firstLine="0"/>
              <w:jc w:val="left"/>
              <w:rPr>
                <w:rFonts w:ascii="Times New Roman" w:hAnsi="Times New Roman" w:cs="Times New Roman"/>
                <w:sz w:val="20"/>
                <w:szCs w:val="20"/>
              </w:rPr>
            </w:pPr>
            <w:r w:rsidRPr="004E4D22">
              <w:rPr>
                <w:rFonts w:ascii="Times New Roman" w:hAnsi="Times New Roman" w:cs="Times New Roman"/>
                <w:sz w:val="20"/>
                <w:szCs w:val="20"/>
              </w:rPr>
              <w:lastRenderedPageBreak/>
              <w:t>1.</w:t>
            </w:r>
            <w:r w:rsidR="00C53008" w:rsidRPr="004E4D22">
              <w:rPr>
                <w:rFonts w:ascii="Times New Roman" w:hAnsi="Times New Roman" w:cs="Times New Roman"/>
                <w:sz w:val="20"/>
                <w:szCs w:val="20"/>
              </w:rPr>
              <w:t xml:space="preserve">1. </w:t>
            </w:r>
            <w:r w:rsidR="00940C52" w:rsidRPr="004E4D22">
              <w:rPr>
                <w:rFonts w:ascii="Times New Roman" w:hAnsi="Times New Roman" w:cs="Times New Roman"/>
                <w:sz w:val="20"/>
                <w:szCs w:val="20"/>
              </w:rPr>
              <w:t>Jalakäijate ohutus;</w:t>
            </w:r>
          </w:p>
          <w:p w14:paraId="5366866F" w14:textId="77777777" w:rsidR="00940C52" w:rsidRPr="004E4D22" w:rsidRDefault="0040054B" w:rsidP="00E1001E">
            <w:pPr>
              <w:pStyle w:val="NormalMP"/>
              <w:numPr>
                <w:ilvl w:val="0"/>
                <w:numId w:val="2"/>
              </w:numPr>
              <w:spacing w:after="0" w:line="240" w:lineRule="auto"/>
              <w:ind w:right="360"/>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2. J</w:t>
            </w:r>
            <w:r w:rsidR="00940C52" w:rsidRPr="004E4D22">
              <w:rPr>
                <w:rFonts w:ascii="Times New Roman" w:hAnsi="Times New Roman" w:cs="Times New Roman"/>
                <w:sz w:val="20"/>
                <w:szCs w:val="20"/>
              </w:rPr>
              <w:t>algratturite ohutus;</w:t>
            </w:r>
          </w:p>
          <w:p w14:paraId="1F4023CC"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3. </w:t>
            </w:r>
            <w:r w:rsidR="00940C52" w:rsidRPr="004E4D22">
              <w:rPr>
                <w:rFonts w:ascii="Times New Roman" w:hAnsi="Times New Roman" w:cs="Times New Roman"/>
                <w:sz w:val="20"/>
                <w:szCs w:val="20"/>
              </w:rPr>
              <w:t>Eakad liiklejad;</w:t>
            </w:r>
          </w:p>
          <w:p w14:paraId="7AAA09EB"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4. </w:t>
            </w:r>
            <w:r w:rsidR="00940C52" w:rsidRPr="004E4D22">
              <w:rPr>
                <w:rFonts w:ascii="Times New Roman" w:hAnsi="Times New Roman" w:cs="Times New Roman"/>
                <w:sz w:val="20"/>
                <w:szCs w:val="20"/>
              </w:rPr>
              <w:t>Liiklusharidus;</w:t>
            </w:r>
          </w:p>
          <w:p w14:paraId="684B8124"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5. </w:t>
            </w:r>
            <w:r w:rsidR="00940C52" w:rsidRPr="004E4D22">
              <w:rPr>
                <w:rFonts w:ascii="Times New Roman" w:hAnsi="Times New Roman" w:cs="Times New Roman"/>
                <w:sz w:val="20"/>
                <w:szCs w:val="20"/>
              </w:rPr>
              <w:t>Juhikoolitus;</w:t>
            </w:r>
          </w:p>
          <w:p w14:paraId="33A63D30"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6. </w:t>
            </w:r>
            <w:r w:rsidR="00940C52" w:rsidRPr="004E4D22">
              <w:rPr>
                <w:rFonts w:ascii="Times New Roman" w:hAnsi="Times New Roman" w:cs="Times New Roman"/>
                <w:sz w:val="20"/>
                <w:szCs w:val="20"/>
              </w:rPr>
              <w:t>Ennetus;</w:t>
            </w:r>
          </w:p>
          <w:p w14:paraId="0B861EA0"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7. </w:t>
            </w:r>
            <w:r w:rsidR="00940C52" w:rsidRPr="004E4D22">
              <w:rPr>
                <w:rFonts w:ascii="Times New Roman" w:hAnsi="Times New Roman" w:cs="Times New Roman"/>
                <w:sz w:val="20"/>
                <w:szCs w:val="20"/>
              </w:rPr>
              <w:t>Juhi tervis;</w:t>
            </w:r>
          </w:p>
          <w:p w14:paraId="33519ED7"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8. </w:t>
            </w:r>
            <w:r w:rsidR="00940C52" w:rsidRPr="004E4D22">
              <w:rPr>
                <w:rFonts w:ascii="Times New Roman" w:hAnsi="Times New Roman" w:cs="Times New Roman"/>
                <w:sz w:val="20"/>
                <w:szCs w:val="20"/>
              </w:rPr>
              <w:t>Liiklusjärelevalve;</w:t>
            </w:r>
          </w:p>
          <w:p w14:paraId="5D477938" w14:textId="77777777" w:rsidR="00940C52" w:rsidRPr="004E4D22" w:rsidRDefault="0040054B" w:rsidP="00E1001E">
            <w:pPr>
              <w:pStyle w:val="NormalMP"/>
              <w:numPr>
                <w:ilvl w:val="0"/>
                <w:numId w:val="2"/>
              </w:numPr>
              <w:spacing w:after="0" w:line="240" w:lineRule="auto"/>
              <w:jc w:val="left"/>
              <w:rPr>
                <w:rFonts w:ascii="Times New Roman" w:hAnsi="Times New Roman" w:cs="Times New Roman"/>
                <w:sz w:val="20"/>
                <w:szCs w:val="20"/>
              </w:rPr>
            </w:pPr>
            <w:r w:rsidRPr="004E4D22">
              <w:rPr>
                <w:rFonts w:ascii="Times New Roman" w:hAnsi="Times New Roman" w:cs="Times New Roman"/>
                <w:sz w:val="20"/>
                <w:szCs w:val="20"/>
              </w:rPr>
              <w:t>1.</w:t>
            </w:r>
            <w:r w:rsidR="00C53008" w:rsidRPr="004E4D22">
              <w:rPr>
                <w:rFonts w:ascii="Times New Roman" w:hAnsi="Times New Roman" w:cs="Times New Roman"/>
                <w:sz w:val="20"/>
                <w:szCs w:val="20"/>
              </w:rPr>
              <w:t xml:space="preserve">9. </w:t>
            </w:r>
            <w:r w:rsidR="00940C52" w:rsidRPr="004E4D22">
              <w:rPr>
                <w:rFonts w:ascii="Times New Roman" w:hAnsi="Times New Roman" w:cs="Times New Roman"/>
                <w:sz w:val="20"/>
                <w:szCs w:val="20"/>
              </w:rPr>
              <w:t>Rehabilitatsioon.</w:t>
            </w:r>
          </w:p>
          <w:p w14:paraId="1A022E64" w14:textId="77777777" w:rsidR="0040054B" w:rsidRDefault="0040054B" w:rsidP="00E1001E">
            <w:pPr>
              <w:pStyle w:val="NormalMP"/>
              <w:spacing w:after="0" w:line="240" w:lineRule="auto"/>
              <w:ind w:firstLine="0"/>
              <w:jc w:val="left"/>
              <w:rPr>
                <w:rFonts w:ascii="Times New Roman" w:hAnsi="Times New Roman" w:cs="Times New Roman"/>
                <w:sz w:val="20"/>
                <w:szCs w:val="20"/>
              </w:rPr>
            </w:pPr>
          </w:p>
          <w:p w14:paraId="60BA6C05" w14:textId="77777777" w:rsidR="004E4D22" w:rsidRDefault="004E4D22" w:rsidP="00E1001E">
            <w:pPr>
              <w:pStyle w:val="NormalMP"/>
              <w:spacing w:after="0" w:line="240" w:lineRule="auto"/>
              <w:ind w:firstLine="0"/>
              <w:jc w:val="left"/>
              <w:rPr>
                <w:rFonts w:ascii="Times New Roman" w:hAnsi="Times New Roman" w:cs="Times New Roman"/>
                <w:sz w:val="20"/>
                <w:szCs w:val="20"/>
              </w:rPr>
            </w:pPr>
          </w:p>
          <w:p w14:paraId="6ACEF6C5" w14:textId="77777777" w:rsidR="004E4D22" w:rsidRDefault="004E4D22" w:rsidP="00E1001E">
            <w:pPr>
              <w:pStyle w:val="NormalMP"/>
              <w:spacing w:after="0" w:line="240" w:lineRule="auto"/>
              <w:ind w:firstLine="0"/>
              <w:jc w:val="left"/>
              <w:rPr>
                <w:rFonts w:ascii="Times New Roman" w:hAnsi="Times New Roman" w:cs="Times New Roman"/>
                <w:sz w:val="20"/>
                <w:szCs w:val="20"/>
              </w:rPr>
            </w:pPr>
          </w:p>
          <w:p w14:paraId="20DDE68B" w14:textId="77777777" w:rsidR="004E4D22" w:rsidRPr="004E4D22" w:rsidRDefault="004E4D22" w:rsidP="00E1001E">
            <w:pPr>
              <w:pStyle w:val="NormalMP"/>
              <w:spacing w:after="0" w:line="240" w:lineRule="auto"/>
              <w:ind w:firstLine="0"/>
              <w:jc w:val="left"/>
              <w:rPr>
                <w:rFonts w:ascii="Times New Roman" w:hAnsi="Times New Roman" w:cs="Times New Roman"/>
                <w:sz w:val="20"/>
                <w:szCs w:val="20"/>
              </w:rPr>
            </w:pPr>
          </w:p>
        </w:tc>
        <w:tc>
          <w:tcPr>
            <w:tcW w:w="6946" w:type="dxa"/>
            <w:shd w:val="clear" w:color="auto" w:fill="FFFFFF" w:themeFill="background1"/>
            <w:vAlign w:val="center"/>
          </w:tcPr>
          <w:p w14:paraId="7BE22973" w14:textId="17385C07" w:rsidR="00940C52"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1.</w:t>
            </w:r>
            <w:r w:rsidR="009B47B7">
              <w:rPr>
                <w:rFonts w:ascii="Times New Roman" w:hAnsi="Times New Roman" w:cs="Times New Roman"/>
                <w:sz w:val="20"/>
                <w:szCs w:val="20"/>
              </w:rPr>
              <w:t xml:space="preserve"> </w:t>
            </w:r>
            <w:r w:rsidR="00C53008" w:rsidRPr="004E4D22">
              <w:rPr>
                <w:rFonts w:ascii="Times New Roman" w:hAnsi="Times New Roman" w:cs="Times New Roman"/>
                <w:sz w:val="20"/>
                <w:szCs w:val="20"/>
              </w:rPr>
              <w:t>Liiklusõnnetuses surma ja raskesti vigastada saanud jalakäijate arv on vähenenud</w:t>
            </w:r>
          </w:p>
          <w:p w14:paraId="2E5D2181" w14:textId="758A640B"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2. Liiklusõnnetustes hukkunud ja raskesti vigastada saanud jalgratturite arv ei suurene</w:t>
            </w:r>
          </w:p>
          <w:p w14:paraId="45DB2E1A" w14:textId="44179A22"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 xml:space="preserve">3. </w:t>
            </w:r>
            <w:r w:rsidR="009B47B7">
              <w:rPr>
                <w:rFonts w:ascii="Times New Roman" w:hAnsi="Times New Roman" w:cs="Times New Roman"/>
                <w:sz w:val="20"/>
                <w:szCs w:val="20"/>
              </w:rPr>
              <w:t>L</w:t>
            </w:r>
            <w:r w:rsidR="00735EEE" w:rsidRPr="004E4D22">
              <w:rPr>
                <w:rFonts w:ascii="Times New Roman" w:hAnsi="Times New Roman" w:cs="Times New Roman"/>
                <w:sz w:val="20"/>
                <w:szCs w:val="20"/>
              </w:rPr>
              <w:t>iiklusõnnetustes hukkunud ja raskesti vigastada saanud ning eaka liikleja põhjustatud liiklusõnnetuste arv on vähenenud</w:t>
            </w:r>
          </w:p>
          <w:p w14:paraId="048465EE" w14:textId="264ED06B"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4. Liikluses osalejate ohutust väärtustavad teadmised on paranenud</w:t>
            </w:r>
          </w:p>
          <w:p w14:paraId="6646FDB3" w14:textId="2CE0B8A0"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5. Juhi ettevalmistamine ohutuks liiklemiseks on paranenud</w:t>
            </w:r>
          </w:p>
          <w:p w14:paraId="4C7FBC9B" w14:textId="61327AD4"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6.</w:t>
            </w:r>
            <w:r w:rsidR="00387642" w:rsidRPr="004E4D22">
              <w:rPr>
                <w:rFonts w:ascii="Times New Roman" w:hAnsi="Times New Roman" w:cs="Times New Roman"/>
                <w:sz w:val="20"/>
                <w:szCs w:val="20"/>
              </w:rPr>
              <w:t xml:space="preserve"> </w:t>
            </w:r>
            <w:r w:rsidR="00735EEE" w:rsidRPr="004E4D22">
              <w:rPr>
                <w:rFonts w:ascii="Times New Roman" w:hAnsi="Times New Roman" w:cs="Times New Roman"/>
                <w:sz w:val="20"/>
                <w:szCs w:val="20"/>
              </w:rPr>
              <w:t>Ohutud liiklusharjumused ja hoiakud on paranenud</w:t>
            </w:r>
          </w:p>
          <w:p w14:paraId="5B735475" w14:textId="77777777"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7.</w:t>
            </w:r>
            <w:r w:rsidR="00387642" w:rsidRPr="004E4D22">
              <w:rPr>
                <w:rFonts w:ascii="Times New Roman" w:hAnsi="Times New Roman" w:cs="Times New Roman"/>
                <w:sz w:val="20"/>
                <w:szCs w:val="20"/>
              </w:rPr>
              <w:t xml:space="preserve"> </w:t>
            </w:r>
            <w:r w:rsidR="00735EEE" w:rsidRPr="004E4D22">
              <w:rPr>
                <w:rFonts w:ascii="Times New Roman" w:hAnsi="Times New Roman" w:cs="Times New Roman"/>
                <w:sz w:val="20"/>
                <w:szCs w:val="20"/>
              </w:rPr>
              <w:t>Liikluses osalevate puuduliku juhtimisvõimekusega isikute arv on vähenenud</w:t>
            </w:r>
          </w:p>
          <w:p w14:paraId="727BF7A6" w14:textId="36AFDA88" w:rsidR="00735EEE"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8.</w:t>
            </w:r>
            <w:r w:rsidR="00387642" w:rsidRPr="004E4D22">
              <w:rPr>
                <w:rFonts w:ascii="Times New Roman" w:hAnsi="Times New Roman" w:cs="Times New Roman"/>
                <w:sz w:val="20"/>
                <w:szCs w:val="20"/>
              </w:rPr>
              <w:t xml:space="preserve"> </w:t>
            </w:r>
            <w:r w:rsidR="00735EEE" w:rsidRPr="004E4D22">
              <w:rPr>
                <w:rFonts w:ascii="Times New Roman" w:hAnsi="Times New Roman" w:cs="Times New Roman"/>
                <w:sz w:val="20"/>
                <w:szCs w:val="20"/>
              </w:rPr>
              <w:t>Liiklusreeglite täitmine on paranenud</w:t>
            </w:r>
          </w:p>
          <w:p w14:paraId="18D891C5" w14:textId="135F58F1" w:rsidR="00940C52" w:rsidRPr="004E4D22" w:rsidRDefault="0040054B" w:rsidP="00E1001E">
            <w:pPr>
              <w:pStyle w:val="NormalMP"/>
              <w:spacing w:after="0" w:line="240" w:lineRule="auto"/>
              <w:ind w:firstLine="0"/>
              <w:rPr>
                <w:rFonts w:ascii="Times New Roman" w:hAnsi="Times New Roman" w:cs="Times New Roman"/>
                <w:sz w:val="20"/>
                <w:szCs w:val="20"/>
              </w:rPr>
            </w:pPr>
            <w:r w:rsidRPr="004E4D22">
              <w:rPr>
                <w:rFonts w:ascii="Times New Roman" w:hAnsi="Times New Roman" w:cs="Times New Roman"/>
                <w:sz w:val="20"/>
                <w:szCs w:val="20"/>
              </w:rPr>
              <w:t>1.</w:t>
            </w:r>
            <w:r w:rsidR="00735EEE" w:rsidRPr="004E4D22">
              <w:rPr>
                <w:rFonts w:ascii="Times New Roman" w:hAnsi="Times New Roman" w:cs="Times New Roman"/>
                <w:sz w:val="20"/>
                <w:szCs w:val="20"/>
              </w:rPr>
              <w:t>9.</w:t>
            </w:r>
            <w:r w:rsidR="00387642" w:rsidRPr="004E4D22">
              <w:rPr>
                <w:rFonts w:ascii="Times New Roman" w:hAnsi="Times New Roman" w:cs="Times New Roman"/>
                <w:sz w:val="20"/>
                <w:szCs w:val="20"/>
              </w:rPr>
              <w:t xml:space="preserve"> </w:t>
            </w:r>
            <w:r w:rsidR="00735EEE" w:rsidRPr="004E4D22">
              <w:rPr>
                <w:rFonts w:ascii="Times New Roman" w:hAnsi="Times New Roman" w:cs="Times New Roman"/>
                <w:sz w:val="20"/>
                <w:szCs w:val="20"/>
              </w:rPr>
              <w:t>Rehabilitatsioonimeetmete süsteem on välja töötatud ja tegevusi viiakse ellu</w:t>
            </w:r>
          </w:p>
        </w:tc>
      </w:tr>
      <w:tr w:rsidR="00450632" w:rsidRPr="00B31B53" w14:paraId="672641E3" w14:textId="77777777" w:rsidTr="006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6"/>
        </w:trPr>
        <w:tc>
          <w:tcPr>
            <w:tcW w:w="2395" w:type="dxa"/>
          </w:tcPr>
          <w:p w14:paraId="52F4BA07" w14:textId="1FD652AE" w:rsidR="00C53008" w:rsidRPr="004E4D22" w:rsidRDefault="00D2751F" w:rsidP="00E1001E">
            <w:pPr>
              <w:pStyle w:val="NormalMP"/>
              <w:spacing w:after="0" w:line="240" w:lineRule="auto"/>
              <w:ind w:firstLine="0"/>
              <w:jc w:val="center"/>
              <w:rPr>
                <w:rFonts w:ascii="Times New Roman" w:hAnsi="Times New Roman" w:cs="Times New Roman"/>
              </w:rPr>
            </w:pPr>
            <w:r>
              <w:rPr>
                <w:rFonts w:ascii="Times New Roman" w:hAnsi="Times New Roman" w:cs="Times New Roman"/>
              </w:rPr>
              <w:t xml:space="preserve">ÜLEVAADE  </w:t>
            </w:r>
            <w:r w:rsidR="00387642" w:rsidRPr="004E4D22">
              <w:rPr>
                <w:rFonts w:ascii="Times New Roman" w:hAnsi="Times New Roman" w:cs="Times New Roman"/>
              </w:rPr>
              <w:t xml:space="preserve">VALDKONNA </w:t>
            </w:r>
            <w:r w:rsidR="00940C52" w:rsidRPr="004E4D22">
              <w:rPr>
                <w:rFonts w:ascii="Times New Roman" w:hAnsi="Times New Roman" w:cs="Times New Roman"/>
              </w:rPr>
              <w:t xml:space="preserve">TEGEVUSTE </w:t>
            </w:r>
          </w:p>
          <w:p w14:paraId="119184AC" w14:textId="14D0AE5D" w:rsidR="00940C52" w:rsidRPr="00B31B53" w:rsidRDefault="00940C52" w:rsidP="00E1001E">
            <w:pPr>
              <w:pStyle w:val="NormalMP"/>
              <w:spacing w:after="0" w:line="240" w:lineRule="auto"/>
              <w:ind w:firstLine="0"/>
              <w:jc w:val="center"/>
            </w:pPr>
            <w:r w:rsidRPr="004E4D22">
              <w:rPr>
                <w:rFonts w:ascii="Times New Roman" w:hAnsi="Times New Roman" w:cs="Times New Roman"/>
              </w:rPr>
              <w:t>TÄITMISE</w:t>
            </w:r>
            <w:r w:rsidR="00320986">
              <w:rPr>
                <w:rFonts w:ascii="Times New Roman" w:hAnsi="Times New Roman" w:cs="Times New Roman"/>
              </w:rPr>
              <w:t>ST</w:t>
            </w:r>
          </w:p>
        </w:tc>
        <w:tc>
          <w:tcPr>
            <w:tcW w:w="6946" w:type="dxa"/>
          </w:tcPr>
          <w:p w14:paraId="169B8411" w14:textId="77777777" w:rsidR="00940C52" w:rsidRPr="00B31B53" w:rsidRDefault="00E917A3" w:rsidP="009E4E90">
            <w:pPr>
              <w:pStyle w:val="NormalMP"/>
              <w:spacing w:after="0"/>
              <w:ind w:firstLine="0"/>
              <w:jc w:val="center"/>
            </w:pPr>
            <w:r w:rsidRPr="00E917A3">
              <w:rPr>
                <w:noProof/>
              </w:rPr>
              <w:drawing>
                <wp:inline distT="0" distB="0" distL="0" distR="0" wp14:anchorId="567F664A" wp14:editId="031B35E4">
                  <wp:extent cx="1543050" cy="781050"/>
                  <wp:effectExtent l="0" t="0" r="0" b="0"/>
                  <wp:docPr id="1" name="Diagramm 1">
                    <a:extLst xmlns:a="http://schemas.openxmlformats.org/drawingml/2006/main">
                      <a:ext uri="{FF2B5EF4-FFF2-40B4-BE49-F238E27FC236}">
                        <a16:creationId xmlns:a16="http://schemas.microsoft.com/office/drawing/2014/main" id="{B547731E-C5F9-440E-A1C8-CFA5B78756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41BA86C5" w14:textId="146380CD" w:rsidR="00F61A36" w:rsidRPr="00210FDB" w:rsidRDefault="00FB02D4" w:rsidP="00F61A36">
      <w:pPr>
        <w:pStyle w:val="HeadingMP2"/>
        <w:spacing w:before="0" w:after="0" w:line="240" w:lineRule="auto"/>
        <w:rPr>
          <w:rFonts w:ascii="Times New Roman" w:hAnsi="Times New Roman"/>
          <w:b w:val="0"/>
          <w:color w:val="auto"/>
          <w:sz w:val="22"/>
          <w:szCs w:val="22"/>
        </w:rPr>
      </w:pPr>
      <w:r w:rsidRPr="00210FDB">
        <w:rPr>
          <w:rFonts w:ascii="Times New Roman" w:hAnsi="Times New Roman"/>
          <w:b w:val="0"/>
          <w:color w:val="auto"/>
          <w:sz w:val="22"/>
          <w:szCs w:val="22"/>
        </w:rPr>
        <w:t xml:space="preserve">Tabel 3. </w:t>
      </w:r>
      <w:r w:rsidR="00910E5B" w:rsidRPr="00210FDB">
        <w:rPr>
          <w:rFonts w:ascii="Times New Roman" w:hAnsi="Times New Roman"/>
          <w:b w:val="0"/>
          <w:color w:val="auto"/>
          <w:sz w:val="22"/>
          <w:szCs w:val="22"/>
        </w:rPr>
        <w:t xml:space="preserve">Valdkonna vastutustundlik ja ohte tajuv liikleja </w:t>
      </w:r>
      <w:r w:rsidR="006A1C02" w:rsidRPr="00210FDB">
        <w:rPr>
          <w:rFonts w:ascii="Times New Roman" w:hAnsi="Times New Roman"/>
          <w:b w:val="0"/>
          <w:color w:val="auto"/>
          <w:sz w:val="22"/>
          <w:szCs w:val="22"/>
        </w:rPr>
        <w:t>ülevaade</w:t>
      </w:r>
      <w:r w:rsidR="00754E36" w:rsidRPr="00210FDB">
        <w:rPr>
          <w:rFonts w:ascii="Times New Roman" w:hAnsi="Times New Roman"/>
          <w:b w:val="0"/>
          <w:color w:val="auto"/>
          <w:sz w:val="22"/>
          <w:szCs w:val="22"/>
        </w:rPr>
        <w:t>.</w:t>
      </w:r>
    </w:p>
    <w:p w14:paraId="281012D6" w14:textId="77777777" w:rsidR="002949F2" w:rsidRDefault="002949F2" w:rsidP="00F61A36">
      <w:pPr>
        <w:pStyle w:val="HeadingMP2"/>
        <w:spacing w:before="0" w:after="0" w:line="240" w:lineRule="auto"/>
        <w:rPr>
          <w:rFonts w:ascii="Times New Roman" w:hAnsi="Times New Roman"/>
          <w:b w:val="0"/>
          <w:color w:val="auto"/>
        </w:rPr>
      </w:pPr>
    </w:p>
    <w:p w14:paraId="0BAF60E8" w14:textId="3B93C7C0" w:rsidR="002F61AB" w:rsidRPr="00B119FA" w:rsidRDefault="004E391A" w:rsidP="00F61A36">
      <w:pPr>
        <w:pStyle w:val="HeadingMP2"/>
        <w:spacing w:before="0" w:after="0" w:line="240" w:lineRule="auto"/>
        <w:rPr>
          <w:rFonts w:ascii="Times New Roman" w:hAnsi="Times New Roman"/>
          <w:b w:val="0"/>
          <w:color w:val="auto"/>
        </w:rPr>
      </w:pPr>
      <w:r>
        <w:rPr>
          <w:rFonts w:ascii="Times New Roman" w:hAnsi="Times New Roman"/>
          <w:bCs/>
          <w:noProof/>
        </w:rPr>
        <w:drawing>
          <wp:inline distT="0" distB="0" distL="0" distR="0" wp14:anchorId="6DA30078" wp14:editId="3E5E457C">
            <wp:extent cx="5314950" cy="4086915"/>
            <wp:effectExtent l="0" t="0" r="0" b="8890"/>
            <wp:docPr id="35" name="Pil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7185" cy="4119391"/>
                    </a:xfrm>
                    <a:prstGeom prst="rect">
                      <a:avLst/>
                    </a:prstGeom>
                    <a:noFill/>
                  </pic:spPr>
                </pic:pic>
              </a:graphicData>
            </a:graphic>
          </wp:inline>
        </w:drawing>
      </w:r>
      <w:bookmarkStart w:id="28" w:name="_Hlk507061251"/>
    </w:p>
    <w:p w14:paraId="62254A7E" w14:textId="0FE49F95" w:rsidR="007C0FFF" w:rsidRPr="00754E36" w:rsidRDefault="009627C9" w:rsidP="00F61A36">
      <w:pPr>
        <w:pStyle w:val="HeadingMP2"/>
        <w:spacing w:before="0" w:after="0" w:line="240" w:lineRule="auto"/>
        <w:rPr>
          <w:rFonts w:ascii="Times New Roman" w:hAnsi="Times New Roman"/>
          <w:b w:val="0"/>
          <w:color w:val="auto"/>
          <w:sz w:val="22"/>
          <w:szCs w:val="22"/>
        </w:rPr>
      </w:pPr>
      <w:r w:rsidRPr="00754E36">
        <w:rPr>
          <w:rFonts w:ascii="Times New Roman" w:hAnsi="Times New Roman"/>
          <w:b w:val="0"/>
          <w:color w:val="auto"/>
          <w:sz w:val="22"/>
          <w:szCs w:val="22"/>
        </w:rPr>
        <w:t xml:space="preserve">Joonis </w:t>
      </w:r>
      <w:r w:rsidR="007E2F37">
        <w:rPr>
          <w:rFonts w:ascii="Times New Roman" w:hAnsi="Times New Roman"/>
          <w:b w:val="0"/>
          <w:color w:val="auto"/>
          <w:sz w:val="22"/>
          <w:szCs w:val="22"/>
        </w:rPr>
        <w:t>10</w:t>
      </w:r>
      <w:r w:rsidR="009906CE" w:rsidRPr="00754E36">
        <w:rPr>
          <w:rFonts w:ascii="Times New Roman" w:hAnsi="Times New Roman"/>
          <w:b w:val="0"/>
          <w:color w:val="auto"/>
          <w:sz w:val="22"/>
          <w:szCs w:val="22"/>
        </w:rPr>
        <w:t>.</w:t>
      </w:r>
      <w:r w:rsidR="007C0FFF" w:rsidRPr="00754E36">
        <w:rPr>
          <w:rFonts w:ascii="Times New Roman" w:hAnsi="Times New Roman"/>
          <w:b w:val="0"/>
          <w:color w:val="auto"/>
          <w:sz w:val="22"/>
          <w:szCs w:val="22"/>
        </w:rPr>
        <w:t xml:space="preserve"> </w:t>
      </w:r>
      <w:r w:rsidR="00E44F84">
        <w:rPr>
          <w:rFonts w:ascii="Times New Roman" w:hAnsi="Times New Roman"/>
          <w:b w:val="0"/>
          <w:color w:val="auto"/>
          <w:sz w:val="22"/>
          <w:szCs w:val="22"/>
        </w:rPr>
        <w:t>V</w:t>
      </w:r>
      <w:r w:rsidR="007C0FFF" w:rsidRPr="00754E36">
        <w:rPr>
          <w:rFonts w:ascii="Times New Roman" w:hAnsi="Times New Roman"/>
          <w:b w:val="0"/>
          <w:color w:val="auto"/>
          <w:sz w:val="22"/>
          <w:szCs w:val="22"/>
        </w:rPr>
        <w:t xml:space="preserve">aldkonna </w:t>
      </w:r>
      <w:r w:rsidR="007A4F95">
        <w:rPr>
          <w:rFonts w:ascii="Times New Roman" w:hAnsi="Times New Roman"/>
          <w:b w:val="0"/>
          <w:color w:val="auto"/>
          <w:sz w:val="22"/>
          <w:szCs w:val="22"/>
        </w:rPr>
        <w:t>vastutustundlik ja ohte tajuv liikleja</w:t>
      </w:r>
      <w:r w:rsidR="007C0FFF" w:rsidRPr="00754E36">
        <w:rPr>
          <w:rFonts w:ascii="Times New Roman" w:hAnsi="Times New Roman"/>
          <w:b w:val="0"/>
          <w:color w:val="auto"/>
          <w:sz w:val="22"/>
          <w:szCs w:val="22"/>
        </w:rPr>
        <w:t xml:space="preserve"> tegevuste täitmi</w:t>
      </w:r>
      <w:r w:rsidR="007A4F95">
        <w:rPr>
          <w:rFonts w:ascii="Times New Roman" w:hAnsi="Times New Roman"/>
          <w:b w:val="0"/>
          <w:color w:val="auto"/>
          <w:sz w:val="22"/>
          <w:szCs w:val="22"/>
        </w:rPr>
        <w:t>ne</w:t>
      </w:r>
      <w:r w:rsidR="00754E36">
        <w:rPr>
          <w:rFonts w:ascii="Times New Roman" w:hAnsi="Times New Roman"/>
          <w:b w:val="0"/>
          <w:color w:val="auto"/>
          <w:sz w:val="22"/>
          <w:szCs w:val="22"/>
        </w:rPr>
        <w:t>.</w:t>
      </w:r>
    </w:p>
    <w:p w14:paraId="4BA7B60A" w14:textId="77777777" w:rsidR="001A5ACD" w:rsidRDefault="001A5ACD" w:rsidP="00F61A36">
      <w:pPr>
        <w:pStyle w:val="HeadingMP2"/>
        <w:spacing w:before="0" w:after="0" w:line="240" w:lineRule="auto"/>
        <w:rPr>
          <w:rFonts w:ascii="Times New Roman" w:hAnsi="Times New Roman"/>
          <w:b w:val="0"/>
          <w:color w:val="auto"/>
          <w:sz w:val="20"/>
          <w:szCs w:val="20"/>
        </w:rPr>
      </w:pPr>
    </w:p>
    <w:p w14:paraId="28DF0BDB" w14:textId="08D9905A" w:rsidR="00E70BF5" w:rsidRPr="00777FBF" w:rsidRDefault="00E70BF5" w:rsidP="00F61A36">
      <w:pPr>
        <w:pStyle w:val="HeadingMP2"/>
        <w:spacing w:before="0" w:after="0" w:line="240" w:lineRule="auto"/>
        <w:rPr>
          <w:rFonts w:ascii="Times New Roman" w:hAnsi="Times New Roman"/>
          <w:bCs/>
          <w:color w:val="auto"/>
        </w:rPr>
      </w:pPr>
      <w:r w:rsidRPr="00777FBF">
        <w:rPr>
          <w:rFonts w:ascii="Times New Roman" w:hAnsi="Times New Roman"/>
          <w:bCs/>
          <w:color w:val="auto"/>
        </w:rPr>
        <w:t>Rakendamata tegevused</w:t>
      </w:r>
      <w:r w:rsidR="006510D6" w:rsidRPr="00777FBF">
        <w:rPr>
          <w:rFonts w:ascii="Times New Roman" w:hAnsi="Times New Roman"/>
          <w:bCs/>
          <w:color w:val="auto"/>
        </w:rPr>
        <w:t>:</w:t>
      </w:r>
    </w:p>
    <w:tbl>
      <w:tblPr>
        <w:tblStyle w:val="Kontuurtabel"/>
        <w:tblW w:w="0" w:type="auto"/>
        <w:tblInd w:w="-147" w:type="dxa"/>
        <w:tblLayout w:type="fixed"/>
        <w:tblLook w:val="04A0" w:firstRow="1" w:lastRow="0" w:firstColumn="1" w:lastColumn="0" w:noHBand="0" w:noVBand="1"/>
      </w:tblPr>
      <w:tblGrid>
        <w:gridCol w:w="1560"/>
        <w:gridCol w:w="992"/>
        <w:gridCol w:w="1418"/>
        <w:gridCol w:w="2551"/>
        <w:gridCol w:w="2552"/>
      </w:tblGrid>
      <w:tr w:rsidR="006510D6" w:rsidRPr="0068378E" w14:paraId="6155492D" w14:textId="77777777" w:rsidTr="00543C58">
        <w:tc>
          <w:tcPr>
            <w:tcW w:w="1560" w:type="dxa"/>
          </w:tcPr>
          <w:p w14:paraId="7F549D49" w14:textId="77777777" w:rsidR="006510D6" w:rsidRPr="0068378E" w:rsidRDefault="006510D6"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6C2303FC" w14:textId="77777777" w:rsidR="006510D6" w:rsidRPr="0068378E" w:rsidRDefault="006510D6"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165CCE2A" w14:textId="77777777" w:rsidR="006510D6" w:rsidRPr="0068378E" w:rsidRDefault="006510D6"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551" w:type="dxa"/>
          </w:tcPr>
          <w:p w14:paraId="015DDF3A" w14:textId="77777777" w:rsidR="006510D6" w:rsidRPr="0068378E" w:rsidRDefault="006510D6"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552" w:type="dxa"/>
          </w:tcPr>
          <w:p w14:paraId="09496FDE" w14:textId="77777777" w:rsidR="006510D6" w:rsidRPr="0068378E" w:rsidRDefault="006510D6"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54049F" w:rsidRPr="00970A06" w14:paraId="430F2293" w14:textId="77777777" w:rsidTr="00543C58">
        <w:tc>
          <w:tcPr>
            <w:tcW w:w="1560" w:type="dxa"/>
          </w:tcPr>
          <w:p w14:paraId="107F1FFE" w14:textId="6394C818" w:rsidR="0054049F" w:rsidRPr="00EB3284" w:rsidRDefault="00E065B1" w:rsidP="0054049F">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Juhi tervis</w:t>
            </w:r>
          </w:p>
        </w:tc>
        <w:tc>
          <w:tcPr>
            <w:tcW w:w="992" w:type="dxa"/>
          </w:tcPr>
          <w:p w14:paraId="77FB070C" w14:textId="433A8847" w:rsidR="0054049F" w:rsidRDefault="00CC6CC7" w:rsidP="0054049F">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1.7.1</w:t>
            </w:r>
            <w:r w:rsidR="009614A5">
              <w:rPr>
                <w:rFonts w:ascii="Times New Roman" w:hAnsi="Times New Roman"/>
                <w:b w:val="0"/>
                <w:color w:val="auto"/>
                <w:sz w:val="20"/>
                <w:szCs w:val="20"/>
              </w:rPr>
              <w:t>.</w:t>
            </w:r>
            <w:r>
              <w:rPr>
                <w:rFonts w:ascii="Times New Roman" w:hAnsi="Times New Roman"/>
                <w:b w:val="0"/>
                <w:color w:val="auto"/>
                <w:sz w:val="20"/>
                <w:szCs w:val="20"/>
              </w:rPr>
              <w:t>1</w:t>
            </w:r>
          </w:p>
        </w:tc>
        <w:tc>
          <w:tcPr>
            <w:tcW w:w="1418" w:type="dxa"/>
          </w:tcPr>
          <w:p w14:paraId="744A44E7" w14:textId="75CB4A1B" w:rsidR="0054049F" w:rsidRDefault="005D5E1C" w:rsidP="0054049F">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SoM/TA</w:t>
            </w:r>
          </w:p>
        </w:tc>
        <w:tc>
          <w:tcPr>
            <w:tcW w:w="2551" w:type="dxa"/>
          </w:tcPr>
          <w:p w14:paraId="60424156" w14:textId="3FCE7FAE" w:rsidR="0054049F" w:rsidRPr="00970A06" w:rsidRDefault="00CC6CC7" w:rsidP="0054049F">
            <w:pPr>
              <w:pStyle w:val="HeadingMP2"/>
              <w:spacing w:before="0" w:after="0" w:line="240" w:lineRule="auto"/>
              <w:jc w:val="left"/>
              <w:rPr>
                <w:rFonts w:ascii="Times New Roman" w:hAnsi="Times New Roman"/>
                <w:b w:val="0"/>
                <w:color w:val="auto"/>
                <w:sz w:val="20"/>
                <w:szCs w:val="20"/>
              </w:rPr>
            </w:pPr>
            <w:r w:rsidRPr="00CC6CC7">
              <w:rPr>
                <w:rFonts w:ascii="Times New Roman" w:hAnsi="Times New Roman"/>
                <w:b w:val="0"/>
                <w:color w:val="auto"/>
                <w:sz w:val="20"/>
                <w:szCs w:val="20"/>
              </w:rPr>
              <w:t>Mootorsõidukijuhi terviseseisundi hindamise kvaliteedi parandamine</w:t>
            </w:r>
          </w:p>
        </w:tc>
        <w:tc>
          <w:tcPr>
            <w:tcW w:w="2552" w:type="dxa"/>
          </w:tcPr>
          <w:p w14:paraId="68D15DFA" w14:textId="53582095" w:rsidR="0054049F" w:rsidRPr="00970A06" w:rsidRDefault="00737CCD" w:rsidP="0054049F">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Tegevust ei teostatud</w:t>
            </w:r>
          </w:p>
        </w:tc>
      </w:tr>
    </w:tbl>
    <w:p w14:paraId="5995B848" w14:textId="0F343AFB" w:rsidR="00171B7F" w:rsidRPr="00E077BD" w:rsidRDefault="006A014C" w:rsidP="00650059">
      <w:pPr>
        <w:pStyle w:val="HeadingMP2"/>
        <w:spacing w:before="0" w:after="0" w:line="240" w:lineRule="auto"/>
        <w:jc w:val="left"/>
        <w:rPr>
          <w:rFonts w:ascii="Times New Roman" w:hAnsi="Times New Roman"/>
          <w:b w:val="0"/>
          <w:color w:val="auto"/>
          <w:sz w:val="22"/>
          <w:szCs w:val="22"/>
        </w:rPr>
      </w:pPr>
      <w:r w:rsidRPr="00210FDB">
        <w:rPr>
          <w:rFonts w:ascii="Times New Roman" w:hAnsi="Times New Roman"/>
          <w:b w:val="0"/>
          <w:color w:val="auto"/>
          <w:sz w:val="22"/>
          <w:szCs w:val="22"/>
        </w:rPr>
        <w:t>Tabel 4. Valdkonna vastutustundlik ja ohte tajuv liikleja</w:t>
      </w:r>
      <w:r w:rsidR="001C4C03" w:rsidRPr="00210FDB">
        <w:rPr>
          <w:rFonts w:ascii="Times New Roman" w:hAnsi="Times New Roman"/>
          <w:b w:val="0"/>
          <w:color w:val="auto"/>
          <w:sz w:val="22"/>
          <w:szCs w:val="22"/>
        </w:rPr>
        <w:t xml:space="preserve"> rakendamata tegevus</w:t>
      </w:r>
      <w:r w:rsidR="003F1540" w:rsidRPr="00210FDB">
        <w:rPr>
          <w:rFonts w:ascii="Times New Roman" w:hAnsi="Times New Roman"/>
          <w:b w:val="0"/>
          <w:color w:val="auto"/>
          <w:sz w:val="22"/>
          <w:szCs w:val="22"/>
        </w:rPr>
        <w:t>.</w:t>
      </w:r>
    </w:p>
    <w:p w14:paraId="785D689B" w14:textId="77777777" w:rsidR="000304A3" w:rsidRDefault="000304A3" w:rsidP="00777FBF">
      <w:pPr>
        <w:pStyle w:val="HeadingMP2"/>
        <w:spacing w:before="0" w:after="0" w:line="240" w:lineRule="auto"/>
        <w:rPr>
          <w:rFonts w:ascii="Times New Roman" w:hAnsi="Times New Roman"/>
          <w:bCs/>
          <w:color w:val="auto"/>
        </w:rPr>
      </w:pPr>
    </w:p>
    <w:p w14:paraId="0B77BE67" w14:textId="2B7310EF" w:rsidR="00777FBF" w:rsidRPr="00777FBF" w:rsidRDefault="00777FBF" w:rsidP="00777FBF">
      <w:pPr>
        <w:pStyle w:val="HeadingMP2"/>
        <w:spacing w:before="0" w:after="0" w:line="240" w:lineRule="auto"/>
        <w:rPr>
          <w:rFonts w:ascii="Times New Roman" w:hAnsi="Times New Roman"/>
          <w:bCs/>
          <w:color w:val="auto"/>
        </w:rPr>
      </w:pPr>
      <w:r>
        <w:rPr>
          <w:rFonts w:ascii="Times New Roman" w:hAnsi="Times New Roman"/>
          <w:bCs/>
          <w:color w:val="auto"/>
        </w:rPr>
        <w:lastRenderedPageBreak/>
        <w:t>Osaliselt r</w:t>
      </w:r>
      <w:r w:rsidRPr="00777FBF">
        <w:rPr>
          <w:rFonts w:ascii="Times New Roman" w:hAnsi="Times New Roman"/>
          <w:bCs/>
          <w:color w:val="auto"/>
        </w:rPr>
        <w:t>akenda</w:t>
      </w:r>
      <w:r>
        <w:rPr>
          <w:rFonts w:ascii="Times New Roman" w:hAnsi="Times New Roman"/>
          <w:bCs/>
          <w:color w:val="auto"/>
        </w:rPr>
        <w:t>tud</w:t>
      </w:r>
      <w:r w:rsidRPr="00777FBF">
        <w:rPr>
          <w:rFonts w:ascii="Times New Roman" w:hAnsi="Times New Roman"/>
          <w:bCs/>
          <w:color w:val="auto"/>
        </w:rPr>
        <w:t xml:space="preserve"> tegevused:</w:t>
      </w:r>
    </w:p>
    <w:tbl>
      <w:tblPr>
        <w:tblStyle w:val="Kontuurtabel"/>
        <w:tblW w:w="0" w:type="auto"/>
        <w:tblInd w:w="-147" w:type="dxa"/>
        <w:tblLayout w:type="fixed"/>
        <w:tblLook w:val="04A0" w:firstRow="1" w:lastRow="0" w:firstColumn="1" w:lastColumn="0" w:noHBand="0" w:noVBand="1"/>
      </w:tblPr>
      <w:tblGrid>
        <w:gridCol w:w="1560"/>
        <w:gridCol w:w="992"/>
        <w:gridCol w:w="1418"/>
        <w:gridCol w:w="2551"/>
        <w:gridCol w:w="2552"/>
      </w:tblGrid>
      <w:tr w:rsidR="00777FBF" w:rsidRPr="0068378E" w14:paraId="62F63D11" w14:textId="77777777" w:rsidTr="00543C58">
        <w:tc>
          <w:tcPr>
            <w:tcW w:w="1560" w:type="dxa"/>
          </w:tcPr>
          <w:p w14:paraId="0BD02740" w14:textId="77777777" w:rsidR="00777FBF" w:rsidRPr="0068378E" w:rsidRDefault="00777FBF"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4B7E6DB5" w14:textId="77777777" w:rsidR="00777FBF" w:rsidRPr="0068378E" w:rsidRDefault="00777FBF"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4C43A014" w14:textId="77777777" w:rsidR="00777FBF" w:rsidRPr="0068378E" w:rsidRDefault="00777FBF"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551" w:type="dxa"/>
          </w:tcPr>
          <w:p w14:paraId="59610B9C" w14:textId="77777777" w:rsidR="00777FBF" w:rsidRPr="0068378E" w:rsidRDefault="00777FBF"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552" w:type="dxa"/>
          </w:tcPr>
          <w:p w14:paraId="7B075289" w14:textId="77777777" w:rsidR="00777FBF" w:rsidRPr="0068378E" w:rsidRDefault="00777FBF"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E236E8" w:rsidRPr="0068378E" w14:paraId="7F69D197" w14:textId="77777777" w:rsidTr="00543C58">
        <w:tc>
          <w:tcPr>
            <w:tcW w:w="1560" w:type="dxa"/>
          </w:tcPr>
          <w:p w14:paraId="60206CC0" w14:textId="12FB4B9A" w:rsidR="00E236E8" w:rsidRPr="0068378E" w:rsidRDefault="00E236E8" w:rsidP="00E236E8">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Jalgratturite ohutus</w:t>
            </w:r>
          </w:p>
        </w:tc>
        <w:tc>
          <w:tcPr>
            <w:tcW w:w="992" w:type="dxa"/>
          </w:tcPr>
          <w:p w14:paraId="56F8FC68" w14:textId="4D900E70" w:rsidR="00E236E8" w:rsidRPr="0068378E" w:rsidRDefault="00E236E8" w:rsidP="00E236E8">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1.2.4</w:t>
            </w:r>
          </w:p>
        </w:tc>
        <w:tc>
          <w:tcPr>
            <w:tcW w:w="1418" w:type="dxa"/>
          </w:tcPr>
          <w:p w14:paraId="28F808E2" w14:textId="2A86C112" w:rsidR="00E236E8" w:rsidRPr="0068378E" w:rsidRDefault="00E236E8" w:rsidP="00E236E8">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551" w:type="dxa"/>
          </w:tcPr>
          <w:p w14:paraId="4E799D8B" w14:textId="191909DF" w:rsidR="00E236E8" w:rsidRPr="0068378E" w:rsidRDefault="00E236E8" w:rsidP="00E236E8">
            <w:pPr>
              <w:pStyle w:val="HeadingMP2"/>
              <w:spacing w:before="0" w:after="0" w:line="240" w:lineRule="auto"/>
              <w:rPr>
                <w:rFonts w:ascii="Times New Roman" w:hAnsi="Times New Roman"/>
                <w:b w:val="0"/>
                <w:color w:val="auto"/>
                <w:sz w:val="20"/>
                <w:szCs w:val="20"/>
              </w:rPr>
            </w:pPr>
            <w:r w:rsidRPr="00190F62">
              <w:rPr>
                <w:rFonts w:ascii="Times New Roman" w:hAnsi="Times New Roman"/>
                <w:b w:val="0"/>
                <w:color w:val="auto"/>
                <w:sz w:val="20"/>
                <w:szCs w:val="20"/>
              </w:rPr>
              <w:t>Juhiste koostamine jalg- ja jalgrattateede ohutusta</w:t>
            </w:r>
            <w:r w:rsidR="00C94613">
              <w:rPr>
                <w:rFonts w:ascii="Times New Roman" w:hAnsi="Times New Roman"/>
                <w:b w:val="0"/>
                <w:color w:val="auto"/>
                <w:sz w:val="20"/>
                <w:szCs w:val="20"/>
              </w:rPr>
              <w:t xml:space="preserve">- </w:t>
            </w:r>
            <w:r w:rsidRPr="00190F62">
              <w:rPr>
                <w:rFonts w:ascii="Times New Roman" w:hAnsi="Times New Roman"/>
                <w:b w:val="0"/>
                <w:color w:val="auto"/>
                <w:sz w:val="20"/>
                <w:szCs w:val="20"/>
              </w:rPr>
              <w:t>miseks ja liikluse kor</w:t>
            </w:r>
            <w:r w:rsidR="00384512">
              <w:rPr>
                <w:rFonts w:ascii="Times New Roman" w:hAnsi="Times New Roman"/>
                <w:b w:val="0"/>
                <w:color w:val="auto"/>
                <w:sz w:val="20"/>
                <w:szCs w:val="20"/>
              </w:rPr>
              <w:t>-</w:t>
            </w:r>
            <w:r w:rsidRPr="00190F62">
              <w:rPr>
                <w:rFonts w:ascii="Times New Roman" w:hAnsi="Times New Roman"/>
                <w:b w:val="0"/>
                <w:color w:val="auto"/>
                <w:sz w:val="20"/>
                <w:szCs w:val="20"/>
              </w:rPr>
              <w:t>raldamiseks</w:t>
            </w:r>
          </w:p>
        </w:tc>
        <w:tc>
          <w:tcPr>
            <w:tcW w:w="2552" w:type="dxa"/>
          </w:tcPr>
          <w:p w14:paraId="6B1453BD" w14:textId="31E7F4D1" w:rsidR="00C94613" w:rsidRDefault="009869EA" w:rsidP="00E236E8">
            <w:pPr>
              <w:pStyle w:val="HeadingMP2"/>
              <w:spacing w:before="0" w:after="0" w:line="240" w:lineRule="auto"/>
              <w:rPr>
                <w:rFonts w:ascii="Times New Roman" w:hAnsi="Times New Roman"/>
                <w:b w:val="0"/>
                <w:bCs/>
                <w:color w:val="auto"/>
                <w:sz w:val="20"/>
                <w:szCs w:val="20"/>
              </w:rPr>
            </w:pPr>
            <w:r w:rsidRPr="009869EA">
              <w:rPr>
                <w:rFonts w:ascii="Times New Roman" w:hAnsi="Times New Roman"/>
                <w:b w:val="0"/>
                <w:bCs/>
                <w:color w:val="auto"/>
                <w:sz w:val="20"/>
                <w:szCs w:val="20"/>
              </w:rPr>
              <w:t>Tegevusi</w:t>
            </w:r>
            <w:r w:rsidR="00403DB4">
              <w:rPr>
                <w:rFonts w:ascii="Times New Roman" w:hAnsi="Times New Roman"/>
                <w:b w:val="0"/>
                <w:bCs/>
                <w:color w:val="auto"/>
                <w:sz w:val="20"/>
                <w:szCs w:val="20"/>
              </w:rPr>
              <w:t xml:space="preserve"> </w:t>
            </w:r>
            <w:r w:rsidRPr="009869EA">
              <w:rPr>
                <w:rFonts w:ascii="Times New Roman" w:hAnsi="Times New Roman"/>
                <w:b w:val="0"/>
                <w:bCs/>
                <w:color w:val="auto"/>
                <w:sz w:val="20"/>
                <w:szCs w:val="20"/>
              </w:rPr>
              <w:t>teostat</w:t>
            </w:r>
            <w:r w:rsidR="00B0796E">
              <w:rPr>
                <w:rFonts w:ascii="Times New Roman" w:hAnsi="Times New Roman"/>
                <w:b w:val="0"/>
                <w:bCs/>
                <w:color w:val="auto"/>
                <w:sz w:val="20"/>
                <w:szCs w:val="20"/>
              </w:rPr>
              <w:t>i</w:t>
            </w:r>
          </w:p>
          <w:p w14:paraId="2A9DB65D" w14:textId="16674689" w:rsidR="00E236E8" w:rsidRPr="009869EA" w:rsidRDefault="009869EA" w:rsidP="00E236E8">
            <w:pPr>
              <w:pStyle w:val="HeadingMP2"/>
              <w:spacing w:before="0" w:after="0" w:line="240" w:lineRule="auto"/>
              <w:rPr>
                <w:rFonts w:ascii="Times New Roman" w:hAnsi="Times New Roman"/>
                <w:b w:val="0"/>
                <w:bCs/>
                <w:color w:val="auto"/>
                <w:sz w:val="20"/>
                <w:szCs w:val="20"/>
              </w:rPr>
            </w:pPr>
            <w:r w:rsidRPr="009869EA">
              <w:rPr>
                <w:rFonts w:ascii="Times New Roman" w:hAnsi="Times New Roman"/>
                <w:b w:val="0"/>
                <w:bCs/>
                <w:color w:val="auto"/>
                <w:sz w:val="20"/>
                <w:szCs w:val="20"/>
                <w:shd w:val="clear" w:color="auto" w:fill="FFFFFF"/>
              </w:rPr>
              <w:t>vajaduspõhiselt</w:t>
            </w:r>
            <w:r w:rsidR="00403DB4">
              <w:rPr>
                <w:rFonts w:ascii="Times New Roman" w:hAnsi="Times New Roman"/>
                <w:b w:val="0"/>
                <w:bCs/>
                <w:color w:val="auto"/>
                <w:sz w:val="20"/>
                <w:szCs w:val="20"/>
                <w:shd w:val="clear" w:color="auto" w:fill="FFFFFF"/>
              </w:rPr>
              <w:t>,</w:t>
            </w:r>
            <w:r w:rsidRPr="009869EA">
              <w:rPr>
                <w:rFonts w:ascii="Times New Roman" w:hAnsi="Times New Roman"/>
                <w:b w:val="0"/>
                <w:bCs/>
                <w:color w:val="auto"/>
                <w:sz w:val="20"/>
                <w:szCs w:val="20"/>
                <w:shd w:val="clear" w:color="auto" w:fill="FFFFFF"/>
              </w:rPr>
              <w:t xml:space="preserve"> kuid mitte</w:t>
            </w:r>
            <w:r w:rsidR="00C738BE">
              <w:rPr>
                <w:rFonts w:ascii="Times New Roman" w:hAnsi="Times New Roman"/>
                <w:b w:val="0"/>
                <w:bCs/>
                <w:color w:val="auto"/>
                <w:sz w:val="20"/>
                <w:szCs w:val="20"/>
                <w:shd w:val="clear" w:color="auto" w:fill="FFFFFF"/>
              </w:rPr>
              <w:t xml:space="preserve"> </w:t>
            </w:r>
            <w:r w:rsidRPr="009869EA">
              <w:rPr>
                <w:rFonts w:ascii="Times New Roman" w:hAnsi="Times New Roman"/>
                <w:b w:val="0"/>
                <w:bCs/>
                <w:color w:val="auto"/>
                <w:sz w:val="20"/>
                <w:szCs w:val="20"/>
                <w:shd w:val="clear" w:color="auto" w:fill="FFFFFF"/>
              </w:rPr>
              <w:t>metoodiliselt</w:t>
            </w:r>
          </w:p>
        </w:tc>
      </w:tr>
      <w:tr w:rsidR="00E236E8" w14:paraId="573AEE78" w14:textId="77777777" w:rsidTr="00543C58">
        <w:tc>
          <w:tcPr>
            <w:tcW w:w="1560" w:type="dxa"/>
          </w:tcPr>
          <w:p w14:paraId="1B919337" w14:textId="0ACEB614" w:rsidR="00E236E8" w:rsidRPr="0068378E"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Eakad liiklejad</w:t>
            </w:r>
          </w:p>
        </w:tc>
        <w:tc>
          <w:tcPr>
            <w:tcW w:w="992" w:type="dxa"/>
          </w:tcPr>
          <w:p w14:paraId="3AC956E2" w14:textId="0FCD7E76" w:rsidR="00E236E8" w:rsidRPr="0068378E"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1.3.1</w:t>
            </w:r>
          </w:p>
        </w:tc>
        <w:tc>
          <w:tcPr>
            <w:tcW w:w="1418" w:type="dxa"/>
          </w:tcPr>
          <w:p w14:paraId="5916F4E4" w14:textId="227D4B2C" w:rsidR="00E236E8" w:rsidRPr="0068378E"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KLIM/TRAM</w:t>
            </w:r>
          </w:p>
        </w:tc>
        <w:tc>
          <w:tcPr>
            <w:tcW w:w="2551" w:type="dxa"/>
          </w:tcPr>
          <w:p w14:paraId="60BDB208" w14:textId="158BD226" w:rsidR="00E236E8" w:rsidRPr="0068378E" w:rsidRDefault="00E236E8" w:rsidP="00E236E8">
            <w:pPr>
              <w:pStyle w:val="HeadingMP2"/>
              <w:spacing w:before="0" w:after="0" w:line="240" w:lineRule="auto"/>
              <w:jc w:val="left"/>
              <w:rPr>
                <w:rFonts w:ascii="Times New Roman" w:hAnsi="Times New Roman"/>
                <w:b w:val="0"/>
                <w:color w:val="auto"/>
                <w:sz w:val="20"/>
                <w:szCs w:val="20"/>
              </w:rPr>
            </w:pPr>
            <w:r w:rsidRPr="00096BAD">
              <w:rPr>
                <w:rFonts w:ascii="Times New Roman" w:hAnsi="Times New Roman"/>
                <w:b w:val="0"/>
                <w:color w:val="auto"/>
                <w:sz w:val="20"/>
                <w:szCs w:val="20"/>
              </w:rPr>
              <w:t>Eakale liiklejale suunatud liiklusohutusalane teavitustöö</w:t>
            </w:r>
          </w:p>
        </w:tc>
        <w:tc>
          <w:tcPr>
            <w:tcW w:w="2552" w:type="dxa"/>
          </w:tcPr>
          <w:p w14:paraId="6863C9A0" w14:textId="372891CE"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 xml:space="preserve">Eesmärgist realiseeriti 22% </w:t>
            </w:r>
          </w:p>
        </w:tc>
      </w:tr>
      <w:tr w:rsidR="00E236E8" w:rsidRPr="00970A06" w14:paraId="097154B3" w14:textId="77777777" w:rsidTr="00543C58">
        <w:tc>
          <w:tcPr>
            <w:tcW w:w="1560" w:type="dxa"/>
          </w:tcPr>
          <w:p w14:paraId="0ADB484A" w14:textId="1C60736C" w:rsidR="00E236E8" w:rsidRPr="00EB3284"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Liiklusharidus</w:t>
            </w:r>
          </w:p>
        </w:tc>
        <w:tc>
          <w:tcPr>
            <w:tcW w:w="992" w:type="dxa"/>
          </w:tcPr>
          <w:p w14:paraId="1970F86E" w14:textId="181F700F"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1.4.4</w:t>
            </w:r>
          </w:p>
        </w:tc>
        <w:tc>
          <w:tcPr>
            <w:tcW w:w="1418" w:type="dxa"/>
          </w:tcPr>
          <w:p w14:paraId="1DF75A9F" w14:textId="6221FF24"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KLIM/TRAM</w:t>
            </w:r>
          </w:p>
        </w:tc>
        <w:tc>
          <w:tcPr>
            <w:tcW w:w="2551" w:type="dxa"/>
          </w:tcPr>
          <w:p w14:paraId="355C4441" w14:textId="0EFCFFEF" w:rsidR="00E236E8" w:rsidRPr="00970A06" w:rsidRDefault="00E236E8" w:rsidP="00E236E8">
            <w:pPr>
              <w:pStyle w:val="HeadingMP2"/>
              <w:spacing w:before="0" w:after="0" w:line="240" w:lineRule="auto"/>
              <w:jc w:val="left"/>
              <w:rPr>
                <w:rFonts w:ascii="Times New Roman" w:hAnsi="Times New Roman"/>
                <w:b w:val="0"/>
                <w:color w:val="auto"/>
                <w:sz w:val="20"/>
                <w:szCs w:val="20"/>
              </w:rPr>
            </w:pPr>
            <w:r w:rsidRPr="0065785F">
              <w:rPr>
                <w:rFonts w:ascii="Times New Roman" w:hAnsi="Times New Roman"/>
                <w:b w:val="0"/>
                <w:color w:val="auto"/>
                <w:sz w:val="20"/>
                <w:szCs w:val="20"/>
              </w:rPr>
              <w:t>Liikluskoolituse toetamine koolides</w:t>
            </w:r>
          </w:p>
        </w:tc>
        <w:tc>
          <w:tcPr>
            <w:tcW w:w="2552" w:type="dxa"/>
          </w:tcPr>
          <w:p w14:paraId="2FB337D3" w14:textId="1B50321E" w:rsidR="00E236E8" w:rsidRPr="00970A06"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 xml:space="preserve">Eesmärgist realiseeriti 43,5% </w:t>
            </w:r>
          </w:p>
        </w:tc>
      </w:tr>
      <w:tr w:rsidR="00E236E8" w14:paraId="13E33012" w14:textId="77777777" w:rsidTr="00543C58">
        <w:tc>
          <w:tcPr>
            <w:tcW w:w="1560" w:type="dxa"/>
          </w:tcPr>
          <w:p w14:paraId="5BCB0F99" w14:textId="71955705" w:rsidR="00E236E8" w:rsidRPr="00EB3284"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Liiklusharidus</w:t>
            </w:r>
          </w:p>
        </w:tc>
        <w:tc>
          <w:tcPr>
            <w:tcW w:w="992" w:type="dxa"/>
          </w:tcPr>
          <w:p w14:paraId="18223FBE" w14:textId="2D45D8D0"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1.4.7.1</w:t>
            </w:r>
          </w:p>
        </w:tc>
        <w:tc>
          <w:tcPr>
            <w:tcW w:w="1418" w:type="dxa"/>
          </w:tcPr>
          <w:p w14:paraId="74F429B9" w14:textId="0BFDFD77"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KLIM/TRAM</w:t>
            </w:r>
          </w:p>
        </w:tc>
        <w:tc>
          <w:tcPr>
            <w:tcW w:w="2551" w:type="dxa"/>
          </w:tcPr>
          <w:p w14:paraId="55F185E8" w14:textId="3FBAE67C" w:rsidR="00E236E8" w:rsidRDefault="00E236E8" w:rsidP="00E236E8">
            <w:pPr>
              <w:pStyle w:val="HeadingMP2"/>
              <w:spacing w:before="0" w:after="0" w:line="240" w:lineRule="auto"/>
              <w:jc w:val="left"/>
              <w:rPr>
                <w:rFonts w:ascii="Times New Roman" w:hAnsi="Times New Roman"/>
                <w:b w:val="0"/>
                <w:color w:val="auto"/>
                <w:sz w:val="20"/>
                <w:szCs w:val="20"/>
              </w:rPr>
            </w:pPr>
            <w:r w:rsidRPr="0075225F">
              <w:rPr>
                <w:rFonts w:ascii="Times New Roman" w:hAnsi="Times New Roman"/>
                <w:b w:val="0"/>
                <w:color w:val="auto"/>
                <w:sz w:val="20"/>
                <w:szCs w:val="20"/>
              </w:rPr>
              <w:t>Riskikäitumise ennetamiseks programmide läbiviimine põhikooli 9. klassi õpilastele</w:t>
            </w:r>
          </w:p>
        </w:tc>
        <w:tc>
          <w:tcPr>
            <w:tcW w:w="2552" w:type="dxa"/>
          </w:tcPr>
          <w:p w14:paraId="2DAAFE1B" w14:textId="56ECA321"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 xml:space="preserve">Eesmärgist realiseeriti 51% </w:t>
            </w:r>
          </w:p>
        </w:tc>
      </w:tr>
      <w:tr w:rsidR="00E236E8" w14:paraId="06657BF9" w14:textId="77777777" w:rsidTr="00543C58">
        <w:tc>
          <w:tcPr>
            <w:tcW w:w="1560" w:type="dxa"/>
          </w:tcPr>
          <w:p w14:paraId="56D5E670" w14:textId="1E353693"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Ennetus</w:t>
            </w:r>
          </w:p>
        </w:tc>
        <w:tc>
          <w:tcPr>
            <w:tcW w:w="992" w:type="dxa"/>
          </w:tcPr>
          <w:p w14:paraId="66F645A7" w14:textId="1F18426A"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1.6.2</w:t>
            </w:r>
          </w:p>
        </w:tc>
        <w:tc>
          <w:tcPr>
            <w:tcW w:w="1418" w:type="dxa"/>
          </w:tcPr>
          <w:p w14:paraId="10DB1840" w14:textId="26EC4197"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KLIM/TRAM</w:t>
            </w:r>
          </w:p>
        </w:tc>
        <w:tc>
          <w:tcPr>
            <w:tcW w:w="2551" w:type="dxa"/>
          </w:tcPr>
          <w:p w14:paraId="403DF70A" w14:textId="61024D83" w:rsidR="00E236E8" w:rsidRPr="0075225F" w:rsidRDefault="00E236E8" w:rsidP="00E236E8">
            <w:pPr>
              <w:pStyle w:val="HeadingMP2"/>
              <w:spacing w:before="0" w:after="0" w:line="240" w:lineRule="auto"/>
              <w:jc w:val="left"/>
              <w:rPr>
                <w:rFonts w:ascii="Times New Roman" w:hAnsi="Times New Roman"/>
                <w:b w:val="0"/>
                <w:color w:val="auto"/>
                <w:sz w:val="20"/>
                <w:szCs w:val="20"/>
              </w:rPr>
            </w:pPr>
            <w:r w:rsidRPr="00375DDE">
              <w:rPr>
                <w:rFonts w:ascii="Times New Roman" w:hAnsi="Times New Roman"/>
                <w:b w:val="0"/>
                <w:color w:val="auto"/>
                <w:sz w:val="20"/>
                <w:szCs w:val="20"/>
              </w:rPr>
              <w:t>Autoroolis kõrvaliste tegevuste (nutiseadmed, suitsetamine jms) vähendamist toetav teavitus</w:t>
            </w:r>
          </w:p>
        </w:tc>
        <w:tc>
          <w:tcPr>
            <w:tcW w:w="2552" w:type="dxa"/>
          </w:tcPr>
          <w:p w14:paraId="243AFF6B" w14:textId="7DBF1617" w:rsidR="00E236E8" w:rsidRDefault="00E236E8" w:rsidP="00E236E8">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Eesmärk täideti kavandatust väiksemas mahus</w:t>
            </w:r>
          </w:p>
        </w:tc>
      </w:tr>
      <w:tr w:rsidR="00A30E03" w14:paraId="7D09A395" w14:textId="77777777" w:rsidTr="00543C58">
        <w:tc>
          <w:tcPr>
            <w:tcW w:w="1560" w:type="dxa"/>
          </w:tcPr>
          <w:p w14:paraId="11A5303C" w14:textId="698323C7" w:rsidR="00A30E03" w:rsidRDefault="00A30E03" w:rsidP="00A30E03">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Juhi tervis</w:t>
            </w:r>
          </w:p>
        </w:tc>
        <w:tc>
          <w:tcPr>
            <w:tcW w:w="992" w:type="dxa"/>
          </w:tcPr>
          <w:p w14:paraId="09382F70" w14:textId="67007423" w:rsidR="00A30E03" w:rsidRDefault="00A30E03" w:rsidP="00A30E03">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1.7.1.2</w:t>
            </w:r>
          </w:p>
        </w:tc>
        <w:tc>
          <w:tcPr>
            <w:tcW w:w="1418" w:type="dxa"/>
          </w:tcPr>
          <w:p w14:paraId="4B8093A9" w14:textId="177463AB" w:rsidR="00A30E03" w:rsidRDefault="00A30E03" w:rsidP="00A30E03">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SoM/TA</w:t>
            </w:r>
          </w:p>
        </w:tc>
        <w:tc>
          <w:tcPr>
            <w:tcW w:w="2551" w:type="dxa"/>
          </w:tcPr>
          <w:p w14:paraId="1EAD882C" w14:textId="672061BF" w:rsidR="00A30E03" w:rsidRPr="00375DDE" w:rsidRDefault="00A30E03" w:rsidP="00A30E03">
            <w:pPr>
              <w:pStyle w:val="HeadingMP2"/>
              <w:spacing w:before="0" w:after="0" w:line="240" w:lineRule="auto"/>
              <w:jc w:val="left"/>
              <w:rPr>
                <w:rFonts w:ascii="Times New Roman" w:hAnsi="Times New Roman"/>
                <w:b w:val="0"/>
                <w:color w:val="auto"/>
                <w:sz w:val="20"/>
                <w:szCs w:val="20"/>
              </w:rPr>
            </w:pPr>
            <w:r w:rsidRPr="00AD17B3">
              <w:rPr>
                <w:rFonts w:ascii="Times New Roman" w:hAnsi="Times New Roman"/>
                <w:b w:val="0"/>
                <w:color w:val="auto"/>
                <w:sz w:val="20"/>
                <w:szCs w:val="20"/>
              </w:rPr>
              <w:t xml:space="preserve">Mootorsõidukijuhi terviseseisundi hindamise probleemsete juhtude järelevalve koostöös </w:t>
            </w:r>
            <w:r>
              <w:rPr>
                <w:rFonts w:ascii="Times New Roman" w:hAnsi="Times New Roman"/>
                <w:b w:val="0"/>
                <w:color w:val="auto"/>
                <w:sz w:val="20"/>
                <w:szCs w:val="20"/>
              </w:rPr>
              <w:t>TRAM</w:t>
            </w:r>
            <w:r w:rsidRPr="00AD17B3">
              <w:rPr>
                <w:rFonts w:ascii="Times New Roman" w:hAnsi="Times New Roman"/>
                <w:b w:val="0"/>
                <w:color w:val="auto"/>
                <w:sz w:val="20"/>
                <w:szCs w:val="20"/>
              </w:rPr>
              <w:t>-ga</w:t>
            </w:r>
          </w:p>
        </w:tc>
        <w:tc>
          <w:tcPr>
            <w:tcW w:w="2552" w:type="dxa"/>
          </w:tcPr>
          <w:p w14:paraId="024DC84B" w14:textId="4B872D3A" w:rsidR="00A30E03" w:rsidRDefault="0032736E" w:rsidP="00A30E03">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 xml:space="preserve">Tervisetõendite </w:t>
            </w:r>
            <w:r w:rsidR="0054266F">
              <w:rPr>
                <w:rFonts w:ascii="Times New Roman" w:hAnsi="Times New Roman"/>
                <w:b w:val="0"/>
                <w:color w:val="auto"/>
                <w:sz w:val="20"/>
                <w:szCs w:val="20"/>
              </w:rPr>
              <w:t>väljastamise</w:t>
            </w:r>
            <w:r w:rsidR="00463A6B">
              <w:rPr>
                <w:rFonts w:ascii="Times New Roman" w:hAnsi="Times New Roman"/>
                <w:b w:val="0"/>
                <w:color w:val="auto"/>
                <w:sz w:val="20"/>
                <w:szCs w:val="20"/>
              </w:rPr>
              <w:t xml:space="preserve"> võimalustele </w:t>
            </w:r>
            <w:r w:rsidR="00AB0F11">
              <w:rPr>
                <w:rFonts w:ascii="Times New Roman" w:hAnsi="Times New Roman"/>
                <w:b w:val="0"/>
                <w:color w:val="auto"/>
                <w:sz w:val="20"/>
                <w:szCs w:val="20"/>
              </w:rPr>
              <w:t xml:space="preserve"> </w:t>
            </w:r>
            <w:r w:rsidR="00463A6B">
              <w:rPr>
                <w:rFonts w:ascii="Times New Roman" w:hAnsi="Times New Roman"/>
                <w:b w:val="0"/>
                <w:color w:val="auto"/>
                <w:sz w:val="20"/>
                <w:szCs w:val="20"/>
              </w:rPr>
              <w:t xml:space="preserve">automaatsete </w:t>
            </w:r>
            <w:r w:rsidR="00AB0F11">
              <w:rPr>
                <w:rFonts w:ascii="Times New Roman" w:hAnsi="Times New Roman"/>
                <w:b w:val="0"/>
                <w:color w:val="auto"/>
                <w:sz w:val="20"/>
                <w:szCs w:val="20"/>
              </w:rPr>
              <w:t xml:space="preserve">piirangute </w:t>
            </w:r>
            <w:r w:rsidR="00B8333E">
              <w:rPr>
                <w:rFonts w:ascii="Times New Roman" w:hAnsi="Times New Roman"/>
                <w:b w:val="0"/>
                <w:color w:val="auto"/>
                <w:sz w:val="20"/>
                <w:szCs w:val="20"/>
              </w:rPr>
              <w:t>väljaarendamine</w:t>
            </w:r>
            <w:r w:rsidR="00463A6B">
              <w:rPr>
                <w:rFonts w:ascii="Times New Roman" w:hAnsi="Times New Roman"/>
                <w:b w:val="0"/>
                <w:color w:val="auto"/>
                <w:sz w:val="20"/>
                <w:szCs w:val="20"/>
              </w:rPr>
              <w:t xml:space="preserve">. </w:t>
            </w:r>
            <w:r w:rsidR="00B8333E">
              <w:rPr>
                <w:rFonts w:ascii="Times New Roman" w:hAnsi="Times New Roman"/>
                <w:b w:val="0"/>
                <w:color w:val="auto"/>
                <w:sz w:val="20"/>
                <w:szCs w:val="20"/>
              </w:rPr>
              <w:t>Realisatsioon 2024</w:t>
            </w:r>
            <w:r w:rsidR="007A7C48">
              <w:rPr>
                <w:rFonts w:ascii="Times New Roman" w:hAnsi="Times New Roman"/>
                <w:b w:val="0"/>
                <w:color w:val="auto"/>
                <w:sz w:val="20"/>
                <w:szCs w:val="20"/>
              </w:rPr>
              <w:t xml:space="preserve"> </w:t>
            </w:r>
          </w:p>
        </w:tc>
      </w:tr>
    </w:tbl>
    <w:p w14:paraId="0DB7E95A" w14:textId="64F53569" w:rsidR="00777FBF" w:rsidRPr="00EC0D27" w:rsidRDefault="00777FBF" w:rsidP="00777FBF">
      <w:pPr>
        <w:pStyle w:val="HeadingMP2"/>
        <w:spacing w:before="0" w:after="0" w:line="240" w:lineRule="auto"/>
        <w:jc w:val="left"/>
        <w:rPr>
          <w:rFonts w:ascii="Times New Roman" w:hAnsi="Times New Roman"/>
          <w:b w:val="0"/>
          <w:color w:val="auto"/>
          <w:sz w:val="22"/>
          <w:szCs w:val="22"/>
        </w:rPr>
      </w:pPr>
      <w:r w:rsidRPr="00EC0D27">
        <w:rPr>
          <w:rFonts w:ascii="Times New Roman" w:hAnsi="Times New Roman"/>
          <w:b w:val="0"/>
          <w:color w:val="000000" w:themeColor="text1"/>
          <w:sz w:val="22"/>
          <w:szCs w:val="22"/>
        </w:rPr>
        <w:t xml:space="preserve">Tabel </w:t>
      </w:r>
      <w:r w:rsidR="0075225F" w:rsidRPr="00EC0D27">
        <w:rPr>
          <w:rFonts w:ascii="Times New Roman" w:hAnsi="Times New Roman"/>
          <w:b w:val="0"/>
          <w:color w:val="000000" w:themeColor="text1"/>
          <w:sz w:val="22"/>
          <w:szCs w:val="22"/>
        </w:rPr>
        <w:t>5</w:t>
      </w:r>
      <w:r w:rsidRPr="00EC0D27">
        <w:rPr>
          <w:rFonts w:ascii="Times New Roman" w:hAnsi="Times New Roman"/>
          <w:b w:val="0"/>
          <w:color w:val="000000" w:themeColor="text1"/>
          <w:sz w:val="22"/>
          <w:szCs w:val="22"/>
        </w:rPr>
        <w:t xml:space="preserve">. </w:t>
      </w:r>
      <w:r w:rsidRPr="00EC0D27">
        <w:rPr>
          <w:rFonts w:ascii="Times New Roman" w:hAnsi="Times New Roman"/>
          <w:b w:val="0"/>
          <w:color w:val="auto"/>
          <w:sz w:val="22"/>
          <w:szCs w:val="22"/>
        </w:rPr>
        <w:t>Valdkonna vastutustundlik ja ohte tajuv liikleja osaliselt rakendatud tegevused.</w:t>
      </w:r>
    </w:p>
    <w:bookmarkEnd w:id="28"/>
    <w:p w14:paraId="15A370C9" w14:textId="77777777" w:rsidR="000B2CE1" w:rsidRPr="00777D18" w:rsidRDefault="000B2CE1" w:rsidP="00CA4F17">
      <w:pPr>
        <w:pStyle w:val="HeadingMP2"/>
        <w:numPr>
          <w:ilvl w:val="1"/>
          <w:numId w:val="16"/>
        </w:numPr>
        <w:rPr>
          <w:color w:val="000000" w:themeColor="text1"/>
          <w:sz w:val="28"/>
          <w:szCs w:val="28"/>
        </w:rPr>
      </w:pPr>
      <w:r w:rsidRPr="00777D18">
        <w:rPr>
          <w:color w:val="000000" w:themeColor="text1"/>
          <w:sz w:val="28"/>
          <w:szCs w:val="28"/>
        </w:rPr>
        <w:t>VALDKOND: Ohutu liikluskeskkond</w:t>
      </w:r>
    </w:p>
    <w:p w14:paraId="3A2A8245" w14:textId="14750EA9" w:rsidR="000B2CE1" w:rsidRPr="000B2CE1" w:rsidRDefault="000B2CE1" w:rsidP="00975241">
      <w:pPr>
        <w:pStyle w:val="HeadingMP2"/>
        <w:spacing w:line="240" w:lineRule="auto"/>
        <w:rPr>
          <w:rFonts w:ascii="Times New Roman" w:hAnsi="Times New Roman"/>
          <w:b w:val="0"/>
          <w:color w:val="auto"/>
        </w:rPr>
      </w:pPr>
      <w:bookmarkStart w:id="29" w:name="_Hlk507070897"/>
      <w:r w:rsidRPr="000B2CE1">
        <w:rPr>
          <w:rFonts w:ascii="Times New Roman" w:hAnsi="Times New Roman"/>
          <w:b w:val="0"/>
          <w:color w:val="auto"/>
        </w:rPr>
        <w:t xml:space="preserve">Meetmed on suunatud liikluskeskkonna kujundamisele ja haldamisele selliselt, et liikluskeskkond oleks lihtsasti mõistetav, liiklejad tajuksid sellest tulenevaid ohtusid ning väheneks eksimuste võimalus ja eksimuste korral ei oleks tagajärjed liialt rängad. </w:t>
      </w:r>
      <w:bookmarkEnd w:id="29"/>
      <w:r w:rsidRPr="000B2CE1">
        <w:rPr>
          <w:rFonts w:ascii="Times New Roman" w:hAnsi="Times New Roman"/>
          <w:b w:val="0"/>
          <w:color w:val="auto"/>
        </w:rPr>
        <w:t>Tähelepanu keskmesse tõuseb vähemkaitstud liikleja. Suurimaks väljakutseks on ohutu linnalise liikluskeskkonna kujundamine, sh kõndimise, jalgrattaga sõitmise ja ühistranspordi kasutamise võimaluste parandamine ning lahenduste väljatöötamine vältimaks ühesõidukiõnnetusi ja võimaldada ohutuid möödasõidutingimusi maanteel.</w:t>
      </w:r>
      <w:r>
        <w:rPr>
          <w:rFonts w:ascii="Times New Roman" w:hAnsi="Times New Roman"/>
          <w:b w:val="0"/>
          <w:color w:val="auto"/>
        </w:rPr>
        <w:t xml:space="preserve"> Programmi </w:t>
      </w:r>
      <w:r w:rsidR="00F023BA">
        <w:rPr>
          <w:rFonts w:ascii="Times New Roman" w:hAnsi="Times New Roman"/>
          <w:b w:val="0"/>
          <w:color w:val="auto"/>
        </w:rPr>
        <w:t>liiklus</w:t>
      </w:r>
      <w:r>
        <w:rPr>
          <w:rFonts w:ascii="Times New Roman" w:hAnsi="Times New Roman"/>
          <w:b w:val="0"/>
          <w:color w:val="auto"/>
        </w:rPr>
        <w:t xml:space="preserve">keskkonna osas on </w:t>
      </w:r>
      <w:r w:rsidR="00AE16C9">
        <w:rPr>
          <w:rFonts w:ascii="Times New Roman" w:hAnsi="Times New Roman"/>
          <w:b w:val="0"/>
          <w:color w:val="auto"/>
        </w:rPr>
        <w:t xml:space="preserve">6 </w:t>
      </w:r>
      <w:r>
        <w:rPr>
          <w:rFonts w:ascii="Times New Roman" w:hAnsi="Times New Roman"/>
          <w:b w:val="0"/>
          <w:color w:val="auto"/>
        </w:rPr>
        <w:t>sihtsuunitlusega  meedet.</w:t>
      </w:r>
    </w:p>
    <w:tbl>
      <w:tblPr>
        <w:tblStyle w:val="Kontuurtabel"/>
        <w:tblW w:w="90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6363"/>
      </w:tblGrid>
      <w:tr w:rsidR="00827D71" w:rsidRPr="00B31B53" w14:paraId="707A87EA" w14:textId="77777777" w:rsidTr="008E10F3">
        <w:trPr>
          <w:trHeight w:val="295"/>
        </w:trPr>
        <w:tc>
          <w:tcPr>
            <w:tcW w:w="9042" w:type="dxa"/>
            <w:gridSpan w:val="2"/>
            <w:shd w:val="clear" w:color="auto" w:fill="D9D9D9" w:themeFill="background1" w:themeFillShade="D9"/>
          </w:tcPr>
          <w:p w14:paraId="0BD47433" w14:textId="77777777" w:rsidR="000B2CE1" w:rsidRPr="001722B4" w:rsidRDefault="000B2CE1" w:rsidP="009E4E90">
            <w:pPr>
              <w:pStyle w:val="NormalMP"/>
              <w:spacing w:after="0"/>
              <w:ind w:firstLine="0"/>
              <w:rPr>
                <w:rFonts w:ascii="Times New Roman" w:hAnsi="Times New Roman" w:cs="Times New Roman"/>
                <w:sz w:val="24"/>
                <w:szCs w:val="24"/>
              </w:rPr>
            </w:pPr>
            <w:r w:rsidRPr="001722B4">
              <w:rPr>
                <w:rFonts w:ascii="Times New Roman" w:hAnsi="Times New Roman" w:cs="Times New Roman"/>
                <w:b/>
                <w:sz w:val="24"/>
                <w:szCs w:val="24"/>
              </w:rPr>
              <w:t xml:space="preserve">EESMÄRK: </w:t>
            </w:r>
            <w:r w:rsidRPr="001722B4">
              <w:rPr>
                <w:rFonts w:ascii="Times New Roman" w:hAnsi="Times New Roman" w:cs="Times New Roman"/>
                <w:sz w:val="24"/>
                <w:szCs w:val="24"/>
              </w:rPr>
              <w:t>Ohutuma liikluskeskkonna kujundamine</w:t>
            </w:r>
          </w:p>
        </w:tc>
      </w:tr>
      <w:tr w:rsidR="00827D71" w:rsidRPr="00B31B53" w14:paraId="1B076B5A" w14:textId="77777777" w:rsidTr="008E10F3">
        <w:trPr>
          <w:trHeight w:val="375"/>
        </w:trPr>
        <w:tc>
          <w:tcPr>
            <w:tcW w:w="9042" w:type="dxa"/>
            <w:gridSpan w:val="2"/>
            <w:vAlign w:val="center"/>
          </w:tcPr>
          <w:p w14:paraId="27BD0F79" w14:textId="5BCC7CDB" w:rsidR="000B2CE1" w:rsidRPr="001722B4" w:rsidRDefault="000B2CE1" w:rsidP="00E8601C">
            <w:pPr>
              <w:pStyle w:val="NormalMP"/>
              <w:spacing w:after="0"/>
              <w:ind w:firstLine="0"/>
              <w:jc w:val="left"/>
              <w:rPr>
                <w:rFonts w:ascii="Times New Roman" w:hAnsi="Times New Roman" w:cs="Times New Roman"/>
              </w:rPr>
            </w:pPr>
            <w:r w:rsidRPr="001722B4">
              <w:rPr>
                <w:rFonts w:ascii="Times New Roman" w:hAnsi="Times New Roman" w:cs="Times New Roman"/>
              </w:rPr>
              <w:t>MEETMED JA INDIKAATORID</w:t>
            </w:r>
          </w:p>
        </w:tc>
      </w:tr>
      <w:tr w:rsidR="00827D71" w:rsidRPr="00B31B53" w14:paraId="65818B6E" w14:textId="77777777" w:rsidTr="008E10F3">
        <w:tblPrEx>
          <w:tblCellMar>
            <w:left w:w="70" w:type="dxa"/>
            <w:right w:w="70" w:type="dxa"/>
          </w:tblCellMar>
        </w:tblPrEx>
        <w:trPr>
          <w:trHeight w:val="375"/>
        </w:trPr>
        <w:tc>
          <w:tcPr>
            <w:tcW w:w="2679" w:type="dxa"/>
            <w:vAlign w:val="center"/>
          </w:tcPr>
          <w:p w14:paraId="06AE1FBC" w14:textId="77777777" w:rsidR="000B2CE1" w:rsidRPr="001722B4" w:rsidRDefault="0040054B" w:rsidP="008E10F3">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1. Maakasutus ja teedevõrgu planeerimine.</w:t>
            </w:r>
          </w:p>
          <w:p w14:paraId="61042013" w14:textId="77777777" w:rsidR="000B2CE1" w:rsidRPr="001722B4" w:rsidRDefault="0040054B" w:rsidP="008E10F3">
            <w:pPr>
              <w:pStyle w:val="NormalMP"/>
              <w:numPr>
                <w:ilvl w:val="0"/>
                <w:numId w:val="2"/>
              </w:numPr>
              <w:spacing w:after="0" w:line="240" w:lineRule="auto"/>
              <w:ind w:right="360"/>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2. Säästva ja ohutu taristu projekteerimine, ehitamine ja rekonstrueerimine</w:t>
            </w:r>
            <w:r w:rsidR="00CF3B9A">
              <w:rPr>
                <w:rFonts w:ascii="Times New Roman" w:hAnsi="Times New Roman" w:cs="Times New Roman"/>
                <w:sz w:val="20"/>
                <w:szCs w:val="20"/>
              </w:rPr>
              <w:t>;</w:t>
            </w:r>
          </w:p>
          <w:p w14:paraId="764F5C41" w14:textId="77777777" w:rsidR="000B2CE1" w:rsidRPr="001722B4" w:rsidRDefault="0040054B" w:rsidP="008E10F3">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3. Teede korrashoid;</w:t>
            </w:r>
          </w:p>
          <w:p w14:paraId="5D932445" w14:textId="77777777" w:rsidR="000B2CE1" w:rsidRPr="001722B4" w:rsidRDefault="0040054B" w:rsidP="008E10F3">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 xml:space="preserve">4. </w:t>
            </w:r>
            <w:r w:rsidRPr="001722B4">
              <w:rPr>
                <w:rFonts w:ascii="Times New Roman" w:hAnsi="Times New Roman" w:cs="Times New Roman"/>
                <w:sz w:val="20"/>
                <w:szCs w:val="20"/>
              </w:rPr>
              <w:t>Liikluskorraldus</w:t>
            </w:r>
            <w:r w:rsidR="000B2CE1" w:rsidRPr="001722B4">
              <w:rPr>
                <w:rFonts w:ascii="Times New Roman" w:hAnsi="Times New Roman" w:cs="Times New Roman"/>
                <w:sz w:val="20"/>
                <w:szCs w:val="20"/>
              </w:rPr>
              <w:t>;</w:t>
            </w:r>
          </w:p>
          <w:p w14:paraId="70E3523D" w14:textId="77777777" w:rsidR="000B2CE1" w:rsidRPr="001722B4" w:rsidRDefault="0040054B" w:rsidP="00E1001E">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 xml:space="preserve">5. </w:t>
            </w:r>
            <w:r w:rsidRPr="001722B4">
              <w:rPr>
                <w:rFonts w:ascii="Times New Roman" w:hAnsi="Times New Roman" w:cs="Times New Roman"/>
                <w:sz w:val="20"/>
                <w:szCs w:val="20"/>
              </w:rPr>
              <w:t>Raudteeristete ohutus</w:t>
            </w:r>
            <w:r w:rsidR="000B2CE1" w:rsidRPr="001722B4">
              <w:rPr>
                <w:rFonts w:ascii="Times New Roman" w:hAnsi="Times New Roman" w:cs="Times New Roman"/>
                <w:sz w:val="20"/>
                <w:szCs w:val="20"/>
              </w:rPr>
              <w:t>;</w:t>
            </w:r>
          </w:p>
          <w:p w14:paraId="5BD6F2EF" w14:textId="1FF86B39" w:rsidR="000B2CE1" w:rsidRPr="001722B4" w:rsidRDefault="0040054B" w:rsidP="00E1001E">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 xml:space="preserve">6. </w:t>
            </w:r>
            <w:r w:rsidRPr="001722B4">
              <w:rPr>
                <w:rFonts w:ascii="Times New Roman" w:hAnsi="Times New Roman" w:cs="Times New Roman"/>
                <w:sz w:val="20"/>
                <w:szCs w:val="20"/>
              </w:rPr>
              <w:t>Oh</w:t>
            </w:r>
            <w:r w:rsidR="003A0A63">
              <w:rPr>
                <w:rFonts w:ascii="Times New Roman" w:hAnsi="Times New Roman" w:cs="Times New Roman"/>
                <w:sz w:val="20"/>
                <w:szCs w:val="20"/>
              </w:rPr>
              <w:t>utu</w:t>
            </w:r>
            <w:r w:rsidRPr="001722B4">
              <w:rPr>
                <w:rFonts w:ascii="Times New Roman" w:hAnsi="Times New Roman" w:cs="Times New Roman"/>
                <w:sz w:val="20"/>
                <w:szCs w:val="20"/>
              </w:rPr>
              <w:t xml:space="preserve"> sõidukiirus</w:t>
            </w:r>
            <w:r w:rsidR="00AE16C9">
              <w:rPr>
                <w:rFonts w:ascii="Times New Roman" w:hAnsi="Times New Roman" w:cs="Times New Roman"/>
                <w:sz w:val="20"/>
                <w:szCs w:val="20"/>
              </w:rPr>
              <w:t>.</w:t>
            </w:r>
          </w:p>
          <w:p w14:paraId="60328F91" w14:textId="69C027A8" w:rsidR="00E1001E" w:rsidRPr="001722B4" w:rsidRDefault="00E1001E" w:rsidP="00E1001E">
            <w:pPr>
              <w:pStyle w:val="NormalMP"/>
              <w:numPr>
                <w:ilvl w:val="0"/>
                <w:numId w:val="2"/>
              </w:numPr>
              <w:spacing w:after="0" w:line="240" w:lineRule="auto"/>
              <w:jc w:val="left"/>
              <w:rPr>
                <w:rFonts w:ascii="Times New Roman" w:hAnsi="Times New Roman" w:cs="Times New Roman"/>
                <w:sz w:val="20"/>
                <w:szCs w:val="20"/>
              </w:rPr>
            </w:pPr>
          </w:p>
        </w:tc>
        <w:tc>
          <w:tcPr>
            <w:tcW w:w="6363" w:type="dxa"/>
            <w:shd w:val="clear" w:color="auto" w:fill="FFFFFF" w:themeFill="background1"/>
            <w:vAlign w:val="center"/>
          </w:tcPr>
          <w:p w14:paraId="0EBA983A" w14:textId="77777777" w:rsidR="000B2CE1" w:rsidRPr="001722B4"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4E4D22" w:rsidRPr="001722B4">
              <w:rPr>
                <w:rFonts w:ascii="Times New Roman" w:hAnsi="Times New Roman" w:cs="Times New Roman"/>
                <w:sz w:val="20"/>
                <w:szCs w:val="20"/>
              </w:rPr>
              <w:t>1.</w:t>
            </w:r>
            <w:r w:rsidR="000B2CE1" w:rsidRPr="001722B4">
              <w:rPr>
                <w:rFonts w:ascii="Times New Roman" w:hAnsi="Times New Roman" w:cs="Times New Roman"/>
                <w:sz w:val="20"/>
                <w:szCs w:val="20"/>
              </w:rPr>
              <w:t>Läbimõeldud maakasutus ja ohutuma teedevõrgu planeerimine</w:t>
            </w:r>
          </w:p>
          <w:p w14:paraId="276EA7CA" w14:textId="77777777" w:rsidR="000B2CE1" w:rsidRPr="001722B4"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4E4D22" w:rsidRPr="001722B4">
              <w:rPr>
                <w:rFonts w:ascii="Times New Roman" w:hAnsi="Times New Roman" w:cs="Times New Roman"/>
                <w:sz w:val="20"/>
                <w:szCs w:val="20"/>
              </w:rPr>
              <w:t>2.</w:t>
            </w:r>
            <w:r w:rsidR="000B2CE1" w:rsidRPr="001722B4">
              <w:rPr>
                <w:rFonts w:ascii="Times New Roman" w:hAnsi="Times New Roman" w:cs="Times New Roman"/>
                <w:sz w:val="20"/>
                <w:szCs w:val="20"/>
              </w:rPr>
              <w:t>Ohutute teede projekteerimine, ehitamine ja rekonstrueerimine</w:t>
            </w:r>
          </w:p>
          <w:p w14:paraId="5B27A522" w14:textId="77777777" w:rsidR="008E10F3"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4E4D22" w:rsidRPr="001722B4">
              <w:rPr>
                <w:rFonts w:ascii="Times New Roman" w:hAnsi="Times New Roman" w:cs="Times New Roman"/>
                <w:sz w:val="20"/>
                <w:szCs w:val="20"/>
              </w:rPr>
              <w:t>3.</w:t>
            </w:r>
            <w:r w:rsidR="000B2CE1" w:rsidRPr="001722B4">
              <w:rPr>
                <w:rFonts w:ascii="Times New Roman" w:hAnsi="Times New Roman" w:cs="Times New Roman"/>
                <w:sz w:val="20"/>
                <w:szCs w:val="20"/>
              </w:rPr>
              <w:t xml:space="preserve">Teede vastavus seisundinõuetele on tagatud ja liiklusohutus </w:t>
            </w:r>
          </w:p>
          <w:p w14:paraId="1AF6DE66" w14:textId="77777777" w:rsidR="000B2CE1" w:rsidRPr="001722B4" w:rsidRDefault="000B2CE1"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suurenenud</w:t>
            </w:r>
          </w:p>
          <w:p w14:paraId="0BBEA8C1" w14:textId="77777777" w:rsidR="0040054B" w:rsidRPr="001722B4"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4E4D22" w:rsidRPr="001722B4">
              <w:rPr>
                <w:rFonts w:ascii="Times New Roman" w:hAnsi="Times New Roman" w:cs="Times New Roman"/>
                <w:sz w:val="20"/>
                <w:szCs w:val="20"/>
              </w:rPr>
              <w:t>4.</w:t>
            </w:r>
            <w:r w:rsidRPr="001722B4">
              <w:rPr>
                <w:rFonts w:ascii="Times New Roman" w:hAnsi="Times New Roman" w:cs="Times New Roman"/>
                <w:sz w:val="20"/>
                <w:szCs w:val="20"/>
              </w:rPr>
              <w:t>Liikluskorraldus on suunatud ohutu liiklemise tagamisele</w:t>
            </w:r>
          </w:p>
          <w:p w14:paraId="2C5CA258" w14:textId="77777777" w:rsidR="000B2CE1" w:rsidRPr="001722B4"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4E4D22" w:rsidRPr="001722B4">
              <w:rPr>
                <w:rFonts w:ascii="Times New Roman" w:hAnsi="Times New Roman" w:cs="Times New Roman"/>
                <w:sz w:val="20"/>
                <w:szCs w:val="20"/>
              </w:rPr>
              <w:t>5.</w:t>
            </w:r>
            <w:r w:rsidRPr="001722B4">
              <w:rPr>
                <w:rFonts w:ascii="Times New Roman" w:hAnsi="Times New Roman" w:cs="Times New Roman"/>
                <w:sz w:val="20"/>
                <w:szCs w:val="20"/>
              </w:rPr>
              <w:t>Raudtee ületus- ja ülekäigukohtadel on õnnetused vähenenud</w:t>
            </w:r>
          </w:p>
          <w:p w14:paraId="78CCE694" w14:textId="77777777" w:rsidR="008E10F3" w:rsidRDefault="0040054B"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2.</w:t>
            </w:r>
            <w:r w:rsidR="000B2CE1" w:rsidRPr="001722B4">
              <w:rPr>
                <w:rFonts w:ascii="Times New Roman" w:hAnsi="Times New Roman" w:cs="Times New Roman"/>
                <w:sz w:val="20"/>
                <w:szCs w:val="20"/>
              </w:rPr>
              <w:t>6.</w:t>
            </w:r>
            <w:r w:rsidRPr="001722B4">
              <w:rPr>
                <w:rFonts w:ascii="Times New Roman" w:hAnsi="Times New Roman" w:cs="Times New Roman"/>
                <w:sz w:val="20"/>
                <w:szCs w:val="20"/>
              </w:rPr>
              <w:t xml:space="preserve">Ohutu sõidukiiruse põhimõtted on välja töötatud ja vajaduspõhiselt </w:t>
            </w:r>
          </w:p>
          <w:p w14:paraId="67B6A915" w14:textId="246BDB08" w:rsidR="00E1001E" w:rsidRPr="001722B4" w:rsidRDefault="00012A59" w:rsidP="00E1001E">
            <w:pPr>
              <w:pStyle w:val="NormalMP"/>
              <w:spacing w:after="0" w:line="240" w:lineRule="auto"/>
              <w:ind w:firstLine="0"/>
              <w:rPr>
                <w:rFonts w:ascii="Times New Roman" w:hAnsi="Times New Roman" w:cs="Times New Roman"/>
                <w:sz w:val="20"/>
                <w:szCs w:val="20"/>
              </w:rPr>
            </w:pPr>
            <w:r>
              <w:rPr>
                <w:rFonts w:ascii="Times New Roman" w:hAnsi="Times New Roman" w:cs="Times New Roman"/>
                <w:sz w:val="20"/>
                <w:szCs w:val="20"/>
              </w:rPr>
              <w:t>k</w:t>
            </w:r>
            <w:r w:rsidR="0040054B" w:rsidRPr="001722B4">
              <w:rPr>
                <w:rFonts w:ascii="Times New Roman" w:hAnsi="Times New Roman" w:cs="Times New Roman"/>
                <w:sz w:val="20"/>
                <w:szCs w:val="20"/>
              </w:rPr>
              <w:t>ehtestatud</w:t>
            </w:r>
          </w:p>
        </w:tc>
      </w:tr>
      <w:tr w:rsidR="00827D71" w:rsidRPr="00B31B53" w14:paraId="1019148C" w14:textId="77777777" w:rsidTr="008E1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679" w:type="dxa"/>
          </w:tcPr>
          <w:p w14:paraId="5DF6D58A" w14:textId="77777777" w:rsidR="00320986" w:rsidRPr="004E4D22" w:rsidRDefault="00320986" w:rsidP="00320986">
            <w:pPr>
              <w:pStyle w:val="NormalMP"/>
              <w:spacing w:after="0" w:line="240" w:lineRule="auto"/>
              <w:ind w:firstLine="0"/>
              <w:jc w:val="center"/>
              <w:rPr>
                <w:rFonts w:ascii="Times New Roman" w:hAnsi="Times New Roman" w:cs="Times New Roman"/>
              </w:rPr>
            </w:pPr>
            <w:r>
              <w:rPr>
                <w:rFonts w:ascii="Times New Roman" w:hAnsi="Times New Roman" w:cs="Times New Roman"/>
              </w:rPr>
              <w:t xml:space="preserve">ÜLEVAADE  </w:t>
            </w:r>
            <w:r w:rsidRPr="004E4D22">
              <w:rPr>
                <w:rFonts w:ascii="Times New Roman" w:hAnsi="Times New Roman" w:cs="Times New Roman"/>
              </w:rPr>
              <w:t xml:space="preserve">VALDKONNA TEGEVUSTE </w:t>
            </w:r>
          </w:p>
          <w:p w14:paraId="5C281E3C" w14:textId="616AEC1E" w:rsidR="000B2CE1" w:rsidRPr="00B31B53" w:rsidRDefault="00320986" w:rsidP="00320986">
            <w:pPr>
              <w:pStyle w:val="NormalMP"/>
              <w:spacing w:after="0" w:line="240" w:lineRule="auto"/>
              <w:ind w:firstLine="0"/>
              <w:jc w:val="center"/>
            </w:pPr>
            <w:r w:rsidRPr="004E4D22">
              <w:rPr>
                <w:rFonts w:ascii="Times New Roman" w:hAnsi="Times New Roman" w:cs="Times New Roman"/>
              </w:rPr>
              <w:t>TÄITMISE</w:t>
            </w:r>
            <w:r>
              <w:rPr>
                <w:rFonts w:ascii="Times New Roman" w:hAnsi="Times New Roman" w:cs="Times New Roman"/>
              </w:rPr>
              <w:t>ST</w:t>
            </w:r>
          </w:p>
        </w:tc>
        <w:tc>
          <w:tcPr>
            <w:tcW w:w="6363" w:type="dxa"/>
          </w:tcPr>
          <w:p w14:paraId="0A1CDB63" w14:textId="77777777" w:rsidR="000B2CE1" w:rsidRPr="00B31B53" w:rsidRDefault="00784C91" w:rsidP="00E52BAC">
            <w:pPr>
              <w:pStyle w:val="NormalMP"/>
              <w:spacing w:after="0"/>
              <w:ind w:firstLine="0"/>
              <w:jc w:val="center"/>
            </w:pPr>
            <w:r w:rsidRPr="00784C91">
              <w:rPr>
                <w:noProof/>
              </w:rPr>
              <w:drawing>
                <wp:inline distT="0" distB="0" distL="0" distR="0" wp14:anchorId="46BF8333" wp14:editId="77A3A621">
                  <wp:extent cx="2428875" cy="714375"/>
                  <wp:effectExtent l="0" t="0" r="0" b="0"/>
                  <wp:docPr id="12" name="Diagramm 12">
                    <a:extLst xmlns:a="http://schemas.openxmlformats.org/drawingml/2006/main">
                      <a:ext uri="{FF2B5EF4-FFF2-40B4-BE49-F238E27FC236}">
                        <a16:creationId xmlns:a16="http://schemas.microsoft.com/office/drawing/2014/main" id="{D19F067C-5605-45D5-8F53-913B44AD7B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2D35FF73" w14:textId="7E561B02" w:rsidR="00071E88" w:rsidRPr="00910E5B" w:rsidRDefault="00910E5B" w:rsidP="005114C7">
      <w:pPr>
        <w:rPr>
          <w:rFonts w:ascii="Times New Roman" w:hAnsi="Times New Roman" w:cs="Times New Roman"/>
          <w:szCs w:val="24"/>
        </w:rPr>
      </w:pPr>
      <w:r w:rsidRPr="00910E5B">
        <w:rPr>
          <w:rFonts w:ascii="Times New Roman" w:hAnsi="Times New Roman" w:cs="Times New Roman"/>
          <w:szCs w:val="24"/>
        </w:rPr>
        <w:t xml:space="preserve">Tabel </w:t>
      </w:r>
      <w:r w:rsidR="0075225F">
        <w:rPr>
          <w:rFonts w:ascii="Times New Roman" w:hAnsi="Times New Roman" w:cs="Times New Roman"/>
          <w:szCs w:val="24"/>
        </w:rPr>
        <w:t>6</w:t>
      </w:r>
      <w:r w:rsidRPr="00910E5B">
        <w:rPr>
          <w:rFonts w:ascii="Times New Roman" w:hAnsi="Times New Roman" w:cs="Times New Roman"/>
          <w:szCs w:val="24"/>
        </w:rPr>
        <w:t xml:space="preserve">. Valdkonna ohutu liikluskeskkond </w:t>
      </w:r>
      <w:r w:rsidR="00177097">
        <w:rPr>
          <w:rFonts w:ascii="Times New Roman" w:hAnsi="Times New Roman" w:cs="Times New Roman"/>
          <w:szCs w:val="24"/>
        </w:rPr>
        <w:t>ülevaade</w:t>
      </w:r>
      <w:r w:rsidR="00754E36">
        <w:rPr>
          <w:rFonts w:ascii="Times New Roman" w:hAnsi="Times New Roman" w:cs="Times New Roman"/>
          <w:szCs w:val="24"/>
        </w:rPr>
        <w:t>.</w:t>
      </w:r>
    </w:p>
    <w:p w14:paraId="739B48EC" w14:textId="71974B16" w:rsidR="00FE53E2" w:rsidRPr="000A5C20" w:rsidRDefault="003018A2" w:rsidP="000F7AB7">
      <w:pPr>
        <w:jc w:val="both"/>
        <w:rPr>
          <w:rFonts w:ascii="Times New Roman" w:hAnsi="Times New Roman" w:cs="Times New Roman"/>
          <w:bCs/>
          <w:sz w:val="24"/>
          <w:szCs w:val="24"/>
        </w:rPr>
      </w:pPr>
      <w:bookmarkStart w:id="30" w:name="_Hlk512423601"/>
      <w:r>
        <w:rPr>
          <w:rFonts w:ascii="Times New Roman" w:hAnsi="Times New Roman" w:cs="Times New Roman"/>
          <w:bCs/>
          <w:noProof/>
          <w:sz w:val="24"/>
          <w:szCs w:val="24"/>
        </w:rPr>
        <w:lastRenderedPageBreak/>
        <w:drawing>
          <wp:inline distT="0" distB="0" distL="0" distR="0" wp14:anchorId="6DBC675B" wp14:editId="61E89B7E">
            <wp:extent cx="5712460" cy="3430898"/>
            <wp:effectExtent l="0" t="0" r="254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1741" cy="3436472"/>
                    </a:xfrm>
                    <a:prstGeom prst="rect">
                      <a:avLst/>
                    </a:prstGeom>
                    <a:noFill/>
                  </pic:spPr>
                </pic:pic>
              </a:graphicData>
            </a:graphic>
          </wp:inline>
        </w:drawing>
      </w:r>
    </w:p>
    <w:p w14:paraId="4B92FA7C" w14:textId="542AAC99" w:rsidR="00F17C7D" w:rsidRPr="00F17C7D" w:rsidRDefault="003A0A63" w:rsidP="00F17C7D">
      <w:pPr>
        <w:pStyle w:val="HeadingMP2"/>
        <w:spacing w:before="0" w:after="0" w:line="240" w:lineRule="auto"/>
        <w:rPr>
          <w:rFonts w:ascii="Times New Roman" w:hAnsi="Times New Roman"/>
          <w:b w:val="0"/>
          <w:color w:val="auto"/>
          <w:sz w:val="22"/>
          <w:szCs w:val="22"/>
        </w:rPr>
      </w:pPr>
      <w:bookmarkStart w:id="31" w:name="_Hlk507071315"/>
      <w:bookmarkEnd w:id="30"/>
      <w:r w:rsidRPr="00754E36">
        <w:rPr>
          <w:rFonts w:ascii="Times New Roman" w:hAnsi="Times New Roman"/>
          <w:b w:val="0"/>
          <w:color w:val="auto"/>
          <w:sz w:val="22"/>
          <w:szCs w:val="22"/>
        </w:rPr>
        <w:t xml:space="preserve">Joonis </w:t>
      </w:r>
      <w:r w:rsidR="007E2F37">
        <w:rPr>
          <w:rFonts w:ascii="Times New Roman" w:hAnsi="Times New Roman"/>
          <w:b w:val="0"/>
          <w:color w:val="auto"/>
          <w:sz w:val="22"/>
          <w:szCs w:val="22"/>
        </w:rPr>
        <w:t>11</w:t>
      </w:r>
      <w:r w:rsidR="009906CE" w:rsidRPr="00754E36">
        <w:rPr>
          <w:rFonts w:ascii="Times New Roman" w:hAnsi="Times New Roman"/>
          <w:color w:val="auto"/>
          <w:sz w:val="22"/>
          <w:szCs w:val="22"/>
        </w:rPr>
        <w:t xml:space="preserve">. </w:t>
      </w:r>
      <w:r w:rsidRPr="00754E36">
        <w:rPr>
          <w:rFonts w:ascii="Times New Roman" w:hAnsi="Times New Roman"/>
          <w:b w:val="0"/>
          <w:color w:val="auto"/>
          <w:sz w:val="22"/>
          <w:szCs w:val="22"/>
        </w:rPr>
        <w:t xml:space="preserve"> </w:t>
      </w:r>
      <w:r w:rsidR="00163471">
        <w:rPr>
          <w:rFonts w:ascii="Times New Roman" w:hAnsi="Times New Roman"/>
          <w:b w:val="0"/>
          <w:color w:val="auto"/>
          <w:sz w:val="22"/>
          <w:szCs w:val="22"/>
        </w:rPr>
        <w:t>V</w:t>
      </w:r>
      <w:r w:rsidRPr="00754E36">
        <w:rPr>
          <w:rFonts w:ascii="Times New Roman" w:hAnsi="Times New Roman"/>
          <w:b w:val="0"/>
          <w:color w:val="auto"/>
          <w:sz w:val="22"/>
          <w:szCs w:val="22"/>
        </w:rPr>
        <w:t>aldkonna</w:t>
      </w:r>
      <w:r w:rsidR="00163471">
        <w:rPr>
          <w:rFonts w:ascii="Times New Roman" w:hAnsi="Times New Roman"/>
          <w:b w:val="0"/>
          <w:color w:val="auto"/>
          <w:sz w:val="22"/>
          <w:szCs w:val="22"/>
        </w:rPr>
        <w:t xml:space="preserve"> ohutu liikluskeskkond</w:t>
      </w:r>
      <w:r w:rsidRPr="00754E36">
        <w:rPr>
          <w:rFonts w:ascii="Times New Roman" w:hAnsi="Times New Roman"/>
          <w:b w:val="0"/>
          <w:color w:val="auto"/>
          <w:sz w:val="22"/>
          <w:szCs w:val="22"/>
        </w:rPr>
        <w:t xml:space="preserve"> </w:t>
      </w:r>
      <w:r w:rsidR="00E44F84">
        <w:rPr>
          <w:rFonts w:ascii="Times New Roman" w:hAnsi="Times New Roman"/>
          <w:b w:val="0"/>
          <w:color w:val="auto"/>
          <w:sz w:val="22"/>
          <w:szCs w:val="22"/>
        </w:rPr>
        <w:t>tegevuste täitmine</w:t>
      </w:r>
      <w:r w:rsidR="00754E36">
        <w:rPr>
          <w:rFonts w:ascii="Times New Roman" w:hAnsi="Times New Roman"/>
          <w:b w:val="0"/>
          <w:color w:val="auto"/>
          <w:sz w:val="22"/>
          <w:szCs w:val="22"/>
        </w:rPr>
        <w:t>.</w:t>
      </w:r>
    </w:p>
    <w:bookmarkEnd w:id="31"/>
    <w:p w14:paraId="4CD0FFCB" w14:textId="62B5C526" w:rsidR="0002557D" w:rsidRDefault="0002557D" w:rsidP="00FB31D2">
      <w:pPr>
        <w:pStyle w:val="HeadingMP2"/>
        <w:spacing w:before="0" w:after="0" w:line="240" w:lineRule="auto"/>
        <w:rPr>
          <w:rFonts w:ascii="Times New Roman" w:hAnsi="Times New Roman"/>
          <w:b w:val="0"/>
          <w:color w:val="auto"/>
        </w:rPr>
      </w:pPr>
    </w:p>
    <w:p w14:paraId="62C613EB" w14:textId="77777777" w:rsidR="003C04D7" w:rsidRDefault="003C04D7" w:rsidP="003C04D7">
      <w:pPr>
        <w:pStyle w:val="HeadingMP2"/>
        <w:spacing w:before="0" w:after="0" w:line="240" w:lineRule="auto"/>
        <w:rPr>
          <w:rFonts w:ascii="Times New Roman" w:hAnsi="Times New Roman"/>
          <w:b w:val="0"/>
          <w:color w:val="auto"/>
        </w:rPr>
      </w:pPr>
      <w:r w:rsidRPr="00D16159">
        <w:rPr>
          <w:rFonts w:ascii="Times New Roman" w:hAnsi="Times New Roman"/>
          <w:bCs/>
          <w:color w:val="auto"/>
        </w:rPr>
        <w:t>Rakendamata tegevused</w:t>
      </w:r>
      <w:r>
        <w:rPr>
          <w:rFonts w:ascii="Times New Roman" w:hAnsi="Times New Roman"/>
          <w:b w:val="0"/>
          <w:color w:val="auto"/>
        </w:rPr>
        <w:t>:</w:t>
      </w:r>
    </w:p>
    <w:tbl>
      <w:tblPr>
        <w:tblStyle w:val="Kontuurtabel"/>
        <w:tblW w:w="0" w:type="auto"/>
        <w:tblInd w:w="-147" w:type="dxa"/>
        <w:tblLayout w:type="fixed"/>
        <w:tblLook w:val="04A0" w:firstRow="1" w:lastRow="0" w:firstColumn="1" w:lastColumn="0" w:noHBand="0" w:noVBand="1"/>
      </w:tblPr>
      <w:tblGrid>
        <w:gridCol w:w="1560"/>
        <w:gridCol w:w="992"/>
        <w:gridCol w:w="1418"/>
        <w:gridCol w:w="2976"/>
        <w:gridCol w:w="2127"/>
      </w:tblGrid>
      <w:tr w:rsidR="003C04D7" w14:paraId="78496687" w14:textId="77777777" w:rsidTr="00812F30">
        <w:tc>
          <w:tcPr>
            <w:tcW w:w="1560" w:type="dxa"/>
          </w:tcPr>
          <w:p w14:paraId="63F70565" w14:textId="77777777" w:rsidR="003C04D7" w:rsidRPr="0068378E" w:rsidRDefault="003C04D7" w:rsidP="007573ED">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1696EA88" w14:textId="77777777" w:rsidR="003C04D7" w:rsidRPr="0068378E" w:rsidRDefault="003C04D7" w:rsidP="007573ED">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36B01A08" w14:textId="77777777" w:rsidR="003C04D7" w:rsidRPr="0068378E" w:rsidRDefault="003C04D7" w:rsidP="007573ED">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976" w:type="dxa"/>
          </w:tcPr>
          <w:p w14:paraId="1CE36858" w14:textId="77777777" w:rsidR="003C04D7" w:rsidRPr="0068378E" w:rsidRDefault="003C04D7" w:rsidP="007573ED">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127" w:type="dxa"/>
          </w:tcPr>
          <w:p w14:paraId="5B26BDBA" w14:textId="77777777" w:rsidR="003C04D7" w:rsidRPr="0068378E" w:rsidRDefault="003C04D7" w:rsidP="007573ED">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1C4F61" w14:paraId="28DBFD2E" w14:textId="77777777" w:rsidTr="00812F30">
        <w:tc>
          <w:tcPr>
            <w:tcW w:w="1560" w:type="dxa"/>
          </w:tcPr>
          <w:p w14:paraId="7DFFD2FF" w14:textId="063CB390" w:rsidR="001C4F61" w:rsidRPr="00EB3284" w:rsidRDefault="001C4F61"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Liikluskorraldus</w:t>
            </w:r>
          </w:p>
        </w:tc>
        <w:tc>
          <w:tcPr>
            <w:tcW w:w="992" w:type="dxa"/>
          </w:tcPr>
          <w:p w14:paraId="5A4E6E1B" w14:textId="7A9CDC70" w:rsidR="001C4F61" w:rsidRDefault="001C4F61"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2.4.6</w:t>
            </w:r>
          </w:p>
        </w:tc>
        <w:tc>
          <w:tcPr>
            <w:tcW w:w="1418" w:type="dxa"/>
          </w:tcPr>
          <w:p w14:paraId="0DE2EA30" w14:textId="45439AC8" w:rsidR="001C4F61" w:rsidRDefault="00E16186"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553EE7E3" w14:textId="458A2154" w:rsidR="001C4F61" w:rsidRPr="00970A06" w:rsidRDefault="001C4F61" w:rsidP="001C4F61">
            <w:pPr>
              <w:pStyle w:val="HeadingMP2"/>
              <w:spacing w:before="0" w:after="0" w:line="240" w:lineRule="auto"/>
              <w:rPr>
                <w:rFonts w:ascii="Times New Roman" w:hAnsi="Times New Roman"/>
                <w:b w:val="0"/>
                <w:color w:val="auto"/>
                <w:sz w:val="20"/>
                <w:szCs w:val="20"/>
              </w:rPr>
            </w:pPr>
            <w:r w:rsidRPr="00F00B48">
              <w:rPr>
                <w:rFonts w:ascii="Times New Roman" w:hAnsi="Times New Roman"/>
                <w:b w:val="0"/>
                <w:color w:val="auto"/>
                <w:sz w:val="20"/>
                <w:szCs w:val="20"/>
              </w:rPr>
              <w:t>Uudsete liikluskorralduslahendus</w:t>
            </w:r>
            <w:r>
              <w:rPr>
                <w:rFonts w:ascii="Times New Roman" w:hAnsi="Times New Roman"/>
                <w:b w:val="0"/>
                <w:color w:val="auto"/>
                <w:sz w:val="20"/>
                <w:szCs w:val="20"/>
              </w:rPr>
              <w:t>-</w:t>
            </w:r>
            <w:r w:rsidRPr="00F00B48">
              <w:rPr>
                <w:rFonts w:ascii="Times New Roman" w:hAnsi="Times New Roman"/>
                <w:b w:val="0"/>
                <w:color w:val="auto"/>
                <w:sz w:val="20"/>
                <w:szCs w:val="20"/>
              </w:rPr>
              <w:t>te kasutuselevõtmise vajaduse ja mõju väljaselgitamine</w:t>
            </w:r>
          </w:p>
        </w:tc>
        <w:tc>
          <w:tcPr>
            <w:tcW w:w="2127" w:type="dxa"/>
          </w:tcPr>
          <w:p w14:paraId="6952CEFF" w14:textId="61CE615F" w:rsidR="001C4F61" w:rsidRPr="00970A06" w:rsidRDefault="00D54DB2"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 xml:space="preserve">Tegevusi </w:t>
            </w:r>
            <w:r w:rsidR="00AB5E4E">
              <w:rPr>
                <w:rFonts w:ascii="Times New Roman" w:hAnsi="Times New Roman"/>
                <w:b w:val="0"/>
                <w:color w:val="auto"/>
                <w:sz w:val="20"/>
                <w:szCs w:val="20"/>
              </w:rPr>
              <w:t>rahastuse</w:t>
            </w:r>
            <w:r w:rsidR="002A6D81">
              <w:rPr>
                <w:rFonts w:ascii="Times New Roman" w:hAnsi="Times New Roman"/>
                <w:b w:val="0"/>
                <w:color w:val="auto"/>
                <w:sz w:val="20"/>
                <w:szCs w:val="20"/>
              </w:rPr>
              <w:t xml:space="preserve"> </w:t>
            </w:r>
            <w:r>
              <w:rPr>
                <w:rFonts w:ascii="Times New Roman" w:hAnsi="Times New Roman"/>
                <w:b w:val="0"/>
                <w:color w:val="auto"/>
                <w:sz w:val="20"/>
                <w:szCs w:val="20"/>
              </w:rPr>
              <w:t xml:space="preserve">puudumisel ei </w:t>
            </w:r>
            <w:r w:rsidR="002A6D81">
              <w:rPr>
                <w:rFonts w:ascii="Times New Roman" w:hAnsi="Times New Roman"/>
                <w:b w:val="0"/>
                <w:color w:val="auto"/>
                <w:sz w:val="20"/>
                <w:szCs w:val="20"/>
              </w:rPr>
              <w:t>teostatud</w:t>
            </w:r>
          </w:p>
        </w:tc>
      </w:tr>
      <w:tr w:rsidR="001C4F61" w14:paraId="71A0C5D0" w14:textId="77777777" w:rsidTr="00812F30">
        <w:tc>
          <w:tcPr>
            <w:tcW w:w="1560" w:type="dxa"/>
          </w:tcPr>
          <w:p w14:paraId="23FBAC6D" w14:textId="1B1A3516" w:rsidR="001C4F61" w:rsidRPr="00EB3284" w:rsidRDefault="00EC7151"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Ohutu sõidukiirus</w:t>
            </w:r>
          </w:p>
        </w:tc>
        <w:tc>
          <w:tcPr>
            <w:tcW w:w="992" w:type="dxa"/>
          </w:tcPr>
          <w:p w14:paraId="09129676" w14:textId="4FC40B94" w:rsidR="001C4F61" w:rsidRDefault="001C4F61"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w:t>
            </w:r>
            <w:r w:rsidR="00EC7151">
              <w:rPr>
                <w:rFonts w:ascii="Times New Roman" w:hAnsi="Times New Roman"/>
                <w:b w:val="0"/>
                <w:color w:val="auto"/>
                <w:sz w:val="20"/>
                <w:szCs w:val="20"/>
              </w:rPr>
              <w:t>6</w:t>
            </w:r>
            <w:r w:rsidR="00FC326E">
              <w:rPr>
                <w:rFonts w:ascii="Times New Roman" w:hAnsi="Times New Roman"/>
                <w:b w:val="0"/>
                <w:color w:val="auto"/>
                <w:sz w:val="20"/>
                <w:szCs w:val="20"/>
              </w:rPr>
              <w:t>.1.2</w:t>
            </w:r>
          </w:p>
        </w:tc>
        <w:tc>
          <w:tcPr>
            <w:tcW w:w="1418" w:type="dxa"/>
          </w:tcPr>
          <w:p w14:paraId="2922DD93" w14:textId="4D95C7CB" w:rsidR="001C4F61" w:rsidRDefault="00E16186"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399B066D" w14:textId="72A3CF86" w:rsidR="001C4F61" w:rsidRDefault="008559A0" w:rsidP="00707297">
            <w:pPr>
              <w:pStyle w:val="HeadingMP2"/>
              <w:spacing w:before="0" w:after="0" w:line="240" w:lineRule="auto"/>
              <w:jc w:val="left"/>
              <w:rPr>
                <w:rFonts w:ascii="Times New Roman" w:hAnsi="Times New Roman"/>
                <w:b w:val="0"/>
                <w:color w:val="auto"/>
                <w:sz w:val="20"/>
                <w:szCs w:val="20"/>
              </w:rPr>
            </w:pPr>
            <w:r w:rsidRPr="008559A0">
              <w:rPr>
                <w:rFonts w:ascii="Times New Roman" w:hAnsi="Times New Roman"/>
                <w:b w:val="0"/>
                <w:color w:val="auto"/>
                <w:sz w:val="20"/>
                <w:szCs w:val="20"/>
              </w:rPr>
              <w:t>Põhimaanteede sõidukiiruste määramine vastavalt välja töötatud metoodikale</w:t>
            </w:r>
          </w:p>
        </w:tc>
        <w:tc>
          <w:tcPr>
            <w:tcW w:w="2127" w:type="dxa"/>
          </w:tcPr>
          <w:p w14:paraId="0B525C04" w14:textId="3B136749" w:rsidR="001C4F61" w:rsidRDefault="00B16BB6" w:rsidP="001C4F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Põhiteede sõiduk</w:t>
            </w:r>
            <w:r w:rsidR="00AB5E4E">
              <w:rPr>
                <w:rFonts w:ascii="Times New Roman" w:hAnsi="Times New Roman"/>
                <w:b w:val="0"/>
                <w:color w:val="auto"/>
                <w:sz w:val="20"/>
                <w:szCs w:val="20"/>
              </w:rPr>
              <w:t>i</w:t>
            </w:r>
            <w:r>
              <w:rPr>
                <w:rFonts w:ascii="Times New Roman" w:hAnsi="Times New Roman"/>
                <w:b w:val="0"/>
                <w:color w:val="auto"/>
                <w:sz w:val="20"/>
                <w:szCs w:val="20"/>
              </w:rPr>
              <w:t>irus</w:t>
            </w:r>
            <w:r w:rsidR="00AB5E4E">
              <w:rPr>
                <w:rFonts w:ascii="Times New Roman" w:hAnsi="Times New Roman"/>
                <w:b w:val="0"/>
                <w:color w:val="auto"/>
                <w:sz w:val="20"/>
                <w:szCs w:val="20"/>
              </w:rPr>
              <w:t>e metoodilist muutust ei teostatud</w:t>
            </w:r>
          </w:p>
        </w:tc>
      </w:tr>
    </w:tbl>
    <w:p w14:paraId="72593152" w14:textId="01D2FBD5" w:rsidR="003C04D7" w:rsidRDefault="003C04D7" w:rsidP="00097ED2">
      <w:pPr>
        <w:pStyle w:val="HeadingMP2"/>
        <w:spacing w:before="0"/>
        <w:rPr>
          <w:rFonts w:ascii="Times New Roman" w:hAnsi="Times New Roman"/>
          <w:b w:val="0"/>
          <w:color w:val="auto"/>
          <w:sz w:val="22"/>
          <w:szCs w:val="22"/>
        </w:rPr>
      </w:pPr>
      <w:r w:rsidRPr="00754E36">
        <w:rPr>
          <w:rFonts w:ascii="Times New Roman" w:hAnsi="Times New Roman"/>
          <w:b w:val="0"/>
          <w:color w:val="000000" w:themeColor="text1"/>
          <w:sz w:val="22"/>
          <w:szCs w:val="22"/>
        </w:rPr>
        <w:t xml:space="preserve">Tabel </w:t>
      </w:r>
      <w:r w:rsidR="0075225F">
        <w:rPr>
          <w:rFonts w:ascii="Times New Roman" w:hAnsi="Times New Roman"/>
          <w:b w:val="0"/>
          <w:color w:val="000000" w:themeColor="text1"/>
          <w:sz w:val="22"/>
          <w:szCs w:val="22"/>
        </w:rPr>
        <w:t>7</w:t>
      </w:r>
      <w:r w:rsidRPr="00754E36">
        <w:rPr>
          <w:rFonts w:ascii="Times New Roman" w:hAnsi="Times New Roman"/>
          <w:b w:val="0"/>
          <w:color w:val="000000" w:themeColor="text1"/>
          <w:sz w:val="22"/>
          <w:szCs w:val="22"/>
        </w:rPr>
        <w:t xml:space="preserve">. </w:t>
      </w:r>
      <w:r w:rsidRPr="00754E36">
        <w:rPr>
          <w:rFonts w:ascii="Times New Roman" w:hAnsi="Times New Roman"/>
          <w:b w:val="0"/>
          <w:color w:val="auto"/>
          <w:sz w:val="22"/>
          <w:szCs w:val="22"/>
        </w:rPr>
        <w:t xml:space="preserve">Valdkonna </w:t>
      </w:r>
      <w:r>
        <w:rPr>
          <w:rFonts w:ascii="Times New Roman" w:hAnsi="Times New Roman"/>
          <w:b w:val="0"/>
          <w:color w:val="auto"/>
          <w:sz w:val="22"/>
          <w:szCs w:val="22"/>
        </w:rPr>
        <w:t>ohutu liikluskes</w:t>
      </w:r>
      <w:r w:rsidR="0003785E">
        <w:rPr>
          <w:rFonts w:ascii="Times New Roman" w:hAnsi="Times New Roman"/>
          <w:b w:val="0"/>
          <w:color w:val="auto"/>
          <w:sz w:val="22"/>
          <w:szCs w:val="22"/>
        </w:rPr>
        <w:t>k</w:t>
      </w:r>
      <w:r>
        <w:rPr>
          <w:rFonts w:ascii="Times New Roman" w:hAnsi="Times New Roman"/>
          <w:b w:val="0"/>
          <w:color w:val="auto"/>
          <w:sz w:val="22"/>
          <w:szCs w:val="22"/>
        </w:rPr>
        <w:t>kond</w:t>
      </w:r>
      <w:r w:rsidRPr="00754E36">
        <w:rPr>
          <w:rFonts w:ascii="Times New Roman" w:hAnsi="Times New Roman"/>
          <w:b w:val="0"/>
          <w:color w:val="auto"/>
          <w:sz w:val="22"/>
          <w:szCs w:val="22"/>
        </w:rPr>
        <w:t xml:space="preserve"> rakendamata tegevused</w:t>
      </w:r>
      <w:r>
        <w:rPr>
          <w:rFonts w:ascii="Times New Roman" w:hAnsi="Times New Roman"/>
          <w:b w:val="0"/>
          <w:color w:val="auto"/>
          <w:sz w:val="22"/>
          <w:szCs w:val="22"/>
        </w:rPr>
        <w:t>.</w:t>
      </w:r>
    </w:p>
    <w:p w14:paraId="7E337CD6" w14:textId="7EF14DAE" w:rsidR="00181BF1" w:rsidRDefault="00777FBF" w:rsidP="00181BF1">
      <w:pPr>
        <w:pStyle w:val="HeadingMP2"/>
        <w:spacing w:before="0" w:after="0" w:line="240" w:lineRule="auto"/>
        <w:rPr>
          <w:rFonts w:ascii="Times New Roman" w:hAnsi="Times New Roman"/>
          <w:b w:val="0"/>
          <w:color w:val="auto"/>
        </w:rPr>
      </w:pPr>
      <w:r>
        <w:rPr>
          <w:rFonts w:ascii="Times New Roman" w:hAnsi="Times New Roman"/>
          <w:bCs/>
          <w:color w:val="auto"/>
        </w:rPr>
        <w:t>Osaliselt r</w:t>
      </w:r>
      <w:r w:rsidR="00181BF1" w:rsidRPr="00D16159">
        <w:rPr>
          <w:rFonts w:ascii="Times New Roman" w:hAnsi="Times New Roman"/>
          <w:bCs/>
          <w:color w:val="auto"/>
        </w:rPr>
        <w:t>akenda</w:t>
      </w:r>
      <w:r>
        <w:rPr>
          <w:rFonts w:ascii="Times New Roman" w:hAnsi="Times New Roman"/>
          <w:bCs/>
          <w:color w:val="auto"/>
        </w:rPr>
        <w:t>tud</w:t>
      </w:r>
      <w:r w:rsidR="00181BF1" w:rsidRPr="00D16159">
        <w:rPr>
          <w:rFonts w:ascii="Times New Roman" w:hAnsi="Times New Roman"/>
          <w:bCs/>
          <w:color w:val="auto"/>
        </w:rPr>
        <w:t xml:space="preserve"> tegevused</w:t>
      </w:r>
      <w:r w:rsidR="00181BF1">
        <w:rPr>
          <w:rFonts w:ascii="Times New Roman" w:hAnsi="Times New Roman"/>
          <w:b w:val="0"/>
          <w:color w:val="auto"/>
        </w:rPr>
        <w:t>:</w:t>
      </w:r>
    </w:p>
    <w:tbl>
      <w:tblPr>
        <w:tblStyle w:val="Kontuurtabel"/>
        <w:tblW w:w="0" w:type="auto"/>
        <w:tblInd w:w="-147" w:type="dxa"/>
        <w:tblLayout w:type="fixed"/>
        <w:tblLook w:val="04A0" w:firstRow="1" w:lastRow="0" w:firstColumn="1" w:lastColumn="0" w:noHBand="0" w:noVBand="1"/>
      </w:tblPr>
      <w:tblGrid>
        <w:gridCol w:w="1560"/>
        <w:gridCol w:w="992"/>
        <w:gridCol w:w="1418"/>
        <w:gridCol w:w="2976"/>
        <w:gridCol w:w="2127"/>
      </w:tblGrid>
      <w:tr w:rsidR="00181BF1" w14:paraId="7148AF76" w14:textId="77777777" w:rsidTr="00812F30">
        <w:tc>
          <w:tcPr>
            <w:tcW w:w="1560" w:type="dxa"/>
          </w:tcPr>
          <w:p w14:paraId="18490FC9" w14:textId="77777777" w:rsidR="00181BF1" w:rsidRPr="0068378E" w:rsidRDefault="00181BF1"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45EF572E" w14:textId="77777777" w:rsidR="00181BF1" w:rsidRPr="0068378E" w:rsidRDefault="00181BF1"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09F04C4B" w14:textId="77777777" w:rsidR="00181BF1" w:rsidRPr="0068378E" w:rsidRDefault="00181BF1"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976" w:type="dxa"/>
          </w:tcPr>
          <w:p w14:paraId="62AB7EC9" w14:textId="77777777" w:rsidR="00181BF1" w:rsidRPr="0068378E" w:rsidRDefault="00181BF1"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127" w:type="dxa"/>
          </w:tcPr>
          <w:p w14:paraId="682BBEEE" w14:textId="77777777" w:rsidR="00181BF1" w:rsidRPr="0068378E" w:rsidRDefault="00181BF1"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181BF1" w14:paraId="67BE151D" w14:textId="77777777" w:rsidTr="00812F30">
        <w:tc>
          <w:tcPr>
            <w:tcW w:w="1560" w:type="dxa"/>
          </w:tcPr>
          <w:p w14:paraId="0C803D81" w14:textId="6FA46BE2" w:rsidR="00181BF1" w:rsidRDefault="00E3200A"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w:t>
            </w:r>
            <w:r w:rsidRPr="00E3200A">
              <w:rPr>
                <w:rFonts w:ascii="Times New Roman" w:hAnsi="Times New Roman"/>
                <w:b w:val="0"/>
                <w:color w:val="auto"/>
                <w:sz w:val="20"/>
                <w:szCs w:val="20"/>
              </w:rPr>
              <w:t>äästva ja ohutu taristu projekteerimine, ehitamine ning rekonstrueerimine</w:t>
            </w:r>
          </w:p>
        </w:tc>
        <w:tc>
          <w:tcPr>
            <w:tcW w:w="992" w:type="dxa"/>
          </w:tcPr>
          <w:p w14:paraId="2EC42640" w14:textId="6FF911F3" w:rsidR="00181BF1" w:rsidRDefault="00676401"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2.2.5</w:t>
            </w:r>
          </w:p>
        </w:tc>
        <w:tc>
          <w:tcPr>
            <w:tcW w:w="1418" w:type="dxa"/>
          </w:tcPr>
          <w:p w14:paraId="35FC3B6B" w14:textId="061E881F" w:rsidR="00181BF1" w:rsidRDefault="00E16186"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28804D5E" w14:textId="5E8052F6" w:rsidR="00181BF1" w:rsidRDefault="00676401" w:rsidP="00350051">
            <w:pPr>
              <w:pStyle w:val="HeadingMP2"/>
              <w:spacing w:before="0" w:after="0" w:line="240" w:lineRule="auto"/>
              <w:rPr>
                <w:rFonts w:ascii="Times New Roman" w:hAnsi="Times New Roman"/>
                <w:b w:val="0"/>
                <w:color w:val="auto"/>
                <w:sz w:val="20"/>
                <w:szCs w:val="20"/>
              </w:rPr>
            </w:pPr>
            <w:r w:rsidRPr="00676401">
              <w:rPr>
                <w:rFonts w:ascii="Times New Roman" w:hAnsi="Times New Roman"/>
                <w:b w:val="0"/>
                <w:color w:val="auto"/>
                <w:sz w:val="20"/>
                <w:szCs w:val="20"/>
              </w:rPr>
              <w:t>Keskpõristi kandmine teekattele vastassuunavööndisse kaldumise ennetamiseks</w:t>
            </w:r>
          </w:p>
        </w:tc>
        <w:tc>
          <w:tcPr>
            <w:tcW w:w="2127" w:type="dxa"/>
          </w:tcPr>
          <w:p w14:paraId="5D24CC4A" w14:textId="3E064F98" w:rsidR="00181BF1" w:rsidRDefault="0043245C"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Eesmär</w:t>
            </w:r>
            <w:r w:rsidR="003A3CD7">
              <w:rPr>
                <w:rFonts w:ascii="Times New Roman" w:hAnsi="Times New Roman"/>
                <w:b w:val="0"/>
                <w:color w:val="auto"/>
                <w:sz w:val="20"/>
                <w:szCs w:val="20"/>
              </w:rPr>
              <w:t>gist realiseeriti 42%</w:t>
            </w:r>
          </w:p>
        </w:tc>
      </w:tr>
      <w:tr w:rsidR="00181BF1" w14:paraId="45A3EDE2" w14:textId="77777777" w:rsidTr="00812F30">
        <w:tc>
          <w:tcPr>
            <w:tcW w:w="1560" w:type="dxa"/>
          </w:tcPr>
          <w:p w14:paraId="023CD866" w14:textId="388F8F66" w:rsidR="00181BF1" w:rsidRDefault="0024723B"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w:t>
            </w:r>
            <w:r w:rsidRPr="00E3200A">
              <w:rPr>
                <w:rFonts w:ascii="Times New Roman" w:hAnsi="Times New Roman"/>
                <w:b w:val="0"/>
                <w:color w:val="auto"/>
                <w:sz w:val="20"/>
                <w:szCs w:val="20"/>
              </w:rPr>
              <w:t>äästva ja ohutu taristu projekteerimine, ehitamine ning rekonstrueerimine</w:t>
            </w:r>
          </w:p>
        </w:tc>
        <w:tc>
          <w:tcPr>
            <w:tcW w:w="992" w:type="dxa"/>
          </w:tcPr>
          <w:p w14:paraId="734672E1" w14:textId="6C995602" w:rsidR="00181BF1" w:rsidRDefault="00A468AA"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2.2.6</w:t>
            </w:r>
          </w:p>
        </w:tc>
        <w:tc>
          <w:tcPr>
            <w:tcW w:w="1418" w:type="dxa"/>
          </w:tcPr>
          <w:p w14:paraId="70B219EC" w14:textId="5C58CAC7" w:rsidR="00181BF1" w:rsidRDefault="00E16186"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7B997123" w14:textId="2D2707B1" w:rsidR="00181BF1" w:rsidRPr="00FA0984" w:rsidRDefault="00984C69" w:rsidP="00350051">
            <w:pPr>
              <w:pStyle w:val="HeadingMP2"/>
              <w:spacing w:before="0" w:after="0" w:line="240" w:lineRule="auto"/>
              <w:rPr>
                <w:rFonts w:ascii="Times New Roman" w:hAnsi="Times New Roman"/>
                <w:b w:val="0"/>
                <w:color w:val="auto"/>
                <w:sz w:val="20"/>
                <w:szCs w:val="20"/>
              </w:rPr>
            </w:pPr>
            <w:r w:rsidRPr="00984C69">
              <w:rPr>
                <w:rFonts w:ascii="Times New Roman" w:hAnsi="Times New Roman"/>
                <w:b w:val="0"/>
                <w:color w:val="auto"/>
                <w:sz w:val="20"/>
                <w:szCs w:val="20"/>
              </w:rPr>
              <w:t>Keskpiirde paigaldamine vastassuunda kaldumise ja laupkokkupõrgete vältimiseks üleeuroopalisse TEN-T-võrku kuuluvatele 2+2 teedele</w:t>
            </w:r>
          </w:p>
        </w:tc>
        <w:tc>
          <w:tcPr>
            <w:tcW w:w="2127" w:type="dxa"/>
          </w:tcPr>
          <w:p w14:paraId="4896360A" w14:textId="2E553D21" w:rsidR="00181BF1" w:rsidRPr="00FA0984" w:rsidRDefault="008E61F1"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Eesmärgist realiseeriti 4</w:t>
            </w:r>
            <w:r w:rsidR="00C462E9">
              <w:rPr>
                <w:rFonts w:ascii="Times New Roman" w:hAnsi="Times New Roman"/>
                <w:b w:val="0"/>
                <w:color w:val="auto"/>
                <w:sz w:val="20"/>
                <w:szCs w:val="20"/>
              </w:rPr>
              <w:t>1</w:t>
            </w:r>
            <w:r>
              <w:rPr>
                <w:rFonts w:ascii="Times New Roman" w:hAnsi="Times New Roman"/>
                <w:b w:val="0"/>
                <w:color w:val="auto"/>
                <w:sz w:val="20"/>
                <w:szCs w:val="20"/>
              </w:rPr>
              <w:t>%</w:t>
            </w:r>
          </w:p>
        </w:tc>
      </w:tr>
      <w:tr w:rsidR="00181BF1" w14:paraId="25656F4B" w14:textId="77777777" w:rsidTr="00812F30">
        <w:tc>
          <w:tcPr>
            <w:tcW w:w="1560" w:type="dxa"/>
          </w:tcPr>
          <w:p w14:paraId="3CE9BF2F" w14:textId="511B13C3" w:rsidR="00181BF1" w:rsidRPr="00EB3284" w:rsidRDefault="0024723B"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w:t>
            </w:r>
            <w:r w:rsidRPr="00E3200A">
              <w:rPr>
                <w:rFonts w:ascii="Times New Roman" w:hAnsi="Times New Roman"/>
                <w:b w:val="0"/>
                <w:color w:val="auto"/>
                <w:sz w:val="20"/>
                <w:szCs w:val="20"/>
              </w:rPr>
              <w:t>äästva ja ohutu taristu projekteerimine, ehitamine ning rekonstrueerimine</w:t>
            </w:r>
          </w:p>
        </w:tc>
        <w:tc>
          <w:tcPr>
            <w:tcW w:w="992" w:type="dxa"/>
          </w:tcPr>
          <w:p w14:paraId="6E583DDF" w14:textId="4B941E4B" w:rsidR="00181BF1" w:rsidRDefault="00A468AA"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2.2.9</w:t>
            </w:r>
          </w:p>
        </w:tc>
        <w:tc>
          <w:tcPr>
            <w:tcW w:w="1418" w:type="dxa"/>
          </w:tcPr>
          <w:p w14:paraId="4A4A7F02" w14:textId="55681300" w:rsidR="00181BF1" w:rsidRDefault="00E16186"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26F75841" w14:textId="283F266C" w:rsidR="00181BF1" w:rsidRPr="00970A06" w:rsidRDefault="008F32B4" w:rsidP="00350051">
            <w:pPr>
              <w:pStyle w:val="HeadingMP2"/>
              <w:spacing w:before="0" w:after="0" w:line="240" w:lineRule="auto"/>
              <w:rPr>
                <w:rFonts w:ascii="Times New Roman" w:hAnsi="Times New Roman"/>
                <w:b w:val="0"/>
                <w:color w:val="auto"/>
                <w:sz w:val="20"/>
                <w:szCs w:val="20"/>
              </w:rPr>
            </w:pPr>
            <w:r w:rsidRPr="008F32B4">
              <w:rPr>
                <w:rFonts w:ascii="Times New Roman" w:hAnsi="Times New Roman"/>
                <w:b w:val="0"/>
                <w:color w:val="auto"/>
                <w:sz w:val="20"/>
                <w:szCs w:val="20"/>
              </w:rPr>
              <w:t xml:space="preserve">Metsloomade </w:t>
            </w:r>
            <w:r w:rsidR="0061700C" w:rsidRPr="008F32B4">
              <w:rPr>
                <w:rFonts w:ascii="Times New Roman" w:hAnsi="Times New Roman"/>
                <w:b w:val="0"/>
                <w:color w:val="auto"/>
                <w:sz w:val="20"/>
                <w:szCs w:val="20"/>
              </w:rPr>
              <w:t>teele pääsemise</w:t>
            </w:r>
            <w:r w:rsidRPr="008F32B4">
              <w:rPr>
                <w:rFonts w:ascii="Times New Roman" w:hAnsi="Times New Roman"/>
                <w:b w:val="0"/>
                <w:color w:val="auto"/>
                <w:sz w:val="20"/>
                <w:szCs w:val="20"/>
              </w:rPr>
              <w:t xml:space="preserve"> tõkestamise abinõude väljaehitamine üleeuroopalisse TEN-T-võrku kuuluvatele teedele</w:t>
            </w:r>
          </w:p>
        </w:tc>
        <w:tc>
          <w:tcPr>
            <w:tcW w:w="2127" w:type="dxa"/>
          </w:tcPr>
          <w:p w14:paraId="7A0177FF" w14:textId="70A00B69" w:rsidR="00181BF1" w:rsidRPr="00970A06" w:rsidRDefault="00C462E9"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Eesmärgist realiseeriti 36%</w:t>
            </w:r>
          </w:p>
        </w:tc>
      </w:tr>
      <w:tr w:rsidR="00E16186" w14:paraId="279193E6" w14:textId="77777777" w:rsidTr="00812F30">
        <w:tc>
          <w:tcPr>
            <w:tcW w:w="1560" w:type="dxa"/>
          </w:tcPr>
          <w:p w14:paraId="3F6B5B40" w14:textId="3702EC45" w:rsidR="00E16186" w:rsidRPr="00EB3284" w:rsidRDefault="0024723B"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w:t>
            </w:r>
            <w:r w:rsidRPr="00E3200A">
              <w:rPr>
                <w:rFonts w:ascii="Times New Roman" w:hAnsi="Times New Roman"/>
                <w:b w:val="0"/>
                <w:color w:val="auto"/>
                <w:sz w:val="20"/>
                <w:szCs w:val="20"/>
              </w:rPr>
              <w:t xml:space="preserve">äästva ja ohutu taristu projekteerimine, </w:t>
            </w:r>
            <w:r w:rsidRPr="00E3200A">
              <w:rPr>
                <w:rFonts w:ascii="Times New Roman" w:hAnsi="Times New Roman"/>
                <w:b w:val="0"/>
                <w:color w:val="auto"/>
                <w:sz w:val="20"/>
                <w:szCs w:val="20"/>
              </w:rPr>
              <w:lastRenderedPageBreak/>
              <w:t>ehitamine ning rekonstrueerimine</w:t>
            </w:r>
          </w:p>
        </w:tc>
        <w:tc>
          <w:tcPr>
            <w:tcW w:w="992" w:type="dxa"/>
          </w:tcPr>
          <w:p w14:paraId="14987946" w14:textId="74DBAEBB"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lastRenderedPageBreak/>
              <w:t>2.2.12</w:t>
            </w:r>
          </w:p>
        </w:tc>
        <w:tc>
          <w:tcPr>
            <w:tcW w:w="1418" w:type="dxa"/>
          </w:tcPr>
          <w:p w14:paraId="38712FCC" w14:textId="14ADD79F" w:rsidR="00E16186" w:rsidRDefault="00E16186" w:rsidP="00E16186">
            <w:pPr>
              <w:pStyle w:val="HeadingMP2"/>
              <w:spacing w:before="0" w:after="0" w:line="240" w:lineRule="auto"/>
              <w:rPr>
                <w:rFonts w:ascii="Times New Roman" w:hAnsi="Times New Roman"/>
                <w:b w:val="0"/>
                <w:color w:val="auto"/>
                <w:sz w:val="20"/>
                <w:szCs w:val="20"/>
              </w:rPr>
            </w:pPr>
            <w:r w:rsidRPr="006C3641">
              <w:rPr>
                <w:rFonts w:ascii="Times New Roman" w:hAnsi="Times New Roman"/>
                <w:b w:val="0"/>
                <w:color w:val="auto"/>
                <w:sz w:val="20"/>
                <w:szCs w:val="20"/>
              </w:rPr>
              <w:t>KLIM/TRAM</w:t>
            </w:r>
          </w:p>
        </w:tc>
        <w:tc>
          <w:tcPr>
            <w:tcW w:w="2976" w:type="dxa"/>
          </w:tcPr>
          <w:p w14:paraId="694375E1" w14:textId="3AFA4D33" w:rsidR="00E16186" w:rsidRDefault="00E16186" w:rsidP="00E16186">
            <w:pPr>
              <w:pStyle w:val="HeadingMP2"/>
              <w:spacing w:before="0" w:after="0" w:line="240" w:lineRule="auto"/>
              <w:rPr>
                <w:rFonts w:ascii="Times New Roman" w:hAnsi="Times New Roman"/>
                <w:b w:val="0"/>
                <w:color w:val="auto"/>
                <w:sz w:val="20"/>
                <w:szCs w:val="20"/>
              </w:rPr>
            </w:pPr>
            <w:r w:rsidRPr="00616FCF">
              <w:rPr>
                <w:rFonts w:ascii="Times New Roman" w:hAnsi="Times New Roman"/>
                <w:b w:val="0"/>
                <w:color w:val="auto"/>
                <w:sz w:val="20"/>
                <w:szCs w:val="20"/>
              </w:rPr>
              <w:t xml:space="preserve">Liiklusõnnetuste toimumise kõrge riskiga kohtade, lõikude ja ristmike (LOK) väljaselgitamine </w:t>
            </w:r>
            <w:r w:rsidRPr="00616FCF">
              <w:rPr>
                <w:rFonts w:ascii="Times New Roman" w:hAnsi="Times New Roman"/>
                <w:b w:val="0"/>
                <w:color w:val="auto"/>
                <w:sz w:val="20"/>
                <w:szCs w:val="20"/>
              </w:rPr>
              <w:lastRenderedPageBreak/>
              <w:t>ning nende ohutustamine riigiteedel</w:t>
            </w:r>
          </w:p>
        </w:tc>
        <w:tc>
          <w:tcPr>
            <w:tcW w:w="2127" w:type="dxa"/>
          </w:tcPr>
          <w:p w14:paraId="5C0E3199" w14:textId="7AD50436"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lastRenderedPageBreak/>
              <w:t>Kavandatud mahus rahastamist ei toimunud</w:t>
            </w:r>
          </w:p>
        </w:tc>
      </w:tr>
      <w:tr w:rsidR="00E16186" w14:paraId="63E5F0E2" w14:textId="77777777" w:rsidTr="00812F30">
        <w:tc>
          <w:tcPr>
            <w:tcW w:w="1560" w:type="dxa"/>
          </w:tcPr>
          <w:p w14:paraId="133CB905" w14:textId="554EF802"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Teede korrashoid</w:t>
            </w:r>
          </w:p>
        </w:tc>
        <w:tc>
          <w:tcPr>
            <w:tcW w:w="992" w:type="dxa"/>
          </w:tcPr>
          <w:p w14:paraId="1B92A29A" w14:textId="01D73232"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2.3.1</w:t>
            </w:r>
          </w:p>
        </w:tc>
        <w:tc>
          <w:tcPr>
            <w:tcW w:w="1418" w:type="dxa"/>
          </w:tcPr>
          <w:p w14:paraId="6374A0BF" w14:textId="6C35A276" w:rsidR="00E16186" w:rsidRDefault="00E16186" w:rsidP="00E16186">
            <w:pPr>
              <w:pStyle w:val="HeadingMP2"/>
              <w:spacing w:before="0" w:after="0" w:line="240" w:lineRule="auto"/>
              <w:rPr>
                <w:rFonts w:ascii="Times New Roman" w:hAnsi="Times New Roman"/>
                <w:b w:val="0"/>
                <w:color w:val="auto"/>
                <w:sz w:val="20"/>
                <w:szCs w:val="20"/>
              </w:rPr>
            </w:pPr>
            <w:r w:rsidRPr="006C3641">
              <w:rPr>
                <w:rFonts w:ascii="Times New Roman" w:hAnsi="Times New Roman"/>
                <w:b w:val="0"/>
                <w:color w:val="auto"/>
                <w:sz w:val="20"/>
                <w:szCs w:val="20"/>
              </w:rPr>
              <w:t>KLIM/TRAM</w:t>
            </w:r>
          </w:p>
        </w:tc>
        <w:tc>
          <w:tcPr>
            <w:tcW w:w="2976" w:type="dxa"/>
          </w:tcPr>
          <w:p w14:paraId="0C479F13" w14:textId="54286F24" w:rsidR="00E16186" w:rsidRPr="00616FCF" w:rsidRDefault="00E16186" w:rsidP="00E16186">
            <w:pPr>
              <w:pStyle w:val="HeadingMP2"/>
              <w:spacing w:before="0" w:after="0" w:line="240" w:lineRule="auto"/>
              <w:rPr>
                <w:rFonts w:ascii="Times New Roman" w:hAnsi="Times New Roman"/>
                <w:b w:val="0"/>
                <w:color w:val="auto"/>
                <w:sz w:val="20"/>
                <w:szCs w:val="20"/>
              </w:rPr>
            </w:pPr>
            <w:r w:rsidRPr="00236261">
              <w:rPr>
                <w:rFonts w:ascii="Times New Roman" w:hAnsi="Times New Roman"/>
                <w:b w:val="0"/>
                <w:color w:val="auto"/>
                <w:sz w:val="20"/>
                <w:szCs w:val="20"/>
              </w:rPr>
              <w:t>Perioodiline teede ohutuse kontrollimine (TOK)</w:t>
            </w:r>
          </w:p>
        </w:tc>
        <w:tc>
          <w:tcPr>
            <w:tcW w:w="2127" w:type="dxa"/>
          </w:tcPr>
          <w:p w14:paraId="32AE4DA8" w14:textId="76243D86"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Tegevuste maht ja perioodilisus ei vastanud ettenähtule</w:t>
            </w:r>
          </w:p>
        </w:tc>
      </w:tr>
      <w:tr w:rsidR="00E16186" w14:paraId="57ACE420" w14:textId="77777777" w:rsidTr="00812F30">
        <w:tc>
          <w:tcPr>
            <w:tcW w:w="1560" w:type="dxa"/>
          </w:tcPr>
          <w:p w14:paraId="47D31622" w14:textId="048F8E91"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Liikluskorraldus</w:t>
            </w:r>
          </w:p>
        </w:tc>
        <w:tc>
          <w:tcPr>
            <w:tcW w:w="992" w:type="dxa"/>
          </w:tcPr>
          <w:p w14:paraId="0804E315" w14:textId="54DECF87"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2.4.2.1</w:t>
            </w:r>
          </w:p>
        </w:tc>
        <w:tc>
          <w:tcPr>
            <w:tcW w:w="1418" w:type="dxa"/>
          </w:tcPr>
          <w:p w14:paraId="3E88501B" w14:textId="60A66F71" w:rsidR="00E16186" w:rsidRDefault="00E16186" w:rsidP="00E16186">
            <w:pPr>
              <w:pStyle w:val="HeadingMP2"/>
              <w:spacing w:before="0" w:after="0" w:line="240" w:lineRule="auto"/>
              <w:rPr>
                <w:rFonts w:ascii="Times New Roman" w:hAnsi="Times New Roman"/>
                <w:b w:val="0"/>
                <w:color w:val="auto"/>
                <w:sz w:val="20"/>
                <w:szCs w:val="20"/>
              </w:rPr>
            </w:pPr>
            <w:r w:rsidRPr="006C3641">
              <w:rPr>
                <w:rFonts w:ascii="Times New Roman" w:hAnsi="Times New Roman"/>
                <w:b w:val="0"/>
                <w:color w:val="auto"/>
                <w:sz w:val="20"/>
                <w:szCs w:val="20"/>
              </w:rPr>
              <w:t>KLIM/TRAM</w:t>
            </w:r>
          </w:p>
        </w:tc>
        <w:tc>
          <w:tcPr>
            <w:tcW w:w="2976" w:type="dxa"/>
          </w:tcPr>
          <w:p w14:paraId="0E75ED7C" w14:textId="71C63C95" w:rsidR="00E16186" w:rsidRPr="00616FCF" w:rsidRDefault="00E16186" w:rsidP="00E16186">
            <w:pPr>
              <w:pStyle w:val="HeadingMP2"/>
              <w:spacing w:before="0" w:after="0" w:line="240" w:lineRule="auto"/>
              <w:rPr>
                <w:rFonts w:ascii="Times New Roman" w:hAnsi="Times New Roman"/>
                <w:b w:val="0"/>
                <w:color w:val="auto"/>
                <w:sz w:val="20"/>
                <w:szCs w:val="20"/>
              </w:rPr>
            </w:pPr>
            <w:r w:rsidRPr="00FD5E8C">
              <w:rPr>
                <w:rFonts w:ascii="Times New Roman" w:hAnsi="Times New Roman"/>
                <w:b w:val="0"/>
                <w:color w:val="auto"/>
                <w:sz w:val="20"/>
                <w:szCs w:val="20"/>
              </w:rPr>
              <w:t>Möödasõidukeeldude paigutuse ja põhjendatuse ülevaatamine riigiteedel</w:t>
            </w:r>
          </w:p>
        </w:tc>
        <w:tc>
          <w:tcPr>
            <w:tcW w:w="2127" w:type="dxa"/>
          </w:tcPr>
          <w:p w14:paraId="5D246112" w14:textId="7EBE90E8"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Tegevuse maht ja metoodika ei vastanud kavandatule</w:t>
            </w:r>
          </w:p>
        </w:tc>
      </w:tr>
      <w:tr w:rsidR="00DA09D1" w14:paraId="65AFBE6A" w14:textId="77777777" w:rsidTr="00812F30">
        <w:tc>
          <w:tcPr>
            <w:tcW w:w="1560" w:type="dxa"/>
          </w:tcPr>
          <w:p w14:paraId="38A86C24" w14:textId="58AD2454" w:rsidR="00DA09D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Liikluskorraldus</w:t>
            </w:r>
          </w:p>
        </w:tc>
        <w:tc>
          <w:tcPr>
            <w:tcW w:w="992" w:type="dxa"/>
          </w:tcPr>
          <w:p w14:paraId="3049621E" w14:textId="05579FC8" w:rsidR="00DA09D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2.4.2.2</w:t>
            </w:r>
          </w:p>
        </w:tc>
        <w:tc>
          <w:tcPr>
            <w:tcW w:w="1418" w:type="dxa"/>
          </w:tcPr>
          <w:p w14:paraId="0A45E5DA" w14:textId="6C0E3583" w:rsidR="00DA09D1" w:rsidRPr="006C364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368FA494" w14:textId="53D30B4E" w:rsidR="00DA09D1" w:rsidRPr="00FD5E8C" w:rsidRDefault="00DA09D1" w:rsidP="00DA09D1">
            <w:pPr>
              <w:pStyle w:val="HeadingMP2"/>
              <w:spacing w:before="0" w:after="0" w:line="240" w:lineRule="auto"/>
              <w:rPr>
                <w:rFonts w:ascii="Times New Roman" w:hAnsi="Times New Roman"/>
                <w:b w:val="0"/>
                <w:color w:val="auto"/>
                <w:sz w:val="20"/>
                <w:szCs w:val="20"/>
              </w:rPr>
            </w:pPr>
            <w:r w:rsidRPr="00855E10">
              <w:rPr>
                <w:rFonts w:ascii="Times New Roman" w:hAnsi="Times New Roman"/>
                <w:b w:val="0"/>
                <w:color w:val="auto"/>
                <w:sz w:val="20"/>
                <w:szCs w:val="20"/>
              </w:rPr>
              <w:t>Parklate ja puhkekohtade tähistamine ühtsete juhiste koostamine ja paigutuse  ülevaatamine riigiteedel</w:t>
            </w:r>
          </w:p>
        </w:tc>
        <w:tc>
          <w:tcPr>
            <w:tcW w:w="2127" w:type="dxa"/>
          </w:tcPr>
          <w:p w14:paraId="2AA7CEDE" w14:textId="0D12A939" w:rsidR="00B0796E" w:rsidRDefault="00B0796E" w:rsidP="00B0796E">
            <w:pPr>
              <w:pStyle w:val="HeadingMP2"/>
              <w:spacing w:before="0" w:after="0" w:line="240" w:lineRule="auto"/>
              <w:rPr>
                <w:rFonts w:ascii="Times New Roman" w:hAnsi="Times New Roman"/>
                <w:b w:val="0"/>
                <w:bCs/>
                <w:color w:val="auto"/>
                <w:sz w:val="20"/>
                <w:szCs w:val="20"/>
              </w:rPr>
            </w:pPr>
            <w:r w:rsidRPr="009869EA">
              <w:rPr>
                <w:rFonts w:ascii="Times New Roman" w:hAnsi="Times New Roman"/>
                <w:b w:val="0"/>
                <w:bCs/>
                <w:color w:val="auto"/>
                <w:sz w:val="20"/>
                <w:szCs w:val="20"/>
              </w:rPr>
              <w:t>Tegevusi</w:t>
            </w:r>
            <w:r>
              <w:rPr>
                <w:rFonts w:ascii="Times New Roman" w:hAnsi="Times New Roman"/>
                <w:b w:val="0"/>
                <w:bCs/>
                <w:color w:val="auto"/>
                <w:sz w:val="20"/>
                <w:szCs w:val="20"/>
              </w:rPr>
              <w:t xml:space="preserve"> </w:t>
            </w:r>
            <w:r w:rsidRPr="009869EA">
              <w:rPr>
                <w:rFonts w:ascii="Times New Roman" w:hAnsi="Times New Roman"/>
                <w:b w:val="0"/>
                <w:bCs/>
                <w:color w:val="auto"/>
                <w:sz w:val="20"/>
                <w:szCs w:val="20"/>
              </w:rPr>
              <w:t>teosta</w:t>
            </w:r>
            <w:r>
              <w:rPr>
                <w:rFonts w:ascii="Times New Roman" w:hAnsi="Times New Roman"/>
                <w:b w:val="0"/>
                <w:bCs/>
                <w:color w:val="auto"/>
                <w:sz w:val="20"/>
                <w:szCs w:val="20"/>
              </w:rPr>
              <w:t>ti</w:t>
            </w:r>
          </w:p>
          <w:p w14:paraId="3FA98713" w14:textId="02B7E56E" w:rsidR="00DA09D1" w:rsidRDefault="00B0796E" w:rsidP="00B0796E">
            <w:pPr>
              <w:pStyle w:val="HeadingMP2"/>
              <w:spacing w:before="0" w:after="0" w:line="240" w:lineRule="auto"/>
              <w:rPr>
                <w:rFonts w:ascii="Times New Roman" w:hAnsi="Times New Roman"/>
                <w:b w:val="0"/>
                <w:color w:val="auto"/>
                <w:sz w:val="20"/>
                <w:szCs w:val="20"/>
              </w:rPr>
            </w:pPr>
            <w:r w:rsidRPr="009869EA">
              <w:rPr>
                <w:rFonts w:ascii="Times New Roman" w:hAnsi="Times New Roman"/>
                <w:b w:val="0"/>
                <w:bCs/>
                <w:color w:val="auto"/>
                <w:sz w:val="20"/>
                <w:szCs w:val="20"/>
                <w:shd w:val="clear" w:color="auto" w:fill="FFFFFF"/>
              </w:rPr>
              <w:t>vajaduspõhiselt</w:t>
            </w:r>
            <w:r>
              <w:rPr>
                <w:rFonts w:ascii="Times New Roman" w:hAnsi="Times New Roman"/>
                <w:b w:val="0"/>
                <w:bCs/>
                <w:color w:val="auto"/>
                <w:sz w:val="20"/>
                <w:szCs w:val="20"/>
                <w:shd w:val="clear" w:color="auto" w:fill="FFFFFF"/>
              </w:rPr>
              <w:t>,</w:t>
            </w:r>
            <w:r w:rsidRPr="009869EA">
              <w:rPr>
                <w:rFonts w:ascii="Times New Roman" w:hAnsi="Times New Roman"/>
                <w:b w:val="0"/>
                <w:bCs/>
                <w:color w:val="auto"/>
                <w:sz w:val="20"/>
                <w:szCs w:val="20"/>
                <w:shd w:val="clear" w:color="auto" w:fill="FFFFFF"/>
              </w:rPr>
              <w:t xml:space="preserve"> kuid mitte</w:t>
            </w:r>
            <w:r>
              <w:rPr>
                <w:rFonts w:ascii="Times New Roman" w:hAnsi="Times New Roman"/>
                <w:b w:val="0"/>
                <w:bCs/>
                <w:color w:val="auto"/>
                <w:sz w:val="20"/>
                <w:szCs w:val="20"/>
                <w:shd w:val="clear" w:color="auto" w:fill="FFFFFF"/>
              </w:rPr>
              <w:t xml:space="preserve"> </w:t>
            </w:r>
            <w:r w:rsidRPr="009869EA">
              <w:rPr>
                <w:rFonts w:ascii="Times New Roman" w:hAnsi="Times New Roman"/>
                <w:b w:val="0"/>
                <w:bCs/>
                <w:color w:val="auto"/>
                <w:sz w:val="20"/>
                <w:szCs w:val="20"/>
                <w:shd w:val="clear" w:color="auto" w:fill="FFFFFF"/>
              </w:rPr>
              <w:t>metoodiliselt</w:t>
            </w:r>
          </w:p>
        </w:tc>
      </w:tr>
      <w:tr w:rsidR="00DA09D1" w14:paraId="2ADC1FD5" w14:textId="77777777" w:rsidTr="00812F30">
        <w:tc>
          <w:tcPr>
            <w:tcW w:w="1560" w:type="dxa"/>
          </w:tcPr>
          <w:p w14:paraId="45127031" w14:textId="6DDBE30A" w:rsidR="00DA09D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Liikluskorraldus</w:t>
            </w:r>
          </w:p>
        </w:tc>
        <w:tc>
          <w:tcPr>
            <w:tcW w:w="992" w:type="dxa"/>
          </w:tcPr>
          <w:p w14:paraId="6F66D892" w14:textId="27A1F903" w:rsidR="00DA09D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2.4.5.2</w:t>
            </w:r>
          </w:p>
        </w:tc>
        <w:tc>
          <w:tcPr>
            <w:tcW w:w="1418" w:type="dxa"/>
          </w:tcPr>
          <w:p w14:paraId="578F51E6" w14:textId="7827DF44" w:rsidR="00DA09D1" w:rsidRPr="006C3641" w:rsidRDefault="00DA09D1" w:rsidP="00DA09D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KLIM/TRAM</w:t>
            </w:r>
          </w:p>
        </w:tc>
        <w:tc>
          <w:tcPr>
            <w:tcW w:w="2976" w:type="dxa"/>
          </w:tcPr>
          <w:p w14:paraId="3045BDF2" w14:textId="5CDF57BA" w:rsidR="00DA09D1" w:rsidRPr="00FD5E8C" w:rsidRDefault="00DA09D1" w:rsidP="00DA09D1">
            <w:pPr>
              <w:pStyle w:val="HeadingMP2"/>
              <w:spacing w:before="0" w:after="0" w:line="240" w:lineRule="auto"/>
              <w:rPr>
                <w:rFonts w:ascii="Times New Roman" w:hAnsi="Times New Roman"/>
                <w:b w:val="0"/>
                <w:color w:val="auto"/>
                <w:sz w:val="20"/>
                <w:szCs w:val="20"/>
              </w:rPr>
            </w:pPr>
            <w:r w:rsidRPr="00360307">
              <w:rPr>
                <w:rFonts w:ascii="Times New Roman" w:hAnsi="Times New Roman"/>
                <w:b w:val="0"/>
                <w:color w:val="auto"/>
                <w:sz w:val="20"/>
                <w:szCs w:val="20"/>
              </w:rPr>
              <w:t>Suunaviitade paigalduse üle vaatamine ja ühtlustamine põhimaanteedel</w:t>
            </w:r>
          </w:p>
        </w:tc>
        <w:tc>
          <w:tcPr>
            <w:tcW w:w="2127" w:type="dxa"/>
          </w:tcPr>
          <w:p w14:paraId="62E2C849" w14:textId="396CA0F7" w:rsidR="00B0796E" w:rsidRDefault="00B0796E" w:rsidP="00B0796E">
            <w:pPr>
              <w:pStyle w:val="HeadingMP2"/>
              <w:spacing w:before="0" w:after="0" w:line="240" w:lineRule="auto"/>
              <w:rPr>
                <w:rFonts w:ascii="Times New Roman" w:hAnsi="Times New Roman"/>
                <w:b w:val="0"/>
                <w:bCs/>
                <w:color w:val="auto"/>
                <w:sz w:val="20"/>
                <w:szCs w:val="20"/>
              </w:rPr>
            </w:pPr>
            <w:r w:rsidRPr="009869EA">
              <w:rPr>
                <w:rFonts w:ascii="Times New Roman" w:hAnsi="Times New Roman"/>
                <w:b w:val="0"/>
                <w:bCs/>
                <w:color w:val="auto"/>
                <w:sz w:val="20"/>
                <w:szCs w:val="20"/>
              </w:rPr>
              <w:t>Tegevusi</w:t>
            </w:r>
            <w:r>
              <w:rPr>
                <w:rFonts w:ascii="Times New Roman" w:hAnsi="Times New Roman"/>
                <w:b w:val="0"/>
                <w:bCs/>
                <w:color w:val="auto"/>
                <w:sz w:val="20"/>
                <w:szCs w:val="20"/>
              </w:rPr>
              <w:t xml:space="preserve"> </w:t>
            </w:r>
            <w:r w:rsidRPr="009869EA">
              <w:rPr>
                <w:rFonts w:ascii="Times New Roman" w:hAnsi="Times New Roman"/>
                <w:b w:val="0"/>
                <w:bCs/>
                <w:color w:val="auto"/>
                <w:sz w:val="20"/>
                <w:szCs w:val="20"/>
              </w:rPr>
              <w:t>teosta</w:t>
            </w:r>
            <w:r>
              <w:rPr>
                <w:rFonts w:ascii="Times New Roman" w:hAnsi="Times New Roman"/>
                <w:b w:val="0"/>
                <w:bCs/>
                <w:color w:val="auto"/>
                <w:sz w:val="20"/>
                <w:szCs w:val="20"/>
              </w:rPr>
              <w:t xml:space="preserve">ti </w:t>
            </w:r>
          </w:p>
          <w:p w14:paraId="7E94BB23" w14:textId="312A92E1" w:rsidR="00DA09D1" w:rsidRDefault="00B0796E" w:rsidP="00B0796E">
            <w:pPr>
              <w:pStyle w:val="HeadingMP2"/>
              <w:spacing w:before="0" w:after="0" w:line="240" w:lineRule="auto"/>
              <w:rPr>
                <w:rFonts w:ascii="Times New Roman" w:hAnsi="Times New Roman"/>
                <w:b w:val="0"/>
                <w:color w:val="auto"/>
                <w:sz w:val="20"/>
                <w:szCs w:val="20"/>
              </w:rPr>
            </w:pPr>
            <w:r w:rsidRPr="009869EA">
              <w:rPr>
                <w:rFonts w:ascii="Times New Roman" w:hAnsi="Times New Roman"/>
                <w:b w:val="0"/>
                <w:bCs/>
                <w:color w:val="auto"/>
                <w:sz w:val="20"/>
                <w:szCs w:val="20"/>
                <w:shd w:val="clear" w:color="auto" w:fill="FFFFFF"/>
              </w:rPr>
              <w:t>vajaduspõhiselt</w:t>
            </w:r>
            <w:r>
              <w:rPr>
                <w:rFonts w:ascii="Times New Roman" w:hAnsi="Times New Roman"/>
                <w:b w:val="0"/>
                <w:bCs/>
                <w:color w:val="auto"/>
                <w:sz w:val="20"/>
                <w:szCs w:val="20"/>
                <w:shd w:val="clear" w:color="auto" w:fill="FFFFFF"/>
              </w:rPr>
              <w:t>,</w:t>
            </w:r>
            <w:r w:rsidRPr="009869EA">
              <w:rPr>
                <w:rFonts w:ascii="Times New Roman" w:hAnsi="Times New Roman"/>
                <w:b w:val="0"/>
                <w:bCs/>
                <w:color w:val="auto"/>
                <w:sz w:val="20"/>
                <w:szCs w:val="20"/>
                <w:shd w:val="clear" w:color="auto" w:fill="FFFFFF"/>
              </w:rPr>
              <w:t xml:space="preserve"> kuid mitte</w:t>
            </w:r>
            <w:r>
              <w:rPr>
                <w:rFonts w:ascii="Times New Roman" w:hAnsi="Times New Roman"/>
                <w:b w:val="0"/>
                <w:bCs/>
                <w:color w:val="auto"/>
                <w:sz w:val="20"/>
                <w:szCs w:val="20"/>
                <w:shd w:val="clear" w:color="auto" w:fill="FFFFFF"/>
              </w:rPr>
              <w:t xml:space="preserve"> </w:t>
            </w:r>
            <w:r w:rsidRPr="009869EA">
              <w:rPr>
                <w:rFonts w:ascii="Times New Roman" w:hAnsi="Times New Roman"/>
                <w:b w:val="0"/>
                <w:bCs/>
                <w:color w:val="auto"/>
                <w:sz w:val="20"/>
                <w:szCs w:val="20"/>
                <w:shd w:val="clear" w:color="auto" w:fill="FFFFFF"/>
              </w:rPr>
              <w:t>metoodiliselt</w:t>
            </w:r>
          </w:p>
        </w:tc>
      </w:tr>
      <w:tr w:rsidR="00E16186" w14:paraId="26A3FA8B" w14:textId="77777777" w:rsidTr="00812F30">
        <w:tc>
          <w:tcPr>
            <w:tcW w:w="1560" w:type="dxa"/>
          </w:tcPr>
          <w:p w14:paraId="2EA679F0" w14:textId="563F9A9C"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Raudteeristete ohutus</w:t>
            </w:r>
          </w:p>
        </w:tc>
        <w:tc>
          <w:tcPr>
            <w:tcW w:w="992" w:type="dxa"/>
          </w:tcPr>
          <w:p w14:paraId="43A0A6C8" w14:textId="3185EAC3" w:rsidR="00E16186" w:rsidRDefault="00E16186"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2.5.1</w:t>
            </w:r>
          </w:p>
        </w:tc>
        <w:tc>
          <w:tcPr>
            <w:tcW w:w="1418" w:type="dxa"/>
          </w:tcPr>
          <w:p w14:paraId="052B2226" w14:textId="2CAD3D7F" w:rsidR="00E16186" w:rsidRDefault="00E16186" w:rsidP="00E16186">
            <w:pPr>
              <w:pStyle w:val="HeadingMP2"/>
              <w:spacing w:before="0" w:after="0" w:line="240" w:lineRule="auto"/>
              <w:rPr>
                <w:rFonts w:ascii="Times New Roman" w:hAnsi="Times New Roman"/>
                <w:b w:val="0"/>
                <w:color w:val="auto"/>
                <w:sz w:val="20"/>
                <w:szCs w:val="20"/>
              </w:rPr>
            </w:pPr>
            <w:r w:rsidRPr="006C3641">
              <w:rPr>
                <w:rFonts w:ascii="Times New Roman" w:hAnsi="Times New Roman"/>
                <w:b w:val="0"/>
                <w:color w:val="auto"/>
                <w:sz w:val="20"/>
                <w:szCs w:val="20"/>
              </w:rPr>
              <w:t>KLIM/TRAM</w:t>
            </w:r>
          </w:p>
        </w:tc>
        <w:tc>
          <w:tcPr>
            <w:tcW w:w="2976" w:type="dxa"/>
          </w:tcPr>
          <w:p w14:paraId="62C9B6F6" w14:textId="01F3128E" w:rsidR="00E16186" w:rsidRPr="00616FCF" w:rsidRDefault="00E16186" w:rsidP="00E16186">
            <w:pPr>
              <w:pStyle w:val="HeadingMP2"/>
              <w:spacing w:before="0" w:after="0" w:line="240" w:lineRule="auto"/>
              <w:rPr>
                <w:rFonts w:ascii="Times New Roman" w:hAnsi="Times New Roman"/>
                <w:b w:val="0"/>
                <w:color w:val="auto"/>
                <w:sz w:val="20"/>
                <w:szCs w:val="20"/>
              </w:rPr>
            </w:pPr>
            <w:r w:rsidRPr="00F92540">
              <w:rPr>
                <w:rFonts w:ascii="Times New Roman" w:hAnsi="Times New Roman"/>
                <w:b w:val="0"/>
                <w:color w:val="auto"/>
                <w:sz w:val="20"/>
                <w:szCs w:val="20"/>
              </w:rPr>
              <w:t>Maantee ja raudtee samatasandiliste ülesõitude ohutuse analüüs, probleemsete kohtade väljaselgitamine, raudteeülesõitude ohutustamise kava koostamine ja selle elluviimine</w:t>
            </w:r>
          </w:p>
        </w:tc>
        <w:tc>
          <w:tcPr>
            <w:tcW w:w="2127" w:type="dxa"/>
          </w:tcPr>
          <w:p w14:paraId="6F7CED2E" w14:textId="14A0ED61" w:rsidR="00E16186" w:rsidRDefault="00FE00DA" w:rsidP="00E16186">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Tegevust rakendati väiksemas mahus</w:t>
            </w:r>
          </w:p>
        </w:tc>
      </w:tr>
      <w:tr w:rsidR="0017507C" w14:paraId="468829EE" w14:textId="77777777" w:rsidTr="00812F30">
        <w:tc>
          <w:tcPr>
            <w:tcW w:w="1560" w:type="dxa"/>
          </w:tcPr>
          <w:p w14:paraId="6FA3719D" w14:textId="3887A42B" w:rsidR="0017507C" w:rsidRDefault="00F92540" w:rsidP="002362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Raudteeristete ohutus</w:t>
            </w:r>
          </w:p>
        </w:tc>
        <w:tc>
          <w:tcPr>
            <w:tcW w:w="992" w:type="dxa"/>
          </w:tcPr>
          <w:p w14:paraId="6C4A7CDC" w14:textId="0C3A89BB" w:rsidR="0017507C" w:rsidRDefault="00F92540" w:rsidP="002362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2.5.</w:t>
            </w:r>
            <w:r w:rsidR="00E16186">
              <w:rPr>
                <w:rFonts w:ascii="Times New Roman" w:hAnsi="Times New Roman"/>
                <w:b w:val="0"/>
                <w:color w:val="auto"/>
                <w:sz w:val="20"/>
                <w:szCs w:val="20"/>
              </w:rPr>
              <w:t>5</w:t>
            </w:r>
          </w:p>
        </w:tc>
        <w:tc>
          <w:tcPr>
            <w:tcW w:w="1418" w:type="dxa"/>
          </w:tcPr>
          <w:p w14:paraId="00A4E243" w14:textId="7A4B5D2C" w:rsidR="0017507C" w:rsidRDefault="00EB1836" w:rsidP="002362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KLIM/TTJA</w:t>
            </w:r>
          </w:p>
        </w:tc>
        <w:tc>
          <w:tcPr>
            <w:tcW w:w="2976" w:type="dxa"/>
          </w:tcPr>
          <w:p w14:paraId="5088CBD4" w14:textId="50EDE0EF" w:rsidR="0017507C" w:rsidRPr="00616FCF" w:rsidRDefault="00EB1836" w:rsidP="00236261">
            <w:pPr>
              <w:pStyle w:val="HeadingMP2"/>
              <w:spacing w:before="0" w:after="0" w:line="240" w:lineRule="auto"/>
              <w:rPr>
                <w:rFonts w:ascii="Times New Roman" w:hAnsi="Times New Roman"/>
                <w:b w:val="0"/>
                <w:color w:val="auto"/>
                <w:sz w:val="20"/>
                <w:szCs w:val="20"/>
              </w:rPr>
            </w:pPr>
            <w:r w:rsidRPr="00EB1836">
              <w:rPr>
                <w:rFonts w:ascii="Times New Roman" w:hAnsi="Times New Roman"/>
                <w:b w:val="0"/>
                <w:color w:val="auto"/>
                <w:sz w:val="20"/>
                <w:szCs w:val="20"/>
              </w:rPr>
              <w:t>Kiirust vähendavate meetmete kasutuselevõtt raudteeületuskohtadel</w:t>
            </w:r>
          </w:p>
        </w:tc>
        <w:tc>
          <w:tcPr>
            <w:tcW w:w="2127" w:type="dxa"/>
          </w:tcPr>
          <w:p w14:paraId="2B00534B" w14:textId="7B5E50C5" w:rsidR="0017507C" w:rsidRDefault="008C5386" w:rsidP="0023626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08.</w:t>
            </w:r>
            <w:r w:rsidR="00DC47B7">
              <w:rPr>
                <w:rFonts w:ascii="Times New Roman" w:hAnsi="Times New Roman"/>
                <w:b w:val="0"/>
                <w:color w:val="auto"/>
                <w:sz w:val="20"/>
                <w:szCs w:val="20"/>
              </w:rPr>
              <w:t>2023</w:t>
            </w:r>
            <w:r>
              <w:rPr>
                <w:rFonts w:ascii="Times New Roman" w:hAnsi="Times New Roman"/>
                <w:b w:val="0"/>
                <w:color w:val="auto"/>
                <w:sz w:val="20"/>
                <w:szCs w:val="20"/>
              </w:rPr>
              <w:t xml:space="preserve"> </w:t>
            </w:r>
            <w:r w:rsidR="00E947B7">
              <w:rPr>
                <w:rFonts w:ascii="Times New Roman" w:hAnsi="Times New Roman"/>
                <w:b w:val="0"/>
                <w:color w:val="auto"/>
                <w:sz w:val="20"/>
                <w:szCs w:val="20"/>
              </w:rPr>
              <w:t>jõustus</w:t>
            </w:r>
            <w:r w:rsidR="00F958E7">
              <w:rPr>
                <w:rFonts w:ascii="Times New Roman" w:hAnsi="Times New Roman"/>
                <w:b w:val="0"/>
                <w:color w:val="auto"/>
                <w:sz w:val="20"/>
                <w:szCs w:val="20"/>
              </w:rPr>
              <w:t xml:space="preserve"> </w:t>
            </w:r>
            <w:r w:rsidR="00F958E7" w:rsidRPr="00F958E7">
              <w:rPr>
                <w:rFonts w:ascii="Times New Roman" w:hAnsi="Times New Roman"/>
                <w:b w:val="0"/>
                <w:color w:val="auto"/>
                <w:sz w:val="20"/>
                <w:szCs w:val="20"/>
              </w:rPr>
              <w:t>raudtee tehnokasutuseeskirja Lisa 4 "Raudteeülesõi</w:t>
            </w:r>
            <w:r>
              <w:rPr>
                <w:rFonts w:ascii="Times New Roman" w:hAnsi="Times New Roman"/>
                <w:b w:val="0"/>
                <w:color w:val="auto"/>
                <w:sz w:val="20"/>
                <w:szCs w:val="20"/>
              </w:rPr>
              <w:t>-</w:t>
            </w:r>
            <w:r w:rsidR="00F958E7" w:rsidRPr="00F958E7">
              <w:rPr>
                <w:rFonts w:ascii="Times New Roman" w:hAnsi="Times New Roman"/>
                <w:b w:val="0"/>
                <w:color w:val="auto"/>
                <w:sz w:val="20"/>
                <w:szCs w:val="20"/>
              </w:rPr>
              <w:t>dukoha ja -ülekäigu</w:t>
            </w:r>
            <w:r>
              <w:rPr>
                <w:rFonts w:ascii="Times New Roman" w:hAnsi="Times New Roman"/>
                <w:b w:val="0"/>
                <w:color w:val="auto"/>
                <w:sz w:val="20"/>
                <w:szCs w:val="20"/>
              </w:rPr>
              <w:t>-</w:t>
            </w:r>
            <w:r w:rsidR="00F958E7" w:rsidRPr="00F958E7">
              <w:rPr>
                <w:rFonts w:ascii="Times New Roman" w:hAnsi="Times New Roman"/>
                <w:b w:val="0"/>
                <w:color w:val="auto"/>
                <w:sz w:val="20"/>
                <w:szCs w:val="20"/>
              </w:rPr>
              <w:t>koha ehitamise, korras</w:t>
            </w:r>
            <w:r>
              <w:rPr>
                <w:rFonts w:ascii="Times New Roman" w:hAnsi="Times New Roman"/>
                <w:b w:val="0"/>
                <w:color w:val="auto"/>
                <w:sz w:val="20"/>
                <w:szCs w:val="20"/>
              </w:rPr>
              <w:t>-</w:t>
            </w:r>
            <w:r w:rsidR="00F958E7" w:rsidRPr="00F958E7">
              <w:rPr>
                <w:rFonts w:ascii="Times New Roman" w:hAnsi="Times New Roman"/>
                <w:b w:val="0"/>
                <w:color w:val="auto"/>
                <w:sz w:val="20"/>
                <w:szCs w:val="20"/>
              </w:rPr>
              <w:t>hoiu ja kasutamise juhend", mis kehtesta</w:t>
            </w:r>
            <w:r w:rsidR="0014767A">
              <w:rPr>
                <w:rFonts w:ascii="Times New Roman" w:hAnsi="Times New Roman"/>
                <w:b w:val="0"/>
                <w:color w:val="auto"/>
                <w:sz w:val="20"/>
                <w:szCs w:val="20"/>
              </w:rPr>
              <w:t>s</w:t>
            </w:r>
            <w:r w:rsidR="00F958E7" w:rsidRPr="00F958E7">
              <w:rPr>
                <w:rFonts w:ascii="Times New Roman" w:hAnsi="Times New Roman"/>
                <w:b w:val="0"/>
                <w:color w:val="auto"/>
                <w:sz w:val="20"/>
                <w:szCs w:val="20"/>
              </w:rPr>
              <w:t xml:space="preserve"> täiendavad ohutustingi</w:t>
            </w:r>
            <w:r>
              <w:rPr>
                <w:rFonts w:ascii="Times New Roman" w:hAnsi="Times New Roman"/>
                <w:b w:val="0"/>
                <w:color w:val="auto"/>
                <w:sz w:val="20"/>
                <w:szCs w:val="20"/>
              </w:rPr>
              <w:t>-</w:t>
            </w:r>
            <w:r w:rsidR="00F958E7" w:rsidRPr="00F958E7">
              <w:rPr>
                <w:rFonts w:ascii="Times New Roman" w:hAnsi="Times New Roman"/>
                <w:b w:val="0"/>
                <w:color w:val="auto"/>
                <w:sz w:val="20"/>
                <w:szCs w:val="20"/>
              </w:rPr>
              <w:t>mused nii raudteeüle</w:t>
            </w:r>
            <w:r w:rsidR="00686AAA">
              <w:rPr>
                <w:rFonts w:ascii="Times New Roman" w:hAnsi="Times New Roman"/>
                <w:b w:val="0"/>
                <w:color w:val="auto"/>
                <w:sz w:val="20"/>
                <w:szCs w:val="20"/>
              </w:rPr>
              <w:t>-</w:t>
            </w:r>
            <w:r w:rsidR="00F958E7" w:rsidRPr="00F958E7">
              <w:rPr>
                <w:rFonts w:ascii="Times New Roman" w:hAnsi="Times New Roman"/>
                <w:b w:val="0"/>
                <w:color w:val="auto"/>
                <w:sz w:val="20"/>
                <w:szCs w:val="20"/>
              </w:rPr>
              <w:t>sõidu- kui ka raudtee</w:t>
            </w:r>
            <w:r w:rsidR="00686AAA">
              <w:rPr>
                <w:rFonts w:ascii="Times New Roman" w:hAnsi="Times New Roman"/>
                <w:b w:val="0"/>
                <w:color w:val="auto"/>
                <w:sz w:val="20"/>
                <w:szCs w:val="20"/>
              </w:rPr>
              <w:t>-</w:t>
            </w:r>
            <w:r w:rsidR="00F958E7" w:rsidRPr="00F958E7">
              <w:rPr>
                <w:rFonts w:ascii="Times New Roman" w:hAnsi="Times New Roman"/>
                <w:b w:val="0"/>
                <w:color w:val="auto"/>
                <w:sz w:val="20"/>
                <w:szCs w:val="20"/>
              </w:rPr>
              <w:t>ülekäigu</w:t>
            </w:r>
            <w:r w:rsidR="00686AAA">
              <w:rPr>
                <w:rFonts w:ascii="Times New Roman" w:hAnsi="Times New Roman"/>
                <w:b w:val="0"/>
                <w:color w:val="auto"/>
                <w:sz w:val="20"/>
                <w:szCs w:val="20"/>
              </w:rPr>
              <w:t xml:space="preserve"> </w:t>
            </w:r>
            <w:r w:rsidR="00F958E7" w:rsidRPr="00F958E7">
              <w:rPr>
                <w:rFonts w:ascii="Times New Roman" w:hAnsi="Times New Roman"/>
                <w:b w:val="0"/>
                <w:color w:val="auto"/>
                <w:sz w:val="20"/>
                <w:szCs w:val="20"/>
              </w:rPr>
              <w:t>kohtadele vastavalt ületuskoha kategooriatele.</w:t>
            </w:r>
            <w:r w:rsidR="00F958E7">
              <w:rPr>
                <w:rFonts w:ascii="Times New Roman" w:hAnsi="Times New Roman"/>
                <w:b w:val="0"/>
                <w:color w:val="auto"/>
                <w:sz w:val="20"/>
                <w:szCs w:val="20"/>
              </w:rPr>
              <w:t xml:space="preserve"> </w:t>
            </w:r>
            <w:r w:rsidR="00221089">
              <w:rPr>
                <w:rFonts w:ascii="Times New Roman" w:hAnsi="Times New Roman"/>
                <w:b w:val="0"/>
                <w:color w:val="auto"/>
                <w:sz w:val="20"/>
                <w:szCs w:val="20"/>
              </w:rPr>
              <w:t>Reali</w:t>
            </w:r>
            <w:r w:rsidR="00686AAA">
              <w:rPr>
                <w:rFonts w:ascii="Times New Roman" w:hAnsi="Times New Roman"/>
                <w:b w:val="0"/>
                <w:color w:val="auto"/>
                <w:sz w:val="20"/>
                <w:szCs w:val="20"/>
              </w:rPr>
              <w:t>-</w:t>
            </w:r>
            <w:r w:rsidR="00221089">
              <w:rPr>
                <w:rFonts w:ascii="Times New Roman" w:hAnsi="Times New Roman"/>
                <w:b w:val="0"/>
                <w:color w:val="auto"/>
                <w:sz w:val="20"/>
                <w:szCs w:val="20"/>
              </w:rPr>
              <w:t>seerimi</w:t>
            </w:r>
            <w:r w:rsidR="008B3608">
              <w:rPr>
                <w:rFonts w:ascii="Times New Roman" w:hAnsi="Times New Roman"/>
                <w:b w:val="0"/>
                <w:color w:val="auto"/>
                <w:sz w:val="20"/>
                <w:szCs w:val="20"/>
              </w:rPr>
              <w:t>seks on vajalik pikaajaline tegevuskava ja rahastuskava.</w:t>
            </w:r>
          </w:p>
        </w:tc>
      </w:tr>
    </w:tbl>
    <w:p w14:paraId="3B7B51DB" w14:textId="450E7188" w:rsidR="00D16159" w:rsidRPr="00B119FA" w:rsidRDefault="00181BF1" w:rsidP="00097ED2">
      <w:pPr>
        <w:pStyle w:val="HeadingMP2"/>
        <w:spacing w:before="0"/>
        <w:rPr>
          <w:rFonts w:ascii="Times New Roman" w:hAnsi="Times New Roman"/>
          <w:b w:val="0"/>
          <w:color w:val="auto"/>
          <w:sz w:val="22"/>
          <w:szCs w:val="22"/>
        </w:rPr>
      </w:pPr>
      <w:r w:rsidRPr="0075225F">
        <w:rPr>
          <w:rFonts w:ascii="Times New Roman" w:hAnsi="Times New Roman"/>
          <w:b w:val="0"/>
          <w:color w:val="000000" w:themeColor="text1"/>
          <w:sz w:val="22"/>
          <w:szCs w:val="22"/>
        </w:rPr>
        <w:t xml:space="preserve">Tabel </w:t>
      </w:r>
      <w:r w:rsidR="0075225F" w:rsidRPr="0075225F">
        <w:rPr>
          <w:rFonts w:ascii="Times New Roman" w:hAnsi="Times New Roman"/>
          <w:b w:val="0"/>
          <w:color w:val="000000" w:themeColor="text1"/>
          <w:sz w:val="22"/>
          <w:szCs w:val="22"/>
        </w:rPr>
        <w:t>8</w:t>
      </w:r>
      <w:r w:rsidRPr="00754E36">
        <w:rPr>
          <w:rFonts w:ascii="Times New Roman" w:hAnsi="Times New Roman"/>
          <w:b w:val="0"/>
          <w:color w:val="000000" w:themeColor="text1"/>
          <w:sz w:val="22"/>
          <w:szCs w:val="22"/>
        </w:rPr>
        <w:t xml:space="preserve">. </w:t>
      </w:r>
      <w:r w:rsidRPr="00754E36">
        <w:rPr>
          <w:rFonts w:ascii="Times New Roman" w:hAnsi="Times New Roman"/>
          <w:b w:val="0"/>
          <w:color w:val="auto"/>
          <w:sz w:val="22"/>
          <w:szCs w:val="22"/>
        </w:rPr>
        <w:t xml:space="preserve">Valdkonna </w:t>
      </w:r>
      <w:r>
        <w:rPr>
          <w:rFonts w:ascii="Times New Roman" w:hAnsi="Times New Roman"/>
          <w:b w:val="0"/>
          <w:color w:val="auto"/>
          <w:sz w:val="22"/>
          <w:szCs w:val="22"/>
        </w:rPr>
        <w:t>ohutu liikluskeskkond</w:t>
      </w:r>
      <w:r w:rsidRPr="00754E36">
        <w:rPr>
          <w:rFonts w:ascii="Times New Roman" w:hAnsi="Times New Roman"/>
          <w:b w:val="0"/>
          <w:color w:val="auto"/>
          <w:sz w:val="22"/>
          <w:szCs w:val="22"/>
        </w:rPr>
        <w:t xml:space="preserve"> </w:t>
      </w:r>
      <w:r w:rsidR="00777FBF">
        <w:rPr>
          <w:rFonts w:ascii="Times New Roman" w:hAnsi="Times New Roman"/>
          <w:b w:val="0"/>
          <w:color w:val="auto"/>
          <w:sz w:val="22"/>
          <w:szCs w:val="22"/>
        </w:rPr>
        <w:t xml:space="preserve">osaliselt </w:t>
      </w:r>
      <w:r w:rsidRPr="00754E36">
        <w:rPr>
          <w:rFonts w:ascii="Times New Roman" w:hAnsi="Times New Roman"/>
          <w:b w:val="0"/>
          <w:color w:val="auto"/>
          <w:sz w:val="22"/>
          <w:szCs w:val="22"/>
        </w:rPr>
        <w:t>rakenda</w:t>
      </w:r>
      <w:r w:rsidR="00777FBF">
        <w:rPr>
          <w:rFonts w:ascii="Times New Roman" w:hAnsi="Times New Roman"/>
          <w:b w:val="0"/>
          <w:color w:val="auto"/>
          <w:sz w:val="22"/>
          <w:szCs w:val="22"/>
        </w:rPr>
        <w:t>tud</w:t>
      </w:r>
      <w:r w:rsidRPr="00754E36">
        <w:rPr>
          <w:rFonts w:ascii="Times New Roman" w:hAnsi="Times New Roman"/>
          <w:b w:val="0"/>
          <w:color w:val="auto"/>
          <w:sz w:val="22"/>
          <w:szCs w:val="22"/>
        </w:rPr>
        <w:t xml:space="preserve"> tegevused</w:t>
      </w:r>
      <w:r>
        <w:rPr>
          <w:rFonts w:ascii="Times New Roman" w:hAnsi="Times New Roman"/>
          <w:b w:val="0"/>
          <w:color w:val="auto"/>
          <w:sz w:val="22"/>
          <w:szCs w:val="22"/>
        </w:rPr>
        <w:t>.</w:t>
      </w:r>
    </w:p>
    <w:p w14:paraId="29EBEEE8" w14:textId="77777777" w:rsidR="0040054B" w:rsidRPr="00777D18" w:rsidRDefault="0040054B" w:rsidP="00CA4F17">
      <w:pPr>
        <w:pStyle w:val="HeadingMP2"/>
        <w:numPr>
          <w:ilvl w:val="1"/>
          <w:numId w:val="16"/>
        </w:numPr>
        <w:rPr>
          <w:color w:val="000000" w:themeColor="text1"/>
          <w:sz w:val="28"/>
          <w:szCs w:val="28"/>
        </w:rPr>
      </w:pPr>
      <w:r w:rsidRPr="00777D18">
        <w:rPr>
          <w:color w:val="000000" w:themeColor="text1"/>
          <w:sz w:val="28"/>
          <w:szCs w:val="28"/>
        </w:rPr>
        <w:t>VALDKOND: Ohutu sõiduk</w:t>
      </w:r>
    </w:p>
    <w:p w14:paraId="5B3906A2" w14:textId="77777777" w:rsidR="005114C7" w:rsidRPr="00247066" w:rsidRDefault="00247066" w:rsidP="004F6B38">
      <w:pPr>
        <w:tabs>
          <w:tab w:val="left" w:pos="3195"/>
        </w:tabs>
        <w:spacing w:line="240" w:lineRule="auto"/>
        <w:jc w:val="both"/>
        <w:rPr>
          <w:rFonts w:ascii="Times New Roman" w:hAnsi="Times New Roman" w:cs="Times New Roman"/>
          <w:sz w:val="24"/>
          <w:szCs w:val="24"/>
        </w:rPr>
      </w:pPr>
      <w:bookmarkStart w:id="32" w:name="_Hlk507073737"/>
      <w:r w:rsidRPr="00247066">
        <w:rPr>
          <w:rFonts w:ascii="Times New Roman" w:hAnsi="Times New Roman" w:cs="Times New Roman"/>
          <w:sz w:val="24"/>
          <w:szCs w:val="24"/>
        </w:rPr>
        <w:t xml:space="preserve">Ohutu sõiduki meetmed on suunatud ohutuse ja transpordi toimivuse parandamisele. Tähelepanu on sõiduki tehnilise seisukorra ja turvalisusnõuete kontrollil, kommertsvedusid teostavate sõidukite ohutusel ning ettevõtja kohustuste ja vastutusega seonduval. </w:t>
      </w:r>
      <w:bookmarkEnd w:id="32"/>
      <w:r w:rsidRPr="00247066">
        <w:rPr>
          <w:rFonts w:ascii="Times New Roman" w:hAnsi="Times New Roman" w:cs="Times New Roman"/>
          <w:sz w:val="24"/>
          <w:szCs w:val="24"/>
        </w:rPr>
        <w:t>Tegevused hõlmavad ka juhiabisüsteemi, mis ei lase juhil ilma teatavaid tingimusi täitmata autot või seadet kasutada või suurendavad ohutust ning pakuvad täiendavat juhtimismugavust. Programmi sõiduki osas on 3 sihtsuunitlusega meedet.</w:t>
      </w:r>
    </w:p>
    <w:tbl>
      <w:tblPr>
        <w:tblStyle w:val="Kontuurtabel"/>
        <w:tblW w:w="90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529"/>
        <w:gridCol w:w="5528"/>
      </w:tblGrid>
      <w:tr w:rsidR="00247066" w:rsidRPr="00B31B53" w14:paraId="2E1EC7E5" w14:textId="77777777" w:rsidTr="00AC626A">
        <w:tc>
          <w:tcPr>
            <w:tcW w:w="9057" w:type="dxa"/>
            <w:gridSpan w:val="2"/>
            <w:shd w:val="clear" w:color="auto" w:fill="D9D9D9" w:themeFill="background1" w:themeFillShade="D9"/>
          </w:tcPr>
          <w:p w14:paraId="35C05237" w14:textId="77777777" w:rsidR="00247066" w:rsidRPr="001722B4" w:rsidRDefault="00247066" w:rsidP="009E4E90">
            <w:pPr>
              <w:pStyle w:val="NormalMP"/>
              <w:spacing w:after="0"/>
              <w:ind w:firstLine="0"/>
              <w:rPr>
                <w:rFonts w:ascii="Times New Roman" w:hAnsi="Times New Roman" w:cs="Times New Roman"/>
                <w:sz w:val="24"/>
                <w:szCs w:val="24"/>
              </w:rPr>
            </w:pPr>
            <w:r w:rsidRPr="001722B4">
              <w:rPr>
                <w:rFonts w:ascii="Times New Roman" w:hAnsi="Times New Roman" w:cs="Times New Roman"/>
                <w:b/>
                <w:sz w:val="24"/>
                <w:szCs w:val="24"/>
              </w:rPr>
              <w:t xml:space="preserve">EESMÄRK: </w:t>
            </w:r>
            <w:r w:rsidRPr="001722B4">
              <w:rPr>
                <w:rFonts w:ascii="Times New Roman" w:hAnsi="Times New Roman" w:cs="Times New Roman"/>
                <w:sz w:val="24"/>
                <w:szCs w:val="24"/>
              </w:rPr>
              <w:t>Ohutuse ja transpordi toimivus on paranenud</w:t>
            </w:r>
          </w:p>
        </w:tc>
      </w:tr>
      <w:tr w:rsidR="00247066" w:rsidRPr="00B31B53" w14:paraId="634EC696" w14:textId="77777777" w:rsidTr="00AC626A">
        <w:trPr>
          <w:trHeight w:val="397"/>
        </w:trPr>
        <w:tc>
          <w:tcPr>
            <w:tcW w:w="9057" w:type="dxa"/>
            <w:gridSpan w:val="2"/>
            <w:vAlign w:val="center"/>
          </w:tcPr>
          <w:p w14:paraId="6DE773B5" w14:textId="530040C6" w:rsidR="00247066" w:rsidRPr="001722B4" w:rsidRDefault="00247066" w:rsidP="00E8601C">
            <w:pPr>
              <w:pStyle w:val="NormalMP"/>
              <w:spacing w:after="0"/>
              <w:ind w:firstLine="0"/>
              <w:jc w:val="left"/>
              <w:rPr>
                <w:rFonts w:ascii="Times New Roman" w:hAnsi="Times New Roman" w:cs="Times New Roman"/>
              </w:rPr>
            </w:pPr>
            <w:r w:rsidRPr="001722B4">
              <w:rPr>
                <w:rFonts w:ascii="Times New Roman" w:hAnsi="Times New Roman" w:cs="Times New Roman"/>
              </w:rPr>
              <w:t>MEETMED JA INDIKAATORID</w:t>
            </w:r>
          </w:p>
        </w:tc>
      </w:tr>
      <w:tr w:rsidR="00E1001E" w:rsidRPr="00B31B53" w14:paraId="60CFABE0" w14:textId="77777777" w:rsidTr="001722B4">
        <w:tblPrEx>
          <w:tblCellMar>
            <w:left w:w="70" w:type="dxa"/>
            <w:right w:w="70" w:type="dxa"/>
          </w:tblCellMar>
        </w:tblPrEx>
        <w:trPr>
          <w:trHeight w:val="397"/>
        </w:trPr>
        <w:tc>
          <w:tcPr>
            <w:tcW w:w="3529" w:type="dxa"/>
            <w:vAlign w:val="center"/>
          </w:tcPr>
          <w:p w14:paraId="60254E9E" w14:textId="77777777" w:rsidR="00247066" w:rsidRPr="001722B4" w:rsidRDefault="00247066" w:rsidP="00E1001E">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3.1. Tugisüsteemid juhile;</w:t>
            </w:r>
          </w:p>
          <w:p w14:paraId="1245F358" w14:textId="77777777" w:rsidR="00247066" w:rsidRPr="001722B4" w:rsidRDefault="00247066" w:rsidP="00E1001E">
            <w:pPr>
              <w:pStyle w:val="NormalMP"/>
              <w:numPr>
                <w:ilvl w:val="0"/>
                <w:numId w:val="2"/>
              </w:numPr>
              <w:spacing w:after="0" w:line="240" w:lineRule="auto"/>
              <w:ind w:right="360"/>
              <w:jc w:val="left"/>
              <w:rPr>
                <w:rFonts w:ascii="Times New Roman" w:hAnsi="Times New Roman" w:cs="Times New Roman"/>
                <w:sz w:val="20"/>
                <w:szCs w:val="20"/>
              </w:rPr>
            </w:pPr>
            <w:r w:rsidRPr="001722B4">
              <w:rPr>
                <w:rFonts w:ascii="Times New Roman" w:hAnsi="Times New Roman" w:cs="Times New Roman"/>
                <w:sz w:val="20"/>
                <w:szCs w:val="20"/>
              </w:rPr>
              <w:t>3.2. Sõidu</w:t>
            </w:r>
            <w:r w:rsidR="00E1001E" w:rsidRPr="001722B4">
              <w:rPr>
                <w:rFonts w:ascii="Times New Roman" w:hAnsi="Times New Roman" w:cs="Times New Roman"/>
                <w:sz w:val="20"/>
                <w:szCs w:val="20"/>
              </w:rPr>
              <w:t xml:space="preserve">ki </w:t>
            </w:r>
            <w:r w:rsidRPr="001722B4">
              <w:rPr>
                <w:rFonts w:ascii="Times New Roman" w:hAnsi="Times New Roman" w:cs="Times New Roman"/>
                <w:sz w:val="20"/>
                <w:szCs w:val="20"/>
              </w:rPr>
              <w:t>turvalisus;</w:t>
            </w:r>
          </w:p>
          <w:p w14:paraId="209538AF" w14:textId="77777777" w:rsidR="00247066" w:rsidRPr="001722B4" w:rsidRDefault="00247066" w:rsidP="00E1001E">
            <w:pPr>
              <w:pStyle w:val="NormalMP"/>
              <w:numPr>
                <w:ilvl w:val="0"/>
                <w:numId w:val="2"/>
              </w:numPr>
              <w:spacing w:after="0" w:line="240" w:lineRule="auto"/>
              <w:jc w:val="left"/>
              <w:rPr>
                <w:rFonts w:ascii="Times New Roman" w:hAnsi="Times New Roman" w:cs="Times New Roman"/>
                <w:sz w:val="20"/>
                <w:szCs w:val="20"/>
              </w:rPr>
            </w:pPr>
            <w:r w:rsidRPr="001722B4">
              <w:rPr>
                <w:rFonts w:ascii="Times New Roman" w:hAnsi="Times New Roman" w:cs="Times New Roman"/>
                <w:sz w:val="20"/>
                <w:szCs w:val="20"/>
              </w:rPr>
              <w:t>3.3. Tööga seotud sõidukite turvalisus.</w:t>
            </w:r>
          </w:p>
        </w:tc>
        <w:tc>
          <w:tcPr>
            <w:tcW w:w="5528" w:type="dxa"/>
            <w:shd w:val="clear" w:color="auto" w:fill="FFFFFF" w:themeFill="background1"/>
            <w:vAlign w:val="center"/>
          </w:tcPr>
          <w:p w14:paraId="17AC5084" w14:textId="77777777" w:rsidR="00247066" w:rsidRPr="001722B4" w:rsidRDefault="00247066"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3.1.   Juhiabisüsteemide kasutuselevõtt on laienenud</w:t>
            </w:r>
          </w:p>
          <w:p w14:paraId="4899A19C" w14:textId="77777777" w:rsidR="00247066" w:rsidRPr="001722B4" w:rsidRDefault="00247066"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3.2.   Liikluses osalevad turvalisemad sõidukid</w:t>
            </w:r>
          </w:p>
          <w:p w14:paraId="48D9A65A" w14:textId="70B4D9E9" w:rsidR="00247066" w:rsidRPr="001722B4" w:rsidRDefault="00247066" w:rsidP="00E1001E">
            <w:pPr>
              <w:pStyle w:val="NormalMP"/>
              <w:spacing w:after="0" w:line="240" w:lineRule="auto"/>
              <w:ind w:firstLine="0"/>
              <w:rPr>
                <w:rFonts w:ascii="Times New Roman" w:hAnsi="Times New Roman" w:cs="Times New Roman"/>
                <w:sz w:val="20"/>
                <w:szCs w:val="20"/>
              </w:rPr>
            </w:pPr>
            <w:r w:rsidRPr="001722B4">
              <w:rPr>
                <w:rFonts w:ascii="Times New Roman" w:hAnsi="Times New Roman" w:cs="Times New Roman"/>
                <w:sz w:val="20"/>
                <w:szCs w:val="20"/>
              </w:rPr>
              <w:t xml:space="preserve">3.3.  </w:t>
            </w:r>
            <w:r w:rsidR="004D4AC4" w:rsidRPr="004D4AC4">
              <w:rPr>
                <w:rFonts w:ascii="Times New Roman" w:hAnsi="Times New Roman" w:cs="Times New Roman"/>
                <w:sz w:val="20"/>
                <w:szCs w:val="20"/>
              </w:rPr>
              <w:t>Tööga seotud raskete tagajärgedega liiklusõnnetused on vähenenud</w:t>
            </w:r>
          </w:p>
        </w:tc>
      </w:tr>
      <w:tr w:rsidR="00E1001E" w:rsidRPr="00B31B53" w14:paraId="6C3F33B4" w14:textId="77777777" w:rsidTr="00665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5"/>
        </w:trPr>
        <w:tc>
          <w:tcPr>
            <w:tcW w:w="3529" w:type="dxa"/>
          </w:tcPr>
          <w:p w14:paraId="33557EEC" w14:textId="77777777" w:rsidR="00320986" w:rsidRPr="004E4D22" w:rsidRDefault="00320986" w:rsidP="00320986">
            <w:pPr>
              <w:pStyle w:val="NormalMP"/>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ÜLEVAADE  </w:t>
            </w:r>
            <w:r w:rsidRPr="004E4D22">
              <w:rPr>
                <w:rFonts w:ascii="Times New Roman" w:hAnsi="Times New Roman" w:cs="Times New Roman"/>
              </w:rPr>
              <w:t xml:space="preserve">VALDKONNA TEGEVUSTE </w:t>
            </w:r>
          </w:p>
          <w:p w14:paraId="4B816ABA" w14:textId="71F2E97D" w:rsidR="00247066" w:rsidRPr="00B31B53" w:rsidRDefault="00320986" w:rsidP="00320986">
            <w:pPr>
              <w:pStyle w:val="NormalMP"/>
              <w:spacing w:after="0" w:line="240" w:lineRule="auto"/>
              <w:ind w:firstLine="0"/>
              <w:jc w:val="center"/>
            </w:pPr>
            <w:r w:rsidRPr="004E4D22">
              <w:rPr>
                <w:rFonts w:ascii="Times New Roman" w:hAnsi="Times New Roman" w:cs="Times New Roman"/>
              </w:rPr>
              <w:t>TÄITMISE</w:t>
            </w:r>
            <w:r>
              <w:rPr>
                <w:rFonts w:ascii="Times New Roman" w:hAnsi="Times New Roman" w:cs="Times New Roman"/>
              </w:rPr>
              <w:t>ST</w:t>
            </w:r>
          </w:p>
        </w:tc>
        <w:tc>
          <w:tcPr>
            <w:tcW w:w="5528" w:type="dxa"/>
          </w:tcPr>
          <w:p w14:paraId="3EE82E26" w14:textId="77777777" w:rsidR="00247066" w:rsidRPr="00B31B53" w:rsidRDefault="008E10F3" w:rsidP="009E4E90">
            <w:pPr>
              <w:pStyle w:val="NormalMP"/>
              <w:spacing w:after="0"/>
              <w:ind w:firstLine="0"/>
              <w:jc w:val="center"/>
            </w:pPr>
            <w:r>
              <w:rPr>
                <w:noProof/>
              </w:rPr>
              <w:drawing>
                <wp:inline distT="0" distB="0" distL="0" distR="0" wp14:anchorId="232266A4" wp14:editId="5ABB8A9C">
                  <wp:extent cx="1609725" cy="647700"/>
                  <wp:effectExtent l="0" t="0" r="0" b="0"/>
                  <wp:docPr id="7" name="Diagramm 7">
                    <a:extLst xmlns:a="http://schemas.openxmlformats.org/drawingml/2006/main">
                      <a:ext uri="{FF2B5EF4-FFF2-40B4-BE49-F238E27FC236}">
                        <a16:creationId xmlns:a16="http://schemas.microsoft.com/office/drawing/2014/main" id="{612FB1AB-8F76-4B8A-BCC0-7208806618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31020A79" w14:textId="5AEEE747" w:rsidR="001764A2" w:rsidRPr="00A362A8" w:rsidRDefault="00910E5B" w:rsidP="00A362A8">
      <w:pPr>
        <w:jc w:val="both"/>
        <w:rPr>
          <w:rFonts w:ascii="Times New Roman" w:hAnsi="Times New Roman"/>
        </w:rPr>
      </w:pPr>
      <w:r w:rsidRPr="00754E36">
        <w:rPr>
          <w:rFonts w:ascii="Times New Roman" w:hAnsi="Times New Roman"/>
        </w:rPr>
        <w:t xml:space="preserve">Tabel </w:t>
      </w:r>
      <w:r w:rsidR="00E2021D">
        <w:rPr>
          <w:rFonts w:ascii="Times New Roman" w:hAnsi="Times New Roman"/>
        </w:rPr>
        <w:t>9</w:t>
      </w:r>
      <w:r w:rsidRPr="00754E36">
        <w:rPr>
          <w:rFonts w:ascii="Times New Roman" w:hAnsi="Times New Roman"/>
        </w:rPr>
        <w:t xml:space="preserve">. Valdkonna ohutu sõiduk </w:t>
      </w:r>
      <w:r w:rsidR="003A016E">
        <w:rPr>
          <w:rFonts w:ascii="Times New Roman" w:hAnsi="Times New Roman"/>
        </w:rPr>
        <w:t>ülevaade</w:t>
      </w:r>
      <w:r w:rsidR="00754E36">
        <w:rPr>
          <w:rFonts w:ascii="Times New Roman" w:hAnsi="Times New Roman"/>
        </w:rPr>
        <w:t>.</w:t>
      </w:r>
    </w:p>
    <w:p w14:paraId="026679A4" w14:textId="77777777" w:rsidR="002056A6" w:rsidRDefault="002056A6" w:rsidP="00FB31D2">
      <w:pPr>
        <w:pStyle w:val="HeadingMP2"/>
        <w:spacing w:before="0" w:after="0" w:line="240" w:lineRule="auto"/>
        <w:rPr>
          <w:rFonts w:ascii="Times New Roman" w:hAnsi="Times New Roman"/>
          <w:b w:val="0"/>
          <w:color w:val="auto"/>
        </w:rPr>
      </w:pPr>
    </w:p>
    <w:p w14:paraId="70FA4A28" w14:textId="77777777" w:rsidR="006F5BD6" w:rsidRPr="00347724" w:rsidRDefault="00B73778" w:rsidP="00FB31D2">
      <w:pPr>
        <w:pStyle w:val="HeadingMP2"/>
        <w:spacing w:before="0" w:after="0" w:line="240" w:lineRule="auto"/>
        <w:rPr>
          <w:rFonts w:ascii="Times New Roman" w:hAnsi="Times New Roman"/>
          <w:b w:val="0"/>
          <w:color w:val="FFFFFF" w:themeColor="background1"/>
          <w14:textFill>
            <w14:noFill/>
          </w14:textFill>
        </w:rPr>
      </w:pPr>
      <w:r>
        <w:rPr>
          <w:rFonts w:ascii="Times New Roman" w:hAnsi="Times New Roman"/>
          <w:b w:val="0"/>
          <w:noProof/>
          <w:color w:val="auto"/>
        </w:rPr>
        <w:drawing>
          <wp:inline distT="0" distB="0" distL="0" distR="0" wp14:anchorId="189007F0" wp14:editId="1740047E">
            <wp:extent cx="5705475" cy="1809750"/>
            <wp:effectExtent l="0" t="0" r="9525" b="0"/>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7ED751" w14:textId="18189CB6" w:rsidR="00347724" w:rsidRDefault="00347724" w:rsidP="00FB31D2">
      <w:pPr>
        <w:pStyle w:val="HeadingMP2"/>
        <w:spacing w:before="0" w:after="0" w:line="240" w:lineRule="auto"/>
        <w:rPr>
          <w:rFonts w:ascii="Times New Roman" w:hAnsi="Times New Roman"/>
          <w:b w:val="0"/>
          <w:color w:val="auto"/>
        </w:rPr>
      </w:pPr>
      <w:r w:rsidRPr="00754E36">
        <w:rPr>
          <w:rFonts w:ascii="Times New Roman" w:hAnsi="Times New Roman"/>
          <w:b w:val="0"/>
          <w:color w:val="auto"/>
          <w:sz w:val="22"/>
          <w:szCs w:val="22"/>
        </w:rPr>
        <w:t xml:space="preserve">Joonis </w:t>
      </w:r>
      <w:r w:rsidR="007E2F37" w:rsidRPr="007E2F37">
        <w:rPr>
          <w:rFonts w:ascii="Times New Roman" w:hAnsi="Times New Roman"/>
          <w:b w:val="0"/>
          <w:bCs/>
          <w:color w:val="auto"/>
          <w:sz w:val="22"/>
          <w:szCs w:val="22"/>
        </w:rPr>
        <w:t>12</w:t>
      </w:r>
      <w:r w:rsidRPr="007E2F37">
        <w:rPr>
          <w:rFonts w:ascii="Times New Roman" w:hAnsi="Times New Roman"/>
          <w:b w:val="0"/>
          <w:bCs/>
          <w:color w:val="auto"/>
          <w:sz w:val="22"/>
          <w:szCs w:val="22"/>
        </w:rPr>
        <w:t>.</w:t>
      </w:r>
      <w:r w:rsidRPr="00754E36">
        <w:rPr>
          <w:rFonts w:ascii="Times New Roman" w:hAnsi="Times New Roman"/>
          <w:b w:val="0"/>
          <w:color w:val="FF0000"/>
          <w:sz w:val="22"/>
          <w:szCs w:val="22"/>
        </w:rPr>
        <w:t xml:space="preserve"> </w:t>
      </w:r>
      <w:r w:rsidR="00163471">
        <w:rPr>
          <w:rFonts w:ascii="Times New Roman" w:hAnsi="Times New Roman"/>
          <w:b w:val="0"/>
          <w:color w:val="auto"/>
          <w:sz w:val="22"/>
          <w:szCs w:val="22"/>
        </w:rPr>
        <w:t>V</w:t>
      </w:r>
      <w:r w:rsidRPr="00754E36">
        <w:rPr>
          <w:rFonts w:ascii="Times New Roman" w:hAnsi="Times New Roman"/>
          <w:b w:val="0"/>
          <w:color w:val="auto"/>
          <w:sz w:val="22"/>
          <w:szCs w:val="22"/>
        </w:rPr>
        <w:t xml:space="preserve">aldkonna </w:t>
      </w:r>
      <w:r w:rsidR="00163471">
        <w:rPr>
          <w:rFonts w:ascii="Times New Roman" w:hAnsi="Times New Roman"/>
          <w:b w:val="0"/>
          <w:color w:val="auto"/>
          <w:sz w:val="22"/>
          <w:szCs w:val="22"/>
        </w:rPr>
        <w:t xml:space="preserve">ohutu sõiduk </w:t>
      </w:r>
      <w:r w:rsidRPr="00754E36">
        <w:rPr>
          <w:rFonts w:ascii="Times New Roman" w:hAnsi="Times New Roman"/>
          <w:b w:val="0"/>
          <w:color w:val="auto"/>
          <w:sz w:val="22"/>
          <w:szCs w:val="22"/>
        </w:rPr>
        <w:t>tegevuste täitmi</w:t>
      </w:r>
      <w:r w:rsidR="00163471">
        <w:rPr>
          <w:rFonts w:ascii="Times New Roman" w:hAnsi="Times New Roman"/>
          <w:b w:val="0"/>
          <w:color w:val="auto"/>
          <w:sz w:val="22"/>
          <w:szCs w:val="22"/>
        </w:rPr>
        <w:t>ne</w:t>
      </w:r>
      <w:r>
        <w:rPr>
          <w:rFonts w:ascii="Times New Roman" w:hAnsi="Times New Roman"/>
          <w:b w:val="0"/>
          <w:color w:val="auto"/>
          <w:sz w:val="22"/>
          <w:szCs w:val="22"/>
        </w:rPr>
        <w:t>.</w:t>
      </w:r>
    </w:p>
    <w:p w14:paraId="7B172EAA" w14:textId="77777777" w:rsidR="00347724" w:rsidRDefault="00347724" w:rsidP="00FB31D2">
      <w:pPr>
        <w:pStyle w:val="HeadingMP2"/>
        <w:spacing w:before="0" w:after="0" w:line="240" w:lineRule="auto"/>
        <w:rPr>
          <w:rFonts w:ascii="Times New Roman" w:hAnsi="Times New Roman"/>
          <w:b w:val="0"/>
          <w:color w:val="auto"/>
        </w:rPr>
      </w:pPr>
    </w:p>
    <w:p w14:paraId="65944AC2" w14:textId="1A161427" w:rsidR="00FF63F5" w:rsidRDefault="00444AB6" w:rsidP="00FB31D2">
      <w:pPr>
        <w:pStyle w:val="HeadingMP2"/>
        <w:spacing w:before="0" w:after="0" w:line="240" w:lineRule="auto"/>
        <w:rPr>
          <w:rFonts w:ascii="Times New Roman" w:hAnsi="Times New Roman"/>
          <w:b w:val="0"/>
          <w:color w:val="auto"/>
        </w:rPr>
      </w:pPr>
      <w:r>
        <w:rPr>
          <w:rFonts w:ascii="Times New Roman" w:hAnsi="Times New Roman"/>
          <w:b w:val="0"/>
          <w:color w:val="auto"/>
        </w:rPr>
        <w:t>Ohutu sõiduki valdkonnas täideti kõik tegevused.</w:t>
      </w:r>
      <w:r w:rsidR="00AF4138">
        <w:rPr>
          <w:rFonts w:ascii="Times New Roman" w:hAnsi="Times New Roman"/>
          <w:b w:val="0"/>
          <w:color w:val="auto"/>
        </w:rPr>
        <w:t xml:space="preserve"> </w:t>
      </w:r>
      <w:r w:rsidR="00C97649">
        <w:rPr>
          <w:rFonts w:ascii="Times New Roman" w:hAnsi="Times New Roman"/>
          <w:b w:val="0"/>
          <w:color w:val="auto"/>
        </w:rPr>
        <w:t>Tugisüsteemide meetmesse tegevusi kavandatud ei olnud.</w:t>
      </w:r>
    </w:p>
    <w:p w14:paraId="04C14EAD" w14:textId="77777777" w:rsidR="003A7D07" w:rsidRDefault="003A7D07" w:rsidP="00FB31D2">
      <w:pPr>
        <w:pStyle w:val="HeadingMP2"/>
        <w:spacing w:before="0" w:after="0" w:line="240" w:lineRule="auto"/>
        <w:rPr>
          <w:rFonts w:ascii="Times New Roman" w:hAnsi="Times New Roman"/>
          <w:b w:val="0"/>
          <w:color w:val="auto"/>
        </w:rPr>
      </w:pPr>
    </w:p>
    <w:p w14:paraId="6A653802" w14:textId="611DE8C9" w:rsidR="00247066" w:rsidRPr="00C961C5" w:rsidRDefault="00247066" w:rsidP="00C961C5">
      <w:pPr>
        <w:pStyle w:val="HeadingMP2"/>
        <w:numPr>
          <w:ilvl w:val="1"/>
          <w:numId w:val="16"/>
        </w:numPr>
        <w:rPr>
          <w:color w:val="auto"/>
          <w:sz w:val="28"/>
          <w:szCs w:val="28"/>
        </w:rPr>
      </w:pPr>
      <w:r w:rsidRPr="00C961C5">
        <w:rPr>
          <w:color w:val="auto"/>
          <w:sz w:val="28"/>
          <w:szCs w:val="28"/>
        </w:rPr>
        <w:t>VALDKOND: Liiklusohutust toetavad tegevused</w:t>
      </w:r>
    </w:p>
    <w:tbl>
      <w:tblPr>
        <w:tblStyle w:val="Kontuurtabel"/>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95"/>
        <w:gridCol w:w="6521"/>
      </w:tblGrid>
      <w:tr w:rsidR="00CC0FFB" w:rsidRPr="00B31B53" w14:paraId="74157085" w14:textId="77777777" w:rsidTr="00AC626A">
        <w:trPr>
          <w:trHeight w:val="577"/>
        </w:trPr>
        <w:tc>
          <w:tcPr>
            <w:tcW w:w="8916" w:type="dxa"/>
            <w:gridSpan w:val="2"/>
            <w:shd w:val="clear" w:color="auto" w:fill="D9D9D9" w:themeFill="background1" w:themeFillShade="D9"/>
          </w:tcPr>
          <w:p w14:paraId="4822A4B4" w14:textId="77777777" w:rsidR="007B3F8D" w:rsidRPr="001722B4" w:rsidRDefault="00CC0FFB" w:rsidP="007B3F8D">
            <w:pPr>
              <w:pStyle w:val="NormalMP"/>
              <w:spacing w:after="0" w:line="240" w:lineRule="auto"/>
              <w:ind w:firstLine="0"/>
              <w:rPr>
                <w:rFonts w:ascii="Times New Roman" w:hAnsi="Times New Roman" w:cs="Times New Roman"/>
                <w:sz w:val="24"/>
                <w:szCs w:val="24"/>
              </w:rPr>
            </w:pPr>
            <w:r w:rsidRPr="001722B4">
              <w:rPr>
                <w:rFonts w:ascii="Times New Roman" w:hAnsi="Times New Roman" w:cs="Times New Roman"/>
                <w:b/>
                <w:sz w:val="24"/>
                <w:szCs w:val="24"/>
              </w:rPr>
              <w:t xml:space="preserve">EESMÄRK: </w:t>
            </w:r>
            <w:r w:rsidR="00CE6651" w:rsidRPr="001722B4">
              <w:rPr>
                <w:rFonts w:ascii="Times New Roman" w:hAnsi="Times New Roman" w:cs="Times New Roman"/>
                <w:sz w:val="24"/>
                <w:szCs w:val="24"/>
              </w:rPr>
              <w:t>Toetada ning muuta teiste valdkondade tegevused liiklusohutuse programmi eesmärkide täitmisel efektiivsemaks</w:t>
            </w:r>
          </w:p>
        </w:tc>
      </w:tr>
      <w:tr w:rsidR="00CE6651" w:rsidRPr="00B31B53" w14:paraId="21AE5847" w14:textId="77777777" w:rsidTr="00172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2395" w:type="dxa"/>
          </w:tcPr>
          <w:p w14:paraId="4F7CC0F2" w14:textId="77777777" w:rsidR="00320986" w:rsidRPr="004E4D22" w:rsidRDefault="00320986" w:rsidP="00320986">
            <w:pPr>
              <w:pStyle w:val="NormalMP"/>
              <w:spacing w:after="0" w:line="240" w:lineRule="auto"/>
              <w:ind w:firstLine="0"/>
              <w:jc w:val="center"/>
              <w:rPr>
                <w:rFonts w:ascii="Times New Roman" w:hAnsi="Times New Roman" w:cs="Times New Roman"/>
              </w:rPr>
            </w:pPr>
            <w:r>
              <w:rPr>
                <w:rFonts w:ascii="Times New Roman" w:hAnsi="Times New Roman" w:cs="Times New Roman"/>
              </w:rPr>
              <w:t xml:space="preserve">ÜLEVAADE  </w:t>
            </w:r>
            <w:r w:rsidRPr="004E4D22">
              <w:rPr>
                <w:rFonts w:ascii="Times New Roman" w:hAnsi="Times New Roman" w:cs="Times New Roman"/>
              </w:rPr>
              <w:t xml:space="preserve">VALDKONNA TEGEVUSTE </w:t>
            </w:r>
          </w:p>
          <w:p w14:paraId="5DF973CA" w14:textId="0002D5E4" w:rsidR="00CC0FFB" w:rsidRPr="00B31B53" w:rsidRDefault="00320986" w:rsidP="00320986">
            <w:pPr>
              <w:pStyle w:val="NormalMP"/>
              <w:spacing w:after="0" w:line="240" w:lineRule="auto"/>
              <w:ind w:firstLine="0"/>
              <w:jc w:val="center"/>
            </w:pPr>
            <w:r w:rsidRPr="004E4D22">
              <w:rPr>
                <w:rFonts w:ascii="Times New Roman" w:hAnsi="Times New Roman" w:cs="Times New Roman"/>
              </w:rPr>
              <w:t>TÄITMISE</w:t>
            </w:r>
            <w:r>
              <w:rPr>
                <w:rFonts w:ascii="Times New Roman" w:hAnsi="Times New Roman" w:cs="Times New Roman"/>
              </w:rPr>
              <w:t>ST</w:t>
            </w:r>
          </w:p>
        </w:tc>
        <w:tc>
          <w:tcPr>
            <w:tcW w:w="6521" w:type="dxa"/>
          </w:tcPr>
          <w:p w14:paraId="45DBF0B6" w14:textId="77777777" w:rsidR="00CC0FFB" w:rsidRPr="00B31B53" w:rsidRDefault="00784C91" w:rsidP="009E4E90">
            <w:pPr>
              <w:pStyle w:val="NormalMP"/>
              <w:spacing w:after="0"/>
              <w:ind w:firstLine="0"/>
              <w:jc w:val="center"/>
            </w:pPr>
            <w:r w:rsidRPr="00784C91">
              <w:rPr>
                <w:noProof/>
              </w:rPr>
              <w:drawing>
                <wp:inline distT="0" distB="0" distL="0" distR="0" wp14:anchorId="0DA97CEA" wp14:editId="2397BA2B">
                  <wp:extent cx="1457325" cy="733425"/>
                  <wp:effectExtent l="0" t="0" r="0" b="0"/>
                  <wp:docPr id="13" name="Diagramm 13">
                    <a:extLst xmlns:a="http://schemas.openxmlformats.org/drawingml/2006/main">
                      <a:ext uri="{FF2B5EF4-FFF2-40B4-BE49-F238E27FC236}">
                        <a16:creationId xmlns:a16="http://schemas.microsoft.com/office/drawing/2014/main" id="{232965E1-9BD1-4A78-9187-5E254A7D7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387D4D52" w14:textId="11293737" w:rsidR="00CC0FFB" w:rsidRPr="00754E36" w:rsidRDefault="00754E36" w:rsidP="00CC0FFB">
      <w:pPr>
        <w:tabs>
          <w:tab w:val="left" w:pos="3195"/>
        </w:tabs>
        <w:rPr>
          <w:rFonts w:ascii="Times New Roman" w:hAnsi="Times New Roman" w:cs="Times New Roman"/>
          <w:szCs w:val="24"/>
        </w:rPr>
      </w:pPr>
      <w:r w:rsidRPr="00754E36">
        <w:rPr>
          <w:rFonts w:ascii="Times New Roman" w:hAnsi="Times New Roman" w:cs="Times New Roman"/>
          <w:szCs w:val="24"/>
        </w:rPr>
        <w:t xml:space="preserve">Tabel </w:t>
      </w:r>
      <w:r w:rsidR="00E2021D">
        <w:rPr>
          <w:rFonts w:ascii="Times New Roman" w:hAnsi="Times New Roman" w:cs="Times New Roman"/>
          <w:szCs w:val="24"/>
        </w:rPr>
        <w:t>10</w:t>
      </w:r>
      <w:r w:rsidRPr="00754E36">
        <w:rPr>
          <w:rFonts w:ascii="Times New Roman" w:hAnsi="Times New Roman" w:cs="Times New Roman"/>
          <w:szCs w:val="24"/>
        </w:rPr>
        <w:t xml:space="preserve">. Valdkonna liiklusohutust toetavad tegevused </w:t>
      </w:r>
      <w:r w:rsidR="003A016E">
        <w:rPr>
          <w:rFonts w:ascii="Times New Roman" w:hAnsi="Times New Roman" w:cs="Times New Roman"/>
          <w:szCs w:val="24"/>
        </w:rPr>
        <w:t>ülevaade</w:t>
      </w:r>
      <w:r>
        <w:rPr>
          <w:rFonts w:ascii="Times New Roman" w:hAnsi="Times New Roman" w:cs="Times New Roman"/>
          <w:szCs w:val="24"/>
        </w:rPr>
        <w:t>.</w:t>
      </w:r>
    </w:p>
    <w:p w14:paraId="45582137" w14:textId="0A9F325D" w:rsidR="003A07C3" w:rsidRDefault="0079619A" w:rsidP="006E087C">
      <w:pPr>
        <w:pStyle w:val="Default"/>
        <w:jc w:val="both"/>
      </w:pPr>
      <w:r w:rsidRPr="00212007">
        <w:t xml:space="preserve">Liiklusõnnetuste põhjuste väljaselgitamise ekspertkomisjoni </w:t>
      </w:r>
      <w:r w:rsidR="0086767C">
        <w:t>jätkas tööd üleriigiliselt</w:t>
      </w:r>
      <w:r w:rsidRPr="00212007">
        <w:t xml:space="preserve">. </w:t>
      </w:r>
      <w:r w:rsidR="00313C3C">
        <w:t>K</w:t>
      </w:r>
      <w:r w:rsidR="006E087C">
        <w:t>omisjon</w:t>
      </w:r>
      <w:r w:rsidR="00313C3C">
        <w:t xml:space="preserve"> võttis</w:t>
      </w:r>
      <w:r w:rsidR="006E087C">
        <w:t xml:space="preserve"> menetlusse 59 (2022.</w:t>
      </w:r>
      <w:r w:rsidR="00424085">
        <w:t xml:space="preserve"> </w:t>
      </w:r>
      <w:r w:rsidR="006E087C">
        <w:t xml:space="preserve">aastal 53) liiklusõnnetust. Surmaga lõppenud liiklusõnnetusi võeti menetlusse 52 (47), neis hukkus kokku 59 (50) inimest, sh seitsmes õnnetuses hukkus korraga kaks inimest. Lisaks hukkunutele oli 10 (17) liiklusõnnetuses ka vigastatuid, kokku sai neis vigastada 20 (38) inimest. Ainult vigastatutega liiklusõnnetusi võeti menetlusse 5 (6), vigastatuid oli kokku 31 (31), kahes õnnetuses sai vigastada viis inimest, ühes õnnetuses oli vigastatuid kuus, ühes seitse ja ühes kaheksa. </w:t>
      </w:r>
      <w:r w:rsidR="006E087C" w:rsidRPr="361A98D4">
        <w:t>Lisaks võeti menetlusse kaks liiklusõnnetust, mille menetluse käigus selgus, et surma põhjuseks oli terviserike, mitte õnnetuses saadud vigastused</w:t>
      </w:r>
      <w:r w:rsidR="001D144C">
        <w:t>.</w:t>
      </w:r>
    </w:p>
    <w:p w14:paraId="0EE16E9E" w14:textId="77777777" w:rsidR="003A07C3" w:rsidRDefault="003A07C3" w:rsidP="006E087C">
      <w:pPr>
        <w:pStyle w:val="Default"/>
        <w:jc w:val="both"/>
      </w:pPr>
    </w:p>
    <w:p w14:paraId="4603F6AD" w14:textId="33E5B870" w:rsidR="0002557D" w:rsidRDefault="00B41C67" w:rsidP="006E087C">
      <w:pPr>
        <w:pStyle w:val="Default"/>
        <w:jc w:val="both"/>
      </w:pPr>
      <w:r>
        <w:t>Maakondli</w:t>
      </w:r>
      <w:r w:rsidR="003F3F85">
        <w:t>k</w:t>
      </w:r>
      <w:r w:rsidR="00842F7B">
        <w:t>e</w:t>
      </w:r>
      <w:r w:rsidR="003F3F85">
        <w:t xml:space="preserve"> liikluskomisjoni</w:t>
      </w:r>
      <w:r w:rsidR="00CB1D5B">
        <w:t>d</w:t>
      </w:r>
      <w:r w:rsidR="00BE6C03">
        <w:t>e te</w:t>
      </w:r>
      <w:r w:rsidR="00DA2039">
        <w:t>ge</w:t>
      </w:r>
      <w:r w:rsidR="00BE6C03">
        <w:t xml:space="preserve">vusega on kaetud kümme maakonda. </w:t>
      </w:r>
      <w:r w:rsidR="005937AE">
        <w:t>Viie</w:t>
      </w:r>
      <w:r w:rsidR="00620E93">
        <w:t>s</w:t>
      </w:r>
      <w:r w:rsidR="005937AE">
        <w:t xml:space="preserve"> maakonna</w:t>
      </w:r>
      <w:r w:rsidR="00620E93">
        <w:t>s</w:t>
      </w:r>
      <w:r w:rsidR="00384EFB">
        <w:t xml:space="preserve"> liikluskomisjonid</w:t>
      </w:r>
      <w:r w:rsidR="005937AE">
        <w:t xml:space="preserve">e tegevus </w:t>
      </w:r>
      <w:r w:rsidR="00620E93">
        <w:t>raugenud.</w:t>
      </w:r>
    </w:p>
    <w:p w14:paraId="7FB7F774" w14:textId="77777777" w:rsidR="00F77660" w:rsidRDefault="00F77660" w:rsidP="006E087C">
      <w:pPr>
        <w:pStyle w:val="Default"/>
        <w:jc w:val="both"/>
      </w:pPr>
    </w:p>
    <w:p w14:paraId="0C50A742" w14:textId="30AE9E53" w:rsidR="003A07C3" w:rsidRPr="003A07C3" w:rsidRDefault="003A07C3" w:rsidP="006E087C">
      <w:pPr>
        <w:pStyle w:val="Default"/>
        <w:jc w:val="both"/>
        <w:rPr>
          <w:b/>
          <w:bCs/>
        </w:rPr>
      </w:pPr>
      <w:r w:rsidRPr="003A07C3">
        <w:rPr>
          <w:b/>
          <w:bCs/>
        </w:rPr>
        <w:t>Rakendamata tegevus</w:t>
      </w:r>
    </w:p>
    <w:tbl>
      <w:tblPr>
        <w:tblStyle w:val="Kontuurtabel"/>
        <w:tblW w:w="0" w:type="auto"/>
        <w:tblInd w:w="-5" w:type="dxa"/>
        <w:tblLayout w:type="fixed"/>
        <w:tblLook w:val="04A0" w:firstRow="1" w:lastRow="0" w:firstColumn="1" w:lastColumn="0" w:noHBand="0" w:noVBand="1"/>
      </w:tblPr>
      <w:tblGrid>
        <w:gridCol w:w="1418"/>
        <w:gridCol w:w="992"/>
        <w:gridCol w:w="1418"/>
        <w:gridCol w:w="2268"/>
        <w:gridCol w:w="2835"/>
      </w:tblGrid>
      <w:tr w:rsidR="00044FE4" w:rsidRPr="0068378E" w14:paraId="622B47EB" w14:textId="77777777" w:rsidTr="00044FE4">
        <w:tc>
          <w:tcPr>
            <w:tcW w:w="1418" w:type="dxa"/>
          </w:tcPr>
          <w:p w14:paraId="2F524234" w14:textId="77777777" w:rsidR="00044FE4" w:rsidRPr="0068378E" w:rsidRDefault="00044FE4"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01C28290" w14:textId="77777777" w:rsidR="00044FE4" w:rsidRPr="0068378E" w:rsidRDefault="00044FE4"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1E176E3C" w14:textId="77777777" w:rsidR="00044FE4" w:rsidRPr="0068378E" w:rsidRDefault="00044FE4"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268" w:type="dxa"/>
          </w:tcPr>
          <w:p w14:paraId="03ECB5D1" w14:textId="77777777" w:rsidR="00044FE4" w:rsidRPr="0068378E" w:rsidRDefault="00044FE4" w:rsidP="00350051">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835" w:type="dxa"/>
          </w:tcPr>
          <w:p w14:paraId="2B07B804" w14:textId="77777777" w:rsidR="00044FE4" w:rsidRPr="0068378E" w:rsidRDefault="00044FE4" w:rsidP="00350051">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044FE4" w14:paraId="2E8B8B9F" w14:textId="77777777" w:rsidTr="00044FE4">
        <w:tc>
          <w:tcPr>
            <w:tcW w:w="1418" w:type="dxa"/>
          </w:tcPr>
          <w:p w14:paraId="3172F3BD" w14:textId="4B6003FE" w:rsidR="00044FE4" w:rsidRPr="0068378E" w:rsidRDefault="00EF714D" w:rsidP="00350051">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Toeta</w:t>
            </w:r>
            <w:r w:rsidR="00E043C9">
              <w:rPr>
                <w:rFonts w:ascii="Times New Roman" w:hAnsi="Times New Roman"/>
                <w:b w:val="0"/>
                <w:color w:val="auto"/>
                <w:sz w:val="20"/>
                <w:szCs w:val="20"/>
              </w:rPr>
              <w:t>vad tegevused</w:t>
            </w:r>
          </w:p>
        </w:tc>
        <w:tc>
          <w:tcPr>
            <w:tcW w:w="992" w:type="dxa"/>
          </w:tcPr>
          <w:p w14:paraId="21FD6CAF" w14:textId="5E27E113" w:rsidR="00044FE4" w:rsidRPr="0068378E" w:rsidRDefault="00EF714D" w:rsidP="00350051">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4.1.4</w:t>
            </w:r>
          </w:p>
        </w:tc>
        <w:tc>
          <w:tcPr>
            <w:tcW w:w="1418" w:type="dxa"/>
          </w:tcPr>
          <w:p w14:paraId="123F32F2" w14:textId="595D6E29" w:rsidR="00044FE4" w:rsidRPr="0068378E" w:rsidRDefault="001B5045" w:rsidP="00350051">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KLIM</w:t>
            </w:r>
            <w:r w:rsidR="00044FE4">
              <w:rPr>
                <w:rFonts w:ascii="Times New Roman" w:hAnsi="Times New Roman"/>
                <w:b w:val="0"/>
                <w:color w:val="auto"/>
                <w:sz w:val="20"/>
                <w:szCs w:val="20"/>
              </w:rPr>
              <w:t>/TRAM</w:t>
            </w:r>
          </w:p>
        </w:tc>
        <w:tc>
          <w:tcPr>
            <w:tcW w:w="2268" w:type="dxa"/>
          </w:tcPr>
          <w:p w14:paraId="1D921853" w14:textId="0B60D14E" w:rsidR="00044FE4" w:rsidRPr="0068378E" w:rsidRDefault="00EF714D" w:rsidP="00350051">
            <w:pPr>
              <w:pStyle w:val="HeadingMP2"/>
              <w:spacing w:before="0" w:after="0" w:line="240" w:lineRule="auto"/>
              <w:jc w:val="left"/>
              <w:rPr>
                <w:rFonts w:ascii="Times New Roman" w:hAnsi="Times New Roman"/>
                <w:b w:val="0"/>
                <w:color w:val="auto"/>
                <w:sz w:val="20"/>
                <w:szCs w:val="20"/>
              </w:rPr>
            </w:pPr>
            <w:r w:rsidRPr="00EF714D">
              <w:rPr>
                <w:rFonts w:ascii="Times New Roman" w:hAnsi="Times New Roman"/>
                <w:b w:val="0"/>
                <w:color w:val="auto"/>
                <w:sz w:val="20"/>
                <w:szCs w:val="20"/>
              </w:rPr>
              <w:t xml:space="preserve">Uuring "Liiklusõnnetustes (sh hukkunutest ja </w:t>
            </w:r>
            <w:r w:rsidRPr="00EF714D">
              <w:rPr>
                <w:rFonts w:ascii="Times New Roman" w:hAnsi="Times New Roman"/>
                <w:b w:val="0"/>
                <w:color w:val="auto"/>
                <w:sz w:val="20"/>
                <w:szCs w:val="20"/>
              </w:rPr>
              <w:lastRenderedPageBreak/>
              <w:t>vigastatutest) ühiskonnale põhjustatava kahju määramine"</w:t>
            </w:r>
          </w:p>
        </w:tc>
        <w:tc>
          <w:tcPr>
            <w:tcW w:w="2835" w:type="dxa"/>
          </w:tcPr>
          <w:p w14:paraId="08BBFAA7" w14:textId="7ECDDE62" w:rsidR="00044FE4" w:rsidRDefault="00620E93" w:rsidP="00350051">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lastRenderedPageBreak/>
              <w:t>Tegevuse täitmi</w:t>
            </w:r>
            <w:r w:rsidR="00C63666">
              <w:rPr>
                <w:rFonts w:ascii="Times New Roman" w:hAnsi="Times New Roman"/>
                <w:b w:val="0"/>
                <w:color w:val="auto"/>
                <w:sz w:val="20"/>
                <w:szCs w:val="20"/>
              </w:rPr>
              <w:t xml:space="preserve">ne </w:t>
            </w:r>
            <w:r w:rsidR="005644C5">
              <w:rPr>
                <w:rFonts w:ascii="Times New Roman" w:hAnsi="Times New Roman"/>
                <w:b w:val="0"/>
                <w:color w:val="auto"/>
                <w:sz w:val="20"/>
                <w:szCs w:val="20"/>
              </w:rPr>
              <w:t xml:space="preserve">viidi </w:t>
            </w:r>
            <w:r w:rsidR="00021972">
              <w:rPr>
                <w:rFonts w:ascii="Times New Roman" w:hAnsi="Times New Roman"/>
                <w:b w:val="0"/>
                <w:color w:val="auto"/>
                <w:sz w:val="20"/>
                <w:szCs w:val="20"/>
              </w:rPr>
              <w:t>üle</w:t>
            </w:r>
            <w:r w:rsidR="00C63666">
              <w:rPr>
                <w:rFonts w:ascii="Times New Roman" w:hAnsi="Times New Roman"/>
                <w:b w:val="0"/>
                <w:color w:val="auto"/>
                <w:sz w:val="20"/>
                <w:szCs w:val="20"/>
              </w:rPr>
              <w:t xml:space="preserve"> 2024. aast</w:t>
            </w:r>
            <w:r w:rsidR="00D734FF">
              <w:rPr>
                <w:rFonts w:ascii="Times New Roman" w:hAnsi="Times New Roman"/>
                <w:b w:val="0"/>
                <w:color w:val="auto"/>
                <w:sz w:val="20"/>
                <w:szCs w:val="20"/>
              </w:rPr>
              <w:t>asse</w:t>
            </w:r>
          </w:p>
        </w:tc>
      </w:tr>
    </w:tbl>
    <w:p w14:paraId="4FE890CC" w14:textId="5DFB30BB" w:rsidR="00097ED2" w:rsidRPr="00F77660" w:rsidRDefault="00E2021D" w:rsidP="00F77660">
      <w:pPr>
        <w:pStyle w:val="HeadingMP2"/>
        <w:spacing w:before="0"/>
        <w:rPr>
          <w:rFonts w:ascii="Times New Roman" w:hAnsi="Times New Roman"/>
          <w:b w:val="0"/>
          <w:color w:val="auto"/>
          <w:sz w:val="22"/>
          <w:szCs w:val="22"/>
        </w:rPr>
      </w:pPr>
      <w:r w:rsidRPr="0075225F">
        <w:rPr>
          <w:rFonts w:ascii="Times New Roman" w:hAnsi="Times New Roman"/>
          <w:b w:val="0"/>
          <w:color w:val="000000" w:themeColor="text1"/>
          <w:sz w:val="22"/>
          <w:szCs w:val="22"/>
        </w:rPr>
        <w:t xml:space="preserve">Tabel </w:t>
      </w:r>
      <w:r>
        <w:rPr>
          <w:rFonts w:ascii="Times New Roman" w:hAnsi="Times New Roman"/>
          <w:b w:val="0"/>
          <w:color w:val="000000" w:themeColor="text1"/>
          <w:sz w:val="22"/>
          <w:szCs w:val="22"/>
        </w:rPr>
        <w:t>11</w:t>
      </w:r>
      <w:r w:rsidRPr="00754E36">
        <w:rPr>
          <w:rFonts w:ascii="Times New Roman" w:hAnsi="Times New Roman"/>
          <w:b w:val="0"/>
          <w:color w:val="000000" w:themeColor="text1"/>
          <w:sz w:val="22"/>
          <w:szCs w:val="22"/>
        </w:rPr>
        <w:t xml:space="preserve">. </w:t>
      </w:r>
      <w:r w:rsidRPr="00754E36">
        <w:rPr>
          <w:rFonts w:ascii="Times New Roman" w:hAnsi="Times New Roman"/>
          <w:b w:val="0"/>
          <w:color w:val="auto"/>
          <w:sz w:val="22"/>
          <w:szCs w:val="22"/>
        </w:rPr>
        <w:t xml:space="preserve">Valdkonna </w:t>
      </w:r>
      <w:r w:rsidR="0024723B">
        <w:rPr>
          <w:rFonts w:ascii="Times New Roman" w:hAnsi="Times New Roman"/>
          <w:b w:val="0"/>
          <w:color w:val="auto"/>
          <w:sz w:val="22"/>
          <w:szCs w:val="22"/>
        </w:rPr>
        <w:t>liiklusohutust toetavad tegevused</w:t>
      </w:r>
      <w:r>
        <w:rPr>
          <w:rFonts w:ascii="Times New Roman" w:hAnsi="Times New Roman"/>
          <w:b w:val="0"/>
          <w:color w:val="auto"/>
          <w:sz w:val="22"/>
          <w:szCs w:val="22"/>
        </w:rPr>
        <w:t xml:space="preserve"> </w:t>
      </w:r>
      <w:r w:rsidRPr="00754E36">
        <w:rPr>
          <w:rFonts w:ascii="Times New Roman" w:hAnsi="Times New Roman"/>
          <w:b w:val="0"/>
          <w:color w:val="auto"/>
          <w:sz w:val="22"/>
          <w:szCs w:val="22"/>
        </w:rPr>
        <w:t>rakenda</w:t>
      </w:r>
      <w:r w:rsidR="0024723B">
        <w:rPr>
          <w:rFonts w:ascii="Times New Roman" w:hAnsi="Times New Roman"/>
          <w:b w:val="0"/>
          <w:color w:val="auto"/>
          <w:sz w:val="22"/>
          <w:szCs w:val="22"/>
        </w:rPr>
        <w:t>mata</w:t>
      </w:r>
      <w:r w:rsidRPr="00754E36">
        <w:rPr>
          <w:rFonts w:ascii="Times New Roman" w:hAnsi="Times New Roman"/>
          <w:b w:val="0"/>
          <w:color w:val="auto"/>
          <w:sz w:val="22"/>
          <w:szCs w:val="22"/>
        </w:rPr>
        <w:t xml:space="preserve"> tegevus</w:t>
      </w:r>
      <w:r>
        <w:rPr>
          <w:rFonts w:ascii="Times New Roman" w:hAnsi="Times New Roman"/>
          <w:b w:val="0"/>
          <w:color w:val="auto"/>
          <w:sz w:val="22"/>
          <w:szCs w:val="22"/>
        </w:rPr>
        <w:t>.</w:t>
      </w:r>
    </w:p>
    <w:p w14:paraId="33DBFE70" w14:textId="7A935702" w:rsidR="00057293" w:rsidRPr="00057293" w:rsidRDefault="00685B72" w:rsidP="00057293">
      <w:pPr>
        <w:pStyle w:val="HeadingMP2"/>
        <w:numPr>
          <w:ilvl w:val="1"/>
          <w:numId w:val="16"/>
        </w:numPr>
        <w:rPr>
          <w:color w:val="auto"/>
          <w:sz w:val="28"/>
          <w:szCs w:val="28"/>
          <w:shd w:val="clear" w:color="auto" w:fill="FFFFFF"/>
        </w:rPr>
      </w:pPr>
      <w:r w:rsidRPr="00057293">
        <w:rPr>
          <w:color w:val="auto"/>
          <w:sz w:val="28"/>
          <w:szCs w:val="28"/>
        </w:rPr>
        <w:t>Kohalike omavalitsuste tegevused</w:t>
      </w:r>
    </w:p>
    <w:p w14:paraId="445A9AEE" w14:textId="4784F506" w:rsidR="00685B72" w:rsidRPr="008A7375" w:rsidRDefault="001722BD" w:rsidP="00057293">
      <w:pPr>
        <w:pStyle w:val="Default"/>
        <w:jc w:val="both"/>
        <w:rPr>
          <w:color w:val="333333"/>
          <w:shd w:val="clear" w:color="auto" w:fill="FFFFFF"/>
        </w:rPr>
      </w:pPr>
      <w:r>
        <w:t>K</w:t>
      </w:r>
      <w:r w:rsidR="004D7968">
        <w:t>ohalikele omavalitsustele</w:t>
      </w:r>
      <w:r>
        <w:t xml:space="preserve"> nä</w:t>
      </w:r>
      <w:r w:rsidR="00E617E1">
        <w:t>hti 202</w:t>
      </w:r>
      <w:r w:rsidR="00AF6C58">
        <w:t>3</w:t>
      </w:r>
      <w:r w:rsidR="00E617E1">
        <w:t>. aasta elluviimiskavas ette</w:t>
      </w:r>
      <w:r w:rsidR="004D7968">
        <w:t xml:space="preserve"> 1</w:t>
      </w:r>
      <w:r w:rsidR="00D84C9D">
        <w:t>8</w:t>
      </w:r>
      <w:r w:rsidR="004D7968">
        <w:t xml:space="preserve"> </w:t>
      </w:r>
      <w:r w:rsidR="00E617E1">
        <w:t>tegevust</w:t>
      </w:r>
      <w:r w:rsidR="00D44E62">
        <w:t xml:space="preserve">, millest 9 </w:t>
      </w:r>
      <w:r w:rsidR="0017211E">
        <w:t>olid sihtsuunitlusega suurlinnadele (Tallinn, Tartu, Narva ja Pärnu).</w:t>
      </w:r>
      <w:r w:rsidR="004D7968">
        <w:t xml:space="preserve"> </w:t>
      </w:r>
      <w:r w:rsidR="00685B72">
        <w:rPr>
          <w:color w:val="auto"/>
        </w:rPr>
        <w:t>Kokkuvõtte</w:t>
      </w:r>
      <w:r w:rsidR="00685B72" w:rsidRPr="00A17180">
        <w:rPr>
          <w:color w:val="auto"/>
        </w:rPr>
        <w:t xml:space="preserve"> koostamise käigus </w:t>
      </w:r>
      <w:r w:rsidR="00D7294D">
        <w:rPr>
          <w:color w:val="auto"/>
        </w:rPr>
        <w:t>paluti</w:t>
      </w:r>
      <w:r w:rsidR="00685B72" w:rsidRPr="00A17180">
        <w:rPr>
          <w:color w:val="auto"/>
        </w:rPr>
        <w:t xml:space="preserve"> omavalitsustelt 20</w:t>
      </w:r>
      <w:r w:rsidR="00685B72">
        <w:rPr>
          <w:color w:val="auto"/>
        </w:rPr>
        <w:t>2</w:t>
      </w:r>
      <w:r w:rsidR="00836956">
        <w:rPr>
          <w:color w:val="auto"/>
        </w:rPr>
        <w:t>3</w:t>
      </w:r>
      <w:r w:rsidR="00685B72" w:rsidRPr="00A17180">
        <w:rPr>
          <w:color w:val="auto"/>
        </w:rPr>
        <w:t xml:space="preserve">. aastal rakendatud </w:t>
      </w:r>
      <w:r w:rsidR="00D7294D">
        <w:rPr>
          <w:color w:val="auto"/>
        </w:rPr>
        <w:t>LOP elluviimiskavas</w:t>
      </w:r>
      <w:r w:rsidR="00DB2691">
        <w:rPr>
          <w:color w:val="auto"/>
        </w:rPr>
        <w:t xml:space="preserve"> </w:t>
      </w:r>
      <w:r w:rsidR="00685B72" w:rsidRPr="00A17180">
        <w:rPr>
          <w:color w:val="auto"/>
        </w:rPr>
        <w:t>tegevuste</w:t>
      </w:r>
      <w:r w:rsidR="00DB2691">
        <w:rPr>
          <w:color w:val="auto"/>
        </w:rPr>
        <w:t xml:space="preserve"> </w:t>
      </w:r>
      <w:r w:rsidR="001320E3">
        <w:rPr>
          <w:color w:val="auto"/>
        </w:rPr>
        <w:t>rakendamise</w:t>
      </w:r>
      <w:r w:rsidR="00685B72" w:rsidRPr="00A17180">
        <w:rPr>
          <w:color w:val="auto"/>
        </w:rPr>
        <w:t xml:space="preserve"> </w:t>
      </w:r>
      <w:r w:rsidR="001320E3">
        <w:rPr>
          <w:color w:val="auto"/>
        </w:rPr>
        <w:t xml:space="preserve">ülevaadet. </w:t>
      </w:r>
      <w:r w:rsidR="00AB5FD9">
        <w:rPr>
          <w:color w:val="auto"/>
        </w:rPr>
        <w:t>Tegevuste ülevaate esitasid</w:t>
      </w:r>
      <w:r w:rsidR="00F01465">
        <w:rPr>
          <w:color w:val="auto"/>
        </w:rPr>
        <w:t xml:space="preserve"> 76</w:t>
      </w:r>
      <w:r w:rsidR="00F01465">
        <w:rPr>
          <w:rStyle w:val="Allmrkuseviide"/>
          <w:color w:val="auto"/>
        </w:rPr>
        <w:footnoteReference w:id="10"/>
      </w:r>
      <w:r w:rsidR="00F01465">
        <w:rPr>
          <w:color w:val="auto"/>
        </w:rPr>
        <w:t xml:space="preserve"> omavalitsusest</w:t>
      </w:r>
      <w:r w:rsidR="00685B72" w:rsidRPr="00BD383E">
        <w:rPr>
          <w:color w:val="auto"/>
        </w:rPr>
        <w:t xml:space="preserve"> </w:t>
      </w:r>
      <w:r w:rsidR="00F77660">
        <w:rPr>
          <w:color w:val="auto"/>
        </w:rPr>
        <w:t>72</w:t>
      </w:r>
      <w:r w:rsidR="00685B72">
        <w:rPr>
          <w:color w:val="auto"/>
        </w:rPr>
        <w:t xml:space="preserve"> </w:t>
      </w:r>
      <w:r w:rsidR="00685B72" w:rsidRPr="00BD383E">
        <w:rPr>
          <w:color w:val="auto"/>
        </w:rPr>
        <w:t xml:space="preserve">e </w:t>
      </w:r>
      <w:r w:rsidR="002C490A">
        <w:rPr>
          <w:color w:val="auto"/>
        </w:rPr>
        <w:t>9</w:t>
      </w:r>
      <w:r w:rsidR="00F00E44">
        <w:rPr>
          <w:color w:val="auto"/>
        </w:rPr>
        <w:t>5</w:t>
      </w:r>
      <w:r w:rsidR="00685B72" w:rsidRPr="00BD383E">
        <w:rPr>
          <w:color w:val="auto"/>
        </w:rPr>
        <w:t>%</w:t>
      </w:r>
      <w:r w:rsidR="00F01465">
        <w:rPr>
          <w:color w:val="auto"/>
        </w:rPr>
        <w:t>.</w:t>
      </w:r>
      <w:r w:rsidR="00685B72" w:rsidRPr="00BD383E">
        <w:rPr>
          <w:color w:val="auto"/>
        </w:rPr>
        <w:t xml:space="preserve"> </w:t>
      </w:r>
      <w:r w:rsidR="00685B72">
        <w:rPr>
          <w:color w:val="auto"/>
        </w:rPr>
        <w:t>K</w:t>
      </w:r>
      <w:r w:rsidR="00685B72" w:rsidRPr="00A17180">
        <w:rPr>
          <w:color w:val="auto"/>
        </w:rPr>
        <w:t>olmevärvili</w:t>
      </w:r>
      <w:r w:rsidR="0076146C">
        <w:rPr>
          <w:color w:val="auto"/>
        </w:rPr>
        <w:t>ne</w:t>
      </w:r>
      <w:r w:rsidR="00685B72" w:rsidRPr="00A17180">
        <w:rPr>
          <w:color w:val="auto"/>
        </w:rPr>
        <w:t xml:space="preserve"> skaala kajast</w:t>
      </w:r>
      <w:r w:rsidR="0076146C">
        <w:rPr>
          <w:color w:val="auto"/>
        </w:rPr>
        <w:t>ab</w:t>
      </w:r>
      <w:r w:rsidR="00685B72" w:rsidRPr="00A17180">
        <w:rPr>
          <w:color w:val="auto"/>
        </w:rPr>
        <w:t xml:space="preserve"> iga tegevuse rakendamist </w:t>
      </w:r>
      <w:r w:rsidR="0076146C">
        <w:rPr>
          <w:color w:val="auto"/>
        </w:rPr>
        <w:t xml:space="preserve">päringule vastanud </w:t>
      </w:r>
      <w:r w:rsidR="00685B72" w:rsidRPr="00A17180">
        <w:rPr>
          <w:color w:val="auto"/>
        </w:rPr>
        <w:t>omavalitsustes.</w:t>
      </w:r>
      <w:r w:rsidR="00685B72">
        <w:rPr>
          <w:color w:val="auto"/>
        </w:rPr>
        <w:t xml:space="preserve"> </w:t>
      </w:r>
    </w:p>
    <w:p w14:paraId="62F666B7" w14:textId="77777777" w:rsidR="00685B72" w:rsidRPr="007342D8" w:rsidRDefault="00685B72" w:rsidP="00685B72">
      <w:pPr>
        <w:pStyle w:val="Default"/>
        <w:jc w:val="both"/>
        <w:rPr>
          <w:color w:val="auto"/>
        </w:rPr>
      </w:pPr>
    </w:p>
    <w:tbl>
      <w:tblPr>
        <w:tblStyle w:val="Kontuurtabel"/>
        <w:tblW w:w="894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8"/>
        <w:gridCol w:w="8221"/>
      </w:tblGrid>
      <w:tr w:rsidR="00685B72" w14:paraId="40DF88EE" w14:textId="77777777" w:rsidTr="00350051">
        <w:trPr>
          <w:trHeight w:val="291"/>
        </w:trPr>
        <w:tc>
          <w:tcPr>
            <w:tcW w:w="728" w:type="dxa"/>
            <w:shd w:val="clear" w:color="auto" w:fill="D9D9D9" w:themeFill="background1" w:themeFillShade="D9"/>
            <w:vAlign w:val="center"/>
          </w:tcPr>
          <w:p w14:paraId="21CF548C" w14:textId="77777777" w:rsidR="00685B72" w:rsidRPr="003906EE" w:rsidRDefault="00685B72" w:rsidP="00350051">
            <w:pPr>
              <w:pStyle w:val="NormalMP"/>
              <w:spacing w:after="0"/>
              <w:ind w:firstLine="0"/>
              <w:jc w:val="center"/>
              <w:rPr>
                <w:rFonts w:ascii="Times New Roman" w:hAnsi="Times New Roman" w:cs="Times New Roman"/>
                <w:b/>
                <w:sz w:val="20"/>
                <w:szCs w:val="20"/>
              </w:rPr>
            </w:pPr>
            <w:r w:rsidRPr="003906EE">
              <w:rPr>
                <w:rFonts w:ascii="Times New Roman" w:hAnsi="Times New Roman" w:cs="Times New Roman"/>
                <w:b/>
                <w:sz w:val="20"/>
                <w:szCs w:val="20"/>
              </w:rPr>
              <w:t>Värv</w:t>
            </w:r>
          </w:p>
        </w:tc>
        <w:tc>
          <w:tcPr>
            <w:tcW w:w="8221" w:type="dxa"/>
            <w:shd w:val="clear" w:color="auto" w:fill="D9D9D9" w:themeFill="background1" w:themeFillShade="D9"/>
            <w:vAlign w:val="center"/>
          </w:tcPr>
          <w:p w14:paraId="29EB3F13" w14:textId="77777777" w:rsidR="00685B72" w:rsidRPr="003906EE" w:rsidRDefault="00685B72" w:rsidP="00350051">
            <w:pPr>
              <w:pStyle w:val="NormalMP"/>
              <w:spacing w:after="0"/>
              <w:ind w:firstLine="0"/>
              <w:jc w:val="center"/>
              <w:rPr>
                <w:rFonts w:ascii="Times New Roman" w:hAnsi="Times New Roman" w:cs="Times New Roman"/>
                <w:b/>
                <w:sz w:val="20"/>
                <w:szCs w:val="20"/>
              </w:rPr>
            </w:pPr>
            <w:r w:rsidRPr="003906EE">
              <w:rPr>
                <w:rFonts w:ascii="Times New Roman" w:hAnsi="Times New Roman" w:cs="Times New Roman"/>
                <w:b/>
                <w:sz w:val="20"/>
                <w:szCs w:val="20"/>
              </w:rPr>
              <w:t>Tähendus</w:t>
            </w:r>
          </w:p>
        </w:tc>
      </w:tr>
      <w:tr w:rsidR="00685B72" w14:paraId="672805A3" w14:textId="77777777" w:rsidTr="00350051">
        <w:trPr>
          <w:trHeight w:val="127"/>
        </w:trPr>
        <w:tc>
          <w:tcPr>
            <w:tcW w:w="728" w:type="dxa"/>
            <w:shd w:val="clear" w:color="auto" w:fill="00B050"/>
            <w:vAlign w:val="center"/>
          </w:tcPr>
          <w:p w14:paraId="5A94E1CF" w14:textId="77777777" w:rsidR="00685B72" w:rsidRDefault="00685B72" w:rsidP="00350051">
            <w:pPr>
              <w:pStyle w:val="NormalMP"/>
              <w:spacing w:after="0"/>
              <w:ind w:firstLine="0"/>
              <w:jc w:val="center"/>
            </w:pPr>
          </w:p>
        </w:tc>
        <w:tc>
          <w:tcPr>
            <w:tcW w:w="8221" w:type="dxa"/>
          </w:tcPr>
          <w:p w14:paraId="1CA7A9C1" w14:textId="77777777" w:rsidR="00685B72" w:rsidRPr="003906EE" w:rsidRDefault="00685B72" w:rsidP="00350051">
            <w:pPr>
              <w:rPr>
                <w:rFonts w:ascii="Times New Roman" w:hAnsi="Times New Roman" w:cs="Times New Roman"/>
                <w:color w:val="000000"/>
                <w:sz w:val="20"/>
                <w:szCs w:val="20"/>
              </w:rPr>
            </w:pPr>
            <w:r>
              <w:rPr>
                <w:rFonts w:ascii="Times New Roman" w:hAnsi="Times New Roman" w:cs="Times New Roman"/>
                <w:color w:val="000000"/>
                <w:sz w:val="20"/>
                <w:szCs w:val="20"/>
              </w:rPr>
              <w:t>Tegevused viidi ellu</w:t>
            </w:r>
          </w:p>
        </w:tc>
      </w:tr>
      <w:tr w:rsidR="00685B72" w14:paraId="282CAD64" w14:textId="77777777" w:rsidTr="00350051">
        <w:trPr>
          <w:trHeight w:val="309"/>
        </w:trPr>
        <w:tc>
          <w:tcPr>
            <w:tcW w:w="728" w:type="dxa"/>
            <w:shd w:val="clear" w:color="auto" w:fill="FFFF00"/>
            <w:vAlign w:val="center"/>
          </w:tcPr>
          <w:p w14:paraId="056D24B8" w14:textId="77777777" w:rsidR="00685B72" w:rsidRDefault="00685B72" w:rsidP="00350051">
            <w:pPr>
              <w:pStyle w:val="NormalMP"/>
              <w:spacing w:after="0"/>
              <w:ind w:firstLine="0"/>
              <w:jc w:val="center"/>
            </w:pPr>
          </w:p>
        </w:tc>
        <w:tc>
          <w:tcPr>
            <w:tcW w:w="8221" w:type="dxa"/>
          </w:tcPr>
          <w:p w14:paraId="47266CE7" w14:textId="77777777" w:rsidR="00685B72" w:rsidRPr="00A27D7B" w:rsidRDefault="00685B72" w:rsidP="00350051">
            <w:pPr>
              <w:rPr>
                <w:rFonts w:ascii="Times New Roman" w:hAnsi="Times New Roman" w:cs="Times New Roman"/>
                <w:color w:val="000000"/>
                <w:sz w:val="20"/>
                <w:szCs w:val="20"/>
              </w:rPr>
            </w:pPr>
            <w:r w:rsidRPr="00A27D7B">
              <w:rPr>
                <w:rFonts w:ascii="Times New Roman" w:hAnsi="Times New Roman" w:cs="Times New Roman"/>
                <w:color w:val="000000"/>
                <w:sz w:val="20"/>
                <w:szCs w:val="20"/>
              </w:rPr>
              <w:t>Tegevusi ei teostatud</w:t>
            </w:r>
          </w:p>
        </w:tc>
      </w:tr>
      <w:tr w:rsidR="00685B72" w14:paraId="340BAD28" w14:textId="77777777" w:rsidTr="00350051">
        <w:trPr>
          <w:trHeight w:val="273"/>
        </w:trPr>
        <w:tc>
          <w:tcPr>
            <w:tcW w:w="728" w:type="dxa"/>
            <w:shd w:val="clear" w:color="auto" w:fill="auto"/>
            <w:vAlign w:val="center"/>
          </w:tcPr>
          <w:p w14:paraId="55049624" w14:textId="77777777" w:rsidR="00685B72" w:rsidRPr="00A27D7B" w:rsidRDefault="00685B72" w:rsidP="00350051">
            <w:pPr>
              <w:pStyle w:val="NormalMP"/>
              <w:spacing w:after="0"/>
              <w:ind w:firstLine="0"/>
              <w:jc w:val="center"/>
              <w:rPr>
                <w:highlight w:val="yellow"/>
              </w:rPr>
            </w:pPr>
          </w:p>
        </w:tc>
        <w:tc>
          <w:tcPr>
            <w:tcW w:w="8221" w:type="dxa"/>
          </w:tcPr>
          <w:p w14:paraId="2C00C17D" w14:textId="7A07B516" w:rsidR="00685B72" w:rsidRPr="003906EE" w:rsidRDefault="00685B72" w:rsidP="00350051">
            <w:pPr>
              <w:rPr>
                <w:rFonts w:ascii="Times New Roman" w:hAnsi="Times New Roman" w:cs="Times New Roman"/>
                <w:color w:val="000000"/>
                <w:sz w:val="20"/>
                <w:szCs w:val="20"/>
              </w:rPr>
            </w:pPr>
            <w:r>
              <w:rPr>
                <w:rFonts w:ascii="Times New Roman" w:hAnsi="Times New Roman" w:cs="Times New Roman"/>
                <w:color w:val="000000"/>
                <w:sz w:val="20"/>
                <w:szCs w:val="20"/>
              </w:rPr>
              <w:t>Andme</w:t>
            </w:r>
            <w:r w:rsidR="00DE4904">
              <w:rPr>
                <w:rFonts w:ascii="Times New Roman" w:hAnsi="Times New Roman" w:cs="Times New Roman"/>
                <w:color w:val="000000"/>
                <w:sz w:val="20"/>
                <w:szCs w:val="20"/>
              </w:rPr>
              <w:t>d</w:t>
            </w:r>
            <w:r>
              <w:rPr>
                <w:rFonts w:ascii="Times New Roman" w:hAnsi="Times New Roman" w:cs="Times New Roman"/>
                <w:color w:val="000000"/>
                <w:sz w:val="20"/>
                <w:szCs w:val="20"/>
              </w:rPr>
              <w:t xml:space="preserve"> ei olnud kättesaadavad</w:t>
            </w:r>
            <w:r w:rsidRPr="003906EE">
              <w:rPr>
                <w:rFonts w:ascii="Times New Roman" w:hAnsi="Times New Roman" w:cs="Times New Roman"/>
                <w:color w:val="000000"/>
                <w:sz w:val="20"/>
                <w:szCs w:val="20"/>
              </w:rPr>
              <w:t xml:space="preserve"> </w:t>
            </w:r>
            <w:r>
              <w:rPr>
                <w:rFonts w:ascii="Times New Roman" w:hAnsi="Times New Roman" w:cs="Times New Roman"/>
                <w:color w:val="000000"/>
                <w:sz w:val="20"/>
                <w:szCs w:val="20"/>
              </w:rPr>
              <w:t>(N/A)</w:t>
            </w:r>
          </w:p>
        </w:tc>
      </w:tr>
    </w:tbl>
    <w:p w14:paraId="3EFE9BB7" w14:textId="022948F1" w:rsidR="00685B72" w:rsidRPr="00754E36" w:rsidRDefault="00685B72" w:rsidP="00685B72">
      <w:pPr>
        <w:pStyle w:val="NormalMP"/>
        <w:ind w:firstLine="0"/>
        <w:rPr>
          <w:rFonts w:ascii="Times New Roman" w:hAnsi="Times New Roman" w:cs="Times New Roman"/>
        </w:rPr>
      </w:pPr>
      <w:r w:rsidRPr="00754E36">
        <w:rPr>
          <w:rFonts w:ascii="Times New Roman" w:hAnsi="Times New Roman" w:cs="Times New Roman"/>
        </w:rPr>
        <w:t>Tabel</w:t>
      </w:r>
      <w:r w:rsidRPr="001C4C03">
        <w:rPr>
          <w:rFonts w:ascii="Times New Roman" w:hAnsi="Times New Roman" w:cs="Times New Roman"/>
          <w:bCs w:val="0"/>
        </w:rPr>
        <w:t xml:space="preserve"> </w:t>
      </w:r>
      <w:r w:rsidR="0024723B">
        <w:rPr>
          <w:rFonts w:ascii="Times New Roman" w:hAnsi="Times New Roman" w:cs="Times New Roman"/>
          <w:bCs w:val="0"/>
          <w:color w:val="auto"/>
        </w:rPr>
        <w:t>12</w:t>
      </w:r>
      <w:r w:rsidRPr="00754E36">
        <w:rPr>
          <w:rFonts w:ascii="Times New Roman" w:hAnsi="Times New Roman" w:cs="Times New Roman"/>
          <w:b/>
          <w:color w:val="auto"/>
        </w:rPr>
        <w:t>.</w:t>
      </w:r>
      <w:r w:rsidRPr="00754E36">
        <w:rPr>
          <w:rFonts w:ascii="Times New Roman" w:hAnsi="Times New Roman" w:cs="Times New Roman"/>
          <w:color w:val="auto"/>
        </w:rPr>
        <w:t xml:space="preserve"> </w:t>
      </w:r>
      <w:r w:rsidRPr="00754E36">
        <w:rPr>
          <w:rFonts w:ascii="Times New Roman" w:hAnsi="Times New Roman" w:cs="Times New Roman"/>
        </w:rPr>
        <w:t>Tegevuste täitmise hindamise skaala</w:t>
      </w:r>
      <w:r>
        <w:rPr>
          <w:rFonts w:ascii="Times New Roman" w:hAnsi="Times New Roman" w:cs="Times New Roman"/>
        </w:rPr>
        <w:t>.</w:t>
      </w:r>
    </w:p>
    <w:p w14:paraId="48A8A08F" w14:textId="5FDAEA16" w:rsidR="00685B72" w:rsidRDefault="00685B72" w:rsidP="00685B72">
      <w:pPr>
        <w:pStyle w:val="Default"/>
        <w:rPr>
          <w:color w:val="auto"/>
        </w:rPr>
      </w:pPr>
      <w:r w:rsidRPr="006B1290">
        <w:rPr>
          <w:color w:val="auto"/>
        </w:rPr>
        <w:t>Ülevaate kohalik</w:t>
      </w:r>
      <w:r w:rsidR="007F7533">
        <w:rPr>
          <w:color w:val="auto"/>
        </w:rPr>
        <w:t>e</w:t>
      </w:r>
      <w:r w:rsidRPr="006B1290">
        <w:rPr>
          <w:color w:val="auto"/>
        </w:rPr>
        <w:t xml:space="preserve"> omavalitsuste teedel ja tänavatel rakendatud</w:t>
      </w:r>
      <w:r>
        <w:rPr>
          <w:color w:val="auto"/>
        </w:rPr>
        <w:t xml:space="preserve"> tegevustest annab tabel </w:t>
      </w:r>
      <w:r w:rsidR="009C261B">
        <w:rPr>
          <w:color w:val="auto"/>
        </w:rPr>
        <w:t>9</w:t>
      </w:r>
      <w:r>
        <w:rPr>
          <w:color w:val="auto"/>
        </w:rPr>
        <w:t>.</w:t>
      </w:r>
    </w:p>
    <w:p w14:paraId="08246911" w14:textId="77777777" w:rsidR="00685B72" w:rsidRDefault="00685B72" w:rsidP="00685B72">
      <w:pPr>
        <w:pStyle w:val="Default"/>
        <w:rPr>
          <w:color w:val="auto"/>
        </w:rPr>
      </w:pPr>
    </w:p>
    <w:tbl>
      <w:tblPr>
        <w:tblStyle w:val="Kontuurtabel"/>
        <w:tblW w:w="0" w:type="auto"/>
        <w:tblLook w:val="04A0" w:firstRow="1" w:lastRow="0" w:firstColumn="1" w:lastColumn="0" w:noHBand="0" w:noVBand="1"/>
      </w:tblPr>
      <w:tblGrid>
        <w:gridCol w:w="996"/>
        <w:gridCol w:w="5378"/>
        <w:gridCol w:w="2688"/>
      </w:tblGrid>
      <w:tr w:rsidR="00685B72" w14:paraId="2AC35DA1" w14:textId="77777777" w:rsidTr="00350051">
        <w:tc>
          <w:tcPr>
            <w:tcW w:w="876" w:type="dxa"/>
          </w:tcPr>
          <w:p w14:paraId="77DF5FDA" w14:textId="77777777" w:rsidR="00685B72" w:rsidRDefault="00685B72" w:rsidP="00350051">
            <w:pPr>
              <w:pStyle w:val="Default"/>
              <w:rPr>
                <w:color w:val="auto"/>
              </w:rPr>
            </w:pPr>
            <w:r>
              <w:rPr>
                <w:color w:val="auto"/>
              </w:rPr>
              <w:t>1.1.1</w:t>
            </w:r>
          </w:p>
        </w:tc>
        <w:tc>
          <w:tcPr>
            <w:tcW w:w="5498" w:type="dxa"/>
          </w:tcPr>
          <w:p w14:paraId="4F6D349E" w14:textId="77777777" w:rsidR="00685B72" w:rsidRPr="007859B7" w:rsidRDefault="00685B72" w:rsidP="00350051">
            <w:pPr>
              <w:pStyle w:val="Default"/>
              <w:rPr>
                <w:color w:val="auto"/>
              </w:rPr>
            </w:pPr>
            <w:r w:rsidRPr="00E22534">
              <w:rPr>
                <w:color w:val="auto"/>
              </w:rPr>
              <w:t>Asulates sõidutee ja raudtee ületuskohtade (ülekäigukoht, raudtee ülekäigukoht, reguleerimata ja reguleeritud ülekäigurada) rekonstrueerimisel, ümberehitamisel ja rajamisel erinevat tüüpi lahenduste sobivuse analüüsimine</w:t>
            </w:r>
          </w:p>
        </w:tc>
        <w:tc>
          <w:tcPr>
            <w:tcW w:w="2688" w:type="dxa"/>
          </w:tcPr>
          <w:p w14:paraId="2B886625" w14:textId="77777777" w:rsidR="00685B72" w:rsidRDefault="00685B72" w:rsidP="00350051">
            <w:pPr>
              <w:pStyle w:val="Default"/>
              <w:jc w:val="center"/>
              <w:rPr>
                <w:color w:val="auto"/>
              </w:rPr>
            </w:pPr>
            <w:r w:rsidRPr="00977E5A">
              <w:rPr>
                <w:noProof/>
                <w:color w:val="auto"/>
              </w:rPr>
              <w:drawing>
                <wp:inline distT="0" distB="0" distL="0" distR="0" wp14:anchorId="3F21EF15" wp14:editId="09AB5BEC">
                  <wp:extent cx="1447800" cy="908050"/>
                  <wp:effectExtent l="0" t="0" r="0" b="6350"/>
                  <wp:docPr id="18" name="Diagramm 18">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685B72" w14:paraId="7EB442D6" w14:textId="77777777" w:rsidTr="002E68B2">
        <w:trPr>
          <w:trHeight w:val="1126"/>
        </w:trPr>
        <w:tc>
          <w:tcPr>
            <w:tcW w:w="876" w:type="dxa"/>
          </w:tcPr>
          <w:p w14:paraId="23EBA835" w14:textId="77777777" w:rsidR="00685B72" w:rsidRDefault="00685B72" w:rsidP="00350051">
            <w:pPr>
              <w:pStyle w:val="Default"/>
              <w:rPr>
                <w:color w:val="auto"/>
              </w:rPr>
            </w:pPr>
            <w:r>
              <w:rPr>
                <w:color w:val="auto"/>
              </w:rPr>
              <w:t>1.1.2</w:t>
            </w:r>
          </w:p>
        </w:tc>
        <w:tc>
          <w:tcPr>
            <w:tcW w:w="5498" w:type="dxa"/>
          </w:tcPr>
          <w:p w14:paraId="22A0AE01" w14:textId="77777777" w:rsidR="00685B72" w:rsidRDefault="00685B72" w:rsidP="00350051">
            <w:pPr>
              <w:pStyle w:val="Default"/>
              <w:rPr>
                <w:color w:val="auto"/>
              </w:rPr>
            </w:pPr>
            <w:r w:rsidRPr="00E22534">
              <w:rPr>
                <w:color w:val="auto"/>
              </w:rPr>
              <w:t>Jalakäijat liikluses hästi eristada võimaldava valgustuse rajamine</w:t>
            </w:r>
          </w:p>
        </w:tc>
        <w:tc>
          <w:tcPr>
            <w:tcW w:w="2688" w:type="dxa"/>
          </w:tcPr>
          <w:p w14:paraId="09403169" w14:textId="77777777" w:rsidR="00685B72" w:rsidRDefault="00685B72" w:rsidP="00350051">
            <w:pPr>
              <w:pStyle w:val="Default"/>
              <w:jc w:val="center"/>
              <w:rPr>
                <w:color w:val="auto"/>
              </w:rPr>
            </w:pPr>
            <w:r w:rsidRPr="00C7773D">
              <w:rPr>
                <w:noProof/>
                <w:color w:val="auto"/>
              </w:rPr>
              <w:drawing>
                <wp:inline distT="0" distB="0" distL="0" distR="0" wp14:anchorId="3CF798C3" wp14:editId="73A70A32">
                  <wp:extent cx="1479550" cy="717550"/>
                  <wp:effectExtent l="0" t="0" r="6350" b="6350"/>
                  <wp:docPr id="19" name="Diagramm 19">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685B72" w14:paraId="75AA0305" w14:textId="77777777" w:rsidTr="002E68B2">
        <w:trPr>
          <w:trHeight w:val="1128"/>
        </w:trPr>
        <w:tc>
          <w:tcPr>
            <w:tcW w:w="876" w:type="dxa"/>
          </w:tcPr>
          <w:p w14:paraId="647506B3" w14:textId="77777777" w:rsidR="00685B72" w:rsidRDefault="00685B72" w:rsidP="00350051">
            <w:pPr>
              <w:pStyle w:val="Default"/>
              <w:rPr>
                <w:color w:val="auto"/>
              </w:rPr>
            </w:pPr>
            <w:r>
              <w:rPr>
                <w:color w:val="auto"/>
              </w:rPr>
              <w:t>1.1.3</w:t>
            </w:r>
          </w:p>
        </w:tc>
        <w:tc>
          <w:tcPr>
            <w:tcW w:w="5498" w:type="dxa"/>
          </w:tcPr>
          <w:p w14:paraId="788EDDB6" w14:textId="77777777" w:rsidR="00685B72" w:rsidRDefault="00685B72" w:rsidP="00350051">
            <w:pPr>
              <w:pStyle w:val="Default"/>
              <w:rPr>
                <w:color w:val="auto"/>
              </w:rPr>
            </w:pPr>
            <w:r w:rsidRPr="00E22534">
              <w:rPr>
                <w:color w:val="auto"/>
              </w:rPr>
              <w:t>Õuealade ning piiratud kiirusega tänavate liiklusruumi kujundamisel tingimuste loomine sobiva ja ohutu sõidukiiruse valikuks</w:t>
            </w:r>
          </w:p>
        </w:tc>
        <w:tc>
          <w:tcPr>
            <w:tcW w:w="2688" w:type="dxa"/>
          </w:tcPr>
          <w:p w14:paraId="1BDC8369" w14:textId="77777777" w:rsidR="00685B72" w:rsidRDefault="00685B72" w:rsidP="00350051">
            <w:pPr>
              <w:pStyle w:val="Default"/>
              <w:jc w:val="center"/>
              <w:rPr>
                <w:color w:val="auto"/>
              </w:rPr>
            </w:pPr>
            <w:r w:rsidRPr="00C7773D">
              <w:rPr>
                <w:noProof/>
                <w:color w:val="auto"/>
              </w:rPr>
              <w:drawing>
                <wp:inline distT="0" distB="0" distL="0" distR="0" wp14:anchorId="48A2F36D" wp14:editId="207EC793">
                  <wp:extent cx="1457325" cy="755650"/>
                  <wp:effectExtent l="0" t="0" r="0" b="6350"/>
                  <wp:docPr id="21" name="Diagramm 21">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685B72" w14:paraId="42922193" w14:textId="77777777" w:rsidTr="00350051">
        <w:tc>
          <w:tcPr>
            <w:tcW w:w="876" w:type="dxa"/>
          </w:tcPr>
          <w:p w14:paraId="1642D9A5" w14:textId="77777777" w:rsidR="00685B72" w:rsidRDefault="00685B72" w:rsidP="00350051">
            <w:pPr>
              <w:pStyle w:val="Default"/>
              <w:rPr>
                <w:color w:val="auto"/>
              </w:rPr>
            </w:pPr>
            <w:r>
              <w:rPr>
                <w:color w:val="auto"/>
              </w:rPr>
              <w:t>1.1.4</w:t>
            </w:r>
          </w:p>
        </w:tc>
        <w:tc>
          <w:tcPr>
            <w:tcW w:w="5498" w:type="dxa"/>
          </w:tcPr>
          <w:p w14:paraId="1DA4481D" w14:textId="77777777" w:rsidR="00685B72" w:rsidRDefault="00685B72" w:rsidP="00350051">
            <w:pPr>
              <w:pStyle w:val="Default"/>
              <w:rPr>
                <w:color w:val="auto"/>
              </w:rPr>
            </w:pPr>
            <w:r w:rsidRPr="00683105">
              <w:rPr>
                <w:color w:val="auto"/>
              </w:rPr>
              <w:t>Jalakäijate ohutust tagava kiirusrežiimi kavandamine ja sõidukiliikluse rahustamise abinõude vajadusepõhine rakendamine piirkiirusest kinnipidamise tagamiseks kohaliku omavalitsuse teedel</w:t>
            </w:r>
          </w:p>
        </w:tc>
        <w:tc>
          <w:tcPr>
            <w:tcW w:w="2688" w:type="dxa"/>
          </w:tcPr>
          <w:p w14:paraId="426F4AB7" w14:textId="6B24A95D" w:rsidR="00685B72" w:rsidRDefault="005C147B" w:rsidP="00350051">
            <w:pPr>
              <w:pStyle w:val="Default"/>
              <w:jc w:val="center"/>
              <w:rPr>
                <w:color w:val="auto"/>
              </w:rPr>
            </w:pPr>
            <w:r w:rsidRPr="00C7773D">
              <w:rPr>
                <w:noProof/>
                <w:color w:val="auto"/>
              </w:rPr>
              <w:drawing>
                <wp:inline distT="0" distB="0" distL="0" distR="0" wp14:anchorId="788251EA" wp14:editId="187F408A">
                  <wp:extent cx="1549400" cy="749300"/>
                  <wp:effectExtent l="0" t="0" r="0" b="0"/>
                  <wp:docPr id="33" name="Diagramm 33">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685B72" w14:paraId="56976061" w14:textId="77777777" w:rsidTr="00350051">
        <w:tc>
          <w:tcPr>
            <w:tcW w:w="876" w:type="dxa"/>
          </w:tcPr>
          <w:p w14:paraId="7B1EEF19" w14:textId="77777777" w:rsidR="00685B72" w:rsidRDefault="00685B72" w:rsidP="00350051">
            <w:pPr>
              <w:pStyle w:val="Default"/>
              <w:rPr>
                <w:color w:val="auto"/>
              </w:rPr>
            </w:pPr>
            <w:r>
              <w:rPr>
                <w:color w:val="auto"/>
              </w:rPr>
              <w:t>1.1.5</w:t>
            </w:r>
          </w:p>
        </w:tc>
        <w:tc>
          <w:tcPr>
            <w:tcW w:w="5498" w:type="dxa"/>
          </w:tcPr>
          <w:p w14:paraId="6CC78518" w14:textId="77777777" w:rsidR="00685B72" w:rsidRDefault="00685B72" w:rsidP="00350051">
            <w:pPr>
              <w:pStyle w:val="Default"/>
              <w:rPr>
                <w:color w:val="auto"/>
              </w:rPr>
            </w:pPr>
            <w:r w:rsidRPr="00E22534">
              <w:rPr>
                <w:color w:val="auto"/>
              </w:rPr>
              <w:t>Jalakäijate ohutuse tõstmine asulavälisel teel sõidutee ületamiseks suurema jalakäijaliiklusega kohtades (ühissõidukipeatused, sõidutee ületamiseks kasutatavad kohad, jalgratta- ja jalgtee sõiduteega lõikumise kohad, teel jalakäija pikisuunalist liikumist nõudvad kohad)</w:t>
            </w:r>
          </w:p>
        </w:tc>
        <w:tc>
          <w:tcPr>
            <w:tcW w:w="2688" w:type="dxa"/>
          </w:tcPr>
          <w:p w14:paraId="3D49E307" w14:textId="77777777" w:rsidR="00685B72" w:rsidRDefault="00685B72" w:rsidP="00350051">
            <w:pPr>
              <w:pStyle w:val="Default"/>
              <w:jc w:val="center"/>
              <w:rPr>
                <w:color w:val="auto"/>
              </w:rPr>
            </w:pPr>
            <w:r w:rsidRPr="00C7773D">
              <w:rPr>
                <w:noProof/>
                <w:color w:val="auto"/>
              </w:rPr>
              <w:drawing>
                <wp:inline distT="0" distB="0" distL="0" distR="0" wp14:anchorId="30AA82AD" wp14:editId="4AB07F5E">
                  <wp:extent cx="1377950" cy="774700"/>
                  <wp:effectExtent l="0" t="0" r="0" b="6350"/>
                  <wp:docPr id="23" name="Diagramm 23">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685B72" w14:paraId="4EDBA077" w14:textId="77777777" w:rsidTr="00CB0144">
        <w:trPr>
          <w:trHeight w:val="1344"/>
        </w:trPr>
        <w:tc>
          <w:tcPr>
            <w:tcW w:w="876" w:type="dxa"/>
          </w:tcPr>
          <w:p w14:paraId="0859451B" w14:textId="77777777" w:rsidR="00685B72" w:rsidRDefault="00685B72" w:rsidP="00350051">
            <w:pPr>
              <w:pStyle w:val="Default"/>
              <w:rPr>
                <w:color w:val="auto"/>
              </w:rPr>
            </w:pPr>
            <w:r>
              <w:rPr>
                <w:color w:val="auto"/>
              </w:rPr>
              <w:lastRenderedPageBreak/>
              <w:t>1.1.6.2</w:t>
            </w:r>
          </w:p>
        </w:tc>
        <w:tc>
          <w:tcPr>
            <w:tcW w:w="5498" w:type="dxa"/>
          </w:tcPr>
          <w:p w14:paraId="63BCC472" w14:textId="77777777" w:rsidR="00685B72" w:rsidRPr="00792758" w:rsidRDefault="00685B72" w:rsidP="00350051">
            <w:pPr>
              <w:pStyle w:val="Default"/>
              <w:rPr>
                <w:color w:val="FF0000"/>
              </w:rPr>
            </w:pPr>
            <w:r w:rsidRPr="00E22534">
              <w:rPr>
                <w:color w:val="auto"/>
              </w:rPr>
              <w:t>Liiklusohtlikesse kohtadesse kergliiklusteede kavandamine ja rajamine (KOV-i teed)</w:t>
            </w:r>
          </w:p>
        </w:tc>
        <w:tc>
          <w:tcPr>
            <w:tcW w:w="2688" w:type="dxa"/>
          </w:tcPr>
          <w:p w14:paraId="5BC926A0" w14:textId="77777777" w:rsidR="00685B72" w:rsidRDefault="00685B72" w:rsidP="00350051">
            <w:pPr>
              <w:pStyle w:val="Default"/>
              <w:jc w:val="center"/>
              <w:rPr>
                <w:color w:val="auto"/>
              </w:rPr>
            </w:pPr>
            <w:r w:rsidRPr="0083603C">
              <w:rPr>
                <w:noProof/>
                <w:color w:val="auto"/>
              </w:rPr>
              <w:drawing>
                <wp:inline distT="0" distB="0" distL="0" distR="0" wp14:anchorId="4D562A4F" wp14:editId="7E18F2F7">
                  <wp:extent cx="1543685" cy="723900"/>
                  <wp:effectExtent l="0" t="0" r="0" b="0"/>
                  <wp:docPr id="24" name="Diagramm 24">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685B72" w14:paraId="3D9D16F9" w14:textId="77777777" w:rsidTr="00350051">
        <w:trPr>
          <w:trHeight w:val="1133"/>
        </w:trPr>
        <w:tc>
          <w:tcPr>
            <w:tcW w:w="876" w:type="dxa"/>
          </w:tcPr>
          <w:p w14:paraId="5AA7D4FD" w14:textId="77777777" w:rsidR="00685B72" w:rsidRDefault="00685B72" w:rsidP="00350051">
            <w:pPr>
              <w:pStyle w:val="Default"/>
              <w:rPr>
                <w:color w:val="auto"/>
              </w:rPr>
            </w:pPr>
            <w:r>
              <w:rPr>
                <w:color w:val="auto"/>
              </w:rPr>
              <w:t>1.2.2</w:t>
            </w:r>
          </w:p>
        </w:tc>
        <w:tc>
          <w:tcPr>
            <w:tcW w:w="5498" w:type="dxa"/>
          </w:tcPr>
          <w:p w14:paraId="73A2CCFE" w14:textId="77777777" w:rsidR="00685B72" w:rsidRDefault="00685B72" w:rsidP="00350051">
            <w:pPr>
              <w:pStyle w:val="Default"/>
              <w:rPr>
                <w:color w:val="auto"/>
              </w:rPr>
            </w:pPr>
            <w:r w:rsidRPr="00E22534">
              <w:rPr>
                <w:color w:val="auto"/>
              </w:rPr>
              <w:t>Jalgrattaga liiklemise vajadusele vastava ja ohutust tagava taristu planeerimine ja väljaarendamine KOV-i teedel</w:t>
            </w:r>
          </w:p>
        </w:tc>
        <w:tc>
          <w:tcPr>
            <w:tcW w:w="2688" w:type="dxa"/>
          </w:tcPr>
          <w:p w14:paraId="479F195E" w14:textId="77777777" w:rsidR="00685B72" w:rsidRDefault="00685B72" w:rsidP="00350051">
            <w:pPr>
              <w:pStyle w:val="Default"/>
              <w:jc w:val="center"/>
              <w:rPr>
                <w:color w:val="auto"/>
              </w:rPr>
            </w:pPr>
            <w:r w:rsidRPr="00C7773D">
              <w:rPr>
                <w:noProof/>
                <w:color w:val="auto"/>
              </w:rPr>
              <w:drawing>
                <wp:inline distT="0" distB="0" distL="0" distR="0" wp14:anchorId="4BCAE84F" wp14:editId="2CE79C91">
                  <wp:extent cx="1555750" cy="723900"/>
                  <wp:effectExtent l="0" t="0" r="6350" b="0"/>
                  <wp:docPr id="25" name="Diagramm 25">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685B72" w14:paraId="277114CF" w14:textId="77777777" w:rsidTr="00350051">
        <w:trPr>
          <w:trHeight w:val="1133"/>
        </w:trPr>
        <w:tc>
          <w:tcPr>
            <w:tcW w:w="876" w:type="dxa"/>
          </w:tcPr>
          <w:p w14:paraId="4E87108B" w14:textId="77777777" w:rsidR="00685B72" w:rsidRDefault="00685B72" w:rsidP="00350051">
            <w:pPr>
              <w:pStyle w:val="Default"/>
              <w:rPr>
                <w:color w:val="auto"/>
              </w:rPr>
            </w:pPr>
            <w:r>
              <w:rPr>
                <w:color w:val="auto"/>
              </w:rPr>
              <w:t>2.2.15.2</w:t>
            </w:r>
          </w:p>
        </w:tc>
        <w:tc>
          <w:tcPr>
            <w:tcW w:w="5498" w:type="dxa"/>
          </w:tcPr>
          <w:p w14:paraId="2E928647" w14:textId="77777777" w:rsidR="00685B72" w:rsidRPr="00AC568F" w:rsidRDefault="00685B72" w:rsidP="00350051">
            <w:pPr>
              <w:pStyle w:val="Default"/>
              <w:rPr>
                <w:color w:val="auto"/>
              </w:rPr>
            </w:pPr>
            <w:r w:rsidRPr="00BD383E">
              <w:rPr>
                <w:color w:val="auto"/>
              </w:rPr>
              <w:t>Ohtlike torupiirete eemaldamine ja ohutute lahenduste rakendamine KOV teedel</w:t>
            </w:r>
          </w:p>
        </w:tc>
        <w:tc>
          <w:tcPr>
            <w:tcW w:w="2688" w:type="dxa"/>
          </w:tcPr>
          <w:p w14:paraId="46362D35" w14:textId="77777777" w:rsidR="00685B72" w:rsidRPr="00C7773D" w:rsidRDefault="00685B72" w:rsidP="00350051">
            <w:pPr>
              <w:pStyle w:val="Default"/>
              <w:jc w:val="center"/>
              <w:rPr>
                <w:noProof/>
                <w:color w:val="auto"/>
              </w:rPr>
            </w:pPr>
            <w:r w:rsidRPr="00C7773D">
              <w:rPr>
                <w:noProof/>
                <w:color w:val="auto"/>
              </w:rPr>
              <w:drawing>
                <wp:inline distT="0" distB="0" distL="0" distR="0" wp14:anchorId="05C8CCB0" wp14:editId="21851B32">
                  <wp:extent cx="1549400" cy="704850"/>
                  <wp:effectExtent l="0" t="0" r="0" b="0"/>
                  <wp:docPr id="31" name="Diagramm 31">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6F3483" w14:paraId="5DB3C350" w14:textId="77777777" w:rsidTr="003B0719">
        <w:trPr>
          <w:trHeight w:val="1133"/>
        </w:trPr>
        <w:tc>
          <w:tcPr>
            <w:tcW w:w="876" w:type="dxa"/>
          </w:tcPr>
          <w:p w14:paraId="1434CAD8" w14:textId="71B08292" w:rsidR="006F3483" w:rsidRDefault="006F3483" w:rsidP="00350051">
            <w:pPr>
              <w:pStyle w:val="Default"/>
              <w:rPr>
                <w:color w:val="auto"/>
              </w:rPr>
            </w:pPr>
            <w:r>
              <w:rPr>
                <w:color w:val="auto"/>
              </w:rPr>
              <w:t>2.4.1</w:t>
            </w:r>
          </w:p>
        </w:tc>
        <w:tc>
          <w:tcPr>
            <w:tcW w:w="5498" w:type="dxa"/>
            <w:shd w:val="clear" w:color="auto" w:fill="auto"/>
          </w:tcPr>
          <w:p w14:paraId="48568627" w14:textId="00DE5A04" w:rsidR="006F3483" w:rsidRPr="00BD383E" w:rsidRDefault="0089045A" w:rsidP="00350051">
            <w:pPr>
              <w:pStyle w:val="Default"/>
              <w:rPr>
                <w:color w:val="auto"/>
              </w:rPr>
            </w:pPr>
            <w:r w:rsidRPr="0089045A">
              <w:rPr>
                <w:color w:val="auto"/>
              </w:rPr>
              <w:t>Liikluskorralduse ja liiklusohutuse perioodiline kontrollimine lasteasutuste ümbruses</w:t>
            </w:r>
          </w:p>
        </w:tc>
        <w:tc>
          <w:tcPr>
            <w:tcW w:w="2688" w:type="dxa"/>
          </w:tcPr>
          <w:p w14:paraId="3A655D29" w14:textId="1A470803" w:rsidR="006F3483" w:rsidRPr="00C7773D" w:rsidRDefault="0089045A" w:rsidP="002829DC">
            <w:pPr>
              <w:pStyle w:val="Default"/>
              <w:jc w:val="center"/>
              <w:rPr>
                <w:noProof/>
                <w:color w:val="auto"/>
              </w:rPr>
            </w:pPr>
            <w:r w:rsidRPr="00C7773D">
              <w:rPr>
                <w:noProof/>
                <w:color w:val="auto"/>
              </w:rPr>
              <w:drawing>
                <wp:inline distT="0" distB="0" distL="0" distR="0" wp14:anchorId="320B0DD1" wp14:editId="513256C5">
                  <wp:extent cx="1524000" cy="679450"/>
                  <wp:effectExtent l="0" t="0" r="0" b="6350"/>
                  <wp:docPr id="34" name="Diagramm 34">
                    <a:extLst xmlns:a="http://schemas.openxmlformats.org/drawingml/2006/main">
                      <a:ext uri="{FF2B5EF4-FFF2-40B4-BE49-F238E27FC236}">
                        <a16:creationId xmlns:a16="http://schemas.microsoft.com/office/drawing/2014/main" id="{BB94DAD9-22A5-49B6-82C1-ABBF8A17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383818C6" w14:textId="265450C5" w:rsidR="00685B72" w:rsidRPr="00102E90" w:rsidRDefault="00685B72" w:rsidP="00685B72">
      <w:pPr>
        <w:pStyle w:val="Default"/>
        <w:rPr>
          <w:color w:val="auto"/>
          <w:sz w:val="22"/>
          <w:szCs w:val="22"/>
        </w:rPr>
      </w:pPr>
      <w:r w:rsidRPr="00102E90">
        <w:rPr>
          <w:color w:val="auto"/>
          <w:sz w:val="22"/>
          <w:szCs w:val="22"/>
        </w:rPr>
        <w:t xml:space="preserve">Tabel </w:t>
      </w:r>
      <w:r w:rsidR="001C4C03" w:rsidRPr="00102E90">
        <w:rPr>
          <w:color w:val="auto"/>
          <w:sz w:val="22"/>
          <w:szCs w:val="22"/>
        </w:rPr>
        <w:t>1</w:t>
      </w:r>
      <w:r w:rsidR="0024723B" w:rsidRPr="00102E90">
        <w:rPr>
          <w:color w:val="auto"/>
          <w:sz w:val="22"/>
          <w:szCs w:val="22"/>
        </w:rPr>
        <w:t>3</w:t>
      </w:r>
      <w:r w:rsidRPr="00102E90">
        <w:rPr>
          <w:color w:val="auto"/>
          <w:sz w:val="22"/>
          <w:szCs w:val="22"/>
        </w:rPr>
        <w:t>. Ülevaa</w:t>
      </w:r>
      <w:r w:rsidR="00501C13" w:rsidRPr="00102E90">
        <w:rPr>
          <w:color w:val="auto"/>
          <w:sz w:val="22"/>
          <w:szCs w:val="22"/>
        </w:rPr>
        <w:t>d</w:t>
      </w:r>
      <w:r w:rsidRPr="00102E90">
        <w:rPr>
          <w:color w:val="auto"/>
          <w:sz w:val="22"/>
          <w:szCs w:val="22"/>
        </w:rPr>
        <w:t xml:space="preserve">e kohaliku omavalitsuste teedel ja tänavatel rakendatud tegevustest </w:t>
      </w:r>
    </w:p>
    <w:p w14:paraId="5B1B3A05" w14:textId="77777777" w:rsidR="00685B72" w:rsidRDefault="00685B72" w:rsidP="00685B72">
      <w:pPr>
        <w:pStyle w:val="HeadingMP2"/>
        <w:spacing w:before="0" w:after="0" w:line="240" w:lineRule="auto"/>
        <w:rPr>
          <w:rFonts w:ascii="Times New Roman" w:hAnsi="Times New Roman"/>
          <w:b w:val="0"/>
          <w:color w:val="auto"/>
        </w:rPr>
      </w:pPr>
    </w:p>
    <w:p w14:paraId="0072D93C" w14:textId="6B423728" w:rsidR="003D52F3" w:rsidRDefault="00685B72" w:rsidP="00685B72">
      <w:pPr>
        <w:jc w:val="both"/>
        <w:rPr>
          <w:rFonts w:ascii="Times New Roman" w:hAnsi="Times New Roman" w:cs="Times New Roman"/>
          <w:b/>
          <w:sz w:val="24"/>
          <w:szCs w:val="24"/>
        </w:rPr>
      </w:pPr>
      <w:r w:rsidRPr="005C5797">
        <w:rPr>
          <w:rFonts w:ascii="Times New Roman" w:hAnsi="Times New Roman" w:cs="Times New Roman"/>
          <w:b/>
          <w:sz w:val="24"/>
          <w:szCs w:val="24"/>
        </w:rPr>
        <w:t>Tallinna, Tartu</w:t>
      </w:r>
      <w:r w:rsidR="006311DC" w:rsidRPr="005C5797">
        <w:rPr>
          <w:rFonts w:ascii="Times New Roman" w:hAnsi="Times New Roman" w:cs="Times New Roman"/>
          <w:b/>
          <w:sz w:val="24"/>
          <w:szCs w:val="24"/>
        </w:rPr>
        <w:t>,</w:t>
      </w:r>
      <w:r w:rsidRPr="005C5797">
        <w:rPr>
          <w:rFonts w:ascii="Times New Roman" w:hAnsi="Times New Roman" w:cs="Times New Roman"/>
          <w:b/>
          <w:sz w:val="24"/>
          <w:szCs w:val="24"/>
        </w:rPr>
        <w:t xml:space="preserve"> Narva ja Pärnu</w:t>
      </w:r>
      <w:r w:rsidR="007902CD" w:rsidRPr="005C5797">
        <w:rPr>
          <w:rFonts w:ascii="Times New Roman" w:hAnsi="Times New Roman" w:cs="Times New Roman"/>
          <w:b/>
          <w:sz w:val="24"/>
          <w:szCs w:val="24"/>
        </w:rPr>
        <w:t xml:space="preserve"> L</w:t>
      </w:r>
      <w:r w:rsidR="003D52F3" w:rsidRPr="005C5797">
        <w:rPr>
          <w:rFonts w:ascii="Times New Roman" w:hAnsi="Times New Roman" w:cs="Times New Roman"/>
          <w:b/>
          <w:sz w:val="24"/>
          <w:szCs w:val="24"/>
        </w:rPr>
        <w:t>innavalitsuste</w:t>
      </w:r>
      <w:r w:rsidR="001C3BC3">
        <w:rPr>
          <w:rFonts w:ascii="Times New Roman" w:hAnsi="Times New Roman" w:cs="Times New Roman"/>
          <w:b/>
          <w:sz w:val="24"/>
          <w:szCs w:val="24"/>
        </w:rPr>
        <w:t xml:space="preserve"> sihtsuunitlusega</w:t>
      </w:r>
      <w:r w:rsidR="006311DC" w:rsidRPr="005C5797">
        <w:rPr>
          <w:rFonts w:ascii="Times New Roman" w:hAnsi="Times New Roman" w:cs="Times New Roman"/>
          <w:b/>
          <w:sz w:val="24"/>
          <w:szCs w:val="24"/>
        </w:rPr>
        <w:t xml:space="preserve"> </w:t>
      </w:r>
      <w:r w:rsidR="007902CD" w:rsidRPr="005C5797">
        <w:rPr>
          <w:rFonts w:ascii="Times New Roman" w:hAnsi="Times New Roman" w:cs="Times New Roman"/>
          <w:b/>
          <w:sz w:val="24"/>
          <w:szCs w:val="24"/>
        </w:rPr>
        <w:t>tegevused.</w:t>
      </w:r>
    </w:p>
    <w:tbl>
      <w:tblPr>
        <w:tblStyle w:val="Kontuurtabel"/>
        <w:tblW w:w="8916" w:type="dxa"/>
        <w:tblInd w:w="10" w:type="dxa"/>
        <w:tblLook w:val="04A0" w:firstRow="1" w:lastRow="0" w:firstColumn="1" w:lastColumn="0" w:noHBand="0" w:noVBand="1"/>
      </w:tblPr>
      <w:tblGrid>
        <w:gridCol w:w="2395"/>
        <w:gridCol w:w="6521"/>
      </w:tblGrid>
      <w:tr w:rsidR="003D52F3" w:rsidRPr="00B31B53" w14:paraId="6FEC5B86" w14:textId="77777777" w:rsidTr="00311976">
        <w:trPr>
          <w:trHeight w:val="394"/>
        </w:trPr>
        <w:tc>
          <w:tcPr>
            <w:tcW w:w="2395" w:type="dxa"/>
          </w:tcPr>
          <w:p w14:paraId="3CB8FF68" w14:textId="0FF3695C" w:rsidR="003D52F3" w:rsidRPr="004E4D22" w:rsidRDefault="003D52F3" w:rsidP="0083560B">
            <w:pPr>
              <w:pStyle w:val="NormalMP"/>
              <w:spacing w:after="0" w:line="240" w:lineRule="auto"/>
              <w:ind w:firstLine="0"/>
              <w:jc w:val="center"/>
              <w:rPr>
                <w:rFonts w:ascii="Times New Roman" w:hAnsi="Times New Roman" w:cs="Times New Roman"/>
              </w:rPr>
            </w:pPr>
            <w:r>
              <w:rPr>
                <w:rFonts w:ascii="Times New Roman" w:hAnsi="Times New Roman" w:cs="Times New Roman"/>
              </w:rPr>
              <w:t xml:space="preserve">ÜLEVAADE  </w:t>
            </w:r>
            <w:r w:rsidRPr="004E4D22">
              <w:rPr>
                <w:rFonts w:ascii="Times New Roman" w:hAnsi="Times New Roman" w:cs="Times New Roman"/>
              </w:rPr>
              <w:t xml:space="preserve">TEGEVUSTE </w:t>
            </w:r>
          </w:p>
          <w:p w14:paraId="202B0F53" w14:textId="77777777" w:rsidR="003D52F3" w:rsidRPr="00B31B53" w:rsidRDefault="003D52F3" w:rsidP="0083560B">
            <w:pPr>
              <w:pStyle w:val="NormalMP"/>
              <w:spacing w:after="0" w:line="240" w:lineRule="auto"/>
              <w:ind w:firstLine="0"/>
              <w:jc w:val="center"/>
            </w:pPr>
            <w:r w:rsidRPr="004E4D22">
              <w:rPr>
                <w:rFonts w:ascii="Times New Roman" w:hAnsi="Times New Roman" w:cs="Times New Roman"/>
              </w:rPr>
              <w:t>TÄITMISE</w:t>
            </w:r>
            <w:r>
              <w:rPr>
                <w:rFonts w:ascii="Times New Roman" w:hAnsi="Times New Roman" w:cs="Times New Roman"/>
              </w:rPr>
              <w:t>ST</w:t>
            </w:r>
          </w:p>
        </w:tc>
        <w:tc>
          <w:tcPr>
            <w:tcW w:w="6521" w:type="dxa"/>
          </w:tcPr>
          <w:p w14:paraId="2EF7B520" w14:textId="77777777" w:rsidR="003D52F3" w:rsidRPr="00B31B53" w:rsidRDefault="003D52F3" w:rsidP="0083560B">
            <w:pPr>
              <w:pStyle w:val="NormalMP"/>
              <w:spacing w:after="0"/>
              <w:ind w:firstLine="0"/>
              <w:jc w:val="center"/>
            </w:pPr>
            <w:r w:rsidRPr="00784C91">
              <w:rPr>
                <w:noProof/>
              </w:rPr>
              <w:drawing>
                <wp:inline distT="0" distB="0" distL="0" distR="0" wp14:anchorId="598007C8" wp14:editId="31B1D35F">
                  <wp:extent cx="1457325" cy="733425"/>
                  <wp:effectExtent l="0" t="0" r="0" b="0"/>
                  <wp:docPr id="2" name="Diagramm 2">
                    <a:extLst xmlns:a="http://schemas.openxmlformats.org/drawingml/2006/main">
                      <a:ext uri="{FF2B5EF4-FFF2-40B4-BE49-F238E27FC236}">
                        <a16:creationId xmlns:a16="http://schemas.microsoft.com/office/drawing/2014/main" id="{232965E1-9BD1-4A78-9187-5E254A7D7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14:paraId="05970259" w14:textId="77EFBF8D" w:rsidR="00102E90" w:rsidRPr="00102E90" w:rsidRDefault="00102E90" w:rsidP="00102E90">
      <w:pPr>
        <w:pStyle w:val="Default"/>
        <w:rPr>
          <w:color w:val="auto"/>
          <w:sz w:val="22"/>
          <w:szCs w:val="22"/>
        </w:rPr>
      </w:pPr>
      <w:r w:rsidRPr="00102E90">
        <w:rPr>
          <w:color w:val="auto"/>
          <w:sz w:val="22"/>
          <w:szCs w:val="22"/>
        </w:rPr>
        <w:t>Tabel 1</w:t>
      </w:r>
      <w:r w:rsidR="00580DBF">
        <w:rPr>
          <w:color w:val="auto"/>
          <w:sz w:val="22"/>
          <w:szCs w:val="22"/>
        </w:rPr>
        <w:t>4</w:t>
      </w:r>
      <w:r w:rsidRPr="00102E90">
        <w:rPr>
          <w:color w:val="auto"/>
          <w:sz w:val="22"/>
          <w:szCs w:val="22"/>
        </w:rPr>
        <w:t xml:space="preserve">. Ülevaade </w:t>
      </w:r>
      <w:r w:rsidR="00580DBF">
        <w:rPr>
          <w:color w:val="auto"/>
          <w:sz w:val="22"/>
          <w:szCs w:val="22"/>
        </w:rPr>
        <w:t>Tallinna</w:t>
      </w:r>
      <w:r w:rsidR="001D147A">
        <w:rPr>
          <w:color w:val="auto"/>
          <w:sz w:val="22"/>
          <w:szCs w:val="22"/>
        </w:rPr>
        <w:t>, Tartu, Na</w:t>
      </w:r>
      <w:r w:rsidR="0047768D">
        <w:rPr>
          <w:color w:val="auto"/>
          <w:sz w:val="22"/>
          <w:szCs w:val="22"/>
        </w:rPr>
        <w:t>r</w:t>
      </w:r>
      <w:r w:rsidR="001D147A">
        <w:rPr>
          <w:color w:val="auto"/>
          <w:sz w:val="22"/>
          <w:szCs w:val="22"/>
        </w:rPr>
        <w:t xml:space="preserve">va ja Pärnu Linnavalitsuste </w:t>
      </w:r>
      <w:r w:rsidR="0047768D">
        <w:rPr>
          <w:color w:val="auto"/>
          <w:sz w:val="22"/>
          <w:szCs w:val="22"/>
        </w:rPr>
        <w:t>sihtsuunitlusega tegevustest</w:t>
      </w:r>
      <w:r w:rsidR="005C5797">
        <w:rPr>
          <w:color w:val="auto"/>
          <w:sz w:val="22"/>
          <w:szCs w:val="22"/>
        </w:rPr>
        <w:t>.</w:t>
      </w:r>
    </w:p>
    <w:p w14:paraId="35160350" w14:textId="77777777" w:rsidR="003D52F3" w:rsidRDefault="003D52F3" w:rsidP="00685B72">
      <w:pPr>
        <w:jc w:val="both"/>
        <w:rPr>
          <w:rFonts w:ascii="Times New Roman" w:hAnsi="Times New Roman" w:cs="Times New Roman"/>
          <w:b/>
          <w:sz w:val="24"/>
          <w:szCs w:val="24"/>
        </w:rPr>
      </w:pPr>
    </w:p>
    <w:p w14:paraId="3E8DC6B4" w14:textId="4394760A" w:rsidR="00685B72" w:rsidRDefault="00685B72" w:rsidP="00685B72">
      <w:pPr>
        <w:jc w:val="both"/>
        <w:rPr>
          <w:rFonts w:ascii="Times New Roman" w:hAnsi="Times New Roman" w:cs="Times New Roman"/>
          <w:bCs/>
          <w:sz w:val="24"/>
          <w:szCs w:val="24"/>
        </w:rPr>
      </w:pPr>
      <w:r w:rsidRPr="003E35C2">
        <w:rPr>
          <w:rFonts w:ascii="Times New Roman" w:hAnsi="Times New Roman" w:cs="Times New Roman"/>
          <w:bCs/>
          <w:sz w:val="24"/>
          <w:szCs w:val="24"/>
        </w:rPr>
        <w:t>Teeületuskohtade ohutumaks ehitami</w:t>
      </w:r>
      <w:r w:rsidR="00FC44D3">
        <w:rPr>
          <w:rFonts w:ascii="Times New Roman" w:hAnsi="Times New Roman" w:cs="Times New Roman"/>
          <w:bCs/>
          <w:sz w:val="24"/>
          <w:szCs w:val="24"/>
        </w:rPr>
        <w:t>se</w:t>
      </w:r>
      <w:r>
        <w:rPr>
          <w:rFonts w:ascii="Times New Roman" w:hAnsi="Times New Roman" w:cs="Times New Roman"/>
          <w:bCs/>
          <w:sz w:val="24"/>
          <w:szCs w:val="24"/>
        </w:rPr>
        <w:t xml:space="preserve"> (tegevused 1.1.9.1</w:t>
      </w:r>
      <w:r w:rsidR="00634E16">
        <w:rPr>
          <w:rFonts w:ascii="Times New Roman" w:hAnsi="Times New Roman" w:cs="Times New Roman"/>
          <w:bCs/>
          <w:sz w:val="24"/>
          <w:szCs w:val="24"/>
        </w:rPr>
        <w:t>–</w:t>
      </w:r>
      <w:r>
        <w:rPr>
          <w:rFonts w:ascii="Times New Roman" w:hAnsi="Times New Roman" w:cs="Times New Roman"/>
          <w:bCs/>
          <w:sz w:val="24"/>
          <w:szCs w:val="24"/>
        </w:rPr>
        <w:t>1.1.9.4)</w:t>
      </w:r>
      <w:r w:rsidR="00A70BD7">
        <w:rPr>
          <w:rFonts w:ascii="Times New Roman" w:hAnsi="Times New Roman" w:cs="Times New Roman"/>
          <w:bCs/>
          <w:sz w:val="24"/>
          <w:szCs w:val="24"/>
        </w:rPr>
        <w:t xml:space="preserve"> </w:t>
      </w:r>
      <w:r w:rsidR="00FC44D3">
        <w:rPr>
          <w:rFonts w:ascii="Times New Roman" w:hAnsi="Times New Roman" w:cs="Times New Roman"/>
          <w:bCs/>
          <w:sz w:val="24"/>
          <w:szCs w:val="24"/>
        </w:rPr>
        <w:t>rahastami</w:t>
      </w:r>
      <w:r w:rsidR="006D63DE">
        <w:rPr>
          <w:rFonts w:ascii="Times New Roman" w:hAnsi="Times New Roman" w:cs="Times New Roman"/>
          <w:bCs/>
          <w:sz w:val="24"/>
          <w:szCs w:val="24"/>
        </w:rPr>
        <w:t xml:space="preserve">se nägi elluviimiskava ette </w:t>
      </w:r>
      <w:r w:rsidR="00CA4B96" w:rsidRPr="00CA4B96">
        <w:rPr>
          <w:rFonts w:ascii="Times New Roman" w:hAnsi="Times New Roman" w:cs="Times New Roman"/>
          <w:bCs/>
          <w:sz w:val="24"/>
          <w:szCs w:val="24"/>
        </w:rPr>
        <w:t>KOV-i eelarve ja/või kohalike teede hoiu toetuse kaudu</w:t>
      </w:r>
      <w:r w:rsidR="006D63D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05D26">
        <w:rPr>
          <w:rFonts w:ascii="Times New Roman" w:hAnsi="Times New Roman" w:cs="Times New Roman"/>
          <w:bCs/>
          <w:sz w:val="24"/>
          <w:szCs w:val="24"/>
        </w:rPr>
        <w:t>202</w:t>
      </w:r>
      <w:r w:rsidR="002D18AD">
        <w:rPr>
          <w:rFonts w:ascii="Times New Roman" w:hAnsi="Times New Roman" w:cs="Times New Roman"/>
          <w:bCs/>
          <w:sz w:val="24"/>
          <w:szCs w:val="24"/>
        </w:rPr>
        <w:t>3</w:t>
      </w:r>
      <w:r w:rsidRPr="00F05D26">
        <w:rPr>
          <w:rFonts w:ascii="Times New Roman" w:hAnsi="Times New Roman" w:cs="Times New Roman"/>
          <w:bCs/>
          <w:sz w:val="24"/>
          <w:szCs w:val="24"/>
        </w:rPr>
        <w:t>. aasta</w:t>
      </w:r>
      <w:r w:rsidR="0092645E">
        <w:rPr>
          <w:rFonts w:ascii="Times New Roman" w:hAnsi="Times New Roman" w:cs="Times New Roman"/>
          <w:bCs/>
          <w:sz w:val="24"/>
          <w:szCs w:val="24"/>
        </w:rPr>
        <w:t>l</w:t>
      </w:r>
      <w:r w:rsidRPr="00F05D26">
        <w:rPr>
          <w:rFonts w:ascii="Times New Roman" w:hAnsi="Times New Roman" w:cs="Times New Roman"/>
          <w:bCs/>
          <w:sz w:val="24"/>
          <w:szCs w:val="24"/>
        </w:rPr>
        <w:t xml:space="preserve"> </w:t>
      </w:r>
      <w:r w:rsidRPr="00F05D26">
        <w:rPr>
          <w:rFonts w:ascii="Times New Roman" w:hAnsi="Times New Roman" w:cs="Times New Roman"/>
          <w:sz w:val="24"/>
          <w:szCs w:val="24"/>
        </w:rPr>
        <w:t xml:space="preserve">majandus- ja taristuministri 19.10.2017. a määruse nr 53 „Kohaliku tee ehitamiseks juhtumipõhise investeeringutoetuse andmise põhimõtted“ </w:t>
      </w:r>
      <w:r w:rsidRPr="00F05D26">
        <w:rPr>
          <w:rFonts w:ascii="Times New Roman" w:hAnsi="Times New Roman" w:cs="Times New Roman"/>
          <w:bCs/>
          <w:sz w:val="24"/>
          <w:szCs w:val="24"/>
        </w:rPr>
        <w:t>§ 2 lõike 2 kohast liiklusohutuse parandamise eesmärgiks sihtotstarbelist teedehoiu toetust</w:t>
      </w:r>
      <w:r w:rsidRPr="00F05D26">
        <w:rPr>
          <w:rFonts w:ascii="Times New Roman" w:eastAsia="Times New Roman" w:hAnsi="Times New Roman" w:cs="Times New Roman"/>
          <w:bCs/>
          <w:sz w:val="24"/>
          <w:szCs w:val="24"/>
          <w:lang w:eastAsia="et-EE"/>
        </w:rPr>
        <w:t xml:space="preserve"> tegevuste 1.1.7.1</w:t>
      </w:r>
      <w:r w:rsidR="00634E16" w:rsidRPr="00634E16">
        <w:rPr>
          <w:rFonts w:ascii="Times New Roman" w:eastAsia="Times New Roman" w:hAnsi="Times New Roman" w:cs="Times New Roman"/>
          <w:bCs/>
          <w:sz w:val="24"/>
          <w:szCs w:val="24"/>
          <w:lang w:eastAsia="et-EE"/>
        </w:rPr>
        <w:t>–</w:t>
      </w:r>
      <w:r w:rsidRPr="00F05D26">
        <w:rPr>
          <w:rFonts w:ascii="Times New Roman" w:eastAsia="Times New Roman" w:hAnsi="Times New Roman" w:cs="Times New Roman"/>
          <w:bCs/>
          <w:sz w:val="24"/>
          <w:szCs w:val="24"/>
          <w:lang w:eastAsia="et-EE"/>
        </w:rPr>
        <w:t>1.1.7.4</w:t>
      </w:r>
      <w:r>
        <w:rPr>
          <w:rStyle w:val="Allmrkuseviide"/>
          <w:rFonts w:ascii="Times New Roman" w:eastAsia="Times New Roman" w:hAnsi="Times New Roman" w:cs="Times New Roman"/>
          <w:bCs/>
          <w:sz w:val="24"/>
          <w:szCs w:val="24"/>
          <w:lang w:eastAsia="et-EE"/>
        </w:rPr>
        <w:footnoteReference w:id="11"/>
      </w:r>
      <w:r w:rsidRPr="00F05D26">
        <w:rPr>
          <w:rFonts w:ascii="Times New Roman" w:eastAsia="Times New Roman" w:hAnsi="Times New Roman" w:cs="Times New Roman"/>
          <w:bCs/>
          <w:sz w:val="24"/>
          <w:szCs w:val="24"/>
          <w:lang w:eastAsia="et-EE"/>
        </w:rPr>
        <w:t xml:space="preserve"> (Tallinna, Tartu, Pärnu ja Narva teeületuskohtade ohutumaks ehitamine) elluviimiseks </w:t>
      </w:r>
      <w:r w:rsidR="002D18AD">
        <w:rPr>
          <w:rFonts w:ascii="Times New Roman" w:eastAsia="Times New Roman" w:hAnsi="Times New Roman" w:cs="Times New Roman"/>
          <w:bCs/>
          <w:sz w:val="24"/>
          <w:szCs w:val="24"/>
          <w:lang w:eastAsia="et-EE"/>
        </w:rPr>
        <w:t>RES</w:t>
      </w:r>
      <w:r w:rsidR="00AF6C58">
        <w:rPr>
          <w:rFonts w:ascii="Times New Roman" w:eastAsia="Times New Roman" w:hAnsi="Times New Roman" w:cs="Times New Roman"/>
          <w:bCs/>
          <w:sz w:val="24"/>
          <w:szCs w:val="24"/>
          <w:lang w:eastAsia="et-EE"/>
        </w:rPr>
        <w:t xml:space="preserve">-is </w:t>
      </w:r>
      <w:r w:rsidRPr="00F05D26">
        <w:rPr>
          <w:rFonts w:ascii="Times New Roman" w:eastAsia="Times New Roman" w:hAnsi="Times New Roman" w:cs="Times New Roman"/>
          <w:bCs/>
          <w:sz w:val="24"/>
          <w:szCs w:val="24"/>
          <w:lang w:eastAsia="et-EE"/>
        </w:rPr>
        <w:t>ei eraldatud</w:t>
      </w:r>
      <w:r w:rsidRPr="00F05D26">
        <w:rPr>
          <w:rFonts w:ascii="Times New Roman" w:hAnsi="Times New Roman" w:cs="Times New Roman"/>
          <w:bCs/>
          <w:sz w:val="24"/>
          <w:szCs w:val="24"/>
        </w:rPr>
        <w:t>.</w:t>
      </w:r>
      <w:r>
        <w:rPr>
          <w:rFonts w:ascii="Times New Roman" w:hAnsi="Times New Roman" w:cs="Times New Roman"/>
          <w:bCs/>
          <w:sz w:val="24"/>
          <w:szCs w:val="24"/>
        </w:rPr>
        <w:t xml:space="preserve"> </w:t>
      </w:r>
      <w:r w:rsidRPr="0000138F">
        <w:rPr>
          <w:rFonts w:ascii="Times New Roman" w:hAnsi="Times New Roman" w:cs="Times New Roman"/>
          <w:bCs/>
          <w:sz w:val="24"/>
          <w:szCs w:val="24"/>
        </w:rPr>
        <w:t xml:space="preserve">Tegevusi teostati </w:t>
      </w:r>
      <w:r w:rsidR="0092645E" w:rsidRPr="0000138F">
        <w:rPr>
          <w:rFonts w:ascii="Times New Roman" w:hAnsi="Times New Roman" w:cs="Times New Roman"/>
          <w:bCs/>
          <w:sz w:val="24"/>
          <w:szCs w:val="24"/>
        </w:rPr>
        <w:t>Tallinna, Tartu</w:t>
      </w:r>
      <w:r w:rsidR="003B0719" w:rsidRPr="0000138F">
        <w:rPr>
          <w:rFonts w:ascii="Times New Roman" w:hAnsi="Times New Roman" w:cs="Times New Roman"/>
          <w:bCs/>
          <w:sz w:val="24"/>
          <w:szCs w:val="24"/>
        </w:rPr>
        <w:t>, Narva</w:t>
      </w:r>
      <w:r w:rsidR="0092645E" w:rsidRPr="0000138F">
        <w:rPr>
          <w:rFonts w:ascii="Times New Roman" w:hAnsi="Times New Roman" w:cs="Times New Roman"/>
          <w:bCs/>
          <w:sz w:val="24"/>
          <w:szCs w:val="24"/>
        </w:rPr>
        <w:t xml:space="preserve"> ja Pärnu</w:t>
      </w:r>
      <w:r w:rsidR="000F4BF2" w:rsidRPr="0000138F">
        <w:rPr>
          <w:rFonts w:ascii="Times New Roman" w:hAnsi="Times New Roman" w:cs="Times New Roman"/>
          <w:bCs/>
          <w:sz w:val="24"/>
          <w:szCs w:val="24"/>
        </w:rPr>
        <w:t xml:space="preserve"> </w:t>
      </w:r>
      <w:r w:rsidR="00634E16" w:rsidRPr="0000138F">
        <w:rPr>
          <w:rFonts w:ascii="Times New Roman" w:hAnsi="Times New Roman" w:cs="Times New Roman"/>
          <w:bCs/>
          <w:sz w:val="24"/>
          <w:szCs w:val="24"/>
        </w:rPr>
        <w:t>linnavalitsus</w:t>
      </w:r>
      <w:r w:rsidR="000F4BF2" w:rsidRPr="0000138F">
        <w:rPr>
          <w:rFonts w:ascii="Times New Roman" w:hAnsi="Times New Roman" w:cs="Times New Roman"/>
          <w:bCs/>
          <w:sz w:val="24"/>
          <w:szCs w:val="24"/>
        </w:rPr>
        <w:t>te</w:t>
      </w:r>
      <w:r w:rsidRPr="0000138F">
        <w:rPr>
          <w:rFonts w:ascii="Times New Roman" w:hAnsi="Times New Roman" w:cs="Times New Roman"/>
          <w:bCs/>
          <w:sz w:val="24"/>
          <w:szCs w:val="24"/>
        </w:rPr>
        <w:t xml:space="preserve"> eelarvelist</w:t>
      </w:r>
      <w:r w:rsidR="000F4BF2" w:rsidRPr="0000138F">
        <w:rPr>
          <w:rFonts w:ascii="Times New Roman" w:hAnsi="Times New Roman" w:cs="Times New Roman"/>
          <w:bCs/>
          <w:sz w:val="24"/>
          <w:szCs w:val="24"/>
        </w:rPr>
        <w:t xml:space="preserve">est </w:t>
      </w:r>
      <w:r w:rsidRPr="0000138F">
        <w:rPr>
          <w:rFonts w:ascii="Times New Roman" w:hAnsi="Times New Roman" w:cs="Times New Roman"/>
          <w:bCs/>
          <w:sz w:val="24"/>
          <w:szCs w:val="24"/>
        </w:rPr>
        <w:t>vahendi</w:t>
      </w:r>
      <w:r w:rsidR="000F4BF2" w:rsidRPr="0000138F">
        <w:rPr>
          <w:rFonts w:ascii="Times New Roman" w:hAnsi="Times New Roman" w:cs="Times New Roman"/>
          <w:bCs/>
          <w:sz w:val="24"/>
          <w:szCs w:val="24"/>
        </w:rPr>
        <w:t>test</w:t>
      </w:r>
      <w:r w:rsidRPr="0000138F">
        <w:rPr>
          <w:rFonts w:ascii="Times New Roman" w:hAnsi="Times New Roman" w:cs="Times New Roman"/>
          <w:bCs/>
          <w:sz w:val="24"/>
          <w:szCs w:val="24"/>
        </w:rPr>
        <w:t>.</w:t>
      </w:r>
    </w:p>
    <w:p w14:paraId="600CCF04" w14:textId="74E1A890" w:rsidR="00685B72" w:rsidRDefault="00685B72" w:rsidP="00685B72">
      <w:pPr>
        <w:jc w:val="both"/>
        <w:rPr>
          <w:rFonts w:ascii="Times New Roman" w:hAnsi="Times New Roman" w:cs="Times New Roman"/>
          <w:bCs/>
          <w:sz w:val="24"/>
          <w:szCs w:val="24"/>
        </w:rPr>
      </w:pPr>
      <w:r>
        <w:rPr>
          <w:rFonts w:ascii="Times New Roman" w:hAnsi="Times New Roman" w:cs="Times New Roman"/>
          <w:bCs/>
          <w:sz w:val="24"/>
          <w:szCs w:val="24"/>
        </w:rPr>
        <w:t>Tallinna ja Ta</w:t>
      </w:r>
      <w:r w:rsidR="00D763B8">
        <w:rPr>
          <w:rFonts w:ascii="Times New Roman" w:hAnsi="Times New Roman" w:cs="Times New Roman"/>
          <w:bCs/>
          <w:sz w:val="24"/>
          <w:szCs w:val="24"/>
        </w:rPr>
        <w:t>r</w:t>
      </w:r>
      <w:r>
        <w:rPr>
          <w:rFonts w:ascii="Times New Roman" w:hAnsi="Times New Roman" w:cs="Times New Roman"/>
          <w:bCs/>
          <w:sz w:val="24"/>
          <w:szCs w:val="24"/>
        </w:rPr>
        <w:t xml:space="preserve">tu põhitänavate projektide liiklusohutuse kontrollimine (tegevused 2.2.3.1 ja 2.2.3.2) </w:t>
      </w:r>
      <w:r w:rsidR="0085692E">
        <w:rPr>
          <w:rFonts w:ascii="Times New Roman" w:hAnsi="Times New Roman" w:cs="Times New Roman"/>
          <w:bCs/>
          <w:sz w:val="24"/>
          <w:szCs w:val="24"/>
        </w:rPr>
        <w:t>teostati</w:t>
      </w:r>
      <w:r>
        <w:rPr>
          <w:rFonts w:ascii="Times New Roman" w:hAnsi="Times New Roman" w:cs="Times New Roman"/>
          <w:bCs/>
          <w:sz w:val="24"/>
          <w:szCs w:val="24"/>
        </w:rPr>
        <w:t xml:space="preserve"> Tallinnas </w:t>
      </w:r>
      <w:r w:rsidR="00A655C9">
        <w:rPr>
          <w:rFonts w:ascii="Times New Roman" w:hAnsi="Times New Roman" w:cs="Times New Roman"/>
          <w:bCs/>
          <w:sz w:val="24"/>
          <w:szCs w:val="24"/>
        </w:rPr>
        <w:t>suuremate</w:t>
      </w:r>
      <w:r w:rsidR="0085692E">
        <w:rPr>
          <w:rFonts w:ascii="Times New Roman" w:hAnsi="Times New Roman" w:cs="Times New Roman"/>
          <w:bCs/>
          <w:sz w:val="24"/>
          <w:szCs w:val="24"/>
        </w:rPr>
        <w:t>le</w:t>
      </w:r>
      <w:r w:rsidR="00A655C9">
        <w:rPr>
          <w:rFonts w:ascii="Times New Roman" w:hAnsi="Times New Roman" w:cs="Times New Roman"/>
          <w:bCs/>
          <w:sz w:val="24"/>
          <w:szCs w:val="24"/>
        </w:rPr>
        <w:t xml:space="preserve"> projektide</w:t>
      </w:r>
      <w:r w:rsidR="0085692E">
        <w:rPr>
          <w:rFonts w:ascii="Times New Roman" w:hAnsi="Times New Roman" w:cs="Times New Roman"/>
          <w:bCs/>
          <w:sz w:val="24"/>
          <w:szCs w:val="24"/>
        </w:rPr>
        <w:t>le</w:t>
      </w:r>
      <w:r w:rsidR="00A655C9">
        <w:rPr>
          <w:rFonts w:ascii="Times New Roman" w:hAnsi="Times New Roman" w:cs="Times New Roman"/>
          <w:bCs/>
          <w:sz w:val="24"/>
          <w:szCs w:val="24"/>
        </w:rPr>
        <w:t xml:space="preserve"> </w:t>
      </w:r>
      <w:r w:rsidR="009641B8">
        <w:rPr>
          <w:rFonts w:ascii="Times New Roman" w:hAnsi="Times New Roman" w:cs="Times New Roman"/>
          <w:bCs/>
          <w:sz w:val="24"/>
          <w:szCs w:val="24"/>
        </w:rPr>
        <w:t>ning</w:t>
      </w:r>
      <w:r>
        <w:rPr>
          <w:rFonts w:ascii="Times New Roman" w:hAnsi="Times New Roman" w:cs="Times New Roman"/>
          <w:bCs/>
          <w:sz w:val="24"/>
          <w:szCs w:val="24"/>
        </w:rPr>
        <w:t xml:space="preserve"> Tartus </w:t>
      </w:r>
      <w:r w:rsidR="003E2A12">
        <w:rPr>
          <w:rFonts w:ascii="Times New Roman" w:hAnsi="Times New Roman" w:cs="Times New Roman"/>
          <w:bCs/>
          <w:sz w:val="24"/>
          <w:szCs w:val="24"/>
        </w:rPr>
        <w:t xml:space="preserve">objektide </w:t>
      </w:r>
      <w:r w:rsidR="00DF747D">
        <w:rPr>
          <w:rFonts w:ascii="Times New Roman" w:hAnsi="Times New Roman" w:cs="Times New Roman"/>
          <w:bCs/>
          <w:sz w:val="24"/>
          <w:szCs w:val="24"/>
        </w:rPr>
        <w:t>proje</w:t>
      </w:r>
      <w:r w:rsidR="00A655C9">
        <w:rPr>
          <w:rFonts w:ascii="Times New Roman" w:hAnsi="Times New Roman" w:cs="Times New Roman"/>
          <w:bCs/>
          <w:sz w:val="24"/>
          <w:szCs w:val="24"/>
        </w:rPr>
        <w:t>kteerimisel</w:t>
      </w:r>
      <w:r>
        <w:rPr>
          <w:rFonts w:ascii="Times New Roman" w:hAnsi="Times New Roman" w:cs="Times New Roman"/>
          <w:bCs/>
          <w:sz w:val="24"/>
          <w:szCs w:val="24"/>
        </w:rPr>
        <w:t>.</w:t>
      </w:r>
    </w:p>
    <w:p w14:paraId="666EAE4F" w14:textId="08FA6E0A" w:rsidR="00685B72" w:rsidRDefault="00685B72" w:rsidP="00685B72">
      <w:pPr>
        <w:jc w:val="both"/>
        <w:rPr>
          <w:rFonts w:ascii="Times New Roman" w:hAnsi="Times New Roman" w:cs="Times New Roman"/>
          <w:bCs/>
          <w:sz w:val="24"/>
          <w:szCs w:val="24"/>
        </w:rPr>
      </w:pPr>
      <w:r>
        <w:rPr>
          <w:rFonts w:ascii="Times New Roman" w:hAnsi="Times New Roman" w:cs="Times New Roman"/>
          <w:bCs/>
          <w:sz w:val="24"/>
          <w:szCs w:val="24"/>
        </w:rPr>
        <w:t xml:space="preserve">Tegevustega liiklusohtlike kohtade väljaselgitamiseks ja </w:t>
      </w:r>
      <w:r w:rsidR="00C62A5B">
        <w:rPr>
          <w:rFonts w:ascii="Times New Roman" w:hAnsi="Times New Roman" w:cs="Times New Roman"/>
          <w:bCs/>
          <w:sz w:val="24"/>
          <w:szCs w:val="24"/>
        </w:rPr>
        <w:t>ohutu</w:t>
      </w:r>
      <w:r w:rsidR="00492CB5">
        <w:rPr>
          <w:rFonts w:ascii="Times New Roman" w:hAnsi="Times New Roman" w:cs="Times New Roman"/>
          <w:bCs/>
          <w:sz w:val="24"/>
          <w:szCs w:val="24"/>
        </w:rPr>
        <w:t>stamiseks</w:t>
      </w:r>
      <w:r>
        <w:rPr>
          <w:rFonts w:ascii="Times New Roman" w:hAnsi="Times New Roman" w:cs="Times New Roman"/>
          <w:bCs/>
          <w:sz w:val="24"/>
          <w:szCs w:val="24"/>
        </w:rPr>
        <w:t xml:space="preserve"> </w:t>
      </w:r>
      <w:r w:rsidR="009A1D66">
        <w:rPr>
          <w:rFonts w:ascii="Times New Roman" w:hAnsi="Times New Roman" w:cs="Times New Roman"/>
          <w:bCs/>
          <w:sz w:val="24"/>
          <w:szCs w:val="24"/>
        </w:rPr>
        <w:t>(tegevused 2.2.4.1, 2.2.4.2 ja 2.2.4.3) jätkati</w:t>
      </w:r>
      <w:r>
        <w:rPr>
          <w:rFonts w:ascii="Times New Roman" w:hAnsi="Times New Roman" w:cs="Times New Roman"/>
          <w:bCs/>
          <w:sz w:val="24"/>
          <w:szCs w:val="24"/>
        </w:rPr>
        <w:t xml:space="preserve"> Tartu ja Pärnu tänavavõrgustikus vastavalt omavalitsuses väljakujunenud praktikale.</w:t>
      </w:r>
      <w:r w:rsidR="00A33BE2">
        <w:rPr>
          <w:rFonts w:ascii="Times New Roman" w:hAnsi="Times New Roman" w:cs="Times New Roman"/>
          <w:bCs/>
          <w:sz w:val="24"/>
          <w:szCs w:val="24"/>
        </w:rPr>
        <w:t xml:space="preserve"> </w:t>
      </w:r>
      <w:r w:rsidR="00C817D1">
        <w:rPr>
          <w:rFonts w:ascii="Times New Roman" w:hAnsi="Times New Roman" w:cs="Times New Roman"/>
          <w:bCs/>
          <w:sz w:val="24"/>
          <w:szCs w:val="24"/>
        </w:rPr>
        <w:t>Tallinn</w:t>
      </w:r>
      <w:r w:rsidR="00D82D87">
        <w:rPr>
          <w:rFonts w:ascii="Times New Roman" w:hAnsi="Times New Roman" w:cs="Times New Roman"/>
          <w:bCs/>
          <w:sz w:val="24"/>
          <w:szCs w:val="24"/>
        </w:rPr>
        <w:t xml:space="preserve"> </w:t>
      </w:r>
      <w:r w:rsidR="00815173">
        <w:rPr>
          <w:rFonts w:ascii="Times New Roman" w:hAnsi="Times New Roman" w:cs="Times New Roman"/>
          <w:bCs/>
          <w:sz w:val="24"/>
          <w:szCs w:val="24"/>
        </w:rPr>
        <w:t>aruanne tegevuse täitmist</w:t>
      </w:r>
      <w:r w:rsidR="009F63D0">
        <w:rPr>
          <w:rFonts w:ascii="Times New Roman" w:hAnsi="Times New Roman" w:cs="Times New Roman"/>
          <w:bCs/>
          <w:sz w:val="24"/>
          <w:szCs w:val="24"/>
        </w:rPr>
        <w:t xml:space="preserve"> ei kajastanud.</w:t>
      </w:r>
    </w:p>
    <w:p w14:paraId="60EF5D9E" w14:textId="77777777" w:rsidR="009F63D0" w:rsidRPr="003A07C3" w:rsidRDefault="009F63D0" w:rsidP="009F63D0">
      <w:pPr>
        <w:pStyle w:val="Default"/>
        <w:jc w:val="both"/>
        <w:rPr>
          <w:b/>
          <w:bCs/>
        </w:rPr>
      </w:pPr>
      <w:r w:rsidRPr="003A07C3">
        <w:rPr>
          <w:b/>
          <w:bCs/>
        </w:rPr>
        <w:t>Rakendamata tegevus</w:t>
      </w:r>
    </w:p>
    <w:tbl>
      <w:tblPr>
        <w:tblStyle w:val="Kontuurtabel"/>
        <w:tblW w:w="0" w:type="auto"/>
        <w:tblInd w:w="-5" w:type="dxa"/>
        <w:tblLayout w:type="fixed"/>
        <w:tblLook w:val="04A0" w:firstRow="1" w:lastRow="0" w:firstColumn="1" w:lastColumn="0" w:noHBand="0" w:noVBand="1"/>
      </w:tblPr>
      <w:tblGrid>
        <w:gridCol w:w="1418"/>
        <w:gridCol w:w="992"/>
        <w:gridCol w:w="1418"/>
        <w:gridCol w:w="2268"/>
        <w:gridCol w:w="2835"/>
      </w:tblGrid>
      <w:tr w:rsidR="009F63D0" w:rsidRPr="0068378E" w14:paraId="067BDFBE" w14:textId="77777777">
        <w:tc>
          <w:tcPr>
            <w:tcW w:w="1418" w:type="dxa"/>
          </w:tcPr>
          <w:p w14:paraId="59E76CDC" w14:textId="77777777" w:rsidR="009F63D0" w:rsidRPr="0068378E" w:rsidRDefault="009F63D0" w:rsidP="0083560B">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Meede</w:t>
            </w:r>
          </w:p>
        </w:tc>
        <w:tc>
          <w:tcPr>
            <w:tcW w:w="992" w:type="dxa"/>
          </w:tcPr>
          <w:p w14:paraId="1E48146F" w14:textId="77777777" w:rsidR="009F63D0" w:rsidRPr="0068378E" w:rsidRDefault="009F63D0" w:rsidP="0083560B">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1418" w:type="dxa"/>
          </w:tcPr>
          <w:p w14:paraId="4E449800" w14:textId="77777777" w:rsidR="009F63D0" w:rsidRPr="0068378E" w:rsidRDefault="009F63D0" w:rsidP="0083560B">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Vastutaja</w:t>
            </w:r>
          </w:p>
        </w:tc>
        <w:tc>
          <w:tcPr>
            <w:tcW w:w="2268" w:type="dxa"/>
          </w:tcPr>
          <w:p w14:paraId="38882240" w14:textId="77777777" w:rsidR="009F63D0" w:rsidRPr="0068378E" w:rsidRDefault="009F63D0" w:rsidP="0083560B">
            <w:pPr>
              <w:pStyle w:val="HeadingMP2"/>
              <w:spacing w:before="0" w:after="0" w:line="240" w:lineRule="auto"/>
              <w:rPr>
                <w:rFonts w:ascii="Times New Roman" w:hAnsi="Times New Roman"/>
                <w:b w:val="0"/>
                <w:color w:val="auto"/>
                <w:sz w:val="20"/>
                <w:szCs w:val="20"/>
              </w:rPr>
            </w:pPr>
            <w:r w:rsidRPr="0068378E">
              <w:rPr>
                <w:rFonts w:ascii="Times New Roman" w:hAnsi="Times New Roman"/>
                <w:b w:val="0"/>
                <w:color w:val="auto"/>
                <w:sz w:val="20"/>
                <w:szCs w:val="20"/>
              </w:rPr>
              <w:t>Tegevus</w:t>
            </w:r>
          </w:p>
        </w:tc>
        <w:tc>
          <w:tcPr>
            <w:tcW w:w="2835" w:type="dxa"/>
          </w:tcPr>
          <w:p w14:paraId="5996BA74" w14:textId="77777777" w:rsidR="009F63D0" w:rsidRPr="0068378E" w:rsidRDefault="009F63D0" w:rsidP="0083560B">
            <w:pPr>
              <w:pStyle w:val="HeadingMP2"/>
              <w:spacing w:before="0" w:after="0" w:line="240" w:lineRule="auto"/>
              <w:rPr>
                <w:rFonts w:ascii="Times New Roman" w:hAnsi="Times New Roman"/>
                <w:b w:val="0"/>
                <w:color w:val="auto"/>
                <w:sz w:val="20"/>
                <w:szCs w:val="20"/>
              </w:rPr>
            </w:pPr>
            <w:r>
              <w:rPr>
                <w:rFonts w:ascii="Times New Roman" w:hAnsi="Times New Roman"/>
                <w:b w:val="0"/>
                <w:color w:val="auto"/>
                <w:sz w:val="20"/>
                <w:szCs w:val="20"/>
              </w:rPr>
              <w:t>Selgitus</w:t>
            </w:r>
          </w:p>
        </w:tc>
      </w:tr>
      <w:tr w:rsidR="009F63D0" w14:paraId="609AC693" w14:textId="77777777">
        <w:tc>
          <w:tcPr>
            <w:tcW w:w="1418" w:type="dxa"/>
          </w:tcPr>
          <w:p w14:paraId="59432934" w14:textId="5D1AED47" w:rsidR="009F63D0" w:rsidRPr="0068378E" w:rsidRDefault="002660A2" w:rsidP="0083560B">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Jalakäijate ohutus</w:t>
            </w:r>
          </w:p>
        </w:tc>
        <w:tc>
          <w:tcPr>
            <w:tcW w:w="992" w:type="dxa"/>
          </w:tcPr>
          <w:p w14:paraId="6AC4623F" w14:textId="6014C673" w:rsidR="002660A2" w:rsidRPr="002660A2" w:rsidRDefault="00D5554E" w:rsidP="002660A2">
            <w:pPr>
              <w:outlineLvl w:val="1"/>
              <w:rPr>
                <w:rFonts w:ascii="Calibri" w:hAnsi="Calibri" w:cs="Calibri"/>
                <w:color w:val="000000"/>
              </w:rPr>
            </w:pPr>
            <w:r>
              <w:rPr>
                <w:rFonts w:ascii="Calibri" w:hAnsi="Calibri" w:cs="Calibri"/>
                <w:color w:val="000000"/>
              </w:rPr>
              <w:t>2.2.4.1</w:t>
            </w:r>
          </w:p>
          <w:p w14:paraId="00909E0A" w14:textId="2F17BCE3" w:rsidR="009F63D0" w:rsidRPr="0068378E" w:rsidRDefault="009F63D0" w:rsidP="0083560B">
            <w:pPr>
              <w:pStyle w:val="HeadingMP2"/>
              <w:spacing w:before="0" w:after="0" w:line="240" w:lineRule="auto"/>
              <w:jc w:val="left"/>
              <w:rPr>
                <w:rFonts w:ascii="Times New Roman" w:hAnsi="Times New Roman"/>
                <w:b w:val="0"/>
                <w:color w:val="auto"/>
                <w:sz w:val="20"/>
                <w:szCs w:val="20"/>
              </w:rPr>
            </w:pPr>
          </w:p>
        </w:tc>
        <w:tc>
          <w:tcPr>
            <w:tcW w:w="1418" w:type="dxa"/>
          </w:tcPr>
          <w:p w14:paraId="470B998F" w14:textId="60EF39A7" w:rsidR="009F63D0" w:rsidRPr="0068378E" w:rsidRDefault="00D5554E" w:rsidP="0083560B">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t>Tallinna LV</w:t>
            </w:r>
          </w:p>
        </w:tc>
        <w:tc>
          <w:tcPr>
            <w:tcW w:w="2268" w:type="dxa"/>
          </w:tcPr>
          <w:p w14:paraId="230ED812" w14:textId="7FB65B3F" w:rsidR="009F63D0" w:rsidRPr="0068378E" w:rsidRDefault="00101968" w:rsidP="0083560B">
            <w:pPr>
              <w:pStyle w:val="HeadingMP2"/>
              <w:spacing w:before="0" w:after="0" w:line="240" w:lineRule="auto"/>
              <w:jc w:val="left"/>
              <w:rPr>
                <w:rFonts w:ascii="Times New Roman" w:hAnsi="Times New Roman"/>
                <w:b w:val="0"/>
                <w:color w:val="auto"/>
                <w:sz w:val="20"/>
                <w:szCs w:val="20"/>
              </w:rPr>
            </w:pPr>
            <w:r w:rsidRPr="00101968">
              <w:rPr>
                <w:rFonts w:ascii="Times New Roman" w:hAnsi="Times New Roman"/>
                <w:b w:val="0"/>
                <w:color w:val="auto"/>
                <w:sz w:val="20"/>
                <w:szCs w:val="20"/>
              </w:rPr>
              <w:t xml:space="preserve">Liiklusõnnetuste toimumise kõrge riskiga </w:t>
            </w:r>
            <w:r w:rsidRPr="00101968">
              <w:rPr>
                <w:rFonts w:ascii="Times New Roman" w:hAnsi="Times New Roman"/>
                <w:b w:val="0"/>
                <w:color w:val="auto"/>
                <w:sz w:val="20"/>
                <w:szCs w:val="20"/>
              </w:rPr>
              <w:lastRenderedPageBreak/>
              <w:t>kohtade, lõikude ja ristmike (LOK) väljaselgitamine ning nende ohutustamine Tallinna tänavavõrgustikus</w:t>
            </w:r>
          </w:p>
        </w:tc>
        <w:tc>
          <w:tcPr>
            <w:tcW w:w="2835" w:type="dxa"/>
          </w:tcPr>
          <w:p w14:paraId="0B83F6AB" w14:textId="06683F57" w:rsidR="009F63D0" w:rsidRDefault="009F63D0" w:rsidP="0083560B">
            <w:pPr>
              <w:pStyle w:val="HeadingMP2"/>
              <w:spacing w:before="0" w:after="0" w:line="240" w:lineRule="auto"/>
              <w:jc w:val="left"/>
              <w:rPr>
                <w:rFonts w:ascii="Times New Roman" w:hAnsi="Times New Roman"/>
                <w:b w:val="0"/>
                <w:color w:val="auto"/>
                <w:sz w:val="20"/>
                <w:szCs w:val="20"/>
              </w:rPr>
            </w:pPr>
            <w:r>
              <w:rPr>
                <w:rFonts w:ascii="Times New Roman" w:hAnsi="Times New Roman"/>
                <w:b w:val="0"/>
                <w:color w:val="auto"/>
                <w:sz w:val="20"/>
                <w:szCs w:val="20"/>
              </w:rPr>
              <w:lastRenderedPageBreak/>
              <w:t xml:space="preserve">Tegevuse </w:t>
            </w:r>
            <w:r w:rsidR="003963A2">
              <w:rPr>
                <w:rFonts w:ascii="Times New Roman" w:hAnsi="Times New Roman"/>
                <w:b w:val="0"/>
                <w:color w:val="auto"/>
                <w:sz w:val="20"/>
                <w:szCs w:val="20"/>
              </w:rPr>
              <w:t>täitmisest ei raporteeritud</w:t>
            </w:r>
          </w:p>
        </w:tc>
      </w:tr>
    </w:tbl>
    <w:p w14:paraId="5CC8273F" w14:textId="750166D7" w:rsidR="00286E8B" w:rsidRPr="00F77660" w:rsidRDefault="00286E8B" w:rsidP="00286E8B">
      <w:pPr>
        <w:pStyle w:val="HeadingMP2"/>
        <w:spacing w:before="0"/>
        <w:rPr>
          <w:rFonts w:ascii="Times New Roman" w:hAnsi="Times New Roman"/>
          <w:b w:val="0"/>
          <w:color w:val="auto"/>
          <w:sz w:val="22"/>
          <w:szCs w:val="22"/>
        </w:rPr>
      </w:pPr>
      <w:r w:rsidRPr="0075225F">
        <w:rPr>
          <w:rFonts w:ascii="Times New Roman" w:hAnsi="Times New Roman"/>
          <w:b w:val="0"/>
          <w:color w:val="000000" w:themeColor="text1"/>
          <w:sz w:val="22"/>
          <w:szCs w:val="22"/>
        </w:rPr>
        <w:t xml:space="preserve">Tabel </w:t>
      </w:r>
      <w:r>
        <w:rPr>
          <w:rFonts w:ascii="Times New Roman" w:hAnsi="Times New Roman"/>
          <w:b w:val="0"/>
          <w:color w:val="000000" w:themeColor="text1"/>
          <w:sz w:val="22"/>
          <w:szCs w:val="22"/>
        </w:rPr>
        <w:t>1</w:t>
      </w:r>
      <w:r>
        <w:rPr>
          <w:rFonts w:ascii="Times New Roman" w:hAnsi="Times New Roman"/>
          <w:b w:val="0"/>
          <w:color w:val="000000" w:themeColor="text1"/>
          <w:sz w:val="22"/>
          <w:szCs w:val="22"/>
        </w:rPr>
        <w:t>5</w:t>
      </w:r>
      <w:r w:rsidRPr="00754E36">
        <w:rPr>
          <w:rFonts w:ascii="Times New Roman" w:hAnsi="Times New Roman"/>
          <w:b w:val="0"/>
          <w:color w:val="000000" w:themeColor="text1"/>
          <w:sz w:val="22"/>
          <w:szCs w:val="22"/>
        </w:rPr>
        <w:t xml:space="preserve">. </w:t>
      </w:r>
      <w:r w:rsidR="00DD391C">
        <w:rPr>
          <w:rFonts w:ascii="Times New Roman" w:hAnsi="Times New Roman"/>
          <w:b w:val="0"/>
          <w:color w:val="auto"/>
          <w:sz w:val="22"/>
          <w:szCs w:val="22"/>
        </w:rPr>
        <w:t xml:space="preserve">Sihtsuunitlusega </w:t>
      </w:r>
      <w:r w:rsidR="00E9590F">
        <w:rPr>
          <w:rFonts w:ascii="Times New Roman" w:hAnsi="Times New Roman"/>
          <w:b w:val="0"/>
          <w:color w:val="auto"/>
          <w:sz w:val="22"/>
          <w:szCs w:val="22"/>
        </w:rPr>
        <w:t>KOV täitmata</w:t>
      </w:r>
      <w:r w:rsidRPr="00754E36">
        <w:rPr>
          <w:rFonts w:ascii="Times New Roman" w:hAnsi="Times New Roman"/>
          <w:b w:val="0"/>
          <w:color w:val="auto"/>
          <w:sz w:val="22"/>
          <w:szCs w:val="22"/>
        </w:rPr>
        <w:t xml:space="preserve"> tegevus</w:t>
      </w:r>
      <w:r>
        <w:rPr>
          <w:rFonts w:ascii="Times New Roman" w:hAnsi="Times New Roman"/>
          <w:b w:val="0"/>
          <w:color w:val="auto"/>
          <w:sz w:val="22"/>
          <w:szCs w:val="22"/>
        </w:rPr>
        <w:t>.</w:t>
      </w:r>
    </w:p>
    <w:p w14:paraId="66AF9BDD" w14:textId="1DADB6F6" w:rsidR="007A3857" w:rsidRPr="00463ADD" w:rsidRDefault="007A3857" w:rsidP="008D5DC9">
      <w:pPr>
        <w:pStyle w:val="HeadingMP"/>
        <w:rPr>
          <w:rFonts w:ascii="Times New Roman" w:hAnsi="Times New Roman"/>
          <w:b w:val="0"/>
          <w:bCs/>
          <w:sz w:val="24"/>
        </w:rPr>
      </w:pPr>
    </w:p>
    <w:p w14:paraId="59F89085" w14:textId="7B99F9FB" w:rsidR="001722B4" w:rsidRDefault="00D169FC" w:rsidP="000B3798">
      <w:pPr>
        <w:pStyle w:val="HeadingMP"/>
        <w:numPr>
          <w:ilvl w:val="0"/>
          <w:numId w:val="16"/>
        </w:numPr>
        <w:rPr>
          <w:szCs w:val="32"/>
        </w:rPr>
      </w:pPr>
      <w:r w:rsidRPr="00101858">
        <w:rPr>
          <w:szCs w:val="32"/>
        </w:rPr>
        <w:t>Kokkuvõte</w:t>
      </w:r>
    </w:p>
    <w:p w14:paraId="525D9D16" w14:textId="100C8EF5" w:rsidR="00F5235F" w:rsidRDefault="000B3798" w:rsidP="00E76CF1">
      <w:pPr>
        <w:pStyle w:val="Loendilik"/>
        <w:numPr>
          <w:ilvl w:val="0"/>
          <w:numId w:val="20"/>
        </w:numPr>
        <w:spacing w:after="0" w:line="240" w:lineRule="auto"/>
        <w:jc w:val="both"/>
        <w:rPr>
          <w:rFonts w:ascii="Times New Roman" w:hAnsi="Times New Roman" w:cs="Times New Roman"/>
          <w:sz w:val="24"/>
          <w:szCs w:val="24"/>
        </w:rPr>
      </w:pPr>
      <w:bookmarkStart w:id="33" w:name="_Hlk69904764"/>
      <w:r w:rsidRPr="00AF725E">
        <w:rPr>
          <w:rFonts w:ascii="Times New Roman" w:hAnsi="Times New Roman" w:cs="Times New Roman"/>
          <w:sz w:val="24"/>
          <w:szCs w:val="24"/>
        </w:rPr>
        <w:t>Liiklusohutusprogrammi eesmärk vähendada kolme aasta (20</w:t>
      </w:r>
      <w:r w:rsidR="00277555" w:rsidRPr="00AF725E">
        <w:rPr>
          <w:rFonts w:ascii="Times New Roman" w:hAnsi="Times New Roman" w:cs="Times New Roman"/>
          <w:sz w:val="24"/>
          <w:szCs w:val="24"/>
        </w:rPr>
        <w:t>2</w:t>
      </w:r>
      <w:r w:rsidR="00E043C9" w:rsidRPr="00AF725E">
        <w:rPr>
          <w:rFonts w:ascii="Times New Roman" w:hAnsi="Times New Roman" w:cs="Times New Roman"/>
          <w:sz w:val="24"/>
          <w:szCs w:val="24"/>
        </w:rPr>
        <w:t>1</w:t>
      </w:r>
      <w:r w:rsidR="00094DD7" w:rsidRPr="00AF725E">
        <w:rPr>
          <w:rFonts w:ascii="Times New Roman" w:hAnsi="Times New Roman" w:cs="Times New Roman"/>
          <w:sz w:val="24"/>
          <w:szCs w:val="24"/>
        </w:rPr>
        <w:t>–</w:t>
      </w:r>
      <w:r w:rsidRPr="00AF725E">
        <w:rPr>
          <w:rFonts w:ascii="Times New Roman" w:hAnsi="Times New Roman" w:cs="Times New Roman"/>
          <w:sz w:val="24"/>
          <w:szCs w:val="24"/>
        </w:rPr>
        <w:t>202</w:t>
      </w:r>
      <w:r w:rsidR="00E043C9" w:rsidRPr="00AF725E">
        <w:rPr>
          <w:rFonts w:ascii="Times New Roman" w:hAnsi="Times New Roman" w:cs="Times New Roman"/>
          <w:sz w:val="24"/>
          <w:szCs w:val="24"/>
        </w:rPr>
        <w:t>3</w:t>
      </w:r>
      <w:r w:rsidRPr="00AF725E">
        <w:rPr>
          <w:rFonts w:ascii="Times New Roman" w:hAnsi="Times New Roman" w:cs="Times New Roman"/>
          <w:sz w:val="24"/>
          <w:szCs w:val="24"/>
        </w:rPr>
        <w:t>) keskmist liiklussurmade arvu kokku lepitud tempos jäi täitmata.</w:t>
      </w:r>
    </w:p>
    <w:p w14:paraId="356D0117" w14:textId="77777777" w:rsidR="00F14932" w:rsidRDefault="00F14932" w:rsidP="00F14932">
      <w:pPr>
        <w:pStyle w:val="Loendilik"/>
        <w:spacing w:after="0" w:line="240" w:lineRule="auto"/>
        <w:ind w:left="360"/>
        <w:jc w:val="both"/>
        <w:rPr>
          <w:rFonts w:ascii="Times New Roman" w:hAnsi="Times New Roman" w:cs="Times New Roman"/>
          <w:sz w:val="24"/>
          <w:szCs w:val="24"/>
        </w:rPr>
      </w:pPr>
    </w:p>
    <w:p w14:paraId="2F795763" w14:textId="2201C60C" w:rsidR="00E76CF1" w:rsidRDefault="00E76CF1" w:rsidP="00F5235F">
      <w:pPr>
        <w:pStyle w:val="Loendilik"/>
        <w:numPr>
          <w:ilvl w:val="0"/>
          <w:numId w:val="20"/>
        </w:numPr>
        <w:spacing w:after="0" w:line="240" w:lineRule="auto"/>
        <w:jc w:val="both"/>
        <w:rPr>
          <w:rFonts w:ascii="Times New Roman" w:hAnsi="Times New Roman" w:cs="Times New Roman"/>
          <w:sz w:val="24"/>
          <w:szCs w:val="24"/>
        </w:rPr>
      </w:pPr>
      <w:r w:rsidRPr="00F5235F">
        <w:rPr>
          <w:rFonts w:ascii="Times New Roman" w:hAnsi="Times New Roman" w:cs="Times New Roman"/>
          <w:sz w:val="24"/>
          <w:szCs w:val="24"/>
        </w:rPr>
        <w:t>Kolme aasta (2021–2023) keskmisena hukkus 55 (piirarv 44) liiklejat. Eesmärk hukkunute arvu vähendamiseks sõitjate ohutuse tagamise osas täideti. 3-aasta keskmisena ei suudetud mootorsõidukijuhtide (+3), jalgratturite (+2) ja jalakäijate hukkumist kavandatud ulatuses vähendada.</w:t>
      </w:r>
    </w:p>
    <w:p w14:paraId="03A3D6FB" w14:textId="77777777" w:rsidR="00F14932" w:rsidRPr="00F14932" w:rsidRDefault="00F14932" w:rsidP="00F14932">
      <w:pPr>
        <w:spacing w:after="0" w:line="240" w:lineRule="auto"/>
        <w:jc w:val="both"/>
        <w:rPr>
          <w:rFonts w:ascii="Times New Roman" w:hAnsi="Times New Roman" w:cs="Times New Roman"/>
          <w:sz w:val="24"/>
          <w:szCs w:val="24"/>
        </w:rPr>
      </w:pPr>
    </w:p>
    <w:p w14:paraId="48CEAB4A" w14:textId="39178942" w:rsidR="00AE281F" w:rsidRDefault="00AE281F" w:rsidP="00AE281F">
      <w:pPr>
        <w:pStyle w:val="Loendilik"/>
        <w:numPr>
          <w:ilvl w:val="0"/>
          <w:numId w:val="20"/>
        </w:numPr>
        <w:spacing w:after="0" w:line="240" w:lineRule="auto"/>
        <w:jc w:val="both"/>
        <w:rPr>
          <w:rFonts w:ascii="Times New Roman" w:hAnsi="Times New Roman" w:cs="Times New Roman"/>
          <w:sz w:val="24"/>
          <w:szCs w:val="24"/>
        </w:rPr>
      </w:pPr>
      <w:r w:rsidRPr="00AF725E">
        <w:rPr>
          <w:rFonts w:ascii="Times New Roman" w:hAnsi="Times New Roman" w:cs="Times New Roman"/>
          <w:sz w:val="24"/>
          <w:szCs w:val="24"/>
        </w:rPr>
        <w:t xml:space="preserve">Liiklusohutusprogrammi eesmärk vähendada kolme aasta (2021–2023) keskmist </w:t>
      </w:r>
      <w:r>
        <w:rPr>
          <w:rFonts w:ascii="Times New Roman" w:hAnsi="Times New Roman" w:cs="Times New Roman"/>
          <w:sz w:val="24"/>
          <w:szCs w:val="24"/>
        </w:rPr>
        <w:t>raskesti vigastatute</w:t>
      </w:r>
      <w:r w:rsidRPr="00AF725E">
        <w:rPr>
          <w:rFonts w:ascii="Times New Roman" w:hAnsi="Times New Roman" w:cs="Times New Roman"/>
          <w:sz w:val="24"/>
          <w:szCs w:val="24"/>
        </w:rPr>
        <w:t xml:space="preserve"> arvu kokku lepitud tempos jäi täitmata.</w:t>
      </w:r>
    </w:p>
    <w:p w14:paraId="65AA27B6" w14:textId="77777777" w:rsidR="00F14932" w:rsidRPr="00F14932" w:rsidRDefault="00F14932" w:rsidP="00F14932">
      <w:pPr>
        <w:spacing w:after="0" w:line="240" w:lineRule="auto"/>
        <w:jc w:val="both"/>
        <w:rPr>
          <w:rFonts w:ascii="Times New Roman" w:hAnsi="Times New Roman" w:cs="Times New Roman"/>
          <w:sz w:val="24"/>
          <w:szCs w:val="24"/>
        </w:rPr>
      </w:pPr>
    </w:p>
    <w:p w14:paraId="3349B7C1" w14:textId="49D863DE" w:rsidR="00F5235F" w:rsidRDefault="00F5235F" w:rsidP="00F5235F">
      <w:pPr>
        <w:pStyle w:val="Loendilik"/>
        <w:numPr>
          <w:ilvl w:val="0"/>
          <w:numId w:val="20"/>
        </w:numPr>
        <w:spacing w:after="0" w:line="240" w:lineRule="auto"/>
        <w:jc w:val="both"/>
        <w:rPr>
          <w:rFonts w:ascii="Times New Roman" w:hAnsi="Times New Roman" w:cs="Times New Roman"/>
          <w:sz w:val="24"/>
          <w:szCs w:val="24"/>
        </w:rPr>
      </w:pPr>
      <w:r w:rsidRPr="004A6321">
        <w:rPr>
          <w:rFonts w:ascii="Times New Roman" w:hAnsi="Times New Roman" w:cs="Times New Roman"/>
          <w:sz w:val="24"/>
          <w:szCs w:val="24"/>
          <w:lang w:eastAsia="et-EE"/>
        </w:rPr>
        <w:t xml:space="preserve">Kolme </w:t>
      </w:r>
      <w:r w:rsidRPr="004A6321">
        <w:rPr>
          <w:rFonts w:ascii="Times New Roman" w:hAnsi="Times New Roman" w:cs="Times New Roman"/>
          <w:sz w:val="24"/>
          <w:szCs w:val="24"/>
        </w:rPr>
        <w:t xml:space="preserve">aasta (2021–2023) keskmisena sai liikluses raskesti vigastada </w:t>
      </w:r>
      <w:r w:rsidRPr="004A6321">
        <w:rPr>
          <w:rFonts w:ascii="Times New Roman" w:hAnsi="Times New Roman" w:cs="Times New Roman"/>
          <w:sz w:val="24"/>
          <w:szCs w:val="24"/>
          <w:lang w:eastAsia="et-EE"/>
        </w:rPr>
        <w:t>395 (piirarv 316) inimest. Jalakäijaid sai raskesti vigastada</w:t>
      </w:r>
      <w:r w:rsidRPr="004A6321">
        <w:rPr>
          <w:rFonts w:ascii="Times New Roman" w:hAnsi="Times New Roman" w:cs="Times New Roman"/>
          <w:color w:val="FF0000"/>
          <w:sz w:val="24"/>
          <w:szCs w:val="24"/>
          <w:lang w:eastAsia="et-EE"/>
        </w:rPr>
        <w:t xml:space="preserve"> </w:t>
      </w:r>
      <w:r w:rsidRPr="004A6321">
        <w:rPr>
          <w:rFonts w:ascii="Times New Roman" w:hAnsi="Times New Roman" w:cs="Times New Roman"/>
          <w:sz w:val="24"/>
          <w:szCs w:val="24"/>
          <w:lang w:eastAsia="et-EE"/>
        </w:rPr>
        <w:t xml:space="preserve">79 (piirarv 94), jalgrattureid 61 </w:t>
      </w:r>
      <w:r w:rsidRPr="004A6321">
        <w:rPr>
          <w:rFonts w:ascii="Times New Roman" w:hAnsi="Times New Roman" w:cs="Times New Roman"/>
          <w:sz w:val="24"/>
          <w:szCs w:val="24"/>
        </w:rPr>
        <w:t>(piirarv 29), sõitjaid 67</w:t>
      </w:r>
      <w:r w:rsidRPr="004A6321">
        <w:rPr>
          <w:rFonts w:ascii="Times New Roman" w:hAnsi="Times New Roman" w:cs="Times New Roman"/>
          <w:color w:val="FF0000"/>
          <w:sz w:val="24"/>
          <w:szCs w:val="24"/>
        </w:rPr>
        <w:t xml:space="preserve"> </w:t>
      </w:r>
      <w:r w:rsidRPr="004A6321">
        <w:rPr>
          <w:rFonts w:ascii="Times New Roman" w:hAnsi="Times New Roman" w:cs="Times New Roman"/>
          <w:sz w:val="24"/>
          <w:szCs w:val="24"/>
        </w:rPr>
        <w:t xml:space="preserve">(piirarv 81) </w:t>
      </w:r>
      <w:r w:rsidRPr="004A6321">
        <w:rPr>
          <w:rFonts w:ascii="Times New Roman" w:hAnsi="Times New Roman" w:cs="Times New Roman"/>
          <w:sz w:val="24"/>
          <w:szCs w:val="24"/>
          <w:lang w:eastAsia="et-EE"/>
        </w:rPr>
        <w:t xml:space="preserve">ja mootorsõidukijuhte </w:t>
      </w:r>
      <w:r w:rsidRPr="004A6321">
        <w:rPr>
          <w:rFonts w:ascii="Times New Roman" w:hAnsi="Times New Roman" w:cs="Times New Roman"/>
          <w:sz w:val="24"/>
          <w:szCs w:val="24"/>
        </w:rPr>
        <w:t>137 (piirarv 112)</w:t>
      </w:r>
      <w:r w:rsidRPr="004A6321">
        <w:rPr>
          <w:rFonts w:ascii="Times New Roman" w:hAnsi="Times New Roman" w:cs="Times New Roman"/>
          <w:sz w:val="24"/>
          <w:szCs w:val="24"/>
          <w:lang w:eastAsia="et-EE"/>
        </w:rPr>
        <w:t>.</w:t>
      </w:r>
    </w:p>
    <w:p w14:paraId="189C9BA4" w14:textId="77777777" w:rsidR="00F14932" w:rsidRPr="00F14932" w:rsidRDefault="00F14932" w:rsidP="00F14932">
      <w:pPr>
        <w:spacing w:after="0" w:line="240" w:lineRule="auto"/>
        <w:jc w:val="both"/>
        <w:rPr>
          <w:rFonts w:ascii="Times New Roman" w:hAnsi="Times New Roman" w:cs="Times New Roman"/>
          <w:sz w:val="24"/>
          <w:szCs w:val="24"/>
        </w:rPr>
      </w:pPr>
    </w:p>
    <w:p w14:paraId="713392D8" w14:textId="0D7C1D22" w:rsidR="00964131" w:rsidRDefault="00964131" w:rsidP="00964131">
      <w:pPr>
        <w:pStyle w:val="Loendilik"/>
        <w:numPr>
          <w:ilvl w:val="0"/>
          <w:numId w:val="20"/>
        </w:numPr>
        <w:spacing w:after="0" w:line="240" w:lineRule="auto"/>
        <w:jc w:val="both"/>
        <w:rPr>
          <w:rFonts w:ascii="Times New Roman" w:hAnsi="Times New Roman" w:cs="Times New Roman"/>
          <w:sz w:val="24"/>
          <w:szCs w:val="24"/>
        </w:rPr>
      </w:pPr>
      <w:r w:rsidRPr="00AF725E">
        <w:rPr>
          <w:rFonts w:ascii="Times New Roman" w:hAnsi="Times New Roman" w:cs="Times New Roman"/>
          <w:sz w:val="24"/>
          <w:szCs w:val="24"/>
        </w:rPr>
        <w:t>Liiklusohutusprogrammi eesmärk vähendada kolme aasta (2021–2023) keskmist liiklussurmade</w:t>
      </w:r>
      <w:r>
        <w:rPr>
          <w:rFonts w:ascii="Times New Roman" w:hAnsi="Times New Roman" w:cs="Times New Roman"/>
          <w:sz w:val="24"/>
          <w:szCs w:val="24"/>
        </w:rPr>
        <w:t xml:space="preserve"> ja </w:t>
      </w:r>
      <w:r w:rsidR="0042186D">
        <w:rPr>
          <w:rFonts w:ascii="Times New Roman" w:hAnsi="Times New Roman" w:cs="Times New Roman"/>
          <w:sz w:val="24"/>
          <w:szCs w:val="24"/>
        </w:rPr>
        <w:t>raskesti vigastatute</w:t>
      </w:r>
      <w:r w:rsidRPr="00AF725E">
        <w:rPr>
          <w:rFonts w:ascii="Times New Roman" w:hAnsi="Times New Roman" w:cs="Times New Roman"/>
          <w:sz w:val="24"/>
          <w:szCs w:val="24"/>
        </w:rPr>
        <w:t xml:space="preserve"> </w:t>
      </w:r>
      <w:r w:rsidR="0042186D">
        <w:rPr>
          <w:rFonts w:ascii="Times New Roman" w:hAnsi="Times New Roman" w:cs="Times New Roman"/>
          <w:sz w:val="24"/>
          <w:szCs w:val="24"/>
        </w:rPr>
        <w:t>kogu</w:t>
      </w:r>
      <w:r w:rsidRPr="00AF725E">
        <w:rPr>
          <w:rFonts w:ascii="Times New Roman" w:hAnsi="Times New Roman" w:cs="Times New Roman"/>
          <w:sz w:val="24"/>
          <w:szCs w:val="24"/>
        </w:rPr>
        <w:t>arvu kokku lepitud tempos jäi täitmata.</w:t>
      </w:r>
    </w:p>
    <w:p w14:paraId="4A97B555" w14:textId="77777777" w:rsidR="00964131" w:rsidRPr="00964131" w:rsidRDefault="00964131" w:rsidP="00964131">
      <w:pPr>
        <w:spacing w:after="0" w:line="240" w:lineRule="auto"/>
        <w:jc w:val="both"/>
        <w:rPr>
          <w:rFonts w:ascii="Times New Roman" w:hAnsi="Times New Roman" w:cs="Times New Roman"/>
          <w:sz w:val="24"/>
          <w:szCs w:val="24"/>
        </w:rPr>
      </w:pPr>
    </w:p>
    <w:p w14:paraId="0687E8B7" w14:textId="39891AB0" w:rsidR="00043CF1" w:rsidRPr="006819D3" w:rsidRDefault="004E3D21" w:rsidP="006819D3">
      <w:pPr>
        <w:pStyle w:val="Loendilik"/>
        <w:numPr>
          <w:ilvl w:val="0"/>
          <w:numId w:val="20"/>
        </w:numPr>
        <w:spacing w:after="0" w:line="240" w:lineRule="auto"/>
        <w:jc w:val="both"/>
        <w:rPr>
          <w:rFonts w:ascii="Times New Roman" w:hAnsi="Times New Roman" w:cs="Times New Roman"/>
          <w:sz w:val="24"/>
          <w:szCs w:val="24"/>
        </w:rPr>
      </w:pPr>
      <w:r w:rsidRPr="00814389">
        <w:rPr>
          <w:rFonts w:ascii="Times New Roman" w:hAnsi="Times New Roman" w:cs="Times New Roman"/>
          <w:sz w:val="24"/>
          <w:szCs w:val="24"/>
        </w:rPr>
        <w:t>Kolme aasta (2021–2023) hukkunute ja raskesti vigastada saanute keskmiseks kujunes 450</w:t>
      </w:r>
      <w:r w:rsidR="00A432EF">
        <w:rPr>
          <w:rFonts w:ascii="Times New Roman" w:hAnsi="Times New Roman" w:cs="Times New Roman"/>
          <w:sz w:val="24"/>
          <w:szCs w:val="24"/>
        </w:rPr>
        <w:t>,</w:t>
      </w:r>
      <w:r w:rsidRPr="00814389">
        <w:rPr>
          <w:rFonts w:ascii="Times New Roman" w:hAnsi="Times New Roman" w:cs="Times New Roman"/>
          <w:sz w:val="24"/>
          <w:szCs w:val="24"/>
        </w:rPr>
        <w:t xml:space="preserve"> mis ületas 90 võrra perioodi mõõdikut (360).</w:t>
      </w:r>
    </w:p>
    <w:p w14:paraId="7C0E572A" w14:textId="77777777" w:rsidR="00043CF1" w:rsidRPr="00C14CAE" w:rsidRDefault="00043CF1" w:rsidP="00043CF1">
      <w:pPr>
        <w:pStyle w:val="Loendilik"/>
        <w:spacing w:after="0" w:line="240" w:lineRule="auto"/>
        <w:ind w:left="360"/>
        <w:jc w:val="both"/>
        <w:rPr>
          <w:rFonts w:ascii="Times New Roman" w:hAnsi="Times New Roman" w:cs="Times New Roman"/>
          <w:sz w:val="24"/>
          <w:szCs w:val="24"/>
        </w:rPr>
      </w:pPr>
    </w:p>
    <w:p w14:paraId="758E1068" w14:textId="22BACC22" w:rsidR="00F14932" w:rsidRDefault="00F14932" w:rsidP="00F14932">
      <w:pPr>
        <w:pStyle w:val="Loendilik"/>
        <w:numPr>
          <w:ilvl w:val="0"/>
          <w:numId w:val="20"/>
        </w:numPr>
        <w:spacing w:after="0" w:line="240" w:lineRule="auto"/>
        <w:jc w:val="both"/>
        <w:rPr>
          <w:rFonts w:ascii="Times New Roman" w:hAnsi="Times New Roman" w:cs="Times New Roman"/>
          <w:sz w:val="24"/>
          <w:szCs w:val="24"/>
        </w:rPr>
      </w:pPr>
      <w:r w:rsidRPr="006848F5">
        <w:rPr>
          <w:rFonts w:ascii="Times New Roman" w:hAnsi="Times New Roman" w:cs="Times New Roman"/>
          <w:sz w:val="24"/>
          <w:szCs w:val="24"/>
        </w:rPr>
        <w:t xml:space="preserve">Liiklusohutusprogrammi elluviimiskavas 2023. aastaks kavandatud tegevustest täideti täies mahus </w:t>
      </w:r>
      <w:r w:rsidRPr="00855D71">
        <w:rPr>
          <w:rFonts w:ascii="Times New Roman" w:hAnsi="Times New Roman" w:cs="Times New Roman"/>
          <w:sz w:val="24"/>
          <w:szCs w:val="24"/>
        </w:rPr>
        <w:t>54 (</w:t>
      </w:r>
      <w:r w:rsidR="00A75EFB" w:rsidRPr="00855D71">
        <w:rPr>
          <w:rFonts w:ascii="Times New Roman" w:hAnsi="Times New Roman" w:cs="Times New Roman"/>
          <w:sz w:val="24"/>
          <w:szCs w:val="24"/>
        </w:rPr>
        <w:t>5</w:t>
      </w:r>
      <w:r w:rsidR="00416824">
        <w:rPr>
          <w:rFonts w:ascii="Times New Roman" w:hAnsi="Times New Roman" w:cs="Times New Roman"/>
          <w:sz w:val="24"/>
          <w:szCs w:val="24"/>
        </w:rPr>
        <w:t>8</w:t>
      </w:r>
      <w:r w:rsidRPr="00855D71">
        <w:rPr>
          <w:rFonts w:ascii="Times New Roman" w:hAnsi="Times New Roman" w:cs="Times New Roman"/>
          <w:sz w:val="24"/>
          <w:szCs w:val="24"/>
        </w:rPr>
        <w:t xml:space="preserve">%), </w:t>
      </w:r>
      <w:r w:rsidR="009662F7" w:rsidRPr="00855D71">
        <w:rPr>
          <w:rFonts w:ascii="Times New Roman" w:hAnsi="Times New Roman" w:cs="Times New Roman"/>
          <w:sz w:val="24"/>
          <w:szCs w:val="24"/>
        </w:rPr>
        <w:t>3</w:t>
      </w:r>
      <w:r w:rsidR="00416824">
        <w:rPr>
          <w:rFonts w:ascii="Times New Roman" w:hAnsi="Times New Roman" w:cs="Times New Roman"/>
          <w:sz w:val="24"/>
          <w:szCs w:val="24"/>
        </w:rPr>
        <w:t>4</w:t>
      </w:r>
      <w:r w:rsidRPr="00855D71">
        <w:rPr>
          <w:rFonts w:ascii="Times New Roman" w:hAnsi="Times New Roman" w:cs="Times New Roman"/>
          <w:sz w:val="24"/>
          <w:szCs w:val="24"/>
        </w:rPr>
        <w:t xml:space="preserve"> </w:t>
      </w:r>
      <w:r w:rsidR="009E0851" w:rsidRPr="00855D71">
        <w:rPr>
          <w:rFonts w:ascii="Times New Roman" w:hAnsi="Times New Roman" w:cs="Times New Roman"/>
          <w:sz w:val="24"/>
          <w:szCs w:val="24"/>
        </w:rPr>
        <w:t>(3</w:t>
      </w:r>
      <w:r w:rsidR="00416824">
        <w:rPr>
          <w:rFonts w:ascii="Times New Roman" w:hAnsi="Times New Roman" w:cs="Times New Roman"/>
          <w:sz w:val="24"/>
          <w:szCs w:val="24"/>
        </w:rPr>
        <w:t>7</w:t>
      </w:r>
      <w:r w:rsidRPr="00855D71">
        <w:rPr>
          <w:rFonts w:ascii="Times New Roman" w:hAnsi="Times New Roman" w:cs="Times New Roman"/>
          <w:sz w:val="24"/>
          <w:szCs w:val="24"/>
        </w:rPr>
        <w:t>%) tegevustest täideti osaliselt ja 5 (</w:t>
      </w:r>
      <w:r w:rsidR="00855D71" w:rsidRPr="00855D71">
        <w:rPr>
          <w:rFonts w:ascii="Times New Roman" w:hAnsi="Times New Roman" w:cs="Times New Roman"/>
          <w:sz w:val="24"/>
          <w:szCs w:val="24"/>
        </w:rPr>
        <w:t>5</w:t>
      </w:r>
      <w:r w:rsidRPr="00855D71">
        <w:rPr>
          <w:rFonts w:ascii="Times New Roman" w:hAnsi="Times New Roman" w:cs="Times New Roman"/>
          <w:sz w:val="24"/>
          <w:szCs w:val="24"/>
        </w:rPr>
        <w:t>%)</w:t>
      </w:r>
      <w:r w:rsidRPr="006848F5">
        <w:rPr>
          <w:rFonts w:ascii="Times New Roman" w:hAnsi="Times New Roman" w:cs="Times New Roman"/>
          <w:sz w:val="24"/>
          <w:szCs w:val="24"/>
        </w:rPr>
        <w:t xml:space="preserve"> tegevustest jäi täitmata või lükkusid edasi.</w:t>
      </w:r>
    </w:p>
    <w:p w14:paraId="00E45991" w14:textId="77777777" w:rsidR="00F14932" w:rsidRPr="004E3D21" w:rsidRDefault="00F14932" w:rsidP="00F14932">
      <w:pPr>
        <w:pStyle w:val="Loendilik"/>
        <w:spacing w:after="0" w:line="240" w:lineRule="auto"/>
        <w:ind w:left="360"/>
        <w:jc w:val="both"/>
        <w:rPr>
          <w:rFonts w:ascii="Times New Roman" w:hAnsi="Times New Roman" w:cs="Times New Roman"/>
          <w:sz w:val="24"/>
          <w:szCs w:val="24"/>
        </w:rPr>
      </w:pPr>
    </w:p>
    <w:p w14:paraId="68E15EBB" w14:textId="744F3BB3" w:rsidR="000B3798" w:rsidRPr="00C14CAE" w:rsidRDefault="00256E4D" w:rsidP="00256E4D">
      <w:pPr>
        <w:pStyle w:val="Loendilik"/>
        <w:numPr>
          <w:ilvl w:val="0"/>
          <w:numId w:val="20"/>
        </w:numPr>
        <w:spacing w:after="0" w:line="240" w:lineRule="auto"/>
        <w:jc w:val="both"/>
        <w:rPr>
          <w:rFonts w:ascii="Times New Roman" w:hAnsi="Times New Roman" w:cs="Times New Roman"/>
          <w:sz w:val="24"/>
          <w:szCs w:val="24"/>
        </w:rPr>
      </w:pPr>
      <w:r w:rsidRPr="00C14CAE">
        <w:rPr>
          <w:rFonts w:ascii="Times New Roman" w:hAnsi="Times New Roman" w:cs="Times New Roman"/>
          <w:sz w:val="24"/>
          <w:szCs w:val="24"/>
        </w:rPr>
        <w:t xml:space="preserve">Eesmärkide täitmine </w:t>
      </w:r>
      <w:r w:rsidR="00217268" w:rsidRPr="00C14CAE">
        <w:rPr>
          <w:rFonts w:ascii="Times New Roman" w:hAnsi="Times New Roman" w:cs="Times New Roman"/>
          <w:sz w:val="24"/>
          <w:szCs w:val="24"/>
        </w:rPr>
        <w:t>vastutustundliku ja ohte tajuva liikleja</w:t>
      </w:r>
      <w:r w:rsidRPr="00C14CAE">
        <w:rPr>
          <w:rFonts w:ascii="Times New Roman" w:hAnsi="Times New Roman" w:cs="Times New Roman"/>
          <w:sz w:val="24"/>
          <w:szCs w:val="24"/>
        </w:rPr>
        <w:t xml:space="preserve"> osas vastas </w:t>
      </w:r>
      <w:r w:rsidR="00A359AC">
        <w:rPr>
          <w:rFonts w:ascii="Times New Roman" w:hAnsi="Times New Roman" w:cs="Times New Roman"/>
          <w:sz w:val="24"/>
          <w:szCs w:val="24"/>
        </w:rPr>
        <w:t>75</w:t>
      </w:r>
      <w:r w:rsidRPr="00C14CAE">
        <w:rPr>
          <w:rFonts w:ascii="Times New Roman" w:hAnsi="Times New Roman" w:cs="Times New Roman"/>
          <w:sz w:val="24"/>
          <w:szCs w:val="24"/>
        </w:rPr>
        <w:t xml:space="preserve">% </w:t>
      </w:r>
      <w:r w:rsidR="00614F60" w:rsidRPr="00C14CAE">
        <w:rPr>
          <w:rFonts w:ascii="Times New Roman" w:hAnsi="Times New Roman" w:cs="Times New Roman"/>
          <w:sz w:val="24"/>
          <w:szCs w:val="24"/>
        </w:rPr>
        <w:t>(3</w:t>
      </w:r>
      <w:r w:rsidR="00204CF1" w:rsidRPr="00C14CAE">
        <w:rPr>
          <w:rFonts w:ascii="Times New Roman" w:hAnsi="Times New Roman" w:cs="Times New Roman"/>
          <w:sz w:val="24"/>
          <w:szCs w:val="24"/>
        </w:rPr>
        <w:t>3</w:t>
      </w:r>
      <w:r w:rsidR="00614F60" w:rsidRPr="00C14CAE">
        <w:rPr>
          <w:rFonts w:ascii="Times New Roman" w:hAnsi="Times New Roman" w:cs="Times New Roman"/>
          <w:sz w:val="24"/>
          <w:szCs w:val="24"/>
        </w:rPr>
        <w:t xml:space="preserve">) </w:t>
      </w:r>
      <w:r w:rsidRPr="00C14CAE">
        <w:rPr>
          <w:rFonts w:ascii="Times New Roman" w:hAnsi="Times New Roman" w:cs="Times New Roman"/>
          <w:sz w:val="24"/>
          <w:szCs w:val="24"/>
        </w:rPr>
        <w:t xml:space="preserve">ulatuses ettenähtud tähtaegadele ja mahtude, </w:t>
      </w:r>
      <w:r w:rsidR="0021488F">
        <w:rPr>
          <w:rFonts w:ascii="Times New Roman" w:hAnsi="Times New Roman" w:cs="Times New Roman"/>
          <w:sz w:val="24"/>
          <w:szCs w:val="24"/>
        </w:rPr>
        <w:t>23</w:t>
      </w:r>
      <w:r w:rsidRPr="00C14CAE">
        <w:rPr>
          <w:rFonts w:ascii="Times New Roman" w:hAnsi="Times New Roman" w:cs="Times New Roman"/>
          <w:sz w:val="24"/>
          <w:szCs w:val="24"/>
        </w:rPr>
        <w:t xml:space="preserve">% </w:t>
      </w:r>
      <w:r w:rsidR="00614F60" w:rsidRPr="00C14CAE">
        <w:rPr>
          <w:rFonts w:ascii="Times New Roman" w:hAnsi="Times New Roman" w:cs="Times New Roman"/>
          <w:sz w:val="24"/>
          <w:szCs w:val="24"/>
        </w:rPr>
        <w:t>(</w:t>
      </w:r>
      <w:r w:rsidR="006B645C">
        <w:rPr>
          <w:rFonts w:ascii="Times New Roman" w:hAnsi="Times New Roman" w:cs="Times New Roman"/>
          <w:sz w:val="24"/>
          <w:szCs w:val="24"/>
        </w:rPr>
        <w:t>10</w:t>
      </w:r>
      <w:r w:rsidR="00614F60" w:rsidRPr="00C14CAE">
        <w:rPr>
          <w:rFonts w:ascii="Times New Roman" w:hAnsi="Times New Roman" w:cs="Times New Roman"/>
          <w:sz w:val="24"/>
          <w:szCs w:val="24"/>
        </w:rPr>
        <w:t xml:space="preserve">) </w:t>
      </w:r>
      <w:r w:rsidRPr="00C14CAE">
        <w:rPr>
          <w:rFonts w:ascii="Times New Roman" w:hAnsi="Times New Roman" w:cs="Times New Roman"/>
          <w:color w:val="000000"/>
          <w:sz w:val="24"/>
          <w:szCs w:val="24"/>
        </w:rPr>
        <w:t xml:space="preserve">rakendati osaliselt või planeeritust väiksemas mahus ning </w:t>
      </w:r>
      <w:r w:rsidR="003062DF">
        <w:rPr>
          <w:rFonts w:ascii="Times New Roman" w:hAnsi="Times New Roman" w:cs="Times New Roman"/>
          <w:color w:val="000000"/>
          <w:sz w:val="24"/>
          <w:szCs w:val="24"/>
        </w:rPr>
        <w:t>2</w:t>
      </w:r>
      <w:r w:rsidRPr="00C14CAE">
        <w:rPr>
          <w:rFonts w:ascii="Times New Roman" w:hAnsi="Times New Roman" w:cs="Times New Roman"/>
          <w:color w:val="000000"/>
          <w:sz w:val="24"/>
          <w:szCs w:val="24"/>
        </w:rPr>
        <w:t xml:space="preserve">% </w:t>
      </w:r>
      <w:r w:rsidR="00E61548" w:rsidRPr="00C14CAE">
        <w:rPr>
          <w:rFonts w:ascii="Times New Roman" w:hAnsi="Times New Roman" w:cs="Times New Roman"/>
          <w:color w:val="000000"/>
          <w:sz w:val="24"/>
          <w:szCs w:val="24"/>
        </w:rPr>
        <w:t>(</w:t>
      </w:r>
      <w:r w:rsidR="00ED0AA4">
        <w:rPr>
          <w:rFonts w:ascii="Times New Roman" w:hAnsi="Times New Roman" w:cs="Times New Roman"/>
          <w:color w:val="000000"/>
          <w:sz w:val="24"/>
          <w:szCs w:val="24"/>
        </w:rPr>
        <w:t>1</w:t>
      </w:r>
      <w:r w:rsidR="00E61548" w:rsidRPr="00C14CAE">
        <w:rPr>
          <w:rFonts w:ascii="Times New Roman" w:hAnsi="Times New Roman" w:cs="Times New Roman"/>
          <w:color w:val="000000"/>
          <w:sz w:val="24"/>
          <w:szCs w:val="24"/>
        </w:rPr>
        <w:t xml:space="preserve">) </w:t>
      </w:r>
      <w:r w:rsidRPr="00C14CAE">
        <w:rPr>
          <w:rFonts w:ascii="Times New Roman" w:hAnsi="Times New Roman" w:cs="Times New Roman"/>
          <w:color w:val="000000"/>
          <w:sz w:val="24"/>
          <w:szCs w:val="24"/>
        </w:rPr>
        <w:t>jäi täitmata või lükkus edasi</w:t>
      </w:r>
      <w:r w:rsidRPr="00C14CAE">
        <w:rPr>
          <w:rFonts w:ascii="Times New Roman" w:hAnsi="Times New Roman" w:cs="Times New Roman"/>
          <w:sz w:val="24"/>
          <w:szCs w:val="24"/>
        </w:rPr>
        <w:t xml:space="preserve">. </w:t>
      </w:r>
    </w:p>
    <w:bookmarkEnd w:id="33"/>
    <w:p w14:paraId="0CF3D2B8" w14:textId="77777777" w:rsidR="001C2B00" w:rsidRPr="00C14CAE" w:rsidRDefault="001C2B00" w:rsidP="001C2B00">
      <w:pPr>
        <w:pStyle w:val="Loendilik"/>
        <w:spacing w:after="0" w:line="240" w:lineRule="auto"/>
        <w:ind w:left="360"/>
        <w:jc w:val="both"/>
        <w:rPr>
          <w:rFonts w:ascii="Times New Roman" w:hAnsi="Times New Roman" w:cs="Times New Roman"/>
          <w:sz w:val="24"/>
          <w:szCs w:val="24"/>
        </w:rPr>
      </w:pPr>
    </w:p>
    <w:p w14:paraId="28FC2146" w14:textId="0C785541" w:rsidR="000B3798" w:rsidRPr="00C14CAE" w:rsidRDefault="000B3798" w:rsidP="001C2B00">
      <w:pPr>
        <w:pStyle w:val="Loendilik"/>
        <w:numPr>
          <w:ilvl w:val="0"/>
          <w:numId w:val="20"/>
        </w:numPr>
        <w:spacing w:after="0" w:line="240" w:lineRule="auto"/>
        <w:jc w:val="both"/>
        <w:rPr>
          <w:rFonts w:ascii="Times New Roman" w:hAnsi="Times New Roman" w:cs="Times New Roman"/>
          <w:sz w:val="24"/>
          <w:szCs w:val="24"/>
        </w:rPr>
      </w:pPr>
      <w:r w:rsidRPr="00C14CAE">
        <w:rPr>
          <w:rFonts w:ascii="Times New Roman" w:hAnsi="Times New Roman" w:cs="Times New Roman"/>
          <w:sz w:val="24"/>
          <w:szCs w:val="24"/>
        </w:rPr>
        <w:t xml:space="preserve">Eesmärkide täitmine liikluskeskkonna ohutumaks muutmise osas vastas </w:t>
      </w:r>
      <w:r w:rsidR="00E151E9">
        <w:rPr>
          <w:rFonts w:ascii="Times New Roman" w:hAnsi="Times New Roman" w:cs="Times New Roman"/>
          <w:sz w:val="24"/>
          <w:szCs w:val="24"/>
        </w:rPr>
        <w:t>4</w:t>
      </w:r>
      <w:r w:rsidR="00026442">
        <w:rPr>
          <w:rFonts w:ascii="Times New Roman" w:hAnsi="Times New Roman" w:cs="Times New Roman"/>
          <w:sz w:val="24"/>
          <w:szCs w:val="24"/>
        </w:rPr>
        <w:t>8</w:t>
      </w:r>
      <w:r w:rsidRPr="00C14CAE">
        <w:rPr>
          <w:rFonts w:ascii="Times New Roman" w:hAnsi="Times New Roman" w:cs="Times New Roman"/>
          <w:sz w:val="24"/>
          <w:szCs w:val="24"/>
        </w:rPr>
        <w:t xml:space="preserve">% </w:t>
      </w:r>
      <w:r w:rsidR="00077E27" w:rsidRPr="00C14CAE">
        <w:rPr>
          <w:rFonts w:ascii="Times New Roman" w:hAnsi="Times New Roman" w:cs="Times New Roman"/>
          <w:sz w:val="24"/>
          <w:szCs w:val="24"/>
        </w:rPr>
        <w:t>(1</w:t>
      </w:r>
      <w:r w:rsidR="00DE59D2" w:rsidRPr="00C14CAE">
        <w:rPr>
          <w:rFonts w:ascii="Times New Roman" w:hAnsi="Times New Roman" w:cs="Times New Roman"/>
          <w:sz w:val="24"/>
          <w:szCs w:val="24"/>
        </w:rPr>
        <w:t>5</w:t>
      </w:r>
      <w:r w:rsidR="00077E27" w:rsidRPr="00C14CAE">
        <w:rPr>
          <w:rFonts w:ascii="Times New Roman" w:hAnsi="Times New Roman" w:cs="Times New Roman"/>
          <w:sz w:val="24"/>
          <w:szCs w:val="24"/>
        </w:rPr>
        <w:t xml:space="preserve">) </w:t>
      </w:r>
      <w:r w:rsidRPr="00C14CAE">
        <w:rPr>
          <w:rFonts w:ascii="Times New Roman" w:hAnsi="Times New Roman" w:cs="Times New Roman"/>
          <w:sz w:val="24"/>
          <w:szCs w:val="24"/>
        </w:rPr>
        <w:t xml:space="preserve">ulatuses ettenähtud tähtaegadele ja mahtude, </w:t>
      </w:r>
      <w:r w:rsidR="00EA7D68">
        <w:rPr>
          <w:rFonts w:ascii="Times New Roman" w:hAnsi="Times New Roman" w:cs="Times New Roman"/>
          <w:sz w:val="24"/>
          <w:szCs w:val="24"/>
        </w:rPr>
        <w:t>4</w:t>
      </w:r>
      <w:r w:rsidR="00F11860">
        <w:rPr>
          <w:rFonts w:ascii="Times New Roman" w:hAnsi="Times New Roman" w:cs="Times New Roman"/>
          <w:sz w:val="24"/>
          <w:szCs w:val="24"/>
        </w:rPr>
        <w:t>5</w:t>
      </w:r>
      <w:r w:rsidRPr="00C14CAE">
        <w:rPr>
          <w:rFonts w:ascii="Times New Roman" w:hAnsi="Times New Roman" w:cs="Times New Roman"/>
          <w:sz w:val="24"/>
          <w:szCs w:val="24"/>
        </w:rPr>
        <w:t>%</w:t>
      </w:r>
      <w:r w:rsidR="00077E27" w:rsidRPr="00C14CAE">
        <w:rPr>
          <w:rFonts w:ascii="Times New Roman" w:hAnsi="Times New Roman" w:cs="Times New Roman"/>
          <w:sz w:val="24"/>
          <w:szCs w:val="24"/>
        </w:rPr>
        <w:t xml:space="preserve"> (</w:t>
      </w:r>
      <w:r w:rsidR="00C37A02">
        <w:rPr>
          <w:rFonts w:ascii="Times New Roman" w:hAnsi="Times New Roman" w:cs="Times New Roman"/>
          <w:sz w:val="24"/>
          <w:szCs w:val="24"/>
        </w:rPr>
        <w:t>1</w:t>
      </w:r>
      <w:r w:rsidR="006B645C">
        <w:rPr>
          <w:rFonts w:ascii="Times New Roman" w:hAnsi="Times New Roman" w:cs="Times New Roman"/>
          <w:sz w:val="24"/>
          <w:szCs w:val="24"/>
        </w:rPr>
        <w:t>4</w:t>
      </w:r>
      <w:r w:rsidR="00077E27" w:rsidRPr="00C14CAE">
        <w:rPr>
          <w:rFonts w:ascii="Times New Roman" w:hAnsi="Times New Roman" w:cs="Times New Roman"/>
          <w:sz w:val="24"/>
          <w:szCs w:val="24"/>
        </w:rPr>
        <w:t>)</w:t>
      </w:r>
      <w:r w:rsidRPr="00C14CAE">
        <w:rPr>
          <w:rFonts w:ascii="Times New Roman" w:hAnsi="Times New Roman" w:cs="Times New Roman"/>
          <w:sz w:val="24"/>
          <w:szCs w:val="24"/>
        </w:rPr>
        <w:t xml:space="preserve"> </w:t>
      </w:r>
      <w:r w:rsidRPr="00C14CAE">
        <w:rPr>
          <w:rFonts w:ascii="Times New Roman" w:hAnsi="Times New Roman" w:cs="Times New Roman"/>
          <w:color w:val="000000"/>
          <w:sz w:val="24"/>
          <w:szCs w:val="24"/>
        </w:rPr>
        <w:t xml:space="preserve">rakendati osaliselt või planeeritust väiksemas mahus ning </w:t>
      </w:r>
      <w:r w:rsidR="00253777" w:rsidRPr="00253777">
        <w:rPr>
          <w:rFonts w:ascii="Times New Roman" w:hAnsi="Times New Roman" w:cs="Times New Roman"/>
          <w:color w:val="000000"/>
          <w:sz w:val="24"/>
          <w:szCs w:val="24"/>
        </w:rPr>
        <w:t>7</w:t>
      </w:r>
      <w:r w:rsidRPr="00253777">
        <w:rPr>
          <w:rFonts w:ascii="Times New Roman" w:hAnsi="Times New Roman" w:cs="Times New Roman"/>
          <w:color w:val="000000"/>
          <w:sz w:val="24"/>
          <w:szCs w:val="24"/>
        </w:rPr>
        <w:t>%</w:t>
      </w:r>
      <w:r w:rsidR="00077E27" w:rsidRPr="00253777">
        <w:rPr>
          <w:rFonts w:ascii="Times New Roman" w:hAnsi="Times New Roman" w:cs="Times New Roman"/>
          <w:color w:val="000000"/>
          <w:sz w:val="24"/>
          <w:szCs w:val="24"/>
        </w:rPr>
        <w:t xml:space="preserve"> (</w:t>
      </w:r>
      <w:r w:rsidR="00253777" w:rsidRPr="00253777">
        <w:rPr>
          <w:rFonts w:ascii="Times New Roman" w:hAnsi="Times New Roman" w:cs="Times New Roman"/>
          <w:color w:val="000000"/>
          <w:sz w:val="24"/>
          <w:szCs w:val="24"/>
        </w:rPr>
        <w:t>2</w:t>
      </w:r>
      <w:r w:rsidR="00077E27" w:rsidRPr="00C14CAE">
        <w:rPr>
          <w:rFonts w:ascii="Times New Roman" w:hAnsi="Times New Roman" w:cs="Times New Roman"/>
          <w:color w:val="000000"/>
          <w:sz w:val="24"/>
          <w:szCs w:val="24"/>
        </w:rPr>
        <w:t>)</w:t>
      </w:r>
      <w:r w:rsidRPr="00C14CAE">
        <w:rPr>
          <w:rFonts w:ascii="Times New Roman" w:hAnsi="Times New Roman" w:cs="Times New Roman"/>
          <w:color w:val="000000"/>
          <w:sz w:val="24"/>
          <w:szCs w:val="24"/>
        </w:rPr>
        <w:t xml:space="preserve"> jäi täitmata või lükkus edasi</w:t>
      </w:r>
      <w:r w:rsidRPr="00C14CAE">
        <w:rPr>
          <w:rFonts w:ascii="Times New Roman" w:hAnsi="Times New Roman" w:cs="Times New Roman"/>
          <w:sz w:val="24"/>
          <w:szCs w:val="24"/>
        </w:rPr>
        <w:t xml:space="preserve">. </w:t>
      </w:r>
    </w:p>
    <w:p w14:paraId="4F3C4417" w14:textId="77777777" w:rsidR="001C2B00" w:rsidRPr="00C14CAE" w:rsidRDefault="001C2B00" w:rsidP="001C2B00">
      <w:pPr>
        <w:spacing w:after="0" w:line="240" w:lineRule="auto"/>
        <w:jc w:val="both"/>
        <w:rPr>
          <w:rFonts w:ascii="Times New Roman" w:hAnsi="Times New Roman" w:cs="Times New Roman"/>
          <w:sz w:val="24"/>
          <w:szCs w:val="24"/>
        </w:rPr>
      </w:pPr>
    </w:p>
    <w:p w14:paraId="2D991892" w14:textId="3181342D" w:rsidR="00A64DCB" w:rsidRPr="00C14CAE" w:rsidRDefault="000B3798" w:rsidP="00A64DCB">
      <w:pPr>
        <w:pStyle w:val="Loendilik"/>
        <w:numPr>
          <w:ilvl w:val="0"/>
          <w:numId w:val="20"/>
        </w:numPr>
        <w:spacing w:after="0" w:line="240" w:lineRule="auto"/>
        <w:jc w:val="both"/>
        <w:rPr>
          <w:rFonts w:ascii="Times New Roman" w:hAnsi="Times New Roman" w:cs="Times New Roman"/>
          <w:sz w:val="24"/>
          <w:szCs w:val="24"/>
        </w:rPr>
      </w:pPr>
      <w:r w:rsidRPr="00C14CAE">
        <w:rPr>
          <w:rFonts w:ascii="Times New Roman" w:hAnsi="Times New Roman" w:cs="Times New Roman"/>
          <w:sz w:val="24"/>
          <w:szCs w:val="24"/>
        </w:rPr>
        <w:t xml:space="preserve">Eesmärkide täitmine ohutuse ja transpordi toimivuse parandamise osas vastas </w:t>
      </w:r>
      <w:r w:rsidR="00D86AEF" w:rsidRPr="00C14CAE">
        <w:rPr>
          <w:rFonts w:ascii="Times New Roman" w:hAnsi="Times New Roman" w:cs="Times New Roman"/>
          <w:sz w:val="24"/>
          <w:szCs w:val="24"/>
        </w:rPr>
        <w:t>100</w:t>
      </w:r>
      <w:r w:rsidRPr="00C14CAE">
        <w:rPr>
          <w:rFonts w:ascii="Times New Roman" w:hAnsi="Times New Roman" w:cs="Times New Roman"/>
          <w:sz w:val="24"/>
          <w:szCs w:val="24"/>
        </w:rPr>
        <w:t>%</w:t>
      </w:r>
      <w:r w:rsidR="006751A4" w:rsidRPr="00C14CAE">
        <w:rPr>
          <w:rFonts w:ascii="Times New Roman" w:hAnsi="Times New Roman" w:cs="Times New Roman"/>
          <w:sz w:val="24"/>
          <w:szCs w:val="24"/>
        </w:rPr>
        <w:t xml:space="preserve"> (5)</w:t>
      </w:r>
      <w:r w:rsidRPr="00C14CAE">
        <w:rPr>
          <w:rFonts w:ascii="Times New Roman" w:hAnsi="Times New Roman" w:cs="Times New Roman"/>
          <w:sz w:val="24"/>
          <w:szCs w:val="24"/>
        </w:rPr>
        <w:t xml:space="preserve"> ulatuses ettenähtud tähtaegadele ja mahtudele</w:t>
      </w:r>
      <w:r w:rsidR="002531E1">
        <w:rPr>
          <w:rFonts w:ascii="Times New Roman" w:hAnsi="Times New Roman" w:cs="Times New Roman"/>
          <w:sz w:val="24"/>
          <w:szCs w:val="24"/>
        </w:rPr>
        <w:t>.</w:t>
      </w:r>
    </w:p>
    <w:p w14:paraId="24AF8E8A" w14:textId="77777777" w:rsidR="00FB3D91" w:rsidRPr="00C14CAE" w:rsidRDefault="00FB3D91" w:rsidP="00FB3D91">
      <w:pPr>
        <w:pStyle w:val="Loendilik"/>
        <w:rPr>
          <w:rFonts w:ascii="Times New Roman" w:hAnsi="Times New Roman" w:cs="Times New Roman"/>
          <w:sz w:val="24"/>
          <w:szCs w:val="24"/>
        </w:rPr>
      </w:pPr>
    </w:p>
    <w:p w14:paraId="26FB9CDC" w14:textId="2547C5D2" w:rsidR="009B51BE" w:rsidRPr="00F14932" w:rsidRDefault="00224D51" w:rsidP="00F14932">
      <w:pPr>
        <w:pStyle w:val="Loendilik"/>
        <w:numPr>
          <w:ilvl w:val="0"/>
          <w:numId w:val="20"/>
        </w:numPr>
        <w:spacing w:after="0" w:line="240" w:lineRule="auto"/>
        <w:jc w:val="both"/>
        <w:rPr>
          <w:rFonts w:ascii="Times New Roman" w:hAnsi="Times New Roman" w:cs="Times New Roman"/>
          <w:sz w:val="24"/>
          <w:szCs w:val="24"/>
        </w:rPr>
      </w:pPr>
      <w:r w:rsidRPr="00C14CAE">
        <w:rPr>
          <w:rFonts w:ascii="Times New Roman" w:hAnsi="Times New Roman" w:cs="Times New Roman"/>
          <w:sz w:val="24"/>
          <w:szCs w:val="24"/>
        </w:rPr>
        <w:t xml:space="preserve">Eesmärkide täitmine </w:t>
      </w:r>
      <w:r w:rsidR="00576DCB" w:rsidRPr="00C14CAE">
        <w:rPr>
          <w:rFonts w:ascii="Times New Roman" w:hAnsi="Times New Roman" w:cs="Times New Roman"/>
          <w:sz w:val="24"/>
          <w:szCs w:val="24"/>
        </w:rPr>
        <w:t>liiklusohutust toetavate tegevuste</w:t>
      </w:r>
      <w:r w:rsidRPr="00C14CAE">
        <w:rPr>
          <w:rFonts w:ascii="Times New Roman" w:hAnsi="Times New Roman" w:cs="Times New Roman"/>
          <w:sz w:val="24"/>
          <w:szCs w:val="24"/>
        </w:rPr>
        <w:t xml:space="preserve"> osas vastas </w:t>
      </w:r>
      <w:r w:rsidR="00391520" w:rsidRPr="00C14CAE">
        <w:rPr>
          <w:rFonts w:ascii="Times New Roman" w:hAnsi="Times New Roman" w:cs="Times New Roman"/>
          <w:sz w:val="24"/>
          <w:szCs w:val="24"/>
        </w:rPr>
        <w:t>33</w:t>
      </w:r>
      <w:r w:rsidRPr="00C14CAE">
        <w:rPr>
          <w:rFonts w:ascii="Times New Roman" w:hAnsi="Times New Roman" w:cs="Times New Roman"/>
          <w:sz w:val="24"/>
          <w:szCs w:val="24"/>
        </w:rPr>
        <w:t>%</w:t>
      </w:r>
      <w:r w:rsidR="00EA73D8" w:rsidRPr="00C14CAE">
        <w:rPr>
          <w:rFonts w:ascii="Times New Roman" w:hAnsi="Times New Roman" w:cs="Times New Roman"/>
          <w:sz w:val="24"/>
          <w:szCs w:val="24"/>
        </w:rPr>
        <w:t xml:space="preserve"> (1) </w:t>
      </w:r>
      <w:r w:rsidRPr="00C14CAE">
        <w:rPr>
          <w:rFonts w:ascii="Times New Roman" w:hAnsi="Times New Roman" w:cs="Times New Roman"/>
          <w:sz w:val="24"/>
          <w:szCs w:val="24"/>
        </w:rPr>
        <w:t>ulatuses ettenähtud tähtaegadele ja mahtude</w:t>
      </w:r>
      <w:r w:rsidR="002543B1" w:rsidRPr="00C14CAE">
        <w:rPr>
          <w:rFonts w:ascii="Times New Roman" w:hAnsi="Times New Roman" w:cs="Times New Roman"/>
          <w:sz w:val="24"/>
          <w:szCs w:val="24"/>
        </w:rPr>
        <w:t>le</w:t>
      </w:r>
      <w:r w:rsidR="0086573A">
        <w:rPr>
          <w:rFonts w:ascii="Times New Roman" w:hAnsi="Times New Roman" w:cs="Times New Roman"/>
          <w:sz w:val="24"/>
          <w:szCs w:val="24"/>
        </w:rPr>
        <w:t>,</w:t>
      </w:r>
      <w:r w:rsidRPr="00C14CAE">
        <w:rPr>
          <w:rFonts w:ascii="Times New Roman" w:hAnsi="Times New Roman" w:cs="Times New Roman"/>
          <w:sz w:val="24"/>
          <w:szCs w:val="24"/>
        </w:rPr>
        <w:t xml:space="preserve"> </w:t>
      </w:r>
      <w:r w:rsidR="0086573A">
        <w:rPr>
          <w:rFonts w:ascii="Times New Roman" w:hAnsi="Times New Roman" w:cs="Times New Roman"/>
          <w:sz w:val="24"/>
          <w:szCs w:val="24"/>
        </w:rPr>
        <w:t>33</w:t>
      </w:r>
      <w:r w:rsidRPr="00C14CAE">
        <w:rPr>
          <w:rFonts w:ascii="Times New Roman" w:hAnsi="Times New Roman" w:cs="Times New Roman"/>
          <w:sz w:val="24"/>
          <w:szCs w:val="24"/>
        </w:rPr>
        <w:t xml:space="preserve">% </w:t>
      </w:r>
      <w:r w:rsidR="00EA73D8" w:rsidRPr="00C14CAE">
        <w:rPr>
          <w:rFonts w:ascii="Times New Roman" w:hAnsi="Times New Roman" w:cs="Times New Roman"/>
          <w:sz w:val="24"/>
          <w:szCs w:val="24"/>
        </w:rPr>
        <w:t>(</w:t>
      </w:r>
      <w:r w:rsidR="0086573A">
        <w:rPr>
          <w:rFonts w:ascii="Times New Roman" w:hAnsi="Times New Roman" w:cs="Times New Roman"/>
          <w:sz w:val="24"/>
          <w:szCs w:val="24"/>
        </w:rPr>
        <w:t>1</w:t>
      </w:r>
      <w:r w:rsidR="00EA73D8" w:rsidRPr="00C14CAE">
        <w:rPr>
          <w:rFonts w:ascii="Times New Roman" w:hAnsi="Times New Roman" w:cs="Times New Roman"/>
          <w:sz w:val="24"/>
          <w:szCs w:val="24"/>
        </w:rPr>
        <w:t xml:space="preserve">) </w:t>
      </w:r>
      <w:r w:rsidRPr="00C14CAE">
        <w:rPr>
          <w:rFonts w:ascii="Times New Roman" w:hAnsi="Times New Roman" w:cs="Times New Roman"/>
          <w:color w:val="000000"/>
          <w:sz w:val="24"/>
          <w:szCs w:val="24"/>
        </w:rPr>
        <w:t>rakendati osaliselt või planeeritust väiksemas mahus</w:t>
      </w:r>
      <w:r w:rsidR="0086573A">
        <w:rPr>
          <w:rFonts w:ascii="Times New Roman" w:hAnsi="Times New Roman" w:cs="Times New Roman"/>
          <w:color w:val="000000"/>
          <w:sz w:val="24"/>
          <w:szCs w:val="24"/>
        </w:rPr>
        <w:t xml:space="preserve"> </w:t>
      </w:r>
      <w:r w:rsidR="009B12AB">
        <w:rPr>
          <w:rFonts w:ascii="Times New Roman" w:hAnsi="Times New Roman" w:cs="Times New Roman"/>
          <w:color w:val="000000"/>
          <w:sz w:val="24"/>
          <w:szCs w:val="24"/>
        </w:rPr>
        <w:t>ning</w:t>
      </w:r>
      <w:r w:rsidR="0086573A">
        <w:rPr>
          <w:rFonts w:ascii="Times New Roman" w:hAnsi="Times New Roman" w:cs="Times New Roman"/>
          <w:color w:val="000000"/>
          <w:sz w:val="24"/>
          <w:szCs w:val="24"/>
        </w:rPr>
        <w:t xml:space="preserve"> </w:t>
      </w:r>
      <w:r w:rsidR="009B12AB">
        <w:rPr>
          <w:rFonts w:ascii="Times New Roman" w:hAnsi="Times New Roman" w:cs="Times New Roman"/>
          <w:color w:val="000000"/>
          <w:sz w:val="24"/>
          <w:szCs w:val="24"/>
        </w:rPr>
        <w:t>33% (1) täitmine lükkus edasi.</w:t>
      </w:r>
    </w:p>
    <w:p w14:paraId="6967480B" w14:textId="77777777" w:rsidR="00C63664" w:rsidRDefault="00C63664" w:rsidP="00C63664">
      <w:pPr>
        <w:pStyle w:val="Loendilik"/>
        <w:ind w:left="360"/>
        <w:jc w:val="both"/>
        <w:rPr>
          <w:rFonts w:ascii="Times New Roman" w:hAnsi="Times New Roman" w:cs="Times New Roman"/>
          <w:color w:val="000000"/>
          <w:sz w:val="24"/>
          <w:szCs w:val="24"/>
          <w:shd w:val="clear" w:color="auto" w:fill="FFFFFF"/>
        </w:rPr>
      </w:pPr>
    </w:p>
    <w:p w14:paraId="6B3D4379" w14:textId="77777777" w:rsidR="00A468A2" w:rsidRPr="00A468A2" w:rsidRDefault="000B3798" w:rsidP="001C2B00">
      <w:pPr>
        <w:pStyle w:val="Loendilik"/>
        <w:numPr>
          <w:ilvl w:val="0"/>
          <w:numId w:val="20"/>
        </w:numPr>
        <w:spacing w:after="0" w:line="240" w:lineRule="auto"/>
        <w:jc w:val="both"/>
        <w:rPr>
          <w:rFonts w:ascii="Times New Roman" w:hAnsi="Times New Roman" w:cs="Times New Roman"/>
          <w:sz w:val="24"/>
          <w:szCs w:val="24"/>
        </w:rPr>
      </w:pPr>
      <w:bookmarkStart w:id="34" w:name="_Hlk69900350"/>
      <w:r w:rsidRPr="002834BD">
        <w:rPr>
          <w:rFonts w:ascii="Times New Roman" w:hAnsi="Times New Roman" w:cs="Times New Roman"/>
          <w:sz w:val="24"/>
          <w:szCs w:val="24"/>
        </w:rPr>
        <w:lastRenderedPageBreak/>
        <w:t xml:space="preserve">Täies mahus ja osaliselt realiseeritud tegevuste </w:t>
      </w:r>
      <w:r w:rsidR="006D630C" w:rsidRPr="002834BD">
        <w:rPr>
          <w:rFonts w:ascii="Times New Roman" w:hAnsi="Times New Roman" w:cs="Times New Roman"/>
          <w:sz w:val="24"/>
          <w:szCs w:val="24"/>
        </w:rPr>
        <w:t>raporteeritud</w:t>
      </w:r>
      <w:r w:rsidR="00C60E45" w:rsidRPr="002834BD">
        <w:rPr>
          <w:rFonts w:ascii="Times New Roman" w:hAnsi="Times New Roman" w:cs="Times New Roman"/>
          <w:sz w:val="24"/>
          <w:szCs w:val="24"/>
        </w:rPr>
        <w:t xml:space="preserve"> </w:t>
      </w:r>
      <w:r w:rsidR="007276EE" w:rsidRPr="002834BD">
        <w:rPr>
          <w:rFonts w:ascii="Times New Roman" w:hAnsi="Times New Roman" w:cs="Times New Roman"/>
          <w:sz w:val="24"/>
          <w:szCs w:val="24"/>
        </w:rPr>
        <w:t>e</w:t>
      </w:r>
      <w:r w:rsidR="006B0AB8" w:rsidRPr="002834BD">
        <w:rPr>
          <w:rFonts w:ascii="Times New Roman" w:hAnsi="Times New Roman" w:cs="Times New Roman"/>
          <w:sz w:val="24"/>
          <w:szCs w:val="24"/>
        </w:rPr>
        <w:t xml:space="preserve">sialgseks </w:t>
      </w:r>
      <w:r w:rsidR="00C60E45" w:rsidRPr="002834BD">
        <w:rPr>
          <w:rFonts w:ascii="Times New Roman" w:hAnsi="Times New Roman" w:cs="Times New Roman"/>
          <w:sz w:val="24"/>
          <w:szCs w:val="24"/>
        </w:rPr>
        <w:t>maksumus</w:t>
      </w:r>
      <w:r w:rsidR="002F58AE" w:rsidRPr="002834BD">
        <w:rPr>
          <w:rFonts w:ascii="Times New Roman" w:hAnsi="Times New Roman" w:cs="Times New Roman"/>
          <w:sz w:val="24"/>
          <w:szCs w:val="24"/>
        </w:rPr>
        <w:t>eks kujunes</w:t>
      </w:r>
      <w:r w:rsidR="00186E85" w:rsidRPr="002834BD">
        <w:rPr>
          <w:rFonts w:ascii="Times New Roman" w:hAnsi="Times New Roman" w:cs="Times New Roman"/>
          <w:sz w:val="24"/>
          <w:szCs w:val="24"/>
        </w:rPr>
        <w:t xml:space="preserve"> </w:t>
      </w:r>
      <w:r w:rsidR="00D33D81" w:rsidRPr="002834BD">
        <w:rPr>
          <w:rFonts w:ascii="Times New Roman" w:hAnsi="Times New Roman" w:cs="Times New Roman"/>
          <w:sz w:val="24"/>
          <w:szCs w:val="24"/>
        </w:rPr>
        <w:t>803</w:t>
      </w:r>
      <w:r w:rsidR="009C6BB1" w:rsidRPr="002834BD">
        <w:rPr>
          <w:rFonts w:ascii="Times New Roman" w:hAnsi="Times New Roman" w:cs="Times New Roman"/>
          <w:sz w:val="24"/>
          <w:szCs w:val="24"/>
        </w:rPr>
        <w:t xml:space="preserve"> 575</w:t>
      </w:r>
      <w:r w:rsidRPr="002834BD">
        <w:rPr>
          <w:rFonts w:ascii="Times New Roman" w:hAnsi="Times New Roman" w:cs="Times New Roman"/>
          <w:sz w:val="24"/>
          <w:szCs w:val="24"/>
        </w:rPr>
        <w:t>€</w:t>
      </w:r>
      <w:r w:rsidR="007276EE" w:rsidRPr="002834BD">
        <w:rPr>
          <w:rFonts w:ascii="Times New Roman" w:hAnsi="Times New Roman" w:cs="Times New Roman"/>
          <w:sz w:val="24"/>
          <w:szCs w:val="24"/>
        </w:rPr>
        <w:t>.</w:t>
      </w:r>
      <w:r w:rsidRPr="002834BD">
        <w:rPr>
          <w:rFonts w:ascii="Times New Roman" w:hAnsi="Times New Roman" w:cs="Times New Roman"/>
          <w:sz w:val="24"/>
          <w:szCs w:val="24"/>
        </w:rPr>
        <w:t xml:space="preserve"> </w:t>
      </w:r>
      <w:bookmarkEnd w:id="34"/>
      <w:r w:rsidR="0019177F" w:rsidRPr="002834BD">
        <w:rPr>
          <w:rFonts w:ascii="Times New Roman" w:hAnsi="Times New Roman"/>
          <w:bCs/>
          <w:sz w:val="24"/>
          <w:szCs w:val="24"/>
        </w:rPr>
        <w:t>T</w:t>
      </w:r>
      <w:bookmarkStart w:id="35" w:name="_Hlk69900372"/>
      <w:r w:rsidR="0019177F" w:rsidRPr="002834BD">
        <w:rPr>
          <w:rFonts w:ascii="Times New Roman" w:hAnsi="Times New Roman"/>
          <w:bCs/>
          <w:sz w:val="24"/>
          <w:szCs w:val="24"/>
        </w:rPr>
        <w:t xml:space="preserve">äitmata tegevuste prognoositav maksumus </w:t>
      </w:r>
      <w:r w:rsidR="00E94994" w:rsidRPr="002834BD">
        <w:rPr>
          <w:rFonts w:ascii="Times New Roman" w:hAnsi="Times New Roman"/>
          <w:bCs/>
          <w:sz w:val="24"/>
          <w:szCs w:val="24"/>
        </w:rPr>
        <w:t xml:space="preserve">moodustas </w:t>
      </w:r>
      <w:bookmarkEnd w:id="35"/>
      <w:r w:rsidR="009C6BB1" w:rsidRPr="002834BD">
        <w:rPr>
          <w:rFonts w:ascii="Times New Roman" w:hAnsi="Times New Roman"/>
          <w:bCs/>
          <w:sz w:val="24"/>
          <w:szCs w:val="24"/>
        </w:rPr>
        <w:t>277 500</w:t>
      </w:r>
      <w:r w:rsidR="0019177F" w:rsidRPr="002834BD">
        <w:rPr>
          <w:rFonts w:ascii="Times New Roman" w:hAnsi="Times New Roman"/>
          <w:bCs/>
          <w:sz w:val="24"/>
          <w:szCs w:val="24"/>
        </w:rPr>
        <w:t xml:space="preserve">€. </w:t>
      </w:r>
    </w:p>
    <w:p w14:paraId="28526F1F" w14:textId="77777777" w:rsidR="00A468A2" w:rsidRPr="00A468A2" w:rsidRDefault="00A468A2" w:rsidP="00A468A2">
      <w:pPr>
        <w:pStyle w:val="Loendilik"/>
        <w:rPr>
          <w:rFonts w:ascii="Times New Roman" w:hAnsi="Times New Roman"/>
          <w:bCs/>
          <w:sz w:val="24"/>
          <w:szCs w:val="24"/>
        </w:rPr>
      </w:pPr>
    </w:p>
    <w:p w14:paraId="35DB42E3" w14:textId="4D7CC096" w:rsidR="001C2B00" w:rsidRPr="00102E90" w:rsidRDefault="00C235DE" w:rsidP="00102E90">
      <w:pPr>
        <w:pStyle w:val="Loendilik"/>
        <w:numPr>
          <w:ilvl w:val="0"/>
          <w:numId w:val="20"/>
        </w:numPr>
        <w:spacing w:after="0" w:line="240" w:lineRule="auto"/>
        <w:jc w:val="both"/>
        <w:rPr>
          <w:rFonts w:ascii="Times New Roman" w:hAnsi="Times New Roman" w:cs="Times New Roman"/>
          <w:sz w:val="24"/>
          <w:szCs w:val="24"/>
        </w:rPr>
      </w:pPr>
      <w:bookmarkStart w:id="36" w:name="_Hlk38456819"/>
      <w:r>
        <w:rPr>
          <w:rFonts w:ascii="Times New Roman" w:hAnsi="Times New Roman"/>
          <w:bCs/>
          <w:sz w:val="24"/>
          <w:szCs w:val="24"/>
        </w:rPr>
        <w:t>N</w:t>
      </w:r>
      <w:r w:rsidR="00C56E49">
        <w:rPr>
          <w:rFonts w:ascii="Times New Roman" w:hAnsi="Times New Roman"/>
          <w:bCs/>
          <w:sz w:val="24"/>
          <w:szCs w:val="24"/>
        </w:rPr>
        <w:t>elja suurema linna</w:t>
      </w:r>
      <w:r w:rsidR="00F23E7A">
        <w:rPr>
          <w:rFonts w:ascii="Times New Roman" w:hAnsi="Times New Roman"/>
          <w:bCs/>
          <w:sz w:val="24"/>
          <w:szCs w:val="24"/>
        </w:rPr>
        <w:t xml:space="preserve"> liikluskeskkonna </w:t>
      </w:r>
      <w:r w:rsidR="002F1EA0">
        <w:rPr>
          <w:rFonts w:ascii="Times New Roman" w:hAnsi="Times New Roman"/>
          <w:bCs/>
          <w:sz w:val="24"/>
          <w:szCs w:val="24"/>
        </w:rPr>
        <w:t xml:space="preserve">ohutumaks muutmiseks rakendati </w:t>
      </w:r>
      <w:r w:rsidR="00EA285F">
        <w:rPr>
          <w:rFonts w:ascii="Times New Roman" w:hAnsi="Times New Roman"/>
          <w:bCs/>
          <w:sz w:val="24"/>
          <w:szCs w:val="24"/>
        </w:rPr>
        <w:t>tegevusi</w:t>
      </w:r>
      <w:r w:rsidR="002A1B43">
        <w:rPr>
          <w:rFonts w:ascii="Times New Roman" w:hAnsi="Times New Roman"/>
          <w:bCs/>
          <w:sz w:val="24"/>
          <w:szCs w:val="24"/>
        </w:rPr>
        <w:t xml:space="preserve"> 89</w:t>
      </w:r>
      <w:r w:rsidR="00001473">
        <w:rPr>
          <w:rFonts w:ascii="Times New Roman" w:hAnsi="Times New Roman"/>
          <w:bCs/>
          <w:sz w:val="24"/>
          <w:szCs w:val="24"/>
        </w:rPr>
        <w:t>%</w:t>
      </w:r>
      <w:r w:rsidR="002A1B43">
        <w:rPr>
          <w:rFonts w:ascii="Times New Roman" w:hAnsi="Times New Roman"/>
          <w:bCs/>
          <w:sz w:val="24"/>
          <w:szCs w:val="24"/>
        </w:rPr>
        <w:t xml:space="preserve"> (8)</w:t>
      </w:r>
      <w:r w:rsidR="00001473">
        <w:rPr>
          <w:rFonts w:ascii="Times New Roman" w:hAnsi="Times New Roman"/>
          <w:bCs/>
          <w:sz w:val="24"/>
          <w:szCs w:val="24"/>
        </w:rPr>
        <w:t xml:space="preserve"> </w:t>
      </w:r>
      <w:r w:rsidR="00EA285F">
        <w:rPr>
          <w:rFonts w:ascii="Times New Roman" w:hAnsi="Times New Roman"/>
          <w:bCs/>
          <w:sz w:val="24"/>
          <w:szCs w:val="24"/>
        </w:rPr>
        <w:t>osas osaliselt või planeeritust väiksemas mahus ja 11% (1) tegevus jäi täitmata.</w:t>
      </w:r>
      <w:bookmarkEnd w:id="36"/>
    </w:p>
    <w:p w14:paraId="22A0A10F" w14:textId="77777777" w:rsidR="001C2B00" w:rsidRPr="001C2B00" w:rsidRDefault="001C2B00" w:rsidP="001C2B00">
      <w:pPr>
        <w:pStyle w:val="Loendilik"/>
        <w:spacing w:after="0" w:line="240" w:lineRule="auto"/>
        <w:ind w:left="360"/>
        <w:jc w:val="both"/>
        <w:rPr>
          <w:rFonts w:ascii="Times New Roman" w:hAnsi="Times New Roman" w:cs="Times New Roman"/>
          <w:sz w:val="24"/>
          <w:szCs w:val="24"/>
        </w:rPr>
      </w:pPr>
    </w:p>
    <w:p w14:paraId="47104CA8" w14:textId="664F618A" w:rsidR="00280D07" w:rsidRPr="00A621F1" w:rsidRDefault="00EB4A0A" w:rsidP="00A621F1">
      <w:pPr>
        <w:pStyle w:val="HeadingMP"/>
        <w:numPr>
          <w:ilvl w:val="0"/>
          <w:numId w:val="16"/>
        </w:numPr>
        <w:spacing w:line="240" w:lineRule="auto"/>
        <w:rPr>
          <w:szCs w:val="32"/>
        </w:rPr>
      </w:pPr>
      <w:r w:rsidRPr="00101858">
        <w:rPr>
          <w:szCs w:val="32"/>
        </w:rPr>
        <w:t xml:space="preserve">Ettepanekud </w:t>
      </w:r>
      <w:r w:rsidR="00C02B55">
        <w:rPr>
          <w:szCs w:val="32"/>
        </w:rPr>
        <w:t>ja järeldused</w:t>
      </w:r>
    </w:p>
    <w:p w14:paraId="2B93BB98" w14:textId="007658B8" w:rsidR="002D7E5F" w:rsidRPr="007C31F4" w:rsidRDefault="001D3ACB">
      <w:pPr>
        <w:pStyle w:val="Loendilik"/>
        <w:numPr>
          <w:ilvl w:val="0"/>
          <w:numId w:val="24"/>
        </w:numPr>
        <w:spacing w:line="240" w:lineRule="auto"/>
        <w:jc w:val="both"/>
        <w:rPr>
          <w:rStyle w:val="normaltextrun"/>
          <w:rFonts w:ascii="Times New Roman" w:hAnsi="Times New Roman" w:cs="Times New Roman"/>
          <w:sz w:val="24"/>
          <w:szCs w:val="24"/>
        </w:rPr>
      </w:pPr>
      <w:r>
        <w:rPr>
          <w:rFonts w:ascii="Times New Roman" w:hAnsi="Times New Roman"/>
          <w:sz w:val="24"/>
          <w:szCs w:val="24"/>
        </w:rPr>
        <w:t>Lähtudes senistest muutustest hukkunute arvus, LOPs toodud tegevustest ning 2021</w:t>
      </w:r>
      <w:r w:rsidR="00A432EF" w:rsidRPr="004A6321">
        <w:rPr>
          <w:rFonts w:ascii="Times New Roman" w:hAnsi="Times New Roman" w:cs="Times New Roman"/>
          <w:sz w:val="24"/>
          <w:szCs w:val="24"/>
        </w:rPr>
        <w:t>–</w:t>
      </w:r>
      <w:r>
        <w:rPr>
          <w:rFonts w:ascii="Times New Roman" w:hAnsi="Times New Roman"/>
          <w:sz w:val="24"/>
          <w:szCs w:val="24"/>
        </w:rPr>
        <w:t xml:space="preserve">2023 a. </w:t>
      </w:r>
      <w:r w:rsidR="001D4931">
        <w:rPr>
          <w:rFonts w:ascii="Times New Roman" w:hAnsi="Times New Roman"/>
          <w:sz w:val="24"/>
          <w:szCs w:val="24"/>
        </w:rPr>
        <w:t xml:space="preserve">seatud eesmärgi mittesaavutamisest, on tõenäoline, et 2025. a seatud </w:t>
      </w:r>
      <w:r w:rsidR="00C30454">
        <w:rPr>
          <w:rFonts w:ascii="Times New Roman" w:hAnsi="Times New Roman"/>
          <w:sz w:val="24"/>
          <w:szCs w:val="24"/>
        </w:rPr>
        <w:t xml:space="preserve">sihttaset (40) ei saavutata. </w:t>
      </w:r>
      <w:r w:rsidR="002D7E5F" w:rsidRPr="007C31F4">
        <w:rPr>
          <w:rFonts w:ascii="Times New Roman" w:hAnsi="Times New Roman"/>
          <w:sz w:val="24"/>
          <w:szCs w:val="24"/>
        </w:rPr>
        <w:t>Eesmärgi täitmine eeldaks, et hukkunute arv oleks 2024. ja 2025. aastal mitte suurem kui 30. Liiklusohutuse olukorra nii järsk muutus ainult seni aktsepteeritud ja rahastatud LOP tegevuste tulemusel, ilma täiendavate riskikeskkonna muutusteta, ei ole realistlik.</w:t>
      </w:r>
      <w:r w:rsidR="00280D07" w:rsidRPr="007C31F4">
        <w:rPr>
          <w:rFonts w:ascii="Times New Roman" w:hAnsi="Times New Roman"/>
          <w:sz w:val="24"/>
          <w:szCs w:val="24"/>
        </w:rPr>
        <w:t xml:space="preserve"> </w:t>
      </w:r>
    </w:p>
    <w:p w14:paraId="0EA47A9D" w14:textId="77777777" w:rsidR="007C31F4" w:rsidRPr="007C31F4" w:rsidRDefault="007C31F4" w:rsidP="007C31F4">
      <w:pPr>
        <w:pStyle w:val="Loendilik"/>
        <w:spacing w:line="240" w:lineRule="auto"/>
        <w:ind w:left="405"/>
        <w:jc w:val="both"/>
        <w:rPr>
          <w:rFonts w:ascii="Times New Roman" w:hAnsi="Times New Roman" w:cs="Times New Roman"/>
          <w:sz w:val="24"/>
          <w:szCs w:val="24"/>
        </w:rPr>
      </w:pPr>
    </w:p>
    <w:p w14:paraId="431EF636" w14:textId="35D4112B" w:rsidR="002D7E5F" w:rsidRPr="0076570E" w:rsidRDefault="00F26A09" w:rsidP="0076570E">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L</w:t>
      </w:r>
      <w:r w:rsidR="005A5EEF" w:rsidRPr="002D7E5F">
        <w:rPr>
          <w:rFonts w:ascii="Times New Roman" w:hAnsi="Times New Roman" w:cs="Times New Roman"/>
          <w:sz w:val="24"/>
          <w:szCs w:val="24"/>
        </w:rPr>
        <w:t>OP</w:t>
      </w:r>
      <w:r w:rsidRPr="002D7E5F">
        <w:rPr>
          <w:rFonts w:ascii="Times New Roman" w:hAnsi="Times New Roman" w:cs="Times New Roman"/>
          <w:sz w:val="24"/>
          <w:szCs w:val="24"/>
        </w:rPr>
        <w:t xml:space="preserve"> elluviimiskavas </w:t>
      </w:r>
      <w:r w:rsidR="007534E1" w:rsidRPr="002D7E5F">
        <w:rPr>
          <w:rFonts w:ascii="Times New Roman" w:hAnsi="Times New Roman" w:cs="Times New Roman"/>
          <w:sz w:val="24"/>
          <w:szCs w:val="24"/>
        </w:rPr>
        <w:t>2023. aastaks planeeritud tegevus</w:t>
      </w:r>
      <w:r w:rsidR="00F2213A" w:rsidRPr="002D7E5F">
        <w:rPr>
          <w:rFonts w:ascii="Times New Roman" w:hAnsi="Times New Roman" w:cs="Times New Roman"/>
          <w:sz w:val="24"/>
          <w:szCs w:val="24"/>
        </w:rPr>
        <w:t>tele</w:t>
      </w:r>
      <w:r w:rsidR="007534E1" w:rsidRPr="002D7E5F">
        <w:rPr>
          <w:rFonts w:ascii="Times New Roman" w:hAnsi="Times New Roman" w:cs="Times New Roman"/>
          <w:sz w:val="24"/>
          <w:szCs w:val="24"/>
        </w:rPr>
        <w:t>, mida</w:t>
      </w:r>
      <w:r w:rsidR="007534E1" w:rsidRPr="002D7E5F">
        <w:rPr>
          <w:rFonts w:ascii="Times New Roman" w:hAnsi="Times New Roman" w:cs="Times New Roman"/>
          <w:color w:val="000000"/>
          <w:sz w:val="24"/>
          <w:szCs w:val="24"/>
        </w:rPr>
        <w:t xml:space="preserve"> ei täidetud, rakendati osaliselt, planeeritust väiksemas mahus,</w:t>
      </w:r>
      <w:r w:rsidR="00F2213A" w:rsidRPr="002D7E5F">
        <w:rPr>
          <w:rFonts w:ascii="Times New Roman" w:hAnsi="Times New Roman" w:cs="Times New Roman"/>
          <w:color w:val="000000"/>
          <w:sz w:val="24"/>
          <w:szCs w:val="24"/>
        </w:rPr>
        <w:t xml:space="preserve"> </w:t>
      </w:r>
      <w:r w:rsidR="0011150A" w:rsidRPr="002D7E5F">
        <w:rPr>
          <w:rFonts w:ascii="Times New Roman" w:hAnsi="Times New Roman" w:cs="Times New Roman"/>
          <w:color w:val="000000"/>
          <w:sz w:val="24"/>
          <w:szCs w:val="24"/>
        </w:rPr>
        <w:t>määrata</w:t>
      </w:r>
      <w:r w:rsidR="004205B7" w:rsidRPr="002D7E5F">
        <w:rPr>
          <w:rFonts w:ascii="Times New Roman" w:hAnsi="Times New Roman" w:cs="Times New Roman"/>
          <w:color w:val="000000"/>
          <w:sz w:val="24"/>
          <w:szCs w:val="24"/>
        </w:rPr>
        <w:t xml:space="preserve"> täitmiseks</w:t>
      </w:r>
      <w:r w:rsidR="0011150A" w:rsidRPr="002D7E5F">
        <w:rPr>
          <w:rFonts w:ascii="Times New Roman" w:hAnsi="Times New Roman" w:cs="Times New Roman"/>
          <w:color w:val="000000"/>
          <w:sz w:val="24"/>
          <w:szCs w:val="24"/>
        </w:rPr>
        <w:t xml:space="preserve"> RES-i võimalusi arvestavad realistlikud tähtajad</w:t>
      </w:r>
      <w:r w:rsidR="007534E1" w:rsidRPr="002D7E5F">
        <w:rPr>
          <w:rFonts w:ascii="Times New Roman" w:hAnsi="Times New Roman" w:cs="Times New Roman"/>
          <w:color w:val="000000"/>
          <w:sz w:val="24"/>
          <w:szCs w:val="24"/>
        </w:rPr>
        <w:t>.</w:t>
      </w:r>
    </w:p>
    <w:p w14:paraId="01222E5B" w14:textId="77777777" w:rsidR="002D7E5F" w:rsidRPr="002D7E5F" w:rsidRDefault="002D7E5F" w:rsidP="002D7E5F">
      <w:pPr>
        <w:pStyle w:val="Loendilik"/>
        <w:rPr>
          <w:rFonts w:ascii="Times New Roman" w:hAnsi="Times New Roman" w:cs="Times New Roman"/>
          <w:sz w:val="24"/>
          <w:szCs w:val="24"/>
        </w:rPr>
      </w:pPr>
    </w:p>
    <w:p w14:paraId="7F33BF89" w14:textId="4D5D2978" w:rsidR="002D7E5F" w:rsidRPr="002D7E5F" w:rsidRDefault="00633748" w:rsidP="00ED455C">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sz w:val="24"/>
          <w:szCs w:val="24"/>
        </w:rPr>
        <w:t>LOP aastate 2024</w:t>
      </w:r>
      <w:r w:rsidRPr="002D7E5F">
        <w:rPr>
          <w:rFonts w:ascii="Times New Roman" w:hAnsi="Times New Roman" w:cs="Times New Roman"/>
          <w:sz w:val="24"/>
          <w:szCs w:val="24"/>
        </w:rPr>
        <w:t>–</w:t>
      </w:r>
      <w:r w:rsidRPr="002D7E5F">
        <w:rPr>
          <w:rFonts w:ascii="Times New Roman" w:hAnsi="Times New Roman"/>
          <w:sz w:val="24"/>
          <w:szCs w:val="24"/>
        </w:rPr>
        <w:t>2025 elluviimiskava</w:t>
      </w:r>
      <w:r w:rsidR="00C94583">
        <w:rPr>
          <w:rFonts w:ascii="Times New Roman" w:hAnsi="Times New Roman"/>
          <w:sz w:val="24"/>
          <w:szCs w:val="24"/>
        </w:rPr>
        <w:t xml:space="preserve"> on kinnitamata</w:t>
      </w:r>
      <w:r w:rsidRPr="002D7E5F">
        <w:rPr>
          <w:rFonts w:ascii="Times New Roman" w:hAnsi="Times New Roman"/>
          <w:sz w:val="24"/>
          <w:szCs w:val="24"/>
        </w:rPr>
        <w:t>. Kuni kinnitamiseni juhinduda 2024 ja 2025 tegevuste realiseerimisel ja kavandamisel elluviimiskava eelnõust</w:t>
      </w:r>
      <w:r w:rsidR="00903707">
        <w:rPr>
          <w:rFonts w:ascii="Times New Roman" w:hAnsi="Times New Roman"/>
          <w:sz w:val="24"/>
          <w:szCs w:val="24"/>
        </w:rPr>
        <w:t xml:space="preserve"> ning RESi võimalustest.</w:t>
      </w:r>
    </w:p>
    <w:p w14:paraId="7F47EF3D" w14:textId="77777777" w:rsidR="002D7E5F" w:rsidRPr="002D7E5F" w:rsidRDefault="002D7E5F" w:rsidP="002D7E5F">
      <w:pPr>
        <w:pStyle w:val="Loendilik"/>
        <w:rPr>
          <w:rFonts w:ascii="Times New Roman" w:hAnsi="Times New Roman" w:cs="Times New Roman"/>
          <w:sz w:val="24"/>
          <w:szCs w:val="24"/>
        </w:rPr>
      </w:pPr>
    </w:p>
    <w:p w14:paraId="5AC72CE5" w14:textId="77777777" w:rsidR="002D7E5F" w:rsidRDefault="0052645F" w:rsidP="00ED455C">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Elluviimiskava tegevused kajastada identses sõnastuses vastutava osapoole tööplaanis</w:t>
      </w:r>
      <w:r w:rsidR="00BC301F" w:rsidRPr="002D7E5F">
        <w:rPr>
          <w:rFonts w:ascii="Times New Roman" w:hAnsi="Times New Roman" w:cs="Times New Roman"/>
          <w:sz w:val="24"/>
          <w:szCs w:val="24"/>
        </w:rPr>
        <w:t>.</w:t>
      </w:r>
    </w:p>
    <w:p w14:paraId="26122D54" w14:textId="77777777" w:rsidR="002D7E5F" w:rsidRPr="002D7E5F" w:rsidRDefault="002D7E5F" w:rsidP="002D7E5F">
      <w:pPr>
        <w:pStyle w:val="Loendilik"/>
        <w:rPr>
          <w:rFonts w:ascii="Times New Roman" w:hAnsi="Times New Roman"/>
          <w:bCs/>
          <w:color w:val="000000" w:themeColor="text1"/>
          <w:sz w:val="24"/>
          <w:szCs w:val="24"/>
        </w:rPr>
      </w:pPr>
    </w:p>
    <w:p w14:paraId="17E64D7E" w14:textId="77777777" w:rsidR="002D7E5F" w:rsidRPr="002D7E5F" w:rsidRDefault="00F02071" w:rsidP="00D25E5B">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bCs/>
          <w:color w:val="000000" w:themeColor="text1"/>
          <w:sz w:val="24"/>
          <w:szCs w:val="24"/>
        </w:rPr>
        <w:t xml:space="preserve">Kavandatud </w:t>
      </w:r>
      <w:r w:rsidR="0052645F" w:rsidRPr="002D7E5F">
        <w:rPr>
          <w:rFonts w:ascii="Times New Roman" w:hAnsi="Times New Roman"/>
          <w:bCs/>
          <w:color w:val="000000" w:themeColor="text1"/>
          <w:sz w:val="24"/>
          <w:szCs w:val="24"/>
        </w:rPr>
        <w:t>tegevuse ära jätmine ainult vastutava osapoole otsusega ei ole jätkusuutlik. Elluviimiskava tegevus</w:t>
      </w:r>
      <w:r w:rsidR="00627F2E" w:rsidRPr="002D7E5F">
        <w:rPr>
          <w:rFonts w:ascii="Times New Roman" w:hAnsi="Times New Roman"/>
          <w:bCs/>
          <w:color w:val="000000" w:themeColor="text1"/>
          <w:sz w:val="24"/>
          <w:szCs w:val="24"/>
        </w:rPr>
        <w:t>est loobumis</w:t>
      </w:r>
      <w:r w:rsidR="00EE79BB" w:rsidRPr="002D7E5F">
        <w:rPr>
          <w:rFonts w:ascii="Times New Roman" w:hAnsi="Times New Roman"/>
          <w:bCs/>
          <w:color w:val="000000" w:themeColor="text1"/>
          <w:sz w:val="24"/>
          <w:szCs w:val="24"/>
        </w:rPr>
        <w:t>kavatsuse</w:t>
      </w:r>
      <w:r w:rsidR="0052645F" w:rsidRPr="002D7E5F">
        <w:rPr>
          <w:rFonts w:ascii="Times New Roman" w:hAnsi="Times New Roman"/>
          <w:bCs/>
          <w:color w:val="000000" w:themeColor="text1"/>
          <w:sz w:val="24"/>
          <w:szCs w:val="24"/>
        </w:rPr>
        <w:t xml:space="preserve"> korral peab tegevuse eest vastutaja hindama tegevuse ära jätmise mõju LOP eesmärkidele ja saama nõusoleku Vabariigi Valitsuse liikluskomisjonilt</w:t>
      </w:r>
      <w:r w:rsidR="0004658A">
        <w:rPr>
          <w:rStyle w:val="Allmrkuseviide"/>
          <w:rFonts w:ascii="Times New Roman" w:hAnsi="Times New Roman"/>
          <w:bCs/>
          <w:color w:val="000000" w:themeColor="text1"/>
          <w:sz w:val="24"/>
          <w:szCs w:val="24"/>
        </w:rPr>
        <w:footnoteReference w:id="12"/>
      </w:r>
      <w:r w:rsidR="0052645F" w:rsidRPr="002D7E5F">
        <w:rPr>
          <w:rFonts w:ascii="Times New Roman" w:hAnsi="Times New Roman"/>
          <w:bCs/>
          <w:color w:val="000000" w:themeColor="text1"/>
          <w:sz w:val="24"/>
          <w:szCs w:val="24"/>
        </w:rPr>
        <w:t>.</w:t>
      </w:r>
    </w:p>
    <w:p w14:paraId="79379703" w14:textId="77777777" w:rsidR="002D7E5F" w:rsidRPr="002D7E5F" w:rsidRDefault="002D7E5F" w:rsidP="002D7E5F">
      <w:pPr>
        <w:pStyle w:val="Loendilik"/>
        <w:rPr>
          <w:rFonts w:ascii="Times New Roman" w:hAnsi="Times New Roman" w:cs="Times New Roman"/>
          <w:sz w:val="24"/>
          <w:szCs w:val="24"/>
        </w:rPr>
      </w:pPr>
    </w:p>
    <w:p w14:paraId="1EE39376" w14:textId="5E030019" w:rsidR="002D7E5F" w:rsidRDefault="008A534B" w:rsidP="00D25E5B">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 xml:space="preserve">Liiklusohutusprogrammi elluviimiskava tegevuste maksumuse kohta puudub </w:t>
      </w:r>
      <w:r w:rsidR="008C2D98" w:rsidRPr="002D7E5F">
        <w:rPr>
          <w:rFonts w:ascii="Times New Roman" w:hAnsi="Times New Roman" w:cs="Times New Roman"/>
          <w:sz w:val="24"/>
          <w:szCs w:val="24"/>
        </w:rPr>
        <w:t>ülevaade</w:t>
      </w:r>
      <w:r w:rsidR="00003DF6">
        <w:rPr>
          <w:rStyle w:val="Allmrkuseviide"/>
          <w:rFonts w:ascii="Times New Roman" w:hAnsi="Times New Roman" w:cs="Times New Roman"/>
          <w:sz w:val="24"/>
          <w:szCs w:val="24"/>
        </w:rPr>
        <w:footnoteReference w:id="13"/>
      </w:r>
      <w:r w:rsidRPr="002D7E5F">
        <w:rPr>
          <w:rFonts w:ascii="Times New Roman" w:hAnsi="Times New Roman" w:cs="Times New Roman"/>
          <w:sz w:val="24"/>
          <w:szCs w:val="24"/>
        </w:rPr>
        <w:t xml:space="preserve">. </w:t>
      </w:r>
      <w:r w:rsidR="008756D6" w:rsidRPr="002D7E5F">
        <w:rPr>
          <w:rFonts w:ascii="Times New Roman" w:hAnsi="Times New Roman" w:cs="Times New Roman"/>
          <w:sz w:val="24"/>
          <w:szCs w:val="24"/>
        </w:rPr>
        <w:t>Liikluskomisjonil kaaluda</w:t>
      </w:r>
      <w:r w:rsidRPr="002D7E5F">
        <w:rPr>
          <w:rFonts w:ascii="Times New Roman" w:hAnsi="Times New Roman" w:cs="Times New Roman"/>
          <w:sz w:val="24"/>
          <w:szCs w:val="24"/>
        </w:rPr>
        <w:t xml:space="preserve"> LOP elluviimise rahastamiseks kuluvatele tegevustele riiklikul tasemel ühtse tunnuse loomist. Kuni ühtse tunnuse loomiseni korraldada </w:t>
      </w:r>
      <w:r w:rsidR="00862E5C" w:rsidRPr="002D7E5F">
        <w:rPr>
          <w:rFonts w:ascii="Times New Roman" w:hAnsi="Times New Roman" w:cs="Times New Roman"/>
          <w:sz w:val="24"/>
          <w:szCs w:val="24"/>
        </w:rPr>
        <w:t>asutuste</w:t>
      </w:r>
      <w:r w:rsidR="00A17311" w:rsidRPr="002D7E5F">
        <w:rPr>
          <w:rFonts w:ascii="Times New Roman" w:hAnsi="Times New Roman" w:cs="Times New Roman"/>
          <w:sz w:val="24"/>
          <w:szCs w:val="24"/>
        </w:rPr>
        <w:t xml:space="preserve"> siseselt</w:t>
      </w:r>
      <w:r w:rsidRPr="002D7E5F">
        <w:rPr>
          <w:rFonts w:ascii="Times New Roman" w:hAnsi="Times New Roman" w:cs="Times New Roman"/>
          <w:sz w:val="24"/>
          <w:szCs w:val="24"/>
        </w:rPr>
        <w:t xml:space="preserve"> tunnuse „LOP“ kasutuselevõtmine.</w:t>
      </w:r>
      <w:r w:rsidR="00FB1E5A" w:rsidRPr="002D7E5F">
        <w:rPr>
          <w:rFonts w:ascii="Times New Roman" w:hAnsi="Times New Roman" w:cs="Times New Roman"/>
          <w:sz w:val="24"/>
          <w:szCs w:val="24"/>
        </w:rPr>
        <w:t xml:space="preserve"> </w:t>
      </w:r>
    </w:p>
    <w:p w14:paraId="1B9CE020" w14:textId="77777777" w:rsidR="002D7E5F" w:rsidRPr="002D7E5F" w:rsidRDefault="002D7E5F" w:rsidP="002D7E5F">
      <w:pPr>
        <w:pStyle w:val="Loendilik"/>
        <w:rPr>
          <w:rFonts w:ascii="Times New Roman" w:hAnsi="Times New Roman" w:cs="Times New Roman"/>
          <w:sz w:val="24"/>
          <w:szCs w:val="24"/>
        </w:rPr>
      </w:pPr>
    </w:p>
    <w:p w14:paraId="4C209C68" w14:textId="5736406B" w:rsidR="002D7E5F" w:rsidRDefault="001308A9" w:rsidP="00651C4E">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 xml:space="preserve">Liiklusohutustegevuste tulemuslikkuse hindamine on </w:t>
      </w:r>
      <w:r w:rsidR="00E30D9E" w:rsidRPr="002D7E5F">
        <w:rPr>
          <w:rFonts w:ascii="Times New Roman" w:hAnsi="Times New Roman" w:cs="Times New Roman"/>
          <w:sz w:val="24"/>
          <w:szCs w:val="24"/>
        </w:rPr>
        <w:t>raskendatud</w:t>
      </w:r>
      <w:r w:rsidR="00EB0AF2">
        <w:rPr>
          <w:rFonts w:ascii="Times New Roman" w:hAnsi="Times New Roman" w:cs="Times New Roman"/>
          <w:sz w:val="24"/>
          <w:szCs w:val="24"/>
        </w:rPr>
        <w:t>,</w:t>
      </w:r>
      <w:r w:rsidR="00E30D9E" w:rsidRPr="002D7E5F">
        <w:rPr>
          <w:rFonts w:ascii="Times New Roman" w:hAnsi="Times New Roman" w:cs="Times New Roman"/>
          <w:sz w:val="24"/>
          <w:szCs w:val="24"/>
        </w:rPr>
        <w:t xml:space="preserve"> kuna </w:t>
      </w:r>
      <w:r w:rsidRPr="002D7E5F">
        <w:rPr>
          <w:rFonts w:ascii="Times New Roman" w:hAnsi="Times New Roman" w:cs="Times New Roman"/>
          <w:sz w:val="24"/>
          <w:szCs w:val="24"/>
        </w:rPr>
        <w:t xml:space="preserve">toimunud </w:t>
      </w:r>
      <w:r w:rsidR="00D02954" w:rsidRPr="002D7E5F">
        <w:rPr>
          <w:rFonts w:ascii="Times New Roman" w:hAnsi="Times New Roman" w:cs="Times New Roman"/>
          <w:sz w:val="24"/>
          <w:szCs w:val="24"/>
        </w:rPr>
        <w:t>liiklus</w:t>
      </w:r>
      <w:r w:rsidRPr="002D7E5F">
        <w:rPr>
          <w:rFonts w:ascii="Times New Roman" w:hAnsi="Times New Roman" w:cs="Times New Roman"/>
          <w:sz w:val="24"/>
          <w:szCs w:val="24"/>
        </w:rPr>
        <w:t>õnnetusi ei ole alati võimalik piisava täpsusega siduda õnnetuskohaga</w:t>
      </w:r>
      <w:r w:rsidR="00003DF6">
        <w:rPr>
          <w:rStyle w:val="Allmrkuseviide"/>
          <w:rFonts w:ascii="Times New Roman" w:hAnsi="Times New Roman" w:cs="Times New Roman"/>
          <w:sz w:val="24"/>
          <w:szCs w:val="24"/>
        </w:rPr>
        <w:footnoteReference w:id="14"/>
      </w:r>
      <w:r w:rsidRPr="002D7E5F">
        <w:rPr>
          <w:rFonts w:ascii="Times New Roman" w:hAnsi="Times New Roman" w:cs="Times New Roman"/>
          <w:sz w:val="24"/>
          <w:szCs w:val="24"/>
        </w:rPr>
        <w:t xml:space="preserve">. </w:t>
      </w:r>
      <w:r w:rsidR="00E0542C" w:rsidRPr="002D7E5F">
        <w:rPr>
          <w:rFonts w:ascii="Times New Roman" w:hAnsi="Times New Roman" w:cs="Times New Roman"/>
          <w:sz w:val="24"/>
          <w:szCs w:val="24"/>
        </w:rPr>
        <w:t xml:space="preserve">Siseministril kaaluda </w:t>
      </w:r>
      <w:r w:rsidRPr="002D7E5F">
        <w:rPr>
          <w:rFonts w:ascii="Times New Roman" w:hAnsi="Times New Roman" w:cs="Times New Roman"/>
          <w:sz w:val="24"/>
          <w:szCs w:val="24"/>
        </w:rPr>
        <w:t xml:space="preserve">politsei andmekogu POLIS põhimääruses </w:t>
      </w:r>
      <w:r w:rsidR="00923DA2" w:rsidRPr="002D7E5F">
        <w:rPr>
          <w:rFonts w:ascii="Times New Roman" w:hAnsi="Times New Roman" w:cs="Times New Roman"/>
          <w:sz w:val="24"/>
          <w:szCs w:val="24"/>
        </w:rPr>
        <w:t xml:space="preserve">vastutavale töötlejale </w:t>
      </w:r>
      <w:r w:rsidR="00164D7B" w:rsidRPr="002D7E5F">
        <w:rPr>
          <w:rFonts w:ascii="Times New Roman" w:hAnsi="Times New Roman" w:cs="Times New Roman"/>
          <w:sz w:val="24"/>
          <w:szCs w:val="24"/>
        </w:rPr>
        <w:t xml:space="preserve">vigade avastamiseks ja ebaõigete andmete parandamiseks </w:t>
      </w:r>
      <w:r w:rsidR="00625A44" w:rsidRPr="002D7E5F">
        <w:rPr>
          <w:rFonts w:ascii="Times New Roman" w:hAnsi="Times New Roman" w:cs="Times New Roman"/>
          <w:sz w:val="24"/>
          <w:szCs w:val="24"/>
        </w:rPr>
        <w:t>täpsemate nõuete seadmist.</w:t>
      </w:r>
      <w:bookmarkStart w:id="37" w:name="_Hlk69902988"/>
    </w:p>
    <w:p w14:paraId="1A1D1541" w14:textId="77777777" w:rsidR="002D7E5F" w:rsidRPr="002D7E5F" w:rsidRDefault="002D7E5F" w:rsidP="002D7E5F">
      <w:pPr>
        <w:pStyle w:val="Loendilik"/>
        <w:rPr>
          <w:rFonts w:ascii="Times New Roman" w:hAnsi="Times New Roman" w:cs="Times New Roman"/>
          <w:sz w:val="24"/>
          <w:szCs w:val="24"/>
        </w:rPr>
      </w:pPr>
    </w:p>
    <w:p w14:paraId="31B84AB0" w14:textId="7FC04D41" w:rsidR="002D7E5F" w:rsidRPr="00116DC4" w:rsidRDefault="00651C4E" w:rsidP="00116DC4">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Liiklus</w:t>
      </w:r>
      <w:r w:rsidR="00330A41" w:rsidRPr="002D7E5F">
        <w:rPr>
          <w:rFonts w:ascii="Times New Roman" w:hAnsi="Times New Roman" w:cs="Times New Roman"/>
          <w:sz w:val="24"/>
          <w:szCs w:val="24"/>
        </w:rPr>
        <w:t xml:space="preserve">seaduses </w:t>
      </w:r>
      <w:r w:rsidRPr="002D7E5F">
        <w:rPr>
          <w:rFonts w:ascii="Times New Roman" w:hAnsi="Times New Roman" w:cs="Times New Roman"/>
          <w:sz w:val="24"/>
          <w:szCs w:val="24"/>
        </w:rPr>
        <w:t>puudub määratlus, keda pidada liikluses raskesti vigasaanud isikuks</w:t>
      </w:r>
      <w:r w:rsidR="00003DF6">
        <w:rPr>
          <w:rStyle w:val="Allmrkuseviide"/>
          <w:rFonts w:ascii="Times New Roman" w:hAnsi="Times New Roman" w:cs="Times New Roman"/>
          <w:sz w:val="24"/>
          <w:szCs w:val="24"/>
        </w:rPr>
        <w:footnoteReference w:id="15"/>
      </w:r>
      <w:r w:rsidR="00EA1CAE" w:rsidRPr="002D7E5F">
        <w:rPr>
          <w:rFonts w:ascii="Times New Roman" w:hAnsi="Times New Roman" w:cs="Times New Roman"/>
          <w:sz w:val="24"/>
          <w:szCs w:val="24"/>
        </w:rPr>
        <w:t xml:space="preserve">. </w:t>
      </w:r>
      <w:r w:rsidR="00330A41" w:rsidRPr="002D7E5F">
        <w:rPr>
          <w:rFonts w:ascii="Times New Roman" w:hAnsi="Times New Roman" w:cs="Times New Roman"/>
          <w:sz w:val="24"/>
          <w:szCs w:val="24"/>
        </w:rPr>
        <w:t>S</w:t>
      </w:r>
      <w:r w:rsidR="00704582" w:rsidRPr="002D7E5F">
        <w:rPr>
          <w:rFonts w:ascii="Times New Roman" w:hAnsi="Times New Roman" w:cs="Times New Roman"/>
          <w:sz w:val="24"/>
          <w:szCs w:val="24"/>
        </w:rPr>
        <w:t>otsiaalministeeriumil ja kliimaministeeriumil</w:t>
      </w:r>
      <w:r w:rsidRPr="002D7E5F">
        <w:rPr>
          <w:rFonts w:ascii="Times New Roman" w:hAnsi="Times New Roman" w:cs="Times New Roman"/>
          <w:sz w:val="24"/>
          <w:szCs w:val="24"/>
        </w:rPr>
        <w:t xml:space="preserve"> </w:t>
      </w:r>
      <w:r w:rsidR="008325FB" w:rsidRPr="002D7E5F">
        <w:rPr>
          <w:rFonts w:ascii="Times New Roman" w:hAnsi="Times New Roman" w:cs="Times New Roman"/>
          <w:sz w:val="24"/>
          <w:szCs w:val="24"/>
        </w:rPr>
        <w:t>kaaluda kiire lahenduse leidmist liiklusseaduse</w:t>
      </w:r>
      <w:r w:rsidR="00631201" w:rsidRPr="002D7E5F">
        <w:rPr>
          <w:rFonts w:ascii="Times New Roman" w:hAnsi="Times New Roman" w:cs="Times New Roman"/>
          <w:sz w:val="24"/>
          <w:szCs w:val="24"/>
        </w:rPr>
        <w:t xml:space="preserve">sse vastava </w:t>
      </w:r>
      <w:r w:rsidR="00B10742" w:rsidRPr="002D7E5F">
        <w:rPr>
          <w:rFonts w:ascii="Times New Roman" w:hAnsi="Times New Roman" w:cs="Times New Roman"/>
          <w:sz w:val="24"/>
          <w:szCs w:val="24"/>
        </w:rPr>
        <w:t>regulatsiooni loomiseks</w:t>
      </w:r>
      <w:r w:rsidR="008649E1" w:rsidRPr="002D7E5F">
        <w:rPr>
          <w:rFonts w:ascii="Times New Roman" w:hAnsi="Times New Roman" w:cs="Times New Roman"/>
          <w:sz w:val="24"/>
          <w:szCs w:val="24"/>
        </w:rPr>
        <w:t>.</w:t>
      </w:r>
    </w:p>
    <w:p w14:paraId="5DD6B4EC" w14:textId="04765E8B" w:rsidR="002D7E5F" w:rsidRDefault="000C02BB" w:rsidP="00651C4E">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lastRenderedPageBreak/>
        <w:t>Transpordiametil analüüsida asjakahjuga liiklusõnnetuste andmete kasutatavust liiklusõnnetuste ennetamiseks ja ohutustegevuste planeerimise võimalikkust ja tulemustest lähtuvalt kujunda</w:t>
      </w:r>
      <w:r w:rsidR="00986683" w:rsidRPr="002D7E5F">
        <w:rPr>
          <w:rFonts w:ascii="Times New Roman" w:hAnsi="Times New Roman" w:cs="Times New Roman"/>
          <w:sz w:val="24"/>
          <w:szCs w:val="24"/>
        </w:rPr>
        <w:t>d</w:t>
      </w:r>
      <w:r w:rsidRPr="002D7E5F">
        <w:rPr>
          <w:rFonts w:ascii="Times New Roman" w:hAnsi="Times New Roman" w:cs="Times New Roman"/>
          <w:sz w:val="24"/>
          <w:szCs w:val="24"/>
        </w:rPr>
        <w:t>a seisukoh</w:t>
      </w:r>
      <w:r w:rsidR="001A55CD">
        <w:rPr>
          <w:rFonts w:ascii="Times New Roman" w:hAnsi="Times New Roman" w:cs="Times New Roman"/>
          <w:sz w:val="24"/>
          <w:szCs w:val="24"/>
        </w:rPr>
        <w:t>t</w:t>
      </w:r>
      <w:r w:rsidRPr="002D7E5F">
        <w:rPr>
          <w:rFonts w:ascii="Times New Roman" w:hAnsi="Times New Roman" w:cs="Times New Roman"/>
          <w:sz w:val="24"/>
          <w:szCs w:val="24"/>
        </w:rPr>
        <w:t xml:space="preserve"> andmete kasutamisvõimalustest ja mahtudest</w:t>
      </w:r>
      <w:r w:rsidR="00003DF6">
        <w:rPr>
          <w:rStyle w:val="Allmrkuseviide"/>
          <w:rFonts w:ascii="Times New Roman" w:hAnsi="Times New Roman" w:cs="Times New Roman"/>
          <w:sz w:val="24"/>
          <w:szCs w:val="24"/>
        </w:rPr>
        <w:footnoteReference w:id="16"/>
      </w:r>
      <w:r w:rsidRPr="002D7E5F">
        <w:rPr>
          <w:rFonts w:ascii="Times New Roman" w:hAnsi="Times New Roman" w:cs="Times New Roman"/>
          <w:sz w:val="24"/>
          <w:szCs w:val="24"/>
        </w:rPr>
        <w:t>.</w:t>
      </w:r>
    </w:p>
    <w:p w14:paraId="10E799DA" w14:textId="77777777" w:rsidR="002D7E5F" w:rsidRPr="002D7E5F" w:rsidRDefault="002D7E5F" w:rsidP="002D7E5F">
      <w:pPr>
        <w:pStyle w:val="Loendilik"/>
        <w:rPr>
          <w:rFonts w:ascii="Times New Roman" w:hAnsi="Times New Roman" w:cs="Times New Roman"/>
          <w:sz w:val="24"/>
          <w:szCs w:val="24"/>
        </w:rPr>
      </w:pPr>
    </w:p>
    <w:p w14:paraId="10B4F241" w14:textId="69119AF0" w:rsidR="00651C4E" w:rsidRPr="002D7E5F" w:rsidRDefault="00A75EDF" w:rsidP="00651C4E">
      <w:pPr>
        <w:pStyle w:val="Loendilik"/>
        <w:numPr>
          <w:ilvl w:val="0"/>
          <w:numId w:val="24"/>
        </w:numPr>
        <w:spacing w:line="240" w:lineRule="auto"/>
        <w:jc w:val="both"/>
        <w:rPr>
          <w:rFonts w:ascii="Times New Roman" w:hAnsi="Times New Roman" w:cs="Times New Roman"/>
          <w:sz w:val="24"/>
          <w:szCs w:val="24"/>
        </w:rPr>
      </w:pPr>
      <w:r w:rsidRPr="002D7E5F">
        <w:rPr>
          <w:rFonts w:ascii="Times New Roman" w:hAnsi="Times New Roman" w:cs="Times New Roman"/>
          <w:sz w:val="24"/>
          <w:szCs w:val="24"/>
        </w:rPr>
        <w:t>2025. aastaga lõppeb</w:t>
      </w:r>
      <w:r w:rsidR="001C1724">
        <w:rPr>
          <w:rFonts w:ascii="Times New Roman" w:hAnsi="Times New Roman" w:cs="Times New Roman"/>
          <w:sz w:val="24"/>
          <w:szCs w:val="24"/>
        </w:rPr>
        <w:t xml:space="preserve"> LOP 2016</w:t>
      </w:r>
      <w:r w:rsidR="001A55CD" w:rsidRPr="004A6321">
        <w:rPr>
          <w:rFonts w:ascii="Times New Roman" w:hAnsi="Times New Roman" w:cs="Times New Roman"/>
          <w:sz w:val="24"/>
          <w:szCs w:val="24"/>
        </w:rPr>
        <w:t>–</w:t>
      </w:r>
      <w:r w:rsidR="001C1724">
        <w:rPr>
          <w:rFonts w:ascii="Times New Roman" w:hAnsi="Times New Roman" w:cs="Times New Roman"/>
          <w:sz w:val="24"/>
          <w:szCs w:val="24"/>
        </w:rPr>
        <w:t>2025</w:t>
      </w:r>
      <w:r w:rsidR="004736EF" w:rsidRPr="002D7E5F">
        <w:rPr>
          <w:rFonts w:ascii="Times New Roman" w:hAnsi="Times New Roman" w:cs="Times New Roman"/>
          <w:sz w:val="24"/>
          <w:szCs w:val="24"/>
        </w:rPr>
        <w:t xml:space="preserve"> kehtivus. </w:t>
      </w:r>
      <w:r w:rsidR="00244C1F">
        <w:rPr>
          <w:rFonts w:ascii="Times New Roman" w:hAnsi="Times New Roman" w:cs="Times New Roman"/>
          <w:sz w:val="24"/>
          <w:szCs w:val="24"/>
        </w:rPr>
        <w:t>Transpordiametil</w:t>
      </w:r>
      <w:r w:rsidR="008B069C">
        <w:rPr>
          <w:rFonts w:ascii="Times New Roman" w:hAnsi="Times New Roman" w:cs="Times New Roman"/>
          <w:sz w:val="24"/>
          <w:szCs w:val="24"/>
        </w:rPr>
        <w:t xml:space="preserve"> moodustada </w:t>
      </w:r>
      <w:r w:rsidR="003D6124">
        <w:rPr>
          <w:rFonts w:ascii="Times New Roman" w:hAnsi="Times New Roman" w:cs="Times New Roman"/>
          <w:sz w:val="24"/>
          <w:szCs w:val="24"/>
        </w:rPr>
        <w:t xml:space="preserve">LOP 2026+ </w:t>
      </w:r>
      <w:r w:rsidR="00244C1F">
        <w:rPr>
          <w:rFonts w:ascii="Times New Roman" w:hAnsi="Times New Roman" w:cs="Times New Roman"/>
          <w:sz w:val="24"/>
          <w:szCs w:val="24"/>
        </w:rPr>
        <w:t xml:space="preserve">väljatöötamise </w:t>
      </w:r>
      <w:r w:rsidR="003D6124">
        <w:rPr>
          <w:rFonts w:ascii="Times New Roman" w:hAnsi="Times New Roman" w:cs="Times New Roman"/>
          <w:sz w:val="24"/>
          <w:szCs w:val="24"/>
        </w:rPr>
        <w:t xml:space="preserve">töörühm. </w:t>
      </w:r>
      <w:r w:rsidR="001517BE">
        <w:rPr>
          <w:rFonts w:ascii="Times New Roman" w:hAnsi="Times New Roman" w:cs="Times New Roman"/>
          <w:sz w:val="24"/>
          <w:szCs w:val="24"/>
        </w:rPr>
        <w:t>Ministeeriumitel ja ametitel</w:t>
      </w:r>
      <w:r w:rsidR="001517BE" w:rsidRPr="002D7E5F">
        <w:rPr>
          <w:rFonts w:ascii="Times New Roman" w:hAnsi="Times New Roman" w:cs="Times New Roman"/>
          <w:sz w:val="24"/>
          <w:szCs w:val="24"/>
        </w:rPr>
        <w:t xml:space="preserve"> </w:t>
      </w:r>
      <w:r w:rsidR="001517BE">
        <w:rPr>
          <w:rFonts w:ascii="Times New Roman" w:hAnsi="Times New Roman" w:cs="Times New Roman"/>
          <w:sz w:val="24"/>
          <w:szCs w:val="24"/>
        </w:rPr>
        <w:t>nimetada</w:t>
      </w:r>
      <w:r w:rsidR="001517BE" w:rsidRPr="002D7E5F">
        <w:rPr>
          <w:rFonts w:ascii="Times New Roman" w:hAnsi="Times New Roman" w:cs="Times New Roman"/>
          <w:sz w:val="24"/>
          <w:szCs w:val="24"/>
        </w:rPr>
        <w:t xml:space="preserve"> esindajad väljatöötamise töörühma.</w:t>
      </w:r>
    </w:p>
    <w:p w14:paraId="2D567E6B" w14:textId="0624AD2A" w:rsidR="009647FC" w:rsidRDefault="009647FC" w:rsidP="00DB0371">
      <w:pPr>
        <w:jc w:val="both"/>
        <w:rPr>
          <w:rFonts w:ascii="Times New Roman" w:hAnsi="Times New Roman" w:cs="Times New Roman"/>
          <w:sz w:val="24"/>
          <w:szCs w:val="24"/>
          <w:shd w:val="clear" w:color="auto" w:fill="FFFFFF"/>
        </w:rPr>
      </w:pPr>
    </w:p>
    <w:bookmarkEnd w:id="37"/>
    <w:p w14:paraId="19D69A1E" w14:textId="77777777" w:rsidR="00986683" w:rsidRPr="00FF63F5" w:rsidRDefault="00986683">
      <w:pPr>
        <w:spacing w:line="240" w:lineRule="auto"/>
        <w:jc w:val="both"/>
        <w:rPr>
          <w:rFonts w:ascii="Times New Roman" w:hAnsi="Times New Roman"/>
          <w:sz w:val="24"/>
          <w:szCs w:val="24"/>
        </w:rPr>
      </w:pPr>
    </w:p>
    <w:sectPr w:rsidR="00986683" w:rsidRPr="00FF63F5">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E07C" w14:textId="77777777" w:rsidR="001C6F71" w:rsidRDefault="001C6F71" w:rsidP="005114C7">
      <w:pPr>
        <w:spacing w:after="0" w:line="240" w:lineRule="auto"/>
      </w:pPr>
      <w:r>
        <w:separator/>
      </w:r>
    </w:p>
  </w:endnote>
  <w:endnote w:type="continuationSeparator" w:id="0">
    <w:p w14:paraId="3228921A" w14:textId="77777777" w:rsidR="001C6F71" w:rsidRDefault="001C6F71" w:rsidP="005114C7">
      <w:pPr>
        <w:spacing w:after="0" w:line="240" w:lineRule="auto"/>
      </w:pPr>
      <w:r>
        <w:continuationSeparator/>
      </w:r>
    </w:p>
  </w:endnote>
  <w:endnote w:type="continuationNotice" w:id="1">
    <w:p w14:paraId="30C70036" w14:textId="77777777" w:rsidR="001C6F71" w:rsidRDefault="001C6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29384"/>
      <w:docPartObj>
        <w:docPartGallery w:val="Page Numbers (Bottom of Page)"/>
        <w:docPartUnique/>
      </w:docPartObj>
    </w:sdtPr>
    <w:sdtContent>
      <w:p w14:paraId="1E03F54B" w14:textId="054862ED" w:rsidR="003B423A" w:rsidRDefault="003B423A">
        <w:pPr>
          <w:pStyle w:val="Jalus"/>
          <w:jc w:val="right"/>
        </w:pPr>
        <w:r>
          <w:fldChar w:fldCharType="begin"/>
        </w:r>
        <w:r>
          <w:instrText>PAGE   \* MERGEFORMAT</w:instrText>
        </w:r>
        <w:r>
          <w:fldChar w:fldCharType="separate"/>
        </w:r>
        <w:r>
          <w:rPr>
            <w:noProof/>
          </w:rPr>
          <w:t>15</w:t>
        </w:r>
        <w:r>
          <w:fldChar w:fldCharType="end"/>
        </w:r>
      </w:p>
    </w:sdtContent>
  </w:sdt>
  <w:p w14:paraId="18E5FBB1" w14:textId="77777777" w:rsidR="003B423A" w:rsidRDefault="003B423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903A" w14:textId="77777777" w:rsidR="001C6F71" w:rsidRDefault="001C6F71" w:rsidP="005114C7">
      <w:pPr>
        <w:spacing w:after="0" w:line="240" w:lineRule="auto"/>
      </w:pPr>
      <w:r>
        <w:separator/>
      </w:r>
    </w:p>
  </w:footnote>
  <w:footnote w:type="continuationSeparator" w:id="0">
    <w:p w14:paraId="76934115" w14:textId="77777777" w:rsidR="001C6F71" w:rsidRDefault="001C6F71" w:rsidP="005114C7">
      <w:pPr>
        <w:spacing w:after="0" w:line="240" w:lineRule="auto"/>
      </w:pPr>
      <w:r>
        <w:continuationSeparator/>
      </w:r>
    </w:p>
  </w:footnote>
  <w:footnote w:type="continuationNotice" w:id="1">
    <w:p w14:paraId="23A20875" w14:textId="77777777" w:rsidR="001C6F71" w:rsidRDefault="001C6F71">
      <w:pPr>
        <w:spacing w:after="0" w:line="240" w:lineRule="auto"/>
      </w:pPr>
    </w:p>
  </w:footnote>
  <w:footnote w:id="2">
    <w:p w14:paraId="15A4272F" w14:textId="77777777" w:rsidR="003B423A" w:rsidRPr="00D37AAD" w:rsidRDefault="003B423A" w:rsidP="00221BD1">
      <w:pPr>
        <w:pStyle w:val="Allmrkusetekst"/>
        <w:spacing w:before="0"/>
        <w:rPr>
          <w:rFonts w:ascii="Times New Roman" w:hAnsi="Times New Roman" w:cs="Times New Roman"/>
        </w:rPr>
      </w:pPr>
      <w:r w:rsidRPr="00D37AAD">
        <w:rPr>
          <w:rStyle w:val="Allmrkuseviide"/>
          <w:rFonts w:ascii="Times New Roman" w:hAnsi="Times New Roman" w:cs="Times New Roman"/>
        </w:rPr>
        <w:footnoteRef/>
      </w:r>
      <w:r w:rsidRPr="00D37AAD">
        <w:rPr>
          <w:rFonts w:ascii="Times New Roman" w:hAnsi="Times New Roman" w:cs="Times New Roman"/>
        </w:rPr>
        <w:t xml:space="preserve"> Vabariigi Valitsuse 17.02.2017 korraldus nr 54 </w:t>
      </w:r>
      <w:hyperlink r:id="rId1" w:history="1">
        <w:r w:rsidRPr="00D37AAD">
          <w:rPr>
            <w:rStyle w:val="Hperlink"/>
            <w:rFonts w:ascii="Times New Roman" w:hAnsi="Times New Roman" w:cs="Times New Roman"/>
          </w:rPr>
          <w:t>https://www.riigiteataja.ee/akt/321022017004</w:t>
        </w:r>
      </w:hyperlink>
      <w:r w:rsidRPr="00D37AAD">
        <w:rPr>
          <w:rFonts w:ascii="Times New Roman" w:hAnsi="Times New Roman" w:cs="Times New Roman"/>
        </w:rPr>
        <w:t xml:space="preserve"> </w:t>
      </w:r>
    </w:p>
  </w:footnote>
  <w:footnote w:id="3">
    <w:p w14:paraId="557FF9CF" w14:textId="0CA498EC" w:rsidR="003B423A" w:rsidRPr="00D37AAD" w:rsidRDefault="003B423A" w:rsidP="00221BD1">
      <w:pPr>
        <w:pStyle w:val="Allmrkusetekst"/>
        <w:spacing w:before="0"/>
        <w:rPr>
          <w:rFonts w:ascii="Times New Roman" w:hAnsi="Times New Roman" w:cs="Times New Roman"/>
        </w:rPr>
      </w:pPr>
      <w:r w:rsidRPr="00D37AAD">
        <w:rPr>
          <w:rStyle w:val="Allmrkuseviide"/>
          <w:rFonts w:ascii="Times New Roman" w:hAnsi="Times New Roman" w:cs="Times New Roman"/>
        </w:rPr>
        <w:footnoteRef/>
      </w:r>
      <w:r w:rsidRPr="00D37AAD">
        <w:rPr>
          <w:rFonts w:ascii="Times New Roman" w:hAnsi="Times New Roman" w:cs="Times New Roman"/>
        </w:rPr>
        <w:t xml:space="preserve"> Liiklusohutusprogramm 2016-2025 </w:t>
      </w:r>
      <w:hyperlink r:id="rId2" w:history="1">
        <w:r w:rsidR="009219CF" w:rsidRPr="007533AB">
          <w:rPr>
            <w:rStyle w:val="Hperlink"/>
          </w:rPr>
          <w:t>https://www.transpordiamet.ee/media/562/download</w:t>
        </w:r>
      </w:hyperlink>
      <w:r w:rsidR="009219CF">
        <w:rPr>
          <w:color w:val="FF0000"/>
        </w:rPr>
        <w:t xml:space="preserve"> </w:t>
      </w:r>
      <w:r w:rsidRPr="00D37AAD">
        <w:rPr>
          <w:rFonts w:ascii="Times New Roman" w:hAnsi="Times New Roman" w:cs="Times New Roman"/>
        </w:rPr>
        <w:t xml:space="preserve"> </w:t>
      </w:r>
    </w:p>
  </w:footnote>
  <w:footnote w:id="4">
    <w:p w14:paraId="65D20A9F" w14:textId="440C2C53" w:rsidR="003B423A" w:rsidRPr="000A2189" w:rsidRDefault="003B423A" w:rsidP="000E7B34">
      <w:pPr>
        <w:pStyle w:val="Allmrkusetekst"/>
        <w:spacing w:before="0"/>
        <w:rPr>
          <w:rFonts w:ascii="Times New Roman" w:hAnsi="Times New Roman" w:cs="Times New Roman"/>
        </w:rPr>
      </w:pPr>
      <w:r>
        <w:rPr>
          <w:rStyle w:val="Allmrkuseviide"/>
        </w:rPr>
        <w:footnoteRef/>
      </w:r>
      <w:r>
        <w:t xml:space="preserve"> </w:t>
      </w:r>
      <w:r w:rsidRPr="000A2189">
        <w:rPr>
          <w:rFonts w:ascii="Times New Roman" w:hAnsi="Times New Roman" w:cs="Times New Roman"/>
        </w:rPr>
        <w:t>Elluviimiskava 2020-2023</w:t>
      </w:r>
      <w:r w:rsidRPr="000B1F60">
        <w:rPr>
          <w:rFonts w:ascii="Times New Roman" w:hAnsi="Times New Roman" w:cs="Times New Roman"/>
          <w:color w:val="FF0000"/>
        </w:rPr>
        <w:t xml:space="preserve"> </w:t>
      </w:r>
      <w:hyperlink r:id="rId3" w:history="1">
        <w:r w:rsidR="00520589" w:rsidRPr="007533AB">
          <w:rPr>
            <w:rStyle w:val="Hperlink"/>
          </w:rPr>
          <w:t>https://www.transpordiamet.ee/media/560/download</w:t>
        </w:r>
      </w:hyperlink>
      <w:r w:rsidR="00520589">
        <w:rPr>
          <w:color w:val="FF0000"/>
        </w:rPr>
        <w:t xml:space="preserve"> </w:t>
      </w:r>
    </w:p>
  </w:footnote>
  <w:footnote w:id="5">
    <w:p w14:paraId="5A4F0296" w14:textId="47AF389E" w:rsidR="003B423A" w:rsidRPr="00383249" w:rsidRDefault="003B423A" w:rsidP="00383249">
      <w:pPr>
        <w:pStyle w:val="Allmrkusetekst"/>
        <w:spacing w:before="0"/>
        <w:rPr>
          <w:rFonts w:ascii="Times New Roman" w:hAnsi="Times New Roman" w:cs="Times New Roman"/>
        </w:rPr>
      </w:pPr>
      <w:r>
        <w:rPr>
          <w:rStyle w:val="Allmrkuseviide"/>
        </w:rPr>
        <w:footnoteRef/>
      </w:r>
      <w:r>
        <w:t xml:space="preserve"> </w:t>
      </w:r>
      <w:r w:rsidRPr="00383249">
        <w:rPr>
          <w:rFonts w:ascii="Times New Roman" w:hAnsi="Times New Roman" w:cs="Times New Roman"/>
          <w:color w:val="000000"/>
        </w:rPr>
        <w:t xml:space="preserve">1. jaanuarist 2021 alustas tööd Transpordiamet. </w:t>
      </w:r>
      <w:r w:rsidR="00290D59">
        <w:rPr>
          <w:rFonts w:ascii="Times New Roman" w:hAnsi="Times New Roman" w:cs="Times New Roman"/>
          <w:color w:val="000000"/>
        </w:rPr>
        <w:t>A</w:t>
      </w:r>
      <w:r w:rsidRPr="00383249">
        <w:rPr>
          <w:rFonts w:ascii="Times New Roman" w:hAnsi="Times New Roman" w:cs="Times New Roman"/>
          <w:color w:val="000000"/>
        </w:rPr>
        <w:t xml:space="preserve">met täidab Veeteede Ameti, Lennuameti ja Maanteeameti seniseid ülesandeid ning võimaldab </w:t>
      </w:r>
      <w:r w:rsidRPr="00383249">
        <w:rPr>
          <w:rFonts w:ascii="Times New Roman" w:hAnsi="Times New Roman" w:cs="Times New Roman"/>
        </w:rPr>
        <w:t>planeerida kolme sektori arengut transpordiliikide üleselt</w:t>
      </w:r>
      <w:r w:rsidRPr="00383249">
        <w:rPr>
          <w:rFonts w:ascii="Times New Roman" w:hAnsi="Times New Roman" w:cs="Times New Roman"/>
          <w:color w:val="000000"/>
        </w:rPr>
        <w:t xml:space="preserve"> kogu liikuvuse vaates.</w:t>
      </w:r>
    </w:p>
  </w:footnote>
  <w:footnote w:id="6">
    <w:p w14:paraId="6192C7DA" w14:textId="6D941338" w:rsidR="003B423A" w:rsidRDefault="003B423A" w:rsidP="00186FC3">
      <w:pPr>
        <w:pStyle w:val="Allmrkusetekst"/>
        <w:spacing w:before="0"/>
      </w:pPr>
      <w:r>
        <w:rPr>
          <w:rStyle w:val="Allmrkuseviide"/>
        </w:rPr>
        <w:footnoteRef/>
      </w:r>
      <w:r>
        <w:t xml:space="preserve"> </w:t>
      </w:r>
      <w:bookmarkStart w:id="7" w:name="_Hlk69900076"/>
      <w:r w:rsidRPr="0098147F">
        <w:rPr>
          <w:rFonts w:ascii="Times New Roman" w:hAnsi="Times New Roman" w:cs="Times New Roman"/>
          <w:sz w:val="22"/>
          <w:szCs w:val="22"/>
        </w:rPr>
        <w:t>Raskeks loetakse vigastatut, kes</w:t>
      </w:r>
      <w:r w:rsidRPr="0098147F">
        <w:rPr>
          <w:rFonts w:ascii="Times New Roman" w:hAnsi="Times New Roman" w:cs="Times New Roman"/>
          <w:noProof/>
          <w:sz w:val="22"/>
          <w:szCs w:val="22"/>
        </w:rPr>
        <w:t xml:space="preserve"> viibis statsionaarsel ravil enam kui 24 tundi.</w:t>
      </w:r>
      <w:bookmarkEnd w:id="7"/>
    </w:p>
  </w:footnote>
  <w:footnote w:id="7">
    <w:p w14:paraId="5709EF5A" w14:textId="77777777" w:rsidR="00D34BF2" w:rsidRPr="003E1D3A" w:rsidRDefault="00D34BF2" w:rsidP="003E1D3A">
      <w:pPr>
        <w:pStyle w:val="Allmrkusetekst"/>
        <w:spacing w:before="0"/>
        <w:rPr>
          <w:rFonts w:cs="Times New Roman"/>
        </w:rPr>
      </w:pPr>
      <w:r w:rsidRPr="003E1D3A">
        <w:rPr>
          <w:rStyle w:val="Allmrkuseviide"/>
          <w:rFonts w:cs="Times New Roman"/>
        </w:rPr>
        <w:footnoteRef/>
      </w:r>
      <w:r w:rsidRPr="003E1D3A">
        <w:rPr>
          <w:rFonts w:cs="Times New Roman"/>
        </w:rPr>
        <w:t> </w:t>
      </w:r>
      <w:r w:rsidRPr="00B774E7">
        <w:rPr>
          <w:rFonts w:ascii="Times New Roman" w:hAnsi="Times New Roman" w:cs="Times New Roman"/>
        </w:rPr>
        <w:t>K – küsitlusuuring.</w:t>
      </w:r>
    </w:p>
  </w:footnote>
  <w:footnote w:id="8">
    <w:p w14:paraId="333044E2" w14:textId="77777777" w:rsidR="00D34BF2" w:rsidRPr="008C20DD" w:rsidRDefault="00D34BF2" w:rsidP="003E1D3A">
      <w:pPr>
        <w:pStyle w:val="Allmrkusetekst"/>
        <w:spacing w:before="0"/>
        <w:rPr>
          <w:rFonts w:cs="Times New Roman"/>
        </w:rPr>
      </w:pPr>
      <w:r w:rsidRPr="003E1D3A">
        <w:rPr>
          <w:rStyle w:val="Allmrkuseviide"/>
          <w:rFonts w:cs="Times New Roman"/>
        </w:rPr>
        <w:footnoteRef/>
      </w:r>
      <w:r w:rsidRPr="003E1D3A">
        <w:rPr>
          <w:rFonts w:cs="Times New Roman"/>
        </w:rPr>
        <w:t> </w:t>
      </w:r>
      <w:r w:rsidRPr="00B774E7">
        <w:rPr>
          <w:rFonts w:ascii="Times New Roman" w:hAnsi="Times New Roman" w:cs="Times New Roman"/>
        </w:rPr>
        <w:t>V – vaatlusuuring.</w:t>
      </w:r>
    </w:p>
  </w:footnote>
  <w:footnote w:id="9">
    <w:p w14:paraId="4C109FF3" w14:textId="25CFF366" w:rsidR="00865691" w:rsidRPr="00C613F9" w:rsidRDefault="00865691" w:rsidP="005B5E0D">
      <w:pPr>
        <w:pStyle w:val="Allmrkusetekst"/>
        <w:spacing w:before="0"/>
        <w:rPr>
          <w:rFonts w:ascii="Times New Roman" w:hAnsi="Times New Roman" w:cs="Times New Roman"/>
        </w:rPr>
      </w:pPr>
      <w:r w:rsidRPr="00C613F9">
        <w:rPr>
          <w:rStyle w:val="Allmrkuseviide"/>
          <w:rFonts w:ascii="Times New Roman" w:hAnsi="Times New Roman" w:cs="Times New Roman"/>
        </w:rPr>
        <w:footnoteRef/>
      </w:r>
      <w:r w:rsidRPr="00C613F9">
        <w:rPr>
          <w:rFonts w:ascii="Times New Roman" w:hAnsi="Times New Roman" w:cs="Times New Roman"/>
        </w:rPr>
        <w:t xml:space="preserve"> </w:t>
      </w:r>
      <w:r w:rsidR="00C613F9" w:rsidRPr="00C613F9">
        <w:rPr>
          <w:rFonts w:ascii="Times New Roman" w:hAnsi="Times New Roman" w:cs="Times New Roman"/>
        </w:rPr>
        <w:t>Kasutatud on viimase kättesaadava uuringu (2022) andmeid.</w:t>
      </w:r>
    </w:p>
  </w:footnote>
  <w:footnote w:id="10">
    <w:p w14:paraId="11A6B07A" w14:textId="1205B046" w:rsidR="00F01465" w:rsidRDefault="00F01465">
      <w:pPr>
        <w:pStyle w:val="Allmrkusetekst"/>
      </w:pPr>
      <w:r>
        <w:rPr>
          <w:rStyle w:val="Allmrkuseviide"/>
        </w:rPr>
        <w:footnoteRef/>
      </w:r>
      <w:r>
        <w:t xml:space="preserve"> </w:t>
      </w:r>
      <w:r w:rsidR="00FF4CCD">
        <w:t>Kihnu</w:t>
      </w:r>
      <w:r w:rsidR="00D23A52">
        <w:t>-, Ru</w:t>
      </w:r>
      <w:r w:rsidR="0033570B">
        <w:t>h</w:t>
      </w:r>
      <w:r w:rsidR="00D23A52">
        <w:t>nu- ja Vormsi vall</w:t>
      </w:r>
      <w:r w:rsidR="0033570B">
        <w:t>a</w:t>
      </w:r>
      <w:r w:rsidR="00D23A52">
        <w:t xml:space="preserve">valitsustele </w:t>
      </w:r>
      <w:r w:rsidR="0033570B">
        <w:t>järelepärimist</w:t>
      </w:r>
      <w:r w:rsidR="002F7018">
        <w:t xml:space="preserve"> ei esitatud.</w:t>
      </w:r>
    </w:p>
  </w:footnote>
  <w:footnote w:id="11">
    <w:p w14:paraId="40F4D7BC" w14:textId="6371DA07" w:rsidR="00685B72" w:rsidRDefault="00685B72" w:rsidP="00685B72">
      <w:pPr>
        <w:pStyle w:val="Allmrkusetekst"/>
      </w:pPr>
      <w:r>
        <w:rPr>
          <w:rStyle w:val="Allmrkuseviide"/>
        </w:rPr>
        <w:footnoteRef/>
      </w:r>
      <w:r>
        <w:t xml:space="preserve"> </w:t>
      </w:r>
      <w:r w:rsidRPr="00181758">
        <w:rPr>
          <w:rFonts w:ascii="Times New Roman" w:hAnsi="Times New Roman" w:cs="Times New Roman"/>
        </w:rPr>
        <w:t>Kasutatud majandus</w:t>
      </w:r>
      <w:r w:rsidR="003F21EA">
        <w:rPr>
          <w:rFonts w:ascii="Times New Roman" w:hAnsi="Times New Roman" w:cs="Times New Roman"/>
        </w:rPr>
        <w:t>-</w:t>
      </w:r>
      <w:r w:rsidRPr="00181758">
        <w:rPr>
          <w:rFonts w:ascii="Times New Roman" w:hAnsi="Times New Roman" w:cs="Times New Roman"/>
        </w:rPr>
        <w:t xml:space="preserve"> ja taristuministri 19.10.2017 määruse nr 53 kohast tegevuste numeratsiooni. LOP 2020-2023 elluviimiskavas </w:t>
      </w:r>
      <w:r>
        <w:rPr>
          <w:rFonts w:ascii="Times New Roman" w:hAnsi="Times New Roman" w:cs="Times New Roman"/>
        </w:rPr>
        <w:t>kannavad antud</w:t>
      </w:r>
      <w:r w:rsidRPr="00181758">
        <w:rPr>
          <w:rFonts w:ascii="Times New Roman" w:hAnsi="Times New Roman" w:cs="Times New Roman"/>
        </w:rPr>
        <w:t xml:space="preserve"> tegevuse</w:t>
      </w:r>
      <w:r>
        <w:rPr>
          <w:rFonts w:ascii="Times New Roman" w:hAnsi="Times New Roman" w:cs="Times New Roman"/>
        </w:rPr>
        <w:t>d</w:t>
      </w:r>
      <w:r w:rsidRPr="00181758">
        <w:rPr>
          <w:rFonts w:ascii="Times New Roman" w:hAnsi="Times New Roman" w:cs="Times New Roman"/>
        </w:rPr>
        <w:t xml:space="preserve"> numbr</w:t>
      </w:r>
      <w:r>
        <w:rPr>
          <w:rFonts w:ascii="Times New Roman" w:hAnsi="Times New Roman" w:cs="Times New Roman"/>
        </w:rPr>
        <w:t>ei</w:t>
      </w:r>
      <w:r w:rsidRPr="00181758">
        <w:rPr>
          <w:rFonts w:ascii="Times New Roman" w:hAnsi="Times New Roman" w:cs="Times New Roman"/>
        </w:rPr>
        <w:t>d 1.1.</w:t>
      </w:r>
      <w:r>
        <w:rPr>
          <w:rFonts w:ascii="Times New Roman" w:hAnsi="Times New Roman" w:cs="Times New Roman"/>
        </w:rPr>
        <w:t>9.</w:t>
      </w:r>
      <w:r w:rsidRPr="00181758">
        <w:rPr>
          <w:rFonts w:ascii="Times New Roman" w:hAnsi="Times New Roman" w:cs="Times New Roman"/>
        </w:rPr>
        <w:t>1-1.1.</w:t>
      </w:r>
      <w:r>
        <w:rPr>
          <w:rFonts w:ascii="Times New Roman" w:hAnsi="Times New Roman" w:cs="Times New Roman"/>
        </w:rPr>
        <w:t>9</w:t>
      </w:r>
      <w:r w:rsidRPr="00181758">
        <w:rPr>
          <w:rFonts w:ascii="Times New Roman" w:hAnsi="Times New Roman" w:cs="Times New Roman"/>
        </w:rPr>
        <w:t>.4.</w:t>
      </w:r>
    </w:p>
  </w:footnote>
  <w:footnote w:id="12">
    <w:p w14:paraId="5BE659B0" w14:textId="77777777" w:rsidR="0004658A" w:rsidRDefault="0004658A">
      <w:pPr>
        <w:pStyle w:val="Allmrkusetekst"/>
      </w:pPr>
      <w:r>
        <w:rPr>
          <w:rStyle w:val="Allmrkuseviide"/>
        </w:rPr>
        <w:footnoteRef/>
      </w:r>
      <w:r>
        <w:t xml:space="preserve"> </w:t>
      </w:r>
      <w:hyperlink r:id="rId4" w:history="1">
        <w:r w:rsidR="00DB2AF3" w:rsidRPr="005E6F7C">
          <w:rPr>
            <w:rStyle w:val="Hperlink"/>
          </w:rPr>
          <w:t>https://www.riigikontroll.ee/DesktopModules/DigiDetail/FileDownloader.aspx?FileId=19357&amp;AuditId=6568</w:t>
        </w:r>
      </w:hyperlink>
      <w:r w:rsidR="00DB2AF3">
        <w:t xml:space="preserve"> </w:t>
      </w:r>
    </w:p>
  </w:footnote>
  <w:footnote w:id="13">
    <w:p w14:paraId="1830984F" w14:textId="77777777" w:rsidR="00003DF6" w:rsidRDefault="00003DF6">
      <w:pPr>
        <w:pStyle w:val="Allmrkusetekst"/>
      </w:pPr>
      <w:r>
        <w:rPr>
          <w:rStyle w:val="Allmrkuseviide"/>
        </w:rPr>
        <w:footnoteRef/>
      </w:r>
      <w:r>
        <w:t xml:space="preserve"> </w:t>
      </w:r>
      <w:hyperlink r:id="rId5" w:history="1">
        <w:r w:rsidR="00DB2AF3" w:rsidRPr="005E6F7C">
          <w:rPr>
            <w:rStyle w:val="Hperlink"/>
          </w:rPr>
          <w:t>https://www.riigikontroll.ee/DesktopModules/DigiDetail/FileDownloader.aspx?FileId=19357&amp;AuditId=6568</w:t>
        </w:r>
      </w:hyperlink>
      <w:r w:rsidR="00DB2AF3">
        <w:t xml:space="preserve"> </w:t>
      </w:r>
    </w:p>
  </w:footnote>
  <w:footnote w:id="14">
    <w:p w14:paraId="39E9BF2B" w14:textId="77777777" w:rsidR="00003DF6" w:rsidRDefault="00003DF6">
      <w:pPr>
        <w:pStyle w:val="Allmrkusetekst"/>
      </w:pPr>
      <w:r>
        <w:rPr>
          <w:rStyle w:val="Allmrkuseviide"/>
        </w:rPr>
        <w:footnoteRef/>
      </w:r>
      <w:r>
        <w:t xml:space="preserve"> </w:t>
      </w:r>
      <w:hyperlink r:id="rId6" w:history="1">
        <w:r w:rsidR="00DB2AF3" w:rsidRPr="005E6F7C">
          <w:rPr>
            <w:rStyle w:val="Hperlink"/>
          </w:rPr>
          <w:t>https://www.riigikontroll.ee/DesktopModules/DigiDetail/FileDownloader.aspx?FileId=19357&amp;AuditId=6568</w:t>
        </w:r>
      </w:hyperlink>
      <w:r w:rsidR="00DB2AF3">
        <w:t xml:space="preserve"> </w:t>
      </w:r>
    </w:p>
  </w:footnote>
  <w:footnote w:id="15">
    <w:p w14:paraId="2E7C0760" w14:textId="77777777" w:rsidR="00003DF6" w:rsidRDefault="00003DF6">
      <w:pPr>
        <w:pStyle w:val="Allmrkusetekst"/>
      </w:pPr>
      <w:r>
        <w:rPr>
          <w:rStyle w:val="Allmrkuseviide"/>
        </w:rPr>
        <w:footnoteRef/>
      </w:r>
      <w:r>
        <w:t xml:space="preserve"> </w:t>
      </w:r>
      <w:hyperlink r:id="rId7" w:history="1">
        <w:r w:rsidR="00DB2AF3" w:rsidRPr="005E6F7C">
          <w:rPr>
            <w:rStyle w:val="Hperlink"/>
          </w:rPr>
          <w:t>https://www.riigikontroll.ee/DesktopModules/DigiDetail/FileDownloader.aspx?FileId=19357&amp;AuditId=6568</w:t>
        </w:r>
      </w:hyperlink>
      <w:r w:rsidR="00DB2AF3">
        <w:t xml:space="preserve"> </w:t>
      </w:r>
    </w:p>
  </w:footnote>
  <w:footnote w:id="16">
    <w:p w14:paraId="439AEA1F" w14:textId="77777777" w:rsidR="00003DF6" w:rsidRDefault="00003DF6">
      <w:pPr>
        <w:pStyle w:val="Allmrkusetekst"/>
      </w:pPr>
      <w:r>
        <w:rPr>
          <w:rStyle w:val="Allmrkuseviide"/>
        </w:rPr>
        <w:footnoteRef/>
      </w:r>
      <w:r>
        <w:t xml:space="preserve"> </w:t>
      </w:r>
      <w:hyperlink r:id="rId8" w:history="1">
        <w:r w:rsidR="00DB2AF3" w:rsidRPr="005E6F7C">
          <w:rPr>
            <w:rStyle w:val="Hperlink"/>
          </w:rPr>
          <w:t>https://www.riigikontroll.ee/DesktopModules/DigiDetail/FileDownloader.aspx?FileId=19357&amp;AuditId=6568</w:t>
        </w:r>
      </w:hyperlink>
      <w:r w:rsidR="00DB2A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8DB"/>
    <w:multiLevelType w:val="hybridMultilevel"/>
    <w:tmpl w:val="E4F2A442"/>
    <w:lvl w:ilvl="0" w:tplc="DFCC225E">
      <w:start w:val="1"/>
      <w:numFmt w:val="decimal"/>
      <w:lvlText w:val="%1."/>
      <w:lvlJc w:val="left"/>
      <w:pPr>
        <w:ind w:left="405" w:hanging="40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97F0412"/>
    <w:multiLevelType w:val="hybridMultilevel"/>
    <w:tmpl w:val="1E70FC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E55931"/>
    <w:multiLevelType w:val="hybridMultilevel"/>
    <w:tmpl w:val="DC4E1D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5D070C"/>
    <w:multiLevelType w:val="hybridMultilevel"/>
    <w:tmpl w:val="1FD0CDFA"/>
    <w:lvl w:ilvl="0" w:tplc="04250001">
      <w:start w:val="2"/>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A834AEB"/>
    <w:multiLevelType w:val="multilevel"/>
    <w:tmpl w:val="E24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D394E"/>
    <w:multiLevelType w:val="hybridMultilevel"/>
    <w:tmpl w:val="E78C7BC2"/>
    <w:lvl w:ilvl="0" w:tplc="86504D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6E1B33"/>
    <w:multiLevelType w:val="multilevel"/>
    <w:tmpl w:val="6C78CAA8"/>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7F167A"/>
    <w:multiLevelType w:val="hybridMultilevel"/>
    <w:tmpl w:val="1374B5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71218D"/>
    <w:multiLevelType w:val="multilevel"/>
    <w:tmpl w:val="C11498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07C5A"/>
    <w:multiLevelType w:val="hybridMultilevel"/>
    <w:tmpl w:val="CA1EA01E"/>
    <w:lvl w:ilvl="0" w:tplc="CAFCA46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67D280A"/>
    <w:multiLevelType w:val="hybridMultilevel"/>
    <w:tmpl w:val="1D12AE54"/>
    <w:lvl w:ilvl="0" w:tplc="170A3BB6">
      <w:start w:val="8"/>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AE2416C"/>
    <w:multiLevelType w:val="hybridMultilevel"/>
    <w:tmpl w:val="4EE06716"/>
    <w:lvl w:ilvl="0" w:tplc="E5FEBF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3207192"/>
    <w:multiLevelType w:val="multilevel"/>
    <w:tmpl w:val="5F4A28A0"/>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EF69F6"/>
    <w:multiLevelType w:val="hybridMultilevel"/>
    <w:tmpl w:val="C1F446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047669"/>
    <w:multiLevelType w:val="hybridMultilevel"/>
    <w:tmpl w:val="BAE42BF6"/>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5" w15:restartNumberingAfterBreak="0">
    <w:nsid w:val="4FDB390D"/>
    <w:multiLevelType w:val="hybridMultilevel"/>
    <w:tmpl w:val="E78C7BC2"/>
    <w:lvl w:ilvl="0" w:tplc="86504D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B01DDD"/>
    <w:multiLevelType w:val="hybridMultilevel"/>
    <w:tmpl w:val="FE06F9F0"/>
    <w:lvl w:ilvl="0" w:tplc="0425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BB16AE7"/>
    <w:multiLevelType w:val="hybridMultilevel"/>
    <w:tmpl w:val="E78C7BC2"/>
    <w:lvl w:ilvl="0" w:tplc="86504D8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5A3A90"/>
    <w:multiLevelType w:val="hybridMultilevel"/>
    <w:tmpl w:val="C0843C1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37019E6"/>
    <w:multiLevelType w:val="multilevel"/>
    <w:tmpl w:val="85D0ED7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4E7DC9"/>
    <w:multiLevelType w:val="hybridMultilevel"/>
    <w:tmpl w:val="6B82CB06"/>
    <w:lvl w:ilvl="0" w:tplc="21BA5F68">
      <w:start w:val="1"/>
      <w:numFmt w:val="decimal"/>
      <w:lvlText w:val="%1."/>
      <w:lvlJc w:val="left"/>
      <w:pPr>
        <w:ind w:left="43" w:hanging="360"/>
      </w:pPr>
      <w:rPr>
        <w:rFonts w:ascii="Arial Narrow" w:eastAsia="Times New Roman" w:hAnsi="Arial Narrow" w:cs="Arial"/>
      </w:rPr>
    </w:lvl>
    <w:lvl w:ilvl="1" w:tplc="04250019" w:tentative="1">
      <w:start w:val="1"/>
      <w:numFmt w:val="lowerLetter"/>
      <w:lvlText w:val="%2."/>
      <w:lvlJc w:val="left"/>
      <w:pPr>
        <w:ind w:left="763" w:hanging="360"/>
      </w:pPr>
    </w:lvl>
    <w:lvl w:ilvl="2" w:tplc="0425001B" w:tentative="1">
      <w:start w:val="1"/>
      <w:numFmt w:val="lowerRoman"/>
      <w:lvlText w:val="%3."/>
      <w:lvlJc w:val="right"/>
      <w:pPr>
        <w:ind w:left="1483" w:hanging="180"/>
      </w:pPr>
    </w:lvl>
    <w:lvl w:ilvl="3" w:tplc="0425000F" w:tentative="1">
      <w:start w:val="1"/>
      <w:numFmt w:val="decimal"/>
      <w:lvlText w:val="%4."/>
      <w:lvlJc w:val="left"/>
      <w:pPr>
        <w:ind w:left="2203" w:hanging="360"/>
      </w:pPr>
    </w:lvl>
    <w:lvl w:ilvl="4" w:tplc="04250019" w:tentative="1">
      <w:start w:val="1"/>
      <w:numFmt w:val="lowerLetter"/>
      <w:lvlText w:val="%5."/>
      <w:lvlJc w:val="left"/>
      <w:pPr>
        <w:ind w:left="2923" w:hanging="360"/>
      </w:pPr>
    </w:lvl>
    <w:lvl w:ilvl="5" w:tplc="0425001B" w:tentative="1">
      <w:start w:val="1"/>
      <w:numFmt w:val="lowerRoman"/>
      <w:lvlText w:val="%6."/>
      <w:lvlJc w:val="right"/>
      <w:pPr>
        <w:ind w:left="3643" w:hanging="180"/>
      </w:pPr>
    </w:lvl>
    <w:lvl w:ilvl="6" w:tplc="0425000F" w:tentative="1">
      <w:start w:val="1"/>
      <w:numFmt w:val="decimal"/>
      <w:lvlText w:val="%7."/>
      <w:lvlJc w:val="left"/>
      <w:pPr>
        <w:ind w:left="4363" w:hanging="360"/>
      </w:pPr>
    </w:lvl>
    <w:lvl w:ilvl="7" w:tplc="04250019" w:tentative="1">
      <w:start w:val="1"/>
      <w:numFmt w:val="lowerLetter"/>
      <w:lvlText w:val="%8."/>
      <w:lvlJc w:val="left"/>
      <w:pPr>
        <w:ind w:left="5083" w:hanging="360"/>
      </w:pPr>
    </w:lvl>
    <w:lvl w:ilvl="8" w:tplc="0425001B" w:tentative="1">
      <w:start w:val="1"/>
      <w:numFmt w:val="lowerRoman"/>
      <w:lvlText w:val="%9."/>
      <w:lvlJc w:val="right"/>
      <w:pPr>
        <w:ind w:left="5803" w:hanging="180"/>
      </w:pPr>
    </w:lvl>
  </w:abstractNum>
  <w:abstractNum w:abstractNumId="21" w15:restartNumberingAfterBreak="0">
    <w:nsid w:val="67352851"/>
    <w:multiLevelType w:val="multilevel"/>
    <w:tmpl w:val="AD948506"/>
    <w:lvl w:ilvl="0">
      <w:start w:val="4"/>
      <w:numFmt w:val="decimal"/>
      <w:lvlText w:val="%1."/>
      <w:lvlJc w:val="left"/>
      <w:pPr>
        <w:ind w:left="540" w:hanging="540"/>
      </w:pPr>
      <w:rPr>
        <w:rFonts w:hint="default"/>
      </w:rPr>
    </w:lvl>
    <w:lvl w:ilvl="1">
      <w:start w:val="6"/>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69506607"/>
    <w:multiLevelType w:val="hybridMultilevel"/>
    <w:tmpl w:val="BF56F0F0"/>
    <w:lvl w:ilvl="0" w:tplc="C096D07A">
      <w:start w:val="1"/>
      <w:numFmt w:val="bullet"/>
      <w:lvlText w:val="•"/>
      <w:lvlJc w:val="left"/>
      <w:pPr>
        <w:tabs>
          <w:tab w:val="num" w:pos="720"/>
        </w:tabs>
        <w:ind w:left="720" w:hanging="360"/>
      </w:pPr>
      <w:rPr>
        <w:rFonts w:ascii="Arial" w:hAnsi="Arial" w:hint="default"/>
      </w:rPr>
    </w:lvl>
    <w:lvl w:ilvl="1" w:tplc="98F2E082" w:tentative="1">
      <w:start w:val="1"/>
      <w:numFmt w:val="bullet"/>
      <w:lvlText w:val="•"/>
      <w:lvlJc w:val="left"/>
      <w:pPr>
        <w:tabs>
          <w:tab w:val="num" w:pos="1440"/>
        </w:tabs>
        <w:ind w:left="1440" w:hanging="360"/>
      </w:pPr>
      <w:rPr>
        <w:rFonts w:ascii="Arial" w:hAnsi="Arial" w:hint="default"/>
      </w:rPr>
    </w:lvl>
    <w:lvl w:ilvl="2" w:tplc="9CDE7944" w:tentative="1">
      <w:start w:val="1"/>
      <w:numFmt w:val="bullet"/>
      <w:lvlText w:val="•"/>
      <w:lvlJc w:val="left"/>
      <w:pPr>
        <w:tabs>
          <w:tab w:val="num" w:pos="2160"/>
        </w:tabs>
        <w:ind w:left="2160" w:hanging="360"/>
      </w:pPr>
      <w:rPr>
        <w:rFonts w:ascii="Arial" w:hAnsi="Arial" w:hint="default"/>
      </w:rPr>
    </w:lvl>
    <w:lvl w:ilvl="3" w:tplc="C5A62F22" w:tentative="1">
      <w:start w:val="1"/>
      <w:numFmt w:val="bullet"/>
      <w:lvlText w:val="•"/>
      <w:lvlJc w:val="left"/>
      <w:pPr>
        <w:tabs>
          <w:tab w:val="num" w:pos="2880"/>
        </w:tabs>
        <w:ind w:left="2880" w:hanging="360"/>
      </w:pPr>
      <w:rPr>
        <w:rFonts w:ascii="Arial" w:hAnsi="Arial" w:hint="default"/>
      </w:rPr>
    </w:lvl>
    <w:lvl w:ilvl="4" w:tplc="A67EE016" w:tentative="1">
      <w:start w:val="1"/>
      <w:numFmt w:val="bullet"/>
      <w:lvlText w:val="•"/>
      <w:lvlJc w:val="left"/>
      <w:pPr>
        <w:tabs>
          <w:tab w:val="num" w:pos="3600"/>
        </w:tabs>
        <w:ind w:left="3600" w:hanging="360"/>
      </w:pPr>
      <w:rPr>
        <w:rFonts w:ascii="Arial" w:hAnsi="Arial" w:hint="default"/>
      </w:rPr>
    </w:lvl>
    <w:lvl w:ilvl="5" w:tplc="37DC710A" w:tentative="1">
      <w:start w:val="1"/>
      <w:numFmt w:val="bullet"/>
      <w:lvlText w:val="•"/>
      <w:lvlJc w:val="left"/>
      <w:pPr>
        <w:tabs>
          <w:tab w:val="num" w:pos="4320"/>
        </w:tabs>
        <w:ind w:left="4320" w:hanging="360"/>
      </w:pPr>
      <w:rPr>
        <w:rFonts w:ascii="Arial" w:hAnsi="Arial" w:hint="default"/>
      </w:rPr>
    </w:lvl>
    <w:lvl w:ilvl="6" w:tplc="F3F6E310" w:tentative="1">
      <w:start w:val="1"/>
      <w:numFmt w:val="bullet"/>
      <w:lvlText w:val="•"/>
      <w:lvlJc w:val="left"/>
      <w:pPr>
        <w:tabs>
          <w:tab w:val="num" w:pos="5040"/>
        </w:tabs>
        <w:ind w:left="5040" w:hanging="360"/>
      </w:pPr>
      <w:rPr>
        <w:rFonts w:ascii="Arial" w:hAnsi="Arial" w:hint="default"/>
      </w:rPr>
    </w:lvl>
    <w:lvl w:ilvl="7" w:tplc="6C90302C" w:tentative="1">
      <w:start w:val="1"/>
      <w:numFmt w:val="bullet"/>
      <w:lvlText w:val="•"/>
      <w:lvlJc w:val="left"/>
      <w:pPr>
        <w:tabs>
          <w:tab w:val="num" w:pos="5760"/>
        </w:tabs>
        <w:ind w:left="5760" w:hanging="360"/>
      </w:pPr>
      <w:rPr>
        <w:rFonts w:ascii="Arial" w:hAnsi="Arial" w:hint="default"/>
      </w:rPr>
    </w:lvl>
    <w:lvl w:ilvl="8" w:tplc="6E38F6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DC6188"/>
    <w:multiLevelType w:val="multilevel"/>
    <w:tmpl w:val="E20EE6B6"/>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449206263">
    <w:abstractNumId w:val="14"/>
  </w:num>
  <w:num w:numId="2" w16cid:durableId="887373547">
    <w:abstractNumId w:val="20"/>
  </w:num>
  <w:num w:numId="3" w16cid:durableId="1263494796">
    <w:abstractNumId w:val="2"/>
  </w:num>
  <w:num w:numId="4" w16cid:durableId="1001735028">
    <w:abstractNumId w:val="9"/>
  </w:num>
  <w:num w:numId="5" w16cid:durableId="1604075848">
    <w:abstractNumId w:val="11"/>
  </w:num>
  <w:num w:numId="6" w16cid:durableId="1668678552">
    <w:abstractNumId w:val="15"/>
  </w:num>
  <w:num w:numId="7" w16cid:durableId="853808270">
    <w:abstractNumId w:val="5"/>
  </w:num>
  <w:num w:numId="8" w16cid:durableId="1675303239">
    <w:abstractNumId w:val="17"/>
  </w:num>
  <w:num w:numId="9" w16cid:durableId="1296830747">
    <w:abstractNumId w:val="21"/>
  </w:num>
  <w:num w:numId="10" w16cid:durableId="1157112629">
    <w:abstractNumId w:val="12"/>
  </w:num>
  <w:num w:numId="11" w16cid:durableId="839080455">
    <w:abstractNumId w:val="22"/>
  </w:num>
  <w:num w:numId="12" w16cid:durableId="1898007632">
    <w:abstractNumId w:val="8"/>
  </w:num>
  <w:num w:numId="13" w16cid:durableId="138695540">
    <w:abstractNumId w:val="6"/>
  </w:num>
  <w:num w:numId="14" w16cid:durableId="2018147865">
    <w:abstractNumId w:val="19"/>
  </w:num>
  <w:num w:numId="15" w16cid:durableId="423189521">
    <w:abstractNumId w:val="3"/>
  </w:num>
  <w:num w:numId="16" w16cid:durableId="1430468529">
    <w:abstractNumId w:val="23"/>
  </w:num>
  <w:num w:numId="17" w16cid:durableId="1767338097">
    <w:abstractNumId w:val="4"/>
  </w:num>
  <w:num w:numId="18" w16cid:durableId="1840386950">
    <w:abstractNumId w:val="13"/>
  </w:num>
  <w:num w:numId="19" w16cid:durableId="686953702">
    <w:abstractNumId w:val="1"/>
  </w:num>
  <w:num w:numId="20" w16cid:durableId="123736931">
    <w:abstractNumId w:val="18"/>
  </w:num>
  <w:num w:numId="21" w16cid:durableId="45876595">
    <w:abstractNumId w:val="16"/>
  </w:num>
  <w:num w:numId="22" w16cid:durableId="1413312896">
    <w:abstractNumId w:val="10"/>
  </w:num>
  <w:num w:numId="23" w16cid:durableId="393046704">
    <w:abstractNumId w:val="7"/>
  </w:num>
  <w:num w:numId="24" w16cid:durableId="194669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F3"/>
    <w:rsid w:val="00000312"/>
    <w:rsid w:val="000003B8"/>
    <w:rsid w:val="00000DDC"/>
    <w:rsid w:val="0000138F"/>
    <w:rsid w:val="00001473"/>
    <w:rsid w:val="00001AE0"/>
    <w:rsid w:val="00001B91"/>
    <w:rsid w:val="00002827"/>
    <w:rsid w:val="000034F9"/>
    <w:rsid w:val="00003DF6"/>
    <w:rsid w:val="00004344"/>
    <w:rsid w:val="00005110"/>
    <w:rsid w:val="00006AFF"/>
    <w:rsid w:val="0000703A"/>
    <w:rsid w:val="00007C86"/>
    <w:rsid w:val="000100D8"/>
    <w:rsid w:val="000101EB"/>
    <w:rsid w:val="00010EA7"/>
    <w:rsid w:val="000117E7"/>
    <w:rsid w:val="00012A59"/>
    <w:rsid w:val="00013058"/>
    <w:rsid w:val="00013240"/>
    <w:rsid w:val="00013292"/>
    <w:rsid w:val="0001333B"/>
    <w:rsid w:val="00013B43"/>
    <w:rsid w:val="00013E80"/>
    <w:rsid w:val="0001411A"/>
    <w:rsid w:val="00014245"/>
    <w:rsid w:val="00014315"/>
    <w:rsid w:val="00014C86"/>
    <w:rsid w:val="00015A12"/>
    <w:rsid w:val="00015B7B"/>
    <w:rsid w:val="00015D98"/>
    <w:rsid w:val="00015F1E"/>
    <w:rsid w:val="000168CB"/>
    <w:rsid w:val="000177DC"/>
    <w:rsid w:val="00021972"/>
    <w:rsid w:val="00021A02"/>
    <w:rsid w:val="000220D2"/>
    <w:rsid w:val="00022AFD"/>
    <w:rsid w:val="00024778"/>
    <w:rsid w:val="00024BCC"/>
    <w:rsid w:val="0002557D"/>
    <w:rsid w:val="00026442"/>
    <w:rsid w:val="00027448"/>
    <w:rsid w:val="00027DDF"/>
    <w:rsid w:val="000302C2"/>
    <w:rsid w:val="000304A3"/>
    <w:rsid w:val="000315D0"/>
    <w:rsid w:val="00032A41"/>
    <w:rsid w:val="00032B0D"/>
    <w:rsid w:val="00033BDB"/>
    <w:rsid w:val="00033DE4"/>
    <w:rsid w:val="000344FD"/>
    <w:rsid w:val="00034744"/>
    <w:rsid w:val="0003611B"/>
    <w:rsid w:val="000367D2"/>
    <w:rsid w:val="00036D2D"/>
    <w:rsid w:val="0003785E"/>
    <w:rsid w:val="00037B5C"/>
    <w:rsid w:val="00040482"/>
    <w:rsid w:val="0004083C"/>
    <w:rsid w:val="00041008"/>
    <w:rsid w:val="00042910"/>
    <w:rsid w:val="00043584"/>
    <w:rsid w:val="000439BF"/>
    <w:rsid w:val="00043CF1"/>
    <w:rsid w:val="00044313"/>
    <w:rsid w:val="00044FE4"/>
    <w:rsid w:val="000451ED"/>
    <w:rsid w:val="00045671"/>
    <w:rsid w:val="0004658A"/>
    <w:rsid w:val="00047214"/>
    <w:rsid w:val="00051CC3"/>
    <w:rsid w:val="0005237B"/>
    <w:rsid w:val="000543D8"/>
    <w:rsid w:val="0005457F"/>
    <w:rsid w:val="00056514"/>
    <w:rsid w:val="00057293"/>
    <w:rsid w:val="000574E5"/>
    <w:rsid w:val="0005753A"/>
    <w:rsid w:val="00057BE5"/>
    <w:rsid w:val="000616D5"/>
    <w:rsid w:val="000629ED"/>
    <w:rsid w:val="00063416"/>
    <w:rsid w:val="00063F5B"/>
    <w:rsid w:val="000641C4"/>
    <w:rsid w:val="00064DB9"/>
    <w:rsid w:val="00066753"/>
    <w:rsid w:val="00066817"/>
    <w:rsid w:val="00067120"/>
    <w:rsid w:val="000677C3"/>
    <w:rsid w:val="00070B5E"/>
    <w:rsid w:val="00070E25"/>
    <w:rsid w:val="00071979"/>
    <w:rsid w:val="00071C89"/>
    <w:rsid w:val="00071E88"/>
    <w:rsid w:val="00072286"/>
    <w:rsid w:val="00072876"/>
    <w:rsid w:val="00073507"/>
    <w:rsid w:val="00073B13"/>
    <w:rsid w:val="00073D4F"/>
    <w:rsid w:val="00075945"/>
    <w:rsid w:val="00077E27"/>
    <w:rsid w:val="00080D6C"/>
    <w:rsid w:val="0008104B"/>
    <w:rsid w:val="00081078"/>
    <w:rsid w:val="000813A2"/>
    <w:rsid w:val="000833DC"/>
    <w:rsid w:val="0008412D"/>
    <w:rsid w:val="00084236"/>
    <w:rsid w:val="000844C9"/>
    <w:rsid w:val="00084DB1"/>
    <w:rsid w:val="00086B95"/>
    <w:rsid w:val="00087192"/>
    <w:rsid w:val="00087BFE"/>
    <w:rsid w:val="00087FFB"/>
    <w:rsid w:val="00090ACB"/>
    <w:rsid w:val="000914C0"/>
    <w:rsid w:val="00092043"/>
    <w:rsid w:val="00092216"/>
    <w:rsid w:val="000923DD"/>
    <w:rsid w:val="00092605"/>
    <w:rsid w:val="00092721"/>
    <w:rsid w:val="00092AF1"/>
    <w:rsid w:val="00092EC9"/>
    <w:rsid w:val="00094D6E"/>
    <w:rsid w:val="00094DD7"/>
    <w:rsid w:val="0009522E"/>
    <w:rsid w:val="00095319"/>
    <w:rsid w:val="000956A6"/>
    <w:rsid w:val="00096BAD"/>
    <w:rsid w:val="0009742A"/>
    <w:rsid w:val="000978B3"/>
    <w:rsid w:val="000979B4"/>
    <w:rsid w:val="00097ED2"/>
    <w:rsid w:val="000A04D7"/>
    <w:rsid w:val="000A079A"/>
    <w:rsid w:val="000A0BBC"/>
    <w:rsid w:val="000A0BCD"/>
    <w:rsid w:val="000A1D95"/>
    <w:rsid w:val="000A2189"/>
    <w:rsid w:val="000A2683"/>
    <w:rsid w:val="000A2EEB"/>
    <w:rsid w:val="000A3AD3"/>
    <w:rsid w:val="000A4AE6"/>
    <w:rsid w:val="000A4CA3"/>
    <w:rsid w:val="000A5323"/>
    <w:rsid w:val="000A5A6E"/>
    <w:rsid w:val="000A5C20"/>
    <w:rsid w:val="000A5D56"/>
    <w:rsid w:val="000A6712"/>
    <w:rsid w:val="000A6DB6"/>
    <w:rsid w:val="000B0FF2"/>
    <w:rsid w:val="000B1F60"/>
    <w:rsid w:val="000B2CE1"/>
    <w:rsid w:val="000B302D"/>
    <w:rsid w:val="000B3798"/>
    <w:rsid w:val="000B3AF5"/>
    <w:rsid w:val="000B40E4"/>
    <w:rsid w:val="000B4BCD"/>
    <w:rsid w:val="000B50B0"/>
    <w:rsid w:val="000B5A8C"/>
    <w:rsid w:val="000B5F88"/>
    <w:rsid w:val="000B654E"/>
    <w:rsid w:val="000B6F23"/>
    <w:rsid w:val="000B78B1"/>
    <w:rsid w:val="000B7AF1"/>
    <w:rsid w:val="000C02BB"/>
    <w:rsid w:val="000C13CE"/>
    <w:rsid w:val="000C1906"/>
    <w:rsid w:val="000C1A0B"/>
    <w:rsid w:val="000C206F"/>
    <w:rsid w:val="000C331D"/>
    <w:rsid w:val="000C372B"/>
    <w:rsid w:val="000C39F9"/>
    <w:rsid w:val="000C51B9"/>
    <w:rsid w:val="000C65FA"/>
    <w:rsid w:val="000C6F70"/>
    <w:rsid w:val="000C70CC"/>
    <w:rsid w:val="000C7369"/>
    <w:rsid w:val="000C77FC"/>
    <w:rsid w:val="000D08DB"/>
    <w:rsid w:val="000D2DB2"/>
    <w:rsid w:val="000D3686"/>
    <w:rsid w:val="000D378C"/>
    <w:rsid w:val="000D3E07"/>
    <w:rsid w:val="000D489F"/>
    <w:rsid w:val="000D51AD"/>
    <w:rsid w:val="000E0429"/>
    <w:rsid w:val="000E2104"/>
    <w:rsid w:val="000E2C3A"/>
    <w:rsid w:val="000E321F"/>
    <w:rsid w:val="000E32B7"/>
    <w:rsid w:val="000E40FB"/>
    <w:rsid w:val="000E43D6"/>
    <w:rsid w:val="000E505D"/>
    <w:rsid w:val="000E7351"/>
    <w:rsid w:val="000E75E6"/>
    <w:rsid w:val="000E7B34"/>
    <w:rsid w:val="000F1ADA"/>
    <w:rsid w:val="000F2F2E"/>
    <w:rsid w:val="000F31C7"/>
    <w:rsid w:val="000F428D"/>
    <w:rsid w:val="000F474B"/>
    <w:rsid w:val="000F4B93"/>
    <w:rsid w:val="000F4BF2"/>
    <w:rsid w:val="000F4CB6"/>
    <w:rsid w:val="000F574E"/>
    <w:rsid w:val="000F7200"/>
    <w:rsid w:val="000F7AB7"/>
    <w:rsid w:val="000F7D9C"/>
    <w:rsid w:val="0010120C"/>
    <w:rsid w:val="0010148C"/>
    <w:rsid w:val="00101858"/>
    <w:rsid w:val="00101968"/>
    <w:rsid w:val="0010216C"/>
    <w:rsid w:val="00102E90"/>
    <w:rsid w:val="001051B6"/>
    <w:rsid w:val="00107870"/>
    <w:rsid w:val="0011090D"/>
    <w:rsid w:val="00110AE7"/>
    <w:rsid w:val="00110F81"/>
    <w:rsid w:val="00111499"/>
    <w:rsid w:val="0011150A"/>
    <w:rsid w:val="00111B3C"/>
    <w:rsid w:val="00111D9A"/>
    <w:rsid w:val="00112943"/>
    <w:rsid w:val="00112D1A"/>
    <w:rsid w:val="001132AE"/>
    <w:rsid w:val="001139BC"/>
    <w:rsid w:val="00113D87"/>
    <w:rsid w:val="001143E3"/>
    <w:rsid w:val="00114DA3"/>
    <w:rsid w:val="00115172"/>
    <w:rsid w:val="00115455"/>
    <w:rsid w:val="00115A9D"/>
    <w:rsid w:val="00116DC4"/>
    <w:rsid w:val="001176B4"/>
    <w:rsid w:val="001205C7"/>
    <w:rsid w:val="001212EF"/>
    <w:rsid w:val="00121415"/>
    <w:rsid w:val="00123853"/>
    <w:rsid w:val="00125843"/>
    <w:rsid w:val="00126FC4"/>
    <w:rsid w:val="0012716E"/>
    <w:rsid w:val="00127498"/>
    <w:rsid w:val="00127984"/>
    <w:rsid w:val="00130257"/>
    <w:rsid w:val="00130455"/>
    <w:rsid w:val="001308A9"/>
    <w:rsid w:val="001320E3"/>
    <w:rsid w:val="001326B6"/>
    <w:rsid w:val="0013354C"/>
    <w:rsid w:val="00133E8E"/>
    <w:rsid w:val="001344D5"/>
    <w:rsid w:val="00134BFE"/>
    <w:rsid w:val="001354C5"/>
    <w:rsid w:val="0013558D"/>
    <w:rsid w:val="001362EE"/>
    <w:rsid w:val="00140787"/>
    <w:rsid w:val="00143669"/>
    <w:rsid w:val="001451DF"/>
    <w:rsid w:val="00145D47"/>
    <w:rsid w:val="00145DF9"/>
    <w:rsid w:val="0014767A"/>
    <w:rsid w:val="00150A08"/>
    <w:rsid w:val="00150F64"/>
    <w:rsid w:val="001517BE"/>
    <w:rsid w:val="00151D78"/>
    <w:rsid w:val="00151EEC"/>
    <w:rsid w:val="00152CDE"/>
    <w:rsid w:val="00153453"/>
    <w:rsid w:val="00154B61"/>
    <w:rsid w:val="001565A4"/>
    <w:rsid w:val="001566D6"/>
    <w:rsid w:val="00156CC3"/>
    <w:rsid w:val="00157026"/>
    <w:rsid w:val="00157C0A"/>
    <w:rsid w:val="00161A74"/>
    <w:rsid w:val="00161C15"/>
    <w:rsid w:val="00162154"/>
    <w:rsid w:val="0016251E"/>
    <w:rsid w:val="00163471"/>
    <w:rsid w:val="00164098"/>
    <w:rsid w:val="001649F4"/>
    <w:rsid w:val="00164D7B"/>
    <w:rsid w:val="00165D88"/>
    <w:rsid w:val="00170329"/>
    <w:rsid w:val="00170B6C"/>
    <w:rsid w:val="00170DDF"/>
    <w:rsid w:val="00171612"/>
    <w:rsid w:val="00171902"/>
    <w:rsid w:val="00171B7F"/>
    <w:rsid w:val="0017211E"/>
    <w:rsid w:val="001722B4"/>
    <w:rsid w:val="001722BD"/>
    <w:rsid w:val="00172370"/>
    <w:rsid w:val="0017247A"/>
    <w:rsid w:val="00172893"/>
    <w:rsid w:val="0017297A"/>
    <w:rsid w:val="00172D3F"/>
    <w:rsid w:val="00173292"/>
    <w:rsid w:val="0017333A"/>
    <w:rsid w:val="00173D18"/>
    <w:rsid w:val="001741C4"/>
    <w:rsid w:val="00174EE7"/>
    <w:rsid w:val="0017507C"/>
    <w:rsid w:val="001764A2"/>
    <w:rsid w:val="00176622"/>
    <w:rsid w:val="00176CA0"/>
    <w:rsid w:val="00177035"/>
    <w:rsid w:val="00177097"/>
    <w:rsid w:val="00181758"/>
    <w:rsid w:val="00181BF1"/>
    <w:rsid w:val="00181DA4"/>
    <w:rsid w:val="001832B2"/>
    <w:rsid w:val="00183496"/>
    <w:rsid w:val="00183E89"/>
    <w:rsid w:val="001841BA"/>
    <w:rsid w:val="00184B25"/>
    <w:rsid w:val="00184F73"/>
    <w:rsid w:val="00185DC4"/>
    <w:rsid w:val="00186E85"/>
    <w:rsid w:val="00186FC3"/>
    <w:rsid w:val="00187447"/>
    <w:rsid w:val="0019049C"/>
    <w:rsid w:val="00190BF9"/>
    <w:rsid w:val="00190F62"/>
    <w:rsid w:val="0019177F"/>
    <w:rsid w:val="00191A22"/>
    <w:rsid w:val="00191BB8"/>
    <w:rsid w:val="00191D3B"/>
    <w:rsid w:val="00193422"/>
    <w:rsid w:val="00193E25"/>
    <w:rsid w:val="00193E83"/>
    <w:rsid w:val="00196DB5"/>
    <w:rsid w:val="00197102"/>
    <w:rsid w:val="0019777C"/>
    <w:rsid w:val="001A0E73"/>
    <w:rsid w:val="001A10DE"/>
    <w:rsid w:val="001A207D"/>
    <w:rsid w:val="001A20C4"/>
    <w:rsid w:val="001A27B1"/>
    <w:rsid w:val="001A2829"/>
    <w:rsid w:val="001A55CD"/>
    <w:rsid w:val="001A56EF"/>
    <w:rsid w:val="001A5ACD"/>
    <w:rsid w:val="001A611B"/>
    <w:rsid w:val="001A6AD4"/>
    <w:rsid w:val="001A776A"/>
    <w:rsid w:val="001A7A56"/>
    <w:rsid w:val="001A7B15"/>
    <w:rsid w:val="001A7B46"/>
    <w:rsid w:val="001A7C73"/>
    <w:rsid w:val="001B0C4A"/>
    <w:rsid w:val="001B0ED7"/>
    <w:rsid w:val="001B1FBB"/>
    <w:rsid w:val="001B2FCD"/>
    <w:rsid w:val="001B3774"/>
    <w:rsid w:val="001B4207"/>
    <w:rsid w:val="001B5045"/>
    <w:rsid w:val="001B6126"/>
    <w:rsid w:val="001B6A33"/>
    <w:rsid w:val="001B6B17"/>
    <w:rsid w:val="001B71F3"/>
    <w:rsid w:val="001B798E"/>
    <w:rsid w:val="001C100A"/>
    <w:rsid w:val="001C13AB"/>
    <w:rsid w:val="001C14CD"/>
    <w:rsid w:val="001C1724"/>
    <w:rsid w:val="001C2B00"/>
    <w:rsid w:val="001C3A3B"/>
    <w:rsid w:val="001C3B35"/>
    <w:rsid w:val="001C3BC3"/>
    <w:rsid w:val="001C3CB0"/>
    <w:rsid w:val="001C3E57"/>
    <w:rsid w:val="001C4271"/>
    <w:rsid w:val="001C4C03"/>
    <w:rsid w:val="001C4F61"/>
    <w:rsid w:val="001C60E7"/>
    <w:rsid w:val="001C6EB8"/>
    <w:rsid w:val="001C6F71"/>
    <w:rsid w:val="001C710F"/>
    <w:rsid w:val="001D144C"/>
    <w:rsid w:val="001D147A"/>
    <w:rsid w:val="001D18C6"/>
    <w:rsid w:val="001D20B8"/>
    <w:rsid w:val="001D233F"/>
    <w:rsid w:val="001D249E"/>
    <w:rsid w:val="001D27F5"/>
    <w:rsid w:val="001D3754"/>
    <w:rsid w:val="001D3ACB"/>
    <w:rsid w:val="001D48BF"/>
    <w:rsid w:val="001D4931"/>
    <w:rsid w:val="001D713A"/>
    <w:rsid w:val="001E00C5"/>
    <w:rsid w:val="001E0656"/>
    <w:rsid w:val="001E06BD"/>
    <w:rsid w:val="001E0FF3"/>
    <w:rsid w:val="001E1367"/>
    <w:rsid w:val="001E3EF0"/>
    <w:rsid w:val="001E6218"/>
    <w:rsid w:val="001E73B1"/>
    <w:rsid w:val="001E78FA"/>
    <w:rsid w:val="001F24D3"/>
    <w:rsid w:val="001F258E"/>
    <w:rsid w:val="001F28B0"/>
    <w:rsid w:val="001F2EC7"/>
    <w:rsid w:val="001F3978"/>
    <w:rsid w:val="001F519E"/>
    <w:rsid w:val="001F5379"/>
    <w:rsid w:val="001F71E2"/>
    <w:rsid w:val="002000D1"/>
    <w:rsid w:val="00200D3B"/>
    <w:rsid w:val="00202183"/>
    <w:rsid w:val="00202414"/>
    <w:rsid w:val="00202BDC"/>
    <w:rsid w:val="0020321A"/>
    <w:rsid w:val="00204C4C"/>
    <w:rsid w:val="00204CF1"/>
    <w:rsid w:val="0020524A"/>
    <w:rsid w:val="002056A6"/>
    <w:rsid w:val="00206C3E"/>
    <w:rsid w:val="00207DA0"/>
    <w:rsid w:val="00210FDB"/>
    <w:rsid w:val="00211615"/>
    <w:rsid w:val="00211746"/>
    <w:rsid w:val="00212E3B"/>
    <w:rsid w:val="00213BF2"/>
    <w:rsid w:val="0021488F"/>
    <w:rsid w:val="002154B2"/>
    <w:rsid w:val="00215DE5"/>
    <w:rsid w:val="00217268"/>
    <w:rsid w:val="0021761C"/>
    <w:rsid w:val="002207D5"/>
    <w:rsid w:val="00221089"/>
    <w:rsid w:val="00221BD1"/>
    <w:rsid w:val="002221E9"/>
    <w:rsid w:val="002232DB"/>
    <w:rsid w:val="00224D39"/>
    <w:rsid w:val="00224D51"/>
    <w:rsid w:val="00225257"/>
    <w:rsid w:val="002272B1"/>
    <w:rsid w:val="002275B4"/>
    <w:rsid w:val="002326D2"/>
    <w:rsid w:val="00233698"/>
    <w:rsid w:val="002347A3"/>
    <w:rsid w:val="00235233"/>
    <w:rsid w:val="00236261"/>
    <w:rsid w:val="00237BA0"/>
    <w:rsid w:val="00237F37"/>
    <w:rsid w:val="0024048A"/>
    <w:rsid w:val="002411CD"/>
    <w:rsid w:val="00241457"/>
    <w:rsid w:val="00241AFE"/>
    <w:rsid w:val="00241D74"/>
    <w:rsid w:val="0024255C"/>
    <w:rsid w:val="00242C76"/>
    <w:rsid w:val="00244C1F"/>
    <w:rsid w:val="00247066"/>
    <w:rsid w:val="0024723B"/>
    <w:rsid w:val="002475D2"/>
    <w:rsid w:val="00247D9A"/>
    <w:rsid w:val="00250DBF"/>
    <w:rsid w:val="002516E9"/>
    <w:rsid w:val="002517B8"/>
    <w:rsid w:val="0025189A"/>
    <w:rsid w:val="002531E1"/>
    <w:rsid w:val="00253777"/>
    <w:rsid w:val="002537B2"/>
    <w:rsid w:val="002543B1"/>
    <w:rsid w:val="00256B63"/>
    <w:rsid w:val="00256E4D"/>
    <w:rsid w:val="00257B73"/>
    <w:rsid w:val="0026113C"/>
    <w:rsid w:val="00261965"/>
    <w:rsid w:val="00261DF4"/>
    <w:rsid w:val="002623D1"/>
    <w:rsid w:val="00264867"/>
    <w:rsid w:val="002660A2"/>
    <w:rsid w:val="0026664A"/>
    <w:rsid w:val="00266851"/>
    <w:rsid w:val="002677E7"/>
    <w:rsid w:val="00272C4E"/>
    <w:rsid w:val="00273034"/>
    <w:rsid w:val="00273443"/>
    <w:rsid w:val="0027353C"/>
    <w:rsid w:val="00274DC4"/>
    <w:rsid w:val="002750B6"/>
    <w:rsid w:val="002760BA"/>
    <w:rsid w:val="00276736"/>
    <w:rsid w:val="00277555"/>
    <w:rsid w:val="0028076A"/>
    <w:rsid w:val="00280D07"/>
    <w:rsid w:val="002814CE"/>
    <w:rsid w:val="002829DC"/>
    <w:rsid w:val="00283091"/>
    <w:rsid w:val="002834BD"/>
    <w:rsid w:val="002866B9"/>
    <w:rsid w:val="00286A3A"/>
    <w:rsid w:val="00286E8B"/>
    <w:rsid w:val="002875A6"/>
    <w:rsid w:val="00287DEA"/>
    <w:rsid w:val="00290D59"/>
    <w:rsid w:val="002916B2"/>
    <w:rsid w:val="0029181A"/>
    <w:rsid w:val="002927A7"/>
    <w:rsid w:val="00292ACF"/>
    <w:rsid w:val="002949F2"/>
    <w:rsid w:val="00294A38"/>
    <w:rsid w:val="00295147"/>
    <w:rsid w:val="0029514D"/>
    <w:rsid w:val="00295D43"/>
    <w:rsid w:val="002969F9"/>
    <w:rsid w:val="002975ED"/>
    <w:rsid w:val="00297958"/>
    <w:rsid w:val="00297A83"/>
    <w:rsid w:val="00297F47"/>
    <w:rsid w:val="002A13A6"/>
    <w:rsid w:val="002A1B43"/>
    <w:rsid w:val="002A1B87"/>
    <w:rsid w:val="002A374E"/>
    <w:rsid w:val="002A3DBB"/>
    <w:rsid w:val="002A4044"/>
    <w:rsid w:val="002A510E"/>
    <w:rsid w:val="002A5B36"/>
    <w:rsid w:val="002A5E89"/>
    <w:rsid w:val="002A6D81"/>
    <w:rsid w:val="002A7035"/>
    <w:rsid w:val="002A7464"/>
    <w:rsid w:val="002A7578"/>
    <w:rsid w:val="002A78FF"/>
    <w:rsid w:val="002A7E8B"/>
    <w:rsid w:val="002B0820"/>
    <w:rsid w:val="002B0DA8"/>
    <w:rsid w:val="002B0E7F"/>
    <w:rsid w:val="002B1706"/>
    <w:rsid w:val="002B1EA6"/>
    <w:rsid w:val="002B2522"/>
    <w:rsid w:val="002B25D0"/>
    <w:rsid w:val="002B3377"/>
    <w:rsid w:val="002B3D89"/>
    <w:rsid w:val="002B40B7"/>
    <w:rsid w:val="002B4AA3"/>
    <w:rsid w:val="002B5049"/>
    <w:rsid w:val="002B5CEB"/>
    <w:rsid w:val="002B7E59"/>
    <w:rsid w:val="002C0558"/>
    <w:rsid w:val="002C135F"/>
    <w:rsid w:val="002C14A0"/>
    <w:rsid w:val="002C38F1"/>
    <w:rsid w:val="002C460E"/>
    <w:rsid w:val="002C490A"/>
    <w:rsid w:val="002C5EB2"/>
    <w:rsid w:val="002C671F"/>
    <w:rsid w:val="002C6A21"/>
    <w:rsid w:val="002C767C"/>
    <w:rsid w:val="002C7B0E"/>
    <w:rsid w:val="002D18AD"/>
    <w:rsid w:val="002D25F6"/>
    <w:rsid w:val="002D35DF"/>
    <w:rsid w:val="002D3E44"/>
    <w:rsid w:val="002D495D"/>
    <w:rsid w:val="002D5ADB"/>
    <w:rsid w:val="002D6A3B"/>
    <w:rsid w:val="002D7E5F"/>
    <w:rsid w:val="002E003A"/>
    <w:rsid w:val="002E06D8"/>
    <w:rsid w:val="002E0C69"/>
    <w:rsid w:val="002E314D"/>
    <w:rsid w:val="002E4971"/>
    <w:rsid w:val="002E57F3"/>
    <w:rsid w:val="002E68B2"/>
    <w:rsid w:val="002E743A"/>
    <w:rsid w:val="002E74E1"/>
    <w:rsid w:val="002E7FE9"/>
    <w:rsid w:val="002F10B8"/>
    <w:rsid w:val="002F1BF0"/>
    <w:rsid w:val="002F1EA0"/>
    <w:rsid w:val="002F20D0"/>
    <w:rsid w:val="002F3928"/>
    <w:rsid w:val="002F3EB4"/>
    <w:rsid w:val="002F48A8"/>
    <w:rsid w:val="002F5728"/>
    <w:rsid w:val="002F58AE"/>
    <w:rsid w:val="002F61AB"/>
    <w:rsid w:val="002F6CE3"/>
    <w:rsid w:val="002F6FEB"/>
    <w:rsid w:val="002F7018"/>
    <w:rsid w:val="002F7247"/>
    <w:rsid w:val="002F7CDD"/>
    <w:rsid w:val="0030040E"/>
    <w:rsid w:val="00300AC8"/>
    <w:rsid w:val="003013B7"/>
    <w:rsid w:val="00301543"/>
    <w:rsid w:val="003018A2"/>
    <w:rsid w:val="00301958"/>
    <w:rsid w:val="00302357"/>
    <w:rsid w:val="0030244E"/>
    <w:rsid w:val="00302E8D"/>
    <w:rsid w:val="00302E90"/>
    <w:rsid w:val="00305DB6"/>
    <w:rsid w:val="0030608E"/>
    <w:rsid w:val="003062DF"/>
    <w:rsid w:val="003067C4"/>
    <w:rsid w:val="00306802"/>
    <w:rsid w:val="00307FF6"/>
    <w:rsid w:val="00311976"/>
    <w:rsid w:val="003129B0"/>
    <w:rsid w:val="003129D6"/>
    <w:rsid w:val="003131B1"/>
    <w:rsid w:val="00313C3C"/>
    <w:rsid w:val="0031409F"/>
    <w:rsid w:val="003152DF"/>
    <w:rsid w:val="00315356"/>
    <w:rsid w:val="00315ECE"/>
    <w:rsid w:val="003160C8"/>
    <w:rsid w:val="003168F4"/>
    <w:rsid w:val="00317F47"/>
    <w:rsid w:val="00320075"/>
    <w:rsid w:val="003202EE"/>
    <w:rsid w:val="00320523"/>
    <w:rsid w:val="0032083A"/>
    <w:rsid w:val="00320986"/>
    <w:rsid w:val="00323F3D"/>
    <w:rsid w:val="003242AA"/>
    <w:rsid w:val="0032557C"/>
    <w:rsid w:val="00326B61"/>
    <w:rsid w:val="0032736E"/>
    <w:rsid w:val="0033031D"/>
    <w:rsid w:val="00330A41"/>
    <w:rsid w:val="003314F5"/>
    <w:rsid w:val="00331A10"/>
    <w:rsid w:val="003327A6"/>
    <w:rsid w:val="00332A50"/>
    <w:rsid w:val="00332E12"/>
    <w:rsid w:val="0033316A"/>
    <w:rsid w:val="00333771"/>
    <w:rsid w:val="00333AE4"/>
    <w:rsid w:val="003345A7"/>
    <w:rsid w:val="0033570B"/>
    <w:rsid w:val="0033619D"/>
    <w:rsid w:val="003402DD"/>
    <w:rsid w:val="003405D0"/>
    <w:rsid w:val="00340DC1"/>
    <w:rsid w:val="00340E3D"/>
    <w:rsid w:val="003411BF"/>
    <w:rsid w:val="00343B02"/>
    <w:rsid w:val="00343DCD"/>
    <w:rsid w:val="00344D0C"/>
    <w:rsid w:val="003453B1"/>
    <w:rsid w:val="00346C02"/>
    <w:rsid w:val="00346F54"/>
    <w:rsid w:val="00347724"/>
    <w:rsid w:val="00347A7B"/>
    <w:rsid w:val="00347ED4"/>
    <w:rsid w:val="00350051"/>
    <w:rsid w:val="00350A21"/>
    <w:rsid w:val="00350A8A"/>
    <w:rsid w:val="00350B49"/>
    <w:rsid w:val="0035117A"/>
    <w:rsid w:val="0035335B"/>
    <w:rsid w:val="00353927"/>
    <w:rsid w:val="003548D6"/>
    <w:rsid w:val="00354AA0"/>
    <w:rsid w:val="003558EA"/>
    <w:rsid w:val="00360307"/>
    <w:rsid w:val="00360E9E"/>
    <w:rsid w:val="00360ED7"/>
    <w:rsid w:val="003621B0"/>
    <w:rsid w:val="003639F8"/>
    <w:rsid w:val="00364082"/>
    <w:rsid w:val="00364895"/>
    <w:rsid w:val="003659CA"/>
    <w:rsid w:val="00365D7F"/>
    <w:rsid w:val="0036798E"/>
    <w:rsid w:val="003705B6"/>
    <w:rsid w:val="00371763"/>
    <w:rsid w:val="00371A4F"/>
    <w:rsid w:val="00371D65"/>
    <w:rsid w:val="00371D9E"/>
    <w:rsid w:val="00372193"/>
    <w:rsid w:val="00374009"/>
    <w:rsid w:val="00374017"/>
    <w:rsid w:val="003744EB"/>
    <w:rsid w:val="003744F6"/>
    <w:rsid w:val="00375739"/>
    <w:rsid w:val="00375D5F"/>
    <w:rsid w:val="00375DDE"/>
    <w:rsid w:val="00376038"/>
    <w:rsid w:val="00376572"/>
    <w:rsid w:val="00380BE5"/>
    <w:rsid w:val="003810E5"/>
    <w:rsid w:val="00381998"/>
    <w:rsid w:val="00382300"/>
    <w:rsid w:val="00383249"/>
    <w:rsid w:val="003836A6"/>
    <w:rsid w:val="00383711"/>
    <w:rsid w:val="00383982"/>
    <w:rsid w:val="00384512"/>
    <w:rsid w:val="00384EFB"/>
    <w:rsid w:val="00386358"/>
    <w:rsid w:val="003864F4"/>
    <w:rsid w:val="003867BA"/>
    <w:rsid w:val="003867D9"/>
    <w:rsid w:val="00386CC1"/>
    <w:rsid w:val="00387642"/>
    <w:rsid w:val="003906EE"/>
    <w:rsid w:val="00390ED2"/>
    <w:rsid w:val="00390F21"/>
    <w:rsid w:val="00390FBF"/>
    <w:rsid w:val="00391520"/>
    <w:rsid w:val="003934AF"/>
    <w:rsid w:val="003963A2"/>
    <w:rsid w:val="00396D47"/>
    <w:rsid w:val="00397547"/>
    <w:rsid w:val="003A016E"/>
    <w:rsid w:val="003A042D"/>
    <w:rsid w:val="003A07C3"/>
    <w:rsid w:val="003A0A63"/>
    <w:rsid w:val="003A2327"/>
    <w:rsid w:val="003A2E59"/>
    <w:rsid w:val="003A3CD7"/>
    <w:rsid w:val="003A4220"/>
    <w:rsid w:val="003A5500"/>
    <w:rsid w:val="003A64DA"/>
    <w:rsid w:val="003A6FFE"/>
    <w:rsid w:val="003A7561"/>
    <w:rsid w:val="003A7A7D"/>
    <w:rsid w:val="003A7D07"/>
    <w:rsid w:val="003B04FB"/>
    <w:rsid w:val="003B0719"/>
    <w:rsid w:val="003B0841"/>
    <w:rsid w:val="003B17D9"/>
    <w:rsid w:val="003B2312"/>
    <w:rsid w:val="003B2542"/>
    <w:rsid w:val="003B403C"/>
    <w:rsid w:val="003B4206"/>
    <w:rsid w:val="003B423A"/>
    <w:rsid w:val="003B4540"/>
    <w:rsid w:val="003B5DC3"/>
    <w:rsid w:val="003B7223"/>
    <w:rsid w:val="003B76B8"/>
    <w:rsid w:val="003B7DB6"/>
    <w:rsid w:val="003B7DD2"/>
    <w:rsid w:val="003B7E82"/>
    <w:rsid w:val="003C0075"/>
    <w:rsid w:val="003C02E7"/>
    <w:rsid w:val="003C04D7"/>
    <w:rsid w:val="003C2071"/>
    <w:rsid w:val="003C214B"/>
    <w:rsid w:val="003C30C1"/>
    <w:rsid w:val="003C39C2"/>
    <w:rsid w:val="003C3AD8"/>
    <w:rsid w:val="003C4A8D"/>
    <w:rsid w:val="003C5664"/>
    <w:rsid w:val="003C694D"/>
    <w:rsid w:val="003C6A0F"/>
    <w:rsid w:val="003C72DD"/>
    <w:rsid w:val="003D07AE"/>
    <w:rsid w:val="003D0A26"/>
    <w:rsid w:val="003D13EF"/>
    <w:rsid w:val="003D1509"/>
    <w:rsid w:val="003D16DD"/>
    <w:rsid w:val="003D19AB"/>
    <w:rsid w:val="003D2503"/>
    <w:rsid w:val="003D285F"/>
    <w:rsid w:val="003D3A14"/>
    <w:rsid w:val="003D3FC8"/>
    <w:rsid w:val="003D457D"/>
    <w:rsid w:val="003D4FA5"/>
    <w:rsid w:val="003D52F3"/>
    <w:rsid w:val="003D6124"/>
    <w:rsid w:val="003D7691"/>
    <w:rsid w:val="003E0646"/>
    <w:rsid w:val="003E1059"/>
    <w:rsid w:val="003E1D3A"/>
    <w:rsid w:val="003E292C"/>
    <w:rsid w:val="003E2A12"/>
    <w:rsid w:val="003E3007"/>
    <w:rsid w:val="003E35C2"/>
    <w:rsid w:val="003E3735"/>
    <w:rsid w:val="003E401B"/>
    <w:rsid w:val="003E425E"/>
    <w:rsid w:val="003E4A7C"/>
    <w:rsid w:val="003E5618"/>
    <w:rsid w:val="003E5DA5"/>
    <w:rsid w:val="003E6025"/>
    <w:rsid w:val="003E63BC"/>
    <w:rsid w:val="003E7257"/>
    <w:rsid w:val="003E76F5"/>
    <w:rsid w:val="003F1540"/>
    <w:rsid w:val="003F213C"/>
    <w:rsid w:val="003F21EA"/>
    <w:rsid w:val="003F3AE8"/>
    <w:rsid w:val="003F3F85"/>
    <w:rsid w:val="003F5E63"/>
    <w:rsid w:val="003F64EF"/>
    <w:rsid w:val="003F67AA"/>
    <w:rsid w:val="003F6E97"/>
    <w:rsid w:val="003F7291"/>
    <w:rsid w:val="003F7542"/>
    <w:rsid w:val="0040054B"/>
    <w:rsid w:val="0040092B"/>
    <w:rsid w:val="0040135E"/>
    <w:rsid w:val="004013BD"/>
    <w:rsid w:val="0040208F"/>
    <w:rsid w:val="00403181"/>
    <w:rsid w:val="00403DB4"/>
    <w:rsid w:val="00404B16"/>
    <w:rsid w:val="004062DD"/>
    <w:rsid w:val="004065DF"/>
    <w:rsid w:val="00407167"/>
    <w:rsid w:val="00410D7B"/>
    <w:rsid w:val="0041173F"/>
    <w:rsid w:val="00411AB9"/>
    <w:rsid w:val="00412258"/>
    <w:rsid w:val="004125B4"/>
    <w:rsid w:val="004134B6"/>
    <w:rsid w:val="00413D84"/>
    <w:rsid w:val="00414554"/>
    <w:rsid w:val="00416824"/>
    <w:rsid w:val="00416BE5"/>
    <w:rsid w:val="0041714B"/>
    <w:rsid w:val="00417C18"/>
    <w:rsid w:val="0042007E"/>
    <w:rsid w:val="004205B7"/>
    <w:rsid w:val="00420846"/>
    <w:rsid w:val="00420CC3"/>
    <w:rsid w:val="004210FC"/>
    <w:rsid w:val="0042186D"/>
    <w:rsid w:val="00423330"/>
    <w:rsid w:val="004236F0"/>
    <w:rsid w:val="00423E3F"/>
    <w:rsid w:val="00424085"/>
    <w:rsid w:val="00424987"/>
    <w:rsid w:val="00425FD6"/>
    <w:rsid w:val="00427A44"/>
    <w:rsid w:val="00430415"/>
    <w:rsid w:val="00430DCB"/>
    <w:rsid w:val="00431691"/>
    <w:rsid w:val="0043175D"/>
    <w:rsid w:val="0043245C"/>
    <w:rsid w:val="004334DB"/>
    <w:rsid w:val="0043359E"/>
    <w:rsid w:val="00434321"/>
    <w:rsid w:val="00435A50"/>
    <w:rsid w:val="00435FB4"/>
    <w:rsid w:val="004362D1"/>
    <w:rsid w:val="00437D7F"/>
    <w:rsid w:val="00437D91"/>
    <w:rsid w:val="004406DD"/>
    <w:rsid w:val="004413B8"/>
    <w:rsid w:val="00442267"/>
    <w:rsid w:val="004433C0"/>
    <w:rsid w:val="004436CD"/>
    <w:rsid w:val="004439B4"/>
    <w:rsid w:val="00444AB6"/>
    <w:rsid w:val="00445222"/>
    <w:rsid w:val="00445275"/>
    <w:rsid w:val="0044746B"/>
    <w:rsid w:val="00450632"/>
    <w:rsid w:val="00450D46"/>
    <w:rsid w:val="00450FD2"/>
    <w:rsid w:val="00451489"/>
    <w:rsid w:val="0045554C"/>
    <w:rsid w:val="0045584A"/>
    <w:rsid w:val="004559FD"/>
    <w:rsid w:val="004561AE"/>
    <w:rsid w:val="004579CC"/>
    <w:rsid w:val="00460573"/>
    <w:rsid w:val="00462B82"/>
    <w:rsid w:val="00463A6B"/>
    <w:rsid w:val="00463ADD"/>
    <w:rsid w:val="00465572"/>
    <w:rsid w:val="00465649"/>
    <w:rsid w:val="00465CCF"/>
    <w:rsid w:val="00465F74"/>
    <w:rsid w:val="00467462"/>
    <w:rsid w:val="00470292"/>
    <w:rsid w:val="00470C2A"/>
    <w:rsid w:val="00472110"/>
    <w:rsid w:val="004736EF"/>
    <w:rsid w:val="004741E9"/>
    <w:rsid w:val="00474955"/>
    <w:rsid w:val="004758A2"/>
    <w:rsid w:val="00477309"/>
    <w:rsid w:val="004773C6"/>
    <w:rsid w:val="0047768D"/>
    <w:rsid w:val="00477FAB"/>
    <w:rsid w:val="00480897"/>
    <w:rsid w:val="00481DE9"/>
    <w:rsid w:val="004839A5"/>
    <w:rsid w:val="00484773"/>
    <w:rsid w:val="00485993"/>
    <w:rsid w:val="00486B9C"/>
    <w:rsid w:val="00487758"/>
    <w:rsid w:val="00487971"/>
    <w:rsid w:val="00492CB5"/>
    <w:rsid w:val="004978E9"/>
    <w:rsid w:val="004A0BAA"/>
    <w:rsid w:val="004A2B5D"/>
    <w:rsid w:val="004A3AA0"/>
    <w:rsid w:val="004A3C2A"/>
    <w:rsid w:val="004A3FBA"/>
    <w:rsid w:val="004A4041"/>
    <w:rsid w:val="004A51DE"/>
    <w:rsid w:val="004A52C2"/>
    <w:rsid w:val="004A56AA"/>
    <w:rsid w:val="004A5779"/>
    <w:rsid w:val="004A6321"/>
    <w:rsid w:val="004A67AA"/>
    <w:rsid w:val="004A6DAC"/>
    <w:rsid w:val="004B01B9"/>
    <w:rsid w:val="004B061B"/>
    <w:rsid w:val="004B178E"/>
    <w:rsid w:val="004B217F"/>
    <w:rsid w:val="004B21DD"/>
    <w:rsid w:val="004B2B82"/>
    <w:rsid w:val="004B4301"/>
    <w:rsid w:val="004B5E31"/>
    <w:rsid w:val="004B7307"/>
    <w:rsid w:val="004B77E9"/>
    <w:rsid w:val="004C02FC"/>
    <w:rsid w:val="004C0424"/>
    <w:rsid w:val="004C0C87"/>
    <w:rsid w:val="004C0FCE"/>
    <w:rsid w:val="004C1127"/>
    <w:rsid w:val="004C152A"/>
    <w:rsid w:val="004C3D24"/>
    <w:rsid w:val="004C3F70"/>
    <w:rsid w:val="004C4A58"/>
    <w:rsid w:val="004C526D"/>
    <w:rsid w:val="004C5598"/>
    <w:rsid w:val="004C5F6C"/>
    <w:rsid w:val="004C6BFE"/>
    <w:rsid w:val="004C713C"/>
    <w:rsid w:val="004C7936"/>
    <w:rsid w:val="004D05BD"/>
    <w:rsid w:val="004D07D5"/>
    <w:rsid w:val="004D092E"/>
    <w:rsid w:val="004D0D15"/>
    <w:rsid w:val="004D1647"/>
    <w:rsid w:val="004D32DE"/>
    <w:rsid w:val="004D35B1"/>
    <w:rsid w:val="004D3B19"/>
    <w:rsid w:val="004D432A"/>
    <w:rsid w:val="004D4336"/>
    <w:rsid w:val="004D467A"/>
    <w:rsid w:val="004D4AC4"/>
    <w:rsid w:val="004D55F4"/>
    <w:rsid w:val="004D59D0"/>
    <w:rsid w:val="004D5A85"/>
    <w:rsid w:val="004D6C8C"/>
    <w:rsid w:val="004D71B3"/>
    <w:rsid w:val="004D75C7"/>
    <w:rsid w:val="004D7968"/>
    <w:rsid w:val="004E061B"/>
    <w:rsid w:val="004E124E"/>
    <w:rsid w:val="004E17E6"/>
    <w:rsid w:val="004E1F43"/>
    <w:rsid w:val="004E230C"/>
    <w:rsid w:val="004E31B3"/>
    <w:rsid w:val="004E391A"/>
    <w:rsid w:val="004E3D21"/>
    <w:rsid w:val="004E445F"/>
    <w:rsid w:val="004E48B6"/>
    <w:rsid w:val="004E4D22"/>
    <w:rsid w:val="004E4D8F"/>
    <w:rsid w:val="004E6372"/>
    <w:rsid w:val="004E641C"/>
    <w:rsid w:val="004E7D00"/>
    <w:rsid w:val="004F037C"/>
    <w:rsid w:val="004F06D3"/>
    <w:rsid w:val="004F1177"/>
    <w:rsid w:val="004F21B5"/>
    <w:rsid w:val="004F25EE"/>
    <w:rsid w:val="004F283A"/>
    <w:rsid w:val="004F2C68"/>
    <w:rsid w:val="004F350B"/>
    <w:rsid w:val="004F38B6"/>
    <w:rsid w:val="004F6B38"/>
    <w:rsid w:val="004F6DA5"/>
    <w:rsid w:val="004F6EE6"/>
    <w:rsid w:val="00500046"/>
    <w:rsid w:val="00501484"/>
    <w:rsid w:val="00501C13"/>
    <w:rsid w:val="0050267C"/>
    <w:rsid w:val="0050550E"/>
    <w:rsid w:val="00505D35"/>
    <w:rsid w:val="0050799D"/>
    <w:rsid w:val="0051044F"/>
    <w:rsid w:val="005110CE"/>
    <w:rsid w:val="005114C7"/>
    <w:rsid w:val="005118DD"/>
    <w:rsid w:val="00514040"/>
    <w:rsid w:val="00514744"/>
    <w:rsid w:val="005147D1"/>
    <w:rsid w:val="00515162"/>
    <w:rsid w:val="00515604"/>
    <w:rsid w:val="00520565"/>
    <w:rsid w:val="00520589"/>
    <w:rsid w:val="005213FB"/>
    <w:rsid w:val="0052155B"/>
    <w:rsid w:val="00521DD3"/>
    <w:rsid w:val="00523924"/>
    <w:rsid w:val="0052645F"/>
    <w:rsid w:val="005269F1"/>
    <w:rsid w:val="0053024E"/>
    <w:rsid w:val="00530C69"/>
    <w:rsid w:val="005319FB"/>
    <w:rsid w:val="00531E1B"/>
    <w:rsid w:val="0053258B"/>
    <w:rsid w:val="00532595"/>
    <w:rsid w:val="005330CB"/>
    <w:rsid w:val="005341D5"/>
    <w:rsid w:val="0053468C"/>
    <w:rsid w:val="0053546D"/>
    <w:rsid w:val="00535FC3"/>
    <w:rsid w:val="005372B3"/>
    <w:rsid w:val="0054049F"/>
    <w:rsid w:val="00540551"/>
    <w:rsid w:val="00541369"/>
    <w:rsid w:val="00541540"/>
    <w:rsid w:val="0054266F"/>
    <w:rsid w:val="005433A3"/>
    <w:rsid w:val="00543860"/>
    <w:rsid w:val="00543943"/>
    <w:rsid w:val="00543C58"/>
    <w:rsid w:val="00544020"/>
    <w:rsid w:val="00544EE7"/>
    <w:rsid w:val="00545A51"/>
    <w:rsid w:val="00545E76"/>
    <w:rsid w:val="005465ED"/>
    <w:rsid w:val="00546D07"/>
    <w:rsid w:val="00550277"/>
    <w:rsid w:val="00551EC1"/>
    <w:rsid w:val="00553C6D"/>
    <w:rsid w:val="00553C83"/>
    <w:rsid w:val="00554723"/>
    <w:rsid w:val="00554FAF"/>
    <w:rsid w:val="00555927"/>
    <w:rsid w:val="00556EB3"/>
    <w:rsid w:val="005578D6"/>
    <w:rsid w:val="005600C5"/>
    <w:rsid w:val="0056052A"/>
    <w:rsid w:val="005608B8"/>
    <w:rsid w:val="00561413"/>
    <w:rsid w:val="00561C1E"/>
    <w:rsid w:val="00561F05"/>
    <w:rsid w:val="005621BB"/>
    <w:rsid w:val="005622C5"/>
    <w:rsid w:val="00562A58"/>
    <w:rsid w:val="00562DA9"/>
    <w:rsid w:val="00562E71"/>
    <w:rsid w:val="005644C5"/>
    <w:rsid w:val="00564D83"/>
    <w:rsid w:val="0056690A"/>
    <w:rsid w:val="00567AFC"/>
    <w:rsid w:val="00567E28"/>
    <w:rsid w:val="00570823"/>
    <w:rsid w:val="005708A7"/>
    <w:rsid w:val="00570C32"/>
    <w:rsid w:val="005712C6"/>
    <w:rsid w:val="00571869"/>
    <w:rsid w:val="0057265F"/>
    <w:rsid w:val="00574836"/>
    <w:rsid w:val="005754FC"/>
    <w:rsid w:val="00576117"/>
    <w:rsid w:val="0057619D"/>
    <w:rsid w:val="00576DCB"/>
    <w:rsid w:val="00576E0E"/>
    <w:rsid w:val="005771F1"/>
    <w:rsid w:val="00577750"/>
    <w:rsid w:val="005808A6"/>
    <w:rsid w:val="00580DBF"/>
    <w:rsid w:val="005811CC"/>
    <w:rsid w:val="00582B19"/>
    <w:rsid w:val="00582DF8"/>
    <w:rsid w:val="00583342"/>
    <w:rsid w:val="00583AA8"/>
    <w:rsid w:val="00583C07"/>
    <w:rsid w:val="00587166"/>
    <w:rsid w:val="00592430"/>
    <w:rsid w:val="005925A4"/>
    <w:rsid w:val="005926EE"/>
    <w:rsid w:val="00592D4B"/>
    <w:rsid w:val="005937AE"/>
    <w:rsid w:val="005949C4"/>
    <w:rsid w:val="005951A7"/>
    <w:rsid w:val="00596389"/>
    <w:rsid w:val="005A04B6"/>
    <w:rsid w:val="005A0B91"/>
    <w:rsid w:val="005A0F82"/>
    <w:rsid w:val="005A16DF"/>
    <w:rsid w:val="005A1C29"/>
    <w:rsid w:val="005A25B6"/>
    <w:rsid w:val="005A370E"/>
    <w:rsid w:val="005A444D"/>
    <w:rsid w:val="005A451E"/>
    <w:rsid w:val="005A469C"/>
    <w:rsid w:val="005A4B91"/>
    <w:rsid w:val="005A5EEF"/>
    <w:rsid w:val="005A6861"/>
    <w:rsid w:val="005A7CD3"/>
    <w:rsid w:val="005A7E92"/>
    <w:rsid w:val="005B0508"/>
    <w:rsid w:val="005B2889"/>
    <w:rsid w:val="005B2EB0"/>
    <w:rsid w:val="005B3625"/>
    <w:rsid w:val="005B3B37"/>
    <w:rsid w:val="005B4215"/>
    <w:rsid w:val="005B4BA8"/>
    <w:rsid w:val="005B5107"/>
    <w:rsid w:val="005B5E0D"/>
    <w:rsid w:val="005B63BF"/>
    <w:rsid w:val="005B65BF"/>
    <w:rsid w:val="005C12E3"/>
    <w:rsid w:val="005C147B"/>
    <w:rsid w:val="005C340B"/>
    <w:rsid w:val="005C349B"/>
    <w:rsid w:val="005C365F"/>
    <w:rsid w:val="005C3D4A"/>
    <w:rsid w:val="005C4AC7"/>
    <w:rsid w:val="005C5797"/>
    <w:rsid w:val="005C6267"/>
    <w:rsid w:val="005C6439"/>
    <w:rsid w:val="005D1449"/>
    <w:rsid w:val="005D16D7"/>
    <w:rsid w:val="005D21AC"/>
    <w:rsid w:val="005D2724"/>
    <w:rsid w:val="005D279C"/>
    <w:rsid w:val="005D4175"/>
    <w:rsid w:val="005D4F17"/>
    <w:rsid w:val="005D59FD"/>
    <w:rsid w:val="005D5CC9"/>
    <w:rsid w:val="005D5E1C"/>
    <w:rsid w:val="005D69F6"/>
    <w:rsid w:val="005D755B"/>
    <w:rsid w:val="005E0E32"/>
    <w:rsid w:val="005E0F45"/>
    <w:rsid w:val="005E11AC"/>
    <w:rsid w:val="005E159E"/>
    <w:rsid w:val="005E1862"/>
    <w:rsid w:val="005E1B21"/>
    <w:rsid w:val="005E1BD8"/>
    <w:rsid w:val="005E1C73"/>
    <w:rsid w:val="005E3A5B"/>
    <w:rsid w:val="005E3ECB"/>
    <w:rsid w:val="005E441F"/>
    <w:rsid w:val="005E4D02"/>
    <w:rsid w:val="005E6025"/>
    <w:rsid w:val="005E6230"/>
    <w:rsid w:val="005E67A9"/>
    <w:rsid w:val="005E79BA"/>
    <w:rsid w:val="005F08AE"/>
    <w:rsid w:val="005F1E3A"/>
    <w:rsid w:val="005F4604"/>
    <w:rsid w:val="005F4F6E"/>
    <w:rsid w:val="005F5A64"/>
    <w:rsid w:val="005F5BAD"/>
    <w:rsid w:val="005F5DCC"/>
    <w:rsid w:val="005F5E5A"/>
    <w:rsid w:val="005F61CE"/>
    <w:rsid w:val="005F7402"/>
    <w:rsid w:val="00600BF8"/>
    <w:rsid w:val="00601038"/>
    <w:rsid w:val="006028AB"/>
    <w:rsid w:val="006035D2"/>
    <w:rsid w:val="006037EE"/>
    <w:rsid w:val="00604EE0"/>
    <w:rsid w:val="00606628"/>
    <w:rsid w:val="006079F1"/>
    <w:rsid w:val="00614F60"/>
    <w:rsid w:val="00615A8A"/>
    <w:rsid w:val="00616E79"/>
    <w:rsid w:val="00616FCF"/>
    <w:rsid w:val="0061700C"/>
    <w:rsid w:val="006173B1"/>
    <w:rsid w:val="006203C5"/>
    <w:rsid w:val="00620E93"/>
    <w:rsid w:val="00622156"/>
    <w:rsid w:val="00622646"/>
    <w:rsid w:val="00622A7A"/>
    <w:rsid w:val="00625A44"/>
    <w:rsid w:val="00625DC3"/>
    <w:rsid w:val="00625DEE"/>
    <w:rsid w:val="0062701E"/>
    <w:rsid w:val="00627F2E"/>
    <w:rsid w:val="0063058F"/>
    <w:rsid w:val="006311DC"/>
    <w:rsid w:val="00631201"/>
    <w:rsid w:val="00631A5F"/>
    <w:rsid w:val="00633748"/>
    <w:rsid w:val="00633CD7"/>
    <w:rsid w:val="00634E16"/>
    <w:rsid w:val="00635A61"/>
    <w:rsid w:val="00635B81"/>
    <w:rsid w:val="00636890"/>
    <w:rsid w:val="00636E86"/>
    <w:rsid w:val="00637ECC"/>
    <w:rsid w:val="00640563"/>
    <w:rsid w:val="00641F85"/>
    <w:rsid w:val="006423A9"/>
    <w:rsid w:val="00645345"/>
    <w:rsid w:val="00645A54"/>
    <w:rsid w:val="00645FF7"/>
    <w:rsid w:val="00650059"/>
    <w:rsid w:val="0065071D"/>
    <w:rsid w:val="006510D6"/>
    <w:rsid w:val="00651996"/>
    <w:rsid w:val="00651C4E"/>
    <w:rsid w:val="006520EE"/>
    <w:rsid w:val="00652937"/>
    <w:rsid w:val="0065402D"/>
    <w:rsid w:val="0065402E"/>
    <w:rsid w:val="00654854"/>
    <w:rsid w:val="00656541"/>
    <w:rsid w:val="0065785F"/>
    <w:rsid w:val="00660313"/>
    <w:rsid w:val="00661193"/>
    <w:rsid w:val="006620A2"/>
    <w:rsid w:val="00662898"/>
    <w:rsid w:val="00664F78"/>
    <w:rsid w:val="006656C0"/>
    <w:rsid w:val="00665DF4"/>
    <w:rsid w:val="0066638C"/>
    <w:rsid w:val="006669E9"/>
    <w:rsid w:val="00667ABC"/>
    <w:rsid w:val="00667AF5"/>
    <w:rsid w:val="006710F9"/>
    <w:rsid w:val="0067270B"/>
    <w:rsid w:val="00674F1E"/>
    <w:rsid w:val="006751A4"/>
    <w:rsid w:val="00675D82"/>
    <w:rsid w:val="00676401"/>
    <w:rsid w:val="00677AAE"/>
    <w:rsid w:val="00680F26"/>
    <w:rsid w:val="006819D3"/>
    <w:rsid w:val="00682938"/>
    <w:rsid w:val="00683105"/>
    <w:rsid w:val="0068378E"/>
    <w:rsid w:val="00683B5F"/>
    <w:rsid w:val="00683BE5"/>
    <w:rsid w:val="00683E81"/>
    <w:rsid w:val="006848F5"/>
    <w:rsid w:val="00684EF5"/>
    <w:rsid w:val="00685A9B"/>
    <w:rsid w:val="00685B72"/>
    <w:rsid w:val="0068642F"/>
    <w:rsid w:val="00686AAA"/>
    <w:rsid w:val="00686F1D"/>
    <w:rsid w:val="00687175"/>
    <w:rsid w:val="0069007E"/>
    <w:rsid w:val="00690733"/>
    <w:rsid w:val="00690953"/>
    <w:rsid w:val="00690E32"/>
    <w:rsid w:val="00691475"/>
    <w:rsid w:val="00693388"/>
    <w:rsid w:val="006957B0"/>
    <w:rsid w:val="0069584F"/>
    <w:rsid w:val="0069685E"/>
    <w:rsid w:val="00696C30"/>
    <w:rsid w:val="00697264"/>
    <w:rsid w:val="006A014C"/>
    <w:rsid w:val="006A159C"/>
    <w:rsid w:val="006A1C02"/>
    <w:rsid w:val="006A3B4F"/>
    <w:rsid w:val="006A4AA0"/>
    <w:rsid w:val="006A5604"/>
    <w:rsid w:val="006A6F4C"/>
    <w:rsid w:val="006B0AB8"/>
    <w:rsid w:val="006B1290"/>
    <w:rsid w:val="006B354B"/>
    <w:rsid w:val="006B3C77"/>
    <w:rsid w:val="006B4002"/>
    <w:rsid w:val="006B51C4"/>
    <w:rsid w:val="006B645C"/>
    <w:rsid w:val="006B6D70"/>
    <w:rsid w:val="006B74AA"/>
    <w:rsid w:val="006B7B5A"/>
    <w:rsid w:val="006C06A5"/>
    <w:rsid w:val="006C0976"/>
    <w:rsid w:val="006C0ADF"/>
    <w:rsid w:val="006C1875"/>
    <w:rsid w:val="006C1AF6"/>
    <w:rsid w:val="006C1C7F"/>
    <w:rsid w:val="006C205F"/>
    <w:rsid w:val="006C2C53"/>
    <w:rsid w:val="006C3A3C"/>
    <w:rsid w:val="006C4474"/>
    <w:rsid w:val="006C4E97"/>
    <w:rsid w:val="006C592C"/>
    <w:rsid w:val="006C60C5"/>
    <w:rsid w:val="006C6531"/>
    <w:rsid w:val="006D1A08"/>
    <w:rsid w:val="006D3B58"/>
    <w:rsid w:val="006D4721"/>
    <w:rsid w:val="006D5382"/>
    <w:rsid w:val="006D5B4C"/>
    <w:rsid w:val="006D5CC7"/>
    <w:rsid w:val="006D630C"/>
    <w:rsid w:val="006D63C6"/>
    <w:rsid w:val="006D63DE"/>
    <w:rsid w:val="006E04A5"/>
    <w:rsid w:val="006E087C"/>
    <w:rsid w:val="006E1089"/>
    <w:rsid w:val="006E1ED3"/>
    <w:rsid w:val="006E26F7"/>
    <w:rsid w:val="006E2DB3"/>
    <w:rsid w:val="006E3CE8"/>
    <w:rsid w:val="006E3ED6"/>
    <w:rsid w:val="006E566E"/>
    <w:rsid w:val="006E59BE"/>
    <w:rsid w:val="006E60B4"/>
    <w:rsid w:val="006E72FA"/>
    <w:rsid w:val="006E798E"/>
    <w:rsid w:val="006E7F7B"/>
    <w:rsid w:val="006F1114"/>
    <w:rsid w:val="006F3483"/>
    <w:rsid w:val="006F3C7C"/>
    <w:rsid w:val="006F41C7"/>
    <w:rsid w:val="006F5BD6"/>
    <w:rsid w:val="006F6042"/>
    <w:rsid w:val="006F78C1"/>
    <w:rsid w:val="006F79F3"/>
    <w:rsid w:val="007023DB"/>
    <w:rsid w:val="00703ABD"/>
    <w:rsid w:val="007042F2"/>
    <w:rsid w:val="00704582"/>
    <w:rsid w:val="00704B05"/>
    <w:rsid w:val="00704F37"/>
    <w:rsid w:val="007065EA"/>
    <w:rsid w:val="00706D70"/>
    <w:rsid w:val="00707297"/>
    <w:rsid w:val="007073ED"/>
    <w:rsid w:val="00707694"/>
    <w:rsid w:val="007077FB"/>
    <w:rsid w:val="00707C60"/>
    <w:rsid w:val="00710554"/>
    <w:rsid w:val="007109A5"/>
    <w:rsid w:val="0071307E"/>
    <w:rsid w:val="00714293"/>
    <w:rsid w:val="00714511"/>
    <w:rsid w:val="00714BB3"/>
    <w:rsid w:val="00714EAA"/>
    <w:rsid w:val="00716D14"/>
    <w:rsid w:val="00717059"/>
    <w:rsid w:val="00720456"/>
    <w:rsid w:val="00721CCC"/>
    <w:rsid w:val="00722EB6"/>
    <w:rsid w:val="00724136"/>
    <w:rsid w:val="007244C7"/>
    <w:rsid w:val="0072490B"/>
    <w:rsid w:val="0072535B"/>
    <w:rsid w:val="007253F7"/>
    <w:rsid w:val="0072611C"/>
    <w:rsid w:val="007267DF"/>
    <w:rsid w:val="00726C1C"/>
    <w:rsid w:val="007276EE"/>
    <w:rsid w:val="00727DD1"/>
    <w:rsid w:val="00727FBB"/>
    <w:rsid w:val="007315D4"/>
    <w:rsid w:val="00732B30"/>
    <w:rsid w:val="007342D8"/>
    <w:rsid w:val="00734746"/>
    <w:rsid w:val="00734F93"/>
    <w:rsid w:val="00735EEE"/>
    <w:rsid w:val="00737383"/>
    <w:rsid w:val="00737CCD"/>
    <w:rsid w:val="00740740"/>
    <w:rsid w:val="00740960"/>
    <w:rsid w:val="00740C57"/>
    <w:rsid w:val="007412B7"/>
    <w:rsid w:val="007416BC"/>
    <w:rsid w:val="00742155"/>
    <w:rsid w:val="00742F0D"/>
    <w:rsid w:val="00745140"/>
    <w:rsid w:val="007463C6"/>
    <w:rsid w:val="007503BA"/>
    <w:rsid w:val="00751972"/>
    <w:rsid w:val="00751B1A"/>
    <w:rsid w:val="0075225F"/>
    <w:rsid w:val="007534E1"/>
    <w:rsid w:val="0075362D"/>
    <w:rsid w:val="007536DE"/>
    <w:rsid w:val="007540D4"/>
    <w:rsid w:val="00754E36"/>
    <w:rsid w:val="0075694C"/>
    <w:rsid w:val="007569F9"/>
    <w:rsid w:val="007573ED"/>
    <w:rsid w:val="00757414"/>
    <w:rsid w:val="007574CF"/>
    <w:rsid w:val="00757F13"/>
    <w:rsid w:val="0076146C"/>
    <w:rsid w:val="0076170C"/>
    <w:rsid w:val="00761FD1"/>
    <w:rsid w:val="00763151"/>
    <w:rsid w:val="0076463B"/>
    <w:rsid w:val="0076570E"/>
    <w:rsid w:val="0076757A"/>
    <w:rsid w:val="00771CBE"/>
    <w:rsid w:val="00772925"/>
    <w:rsid w:val="00772A5B"/>
    <w:rsid w:val="00772CA4"/>
    <w:rsid w:val="00773D25"/>
    <w:rsid w:val="007741E3"/>
    <w:rsid w:val="0077477C"/>
    <w:rsid w:val="00774CDA"/>
    <w:rsid w:val="00774DEB"/>
    <w:rsid w:val="00775B93"/>
    <w:rsid w:val="00775EE6"/>
    <w:rsid w:val="007768E7"/>
    <w:rsid w:val="00776D7D"/>
    <w:rsid w:val="0077726F"/>
    <w:rsid w:val="00777D04"/>
    <w:rsid w:val="00777D18"/>
    <w:rsid w:val="00777FBF"/>
    <w:rsid w:val="00780B10"/>
    <w:rsid w:val="007818A4"/>
    <w:rsid w:val="00783308"/>
    <w:rsid w:val="0078351E"/>
    <w:rsid w:val="007840FE"/>
    <w:rsid w:val="00784C91"/>
    <w:rsid w:val="00785370"/>
    <w:rsid w:val="007856C4"/>
    <w:rsid w:val="007859B7"/>
    <w:rsid w:val="007877CB"/>
    <w:rsid w:val="0078793B"/>
    <w:rsid w:val="00787C76"/>
    <w:rsid w:val="007902CD"/>
    <w:rsid w:val="007911C0"/>
    <w:rsid w:val="00791E4B"/>
    <w:rsid w:val="007923CE"/>
    <w:rsid w:val="00792715"/>
    <w:rsid w:val="00792758"/>
    <w:rsid w:val="00792B3F"/>
    <w:rsid w:val="007932EE"/>
    <w:rsid w:val="007943F2"/>
    <w:rsid w:val="00795FCF"/>
    <w:rsid w:val="0079619A"/>
    <w:rsid w:val="0079622C"/>
    <w:rsid w:val="0079650C"/>
    <w:rsid w:val="00796865"/>
    <w:rsid w:val="00797C84"/>
    <w:rsid w:val="00797FE9"/>
    <w:rsid w:val="007A009F"/>
    <w:rsid w:val="007A3857"/>
    <w:rsid w:val="007A495E"/>
    <w:rsid w:val="007A4F95"/>
    <w:rsid w:val="007A52B7"/>
    <w:rsid w:val="007A595E"/>
    <w:rsid w:val="007A63E6"/>
    <w:rsid w:val="007A76A0"/>
    <w:rsid w:val="007A7C48"/>
    <w:rsid w:val="007B15F5"/>
    <w:rsid w:val="007B20F7"/>
    <w:rsid w:val="007B2924"/>
    <w:rsid w:val="007B3C29"/>
    <w:rsid w:val="007B3F8D"/>
    <w:rsid w:val="007B607F"/>
    <w:rsid w:val="007B6B3F"/>
    <w:rsid w:val="007B78EE"/>
    <w:rsid w:val="007B7906"/>
    <w:rsid w:val="007C0620"/>
    <w:rsid w:val="007C0873"/>
    <w:rsid w:val="007C0946"/>
    <w:rsid w:val="007C0FFF"/>
    <w:rsid w:val="007C13E0"/>
    <w:rsid w:val="007C31BA"/>
    <w:rsid w:val="007C31F4"/>
    <w:rsid w:val="007C4B37"/>
    <w:rsid w:val="007C6006"/>
    <w:rsid w:val="007C6877"/>
    <w:rsid w:val="007C6A2E"/>
    <w:rsid w:val="007C731C"/>
    <w:rsid w:val="007D03F4"/>
    <w:rsid w:val="007D18CE"/>
    <w:rsid w:val="007D2CAC"/>
    <w:rsid w:val="007D2F0D"/>
    <w:rsid w:val="007D7330"/>
    <w:rsid w:val="007D7A38"/>
    <w:rsid w:val="007E03D7"/>
    <w:rsid w:val="007E055C"/>
    <w:rsid w:val="007E08C1"/>
    <w:rsid w:val="007E1805"/>
    <w:rsid w:val="007E2B1C"/>
    <w:rsid w:val="007E2F37"/>
    <w:rsid w:val="007E30EB"/>
    <w:rsid w:val="007E31DB"/>
    <w:rsid w:val="007E4086"/>
    <w:rsid w:val="007E4D6B"/>
    <w:rsid w:val="007E70FC"/>
    <w:rsid w:val="007F1074"/>
    <w:rsid w:val="007F4145"/>
    <w:rsid w:val="007F4182"/>
    <w:rsid w:val="007F4C92"/>
    <w:rsid w:val="007F5790"/>
    <w:rsid w:val="007F5AF8"/>
    <w:rsid w:val="007F7214"/>
    <w:rsid w:val="007F7467"/>
    <w:rsid w:val="007F7533"/>
    <w:rsid w:val="00800FC2"/>
    <w:rsid w:val="00802FF6"/>
    <w:rsid w:val="008034DF"/>
    <w:rsid w:val="008100B5"/>
    <w:rsid w:val="00810F78"/>
    <w:rsid w:val="00812F30"/>
    <w:rsid w:val="0081382C"/>
    <w:rsid w:val="00813C93"/>
    <w:rsid w:val="00814389"/>
    <w:rsid w:val="00815173"/>
    <w:rsid w:val="00816861"/>
    <w:rsid w:val="0081753B"/>
    <w:rsid w:val="0081784C"/>
    <w:rsid w:val="008203AF"/>
    <w:rsid w:val="00820C88"/>
    <w:rsid w:val="0082176B"/>
    <w:rsid w:val="0082180C"/>
    <w:rsid w:val="00821871"/>
    <w:rsid w:val="00821AB0"/>
    <w:rsid w:val="00821C0E"/>
    <w:rsid w:val="0082200E"/>
    <w:rsid w:val="00822025"/>
    <w:rsid w:val="008224AB"/>
    <w:rsid w:val="00822690"/>
    <w:rsid w:val="00822874"/>
    <w:rsid w:val="0082552F"/>
    <w:rsid w:val="00826032"/>
    <w:rsid w:val="0082656A"/>
    <w:rsid w:val="0082776C"/>
    <w:rsid w:val="00827D71"/>
    <w:rsid w:val="00827F1B"/>
    <w:rsid w:val="00830142"/>
    <w:rsid w:val="00830215"/>
    <w:rsid w:val="008314AB"/>
    <w:rsid w:val="00831538"/>
    <w:rsid w:val="0083193D"/>
    <w:rsid w:val="00831C78"/>
    <w:rsid w:val="008325FB"/>
    <w:rsid w:val="00833E96"/>
    <w:rsid w:val="00834855"/>
    <w:rsid w:val="008351A9"/>
    <w:rsid w:val="0083556A"/>
    <w:rsid w:val="0083560B"/>
    <w:rsid w:val="0083603C"/>
    <w:rsid w:val="00836956"/>
    <w:rsid w:val="008405E4"/>
    <w:rsid w:val="00841D33"/>
    <w:rsid w:val="00842780"/>
    <w:rsid w:val="0084288B"/>
    <w:rsid w:val="00842F7B"/>
    <w:rsid w:val="0084337B"/>
    <w:rsid w:val="00843717"/>
    <w:rsid w:val="00843A73"/>
    <w:rsid w:val="008442AB"/>
    <w:rsid w:val="00844331"/>
    <w:rsid w:val="00845F5D"/>
    <w:rsid w:val="008467B3"/>
    <w:rsid w:val="00847278"/>
    <w:rsid w:val="0084790C"/>
    <w:rsid w:val="00851EA2"/>
    <w:rsid w:val="00854672"/>
    <w:rsid w:val="00854E4E"/>
    <w:rsid w:val="008559A0"/>
    <w:rsid w:val="00855BBF"/>
    <w:rsid w:val="00855D71"/>
    <w:rsid w:val="00855E10"/>
    <w:rsid w:val="0085692E"/>
    <w:rsid w:val="0085701C"/>
    <w:rsid w:val="00857230"/>
    <w:rsid w:val="00857A94"/>
    <w:rsid w:val="00860090"/>
    <w:rsid w:val="00860133"/>
    <w:rsid w:val="00860735"/>
    <w:rsid w:val="00860ABF"/>
    <w:rsid w:val="00860F10"/>
    <w:rsid w:val="00861EF1"/>
    <w:rsid w:val="00861FAC"/>
    <w:rsid w:val="00862E5C"/>
    <w:rsid w:val="008648E5"/>
    <w:rsid w:val="008649E1"/>
    <w:rsid w:val="00864ACC"/>
    <w:rsid w:val="00865691"/>
    <w:rsid w:val="0086573A"/>
    <w:rsid w:val="00866A4A"/>
    <w:rsid w:val="008671F4"/>
    <w:rsid w:val="008675F4"/>
    <w:rsid w:val="0086767C"/>
    <w:rsid w:val="00867749"/>
    <w:rsid w:val="00867A0C"/>
    <w:rsid w:val="00870249"/>
    <w:rsid w:val="00871320"/>
    <w:rsid w:val="0087236E"/>
    <w:rsid w:val="00873C85"/>
    <w:rsid w:val="00873F3D"/>
    <w:rsid w:val="008756D6"/>
    <w:rsid w:val="0087751A"/>
    <w:rsid w:val="00877825"/>
    <w:rsid w:val="00877AC0"/>
    <w:rsid w:val="0088162F"/>
    <w:rsid w:val="00881844"/>
    <w:rsid w:val="00883814"/>
    <w:rsid w:val="00883D02"/>
    <w:rsid w:val="00884AF5"/>
    <w:rsid w:val="00884C76"/>
    <w:rsid w:val="0089045A"/>
    <w:rsid w:val="00890A4D"/>
    <w:rsid w:val="0089170B"/>
    <w:rsid w:val="00892282"/>
    <w:rsid w:val="00892EB8"/>
    <w:rsid w:val="00894A43"/>
    <w:rsid w:val="00895450"/>
    <w:rsid w:val="008954EF"/>
    <w:rsid w:val="008957D7"/>
    <w:rsid w:val="008957E3"/>
    <w:rsid w:val="008965D8"/>
    <w:rsid w:val="00896D71"/>
    <w:rsid w:val="00897463"/>
    <w:rsid w:val="008975B7"/>
    <w:rsid w:val="00897895"/>
    <w:rsid w:val="00897FE6"/>
    <w:rsid w:val="008A0FA9"/>
    <w:rsid w:val="008A39AA"/>
    <w:rsid w:val="008A41C6"/>
    <w:rsid w:val="008A534B"/>
    <w:rsid w:val="008A651D"/>
    <w:rsid w:val="008A6E8D"/>
    <w:rsid w:val="008A7375"/>
    <w:rsid w:val="008B069C"/>
    <w:rsid w:val="008B0B33"/>
    <w:rsid w:val="008B11FE"/>
    <w:rsid w:val="008B1A9C"/>
    <w:rsid w:val="008B27C0"/>
    <w:rsid w:val="008B3608"/>
    <w:rsid w:val="008B36B8"/>
    <w:rsid w:val="008B40D9"/>
    <w:rsid w:val="008B5015"/>
    <w:rsid w:val="008B628D"/>
    <w:rsid w:val="008B725D"/>
    <w:rsid w:val="008B7BC2"/>
    <w:rsid w:val="008B7CAE"/>
    <w:rsid w:val="008C0037"/>
    <w:rsid w:val="008C0A63"/>
    <w:rsid w:val="008C0E7D"/>
    <w:rsid w:val="008C0F02"/>
    <w:rsid w:val="008C21DB"/>
    <w:rsid w:val="008C2D98"/>
    <w:rsid w:val="008C2EC3"/>
    <w:rsid w:val="008C36B2"/>
    <w:rsid w:val="008C4509"/>
    <w:rsid w:val="008C4B26"/>
    <w:rsid w:val="008C4D30"/>
    <w:rsid w:val="008C4DE4"/>
    <w:rsid w:val="008C5386"/>
    <w:rsid w:val="008C57CA"/>
    <w:rsid w:val="008C57E3"/>
    <w:rsid w:val="008C5DC8"/>
    <w:rsid w:val="008D33AF"/>
    <w:rsid w:val="008D3677"/>
    <w:rsid w:val="008D4219"/>
    <w:rsid w:val="008D4B0B"/>
    <w:rsid w:val="008D5069"/>
    <w:rsid w:val="008D5DC9"/>
    <w:rsid w:val="008D6ACA"/>
    <w:rsid w:val="008D722E"/>
    <w:rsid w:val="008D7CF7"/>
    <w:rsid w:val="008E0558"/>
    <w:rsid w:val="008E0E70"/>
    <w:rsid w:val="008E10F3"/>
    <w:rsid w:val="008E15A4"/>
    <w:rsid w:val="008E250F"/>
    <w:rsid w:val="008E2A5E"/>
    <w:rsid w:val="008E2AED"/>
    <w:rsid w:val="008E2C74"/>
    <w:rsid w:val="008E534E"/>
    <w:rsid w:val="008E555C"/>
    <w:rsid w:val="008E61F1"/>
    <w:rsid w:val="008E62F4"/>
    <w:rsid w:val="008E6A99"/>
    <w:rsid w:val="008E6F40"/>
    <w:rsid w:val="008E7E15"/>
    <w:rsid w:val="008E7EA9"/>
    <w:rsid w:val="008F0C98"/>
    <w:rsid w:val="008F10A3"/>
    <w:rsid w:val="008F2B0E"/>
    <w:rsid w:val="008F32B4"/>
    <w:rsid w:val="008F6622"/>
    <w:rsid w:val="008F6A20"/>
    <w:rsid w:val="0090084E"/>
    <w:rsid w:val="00901CD2"/>
    <w:rsid w:val="009021C8"/>
    <w:rsid w:val="00902452"/>
    <w:rsid w:val="00902976"/>
    <w:rsid w:val="009033F0"/>
    <w:rsid w:val="00903707"/>
    <w:rsid w:val="00904248"/>
    <w:rsid w:val="00905948"/>
    <w:rsid w:val="00905C3D"/>
    <w:rsid w:val="00906923"/>
    <w:rsid w:val="00906A24"/>
    <w:rsid w:val="00906DED"/>
    <w:rsid w:val="00906F21"/>
    <w:rsid w:val="00907CC1"/>
    <w:rsid w:val="00910B19"/>
    <w:rsid w:val="00910E5B"/>
    <w:rsid w:val="00913700"/>
    <w:rsid w:val="00915CD1"/>
    <w:rsid w:val="009165D1"/>
    <w:rsid w:val="00917B3D"/>
    <w:rsid w:val="009204B7"/>
    <w:rsid w:val="0092102A"/>
    <w:rsid w:val="009219CF"/>
    <w:rsid w:val="00923DA2"/>
    <w:rsid w:val="009242EA"/>
    <w:rsid w:val="0092468D"/>
    <w:rsid w:val="009247E4"/>
    <w:rsid w:val="0092645E"/>
    <w:rsid w:val="00926C89"/>
    <w:rsid w:val="00926CD7"/>
    <w:rsid w:val="00930042"/>
    <w:rsid w:val="009329EA"/>
    <w:rsid w:val="00933426"/>
    <w:rsid w:val="009350E6"/>
    <w:rsid w:val="00935AEF"/>
    <w:rsid w:val="00936BB5"/>
    <w:rsid w:val="00937A66"/>
    <w:rsid w:val="00937FF0"/>
    <w:rsid w:val="00940836"/>
    <w:rsid w:val="00940C52"/>
    <w:rsid w:val="0094257F"/>
    <w:rsid w:val="009436C8"/>
    <w:rsid w:val="00943842"/>
    <w:rsid w:val="00944ED2"/>
    <w:rsid w:val="0094512C"/>
    <w:rsid w:val="00945FBD"/>
    <w:rsid w:val="00946146"/>
    <w:rsid w:val="00946472"/>
    <w:rsid w:val="00951CE2"/>
    <w:rsid w:val="00951D2E"/>
    <w:rsid w:val="00955393"/>
    <w:rsid w:val="00955740"/>
    <w:rsid w:val="00956BE6"/>
    <w:rsid w:val="00956E46"/>
    <w:rsid w:val="0095756A"/>
    <w:rsid w:val="009605FE"/>
    <w:rsid w:val="00960688"/>
    <w:rsid w:val="009614A5"/>
    <w:rsid w:val="009616DA"/>
    <w:rsid w:val="0096259D"/>
    <w:rsid w:val="009627C9"/>
    <w:rsid w:val="00962EBC"/>
    <w:rsid w:val="00963F27"/>
    <w:rsid w:val="00964131"/>
    <w:rsid w:val="009641B8"/>
    <w:rsid w:val="009647FC"/>
    <w:rsid w:val="009651DE"/>
    <w:rsid w:val="009656ED"/>
    <w:rsid w:val="009662F7"/>
    <w:rsid w:val="00966971"/>
    <w:rsid w:val="00966A3B"/>
    <w:rsid w:val="00970A06"/>
    <w:rsid w:val="00971575"/>
    <w:rsid w:val="00972B8F"/>
    <w:rsid w:val="00972D97"/>
    <w:rsid w:val="00972F27"/>
    <w:rsid w:val="00973143"/>
    <w:rsid w:val="00973619"/>
    <w:rsid w:val="00973A1F"/>
    <w:rsid w:val="00975241"/>
    <w:rsid w:val="0097598A"/>
    <w:rsid w:val="00976C83"/>
    <w:rsid w:val="00976EAD"/>
    <w:rsid w:val="00976F13"/>
    <w:rsid w:val="0097754C"/>
    <w:rsid w:val="0097761C"/>
    <w:rsid w:val="00977741"/>
    <w:rsid w:val="00977BE4"/>
    <w:rsid w:val="00977E5A"/>
    <w:rsid w:val="00980A6B"/>
    <w:rsid w:val="0098147F"/>
    <w:rsid w:val="00983899"/>
    <w:rsid w:val="0098443E"/>
    <w:rsid w:val="009849D5"/>
    <w:rsid w:val="00984C69"/>
    <w:rsid w:val="00984FF9"/>
    <w:rsid w:val="00986683"/>
    <w:rsid w:val="009869EA"/>
    <w:rsid w:val="009877BE"/>
    <w:rsid w:val="009902E3"/>
    <w:rsid w:val="009906CE"/>
    <w:rsid w:val="00990874"/>
    <w:rsid w:val="009909F3"/>
    <w:rsid w:val="00991088"/>
    <w:rsid w:val="009912AA"/>
    <w:rsid w:val="00991387"/>
    <w:rsid w:val="009937A9"/>
    <w:rsid w:val="00994EC2"/>
    <w:rsid w:val="00994F8A"/>
    <w:rsid w:val="009954F2"/>
    <w:rsid w:val="0099598B"/>
    <w:rsid w:val="009A1C86"/>
    <w:rsid w:val="009A1D66"/>
    <w:rsid w:val="009A2610"/>
    <w:rsid w:val="009A33E6"/>
    <w:rsid w:val="009A415A"/>
    <w:rsid w:val="009A4F1D"/>
    <w:rsid w:val="009A592C"/>
    <w:rsid w:val="009A5AFF"/>
    <w:rsid w:val="009A61AC"/>
    <w:rsid w:val="009B02C8"/>
    <w:rsid w:val="009B12AB"/>
    <w:rsid w:val="009B12DE"/>
    <w:rsid w:val="009B1B59"/>
    <w:rsid w:val="009B21F1"/>
    <w:rsid w:val="009B2E3B"/>
    <w:rsid w:val="009B3D82"/>
    <w:rsid w:val="009B47B7"/>
    <w:rsid w:val="009B50C6"/>
    <w:rsid w:val="009B5198"/>
    <w:rsid w:val="009B51BE"/>
    <w:rsid w:val="009B57A7"/>
    <w:rsid w:val="009B5B84"/>
    <w:rsid w:val="009B5FCA"/>
    <w:rsid w:val="009C0931"/>
    <w:rsid w:val="009C0CE6"/>
    <w:rsid w:val="009C1ED4"/>
    <w:rsid w:val="009C2421"/>
    <w:rsid w:val="009C261B"/>
    <w:rsid w:val="009C4134"/>
    <w:rsid w:val="009C49E3"/>
    <w:rsid w:val="009C5D2E"/>
    <w:rsid w:val="009C6BB1"/>
    <w:rsid w:val="009C6FF2"/>
    <w:rsid w:val="009C73F2"/>
    <w:rsid w:val="009C7C64"/>
    <w:rsid w:val="009C7E30"/>
    <w:rsid w:val="009C7EA7"/>
    <w:rsid w:val="009D3D9D"/>
    <w:rsid w:val="009D4590"/>
    <w:rsid w:val="009D5A65"/>
    <w:rsid w:val="009D5D06"/>
    <w:rsid w:val="009D63CF"/>
    <w:rsid w:val="009D79B6"/>
    <w:rsid w:val="009D7BE4"/>
    <w:rsid w:val="009E05B4"/>
    <w:rsid w:val="009E083A"/>
    <w:rsid w:val="009E0851"/>
    <w:rsid w:val="009E2374"/>
    <w:rsid w:val="009E26B7"/>
    <w:rsid w:val="009E3BE5"/>
    <w:rsid w:val="009E3EF7"/>
    <w:rsid w:val="009E4A0B"/>
    <w:rsid w:val="009E4E90"/>
    <w:rsid w:val="009E4FD6"/>
    <w:rsid w:val="009E5472"/>
    <w:rsid w:val="009E55D5"/>
    <w:rsid w:val="009E77E1"/>
    <w:rsid w:val="009F1603"/>
    <w:rsid w:val="009F282A"/>
    <w:rsid w:val="009F470D"/>
    <w:rsid w:val="009F5640"/>
    <w:rsid w:val="009F61CA"/>
    <w:rsid w:val="009F63D0"/>
    <w:rsid w:val="009F6800"/>
    <w:rsid w:val="009F7148"/>
    <w:rsid w:val="009F76ED"/>
    <w:rsid w:val="009F7C9C"/>
    <w:rsid w:val="00A007EA"/>
    <w:rsid w:val="00A00FF0"/>
    <w:rsid w:val="00A0123F"/>
    <w:rsid w:val="00A01FB8"/>
    <w:rsid w:val="00A02222"/>
    <w:rsid w:val="00A024F3"/>
    <w:rsid w:val="00A02563"/>
    <w:rsid w:val="00A027AD"/>
    <w:rsid w:val="00A044AE"/>
    <w:rsid w:val="00A05B16"/>
    <w:rsid w:val="00A064A3"/>
    <w:rsid w:val="00A0650C"/>
    <w:rsid w:val="00A11543"/>
    <w:rsid w:val="00A130B5"/>
    <w:rsid w:val="00A14D6D"/>
    <w:rsid w:val="00A156DF"/>
    <w:rsid w:val="00A15A2E"/>
    <w:rsid w:val="00A15CF2"/>
    <w:rsid w:val="00A165FD"/>
    <w:rsid w:val="00A17180"/>
    <w:rsid w:val="00A17311"/>
    <w:rsid w:val="00A201D3"/>
    <w:rsid w:val="00A2061F"/>
    <w:rsid w:val="00A208AB"/>
    <w:rsid w:val="00A21204"/>
    <w:rsid w:val="00A215C3"/>
    <w:rsid w:val="00A22413"/>
    <w:rsid w:val="00A22C6E"/>
    <w:rsid w:val="00A2330F"/>
    <w:rsid w:val="00A237B1"/>
    <w:rsid w:val="00A24AEA"/>
    <w:rsid w:val="00A24F2C"/>
    <w:rsid w:val="00A253C3"/>
    <w:rsid w:val="00A25486"/>
    <w:rsid w:val="00A2645E"/>
    <w:rsid w:val="00A27D7B"/>
    <w:rsid w:val="00A27FA3"/>
    <w:rsid w:val="00A30297"/>
    <w:rsid w:val="00A3061D"/>
    <w:rsid w:val="00A30E03"/>
    <w:rsid w:val="00A31CD7"/>
    <w:rsid w:val="00A3353A"/>
    <w:rsid w:val="00A3397E"/>
    <w:rsid w:val="00A33BE2"/>
    <w:rsid w:val="00A342CC"/>
    <w:rsid w:val="00A356A6"/>
    <w:rsid w:val="00A359AC"/>
    <w:rsid w:val="00A362A8"/>
    <w:rsid w:val="00A41292"/>
    <w:rsid w:val="00A41D88"/>
    <w:rsid w:val="00A432EF"/>
    <w:rsid w:val="00A447CB"/>
    <w:rsid w:val="00A4557D"/>
    <w:rsid w:val="00A45D60"/>
    <w:rsid w:val="00A46434"/>
    <w:rsid w:val="00A468A2"/>
    <w:rsid w:val="00A468A3"/>
    <w:rsid w:val="00A468AA"/>
    <w:rsid w:val="00A478E3"/>
    <w:rsid w:val="00A50D83"/>
    <w:rsid w:val="00A518DF"/>
    <w:rsid w:val="00A51E9A"/>
    <w:rsid w:val="00A525F7"/>
    <w:rsid w:val="00A52A89"/>
    <w:rsid w:val="00A52A9D"/>
    <w:rsid w:val="00A52AA0"/>
    <w:rsid w:val="00A55554"/>
    <w:rsid w:val="00A559F7"/>
    <w:rsid w:val="00A55A2D"/>
    <w:rsid w:val="00A55BC5"/>
    <w:rsid w:val="00A55CAA"/>
    <w:rsid w:val="00A55EEB"/>
    <w:rsid w:val="00A605D9"/>
    <w:rsid w:val="00A60A1E"/>
    <w:rsid w:val="00A621F1"/>
    <w:rsid w:val="00A62A80"/>
    <w:rsid w:val="00A62E59"/>
    <w:rsid w:val="00A63AB0"/>
    <w:rsid w:val="00A63BED"/>
    <w:rsid w:val="00A64DCB"/>
    <w:rsid w:val="00A6507C"/>
    <w:rsid w:val="00A6508B"/>
    <w:rsid w:val="00A6526E"/>
    <w:rsid w:val="00A655C9"/>
    <w:rsid w:val="00A65D97"/>
    <w:rsid w:val="00A6658C"/>
    <w:rsid w:val="00A668F5"/>
    <w:rsid w:val="00A675F3"/>
    <w:rsid w:val="00A67BEC"/>
    <w:rsid w:val="00A70147"/>
    <w:rsid w:val="00A70BD7"/>
    <w:rsid w:val="00A70E61"/>
    <w:rsid w:val="00A70FD3"/>
    <w:rsid w:val="00A71792"/>
    <w:rsid w:val="00A718F1"/>
    <w:rsid w:val="00A71AEB"/>
    <w:rsid w:val="00A7270A"/>
    <w:rsid w:val="00A72C02"/>
    <w:rsid w:val="00A72EF4"/>
    <w:rsid w:val="00A7507D"/>
    <w:rsid w:val="00A7536D"/>
    <w:rsid w:val="00A755E9"/>
    <w:rsid w:val="00A75D86"/>
    <w:rsid w:val="00A75EDF"/>
    <w:rsid w:val="00A75EFB"/>
    <w:rsid w:val="00A778F1"/>
    <w:rsid w:val="00A8067E"/>
    <w:rsid w:val="00A8384D"/>
    <w:rsid w:val="00A83CF2"/>
    <w:rsid w:val="00A8550F"/>
    <w:rsid w:val="00A8574C"/>
    <w:rsid w:val="00A85AD4"/>
    <w:rsid w:val="00A85B68"/>
    <w:rsid w:val="00A8607A"/>
    <w:rsid w:val="00A86BA1"/>
    <w:rsid w:val="00A87322"/>
    <w:rsid w:val="00A87A80"/>
    <w:rsid w:val="00A902FE"/>
    <w:rsid w:val="00A90C81"/>
    <w:rsid w:val="00A923C4"/>
    <w:rsid w:val="00A9328F"/>
    <w:rsid w:val="00A933F3"/>
    <w:rsid w:val="00A94716"/>
    <w:rsid w:val="00A94BA9"/>
    <w:rsid w:val="00A94F5C"/>
    <w:rsid w:val="00A95C69"/>
    <w:rsid w:val="00A95E40"/>
    <w:rsid w:val="00A964FB"/>
    <w:rsid w:val="00A97C0C"/>
    <w:rsid w:val="00AA0DC1"/>
    <w:rsid w:val="00AA3C9E"/>
    <w:rsid w:val="00AA42D7"/>
    <w:rsid w:val="00AA46D3"/>
    <w:rsid w:val="00AA5965"/>
    <w:rsid w:val="00AA623A"/>
    <w:rsid w:val="00AA71D3"/>
    <w:rsid w:val="00AA7F7F"/>
    <w:rsid w:val="00AB01C7"/>
    <w:rsid w:val="00AB06D5"/>
    <w:rsid w:val="00AB0F11"/>
    <w:rsid w:val="00AB143D"/>
    <w:rsid w:val="00AB1C95"/>
    <w:rsid w:val="00AB3852"/>
    <w:rsid w:val="00AB397C"/>
    <w:rsid w:val="00AB3B2F"/>
    <w:rsid w:val="00AB4387"/>
    <w:rsid w:val="00AB4A90"/>
    <w:rsid w:val="00AB4FCD"/>
    <w:rsid w:val="00AB5291"/>
    <w:rsid w:val="00AB52FC"/>
    <w:rsid w:val="00AB5E4E"/>
    <w:rsid w:val="00AB5FD9"/>
    <w:rsid w:val="00AB665F"/>
    <w:rsid w:val="00AB6722"/>
    <w:rsid w:val="00AB6A24"/>
    <w:rsid w:val="00AB6D2B"/>
    <w:rsid w:val="00AC0154"/>
    <w:rsid w:val="00AC1182"/>
    <w:rsid w:val="00AC1D84"/>
    <w:rsid w:val="00AC1FE0"/>
    <w:rsid w:val="00AC25FD"/>
    <w:rsid w:val="00AC2655"/>
    <w:rsid w:val="00AC2E0C"/>
    <w:rsid w:val="00AC374F"/>
    <w:rsid w:val="00AC3A22"/>
    <w:rsid w:val="00AC3DD7"/>
    <w:rsid w:val="00AC3F51"/>
    <w:rsid w:val="00AC4994"/>
    <w:rsid w:val="00AC568F"/>
    <w:rsid w:val="00AC59C1"/>
    <w:rsid w:val="00AC5EF8"/>
    <w:rsid w:val="00AC626A"/>
    <w:rsid w:val="00AC6417"/>
    <w:rsid w:val="00AC6CC7"/>
    <w:rsid w:val="00AD17B3"/>
    <w:rsid w:val="00AD2CD1"/>
    <w:rsid w:val="00AD36FE"/>
    <w:rsid w:val="00AD784A"/>
    <w:rsid w:val="00AE16C9"/>
    <w:rsid w:val="00AE1CA3"/>
    <w:rsid w:val="00AE281F"/>
    <w:rsid w:val="00AE389B"/>
    <w:rsid w:val="00AE4537"/>
    <w:rsid w:val="00AE46B8"/>
    <w:rsid w:val="00AE4D5C"/>
    <w:rsid w:val="00AE5620"/>
    <w:rsid w:val="00AE6A03"/>
    <w:rsid w:val="00AE6DBB"/>
    <w:rsid w:val="00AF03F2"/>
    <w:rsid w:val="00AF1857"/>
    <w:rsid w:val="00AF1B09"/>
    <w:rsid w:val="00AF2BCE"/>
    <w:rsid w:val="00AF4138"/>
    <w:rsid w:val="00AF4F9C"/>
    <w:rsid w:val="00AF5C02"/>
    <w:rsid w:val="00AF6095"/>
    <w:rsid w:val="00AF68CF"/>
    <w:rsid w:val="00AF6C58"/>
    <w:rsid w:val="00AF71CC"/>
    <w:rsid w:val="00AF725E"/>
    <w:rsid w:val="00B00ADB"/>
    <w:rsid w:val="00B016A9"/>
    <w:rsid w:val="00B01A9F"/>
    <w:rsid w:val="00B02123"/>
    <w:rsid w:val="00B02536"/>
    <w:rsid w:val="00B0323A"/>
    <w:rsid w:val="00B03AEC"/>
    <w:rsid w:val="00B05E5B"/>
    <w:rsid w:val="00B0601B"/>
    <w:rsid w:val="00B064BD"/>
    <w:rsid w:val="00B06565"/>
    <w:rsid w:val="00B06C58"/>
    <w:rsid w:val="00B07250"/>
    <w:rsid w:val="00B0777A"/>
    <w:rsid w:val="00B0796E"/>
    <w:rsid w:val="00B07AB6"/>
    <w:rsid w:val="00B10742"/>
    <w:rsid w:val="00B10F10"/>
    <w:rsid w:val="00B119FA"/>
    <w:rsid w:val="00B11F8F"/>
    <w:rsid w:val="00B1360D"/>
    <w:rsid w:val="00B14551"/>
    <w:rsid w:val="00B148CB"/>
    <w:rsid w:val="00B14DE2"/>
    <w:rsid w:val="00B16009"/>
    <w:rsid w:val="00B166DB"/>
    <w:rsid w:val="00B16BB6"/>
    <w:rsid w:val="00B16E64"/>
    <w:rsid w:val="00B16FE5"/>
    <w:rsid w:val="00B200CC"/>
    <w:rsid w:val="00B20161"/>
    <w:rsid w:val="00B20D54"/>
    <w:rsid w:val="00B21D05"/>
    <w:rsid w:val="00B233D9"/>
    <w:rsid w:val="00B233F6"/>
    <w:rsid w:val="00B246BF"/>
    <w:rsid w:val="00B248E0"/>
    <w:rsid w:val="00B317ED"/>
    <w:rsid w:val="00B3386B"/>
    <w:rsid w:val="00B34E8B"/>
    <w:rsid w:val="00B37EAF"/>
    <w:rsid w:val="00B4069A"/>
    <w:rsid w:val="00B40A25"/>
    <w:rsid w:val="00B40CC9"/>
    <w:rsid w:val="00B41C67"/>
    <w:rsid w:val="00B41E2C"/>
    <w:rsid w:val="00B42ABD"/>
    <w:rsid w:val="00B431F7"/>
    <w:rsid w:val="00B44077"/>
    <w:rsid w:val="00B444AC"/>
    <w:rsid w:val="00B477F0"/>
    <w:rsid w:val="00B47B93"/>
    <w:rsid w:val="00B47F15"/>
    <w:rsid w:val="00B529EF"/>
    <w:rsid w:val="00B52BFB"/>
    <w:rsid w:val="00B53348"/>
    <w:rsid w:val="00B534C9"/>
    <w:rsid w:val="00B559F5"/>
    <w:rsid w:val="00B55E0C"/>
    <w:rsid w:val="00B55E5A"/>
    <w:rsid w:val="00B56072"/>
    <w:rsid w:val="00B561B4"/>
    <w:rsid w:val="00B57A55"/>
    <w:rsid w:val="00B60676"/>
    <w:rsid w:val="00B629E0"/>
    <w:rsid w:val="00B629F3"/>
    <w:rsid w:val="00B62E04"/>
    <w:rsid w:val="00B62F04"/>
    <w:rsid w:val="00B64EC6"/>
    <w:rsid w:val="00B65ADC"/>
    <w:rsid w:val="00B66B3D"/>
    <w:rsid w:val="00B6785D"/>
    <w:rsid w:val="00B67D5E"/>
    <w:rsid w:val="00B70101"/>
    <w:rsid w:val="00B7031D"/>
    <w:rsid w:val="00B71C1E"/>
    <w:rsid w:val="00B72196"/>
    <w:rsid w:val="00B72198"/>
    <w:rsid w:val="00B72ADD"/>
    <w:rsid w:val="00B7339D"/>
    <w:rsid w:val="00B73572"/>
    <w:rsid w:val="00B73778"/>
    <w:rsid w:val="00B73FB9"/>
    <w:rsid w:val="00B75FE6"/>
    <w:rsid w:val="00B7710F"/>
    <w:rsid w:val="00B7748D"/>
    <w:rsid w:val="00B774E7"/>
    <w:rsid w:val="00B77794"/>
    <w:rsid w:val="00B818F1"/>
    <w:rsid w:val="00B81D31"/>
    <w:rsid w:val="00B82381"/>
    <w:rsid w:val="00B83328"/>
    <w:rsid w:val="00B8333E"/>
    <w:rsid w:val="00B8371C"/>
    <w:rsid w:val="00B8410E"/>
    <w:rsid w:val="00B8493F"/>
    <w:rsid w:val="00B85512"/>
    <w:rsid w:val="00B856A1"/>
    <w:rsid w:val="00B85FDA"/>
    <w:rsid w:val="00B862DE"/>
    <w:rsid w:val="00B86431"/>
    <w:rsid w:val="00B874DF"/>
    <w:rsid w:val="00B87C6D"/>
    <w:rsid w:val="00B87FB7"/>
    <w:rsid w:val="00B912A9"/>
    <w:rsid w:val="00B91AED"/>
    <w:rsid w:val="00B91CE5"/>
    <w:rsid w:val="00B92A81"/>
    <w:rsid w:val="00B953D6"/>
    <w:rsid w:val="00B95B27"/>
    <w:rsid w:val="00B95B60"/>
    <w:rsid w:val="00B96CA0"/>
    <w:rsid w:val="00B96D91"/>
    <w:rsid w:val="00B96E2E"/>
    <w:rsid w:val="00B96E6D"/>
    <w:rsid w:val="00BA004E"/>
    <w:rsid w:val="00BA1CC9"/>
    <w:rsid w:val="00BA252D"/>
    <w:rsid w:val="00BA2C50"/>
    <w:rsid w:val="00BA3D6A"/>
    <w:rsid w:val="00BA42CE"/>
    <w:rsid w:val="00BA4485"/>
    <w:rsid w:val="00BA526B"/>
    <w:rsid w:val="00BA6E3E"/>
    <w:rsid w:val="00BA7CDD"/>
    <w:rsid w:val="00BB20A4"/>
    <w:rsid w:val="00BB5A04"/>
    <w:rsid w:val="00BB6349"/>
    <w:rsid w:val="00BB66B3"/>
    <w:rsid w:val="00BB7ECF"/>
    <w:rsid w:val="00BC0407"/>
    <w:rsid w:val="00BC202C"/>
    <w:rsid w:val="00BC2A2A"/>
    <w:rsid w:val="00BC301F"/>
    <w:rsid w:val="00BC3DAE"/>
    <w:rsid w:val="00BC43F0"/>
    <w:rsid w:val="00BC7603"/>
    <w:rsid w:val="00BD0F1D"/>
    <w:rsid w:val="00BD11C4"/>
    <w:rsid w:val="00BD1237"/>
    <w:rsid w:val="00BD1FD4"/>
    <w:rsid w:val="00BD2F1C"/>
    <w:rsid w:val="00BD383E"/>
    <w:rsid w:val="00BD48FB"/>
    <w:rsid w:val="00BD4C2F"/>
    <w:rsid w:val="00BD520E"/>
    <w:rsid w:val="00BD538B"/>
    <w:rsid w:val="00BD5EF8"/>
    <w:rsid w:val="00BD6C8D"/>
    <w:rsid w:val="00BE022A"/>
    <w:rsid w:val="00BE0BC0"/>
    <w:rsid w:val="00BE1928"/>
    <w:rsid w:val="00BE1C7B"/>
    <w:rsid w:val="00BE32D1"/>
    <w:rsid w:val="00BE4D24"/>
    <w:rsid w:val="00BE4E4F"/>
    <w:rsid w:val="00BE5010"/>
    <w:rsid w:val="00BE5C0E"/>
    <w:rsid w:val="00BE5C38"/>
    <w:rsid w:val="00BE696E"/>
    <w:rsid w:val="00BE6C03"/>
    <w:rsid w:val="00BE7CD9"/>
    <w:rsid w:val="00BF0FAB"/>
    <w:rsid w:val="00BF14E3"/>
    <w:rsid w:val="00BF54DA"/>
    <w:rsid w:val="00BF5EA7"/>
    <w:rsid w:val="00BF683F"/>
    <w:rsid w:val="00BF6FD2"/>
    <w:rsid w:val="00BF76C4"/>
    <w:rsid w:val="00BF7725"/>
    <w:rsid w:val="00C0135C"/>
    <w:rsid w:val="00C01561"/>
    <w:rsid w:val="00C02B55"/>
    <w:rsid w:val="00C04AB2"/>
    <w:rsid w:val="00C04DEB"/>
    <w:rsid w:val="00C04FC6"/>
    <w:rsid w:val="00C05612"/>
    <w:rsid w:val="00C05FDF"/>
    <w:rsid w:val="00C06074"/>
    <w:rsid w:val="00C0719E"/>
    <w:rsid w:val="00C07646"/>
    <w:rsid w:val="00C10005"/>
    <w:rsid w:val="00C10465"/>
    <w:rsid w:val="00C108FD"/>
    <w:rsid w:val="00C1355F"/>
    <w:rsid w:val="00C13AE7"/>
    <w:rsid w:val="00C13C79"/>
    <w:rsid w:val="00C13DE9"/>
    <w:rsid w:val="00C14AB4"/>
    <w:rsid w:val="00C14CAE"/>
    <w:rsid w:val="00C15794"/>
    <w:rsid w:val="00C16223"/>
    <w:rsid w:val="00C2069E"/>
    <w:rsid w:val="00C20830"/>
    <w:rsid w:val="00C22F21"/>
    <w:rsid w:val="00C231AC"/>
    <w:rsid w:val="00C235DE"/>
    <w:rsid w:val="00C24550"/>
    <w:rsid w:val="00C25850"/>
    <w:rsid w:val="00C30156"/>
    <w:rsid w:val="00C30454"/>
    <w:rsid w:val="00C31178"/>
    <w:rsid w:val="00C32394"/>
    <w:rsid w:val="00C32C18"/>
    <w:rsid w:val="00C3361C"/>
    <w:rsid w:val="00C351A6"/>
    <w:rsid w:val="00C36954"/>
    <w:rsid w:val="00C3707D"/>
    <w:rsid w:val="00C37198"/>
    <w:rsid w:val="00C3731A"/>
    <w:rsid w:val="00C375FD"/>
    <w:rsid w:val="00C37A02"/>
    <w:rsid w:val="00C37C1C"/>
    <w:rsid w:val="00C408F9"/>
    <w:rsid w:val="00C40BF3"/>
    <w:rsid w:val="00C41AF5"/>
    <w:rsid w:val="00C435FD"/>
    <w:rsid w:val="00C43BF0"/>
    <w:rsid w:val="00C462E9"/>
    <w:rsid w:val="00C50180"/>
    <w:rsid w:val="00C503B1"/>
    <w:rsid w:val="00C507CC"/>
    <w:rsid w:val="00C50886"/>
    <w:rsid w:val="00C52A59"/>
    <w:rsid w:val="00C53008"/>
    <w:rsid w:val="00C53360"/>
    <w:rsid w:val="00C545F4"/>
    <w:rsid w:val="00C55486"/>
    <w:rsid w:val="00C56E49"/>
    <w:rsid w:val="00C607F8"/>
    <w:rsid w:val="00C60CD5"/>
    <w:rsid w:val="00C60E45"/>
    <w:rsid w:val="00C6102E"/>
    <w:rsid w:val="00C613F9"/>
    <w:rsid w:val="00C61616"/>
    <w:rsid w:val="00C616C7"/>
    <w:rsid w:val="00C62A5B"/>
    <w:rsid w:val="00C62BDB"/>
    <w:rsid w:val="00C62DBB"/>
    <w:rsid w:val="00C62F0F"/>
    <w:rsid w:val="00C63664"/>
    <w:rsid w:val="00C63666"/>
    <w:rsid w:val="00C63F1D"/>
    <w:rsid w:val="00C65697"/>
    <w:rsid w:val="00C66942"/>
    <w:rsid w:val="00C66A8A"/>
    <w:rsid w:val="00C67463"/>
    <w:rsid w:val="00C674B9"/>
    <w:rsid w:val="00C67531"/>
    <w:rsid w:val="00C677BD"/>
    <w:rsid w:val="00C70020"/>
    <w:rsid w:val="00C71336"/>
    <w:rsid w:val="00C71C2A"/>
    <w:rsid w:val="00C71DAC"/>
    <w:rsid w:val="00C72410"/>
    <w:rsid w:val="00C738BE"/>
    <w:rsid w:val="00C73CEC"/>
    <w:rsid w:val="00C747C2"/>
    <w:rsid w:val="00C75687"/>
    <w:rsid w:val="00C76AB6"/>
    <w:rsid w:val="00C76FAF"/>
    <w:rsid w:val="00C7773D"/>
    <w:rsid w:val="00C77966"/>
    <w:rsid w:val="00C77F9A"/>
    <w:rsid w:val="00C817D1"/>
    <w:rsid w:val="00C8187F"/>
    <w:rsid w:val="00C81D1E"/>
    <w:rsid w:val="00C82E66"/>
    <w:rsid w:val="00C82FA6"/>
    <w:rsid w:val="00C83A20"/>
    <w:rsid w:val="00C858ED"/>
    <w:rsid w:val="00C85FDE"/>
    <w:rsid w:val="00C86870"/>
    <w:rsid w:val="00C91DAE"/>
    <w:rsid w:val="00C9208D"/>
    <w:rsid w:val="00C9389C"/>
    <w:rsid w:val="00C94583"/>
    <w:rsid w:val="00C94613"/>
    <w:rsid w:val="00C961C5"/>
    <w:rsid w:val="00C97649"/>
    <w:rsid w:val="00CA009D"/>
    <w:rsid w:val="00CA2051"/>
    <w:rsid w:val="00CA23AB"/>
    <w:rsid w:val="00CA282D"/>
    <w:rsid w:val="00CA2951"/>
    <w:rsid w:val="00CA2A46"/>
    <w:rsid w:val="00CA398F"/>
    <w:rsid w:val="00CA4838"/>
    <w:rsid w:val="00CA4A00"/>
    <w:rsid w:val="00CA4B96"/>
    <w:rsid w:val="00CA4D3A"/>
    <w:rsid w:val="00CA4EB9"/>
    <w:rsid w:val="00CA4F17"/>
    <w:rsid w:val="00CA579B"/>
    <w:rsid w:val="00CA6DE5"/>
    <w:rsid w:val="00CA786B"/>
    <w:rsid w:val="00CB0144"/>
    <w:rsid w:val="00CB018D"/>
    <w:rsid w:val="00CB07DD"/>
    <w:rsid w:val="00CB1D5B"/>
    <w:rsid w:val="00CB208A"/>
    <w:rsid w:val="00CB5399"/>
    <w:rsid w:val="00CB6307"/>
    <w:rsid w:val="00CB7D31"/>
    <w:rsid w:val="00CB7FC8"/>
    <w:rsid w:val="00CC0B04"/>
    <w:rsid w:val="00CC0FFB"/>
    <w:rsid w:val="00CC18C5"/>
    <w:rsid w:val="00CC1A8D"/>
    <w:rsid w:val="00CC2B24"/>
    <w:rsid w:val="00CC34AA"/>
    <w:rsid w:val="00CC3945"/>
    <w:rsid w:val="00CC395C"/>
    <w:rsid w:val="00CC47B2"/>
    <w:rsid w:val="00CC53C2"/>
    <w:rsid w:val="00CC5DCC"/>
    <w:rsid w:val="00CC6378"/>
    <w:rsid w:val="00CC6ADA"/>
    <w:rsid w:val="00CC6CC7"/>
    <w:rsid w:val="00CC701D"/>
    <w:rsid w:val="00CC778A"/>
    <w:rsid w:val="00CC7A20"/>
    <w:rsid w:val="00CD13EC"/>
    <w:rsid w:val="00CD2AC2"/>
    <w:rsid w:val="00CD2FAD"/>
    <w:rsid w:val="00CD30EB"/>
    <w:rsid w:val="00CD3C14"/>
    <w:rsid w:val="00CD3E4D"/>
    <w:rsid w:val="00CD4502"/>
    <w:rsid w:val="00CD4576"/>
    <w:rsid w:val="00CD5375"/>
    <w:rsid w:val="00CD6228"/>
    <w:rsid w:val="00CD7C14"/>
    <w:rsid w:val="00CE12C8"/>
    <w:rsid w:val="00CE4081"/>
    <w:rsid w:val="00CE5DB2"/>
    <w:rsid w:val="00CE6281"/>
    <w:rsid w:val="00CE6651"/>
    <w:rsid w:val="00CE6C5F"/>
    <w:rsid w:val="00CE6D61"/>
    <w:rsid w:val="00CE7A59"/>
    <w:rsid w:val="00CE7F58"/>
    <w:rsid w:val="00CE7F64"/>
    <w:rsid w:val="00CF06A5"/>
    <w:rsid w:val="00CF181E"/>
    <w:rsid w:val="00CF30F7"/>
    <w:rsid w:val="00CF3B9A"/>
    <w:rsid w:val="00CF432D"/>
    <w:rsid w:val="00CF450E"/>
    <w:rsid w:val="00CF54E0"/>
    <w:rsid w:val="00CF6F8F"/>
    <w:rsid w:val="00D01542"/>
    <w:rsid w:val="00D02954"/>
    <w:rsid w:val="00D02CE2"/>
    <w:rsid w:val="00D03615"/>
    <w:rsid w:val="00D03B11"/>
    <w:rsid w:val="00D03B96"/>
    <w:rsid w:val="00D040A7"/>
    <w:rsid w:val="00D04D87"/>
    <w:rsid w:val="00D05C10"/>
    <w:rsid w:val="00D0704E"/>
    <w:rsid w:val="00D103BD"/>
    <w:rsid w:val="00D105C8"/>
    <w:rsid w:val="00D106C7"/>
    <w:rsid w:val="00D11171"/>
    <w:rsid w:val="00D14960"/>
    <w:rsid w:val="00D14DE6"/>
    <w:rsid w:val="00D156E8"/>
    <w:rsid w:val="00D15A74"/>
    <w:rsid w:val="00D15B02"/>
    <w:rsid w:val="00D15CA5"/>
    <w:rsid w:val="00D16159"/>
    <w:rsid w:val="00D1639B"/>
    <w:rsid w:val="00D169FC"/>
    <w:rsid w:val="00D203E3"/>
    <w:rsid w:val="00D20CF2"/>
    <w:rsid w:val="00D21892"/>
    <w:rsid w:val="00D21BA3"/>
    <w:rsid w:val="00D22DAB"/>
    <w:rsid w:val="00D230D1"/>
    <w:rsid w:val="00D233E2"/>
    <w:rsid w:val="00D2378E"/>
    <w:rsid w:val="00D23A52"/>
    <w:rsid w:val="00D2403D"/>
    <w:rsid w:val="00D256FD"/>
    <w:rsid w:val="00D25E5B"/>
    <w:rsid w:val="00D26A4F"/>
    <w:rsid w:val="00D2751F"/>
    <w:rsid w:val="00D30B5D"/>
    <w:rsid w:val="00D30CE1"/>
    <w:rsid w:val="00D3102F"/>
    <w:rsid w:val="00D31528"/>
    <w:rsid w:val="00D327CF"/>
    <w:rsid w:val="00D33418"/>
    <w:rsid w:val="00D33BBE"/>
    <w:rsid w:val="00D33D81"/>
    <w:rsid w:val="00D342AC"/>
    <w:rsid w:val="00D34586"/>
    <w:rsid w:val="00D34801"/>
    <w:rsid w:val="00D34BF2"/>
    <w:rsid w:val="00D34CA4"/>
    <w:rsid w:val="00D3703F"/>
    <w:rsid w:val="00D37AAD"/>
    <w:rsid w:val="00D37C87"/>
    <w:rsid w:val="00D415CD"/>
    <w:rsid w:val="00D42CE4"/>
    <w:rsid w:val="00D437FB"/>
    <w:rsid w:val="00D449C4"/>
    <w:rsid w:val="00D44E62"/>
    <w:rsid w:val="00D44FE2"/>
    <w:rsid w:val="00D452DE"/>
    <w:rsid w:val="00D4547F"/>
    <w:rsid w:val="00D465BE"/>
    <w:rsid w:val="00D469B1"/>
    <w:rsid w:val="00D47ED2"/>
    <w:rsid w:val="00D518EC"/>
    <w:rsid w:val="00D534FF"/>
    <w:rsid w:val="00D53AA3"/>
    <w:rsid w:val="00D54DB2"/>
    <w:rsid w:val="00D5554E"/>
    <w:rsid w:val="00D5643F"/>
    <w:rsid w:val="00D5649B"/>
    <w:rsid w:val="00D56FC7"/>
    <w:rsid w:val="00D5734E"/>
    <w:rsid w:val="00D57EF7"/>
    <w:rsid w:val="00D60667"/>
    <w:rsid w:val="00D607AC"/>
    <w:rsid w:val="00D608A9"/>
    <w:rsid w:val="00D61384"/>
    <w:rsid w:val="00D61A75"/>
    <w:rsid w:val="00D63E84"/>
    <w:rsid w:val="00D6465D"/>
    <w:rsid w:val="00D6490E"/>
    <w:rsid w:val="00D66980"/>
    <w:rsid w:val="00D677F9"/>
    <w:rsid w:val="00D71CA2"/>
    <w:rsid w:val="00D71FCB"/>
    <w:rsid w:val="00D720F2"/>
    <w:rsid w:val="00D72374"/>
    <w:rsid w:val="00D7294D"/>
    <w:rsid w:val="00D72A6A"/>
    <w:rsid w:val="00D732FF"/>
    <w:rsid w:val="00D73371"/>
    <w:rsid w:val="00D733F2"/>
    <w:rsid w:val="00D734FF"/>
    <w:rsid w:val="00D738D5"/>
    <w:rsid w:val="00D73CDC"/>
    <w:rsid w:val="00D73FEA"/>
    <w:rsid w:val="00D74E1E"/>
    <w:rsid w:val="00D7580D"/>
    <w:rsid w:val="00D762B5"/>
    <w:rsid w:val="00D763B8"/>
    <w:rsid w:val="00D76843"/>
    <w:rsid w:val="00D77170"/>
    <w:rsid w:val="00D777D3"/>
    <w:rsid w:val="00D77A86"/>
    <w:rsid w:val="00D77B4A"/>
    <w:rsid w:val="00D804F2"/>
    <w:rsid w:val="00D81401"/>
    <w:rsid w:val="00D81471"/>
    <w:rsid w:val="00D816CD"/>
    <w:rsid w:val="00D81DA3"/>
    <w:rsid w:val="00D82B44"/>
    <w:rsid w:val="00D82D87"/>
    <w:rsid w:val="00D8383B"/>
    <w:rsid w:val="00D83AD4"/>
    <w:rsid w:val="00D84C9D"/>
    <w:rsid w:val="00D86606"/>
    <w:rsid w:val="00D86AEF"/>
    <w:rsid w:val="00D86E13"/>
    <w:rsid w:val="00D87B5C"/>
    <w:rsid w:val="00D92487"/>
    <w:rsid w:val="00D95A80"/>
    <w:rsid w:val="00D96119"/>
    <w:rsid w:val="00D965C8"/>
    <w:rsid w:val="00D96AF3"/>
    <w:rsid w:val="00D97845"/>
    <w:rsid w:val="00DA09D1"/>
    <w:rsid w:val="00DA0AA1"/>
    <w:rsid w:val="00DA119B"/>
    <w:rsid w:val="00DA2039"/>
    <w:rsid w:val="00DA3042"/>
    <w:rsid w:val="00DA3191"/>
    <w:rsid w:val="00DA3B91"/>
    <w:rsid w:val="00DA4848"/>
    <w:rsid w:val="00DA486F"/>
    <w:rsid w:val="00DA5EB5"/>
    <w:rsid w:val="00DA6143"/>
    <w:rsid w:val="00DA6E5F"/>
    <w:rsid w:val="00DA6F24"/>
    <w:rsid w:val="00DA6F90"/>
    <w:rsid w:val="00DA7A18"/>
    <w:rsid w:val="00DB0371"/>
    <w:rsid w:val="00DB18DD"/>
    <w:rsid w:val="00DB2691"/>
    <w:rsid w:val="00DB2891"/>
    <w:rsid w:val="00DB2AF3"/>
    <w:rsid w:val="00DB4C3E"/>
    <w:rsid w:val="00DB5E2B"/>
    <w:rsid w:val="00DB7291"/>
    <w:rsid w:val="00DB7616"/>
    <w:rsid w:val="00DB7C27"/>
    <w:rsid w:val="00DC00D4"/>
    <w:rsid w:val="00DC2EB8"/>
    <w:rsid w:val="00DC3A5F"/>
    <w:rsid w:val="00DC4388"/>
    <w:rsid w:val="00DC463E"/>
    <w:rsid w:val="00DC47B7"/>
    <w:rsid w:val="00DC4E5A"/>
    <w:rsid w:val="00DC569F"/>
    <w:rsid w:val="00DC6B8E"/>
    <w:rsid w:val="00DC75C4"/>
    <w:rsid w:val="00DC7AF5"/>
    <w:rsid w:val="00DD391C"/>
    <w:rsid w:val="00DD4524"/>
    <w:rsid w:val="00DD4780"/>
    <w:rsid w:val="00DD6284"/>
    <w:rsid w:val="00DD73AA"/>
    <w:rsid w:val="00DD7AB4"/>
    <w:rsid w:val="00DD7DB2"/>
    <w:rsid w:val="00DE07FA"/>
    <w:rsid w:val="00DE0D5E"/>
    <w:rsid w:val="00DE0EB3"/>
    <w:rsid w:val="00DE241F"/>
    <w:rsid w:val="00DE2566"/>
    <w:rsid w:val="00DE3199"/>
    <w:rsid w:val="00DE4904"/>
    <w:rsid w:val="00DE4C95"/>
    <w:rsid w:val="00DE54D8"/>
    <w:rsid w:val="00DE59D2"/>
    <w:rsid w:val="00DE6A13"/>
    <w:rsid w:val="00DE7D94"/>
    <w:rsid w:val="00DF1B22"/>
    <w:rsid w:val="00DF3CD0"/>
    <w:rsid w:val="00DF43B2"/>
    <w:rsid w:val="00DF491B"/>
    <w:rsid w:val="00DF4C82"/>
    <w:rsid w:val="00DF567C"/>
    <w:rsid w:val="00DF5CEA"/>
    <w:rsid w:val="00DF6094"/>
    <w:rsid w:val="00DF747D"/>
    <w:rsid w:val="00E0246B"/>
    <w:rsid w:val="00E0265B"/>
    <w:rsid w:val="00E032D9"/>
    <w:rsid w:val="00E0354A"/>
    <w:rsid w:val="00E043C9"/>
    <w:rsid w:val="00E04B34"/>
    <w:rsid w:val="00E0542C"/>
    <w:rsid w:val="00E065B1"/>
    <w:rsid w:val="00E0729B"/>
    <w:rsid w:val="00E073F5"/>
    <w:rsid w:val="00E076FB"/>
    <w:rsid w:val="00E077BD"/>
    <w:rsid w:val="00E1001E"/>
    <w:rsid w:val="00E1096E"/>
    <w:rsid w:val="00E10A0D"/>
    <w:rsid w:val="00E11B45"/>
    <w:rsid w:val="00E12199"/>
    <w:rsid w:val="00E151E9"/>
    <w:rsid w:val="00E15E60"/>
    <w:rsid w:val="00E16186"/>
    <w:rsid w:val="00E16452"/>
    <w:rsid w:val="00E16881"/>
    <w:rsid w:val="00E2002A"/>
    <w:rsid w:val="00E2021D"/>
    <w:rsid w:val="00E2099A"/>
    <w:rsid w:val="00E211C4"/>
    <w:rsid w:val="00E21EE8"/>
    <w:rsid w:val="00E22534"/>
    <w:rsid w:val="00E234A7"/>
    <w:rsid w:val="00E236E8"/>
    <w:rsid w:val="00E26615"/>
    <w:rsid w:val="00E27812"/>
    <w:rsid w:val="00E30D9E"/>
    <w:rsid w:val="00E31F4D"/>
    <w:rsid w:val="00E3200A"/>
    <w:rsid w:val="00E32AC7"/>
    <w:rsid w:val="00E33577"/>
    <w:rsid w:val="00E33AA2"/>
    <w:rsid w:val="00E33AAB"/>
    <w:rsid w:val="00E34065"/>
    <w:rsid w:val="00E34320"/>
    <w:rsid w:val="00E34D30"/>
    <w:rsid w:val="00E36B7B"/>
    <w:rsid w:val="00E36E83"/>
    <w:rsid w:val="00E37FAE"/>
    <w:rsid w:val="00E40DE9"/>
    <w:rsid w:val="00E424AB"/>
    <w:rsid w:val="00E435DE"/>
    <w:rsid w:val="00E44168"/>
    <w:rsid w:val="00E44F84"/>
    <w:rsid w:val="00E45173"/>
    <w:rsid w:val="00E45773"/>
    <w:rsid w:val="00E45C64"/>
    <w:rsid w:val="00E45DEB"/>
    <w:rsid w:val="00E46DBF"/>
    <w:rsid w:val="00E47743"/>
    <w:rsid w:val="00E52BAC"/>
    <w:rsid w:val="00E52C50"/>
    <w:rsid w:val="00E54020"/>
    <w:rsid w:val="00E548B5"/>
    <w:rsid w:val="00E54BCD"/>
    <w:rsid w:val="00E56B51"/>
    <w:rsid w:val="00E56B77"/>
    <w:rsid w:val="00E56E7A"/>
    <w:rsid w:val="00E5797A"/>
    <w:rsid w:val="00E613FB"/>
    <w:rsid w:val="00E61548"/>
    <w:rsid w:val="00E617E1"/>
    <w:rsid w:val="00E61C43"/>
    <w:rsid w:val="00E63CCB"/>
    <w:rsid w:val="00E63DE0"/>
    <w:rsid w:val="00E642A1"/>
    <w:rsid w:val="00E64F61"/>
    <w:rsid w:val="00E663DC"/>
    <w:rsid w:val="00E66BA3"/>
    <w:rsid w:val="00E70BF5"/>
    <w:rsid w:val="00E70ECB"/>
    <w:rsid w:val="00E71A04"/>
    <w:rsid w:val="00E723B2"/>
    <w:rsid w:val="00E72723"/>
    <w:rsid w:val="00E73AEB"/>
    <w:rsid w:val="00E75616"/>
    <w:rsid w:val="00E761CB"/>
    <w:rsid w:val="00E76CF1"/>
    <w:rsid w:val="00E77DE6"/>
    <w:rsid w:val="00E80A73"/>
    <w:rsid w:val="00E83142"/>
    <w:rsid w:val="00E84DB8"/>
    <w:rsid w:val="00E857C1"/>
    <w:rsid w:val="00E8601C"/>
    <w:rsid w:val="00E860A1"/>
    <w:rsid w:val="00E8634C"/>
    <w:rsid w:val="00E86DE4"/>
    <w:rsid w:val="00E917A3"/>
    <w:rsid w:val="00E92355"/>
    <w:rsid w:val="00E93388"/>
    <w:rsid w:val="00E939DE"/>
    <w:rsid w:val="00E93D44"/>
    <w:rsid w:val="00E942D8"/>
    <w:rsid w:val="00E947B7"/>
    <w:rsid w:val="00E94994"/>
    <w:rsid w:val="00E9590F"/>
    <w:rsid w:val="00E970DE"/>
    <w:rsid w:val="00E973FF"/>
    <w:rsid w:val="00E97C58"/>
    <w:rsid w:val="00EA009A"/>
    <w:rsid w:val="00EA08B2"/>
    <w:rsid w:val="00EA1164"/>
    <w:rsid w:val="00EA15D9"/>
    <w:rsid w:val="00EA16C1"/>
    <w:rsid w:val="00EA1CAE"/>
    <w:rsid w:val="00EA285F"/>
    <w:rsid w:val="00EA34C6"/>
    <w:rsid w:val="00EA451F"/>
    <w:rsid w:val="00EA51AB"/>
    <w:rsid w:val="00EA539A"/>
    <w:rsid w:val="00EA6465"/>
    <w:rsid w:val="00EA73D8"/>
    <w:rsid w:val="00EA7C3F"/>
    <w:rsid w:val="00EA7D68"/>
    <w:rsid w:val="00EB07E5"/>
    <w:rsid w:val="00EB0AF2"/>
    <w:rsid w:val="00EB10D1"/>
    <w:rsid w:val="00EB1165"/>
    <w:rsid w:val="00EB1836"/>
    <w:rsid w:val="00EB18A6"/>
    <w:rsid w:val="00EB2FF4"/>
    <w:rsid w:val="00EB3177"/>
    <w:rsid w:val="00EB3284"/>
    <w:rsid w:val="00EB47B2"/>
    <w:rsid w:val="00EB48F5"/>
    <w:rsid w:val="00EB4A0A"/>
    <w:rsid w:val="00EB5130"/>
    <w:rsid w:val="00EB52A0"/>
    <w:rsid w:val="00EB6162"/>
    <w:rsid w:val="00EB7666"/>
    <w:rsid w:val="00EC0AB7"/>
    <w:rsid w:val="00EC0D27"/>
    <w:rsid w:val="00EC34F7"/>
    <w:rsid w:val="00EC430B"/>
    <w:rsid w:val="00EC589C"/>
    <w:rsid w:val="00EC5D2D"/>
    <w:rsid w:val="00EC7036"/>
    <w:rsid w:val="00EC7151"/>
    <w:rsid w:val="00EC7CD6"/>
    <w:rsid w:val="00ED0A1D"/>
    <w:rsid w:val="00ED0AA4"/>
    <w:rsid w:val="00ED0CEE"/>
    <w:rsid w:val="00ED0F4B"/>
    <w:rsid w:val="00ED1A03"/>
    <w:rsid w:val="00ED1FF3"/>
    <w:rsid w:val="00ED2203"/>
    <w:rsid w:val="00ED23D6"/>
    <w:rsid w:val="00ED349D"/>
    <w:rsid w:val="00ED34AA"/>
    <w:rsid w:val="00ED4363"/>
    <w:rsid w:val="00ED455C"/>
    <w:rsid w:val="00ED473A"/>
    <w:rsid w:val="00ED4C48"/>
    <w:rsid w:val="00ED5A40"/>
    <w:rsid w:val="00ED6493"/>
    <w:rsid w:val="00ED6DA1"/>
    <w:rsid w:val="00ED77D6"/>
    <w:rsid w:val="00ED7F2F"/>
    <w:rsid w:val="00EE05EA"/>
    <w:rsid w:val="00EE0D48"/>
    <w:rsid w:val="00EE1932"/>
    <w:rsid w:val="00EE2304"/>
    <w:rsid w:val="00EE3544"/>
    <w:rsid w:val="00EE36F1"/>
    <w:rsid w:val="00EE470E"/>
    <w:rsid w:val="00EE47D0"/>
    <w:rsid w:val="00EE487F"/>
    <w:rsid w:val="00EE4C44"/>
    <w:rsid w:val="00EE56E4"/>
    <w:rsid w:val="00EE5794"/>
    <w:rsid w:val="00EE57B4"/>
    <w:rsid w:val="00EE6837"/>
    <w:rsid w:val="00EE79BB"/>
    <w:rsid w:val="00EE7B77"/>
    <w:rsid w:val="00EF0336"/>
    <w:rsid w:val="00EF0E19"/>
    <w:rsid w:val="00EF1520"/>
    <w:rsid w:val="00EF155A"/>
    <w:rsid w:val="00EF1756"/>
    <w:rsid w:val="00EF3761"/>
    <w:rsid w:val="00EF410C"/>
    <w:rsid w:val="00EF416E"/>
    <w:rsid w:val="00EF4D90"/>
    <w:rsid w:val="00EF58AE"/>
    <w:rsid w:val="00EF5BD9"/>
    <w:rsid w:val="00EF65CD"/>
    <w:rsid w:val="00EF714D"/>
    <w:rsid w:val="00EF76AC"/>
    <w:rsid w:val="00F00B48"/>
    <w:rsid w:val="00F00E44"/>
    <w:rsid w:val="00F0137B"/>
    <w:rsid w:val="00F01465"/>
    <w:rsid w:val="00F018A3"/>
    <w:rsid w:val="00F01DE7"/>
    <w:rsid w:val="00F02071"/>
    <w:rsid w:val="00F023BA"/>
    <w:rsid w:val="00F0259B"/>
    <w:rsid w:val="00F04C4E"/>
    <w:rsid w:val="00F05D26"/>
    <w:rsid w:val="00F06086"/>
    <w:rsid w:val="00F061BA"/>
    <w:rsid w:val="00F06DDD"/>
    <w:rsid w:val="00F10023"/>
    <w:rsid w:val="00F10405"/>
    <w:rsid w:val="00F11816"/>
    <w:rsid w:val="00F11860"/>
    <w:rsid w:val="00F12FC6"/>
    <w:rsid w:val="00F13378"/>
    <w:rsid w:val="00F138CC"/>
    <w:rsid w:val="00F1433B"/>
    <w:rsid w:val="00F14932"/>
    <w:rsid w:val="00F15052"/>
    <w:rsid w:val="00F1530F"/>
    <w:rsid w:val="00F16551"/>
    <w:rsid w:val="00F1655D"/>
    <w:rsid w:val="00F16807"/>
    <w:rsid w:val="00F1743C"/>
    <w:rsid w:val="00F17A3D"/>
    <w:rsid w:val="00F17ABB"/>
    <w:rsid w:val="00F17C7D"/>
    <w:rsid w:val="00F17D67"/>
    <w:rsid w:val="00F20CDF"/>
    <w:rsid w:val="00F2151E"/>
    <w:rsid w:val="00F21E09"/>
    <w:rsid w:val="00F220A8"/>
    <w:rsid w:val="00F2213A"/>
    <w:rsid w:val="00F23369"/>
    <w:rsid w:val="00F23997"/>
    <w:rsid w:val="00F23E7A"/>
    <w:rsid w:val="00F23F6A"/>
    <w:rsid w:val="00F24F04"/>
    <w:rsid w:val="00F25529"/>
    <w:rsid w:val="00F26A09"/>
    <w:rsid w:val="00F27301"/>
    <w:rsid w:val="00F27B75"/>
    <w:rsid w:val="00F27D41"/>
    <w:rsid w:val="00F3053C"/>
    <w:rsid w:val="00F30B92"/>
    <w:rsid w:val="00F30FDF"/>
    <w:rsid w:val="00F311DD"/>
    <w:rsid w:val="00F32B0C"/>
    <w:rsid w:val="00F336DD"/>
    <w:rsid w:val="00F342AC"/>
    <w:rsid w:val="00F34803"/>
    <w:rsid w:val="00F35516"/>
    <w:rsid w:val="00F35C5B"/>
    <w:rsid w:val="00F35DB2"/>
    <w:rsid w:val="00F35F2A"/>
    <w:rsid w:val="00F36179"/>
    <w:rsid w:val="00F37F45"/>
    <w:rsid w:val="00F401F0"/>
    <w:rsid w:val="00F40578"/>
    <w:rsid w:val="00F40EB4"/>
    <w:rsid w:val="00F41DD0"/>
    <w:rsid w:val="00F43667"/>
    <w:rsid w:val="00F43810"/>
    <w:rsid w:val="00F43DF6"/>
    <w:rsid w:val="00F444AF"/>
    <w:rsid w:val="00F44CBC"/>
    <w:rsid w:val="00F45979"/>
    <w:rsid w:val="00F507FE"/>
    <w:rsid w:val="00F508DF"/>
    <w:rsid w:val="00F5235F"/>
    <w:rsid w:val="00F529D5"/>
    <w:rsid w:val="00F52E69"/>
    <w:rsid w:val="00F52E6B"/>
    <w:rsid w:val="00F539F5"/>
    <w:rsid w:val="00F54214"/>
    <w:rsid w:val="00F5679A"/>
    <w:rsid w:val="00F572A5"/>
    <w:rsid w:val="00F60320"/>
    <w:rsid w:val="00F60F5F"/>
    <w:rsid w:val="00F613C5"/>
    <w:rsid w:val="00F615B4"/>
    <w:rsid w:val="00F61A36"/>
    <w:rsid w:val="00F63C89"/>
    <w:rsid w:val="00F64C2B"/>
    <w:rsid w:val="00F66937"/>
    <w:rsid w:val="00F66D11"/>
    <w:rsid w:val="00F67D92"/>
    <w:rsid w:val="00F708DF"/>
    <w:rsid w:val="00F715D9"/>
    <w:rsid w:val="00F717EC"/>
    <w:rsid w:val="00F72103"/>
    <w:rsid w:val="00F7477B"/>
    <w:rsid w:val="00F75041"/>
    <w:rsid w:val="00F75238"/>
    <w:rsid w:val="00F759E3"/>
    <w:rsid w:val="00F77388"/>
    <w:rsid w:val="00F77660"/>
    <w:rsid w:val="00F77874"/>
    <w:rsid w:val="00F808E8"/>
    <w:rsid w:val="00F810A4"/>
    <w:rsid w:val="00F81110"/>
    <w:rsid w:val="00F81C9D"/>
    <w:rsid w:val="00F841B6"/>
    <w:rsid w:val="00F85F30"/>
    <w:rsid w:val="00F86347"/>
    <w:rsid w:val="00F91454"/>
    <w:rsid w:val="00F91F9B"/>
    <w:rsid w:val="00F92540"/>
    <w:rsid w:val="00F92818"/>
    <w:rsid w:val="00F931E0"/>
    <w:rsid w:val="00F9562E"/>
    <w:rsid w:val="00F958E7"/>
    <w:rsid w:val="00F959FD"/>
    <w:rsid w:val="00FA0984"/>
    <w:rsid w:val="00FA0A1A"/>
    <w:rsid w:val="00FA0CC2"/>
    <w:rsid w:val="00FA2159"/>
    <w:rsid w:val="00FA2986"/>
    <w:rsid w:val="00FA3FE8"/>
    <w:rsid w:val="00FA4B57"/>
    <w:rsid w:val="00FA5A6E"/>
    <w:rsid w:val="00FA654E"/>
    <w:rsid w:val="00FA6F47"/>
    <w:rsid w:val="00FA7450"/>
    <w:rsid w:val="00FA7A61"/>
    <w:rsid w:val="00FB02D4"/>
    <w:rsid w:val="00FB1E5A"/>
    <w:rsid w:val="00FB206D"/>
    <w:rsid w:val="00FB2D71"/>
    <w:rsid w:val="00FB317F"/>
    <w:rsid w:val="00FB31D2"/>
    <w:rsid w:val="00FB3D91"/>
    <w:rsid w:val="00FB3FE0"/>
    <w:rsid w:val="00FB4C6F"/>
    <w:rsid w:val="00FB4FD7"/>
    <w:rsid w:val="00FB4FF2"/>
    <w:rsid w:val="00FB5D46"/>
    <w:rsid w:val="00FB5F6E"/>
    <w:rsid w:val="00FB6445"/>
    <w:rsid w:val="00FB6F7E"/>
    <w:rsid w:val="00FC0719"/>
    <w:rsid w:val="00FC0790"/>
    <w:rsid w:val="00FC15C6"/>
    <w:rsid w:val="00FC247C"/>
    <w:rsid w:val="00FC326E"/>
    <w:rsid w:val="00FC42B1"/>
    <w:rsid w:val="00FC44D3"/>
    <w:rsid w:val="00FC55E3"/>
    <w:rsid w:val="00FC61E9"/>
    <w:rsid w:val="00FC6235"/>
    <w:rsid w:val="00FC690D"/>
    <w:rsid w:val="00FC6BEB"/>
    <w:rsid w:val="00FC7694"/>
    <w:rsid w:val="00FC7FF7"/>
    <w:rsid w:val="00FD1050"/>
    <w:rsid w:val="00FD23CB"/>
    <w:rsid w:val="00FD2AF6"/>
    <w:rsid w:val="00FD3D2F"/>
    <w:rsid w:val="00FD5E8C"/>
    <w:rsid w:val="00FD5EEC"/>
    <w:rsid w:val="00FD7E69"/>
    <w:rsid w:val="00FE00DA"/>
    <w:rsid w:val="00FE12C0"/>
    <w:rsid w:val="00FE1E68"/>
    <w:rsid w:val="00FE2375"/>
    <w:rsid w:val="00FE2ADB"/>
    <w:rsid w:val="00FE3102"/>
    <w:rsid w:val="00FE3146"/>
    <w:rsid w:val="00FE4000"/>
    <w:rsid w:val="00FE41ED"/>
    <w:rsid w:val="00FE50F0"/>
    <w:rsid w:val="00FE53E2"/>
    <w:rsid w:val="00FE54C7"/>
    <w:rsid w:val="00FF1325"/>
    <w:rsid w:val="00FF1E62"/>
    <w:rsid w:val="00FF1FFF"/>
    <w:rsid w:val="00FF44BA"/>
    <w:rsid w:val="00FF4CCD"/>
    <w:rsid w:val="00FF5802"/>
    <w:rsid w:val="00FF5A71"/>
    <w:rsid w:val="00FF6159"/>
    <w:rsid w:val="00FF63D1"/>
    <w:rsid w:val="00FF63F5"/>
    <w:rsid w:val="00FF6477"/>
    <w:rsid w:val="00FF6891"/>
    <w:rsid w:val="01F6D699"/>
    <w:rsid w:val="0F58470C"/>
    <w:rsid w:val="60BFF97E"/>
    <w:rsid w:val="65EECA75"/>
    <w:rsid w:val="7D1FE30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8F69"/>
  <w15:chartTrackingRefBased/>
  <w15:docId w15:val="{9EC65B48-2560-4395-B306-437BBAFF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511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next w:val="Normaallaad"/>
    <w:link w:val="Pealkiri3Mrk"/>
    <w:uiPriority w:val="9"/>
    <w:semiHidden/>
    <w:unhideWhenUsed/>
    <w:qFormat/>
    <w:rsid w:val="00976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114C7"/>
    <w:rPr>
      <w:color w:val="0563C1" w:themeColor="hyperlink"/>
      <w:u w:val="single"/>
    </w:rPr>
  </w:style>
  <w:style w:type="character" w:customStyle="1" w:styleId="Pealkiri1Mrk">
    <w:name w:val="Pealkiri 1 Märk"/>
    <w:basedOn w:val="Liguvaikefont"/>
    <w:link w:val="Pealkiri1"/>
    <w:uiPriority w:val="9"/>
    <w:rsid w:val="005114C7"/>
    <w:rPr>
      <w:rFonts w:ascii="Times New Roman" w:eastAsia="Times New Roman" w:hAnsi="Times New Roman" w:cs="Times New Roman"/>
      <w:b/>
      <w:bCs/>
      <w:kern w:val="36"/>
      <w:sz w:val="48"/>
      <w:szCs w:val="48"/>
      <w:lang w:eastAsia="et-EE"/>
    </w:rPr>
  </w:style>
  <w:style w:type="paragraph" w:customStyle="1" w:styleId="Default">
    <w:name w:val="Default"/>
    <w:rsid w:val="005114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MP2">
    <w:name w:val="Heading MP_2"/>
    <w:basedOn w:val="Normaallaad"/>
    <w:link w:val="HeadingMP2Char"/>
    <w:qFormat/>
    <w:rsid w:val="005114C7"/>
    <w:pPr>
      <w:spacing w:before="240" w:after="240" w:line="276" w:lineRule="auto"/>
      <w:jc w:val="both"/>
    </w:pPr>
    <w:rPr>
      <w:rFonts w:ascii="Roboto Condensed" w:hAnsi="Roboto Condensed" w:cs="Times New Roman"/>
      <w:b/>
      <w:color w:val="8496B0" w:themeColor="text2" w:themeTint="99"/>
      <w:sz w:val="24"/>
      <w:szCs w:val="24"/>
    </w:rPr>
  </w:style>
  <w:style w:type="character" w:customStyle="1" w:styleId="HeadingMP2Char">
    <w:name w:val="Heading MP_2 Char"/>
    <w:basedOn w:val="Liguvaikefont"/>
    <w:link w:val="HeadingMP2"/>
    <w:rsid w:val="005114C7"/>
    <w:rPr>
      <w:rFonts w:ascii="Roboto Condensed" w:hAnsi="Roboto Condensed" w:cs="Times New Roman"/>
      <w:b/>
      <w:color w:val="8496B0" w:themeColor="text2" w:themeTint="99"/>
      <w:sz w:val="24"/>
      <w:szCs w:val="24"/>
    </w:rPr>
  </w:style>
  <w:style w:type="paragraph" w:styleId="Pealdis">
    <w:name w:val="caption"/>
    <w:aliases w:val="Caption_MP"/>
    <w:basedOn w:val="Normaallaad"/>
    <w:next w:val="Normaallaad"/>
    <w:uiPriority w:val="35"/>
    <w:unhideWhenUsed/>
    <w:qFormat/>
    <w:rsid w:val="005114C7"/>
    <w:pPr>
      <w:spacing w:after="200" w:line="240" w:lineRule="auto"/>
    </w:pPr>
    <w:rPr>
      <w:rFonts w:ascii="Roboto Condensed" w:hAnsi="Roboto Condensed"/>
      <w:b/>
      <w:bCs/>
      <w:color w:val="5B9BD5" w:themeColor="accent1"/>
      <w:szCs w:val="18"/>
    </w:rPr>
  </w:style>
  <w:style w:type="paragraph" w:styleId="Vahedeta">
    <w:name w:val="No Spacing"/>
    <w:link w:val="VahedetaMrk"/>
    <w:uiPriority w:val="1"/>
    <w:qFormat/>
    <w:rsid w:val="005114C7"/>
    <w:pPr>
      <w:spacing w:after="0" w:line="240" w:lineRule="auto"/>
    </w:pPr>
  </w:style>
  <w:style w:type="table" w:styleId="Kontuurtabel">
    <w:name w:val="Table Grid"/>
    <w:basedOn w:val="Normaaltabel"/>
    <w:uiPriority w:val="59"/>
    <w:rsid w:val="0051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
    <w:basedOn w:val="Normaallaad"/>
    <w:link w:val="AllmrkusetekstMrk"/>
    <w:uiPriority w:val="99"/>
    <w:unhideWhenUsed/>
    <w:qFormat/>
    <w:rsid w:val="005114C7"/>
    <w:pPr>
      <w:spacing w:before="120" w:after="0" w:line="240" w:lineRule="auto"/>
      <w:jc w:val="both"/>
    </w:pPr>
    <w:rPr>
      <w:rFonts w:ascii="Roboto Condensed" w:hAnsi="Roboto Condensed"/>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114C7"/>
    <w:rPr>
      <w:rFonts w:ascii="Roboto Condensed" w:hAnsi="Roboto Condensed"/>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unhideWhenUsed/>
    <w:rsid w:val="005114C7"/>
    <w:rPr>
      <w:vertAlign w:val="superscript"/>
    </w:rPr>
  </w:style>
  <w:style w:type="paragraph" w:customStyle="1" w:styleId="HeadingMP">
    <w:name w:val="Heading MP"/>
    <w:basedOn w:val="Normaallaad"/>
    <w:link w:val="HeadingMPChar"/>
    <w:qFormat/>
    <w:rsid w:val="000F4CB6"/>
    <w:pPr>
      <w:spacing w:before="120" w:after="120" w:line="276" w:lineRule="auto"/>
      <w:jc w:val="both"/>
    </w:pPr>
    <w:rPr>
      <w:rFonts w:ascii="Roboto Condensed" w:hAnsi="Roboto Condensed" w:cs="Times New Roman"/>
      <w:b/>
      <w:sz w:val="32"/>
      <w:szCs w:val="24"/>
    </w:rPr>
  </w:style>
  <w:style w:type="character" w:customStyle="1" w:styleId="HeadingMPChar">
    <w:name w:val="Heading MP Char"/>
    <w:basedOn w:val="Liguvaikefont"/>
    <w:link w:val="HeadingMP"/>
    <w:rsid w:val="000F4CB6"/>
    <w:rPr>
      <w:rFonts w:ascii="Roboto Condensed" w:hAnsi="Roboto Condensed" w:cs="Times New Roman"/>
      <w:b/>
      <w:sz w:val="32"/>
      <w:szCs w:val="24"/>
    </w:rPr>
  </w:style>
  <w:style w:type="paragraph" w:customStyle="1" w:styleId="NormalMP">
    <w:name w:val="Normal MP"/>
    <w:basedOn w:val="Normaallaad"/>
    <w:link w:val="NormalMPMrk"/>
    <w:qFormat/>
    <w:rsid w:val="005114C7"/>
    <w:pPr>
      <w:spacing w:after="200" w:line="276" w:lineRule="auto"/>
      <w:ind w:firstLine="425"/>
      <w:jc w:val="both"/>
    </w:pPr>
    <w:rPr>
      <w:rFonts w:ascii="Arial Narrow" w:eastAsia="Times New Roman" w:hAnsi="Arial Narrow" w:cs="Arial"/>
      <w:bCs/>
      <w:color w:val="000000" w:themeColor="text1"/>
      <w:spacing w:val="6"/>
      <w:lang w:eastAsia="et-EE"/>
    </w:rPr>
  </w:style>
  <w:style w:type="character" w:customStyle="1" w:styleId="NormalMPMrk">
    <w:name w:val="Normal MP Märk"/>
    <w:basedOn w:val="Liguvaikefont"/>
    <w:link w:val="NormalMP"/>
    <w:rsid w:val="005114C7"/>
    <w:rPr>
      <w:rFonts w:ascii="Arial Narrow" w:eastAsia="Times New Roman" w:hAnsi="Arial Narrow" w:cs="Arial"/>
      <w:bCs/>
      <w:color w:val="000000" w:themeColor="text1"/>
      <w:spacing w:val="6"/>
      <w:lang w:eastAsia="et-EE"/>
    </w:rPr>
  </w:style>
  <w:style w:type="paragraph" w:styleId="Pis">
    <w:name w:val="header"/>
    <w:basedOn w:val="Normaallaad"/>
    <w:link w:val="PisMrk"/>
    <w:uiPriority w:val="99"/>
    <w:unhideWhenUsed/>
    <w:rsid w:val="005114C7"/>
    <w:pPr>
      <w:tabs>
        <w:tab w:val="center" w:pos="4536"/>
        <w:tab w:val="right" w:pos="9072"/>
      </w:tabs>
      <w:spacing w:after="0" w:line="240" w:lineRule="auto"/>
    </w:pPr>
  </w:style>
  <w:style w:type="character" w:customStyle="1" w:styleId="PisMrk">
    <w:name w:val="Päis Märk"/>
    <w:basedOn w:val="Liguvaikefont"/>
    <w:link w:val="Pis"/>
    <w:uiPriority w:val="99"/>
    <w:rsid w:val="005114C7"/>
  </w:style>
  <w:style w:type="paragraph" w:styleId="Jalus">
    <w:name w:val="footer"/>
    <w:basedOn w:val="Normaallaad"/>
    <w:link w:val="JalusMrk"/>
    <w:uiPriority w:val="99"/>
    <w:unhideWhenUsed/>
    <w:rsid w:val="005114C7"/>
    <w:pPr>
      <w:tabs>
        <w:tab w:val="center" w:pos="4536"/>
        <w:tab w:val="right" w:pos="9072"/>
      </w:tabs>
      <w:spacing w:after="0" w:line="240" w:lineRule="auto"/>
    </w:pPr>
  </w:style>
  <w:style w:type="character" w:customStyle="1" w:styleId="JalusMrk">
    <w:name w:val="Jalus Märk"/>
    <w:basedOn w:val="Liguvaikefont"/>
    <w:link w:val="Jalus"/>
    <w:uiPriority w:val="99"/>
    <w:rsid w:val="005114C7"/>
  </w:style>
  <w:style w:type="paragraph" w:customStyle="1" w:styleId="Tekst">
    <w:name w:val="Tekst"/>
    <w:autoRedefine/>
    <w:qFormat/>
    <w:rsid w:val="00896D71"/>
    <w:pPr>
      <w:spacing w:before="240" w:after="0" w:line="240" w:lineRule="auto"/>
      <w:contextualSpacing/>
      <w:jc w:val="both"/>
    </w:pPr>
    <w:rPr>
      <w:rFonts w:ascii="Times New Roman" w:eastAsia="SimSun" w:hAnsi="Times New Roman" w:cs="Mangal"/>
      <w:kern w:val="1"/>
      <w:sz w:val="24"/>
      <w:szCs w:val="24"/>
      <w:lang w:eastAsia="zh-CN" w:bidi="hi-IN"/>
    </w:rPr>
  </w:style>
  <w:style w:type="character" w:customStyle="1" w:styleId="VahedetaMrk">
    <w:name w:val="Vahedeta Märk"/>
    <w:basedOn w:val="Liguvaikefont"/>
    <w:link w:val="Vahedeta"/>
    <w:uiPriority w:val="1"/>
    <w:rsid w:val="00072286"/>
  </w:style>
  <w:style w:type="paragraph" w:styleId="Jutumullitekst">
    <w:name w:val="Balloon Text"/>
    <w:basedOn w:val="Normaallaad"/>
    <w:link w:val="JutumullitekstMrk"/>
    <w:uiPriority w:val="99"/>
    <w:semiHidden/>
    <w:unhideWhenUsed/>
    <w:rsid w:val="000D489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D489F"/>
    <w:rPr>
      <w:rFonts w:ascii="Segoe UI" w:hAnsi="Segoe UI" w:cs="Segoe UI"/>
      <w:sz w:val="18"/>
      <w:szCs w:val="18"/>
    </w:rPr>
  </w:style>
  <w:style w:type="paragraph" w:styleId="Loendilik">
    <w:name w:val="List Paragraph"/>
    <w:basedOn w:val="Normaallaad"/>
    <w:uiPriority w:val="34"/>
    <w:qFormat/>
    <w:rsid w:val="004C5F6C"/>
    <w:pPr>
      <w:ind w:left="720"/>
      <w:contextualSpacing/>
    </w:pPr>
  </w:style>
  <w:style w:type="character" w:styleId="Lahendamatamainimine">
    <w:name w:val="Unresolved Mention"/>
    <w:basedOn w:val="Liguvaikefont"/>
    <w:uiPriority w:val="99"/>
    <w:semiHidden/>
    <w:unhideWhenUsed/>
    <w:rsid w:val="00E93388"/>
    <w:rPr>
      <w:color w:val="808080"/>
      <w:shd w:val="clear" w:color="auto" w:fill="E6E6E6"/>
    </w:rPr>
  </w:style>
  <w:style w:type="paragraph" w:styleId="Normaallaadveeb">
    <w:name w:val="Normal (Web)"/>
    <w:basedOn w:val="Normaallaad"/>
    <w:uiPriority w:val="99"/>
    <w:semiHidden/>
    <w:unhideWhenUsed/>
    <w:rsid w:val="00E0729B"/>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7540D4"/>
    <w:rPr>
      <w:color w:val="954F72" w:themeColor="followedHyperlink"/>
      <w:u w:val="single"/>
    </w:rPr>
  </w:style>
  <w:style w:type="character" w:styleId="Kommentaariviide">
    <w:name w:val="annotation reference"/>
    <w:basedOn w:val="Liguvaikefont"/>
    <w:uiPriority w:val="99"/>
    <w:semiHidden/>
    <w:unhideWhenUsed/>
    <w:rsid w:val="00B7031D"/>
    <w:rPr>
      <w:sz w:val="16"/>
      <w:szCs w:val="16"/>
    </w:rPr>
  </w:style>
  <w:style w:type="paragraph" w:styleId="Kommentaaritekst">
    <w:name w:val="annotation text"/>
    <w:basedOn w:val="Normaallaad"/>
    <w:link w:val="KommentaaritekstMrk"/>
    <w:uiPriority w:val="99"/>
    <w:unhideWhenUsed/>
    <w:rsid w:val="00B7031D"/>
    <w:pPr>
      <w:spacing w:line="240" w:lineRule="auto"/>
    </w:pPr>
    <w:rPr>
      <w:sz w:val="20"/>
      <w:szCs w:val="20"/>
    </w:rPr>
  </w:style>
  <w:style w:type="character" w:customStyle="1" w:styleId="KommentaaritekstMrk">
    <w:name w:val="Kommentaari tekst Märk"/>
    <w:basedOn w:val="Liguvaikefont"/>
    <w:link w:val="Kommentaaritekst"/>
    <w:uiPriority w:val="99"/>
    <w:rsid w:val="00B7031D"/>
    <w:rPr>
      <w:sz w:val="20"/>
      <w:szCs w:val="20"/>
    </w:rPr>
  </w:style>
  <w:style w:type="paragraph" w:styleId="Kommentaariteema">
    <w:name w:val="annotation subject"/>
    <w:basedOn w:val="Kommentaaritekst"/>
    <w:next w:val="Kommentaaritekst"/>
    <w:link w:val="KommentaariteemaMrk"/>
    <w:uiPriority w:val="99"/>
    <w:semiHidden/>
    <w:unhideWhenUsed/>
    <w:rsid w:val="00B7031D"/>
    <w:rPr>
      <w:b/>
      <w:bCs/>
    </w:rPr>
  </w:style>
  <w:style w:type="character" w:customStyle="1" w:styleId="KommentaariteemaMrk">
    <w:name w:val="Kommentaari teema Märk"/>
    <w:basedOn w:val="KommentaaritekstMrk"/>
    <w:link w:val="Kommentaariteema"/>
    <w:uiPriority w:val="99"/>
    <w:semiHidden/>
    <w:rsid w:val="00B7031D"/>
    <w:rPr>
      <w:b/>
      <w:bCs/>
      <w:sz w:val="20"/>
      <w:szCs w:val="20"/>
    </w:rPr>
  </w:style>
  <w:style w:type="paragraph" w:customStyle="1" w:styleId="text-align-justify">
    <w:name w:val="text-align-justify"/>
    <w:basedOn w:val="Normaallaad"/>
    <w:rsid w:val="00564D8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daktsioon">
    <w:name w:val="Revision"/>
    <w:hidden/>
    <w:uiPriority w:val="99"/>
    <w:semiHidden/>
    <w:rsid w:val="00D04D87"/>
    <w:pPr>
      <w:spacing w:after="0" w:line="240" w:lineRule="auto"/>
    </w:pPr>
  </w:style>
  <w:style w:type="character" w:customStyle="1" w:styleId="Pealkiri3Mrk">
    <w:name w:val="Pealkiri 3 Märk"/>
    <w:basedOn w:val="Liguvaikefont"/>
    <w:link w:val="Pealkiri3"/>
    <w:uiPriority w:val="9"/>
    <w:semiHidden/>
    <w:rsid w:val="00976F13"/>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Liguvaikefont"/>
    <w:rsid w:val="00280D07"/>
  </w:style>
  <w:style w:type="character" w:customStyle="1" w:styleId="eop">
    <w:name w:val="eop"/>
    <w:basedOn w:val="Liguvaikefont"/>
    <w:rsid w:val="00280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0181">
      <w:bodyDiv w:val="1"/>
      <w:marLeft w:val="0"/>
      <w:marRight w:val="0"/>
      <w:marTop w:val="0"/>
      <w:marBottom w:val="0"/>
      <w:divBdr>
        <w:top w:val="none" w:sz="0" w:space="0" w:color="auto"/>
        <w:left w:val="none" w:sz="0" w:space="0" w:color="auto"/>
        <w:bottom w:val="none" w:sz="0" w:space="0" w:color="auto"/>
        <w:right w:val="none" w:sz="0" w:space="0" w:color="auto"/>
      </w:divBdr>
    </w:div>
    <w:div w:id="245236076">
      <w:bodyDiv w:val="1"/>
      <w:marLeft w:val="0"/>
      <w:marRight w:val="0"/>
      <w:marTop w:val="0"/>
      <w:marBottom w:val="0"/>
      <w:divBdr>
        <w:top w:val="none" w:sz="0" w:space="0" w:color="auto"/>
        <w:left w:val="none" w:sz="0" w:space="0" w:color="auto"/>
        <w:bottom w:val="none" w:sz="0" w:space="0" w:color="auto"/>
        <w:right w:val="none" w:sz="0" w:space="0" w:color="auto"/>
      </w:divBdr>
    </w:div>
    <w:div w:id="252588504">
      <w:bodyDiv w:val="1"/>
      <w:marLeft w:val="0"/>
      <w:marRight w:val="0"/>
      <w:marTop w:val="0"/>
      <w:marBottom w:val="0"/>
      <w:divBdr>
        <w:top w:val="none" w:sz="0" w:space="0" w:color="auto"/>
        <w:left w:val="none" w:sz="0" w:space="0" w:color="auto"/>
        <w:bottom w:val="none" w:sz="0" w:space="0" w:color="auto"/>
        <w:right w:val="none" w:sz="0" w:space="0" w:color="auto"/>
      </w:divBdr>
    </w:div>
    <w:div w:id="256015205">
      <w:bodyDiv w:val="1"/>
      <w:marLeft w:val="0"/>
      <w:marRight w:val="0"/>
      <w:marTop w:val="0"/>
      <w:marBottom w:val="0"/>
      <w:divBdr>
        <w:top w:val="none" w:sz="0" w:space="0" w:color="auto"/>
        <w:left w:val="none" w:sz="0" w:space="0" w:color="auto"/>
        <w:bottom w:val="none" w:sz="0" w:space="0" w:color="auto"/>
        <w:right w:val="none" w:sz="0" w:space="0" w:color="auto"/>
      </w:divBdr>
    </w:div>
    <w:div w:id="343366314">
      <w:bodyDiv w:val="1"/>
      <w:marLeft w:val="0"/>
      <w:marRight w:val="0"/>
      <w:marTop w:val="0"/>
      <w:marBottom w:val="0"/>
      <w:divBdr>
        <w:top w:val="none" w:sz="0" w:space="0" w:color="auto"/>
        <w:left w:val="none" w:sz="0" w:space="0" w:color="auto"/>
        <w:bottom w:val="none" w:sz="0" w:space="0" w:color="auto"/>
        <w:right w:val="none" w:sz="0" w:space="0" w:color="auto"/>
      </w:divBdr>
    </w:div>
    <w:div w:id="382876283">
      <w:bodyDiv w:val="1"/>
      <w:marLeft w:val="0"/>
      <w:marRight w:val="0"/>
      <w:marTop w:val="0"/>
      <w:marBottom w:val="0"/>
      <w:divBdr>
        <w:top w:val="none" w:sz="0" w:space="0" w:color="auto"/>
        <w:left w:val="none" w:sz="0" w:space="0" w:color="auto"/>
        <w:bottom w:val="none" w:sz="0" w:space="0" w:color="auto"/>
        <w:right w:val="none" w:sz="0" w:space="0" w:color="auto"/>
      </w:divBdr>
    </w:div>
    <w:div w:id="386808194">
      <w:bodyDiv w:val="1"/>
      <w:marLeft w:val="0"/>
      <w:marRight w:val="0"/>
      <w:marTop w:val="0"/>
      <w:marBottom w:val="0"/>
      <w:divBdr>
        <w:top w:val="none" w:sz="0" w:space="0" w:color="auto"/>
        <w:left w:val="none" w:sz="0" w:space="0" w:color="auto"/>
        <w:bottom w:val="none" w:sz="0" w:space="0" w:color="auto"/>
        <w:right w:val="none" w:sz="0" w:space="0" w:color="auto"/>
      </w:divBdr>
    </w:div>
    <w:div w:id="391393837">
      <w:bodyDiv w:val="1"/>
      <w:marLeft w:val="0"/>
      <w:marRight w:val="0"/>
      <w:marTop w:val="0"/>
      <w:marBottom w:val="0"/>
      <w:divBdr>
        <w:top w:val="none" w:sz="0" w:space="0" w:color="auto"/>
        <w:left w:val="none" w:sz="0" w:space="0" w:color="auto"/>
        <w:bottom w:val="none" w:sz="0" w:space="0" w:color="auto"/>
        <w:right w:val="none" w:sz="0" w:space="0" w:color="auto"/>
      </w:divBdr>
    </w:div>
    <w:div w:id="456877024">
      <w:bodyDiv w:val="1"/>
      <w:marLeft w:val="0"/>
      <w:marRight w:val="0"/>
      <w:marTop w:val="0"/>
      <w:marBottom w:val="0"/>
      <w:divBdr>
        <w:top w:val="none" w:sz="0" w:space="0" w:color="auto"/>
        <w:left w:val="none" w:sz="0" w:space="0" w:color="auto"/>
        <w:bottom w:val="none" w:sz="0" w:space="0" w:color="auto"/>
        <w:right w:val="none" w:sz="0" w:space="0" w:color="auto"/>
      </w:divBdr>
    </w:div>
    <w:div w:id="613951078">
      <w:bodyDiv w:val="1"/>
      <w:marLeft w:val="0"/>
      <w:marRight w:val="0"/>
      <w:marTop w:val="0"/>
      <w:marBottom w:val="0"/>
      <w:divBdr>
        <w:top w:val="none" w:sz="0" w:space="0" w:color="auto"/>
        <w:left w:val="none" w:sz="0" w:space="0" w:color="auto"/>
        <w:bottom w:val="none" w:sz="0" w:space="0" w:color="auto"/>
        <w:right w:val="none" w:sz="0" w:space="0" w:color="auto"/>
      </w:divBdr>
    </w:div>
    <w:div w:id="614361432">
      <w:bodyDiv w:val="1"/>
      <w:marLeft w:val="0"/>
      <w:marRight w:val="0"/>
      <w:marTop w:val="0"/>
      <w:marBottom w:val="0"/>
      <w:divBdr>
        <w:top w:val="none" w:sz="0" w:space="0" w:color="auto"/>
        <w:left w:val="none" w:sz="0" w:space="0" w:color="auto"/>
        <w:bottom w:val="none" w:sz="0" w:space="0" w:color="auto"/>
        <w:right w:val="none" w:sz="0" w:space="0" w:color="auto"/>
      </w:divBdr>
    </w:div>
    <w:div w:id="657075433">
      <w:bodyDiv w:val="1"/>
      <w:marLeft w:val="0"/>
      <w:marRight w:val="0"/>
      <w:marTop w:val="0"/>
      <w:marBottom w:val="0"/>
      <w:divBdr>
        <w:top w:val="none" w:sz="0" w:space="0" w:color="auto"/>
        <w:left w:val="none" w:sz="0" w:space="0" w:color="auto"/>
        <w:bottom w:val="none" w:sz="0" w:space="0" w:color="auto"/>
        <w:right w:val="none" w:sz="0" w:space="0" w:color="auto"/>
      </w:divBdr>
    </w:div>
    <w:div w:id="1094976701">
      <w:bodyDiv w:val="1"/>
      <w:marLeft w:val="0"/>
      <w:marRight w:val="0"/>
      <w:marTop w:val="0"/>
      <w:marBottom w:val="0"/>
      <w:divBdr>
        <w:top w:val="none" w:sz="0" w:space="0" w:color="auto"/>
        <w:left w:val="none" w:sz="0" w:space="0" w:color="auto"/>
        <w:bottom w:val="none" w:sz="0" w:space="0" w:color="auto"/>
        <w:right w:val="none" w:sz="0" w:space="0" w:color="auto"/>
      </w:divBdr>
    </w:div>
    <w:div w:id="1102216380">
      <w:bodyDiv w:val="1"/>
      <w:marLeft w:val="0"/>
      <w:marRight w:val="0"/>
      <w:marTop w:val="0"/>
      <w:marBottom w:val="0"/>
      <w:divBdr>
        <w:top w:val="none" w:sz="0" w:space="0" w:color="auto"/>
        <w:left w:val="none" w:sz="0" w:space="0" w:color="auto"/>
        <w:bottom w:val="none" w:sz="0" w:space="0" w:color="auto"/>
        <w:right w:val="none" w:sz="0" w:space="0" w:color="auto"/>
      </w:divBdr>
    </w:div>
    <w:div w:id="1143698335">
      <w:bodyDiv w:val="1"/>
      <w:marLeft w:val="0"/>
      <w:marRight w:val="0"/>
      <w:marTop w:val="0"/>
      <w:marBottom w:val="0"/>
      <w:divBdr>
        <w:top w:val="none" w:sz="0" w:space="0" w:color="auto"/>
        <w:left w:val="none" w:sz="0" w:space="0" w:color="auto"/>
        <w:bottom w:val="none" w:sz="0" w:space="0" w:color="auto"/>
        <w:right w:val="none" w:sz="0" w:space="0" w:color="auto"/>
      </w:divBdr>
    </w:div>
    <w:div w:id="1186942035">
      <w:bodyDiv w:val="1"/>
      <w:marLeft w:val="0"/>
      <w:marRight w:val="0"/>
      <w:marTop w:val="0"/>
      <w:marBottom w:val="0"/>
      <w:divBdr>
        <w:top w:val="none" w:sz="0" w:space="0" w:color="auto"/>
        <w:left w:val="none" w:sz="0" w:space="0" w:color="auto"/>
        <w:bottom w:val="none" w:sz="0" w:space="0" w:color="auto"/>
        <w:right w:val="none" w:sz="0" w:space="0" w:color="auto"/>
      </w:divBdr>
    </w:div>
    <w:div w:id="1213080547">
      <w:bodyDiv w:val="1"/>
      <w:marLeft w:val="0"/>
      <w:marRight w:val="0"/>
      <w:marTop w:val="0"/>
      <w:marBottom w:val="0"/>
      <w:divBdr>
        <w:top w:val="none" w:sz="0" w:space="0" w:color="auto"/>
        <w:left w:val="none" w:sz="0" w:space="0" w:color="auto"/>
        <w:bottom w:val="none" w:sz="0" w:space="0" w:color="auto"/>
        <w:right w:val="none" w:sz="0" w:space="0" w:color="auto"/>
      </w:divBdr>
    </w:div>
    <w:div w:id="1248535515">
      <w:bodyDiv w:val="1"/>
      <w:marLeft w:val="0"/>
      <w:marRight w:val="0"/>
      <w:marTop w:val="0"/>
      <w:marBottom w:val="0"/>
      <w:divBdr>
        <w:top w:val="none" w:sz="0" w:space="0" w:color="auto"/>
        <w:left w:val="none" w:sz="0" w:space="0" w:color="auto"/>
        <w:bottom w:val="none" w:sz="0" w:space="0" w:color="auto"/>
        <w:right w:val="none" w:sz="0" w:space="0" w:color="auto"/>
      </w:divBdr>
    </w:div>
    <w:div w:id="1266500524">
      <w:bodyDiv w:val="1"/>
      <w:marLeft w:val="0"/>
      <w:marRight w:val="0"/>
      <w:marTop w:val="0"/>
      <w:marBottom w:val="0"/>
      <w:divBdr>
        <w:top w:val="none" w:sz="0" w:space="0" w:color="auto"/>
        <w:left w:val="none" w:sz="0" w:space="0" w:color="auto"/>
        <w:bottom w:val="none" w:sz="0" w:space="0" w:color="auto"/>
        <w:right w:val="none" w:sz="0" w:space="0" w:color="auto"/>
      </w:divBdr>
    </w:div>
    <w:div w:id="1304461187">
      <w:bodyDiv w:val="1"/>
      <w:marLeft w:val="0"/>
      <w:marRight w:val="0"/>
      <w:marTop w:val="0"/>
      <w:marBottom w:val="0"/>
      <w:divBdr>
        <w:top w:val="none" w:sz="0" w:space="0" w:color="auto"/>
        <w:left w:val="none" w:sz="0" w:space="0" w:color="auto"/>
        <w:bottom w:val="none" w:sz="0" w:space="0" w:color="auto"/>
        <w:right w:val="none" w:sz="0" w:space="0" w:color="auto"/>
      </w:divBdr>
    </w:div>
    <w:div w:id="1305156969">
      <w:bodyDiv w:val="1"/>
      <w:marLeft w:val="0"/>
      <w:marRight w:val="0"/>
      <w:marTop w:val="0"/>
      <w:marBottom w:val="0"/>
      <w:divBdr>
        <w:top w:val="none" w:sz="0" w:space="0" w:color="auto"/>
        <w:left w:val="none" w:sz="0" w:space="0" w:color="auto"/>
        <w:bottom w:val="none" w:sz="0" w:space="0" w:color="auto"/>
        <w:right w:val="none" w:sz="0" w:space="0" w:color="auto"/>
      </w:divBdr>
    </w:div>
    <w:div w:id="1358509342">
      <w:bodyDiv w:val="1"/>
      <w:marLeft w:val="0"/>
      <w:marRight w:val="0"/>
      <w:marTop w:val="0"/>
      <w:marBottom w:val="0"/>
      <w:divBdr>
        <w:top w:val="none" w:sz="0" w:space="0" w:color="auto"/>
        <w:left w:val="none" w:sz="0" w:space="0" w:color="auto"/>
        <w:bottom w:val="none" w:sz="0" w:space="0" w:color="auto"/>
        <w:right w:val="none" w:sz="0" w:space="0" w:color="auto"/>
      </w:divBdr>
      <w:divsChild>
        <w:div w:id="487524570">
          <w:marLeft w:val="720"/>
          <w:marRight w:val="0"/>
          <w:marTop w:val="0"/>
          <w:marBottom w:val="160"/>
          <w:divBdr>
            <w:top w:val="none" w:sz="0" w:space="0" w:color="auto"/>
            <w:left w:val="none" w:sz="0" w:space="0" w:color="auto"/>
            <w:bottom w:val="none" w:sz="0" w:space="0" w:color="auto"/>
            <w:right w:val="none" w:sz="0" w:space="0" w:color="auto"/>
          </w:divBdr>
        </w:div>
        <w:div w:id="730690136">
          <w:marLeft w:val="720"/>
          <w:marRight w:val="0"/>
          <w:marTop w:val="0"/>
          <w:marBottom w:val="160"/>
          <w:divBdr>
            <w:top w:val="none" w:sz="0" w:space="0" w:color="auto"/>
            <w:left w:val="none" w:sz="0" w:space="0" w:color="auto"/>
            <w:bottom w:val="none" w:sz="0" w:space="0" w:color="auto"/>
            <w:right w:val="none" w:sz="0" w:space="0" w:color="auto"/>
          </w:divBdr>
        </w:div>
        <w:div w:id="1042555865">
          <w:marLeft w:val="720"/>
          <w:marRight w:val="0"/>
          <w:marTop w:val="0"/>
          <w:marBottom w:val="160"/>
          <w:divBdr>
            <w:top w:val="none" w:sz="0" w:space="0" w:color="auto"/>
            <w:left w:val="none" w:sz="0" w:space="0" w:color="auto"/>
            <w:bottom w:val="none" w:sz="0" w:space="0" w:color="auto"/>
            <w:right w:val="none" w:sz="0" w:space="0" w:color="auto"/>
          </w:divBdr>
        </w:div>
      </w:divsChild>
    </w:div>
    <w:div w:id="1426265174">
      <w:bodyDiv w:val="1"/>
      <w:marLeft w:val="0"/>
      <w:marRight w:val="0"/>
      <w:marTop w:val="0"/>
      <w:marBottom w:val="0"/>
      <w:divBdr>
        <w:top w:val="none" w:sz="0" w:space="0" w:color="auto"/>
        <w:left w:val="none" w:sz="0" w:space="0" w:color="auto"/>
        <w:bottom w:val="none" w:sz="0" w:space="0" w:color="auto"/>
        <w:right w:val="none" w:sz="0" w:space="0" w:color="auto"/>
      </w:divBdr>
    </w:div>
    <w:div w:id="1653438348">
      <w:bodyDiv w:val="1"/>
      <w:marLeft w:val="0"/>
      <w:marRight w:val="0"/>
      <w:marTop w:val="0"/>
      <w:marBottom w:val="0"/>
      <w:divBdr>
        <w:top w:val="none" w:sz="0" w:space="0" w:color="auto"/>
        <w:left w:val="none" w:sz="0" w:space="0" w:color="auto"/>
        <w:bottom w:val="none" w:sz="0" w:space="0" w:color="auto"/>
        <w:right w:val="none" w:sz="0" w:space="0" w:color="auto"/>
      </w:divBdr>
    </w:div>
    <w:div w:id="1663586528">
      <w:bodyDiv w:val="1"/>
      <w:marLeft w:val="0"/>
      <w:marRight w:val="0"/>
      <w:marTop w:val="0"/>
      <w:marBottom w:val="0"/>
      <w:divBdr>
        <w:top w:val="none" w:sz="0" w:space="0" w:color="auto"/>
        <w:left w:val="none" w:sz="0" w:space="0" w:color="auto"/>
        <w:bottom w:val="none" w:sz="0" w:space="0" w:color="auto"/>
        <w:right w:val="none" w:sz="0" w:space="0" w:color="auto"/>
      </w:divBdr>
    </w:div>
    <w:div w:id="1665087340">
      <w:bodyDiv w:val="1"/>
      <w:marLeft w:val="0"/>
      <w:marRight w:val="0"/>
      <w:marTop w:val="0"/>
      <w:marBottom w:val="0"/>
      <w:divBdr>
        <w:top w:val="none" w:sz="0" w:space="0" w:color="auto"/>
        <w:left w:val="none" w:sz="0" w:space="0" w:color="auto"/>
        <w:bottom w:val="none" w:sz="0" w:space="0" w:color="auto"/>
        <w:right w:val="none" w:sz="0" w:space="0" w:color="auto"/>
      </w:divBdr>
    </w:div>
    <w:div w:id="1730617564">
      <w:bodyDiv w:val="1"/>
      <w:marLeft w:val="0"/>
      <w:marRight w:val="0"/>
      <w:marTop w:val="0"/>
      <w:marBottom w:val="0"/>
      <w:divBdr>
        <w:top w:val="none" w:sz="0" w:space="0" w:color="auto"/>
        <w:left w:val="none" w:sz="0" w:space="0" w:color="auto"/>
        <w:bottom w:val="none" w:sz="0" w:space="0" w:color="auto"/>
        <w:right w:val="none" w:sz="0" w:space="0" w:color="auto"/>
      </w:divBdr>
      <w:divsChild>
        <w:div w:id="231820077">
          <w:marLeft w:val="-180"/>
          <w:marRight w:val="-180"/>
          <w:marTop w:val="0"/>
          <w:marBottom w:val="0"/>
          <w:divBdr>
            <w:top w:val="none" w:sz="0" w:space="0" w:color="auto"/>
            <w:left w:val="none" w:sz="0" w:space="0" w:color="auto"/>
            <w:bottom w:val="none" w:sz="0" w:space="0" w:color="auto"/>
            <w:right w:val="none" w:sz="0" w:space="0" w:color="auto"/>
          </w:divBdr>
          <w:divsChild>
            <w:div w:id="1339697732">
              <w:marLeft w:val="0"/>
              <w:marRight w:val="0"/>
              <w:marTop w:val="0"/>
              <w:marBottom w:val="0"/>
              <w:divBdr>
                <w:top w:val="none" w:sz="0" w:space="0" w:color="auto"/>
                <w:left w:val="none" w:sz="0" w:space="0" w:color="auto"/>
                <w:bottom w:val="none" w:sz="0" w:space="0" w:color="auto"/>
                <w:right w:val="none" w:sz="0" w:space="0" w:color="auto"/>
              </w:divBdr>
              <w:divsChild>
                <w:div w:id="1173492808">
                  <w:marLeft w:val="0"/>
                  <w:marRight w:val="0"/>
                  <w:marTop w:val="270"/>
                  <w:marBottom w:val="270"/>
                  <w:divBdr>
                    <w:top w:val="none" w:sz="0" w:space="0" w:color="auto"/>
                    <w:left w:val="none" w:sz="0" w:space="0" w:color="auto"/>
                    <w:bottom w:val="none" w:sz="0" w:space="0" w:color="auto"/>
                    <w:right w:val="none" w:sz="0" w:space="0" w:color="auto"/>
                  </w:divBdr>
                  <w:divsChild>
                    <w:div w:id="256913246">
                      <w:marLeft w:val="0"/>
                      <w:marRight w:val="0"/>
                      <w:marTop w:val="0"/>
                      <w:marBottom w:val="0"/>
                      <w:divBdr>
                        <w:top w:val="none" w:sz="0" w:space="0" w:color="auto"/>
                        <w:left w:val="none" w:sz="0" w:space="0" w:color="auto"/>
                        <w:bottom w:val="none" w:sz="0" w:space="0" w:color="auto"/>
                        <w:right w:val="none" w:sz="0" w:space="0" w:color="auto"/>
                      </w:divBdr>
                    </w:div>
                  </w:divsChild>
                </w:div>
                <w:div w:id="1648825598">
                  <w:marLeft w:val="0"/>
                  <w:marRight w:val="0"/>
                  <w:marTop w:val="0"/>
                  <w:marBottom w:val="0"/>
                  <w:divBdr>
                    <w:top w:val="none" w:sz="0" w:space="0" w:color="auto"/>
                    <w:left w:val="none" w:sz="0" w:space="0" w:color="auto"/>
                    <w:bottom w:val="none" w:sz="0" w:space="0" w:color="auto"/>
                    <w:right w:val="none" w:sz="0" w:space="0" w:color="auto"/>
                  </w:divBdr>
                  <w:divsChild>
                    <w:div w:id="290015894">
                      <w:marLeft w:val="0"/>
                      <w:marRight w:val="0"/>
                      <w:marTop w:val="0"/>
                      <w:marBottom w:val="0"/>
                      <w:divBdr>
                        <w:top w:val="none" w:sz="0" w:space="0" w:color="auto"/>
                        <w:left w:val="none" w:sz="0" w:space="0" w:color="auto"/>
                        <w:bottom w:val="none" w:sz="0" w:space="0" w:color="auto"/>
                        <w:right w:val="none" w:sz="0" w:space="0" w:color="auto"/>
                      </w:divBdr>
                      <w:divsChild>
                        <w:div w:id="460004478">
                          <w:marLeft w:val="0"/>
                          <w:marRight w:val="0"/>
                          <w:marTop w:val="0"/>
                          <w:marBottom w:val="0"/>
                          <w:divBdr>
                            <w:top w:val="none" w:sz="0" w:space="0" w:color="auto"/>
                            <w:left w:val="none" w:sz="0" w:space="0" w:color="auto"/>
                            <w:bottom w:val="none" w:sz="0" w:space="0" w:color="auto"/>
                            <w:right w:val="none" w:sz="0" w:space="0" w:color="auto"/>
                          </w:divBdr>
                        </w:div>
                      </w:divsChild>
                    </w:div>
                    <w:div w:id="455606810">
                      <w:marLeft w:val="0"/>
                      <w:marRight w:val="0"/>
                      <w:marTop w:val="0"/>
                      <w:marBottom w:val="0"/>
                      <w:divBdr>
                        <w:top w:val="none" w:sz="0" w:space="0" w:color="auto"/>
                        <w:left w:val="none" w:sz="0" w:space="0" w:color="auto"/>
                        <w:bottom w:val="none" w:sz="0" w:space="0" w:color="auto"/>
                        <w:right w:val="none" w:sz="0" w:space="0" w:color="auto"/>
                      </w:divBdr>
                      <w:divsChild>
                        <w:div w:id="332537879">
                          <w:marLeft w:val="0"/>
                          <w:marRight w:val="0"/>
                          <w:marTop w:val="0"/>
                          <w:marBottom w:val="0"/>
                          <w:divBdr>
                            <w:top w:val="none" w:sz="0" w:space="0" w:color="auto"/>
                            <w:left w:val="none" w:sz="0" w:space="0" w:color="auto"/>
                            <w:bottom w:val="none" w:sz="0" w:space="0" w:color="auto"/>
                            <w:right w:val="none" w:sz="0" w:space="0" w:color="auto"/>
                          </w:divBdr>
                        </w:div>
                        <w:div w:id="1718581677">
                          <w:marLeft w:val="0"/>
                          <w:marRight w:val="0"/>
                          <w:marTop w:val="0"/>
                          <w:marBottom w:val="0"/>
                          <w:divBdr>
                            <w:top w:val="none" w:sz="0" w:space="0" w:color="auto"/>
                            <w:left w:val="none" w:sz="0" w:space="0" w:color="auto"/>
                            <w:bottom w:val="none" w:sz="0" w:space="0" w:color="auto"/>
                            <w:right w:val="none" w:sz="0" w:space="0" w:color="auto"/>
                          </w:divBdr>
                        </w:div>
                        <w:div w:id="1982415809">
                          <w:marLeft w:val="0"/>
                          <w:marRight w:val="0"/>
                          <w:marTop w:val="0"/>
                          <w:marBottom w:val="0"/>
                          <w:divBdr>
                            <w:top w:val="none" w:sz="0" w:space="0" w:color="auto"/>
                            <w:left w:val="none" w:sz="0" w:space="0" w:color="auto"/>
                            <w:bottom w:val="none" w:sz="0" w:space="0" w:color="auto"/>
                            <w:right w:val="none" w:sz="0" w:space="0" w:color="auto"/>
                          </w:divBdr>
                          <w:divsChild>
                            <w:div w:id="638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366">
                      <w:marLeft w:val="0"/>
                      <w:marRight w:val="0"/>
                      <w:marTop w:val="0"/>
                      <w:marBottom w:val="0"/>
                      <w:divBdr>
                        <w:top w:val="none" w:sz="0" w:space="0" w:color="auto"/>
                        <w:left w:val="none" w:sz="0" w:space="0" w:color="auto"/>
                        <w:bottom w:val="none" w:sz="0" w:space="0" w:color="auto"/>
                        <w:right w:val="none" w:sz="0" w:space="0" w:color="auto"/>
                      </w:divBdr>
                    </w:div>
                  </w:divsChild>
                </w:div>
                <w:div w:id="2145462459">
                  <w:marLeft w:val="0"/>
                  <w:marRight w:val="0"/>
                  <w:marTop w:val="0"/>
                  <w:marBottom w:val="0"/>
                  <w:divBdr>
                    <w:top w:val="none" w:sz="0" w:space="0" w:color="auto"/>
                    <w:left w:val="none" w:sz="0" w:space="0" w:color="auto"/>
                    <w:bottom w:val="none" w:sz="0" w:space="0" w:color="auto"/>
                    <w:right w:val="none" w:sz="0" w:space="0" w:color="auto"/>
                  </w:divBdr>
                  <w:divsChild>
                    <w:div w:id="1000694821">
                      <w:marLeft w:val="0"/>
                      <w:marRight w:val="0"/>
                      <w:marTop w:val="0"/>
                      <w:marBottom w:val="0"/>
                      <w:divBdr>
                        <w:top w:val="none" w:sz="0" w:space="0" w:color="auto"/>
                        <w:left w:val="none" w:sz="0" w:space="0" w:color="auto"/>
                        <w:bottom w:val="none" w:sz="0" w:space="0" w:color="auto"/>
                        <w:right w:val="none" w:sz="0" w:space="0" w:color="auto"/>
                      </w:divBdr>
                    </w:div>
                    <w:div w:id="1927691289">
                      <w:marLeft w:val="0"/>
                      <w:marRight w:val="0"/>
                      <w:marTop w:val="0"/>
                      <w:marBottom w:val="0"/>
                      <w:divBdr>
                        <w:top w:val="none" w:sz="0" w:space="0" w:color="auto"/>
                        <w:left w:val="none" w:sz="0" w:space="0" w:color="auto"/>
                        <w:bottom w:val="none" w:sz="0" w:space="0" w:color="auto"/>
                        <w:right w:val="none" w:sz="0" w:space="0" w:color="auto"/>
                      </w:divBdr>
                      <w:divsChild>
                        <w:div w:id="83650897">
                          <w:marLeft w:val="0"/>
                          <w:marRight w:val="0"/>
                          <w:marTop w:val="0"/>
                          <w:marBottom w:val="0"/>
                          <w:divBdr>
                            <w:top w:val="none" w:sz="0" w:space="0" w:color="auto"/>
                            <w:left w:val="none" w:sz="0" w:space="0" w:color="auto"/>
                            <w:bottom w:val="none" w:sz="0" w:space="0" w:color="auto"/>
                            <w:right w:val="none" w:sz="0" w:space="0" w:color="auto"/>
                          </w:divBdr>
                          <w:divsChild>
                            <w:div w:id="1105611354">
                              <w:marLeft w:val="0"/>
                              <w:marRight w:val="0"/>
                              <w:marTop w:val="0"/>
                              <w:marBottom w:val="0"/>
                              <w:divBdr>
                                <w:top w:val="none" w:sz="0" w:space="0" w:color="auto"/>
                                <w:left w:val="none" w:sz="0" w:space="0" w:color="auto"/>
                                <w:bottom w:val="none" w:sz="0" w:space="0" w:color="auto"/>
                                <w:right w:val="none" w:sz="0" w:space="0" w:color="auto"/>
                              </w:divBdr>
                              <w:divsChild>
                                <w:div w:id="1703281662">
                                  <w:marLeft w:val="0"/>
                                  <w:marRight w:val="0"/>
                                  <w:marTop w:val="0"/>
                                  <w:marBottom w:val="0"/>
                                  <w:divBdr>
                                    <w:top w:val="none" w:sz="0" w:space="0" w:color="auto"/>
                                    <w:left w:val="none" w:sz="0" w:space="0" w:color="auto"/>
                                    <w:bottom w:val="none" w:sz="0" w:space="0" w:color="auto"/>
                                    <w:right w:val="none" w:sz="0" w:space="0" w:color="auto"/>
                                  </w:divBdr>
                                  <w:divsChild>
                                    <w:div w:id="6649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60828">
          <w:marLeft w:val="-180"/>
          <w:marRight w:val="-180"/>
          <w:marTop w:val="0"/>
          <w:marBottom w:val="0"/>
          <w:divBdr>
            <w:top w:val="none" w:sz="0" w:space="0" w:color="auto"/>
            <w:left w:val="none" w:sz="0" w:space="0" w:color="auto"/>
            <w:bottom w:val="none" w:sz="0" w:space="0" w:color="auto"/>
            <w:right w:val="none" w:sz="0" w:space="0" w:color="auto"/>
          </w:divBdr>
          <w:divsChild>
            <w:div w:id="476728182">
              <w:marLeft w:val="0"/>
              <w:marRight w:val="0"/>
              <w:marTop w:val="0"/>
              <w:marBottom w:val="0"/>
              <w:divBdr>
                <w:top w:val="none" w:sz="0" w:space="0" w:color="auto"/>
                <w:left w:val="none" w:sz="0" w:space="0" w:color="auto"/>
                <w:bottom w:val="none" w:sz="0" w:space="0" w:color="auto"/>
                <w:right w:val="none" w:sz="0" w:space="0" w:color="auto"/>
              </w:divBdr>
              <w:divsChild>
                <w:div w:id="469787527">
                  <w:marLeft w:val="0"/>
                  <w:marRight w:val="0"/>
                  <w:marTop w:val="0"/>
                  <w:marBottom w:val="0"/>
                  <w:divBdr>
                    <w:top w:val="none" w:sz="0" w:space="0" w:color="auto"/>
                    <w:left w:val="none" w:sz="0" w:space="0" w:color="auto"/>
                    <w:bottom w:val="none" w:sz="0" w:space="0" w:color="auto"/>
                    <w:right w:val="none" w:sz="0" w:space="0" w:color="auto"/>
                  </w:divBdr>
                </w:div>
                <w:div w:id="617375882">
                  <w:marLeft w:val="0"/>
                  <w:marRight w:val="0"/>
                  <w:marTop w:val="0"/>
                  <w:marBottom w:val="0"/>
                  <w:divBdr>
                    <w:top w:val="none" w:sz="0" w:space="0" w:color="auto"/>
                    <w:left w:val="none" w:sz="0" w:space="0" w:color="auto"/>
                    <w:bottom w:val="none" w:sz="0" w:space="0" w:color="auto"/>
                    <w:right w:val="none" w:sz="0" w:space="0" w:color="auto"/>
                  </w:divBdr>
                </w:div>
                <w:div w:id="864365557">
                  <w:marLeft w:val="0"/>
                  <w:marRight w:val="0"/>
                  <w:marTop w:val="0"/>
                  <w:marBottom w:val="0"/>
                  <w:divBdr>
                    <w:top w:val="none" w:sz="0" w:space="0" w:color="auto"/>
                    <w:left w:val="none" w:sz="0" w:space="0" w:color="auto"/>
                    <w:bottom w:val="none" w:sz="0" w:space="0" w:color="auto"/>
                    <w:right w:val="none" w:sz="0" w:space="0" w:color="auto"/>
                  </w:divBdr>
                </w:div>
                <w:div w:id="957682754">
                  <w:marLeft w:val="0"/>
                  <w:marRight w:val="0"/>
                  <w:marTop w:val="0"/>
                  <w:marBottom w:val="0"/>
                  <w:divBdr>
                    <w:top w:val="none" w:sz="0" w:space="0" w:color="auto"/>
                    <w:left w:val="none" w:sz="0" w:space="0" w:color="auto"/>
                    <w:bottom w:val="none" w:sz="0" w:space="0" w:color="auto"/>
                    <w:right w:val="none" w:sz="0" w:space="0" w:color="auto"/>
                  </w:divBdr>
                </w:div>
                <w:div w:id="1647738326">
                  <w:marLeft w:val="0"/>
                  <w:marRight w:val="0"/>
                  <w:marTop w:val="0"/>
                  <w:marBottom w:val="0"/>
                  <w:divBdr>
                    <w:top w:val="none" w:sz="0" w:space="0" w:color="auto"/>
                    <w:left w:val="none" w:sz="0" w:space="0" w:color="auto"/>
                    <w:bottom w:val="none" w:sz="0" w:space="0" w:color="auto"/>
                    <w:right w:val="none" w:sz="0" w:space="0" w:color="auto"/>
                  </w:divBdr>
                </w:div>
                <w:div w:id="1702322610">
                  <w:marLeft w:val="0"/>
                  <w:marRight w:val="0"/>
                  <w:marTop w:val="0"/>
                  <w:marBottom w:val="0"/>
                  <w:divBdr>
                    <w:top w:val="none" w:sz="0" w:space="0" w:color="auto"/>
                    <w:left w:val="none" w:sz="0" w:space="0" w:color="auto"/>
                    <w:bottom w:val="none" w:sz="0" w:space="0" w:color="auto"/>
                    <w:right w:val="none" w:sz="0" w:space="0" w:color="auto"/>
                  </w:divBdr>
                </w:div>
              </w:divsChild>
            </w:div>
            <w:div w:id="527061481">
              <w:marLeft w:val="0"/>
              <w:marRight w:val="0"/>
              <w:marTop w:val="0"/>
              <w:marBottom w:val="0"/>
              <w:divBdr>
                <w:top w:val="none" w:sz="0" w:space="0" w:color="auto"/>
                <w:left w:val="none" w:sz="0" w:space="0" w:color="auto"/>
                <w:bottom w:val="none" w:sz="0" w:space="0" w:color="auto"/>
                <w:right w:val="none" w:sz="0" w:space="0" w:color="auto"/>
              </w:divBdr>
              <w:divsChild>
                <w:div w:id="191381906">
                  <w:marLeft w:val="0"/>
                  <w:marRight w:val="0"/>
                  <w:marTop w:val="0"/>
                  <w:marBottom w:val="0"/>
                  <w:divBdr>
                    <w:top w:val="none" w:sz="0" w:space="0" w:color="auto"/>
                    <w:left w:val="none" w:sz="0" w:space="0" w:color="auto"/>
                    <w:bottom w:val="none" w:sz="0" w:space="0" w:color="auto"/>
                    <w:right w:val="none" w:sz="0" w:space="0" w:color="auto"/>
                  </w:divBdr>
                </w:div>
                <w:div w:id="559099978">
                  <w:marLeft w:val="0"/>
                  <w:marRight w:val="0"/>
                  <w:marTop w:val="0"/>
                  <w:marBottom w:val="0"/>
                  <w:divBdr>
                    <w:top w:val="none" w:sz="0" w:space="0" w:color="auto"/>
                    <w:left w:val="none" w:sz="0" w:space="0" w:color="auto"/>
                    <w:bottom w:val="none" w:sz="0" w:space="0" w:color="auto"/>
                    <w:right w:val="none" w:sz="0" w:space="0" w:color="auto"/>
                  </w:divBdr>
                </w:div>
                <w:div w:id="584849967">
                  <w:marLeft w:val="0"/>
                  <w:marRight w:val="0"/>
                  <w:marTop w:val="0"/>
                  <w:marBottom w:val="0"/>
                  <w:divBdr>
                    <w:top w:val="none" w:sz="0" w:space="0" w:color="auto"/>
                    <w:left w:val="none" w:sz="0" w:space="0" w:color="auto"/>
                    <w:bottom w:val="none" w:sz="0" w:space="0" w:color="auto"/>
                    <w:right w:val="none" w:sz="0" w:space="0" w:color="auto"/>
                  </w:divBdr>
                </w:div>
                <w:div w:id="1179738290">
                  <w:marLeft w:val="0"/>
                  <w:marRight w:val="0"/>
                  <w:marTop w:val="0"/>
                  <w:marBottom w:val="0"/>
                  <w:divBdr>
                    <w:top w:val="none" w:sz="0" w:space="0" w:color="auto"/>
                    <w:left w:val="none" w:sz="0" w:space="0" w:color="auto"/>
                    <w:bottom w:val="none" w:sz="0" w:space="0" w:color="auto"/>
                    <w:right w:val="none" w:sz="0" w:space="0" w:color="auto"/>
                  </w:divBdr>
                </w:div>
                <w:div w:id="1508908428">
                  <w:marLeft w:val="0"/>
                  <w:marRight w:val="0"/>
                  <w:marTop w:val="0"/>
                  <w:marBottom w:val="0"/>
                  <w:divBdr>
                    <w:top w:val="none" w:sz="0" w:space="0" w:color="auto"/>
                    <w:left w:val="none" w:sz="0" w:space="0" w:color="auto"/>
                    <w:bottom w:val="none" w:sz="0" w:space="0" w:color="auto"/>
                    <w:right w:val="none" w:sz="0" w:space="0" w:color="auto"/>
                  </w:divBdr>
                </w:div>
                <w:div w:id="2062752428">
                  <w:marLeft w:val="0"/>
                  <w:marRight w:val="0"/>
                  <w:marTop w:val="0"/>
                  <w:marBottom w:val="0"/>
                  <w:divBdr>
                    <w:top w:val="none" w:sz="0" w:space="0" w:color="auto"/>
                    <w:left w:val="none" w:sz="0" w:space="0" w:color="auto"/>
                    <w:bottom w:val="none" w:sz="0" w:space="0" w:color="auto"/>
                    <w:right w:val="none" w:sz="0" w:space="0" w:color="auto"/>
                  </w:divBdr>
                </w:div>
              </w:divsChild>
            </w:div>
            <w:div w:id="836388142">
              <w:marLeft w:val="0"/>
              <w:marRight w:val="0"/>
              <w:marTop w:val="0"/>
              <w:marBottom w:val="0"/>
              <w:divBdr>
                <w:top w:val="none" w:sz="0" w:space="0" w:color="auto"/>
                <w:left w:val="none" w:sz="0" w:space="0" w:color="auto"/>
                <w:bottom w:val="none" w:sz="0" w:space="0" w:color="auto"/>
                <w:right w:val="none" w:sz="0" w:space="0" w:color="auto"/>
              </w:divBdr>
              <w:divsChild>
                <w:div w:id="362362549">
                  <w:marLeft w:val="0"/>
                  <w:marRight w:val="0"/>
                  <w:marTop w:val="0"/>
                  <w:marBottom w:val="0"/>
                  <w:divBdr>
                    <w:top w:val="none" w:sz="0" w:space="0" w:color="auto"/>
                    <w:left w:val="none" w:sz="0" w:space="0" w:color="auto"/>
                    <w:bottom w:val="none" w:sz="0" w:space="0" w:color="auto"/>
                    <w:right w:val="none" w:sz="0" w:space="0" w:color="auto"/>
                  </w:divBdr>
                  <w:divsChild>
                    <w:div w:id="213347896">
                      <w:marLeft w:val="0"/>
                      <w:marRight w:val="0"/>
                      <w:marTop w:val="0"/>
                      <w:marBottom w:val="0"/>
                      <w:divBdr>
                        <w:top w:val="none" w:sz="0" w:space="0" w:color="auto"/>
                        <w:left w:val="none" w:sz="0" w:space="0" w:color="auto"/>
                        <w:bottom w:val="none" w:sz="0" w:space="0" w:color="auto"/>
                        <w:right w:val="none" w:sz="0" w:space="0" w:color="auto"/>
                      </w:divBdr>
                    </w:div>
                  </w:divsChild>
                </w:div>
                <w:div w:id="394744370">
                  <w:marLeft w:val="0"/>
                  <w:marRight w:val="0"/>
                  <w:marTop w:val="0"/>
                  <w:marBottom w:val="0"/>
                  <w:divBdr>
                    <w:top w:val="none" w:sz="0" w:space="0" w:color="auto"/>
                    <w:left w:val="none" w:sz="0" w:space="0" w:color="auto"/>
                    <w:bottom w:val="none" w:sz="0" w:space="0" w:color="auto"/>
                    <w:right w:val="none" w:sz="0" w:space="0" w:color="auto"/>
                  </w:divBdr>
                </w:div>
                <w:div w:id="1128816801">
                  <w:marLeft w:val="0"/>
                  <w:marRight w:val="0"/>
                  <w:marTop w:val="0"/>
                  <w:marBottom w:val="0"/>
                  <w:divBdr>
                    <w:top w:val="none" w:sz="0" w:space="0" w:color="auto"/>
                    <w:left w:val="none" w:sz="0" w:space="0" w:color="auto"/>
                    <w:bottom w:val="none" w:sz="0" w:space="0" w:color="auto"/>
                    <w:right w:val="none" w:sz="0" w:space="0" w:color="auto"/>
                  </w:divBdr>
                </w:div>
                <w:div w:id="1236935514">
                  <w:marLeft w:val="0"/>
                  <w:marRight w:val="0"/>
                  <w:marTop w:val="0"/>
                  <w:marBottom w:val="0"/>
                  <w:divBdr>
                    <w:top w:val="none" w:sz="0" w:space="0" w:color="auto"/>
                    <w:left w:val="none" w:sz="0" w:space="0" w:color="auto"/>
                    <w:bottom w:val="none" w:sz="0" w:space="0" w:color="auto"/>
                    <w:right w:val="none" w:sz="0" w:space="0" w:color="auto"/>
                  </w:divBdr>
                </w:div>
                <w:div w:id="1518696925">
                  <w:marLeft w:val="0"/>
                  <w:marRight w:val="0"/>
                  <w:marTop w:val="0"/>
                  <w:marBottom w:val="0"/>
                  <w:divBdr>
                    <w:top w:val="none" w:sz="0" w:space="0" w:color="auto"/>
                    <w:left w:val="none" w:sz="0" w:space="0" w:color="auto"/>
                    <w:bottom w:val="none" w:sz="0" w:space="0" w:color="auto"/>
                    <w:right w:val="none" w:sz="0" w:space="0" w:color="auto"/>
                  </w:divBdr>
                </w:div>
                <w:div w:id="2047872109">
                  <w:marLeft w:val="0"/>
                  <w:marRight w:val="0"/>
                  <w:marTop w:val="0"/>
                  <w:marBottom w:val="0"/>
                  <w:divBdr>
                    <w:top w:val="none" w:sz="0" w:space="0" w:color="auto"/>
                    <w:left w:val="none" w:sz="0" w:space="0" w:color="auto"/>
                    <w:bottom w:val="none" w:sz="0" w:space="0" w:color="auto"/>
                    <w:right w:val="none" w:sz="0" w:space="0" w:color="auto"/>
                  </w:divBdr>
                </w:div>
              </w:divsChild>
            </w:div>
            <w:div w:id="1204442216">
              <w:marLeft w:val="0"/>
              <w:marRight w:val="0"/>
              <w:marTop w:val="0"/>
              <w:marBottom w:val="0"/>
              <w:divBdr>
                <w:top w:val="none" w:sz="0" w:space="0" w:color="auto"/>
                <w:left w:val="none" w:sz="0" w:space="0" w:color="auto"/>
                <w:bottom w:val="none" w:sz="0" w:space="0" w:color="auto"/>
                <w:right w:val="none" w:sz="0" w:space="0" w:color="auto"/>
              </w:divBdr>
              <w:divsChild>
                <w:div w:id="160897080">
                  <w:marLeft w:val="0"/>
                  <w:marRight w:val="0"/>
                  <w:marTop w:val="0"/>
                  <w:marBottom w:val="0"/>
                  <w:divBdr>
                    <w:top w:val="none" w:sz="0" w:space="0" w:color="auto"/>
                    <w:left w:val="none" w:sz="0" w:space="0" w:color="auto"/>
                    <w:bottom w:val="none" w:sz="0" w:space="0" w:color="auto"/>
                    <w:right w:val="none" w:sz="0" w:space="0" w:color="auto"/>
                  </w:divBdr>
                </w:div>
                <w:div w:id="245304308">
                  <w:marLeft w:val="0"/>
                  <w:marRight w:val="0"/>
                  <w:marTop w:val="0"/>
                  <w:marBottom w:val="0"/>
                  <w:divBdr>
                    <w:top w:val="none" w:sz="0" w:space="0" w:color="auto"/>
                    <w:left w:val="none" w:sz="0" w:space="0" w:color="auto"/>
                    <w:bottom w:val="none" w:sz="0" w:space="0" w:color="auto"/>
                    <w:right w:val="none" w:sz="0" w:space="0" w:color="auto"/>
                  </w:divBdr>
                </w:div>
                <w:div w:id="444470942">
                  <w:marLeft w:val="0"/>
                  <w:marRight w:val="0"/>
                  <w:marTop w:val="0"/>
                  <w:marBottom w:val="0"/>
                  <w:divBdr>
                    <w:top w:val="none" w:sz="0" w:space="0" w:color="auto"/>
                    <w:left w:val="none" w:sz="0" w:space="0" w:color="auto"/>
                    <w:bottom w:val="none" w:sz="0" w:space="0" w:color="auto"/>
                    <w:right w:val="none" w:sz="0" w:space="0" w:color="auto"/>
                  </w:divBdr>
                </w:div>
                <w:div w:id="542206323">
                  <w:marLeft w:val="0"/>
                  <w:marRight w:val="0"/>
                  <w:marTop w:val="0"/>
                  <w:marBottom w:val="0"/>
                  <w:divBdr>
                    <w:top w:val="none" w:sz="0" w:space="0" w:color="auto"/>
                    <w:left w:val="none" w:sz="0" w:space="0" w:color="auto"/>
                    <w:bottom w:val="none" w:sz="0" w:space="0" w:color="auto"/>
                    <w:right w:val="none" w:sz="0" w:space="0" w:color="auto"/>
                  </w:divBdr>
                </w:div>
                <w:div w:id="1397587662">
                  <w:marLeft w:val="0"/>
                  <w:marRight w:val="0"/>
                  <w:marTop w:val="0"/>
                  <w:marBottom w:val="0"/>
                  <w:divBdr>
                    <w:top w:val="none" w:sz="0" w:space="0" w:color="auto"/>
                    <w:left w:val="none" w:sz="0" w:space="0" w:color="auto"/>
                    <w:bottom w:val="none" w:sz="0" w:space="0" w:color="auto"/>
                    <w:right w:val="none" w:sz="0" w:space="0" w:color="auto"/>
                  </w:divBdr>
                </w:div>
                <w:div w:id="1546288696">
                  <w:marLeft w:val="0"/>
                  <w:marRight w:val="0"/>
                  <w:marTop w:val="0"/>
                  <w:marBottom w:val="0"/>
                  <w:divBdr>
                    <w:top w:val="none" w:sz="0" w:space="0" w:color="auto"/>
                    <w:left w:val="none" w:sz="0" w:space="0" w:color="auto"/>
                    <w:bottom w:val="none" w:sz="0" w:space="0" w:color="auto"/>
                    <w:right w:val="none" w:sz="0" w:space="0" w:color="auto"/>
                  </w:divBdr>
                  <w:divsChild>
                    <w:div w:id="1187906803">
                      <w:marLeft w:val="0"/>
                      <w:marRight w:val="0"/>
                      <w:marTop w:val="0"/>
                      <w:marBottom w:val="0"/>
                      <w:divBdr>
                        <w:top w:val="none" w:sz="0" w:space="0" w:color="auto"/>
                        <w:left w:val="none" w:sz="0" w:space="0" w:color="auto"/>
                        <w:bottom w:val="none" w:sz="0" w:space="0" w:color="auto"/>
                        <w:right w:val="none" w:sz="0" w:space="0" w:color="auto"/>
                      </w:divBdr>
                    </w:div>
                  </w:divsChild>
                </w:div>
                <w:div w:id="1594314222">
                  <w:marLeft w:val="0"/>
                  <w:marRight w:val="0"/>
                  <w:marTop w:val="0"/>
                  <w:marBottom w:val="0"/>
                  <w:divBdr>
                    <w:top w:val="none" w:sz="0" w:space="0" w:color="auto"/>
                    <w:left w:val="none" w:sz="0" w:space="0" w:color="auto"/>
                    <w:bottom w:val="none" w:sz="0" w:space="0" w:color="auto"/>
                    <w:right w:val="none" w:sz="0" w:space="0" w:color="auto"/>
                  </w:divBdr>
                </w:div>
              </w:divsChild>
            </w:div>
            <w:div w:id="1422726142">
              <w:marLeft w:val="0"/>
              <w:marRight w:val="0"/>
              <w:marTop w:val="0"/>
              <w:marBottom w:val="0"/>
              <w:divBdr>
                <w:top w:val="none" w:sz="0" w:space="0" w:color="auto"/>
                <w:left w:val="none" w:sz="0" w:space="0" w:color="auto"/>
                <w:bottom w:val="none" w:sz="0" w:space="0" w:color="auto"/>
                <w:right w:val="none" w:sz="0" w:space="0" w:color="auto"/>
              </w:divBdr>
              <w:divsChild>
                <w:div w:id="378629869">
                  <w:marLeft w:val="0"/>
                  <w:marRight w:val="0"/>
                  <w:marTop w:val="0"/>
                  <w:marBottom w:val="0"/>
                  <w:divBdr>
                    <w:top w:val="none" w:sz="0" w:space="0" w:color="auto"/>
                    <w:left w:val="none" w:sz="0" w:space="0" w:color="auto"/>
                    <w:bottom w:val="none" w:sz="0" w:space="0" w:color="auto"/>
                    <w:right w:val="none" w:sz="0" w:space="0" w:color="auto"/>
                  </w:divBdr>
                </w:div>
                <w:div w:id="445468772">
                  <w:marLeft w:val="0"/>
                  <w:marRight w:val="0"/>
                  <w:marTop w:val="0"/>
                  <w:marBottom w:val="0"/>
                  <w:divBdr>
                    <w:top w:val="none" w:sz="0" w:space="0" w:color="auto"/>
                    <w:left w:val="none" w:sz="0" w:space="0" w:color="auto"/>
                    <w:bottom w:val="none" w:sz="0" w:space="0" w:color="auto"/>
                    <w:right w:val="none" w:sz="0" w:space="0" w:color="auto"/>
                  </w:divBdr>
                </w:div>
                <w:div w:id="488206495">
                  <w:marLeft w:val="0"/>
                  <w:marRight w:val="0"/>
                  <w:marTop w:val="0"/>
                  <w:marBottom w:val="0"/>
                  <w:divBdr>
                    <w:top w:val="none" w:sz="0" w:space="0" w:color="auto"/>
                    <w:left w:val="none" w:sz="0" w:space="0" w:color="auto"/>
                    <w:bottom w:val="none" w:sz="0" w:space="0" w:color="auto"/>
                    <w:right w:val="none" w:sz="0" w:space="0" w:color="auto"/>
                  </w:divBdr>
                  <w:divsChild>
                    <w:div w:id="1717509139">
                      <w:marLeft w:val="0"/>
                      <w:marRight w:val="0"/>
                      <w:marTop w:val="0"/>
                      <w:marBottom w:val="0"/>
                      <w:divBdr>
                        <w:top w:val="none" w:sz="0" w:space="0" w:color="auto"/>
                        <w:left w:val="none" w:sz="0" w:space="0" w:color="auto"/>
                        <w:bottom w:val="none" w:sz="0" w:space="0" w:color="auto"/>
                        <w:right w:val="none" w:sz="0" w:space="0" w:color="auto"/>
                      </w:divBdr>
                    </w:div>
                  </w:divsChild>
                </w:div>
                <w:div w:id="516963368">
                  <w:marLeft w:val="0"/>
                  <w:marRight w:val="0"/>
                  <w:marTop w:val="0"/>
                  <w:marBottom w:val="0"/>
                  <w:divBdr>
                    <w:top w:val="none" w:sz="0" w:space="0" w:color="auto"/>
                    <w:left w:val="none" w:sz="0" w:space="0" w:color="auto"/>
                    <w:bottom w:val="none" w:sz="0" w:space="0" w:color="auto"/>
                    <w:right w:val="none" w:sz="0" w:space="0" w:color="auto"/>
                  </w:divBdr>
                </w:div>
                <w:div w:id="972908083">
                  <w:marLeft w:val="0"/>
                  <w:marRight w:val="0"/>
                  <w:marTop w:val="0"/>
                  <w:marBottom w:val="0"/>
                  <w:divBdr>
                    <w:top w:val="none" w:sz="0" w:space="0" w:color="auto"/>
                    <w:left w:val="none" w:sz="0" w:space="0" w:color="auto"/>
                    <w:bottom w:val="none" w:sz="0" w:space="0" w:color="auto"/>
                    <w:right w:val="none" w:sz="0" w:space="0" w:color="auto"/>
                  </w:divBdr>
                </w:div>
                <w:div w:id="1065496866">
                  <w:marLeft w:val="0"/>
                  <w:marRight w:val="0"/>
                  <w:marTop w:val="0"/>
                  <w:marBottom w:val="0"/>
                  <w:divBdr>
                    <w:top w:val="none" w:sz="0" w:space="0" w:color="auto"/>
                    <w:left w:val="none" w:sz="0" w:space="0" w:color="auto"/>
                    <w:bottom w:val="none" w:sz="0" w:space="0" w:color="auto"/>
                    <w:right w:val="none" w:sz="0" w:space="0" w:color="auto"/>
                  </w:divBdr>
                </w:div>
                <w:div w:id="1645503437">
                  <w:marLeft w:val="0"/>
                  <w:marRight w:val="0"/>
                  <w:marTop w:val="0"/>
                  <w:marBottom w:val="0"/>
                  <w:divBdr>
                    <w:top w:val="none" w:sz="0" w:space="0" w:color="auto"/>
                    <w:left w:val="none" w:sz="0" w:space="0" w:color="auto"/>
                    <w:bottom w:val="none" w:sz="0" w:space="0" w:color="auto"/>
                    <w:right w:val="none" w:sz="0" w:space="0" w:color="auto"/>
                  </w:divBdr>
                </w:div>
                <w:div w:id="1702701467">
                  <w:marLeft w:val="0"/>
                  <w:marRight w:val="0"/>
                  <w:marTop w:val="0"/>
                  <w:marBottom w:val="0"/>
                  <w:divBdr>
                    <w:top w:val="none" w:sz="0" w:space="0" w:color="auto"/>
                    <w:left w:val="none" w:sz="0" w:space="0" w:color="auto"/>
                    <w:bottom w:val="none" w:sz="0" w:space="0" w:color="auto"/>
                    <w:right w:val="none" w:sz="0" w:space="0" w:color="auto"/>
                  </w:divBdr>
                </w:div>
                <w:div w:id="2066027155">
                  <w:marLeft w:val="0"/>
                  <w:marRight w:val="0"/>
                  <w:marTop w:val="0"/>
                  <w:marBottom w:val="0"/>
                  <w:divBdr>
                    <w:top w:val="none" w:sz="0" w:space="0" w:color="auto"/>
                    <w:left w:val="none" w:sz="0" w:space="0" w:color="auto"/>
                    <w:bottom w:val="none" w:sz="0" w:space="0" w:color="auto"/>
                    <w:right w:val="none" w:sz="0" w:space="0" w:color="auto"/>
                  </w:divBdr>
                </w:div>
                <w:div w:id="2072657310">
                  <w:marLeft w:val="0"/>
                  <w:marRight w:val="0"/>
                  <w:marTop w:val="0"/>
                  <w:marBottom w:val="0"/>
                  <w:divBdr>
                    <w:top w:val="none" w:sz="0" w:space="0" w:color="auto"/>
                    <w:left w:val="none" w:sz="0" w:space="0" w:color="auto"/>
                    <w:bottom w:val="none" w:sz="0" w:space="0" w:color="auto"/>
                    <w:right w:val="none" w:sz="0" w:space="0" w:color="auto"/>
                  </w:divBdr>
                  <w:divsChild>
                    <w:div w:id="16374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202">
              <w:marLeft w:val="0"/>
              <w:marRight w:val="0"/>
              <w:marTop w:val="0"/>
              <w:marBottom w:val="0"/>
              <w:divBdr>
                <w:top w:val="none" w:sz="0" w:space="0" w:color="auto"/>
                <w:left w:val="none" w:sz="0" w:space="0" w:color="auto"/>
                <w:bottom w:val="none" w:sz="0" w:space="0" w:color="auto"/>
                <w:right w:val="none" w:sz="0" w:space="0" w:color="auto"/>
              </w:divBdr>
              <w:divsChild>
                <w:div w:id="17004780">
                  <w:marLeft w:val="0"/>
                  <w:marRight w:val="0"/>
                  <w:marTop w:val="0"/>
                  <w:marBottom w:val="0"/>
                  <w:divBdr>
                    <w:top w:val="none" w:sz="0" w:space="0" w:color="auto"/>
                    <w:left w:val="none" w:sz="0" w:space="0" w:color="auto"/>
                    <w:bottom w:val="none" w:sz="0" w:space="0" w:color="auto"/>
                    <w:right w:val="none" w:sz="0" w:space="0" w:color="auto"/>
                  </w:divBdr>
                </w:div>
                <w:div w:id="348601040">
                  <w:marLeft w:val="0"/>
                  <w:marRight w:val="0"/>
                  <w:marTop w:val="0"/>
                  <w:marBottom w:val="0"/>
                  <w:divBdr>
                    <w:top w:val="none" w:sz="0" w:space="0" w:color="auto"/>
                    <w:left w:val="none" w:sz="0" w:space="0" w:color="auto"/>
                    <w:bottom w:val="none" w:sz="0" w:space="0" w:color="auto"/>
                    <w:right w:val="none" w:sz="0" w:space="0" w:color="auto"/>
                  </w:divBdr>
                </w:div>
                <w:div w:id="11745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8430">
      <w:bodyDiv w:val="1"/>
      <w:marLeft w:val="0"/>
      <w:marRight w:val="0"/>
      <w:marTop w:val="0"/>
      <w:marBottom w:val="0"/>
      <w:divBdr>
        <w:top w:val="none" w:sz="0" w:space="0" w:color="auto"/>
        <w:left w:val="none" w:sz="0" w:space="0" w:color="auto"/>
        <w:bottom w:val="none" w:sz="0" w:space="0" w:color="auto"/>
        <w:right w:val="none" w:sz="0" w:space="0" w:color="auto"/>
      </w:divBdr>
    </w:div>
    <w:div w:id="1818570162">
      <w:bodyDiv w:val="1"/>
      <w:marLeft w:val="0"/>
      <w:marRight w:val="0"/>
      <w:marTop w:val="0"/>
      <w:marBottom w:val="0"/>
      <w:divBdr>
        <w:top w:val="none" w:sz="0" w:space="0" w:color="auto"/>
        <w:left w:val="none" w:sz="0" w:space="0" w:color="auto"/>
        <w:bottom w:val="none" w:sz="0" w:space="0" w:color="auto"/>
        <w:right w:val="none" w:sz="0" w:space="0" w:color="auto"/>
      </w:divBdr>
    </w:div>
    <w:div w:id="1825244445">
      <w:bodyDiv w:val="1"/>
      <w:marLeft w:val="0"/>
      <w:marRight w:val="0"/>
      <w:marTop w:val="0"/>
      <w:marBottom w:val="0"/>
      <w:divBdr>
        <w:top w:val="none" w:sz="0" w:space="0" w:color="auto"/>
        <w:left w:val="none" w:sz="0" w:space="0" w:color="auto"/>
        <w:bottom w:val="none" w:sz="0" w:space="0" w:color="auto"/>
        <w:right w:val="none" w:sz="0" w:space="0" w:color="auto"/>
      </w:divBdr>
    </w:div>
    <w:div w:id="1862014590">
      <w:bodyDiv w:val="1"/>
      <w:marLeft w:val="0"/>
      <w:marRight w:val="0"/>
      <w:marTop w:val="0"/>
      <w:marBottom w:val="0"/>
      <w:divBdr>
        <w:top w:val="none" w:sz="0" w:space="0" w:color="auto"/>
        <w:left w:val="none" w:sz="0" w:space="0" w:color="auto"/>
        <w:bottom w:val="none" w:sz="0" w:space="0" w:color="auto"/>
        <w:right w:val="none" w:sz="0" w:space="0" w:color="auto"/>
      </w:divBdr>
    </w:div>
    <w:div w:id="2014185817">
      <w:bodyDiv w:val="1"/>
      <w:marLeft w:val="0"/>
      <w:marRight w:val="0"/>
      <w:marTop w:val="0"/>
      <w:marBottom w:val="0"/>
      <w:divBdr>
        <w:top w:val="none" w:sz="0" w:space="0" w:color="auto"/>
        <w:left w:val="none" w:sz="0" w:space="0" w:color="auto"/>
        <w:bottom w:val="none" w:sz="0" w:space="0" w:color="auto"/>
        <w:right w:val="none" w:sz="0" w:space="0" w:color="auto"/>
      </w:divBdr>
    </w:div>
    <w:div w:id="2087336637">
      <w:bodyDiv w:val="1"/>
      <w:marLeft w:val="0"/>
      <w:marRight w:val="0"/>
      <w:marTop w:val="0"/>
      <w:marBottom w:val="0"/>
      <w:divBdr>
        <w:top w:val="none" w:sz="0" w:space="0" w:color="auto"/>
        <w:left w:val="none" w:sz="0" w:space="0" w:color="auto"/>
        <w:bottom w:val="none" w:sz="0" w:space="0" w:color="auto"/>
        <w:right w:val="none" w:sz="0" w:space="0" w:color="auto"/>
      </w:divBdr>
    </w:div>
    <w:div w:id="20891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chart" Target="charts/chart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chart" Target="charts/chart1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2.png"/><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2.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ntroll.ee/DesktopModules/DigiDetail/FileDownloader.aspx?FileId=19357&amp;AuditId=6568" TargetMode="External"/><Relationship Id="rId3" Type="http://schemas.openxmlformats.org/officeDocument/2006/relationships/hyperlink" Target="https://www.transpordiamet.ee/media/560/download" TargetMode="External"/><Relationship Id="rId7" Type="http://schemas.openxmlformats.org/officeDocument/2006/relationships/hyperlink" Target="https://www.riigikontroll.ee/DesktopModules/DigiDetail/FileDownloader.aspx?FileId=19357&amp;AuditId=6568" TargetMode="External"/><Relationship Id="rId2" Type="http://schemas.openxmlformats.org/officeDocument/2006/relationships/hyperlink" Target="https://www.transpordiamet.ee/media/562/download" TargetMode="External"/><Relationship Id="rId1" Type="http://schemas.openxmlformats.org/officeDocument/2006/relationships/hyperlink" Target="https://www.riigiteataja.ee/akt/321022017004" TargetMode="External"/><Relationship Id="rId6" Type="http://schemas.openxmlformats.org/officeDocument/2006/relationships/hyperlink" Target="https://www.riigikontroll.ee/DesktopModules/DigiDetail/FileDownloader.aspx?FileId=19357&amp;AuditId=6568" TargetMode="External"/><Relationship Id="rId5" Type="http://schemas.openxmlformats.org/officeDocument/2006/relationships/hyperlink" Target="https://www.riigikontroll.ee/DesktopModules/DigiDetail/FileDownloader.aspx?FileId=19357&amp;AuditId=6568" TargetMode="External"/><Relationship Id="rId4" Type="http://schemas.openxmlformats.org/officeDocument/2006/relationships/hyperlink" Target="https://www.riigikontroll.ee/DesktopModules/DigiDetail/FileDownloader.aspx?FileId=19357&amp;AuditId=656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AC3-4749-9B92-5904B5FB5EFC}"/>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AC3-4749-9B92-5904B5FB5EFC}"/>
              </c:ext>
            </c:extLst>
          </c:dPt>
          <c:dPt>
            <c:idx val="2"/>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AC3-4749-9B92-5904B5FB5EFC}"/>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AC3-4749-9B92-5904B5FB5EF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AC3-4749-9B92-5904B5FB5EFC}"/>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a:t> </a:t>
                    </a:r>
                    <a:fld id="{9EEB002C-64A9-40F2-A953-75ED287DBF6C}"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C3-4749-9B92-5904B5FB5EFC}"/>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C3-4749-9B92-5904B5FB5EFC}"/>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C3-4749-9B92-5904B5FB5EFC}"/>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C3-4749-9B92-5904B5FB5EFC}"/>
                </c:ext>
              </c:extLst>
            </c:dLbl>
            <c:dLbl>
              <c:idx val="4"/>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25610998-02EA-4430-8149-9395057EFA46}" type="CATEGORYNAME">
                      <a:rPr lang="en-US" smtClean="0"/>
                      <a:pPr>
                        <a:defRPr>
                          <a:solidFill>
                            <a:schemeClr val="tx1"/>
                          </a:solidFill>
                        </a:defRPr>
                      </a:pPr>
                      <a:t>[KATEGOORIA NIMI]</a:t>
                    </a:fld>
                    <a:r>
                      <a:rPr lang="en-US" baseline="0"/>
                      <a:t> </a:t>
                    </a:r>
                    <a:fld id="{45EF31A8-A5E7-49E3-808D-AC07341A45E5}"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AC3-4749-9B92-5904B5FB5EFC}"/>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Leht1!$A$2:$A$6</c:f>
              <c:numCache>
                <c:formatCode>General</c:formatCode>
                <c:ptCount val="5"/>
              </c:numCache>
            </c:numRef>
          </c:cat>
          <c:val>
            <c:numRef>
              <c:f>Leht1!$B$2:$B$6</c:f>
              <c:numCache>
                <c:formatCode>General</c:formatCode>
                <c:ptCount val="5"/>
                <c:pt idx="0">
                  <c:v>33</c:v>
                </c:pt>
                <c:pt idx="1">
                  <c:v>6</c:v>
                </c:pt>
                <c:pt idx="2">
                  <c:v>1</c:v>
                </c:pt>
              </c:numCache>
            </c:numRef>
          </c:val>
          <c:extLst>
            <c:ext xmlns:c16="http://schemas.microsoft.com/office/drawing/2014/chart" uri="{C3380CC4-5D6E-409C-BE32-E72D297353CC}">
              <c16:uniqueId val="{0000000A-4AC3-4749-9B92-5904B5FB5EF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D79-4EFD-9C16-767A71869B08}"/>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D79-4EFD-9C16-767A71869B08}"/>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D79-4EFD-9C16-767A71869B08}"/>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D79-4EFD-9C16-767A71869B08}"/>
              </c:ext>
            </c:extLst>
          </c:dPt>
          <c:dLbls>
            <c:dLbl>
              <c:idx val="0"/>
              <c:layout>
                <c:manualLayout>
                  <c:x val="-0.1634184839798252"/>
                  <c:y val="8.4804440428552993E-2"/>
                </c:manualLayout>
              </c:layout>
              <c:tx>
                <c:rich>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layout>
                    <c:manualLayout>
                      <c:w val="0.28898555841954732"/>
                      <c:h val="0.38472972972972974"/>
                    </c:manualLayout>
                  </c15:layout>
                  <c15:dlblFieldTable/>
                  <c15:showDataLabelsRange val="0"/>
                </c:ext>
                <c:ext xmlns:c16="http://schemas.microsoft.com/office/drawing/2014/chart" uri="{C3380CC4-5D6E-409C-BE32-E72D297353CC}">
                  <c16:uniqueId val="{00000001-4D79-4EFD-9C16-767A71869B08}"/>
                </c:ext>
              </c:extLst>
            </c:dLbl>
            <c:dLbl>
              <c:idx val="1"/>
              <c:layout>
                <c:manualLayout>
                  <c:x val="5.5299539170506916E-2"/>
                  <c:y val="6.4541112685025963E-7"/>
                </c:manualLayout>
              </c:layout>
              <c:tx>
                <c:rich>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layout>
                    <c:manualLayout>
                      <c:w val="0.2254867256637168"/>
                      <c:h val="0.2969935576234789"/>
                    </c:manualLayout>
                  </c15:layout>
                  <c15:dlblFieldTable/>
                  <c15:showDataLabelsRange val="0"/>
                </c:ext>
                <c:ext xmlns:c16="http://schemas.microsoft.com/office/drawing/2014/chart" uri="{C3380CC4-5D6E-409C-BE32-E72D297353CC}">
                  <c16:uniqueId val="{00000003-4D79-4EFD-9C16-767A71869B08}"/>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D79-4EFD-9C16-767A71869B08}"/>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D79-4EFD-9C16-767A71869B08}"/>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46</c:v>
                </c:pt>
                <c:pt idx="1">
                  <c:v>26</c:v>
                </c:pt>
                <c:pt idx="2">
                  <c:v>4</c:v>
                </c:pt>
              </c:numCache>
            </c:numRef>
          </c:val>
          <c:extLst>
            <c:ext xmlns:c16="http://schemas.microsoft.com/office/drawing/2014/chart" uri="{C3380CC4-5D6E-409C-BE32-E72D297353CC}">
              <c16:uniqueId val="{00000008-4D79-4EFD-9C16-767A71869B08}"/>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2B2-4AF3-AE84-898E032DB591}"/>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2B2-4AF3-AE84-898E032DB591}"/>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2B2-4AF3-AE84-898E032DB591}"/>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2B2-4AF3-AE84-898E032DB591}"/>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B2-4AF3-AE84-898E032DB591}"/>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B2-4AF3-AE84-898E032DB591}"/>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B2-4AF3-AE84-898E032DB591}"/>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2B2-4AF3-AE84-898E032DB591}"/>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66</c:v>
                </c:pt>
                <c:pt idx="1">
                  <c:v>6</c:v>
                </c:pt>
                <c:pt idx="2">
                  <c:v>4</c:v>
                </c:pt>
              </c:numCache>
            </c:numRef>
          </c:val>
          <c:extLst>
            <c:ext xmlns:c16="http://schemas.microsoft.com/office/drawing/2014/chart" uri="{C3380CC4-5D6E-409C-BE32-E72D297353CC}">
              <c16:uniqueId val="{00000008-B2B2-4AF3-AE84-898E032DB59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50E-4734-B0D9-E6B4D3B10804}"/>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50E-4734-B0D9-E6B4D3B10804}"/>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50E-4734-B0D9-E6B4D3B10804}"/>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50E-4734-B0D9-E6B4D3B10804}"/>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50E-4734-B0D9-E6B4D3B10804}"/>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50E-4734-B0D9-E6B4D3B10804}"/>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50E-4734-B0D9-E6B4D3B10804}"/>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50E-4734-B0D9-E6B4D3B10804}"/>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55</c:v>
                </c:pt>
                <c:pt idx="1">
                  <c:v>17</c:v>
                </c:pt>
                <c:pt idx="2">
                  <c:v>4</c:v>
                </c:pt>
              </c:numCache>
            </c:numRef>
          </c:val>
          <c:extLst>
            <c:ext xmlns:c16="http://schemas.microsoft.com/office/drawing/2014/chart" uri="{C3380CC4-5D6E-409C-BE32-E72D297353CC}">
              <c16:uniqueId val="{00000008-D50E-4734-B0D9-E6B4D3B10804}"/>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9E5-4C6E-ADA3-984FDDE835CE}"/>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9E5-4C6E-ADA3-984FDDE835CE}"/>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9E5-4C6E-ADA3-984FDDE835CE}"/>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9E5-4C6E-ADA3-984FDDE835CE}"/>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E5-4C6E-ADA3-984FDDE835CE}"/>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9E5-4C6E-ADA3-984FDDE835CE}"/>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E5-4C6E-ADA3-984FDDE835CE}"/>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9E5-4C6E-ADA3-984FDDE835CE}"/>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50</c:v>
                </c:pt>
                <c:pt idx="1">
                  <c:v>22</c:v>
                </c:pt>
                <c:pt idx="2">
                  <c:v>4</c:v>
                </c:pt>
              </c:numCache>
            </c:numRef>
          </c:val>
          <c:extLst>
            <c:ext xmlns:c16="http://schemas.microsoft.com/office/drawing/2014/chart" uri="{C3380CC4-5D6E-409C-BE32-E72D297353CC}">
              <c16:uniqueId val="{00000008-B9E5-4C6E-ADA3-984FDDE835C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AD0-407E-85B5-99D611D8B1DA}"/>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AD0-407E-85B5-99D611D8B1DA}"/>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AD0-407E-85B5-99D611D8B1DA}"/>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AD0-407E-85B5-99D611D8B1DA}"/>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AD0-407E-85B5-99D611D8B1DA}"/>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AD0-407E-85B5-99D611D8B1DA}"/>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AD0-407E-85B5-99D611D8B1DA}"/>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AD0-407E-85B5-99D611D8B1DA}"/>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60</c:v>
                </c:pt>
                <c:pt idx="1">
                  <c:v>12</c:v>
                </c:pt>
                <c:pt idx="2">
                  <c:v>4</c:v>
                </c:pt>
              </c:numCache>
            </c:numRef>
          </c:val>
          <c:extLst>
            <c:ext xmlns:c16="http://schemas.microsoft.com/office/drawing/2014/chart" uri="{C3380CC4-5D6E-409C-BE32-E72D297353CC}">
              <c16:uniqueId val="{00000008-4AD0-407E-85B5-99D611D8B1D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explosion val="1"/>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FE-49FE-A984-182BC6015EAF}"/>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FE-49FE-A984-182BC6015EAF}"/>
              </c:ext>
            </c:extLst>
          </c:dPt>
          <c:dPt>
            <c:idx val="2"/>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FFE-49FE-A984-182BC6015EAF}"/>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1FFE-49FE-A984-182BC6015EAF}"/>
              </c:ext>
            </c:extLst>
          </c:dPt>
          <c:dLbls>
            <c:dLbl>
              <c:idx val="0"/>
              <c:delete val="1"/>
              <c:extLst>
                <c:ext xmlns:c15="http://schemas.microsoft.com/office/drawing/2012/chart" uri="{CE6537A1-D6FC-4f65-9D91-7224C49458BB}"/>
                <c:ext xmlns:c16="http://schemas.microsoft.com/office/drawing/2014/chart" uri="{C3380CC4-5D6E-409C-BE32-E72D297353CC}">
                  <c16:uniqueId val="{00000001-1FFE-49FE-A984-182BC6015EAF}"/>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r>
                      <a:rPr lang="en-US"/>
                      <a:t>8</a:t>
                    </a:r>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FFE-49FE-A984-182BC6015EAF}"/>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FFE-49FE-A984-182BC6015EAF}"/>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FFE-49FE-A984-182BC6015EAF}"/>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1">
                  <c:v>8</c:v>
                </c:pt>
                <c:pt idx="2">
                  <c:v>1</c:v>
                </c:pt>
              </c:numCache>
            </c:numRef>
          </c:val>
          <c:extLst>
            <c:ext xmlns:c16="http://schemas.microsoft.com/office/drawing/2014/chart" uri="{C3380CC4-5D6E-409C-BE32-E72D297353CC}">
              <c16:uniqueId val="{00000008-1FFE-49FE-A984-182BC6015EA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340-4843-A74B-826FDAE7B5A9}"/>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340-4843-A74B-826FDAE7B5A9}"/>
              </c:ext>
            </c:extLst>
          </c:dPt>
          <c:dPt>
            <c:idx val="2"/>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340-4843-A74B-826FDAE7B5A9}"/>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340-4843-A74B-826FDAE7B5A9}"/>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340-4843-A74B-826FDAE7B5A9}"/>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340-4843-A74B-826FDAE7B5A9}"/>
                </c:ext>
              </c:extLst>
            </c:dLbl>
            <c:dLbl>
              <c:idx val="2"/>
              <c:layout>
                <c:manualLayout>
                  <c:x val="3.2561988574957443E-2"/>
                  <c:y val="4.4444444444444444E-3"/>
                </c:manualLayout>
              </c:layout>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40-4843-A74B-826FDAE7B5A9}"/>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340-4843-A74B-826FDAE7B5A9}"/>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15</c:v>
                </c:pt>
                <c:pt idx="1">
                  <c:v>10</c:v>
                </c:pt>
                <c:pt idx="2">
                  <c:v>2</c:v>
                </c:pt>
              </c:numCache>
            </c:numRef>
          </c:val>
          <c:extLst>
            <c:ext xmlns:c16="http://schemas.microsoft.com/office/drawing/2014/chart" uri="{C3380CC4-5D6E-409C-BE32-E72D297353CC}">
              <c16:uniqueId val="{00000008-9340-4843-A74B-826FDAE7B5A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CB4-4366-92FB-BA389808775D}"/>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CB4-4366-92FB-BA389808775D}"/>
              </c:ext>
            </c:extLst>
          </c:dPt>
          <c:dPt>
            <c:idx val="2"/>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CB4-4366-92FB-BA389808775D}"/>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CB4-4366-92FB-BA389808775D}"/>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B4-4366-92FB-BA389808775D}"/>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B4-4366-92FB-BA389808775D}"/>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B4-4366-92FB-BA389808775D}"/>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B4-4366-92FB-BA389808775D}"/>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c:v>
                </c:pt>
              </c:numCache>
            </c:numRef>
          </c:val>
          <c:extLst>
            <c:ext xmlns:c16="http://schemas.microsoft.com/office/drawing/2014/chart" uri="{C3380CC4-5D6E-409C-BE32-E72D297353CC}">
              <c16:uniqueId val="{00000008-0CB4-4366-92FB-BA389808775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87863640160557E-2"/>
          <c:y val="0.16660867972898735"/>
          <c:w val="0.87573440254641521"/>
          <c:h val="0.6071641335530733"/>
        </c:manualLayout>
      </c:layout>
      <c:barChart>
        <c:barDir val="col"/>
        <c:grouping val="stacked"/>
        <c:varyColors val="0"/>
        <c:ser>
          <c:idx val="0"/>
          <c:order val="0"/>
          <c:tx>
            <c:strRef>
              <c:f>Leht1!$B$1</c:f>
              <c:strCache>
                <c:ptCount val="1"/>
                <c:pt idx="0">
                  <c:v>Roheline</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3.1 Tugisüsteemid juhile</c:v>
                </c:pt>
                <c:pt idx="2">
                  <c:v>3.2 Sõiduki turvalisus</c:v>
                </c:pt>
                <c:pt idx="4">
                  <c:v>3.3 Tööga seotud sõidukite turvalisus</c:v>
                </c:pt>
              </c:strCache>
            </c:strRef>
          </c:cat>
          <c:val>
            <c:numRef>
              <c:f>Leht1!$B$2:$B$6</c:f>
              <c:numCache>
                <c:formatCode>General</c:formatCode>
                <c:ptCount val="5"/>
                <c:pt idx="2">
                  <c:v>2</c:v>
                </c:pt>
                <c:pt idx="4">
                  <c:v>3</c:v>
                </c:pt>
              </c:numCache>
            </c:numRef>
          </c:val>
          <c:extLst>
            <c:ext xmlns:c16="http://schemas.microsoft.com/office/drawing/2014/chart" uri="{C3380CC4-5D6E-409C-BE32-E72D297353CC}">
              <c16:uniqueId val="{00000000-2D42-4DD8-A766-AA7422C6F1D9}"/>
            </c:ext>
          </c:extLst>
        </c:ser>
        <c:ser>
          <c:idx val="1"/>
          <c:order val="1"/>
          <c:tx>
            <c:strRef>
              <c:f>Leht1!$C$1</c:f>
              <c:strCache>
                <c:ptCount val="1"/>
                <c:pt idx="0">
                  <c:v>Kollane</c:v>
                </c:pt>
              </c:strCache>
            </c:strRef>
          </c:tx>
          <c:spPr>
            <a:solidFill>
              <a:srgbClr val="FFFF00"/>
            </a:solidFill>
            <a:ln>
              <a:solidFill>
                <a:srgbClr val="FFFF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3.1 Tugisüsteemid juhile</c:v>
                </c:pt>
                <c:pt idx="2">
                  <c:v>3.2 Sõiduki turvalisus</c:v>
                </c:pt>
                <c:pt idx="4">
                  <c:v>3.3 Tööga seotud sõidukite turvalisus</c:v>
                </c:pt>
              </c:strCache>
            </c:strRef>
          </c:cat>
          <c:val>
            <c:numRef>
              <c:f>Leht1!$C$2:$C$6</c:f>
              <c:numCache>
                <c:formatCode>General</c:formatCode>
                <c:ptCount val="5"/>
              </c:numCache>
            </c:numRef>
          </c:val>
          <c:extLst>
            <c:ext xmlns:c16="http://schemas.microsoft.com/office/drawing/2014/chart" uri="{C3380CC4-5D6E-409C-BE32-E72D297353CC}">
              <c16:uniqueId val="{00000001-2D42-4DD8-A766-AA7422C6F1D9}"/>
            </c:ext>
          </c:extLst>
        </c:ser>
        <c:ser>
          <c:idx val="2"/>
          <c:order val="2"/>
          <c:tx>
            <c:strRef>
              <c:f>Leht1!$D$1</c:f>
              <c:strCache>
                <c:ptCount val="1"/>
                <c:pt idx="0">
                  <c:v>Punane</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Leht1!$A$2:$A$6</c:f>
              <c:strCache>
                <c:ptCount val="5"/>
                <c:pt idx="0">
                  <c:v>3.1 Tugisüsteemid juhile</c:v>
                </c:pt>
                <c:pt idx="2">
                  <c:v>3.2 Sõiduki turvalisus</c:v>
                </c:pt>
                <c:pt idx="4">
                  <c:v>3.3 Tööga seotud sõidukite turvalisus</c:v>
                </c:pt>
              </c:strCache>
            </c:strRef>
          </c:cat>
          <c:val>
            <c:numRef>
              <c:f>Leht1!$D$2:$D$6</c:f>
              <c:numCache>
                <c:formatCode>General</c:formatCode>
                <c:ptCount val="5"/>
              </c:numCache>
            </c:numRef>
          </c:val>
          <c:extLst>
            <c:ext xmlns:c16="http://schemas.microsoft.com/office/drawing/2014/chart" uri="{C3380CC4-5D6E-409C-BE32-E72D297353CC}">
              <c16:uniqueId val="{00000002-2D42-4DD8-A766-AA7422C6F1D9}"/>
            </c:ext>
          </c:extLst>
        </c:ser>
        <c:dLbls>
          <c:showLegendKey val="0"/>
          <c:showVal val="0"/>
          <c:showCatName val="0"/>
          <c:showSerName val="0"/>
          <c:showPercent val="0"/>
          <c:showBubbleSize val="0"/>
        </c:dLbls>
        <c:gapWidth val="150"/>
        <c:overlap val="100"/>
        <c:axId val="388673488"/>
        <c:axId val="209631312"/>
      </c:barChart>
      <c:catAx>
        <c:axId val="388673488"/>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t-EE"/>
          </a:p>
        </c:txPr>
        <c:crossAx val="209631312"/>
        <c:crossesAt val="20"/>
        <c:auto val="1"/>
        <c:lblAlgn val="ctr"/>
        <c:lblOffset val="100"/>
        <c:noMultiLvlLbl val="0"/>
      </c:catAx>
      <c:valAx>
        <c:axId val="209631312"/>
        <c:scaling>
          <c:orientation val="minMax"/>
        </c:scaling>
        <c:delete val="1"/>
        <c:axPos val="l"/>
        <c:numFmt formatCode="General" sourceLinked="1"/>
        <c:majorTickMark val="none"/>
        <c:minorTickMark val="none"/>
        <c:tickLblPos val="nextTo"/>
        <c:crossAx val="388673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explosion val="1"/>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9A1-4C1D-9C72-1B1E7053B07F}"/>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9A1-4C1D-9C72-1B1E7053B07F}"/>
              </c:ext>
            </c:extLst>
          </c:dPt>
          <c:dPt>
            <c:idx val="2"/>
            <c:bubble3D val="0"/>
            <c:spPr>
              <a:solidFill>
                <a:srgbClr val="FF00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9A1-4C1D-9C72-1B1E7053B07F}"/>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9A1-4C1D-9C72-1B1E7053B07F}"/>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9A1-4C1D-9C72-1B1E7053B07F}"/>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9A1-4C1D-9C72-1B1E7053B07F}"/>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9A1-4C1D-9C72-1B1E7053B07F}"/>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9A1-4C1D-9C72-1B1E7053B07F}"/>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1</c:v>
                </c:pt>
                <c:pt idx="1">
                  <c:v>1</c:v>
                </c:pt>
                <c:pt idx="2">
                  <c:v>1</c:v>
                </c:pt>
              </c:numCache>
            </c:numRef>
          </c:val>
          <c:extLst>
            <c:ext xmlns:c16="http://schemas.microsoft.com/office/drawing/2014/chart" uri="{C3380CC4-5D6E-409C-BE32-E72D297353CC}">
              <c16:uniqueId val="{00000008-89A1-4C1D-9C72-1B1E7053B07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8CB-4494-A117-3D4EE62E5A9D}"/>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8CB-4494-A117-3D4EE62E5A9D}"/>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8CB-4494-A117-3D4EE62E5A9D}"/>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8CB-4494-A117-3D4EE62E5A9D}"/>
              </c:ext>
            </c:extLst>
          </c:dPt>
          <c:dLbls>
            <c:dLbl>
              <c:idx val="0"/>
              <c:layout>
                <c:manualLayout>
                  <c:x val="8.0408427840126275E-17"/>
                  <c:y val="-9.7902097902097904E-2"/>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8CB-4494-A117-3D4EE62E5A9D}"/>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8CB-4494-A117-3D4EE62E5A9D}"/>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8CB-4494-A117-3D4EE62E5A9D}"/>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8CB-4494-A117-3D4EE62E5A9D}"/>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59</c:v>
                </c:pt>
                <c:pt idx="1">
                  <c:v>13</c:v>
                </c:pt>
                <c:pt idx="2">
                  <c:v>4</c:v>
                </c:pt>
              </c:numCache>
            </c:numRef>
          </c:val>
          <c:extLst>
            <c:ext xmlns:c16="http://schemas.microsoft.com/office/drawing/2014/chart" uri="{C3380CC4-5D6E-409C-BE32-E72D297353CC}">
              <c16:uniqueId val="{00000008-F8CB-4494-A117-3D4EE62E5A9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8A0-4794-92FE-4734F8362E35}"/>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8A0-4794-92FE-4734F8362E35}"/>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8A0-4794-92FE-4734F8362E35}"/>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8A0-4794-92FE-4734F8362E35}"/>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8A0-4794-92FE-4734F8362E35}"/>
                </c:ext>
              </c:extLst>
            </c:dLbl>
            <c:dLbl>
              <c:idx val="1"/>
              <c:layout>
                <c:manualLayout>
                  <c:x val="-3.4858387799564274E-2"/>
                  <c:y val="0"/>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8A0-4794-92FE-4734F8362E35}"/>
                </c:ext>
              </c:extLst>
            </c:dLbl>
            <c:dLbl>
              <c:idx val="2"/>
              <c:layout>
                <c:manualLayout>
                  <c:x val="8.2789014118333254E-2"/>
                  <c:y val="2.9550220856539269E-2"/>
                </c:manualLayout>
              </c:layout>
              <c:tx>
                <c:rich>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layout>
                    <c:manualLayout>
                      <c:w val="0.21564304461942257"/>
                      <c:h val="0.3921459573650854"/>
                    </c:manualLayout>
                  </c15:layout>
                  <c15:dlblFieldTable/>
                  <c15:showDataLabelsRange val="0"/>
                </c:ext>
                <c:ext xmlns:c16="http://schemas.microsoft.com/office/drawing/2014/chart" uri="{C3380CC4-5D6E-409C-BE32-E72D297353CC}">
                  <c16:uniqueId val="{00000005-48A0-4794-92FE-4734F8362E35}"/>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8A0-4794-92FE-4734F8362E35}"/>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59</c:v>
                </c:pt>
                <c:pt idx="1">
                  <c:v>13</c:v>
                </c:pt>
                <c:pt idx="2">
                  <c:v>4</c:v>
                </c:pt>
              </c:numCache>
            </c:numRef>
          </c:val>
          <c:extLst>
            <c:ext xmlns:c16="http://schemas.microsoft.com/office/drawing/2014/chart" uri="{C3380CC4-5D6E-409C-BE32-E72D297353CC}">
              <c16:uniqueId val="{00000008-48A0-4794-92FE-4734F8362E35}"/>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B53-4B74-A1D6-3976CDC8AC80}"/>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B53-4B74-A1D6-3976CDC8AC80}"/>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B53-4B74-A1D6-3976CDC8AC80}"/>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B53-4B74-A1D6-3976CDC8AC80}"/>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B53-4B74-A1D6-3976CDC8AC80}"/>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B53-4B74-A1D6-3976CDC8AC80}"/>
                </c:ext>
              </c:extLst>
            </c:dLbl>
            <c:dLbl>
              <c:idx val="2"/>
              <c:layout>
                <c:manualLayout>
                  <c:x val="2.6143790849673203E-2"/>
                  <c:y val="0"/>
                </c:manualLayout>
              </c:layout>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B53-4B74-A1D6-3976CDC8AC80}"/>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B53-4B74-A1D6-3976CDC8AC80}"/>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55</c:v>
                </c:pt>
                <c:pt idx="1">
                  <c:v>17</c:v>
                </c:pt>
                <c:pt idx="2">
                  <c:v>4</c:v>
                </c:pt>
              </c:numCache>
            </c:numRef>
          </c:val>
          <c:extLst>
            <c:ext xmlns:c16="http://schemas.microsoft.com/office/drawing/2014/chart" uri="{C3380CC4-5D6E-409C-BE32-E72D297353CC}">
              <c16:uniqueId val="{00000008-0B53-4B74-A1D6-3976CDC8AC8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9111920116623"/>
          <c:y val="9.4604923818834577E-2"/>
          <c:w val="0.67981489602617973"/>
          <c:h val="0.76701051492667316"/>
        </c:manualLayout>
      </c:layout>
      <c:pieChart>
        <c:varyColors val="1"/>
        <c:ser>
          <c:idx val="0"/>
          <c:order val="0"/>
          <c:tx>
            <c:strRef>
              <c:f>Leht1!$B$1</c:f>
              <c:strCache>
                <c:ptCount val="1"/>
                <c:pt idx="0">
                  <c:v>Veerg1</c:v>
                </c:pt>
              </c:strCache>
            </c:strRef>
          </c:tx>
          <c:dPt>
            <c:idx val="0"/>
            <c:bubble3D val="0"/>
            <c:spPr>
              <a:solidFill>
                <a:srgbClr val="00B05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5D3-4829-980F-E27DCD5CFFFD}"/>
              </c:ext>
            </c:extLst>
          </c:dPt>
          <c:dPt>
            <c:idx val="1"/>
            <c:bubble3D val="0"/>
            <c:spPr>
              <a:solidFill>
                <a:srgbClr val="FFFF00"/>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5D3-4829-980F-E27DCD5CFFFD}"/>
              </c:ext>
            </c:extLst>
          </c:dPt>
          <c:dPt>
            <c:idx val="2"/>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5D3-4829-980F-E27DCD5CFFFD}"/>
              </c:ext>
            </c:extLst>
          </c:dPt>
          <c:dPt>
            <c:idx val="3"/>
            <c:bubble3D val="0"/>
            <c:spPr>
              <a:solidFill>
                <a:schemeClr val="bg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5D3-4829-980F-E27DCD5CFFFD}"/>
              </c:ext>
            </c:extLst>
          </c:dPt>
          <c:dLbls>
            <c:dLbl>
              <c:idx val="0"/>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9104028-6264-46E5-B1D5-971CC116DB86}" type="CATEGORYNAME">
                      <a:rPr lang="en-US" smtClean="0"/>
                      <a:pPr>
                        <a:defRPr>
                          <a:solidFill>
                            <a:schemeClr val="tx1"/>
                          </a:solidFill>
                        </a:defRPr>
                      </a:pPr>
                      <a:t>[KATEGOORIA NIMI]</a:t>
                    </a:fld>
                    <a:r>
                      <a:rPr lang="en-US" baseline="0" dirty="0"/>
                      <a:t> </a:t>
                    </a:r>
                    <a:fld id="{9EEB002C-64A9-40F2-A953-75ED287DBF6C}" type="VALUE">
                      <a:rPr lang="en-US" baseline="0" smtClean="0"/>
                      <a:pPr>
                        <a:defRPr>
                          <a:solidFill>
                            <a:schemeClr val="tx1"/>
                          </a:solidFill>
                        </a:defRPr>
                      </a:pPr>
                      <a:t>[VÄÄRTUS]</a:t>
                    </a:fld>
                    <a:endParaRPr lang="en-US" baseline="0" dirty="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5D3-4829-980F-E27DCD5CFFFD}"/>
                </c:ext>
              </c:extLst>
            </c:dLbl>
            <c:dLbl>
              <c:idx val="1"/>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D4B1CD6F-928E-46B3-A9A4-08D523CABB0A}" type="CATEGORYNAME">
                      <a:rPr lang="en-US" smtClean="0"/>
                      <a:pPr>
                        <a:defRPr>
                          <a:solidFill>
                            <a:schemeClr val="tx1"/>
                          </a:solidFill>
                        </a:defRPr>
                      </a:pPr>
                      <a:t>[KATEGOORIA NIMI]</a:t>
                    </a:fld>
                    <a:fld id="{CE4826C8-F358-41BA-B29A-47B34336C45F}"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5D3-4829-980F-E27DCD5CFFFD}"/>
                </c:ext>
              </c:extLst>
            </c:dLbl>
            <c:dLbl>
              <c:idx val="2"/>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1655BA61-762D-4085-AA90-B8F2541E79F1}" type="CATEGORYNAME">
                      <a:rPr lang="en-US" smtClean="0"/>
                      <a:pPr>
                        <a:defRPr>
                          <a:solidFill>
                            <a:schemeClr val="tx1"/>
                          </a:solidFill>
                        </a:defRPr>
                      </a:pPr>
                      <a:t>[KATEGOORIA NIMI]</a:t>
                    </a:fld>
                    <a:r>
                      <a:rPr lang="en-US" baseline="0"/>
                      <a:t> </a:t>
                    </a:r>
                    <a:fld id="{AE429029-3BED-47D2-885F-4F29323458EA}" type="VALUE">
                      <a:rPr lang="en-US" baseline="0"/>
                      <a:pPr>
                        <a:defRPr>
                          <a:solidFill>
                            <a:schemeClr val="tx1"/>
                          </a:solidFill>
                        </a:defRPr>
                      </a:pPr>
                      <a:t>[VÄÄRTUS]</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5D3-4829-980F-E27DCD5CFFFD}"/>
                </c:ext>
              </c:extLst>
            </c:dLbl>
            <c:dLbl>
              <c:idx val="3"/>
              <c:tx>
                <c:rich>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fld id="{B3DB2901-14C0-45B7-81D8-2CF050F2E8D5}" type="CATEGORYNAME">
                      <a:rPr lang="en-US" smtClean="0"/>
                      <a:pPr>
                        <a:defRPr>
                          <a:solidFill>
                            <a:schemeClr val="tx1"/>
                          </a:solidFill>
                        </a:defRPr>
                      </a:pPr>
                      <a:t>[KATEGOORIA NIMI]</a:t>
                    </a:fld>
                    <a:fld id="{46F324B3-B762-4A8E-877F-F2CA03B80E1B}" type="VALUE">
                      <a:rPr lang="en-US" baseline="0" smtClean="0"/>
                      <a:pPr>
                        <a:defRPr>
                          <a:solidFill>
                            <a:schemeClr val="tx1"/>
                          </a:solidFill>
                        </a:defRPr>
                      </a:pPr>
                      <a:t>[VÄÄRTUS]</a:t>
                    </a:fld>
                    <a:endParaRPr lang="et-EE"/>
                  </a:p>
                </c:rich>
              </c:tx>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5D3-4829-980F-E27DCD5CFFFD}"/>
                </c:ext>
              </c:extLst>
            </c:dLbl>
            <c:spPr>
              <a:noFill/>
              <a:ln>
                <a:noFill/>
              </a:ln>
              <a:effectLst/>
            </c:spPr>
            <c:txPr>
              <a:bodyPr rot="0" spcFirstLastPara="1" vertOverflow="ellipsis" vert="horz" wrap="square" lIns="38100" tIns="19050" rIns="38100" bIns="19050" anchor="ctr" anchorCtr="1">
                <a:spAutoFit/>
              </a:bodyPr>
              <a:lstStyle/>
              <a:p>
                <a:pPr>
                  <a:defRPr sz="1330" b="1" i="0" u="none" strike="noStrike" kern="1200" spc="0" baseline="0">
                    <a:solidFill>
                      <a:schemeClr val="tx1"/>
                    </a:solidFill>
                    <a:latin typeface="+mn-lt"/>
                    <a:ea typeface="+mn-ea"/>
                    <a:cs typeface="+mn-cs"/>
                  </a:defRPr>
                </a:pPr>
                <a:endParaRPr lang="et-EE"/>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Leht1!$A$2:$A$5</c:f>
              <c:numCache>
                <c:formatCode>General</c:formatCode>
                <c:ptCount val="4"/>
              </c:numCache>
            </c:numRef>
          </c:cat>
          <c:val>
            <c:numRef>
              <c:f>Leht1!$B$2:$B$5</c:f>
              <c:numCache>
                <c:formatCode>General</c:formatCode>
                <c:ptCount val="4"/>
                <c:pt idx="0">
                  <c:v>61</c:v>
                </c:pt>
                <c:pt idx="1">
                  <c:v>11</c:v>
                </c:pt>
                <c:pt idx="2">
                  <c:v>4</c:v>
                </c:pt>
              </c:numCache>
            </c:numRef>
          </c:val>
          <c:extLst>
            <c:ext xmlns:c16="http://schemas.microsoft.com/office/drawing/2014/chart" uri="{C3380CC4-5D6E-409C-BE32-E72D297353CC}">
              <c16:uniqueId val="{00000008-35D3-4829-980F-E27DCD5CFFF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cs:styleClr val="auto"/>
    </cs:fontRef>
    <cs:defRPr sz="133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33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d4bfc9ea-5659-4f7d-80fd-00626f82ce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56278F8921DB48BB56AB2271896711" ma:contentTypeVersion="15" ma:contentTypeDescription="Create a new document." ma:contentTypeScope="" ma:versionID="7efb4bf1e0815751ce80fd2ea35d9d00">
  <xsd:schema xmlns:xsd="http://www.w3.org/2001/XMLSchema" xmlns:xs="http://www.w3.org/2001/XMLSchema" xmlns:p="http://schemas.microsoft.com/office/2006/metadata/properties" xmlns:ns2="d4bfc9ea-5659-4f7d-80fd-00626f82ce27" xmlns:ns3="0bcac430-6870-496f-b669-10b498bcca10" xmlns:ns4="00ad7483-47b0-434e-9f6c-b128bbe2d6bf" targetNamespace="http://schemas.microsoft.com/office/2006/metadata/properties" ma:root="true" ma:fieldsID="51cdee1c231ce1239493b2fb35aaf4a1" ns2:_="" ns3:_="" ns4:_="">
    <xsd:import namespace="d4bfc9ea-5659-4f7d-80fd-00626f82ce27"/>
    <xsd:import namespace="0bcac430-6870-496f-b669-10b498bcca10"/>
    <xsd:import namespace="00ad7483-47b0-434e-9f6c-b128bbe2d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c9ea-5659-4f7d-80fd-00626f82c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ac430-6870-496f-b669-10b498bcca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3F2BA-BD22-49E1-9A20-1CAC6BF52BE2}">
  <ds:schemaRefs>
    <ds:schemaRef ds:uri="http://schemas.openxmlformats.org/officeDocument/2006/bibliography"/>
  </ds:schemaRefs>
</ds:datastoreItem>
</file>

<file path=customXml/itemProps2.xml><?xml version="1.0" encoding="utf-8"?>
<ds:datastoreItem xmlns:ds="http://schemas.openxmlformats.org/officeDocument/2006/customXml" ds:itemID="{B659FCA2-FC69-42A3-8F4A-05AB00D07AE5}">
  <ds:schemaRefs>
    <ds:schemaRef ds:uri="http://schemas.microsoft.com/sharepoint/v3/contenttype/forms"/>
  </ds:schemaRefs>
</ds:datastoreItem>
</file>

<file path=customXml/itemProps3.xml><?xml version="1.0" encoding="utf-8"?>
<ds:datastoreItem xmlns:ds="http://schemas.openxmlformats.org/officeDocument/2006/customXml" ds:itemID="{E17840A1-41D2-4E00-B469-217B4301D951}">
  <ds:schemaRefs>
    <ds:schemaRef ds:uri="http://schemas.microsoft.com/office/2006/metadata/properties"/>
    <ds:schemaRef ds:uri="http://schemas.microsoft.com/office/infopath/2007/PartnerControls"/>
    <ds:schemaRef ds:uri="00ad7483-47b0-434e-9f6c-b128bbe2d6bf"/>
    <ds:schemaRef ds:uri="d4bfc9ea-5659-4f7d-80fd-00626f82ce27"/>
  </ds:schemaRefs>
</ds:datastoreItem>
</file>

<file path=customXml/itemProps4.xml><?xml version="1.0" encoding="utf-8"?>
<ds:datastoreItem xmlns:ds="http://schemas.openxmlformats.org/officeDocument/2006/customXml" ds:itemID="{881DF380-1091-4D68-8290-74AD98DB6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c9ea-5659-4f7d-80fd-00626f82ce27"/>
    <ds:schemaRef ds:uri="0bcac430-6870-496f-b669-10b498bcca10"/>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4440</Words>
  <Characters>25752</Characters>
  <Application>Microsoft Office Word</Application>
  <DocSecurity>0</DocSecurity>
  <Lines>214</Lines>
  <Paragraphs>60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30132</CharactersWithSpaces>
  <SharedDoc>false</SharedDoc>
  <HLinks>
    <vt:vector size="54" baseType="variant">
      <vt:variant>
        <vt:i4>327786</vt:i4>
      </vt:variant>
      <vt:variant>
        <vt:i4>3</vt:i4>
      </vt:variant>
      <vt:variant>
        <vt:i4>0</vt:i4>
      </vt:variant>
      <vt:variant>
        <vt:i4>5</vt:i4>
      </vt:variant>
      <vt:variant>
        <vt:lpwstr>https://www.transpordiamet.ee/sites/default/files/documents/2024-02/Liiklusaasta 2023_2.pdf</vt:lpwstr>
      </vt:variant>
      <vt:variant>
        <vt:lpwstr/>
      </vt:variant>
      <vt:variant>
        <vt:i4>5767248</vt:i4>
      </vt:variant>
      <vt:variant>
        <vt:i4>21</vt:i4>
      </vt:variant>
      <vt:variant>
        <vt:i4>0</vt:i4>
      </vt:variant>
      <vt:variant>
        <vt:i4>5</vt:i4>
      </vt:variant>
      <vt:variant>
        <vt:lpwstr>https://www.riigikontroll.ee/DesktopModules/DigiDetail/FileDownloader.aspx?FileId=19357&amp;AuditId=6568</vt:lpwstr>
      </vt:variant>
      <vt:variant>
        <vt:lpwstr/>
      </vt:variant>
      <vt:variant>
        <vt:i4>5767248</vt:i4>
      </vt:variant>
      <vt:variant>
        <vt:i4>18</vt:i4>
      </vt:variant>
      <vt:variant>
        <vt:i4>0</vt:i4>
      </vt:variant>
      <vt:variant>
        <vt:i4>5</vt:i4>
      </vt:variant>
      <vt:variant>
        <vt:lpwstr>https://www.riigikontroll.ee/DesktopModules/DigiDetail/FileDownloader.aspx?FileId=19357&amp;AuditId=6568</vt:lpwstr>
      </vt:variant>
      <vt:variant>
        <vt:lpwstr/>
      </vt:variant>
      <vt:variant>
        <vt:i4>5767248</vt:i4>
      </vt:variant>
      <vt:variant>
        <vt:i4>15</vt:i4>
      </vt:variant>
      <vt:variant>
        <vt:i4>0</vt:i4>
      </vt:variant>
      <vt:variant>
        <vt:i4>5</vt:i4>
      </vt:variant>
      <vt:variant>
        <vt:lpwstr>https://www.riigikontroll.ee/DesktopModules/DigiDetail/FileDownloader.aspx?FileId=19357&amp;AuditId=6568</vt:lpwstr>
      </vt:variant>
      <vt:variant>
        <vt:lpwstr/>
      </vt:variant>
      <vt:variant>
        <vt:i4>5767248</vt:i4>
      </vt:variant>
      <vt:variant>
        <vt:i4>12</vt:i4>
      </vt:variant>
      <vt:variant>
        <vt:i4>0</vt:i4>
      </vt:variant>
      <vt:variant>
        <vt:i4>5</vt:i4>
      </vt:variant>
      <vt:variant>
        <vt:lpwstr>https://www.riigikontroll.ee/DesktopModules/DigiDetail/FileDownloader.aspx?FileId=19357&amp;AuditId=6568</vt:lpwstr>
      </vt:variant>
      <vt:variant>
        <vt:lpwstr/>
      </vt:variant>
      <vt:variant>
        <vt:i4>5767248</vt:i4>
      </vt:variant>
      <vt:variant>
        <vt:i4>9</vt:i4>
      </vt:variant>
      <vt:variant>
        <vt:i4>0</vt:i4>
      </vt:variant>
      <vt:variant>
        <vt:i4>5</vt:i4>
      </vt:variant>
      <vt:variant>
        <vt:lpwstr>https://www.riigikontroll.ee/DesktopModules/DigiDetail/FileDownloader.aspx?FileId=19357&amp;AuditId=6568</vt:lpwstr>
      </vt:variant>
      <vt:variant>
        <vt:lpwstr/>
      </vt:variant>
      <vt:variant>
        <vt:i4>6029329</vt:i4>
      </vt:variant>
      <vt:variant>
        <vt:i4>6</vt:i4>
      </vt:variant>
      <vt:variant>
        <vt:i4>0</vt:i4>
      </vt:variant>
      <vt:variant>
        <vt:i4>5</vt:i4>
      </vt:variant>
      <vt:variant>
        <vt:lpwstr>https://www.transpordiamet.ee/media/560/download</vt:lpwstr>
      </vt:variant>
      <vt:variant>
        <vt:lpwstr/>
      </vt:variant>
      <vt:variant>
        <vt:i4>6029331</vt:i4>
      </vt:variant>
      <vt:variant>
        <vt:i4>3</vt:i4>
      </vt:variant>
      <vt:variant>
        <vt:i4>0</vt:i4>
      </vt:variant>
      <vt:variant>
        <vt:i4>5</vt:i4>
      </vt:variant>
      <vt:variant>
        <vt:lpwstr>https://www.transpordiamet.ee/media/562/download</vt:lpwstr>
      </vt:variant>
      <vt:variant>
        <vt:lpwstr/>
      </vt:variant>
      <vt:variant>
        <vt:i4>5767184</vt:i4>
      </vt:variant>
      <vt:variant>
        <vt:i4>0</vt:i4>
      </vt:variant>
      <vt:variant>
        <vt:i4>0</vt:i4>
      </vt:variant>
      <vt:variant>
        <vt:i4>5</vt:i4>
      </vt:variant>
      <vt:variant>
        <vt:lpwstr>https://www.riigiteataja.ee/akt/321022017004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 Kirsimäe</dc:creator>
  <cp:keywords/>
  <dc:description/>
  <cp:lastModifiedBy>Alo Kirsimäe</cp:lastModifiedBy>
  <cp:revision>15</cp:revision>
  <cp:lastPrinted>2022-12-19T10:39:00Z</cp:lastPrinted>
  <dcterms:created xsi:type="dcterms:W3CDTF">2024-05-10T13:09:00Z</dcterms:created>
  <dcterms:modified xsi:type="dcterms:W3CDTF">2024-05-16T09:17:00Z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0x010100CA56278F8921DB48BB56AB2271896711</vt:lpwstr>
  </property>
  <property fmtid="{D5CDD505-2E9C-101B-9397-08002B2CF9AE}" pid="3" name="MediaServiceImageTags">
    <vt:lpwstr/>
  </property>
</Properties>
</file>