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391CB" w14:textId="01D0FD2C" w:rsidR="005E256B" w:rsidRPr="001E7F54" w:rsidRDefault="001E7F54" w:rsidP="00B870B7">
      <w:pPr>
        <w:pStyle w:val="Pealkiri"/>
        <w:jc w:val="center"/>
        <w:rPr>
          <w:rFonts w:ascii="Times New Roman" w:hAnsi="Times New Roman" w:cs="Times New Roman"/>
          <w:b/>
          <w:bCs/>
          <w:sz w:val="24"/>
          <w:szCs w:val="24"/>
        </w:rPr>
      </w:pPr>
      <w:r w:rsidRPr="6CC9537D">
        <w:rPr>
          <w:rFonts w:ascii="Times New Roman" w:hAnsi="Times New Roman" w:cs="Times New Roman"/>
          <w:b/>
          <w:bCs/>
          <w:sz w:val="24"/>
          <w:szCs w:val="24"/>
        </w:rPr>
        <w:t>Kooskõlastustabel</w:t>
      </w:r>
    </w:p>
    <w:tbl>
      <w:tblPr>
        <w:tblStyle w:val="Kontuurtabel"/>
        <w:tblpPr w:leftFromText="141" w:rightFromText="141" w:vertAnchor="text" w:horzAnchor="margin" w:tblpY="293"/>
        <w:tblW w:w="13994" w:type="dxa"/>
        <w:tblLook w:val="04A0" w:firstRow="1" w:lastRow="0" w:firstColumn="1" w:lastColumn="0" w:noHBand="0" w:noVBand="1"/>
      </w:tblPr>
      <w:tblGrid>
        <w:gridCol w:w="9209"/>
        <w:gridCol w:w="4785"/>
      </w:tblGrid>
      <w:tr w:rsidR="001E7F54" w:rsidRPr="001E7F54" w14:paraId="0402B9C0" w14:textId="77777777" w:rsidTr="4E48108C">
        <w:trPr>
          <w:trHeight w:val="300"/>
        </w:trPr>
        <w:tc>
          <w:tcPr>
            <w:tcW w:w="9209" w:type="dxa"/>
          </w:tcPr>
          <w:p w14:paraId="4C01C3E8" w14:textId="1A3341AF" w:rsidR="001E7F54" w:rsidRPr="001E7F54" w:rsidRDefault="00A15992" w:rsidP="00AA1E55">
            <w:pPr>
              <w:jc w:val="both"/>
              <w:rPr>
                <w:rFonts w:ascii="Times New Roman" w:hAnsi="Times New Roman" w:cs="Times New Roman"/>
                <w:b/>
                <w:bCs/>
              </w:rPr>
            </w:pPr>
            <w:r w:rsidRPr="00A15992">
              <w:rPr>
                <w:rFonts w:ascii="Times New Roman" w:hAnsi="Times New Roman" w:cs="Times New Roman"/>
                <w:b/>
                <w:bCs/>
              </w:rPr>
              <w:t>Esitatud märkused või ettepanekud</w:t>
            </w:r>
          </w:p>
        </w:tc>
        <w:tc>
          <w:tcPr>
            <w:tcW w:w="4785" w:type="dxa"/>
          </w:tcPr>
          <w:p w14:paraId="7AC57411" w14:textId="77777777" w:rsidR="001E7F54" w:rsidRPr="001E7F54" w:rsidRDefault="001E7F54" w:rsidP="00AA1E55">
            <w:pPr>
              <w:jc w:val="both"/>
              <w:rPr>
                <w:rFonts w:ascii="Times New Roman" w:hAnsi="Times New Roman" w:cs="Times New Roman"/>
                <w:b/>
                <w:bCs/>
              </w:rPr>
            </w:pPr>
            <w:r w:rsidRPr="001E7F54">
              <w:rPr>
                <w:rFonts w:ascii="Times New Roman" w:hAnsi="Times New Roman" w:cs="Times New Roman"/>
                <w:b/>
                <w:bCs/>
              </w:rPr>
              <w:t>Sotsiaalministeeriumi seisukoht</w:t>
            </w:r>
          </w:p>
        </w:tc>
      </w:tr>
      <w:tr w:rsidR="00A15992" w:rsidRPr="001E7F54" w14:paraId="0C3C9EFE" w14:textId="77777777" w:rsidTr="4E48108C">
        <w:trPr>
          <w:trHeight w:val="300"/>
        </w:trPr>
        <w:tc>
          <w:tcPr>
            <w:tcW w:w="13994" w:type="dxa"/>
            <w:gridSpan w:val="2"/>
          </w:tcPr>
          <w:p w14:paraId="4DE95A5E" w14:textId="3826AD61" w:rsidR="00A15992" w:rsidRPr="001E7F54" w:rsidRDefault="00A15992" w:rsidP="00A15992">
            <w:pPr>
              <w:jc w:val="center"/>
              <w:rPr>
                <w:rFonts w:ascii="Times New Roman" w:hAnsi="Times New Roman" w:cs="Times New Roman"/>
              </w:rPr>
            </w:pPr>
            <w:r w:rsidRPr="001E7F54">
              <w:rPr>
                <w:rFonts w:ascii="Times New Roman" w:hAnsi="Times New Roman" w:cs="Times New Roman"/>
                <w:b/>
                <w:bCs/>
              </w:rPr>
              <w:t>Andmekaitse Inspektsioon</w:t>
            </w:r>
          </w:p>
        </w:tc>
      </w:tr>
      <w:tr w:rsidR="001E7F54" w:rsidRPr="001E7F54" w14:paraId="4D84856E" w14:textId="77777777" w:rsidTr="4E48108C">
        <w:trPr>
          <w:trHeight w:val="300"/>
        </w:trPr>
        <w:tc>
          <w:tcPr>
            <w:tcW w:w="9209" w:type="dxa"/>
          </w:tcPr>
          <w:p w14:paraId="67891592" w14:textId="4419BC94" w:rsidR="00746785" w:rsidRDefault="009D1213" w:rsidP="00AA1E55">
            <w:pPr>
              <w:jc w:val="both"/>
              <w:rPr>
                <w:rFonts w:ascii="Times New Roman" w:hAnsi="Times New Roman" w:cs="Times New Roman"/>
              </w:rPr>
            </w:pPr>
            <w:r w:rsidRPr="009D1213">
              <w:rPr>
                <w:rFonts w:ascii="Times New Roman" w:hAnsi="Times New Roman" w:cs="Times New Roman"/>
              </w:rPr>
              <w:t>Eelnõuga muudetakse tervishoiuteenuste korraldamise seaduse (TTKS) §-e 59</w:t>
            </w:r>
            <w:r w:rsidRPr="009D1213">
              <w:rPr>
                <w:rFonts w:ascii="Times New Roman" w:hAnsi="Times New Roman" w:cs="Times New Roman"/>
                <w:vertAlign w:val="superscript"/>
              </w:rPr>
              <w:t>1</w:t>
            </w:r>
            <w:r w:rsidRPr="009D1213">
              <w:rPr>
                <w:rFonts w:ascii="Times New Roman" w:hAnsi="Times New Roman" w:cs="Times New Roman"/>
              </w:rPr>
              <w:t>–59</w:t>
            </w:r>
            <w:r w:rsidRPr="009D1213">
              <w:rPr>
                <w:rFonts w:ascii="Times New Roman" w:hAnsi="Times New Roman" w:cs="Times New Roman"/>
                <w:vertAlign w:val="superscript"/>
              </w:rPr>
              <w:t>3</w:t>
            </w:r>
            <w:r w:rsidRPr="009D1213">
              <w:rPr>
                <w:rFonts w:ascii="Times New Roman" w:hAnsi="Times New Roman" w:cs="Times New Roman"/>
              </w:rPr>
              <w:t>. Muudatuse kohaselt näeb TTKS § 59</w:t>
            </w:r>
            <w:r w:rsidRPr="009D1213">
              <w:rPr>
                <w:rFonts w:ascii="Times New Roman" w:hAnsi="Times New Roman" w:cs="Times New Roman"/>
                <w:vertAlign w:val="superscript"/>
              </w:rPr>
              <w:t>1</w:t>
            </w:r>
            <w:r>
              <w:rPr>
                <w:rFonts w:ascii="Times New Roman" w:hAnsi="Times New Roman" w:cs="Times New Roman"/>
                <w:vertAlign w:val="superscript"/>
              </w:rPr>
              <w:t xml:space="preserve"> </w:t>
            </w:r>
            <w:r w:rsidRPr="009D1213">
              <w:rPr>
                <w:rFonts w:ascii="Times New Roman" w:hAnsi="Times New Roman" w:cs="Times New Roman"/>
              </w:rPr>
              <w:t xml:space="preserve">lõige 5 ette, et tervise infosüsteemis säilitatakse andmeid nende infosüsteemi vastuvõtmisest alates tähtajatult, loetledes punktides 1–8 erisused, kus andmete säilitamisele on kehtestatud konkreetne tähtaeg. Seletuskirjas on selgitatud, et andmekogude ühendamisel säilib senine säilitustähtaegade loogika, kuid eelnõuga soovitakse siiski muuta retseptikeskuse (RETS) andmete säilitamise tähtaega –senise seitsme aasta asemel tähtajatuks. Seletuskirjas on tähtajatu säilitamise vajaduse osas märgitud, et retsept on ainus usaldusväärne infoallikas selle kohta, milline ravim on inimesele määratud ja milliseid ravimisoovitusi on talle antud. Samuti on selgitatud, et vanemate andmete olemasolu võimaldab hinnata pikaajaliste ravitrendide ja ravimikasutuse mõjusid rahvastiku tervisele ning kujundada tõenduspõhiseid tervisepoliitika otsuseid. Lisaks on seletuskirjas leitud, et retsepti andmetega koos on vajalik säilitada ka ravimi väljaostmise andmeid, kuna ravisoostumise ja </w:t>
            </w:r>
            <w:proofErr w:type="spellStart"/>
            <w:r w:rsidRPr="009D1213">
              <w:rPr>
                <w:rFonts w:ascii="Times New Roman" w:hAnsi="Times New Roman" w:cs="Times New Roman"/>
              </w:rPr>
              <w:t>ravijärgimuse</w:t>
            </w:r>
            <w:proofErr w:type="spellEnd"/>
            <w:r w:rsidRPr="009D1213">
              <w:rPr>
                <w:rFonts w:ascii="Times New Roman" w:hAnsi="Times New Roman" w:cs="Times New Roman"/>
              </w:rPr>
              <w:t xml:space="preserve"> seisukohast on oluline, et arst teab, kas patsient ravi järgib ja oskab sellele vastavalt ravimiskeemi muuta ehk retsept on üks ravidokument teiste kõrval ning vajab samaväärset käsitlust andmete säilitamisel.</w:t>
            </w:r>
            <w:r w:rsidR="00EE4BF5">
              <w:rPr>
                <w:rFonts w:ascii="Times New Roman" w:hAnsi="Times New Roman" w:cs="Times New Roman"/>
              </w:rPr>
              <w:t xml:space="preserve"> </w:t>
            </w:r>
          </w:p>
          <w:p w14:paraId="0CAC3DC2" w14:textId="4ED54A1D" w:rsidR="001E7F54" w:rsidRPr="001E7F54" w:rsidRDefault="5A3CFD92" w:rsidP="00AA1E55">
            <w:pPr>
              <w:jc w:val="both"/>
              <w:rPr>
                <w:rFonts w:ascii="Times New Roman" w:hAnsi="Times New Roman" w:cs="Times New Roman"/>
              </w:rPr>
            </w:pPr>
            <w:r w:rsidRPr="7528CC9B">
              <w:rPr>
                <w:rFonts w:ascii="Times New Roman" w:hAnsi="Times New Roman" w:cs="Times New Roman"/>
              </w:rPr>
              <w:t xml:space="preserve">Eelnõule lisatud tervise infosüsteemi põhimääruse kavandi lisa 2 loetleb retseptkeskuse andmekoosseisu, mis ilmselgelt sisaldab ka selliseid andmeid, mille osas on nende alalise säilitamise vajadus küsitav, sh säilitatakse näiteks alaliselt ka retsepti alusel ravimi või meditsiiniseadme </w:t>
            </w:r>
            <w:r w:rsidRPr="00C017A7">
              <w:rPr>
                <w:rFonts w:ascii="Times New Roman" w:hAnsi="Times New Roman" w:cs="Times New Roman"/>
              </w:rPr>
              <w:t>välja ostnud isiku isikukoodi</w:t>
            </w:r>
            <w:r w:rsidRPr="7528CC9B">
              <w:rPr>
                <w:rFonts w:ascii="Times New Roman" w:hAnsi="Times New Roman" w:cs="Times New Roman"/>
              </w:rPr>
              <w:t xml:space="preserve">. Märgime, et andmete alalise säilitamise vajadus tähendab tegelikult seda, et andmed peaksid olema vajalikud ka näiteks 100 aastat pärast inimese surma ja on küsitav, kas aastakümneid tagasi välja ostetud ravimi puhul omab tähtsust, kes tegelikult ravimi välja ostis või kes oli see retsepti välja kirjutanud tervishoiutöötaja või ravimi müüja. Seetõttu soovitame </w:t>
            </w:r>
            <w:proofErr w:type="spellStart"/>
            <w:r w:rsidRPr="7528CC9B">
              <w:rPr>
                <w:rFonts w:ascii="Times New Roman" w:hAnsi="Times New Roman" w:cs="Times New Roman"/>
              </w:rPr>
              <w:t>RETS-i</w:t>
            </w:r>
            <w:proofErr w:type="spellEnd"/>
            <w:r w:rsidRPr="7528CC9B">
              <w:rPr>
                <w:rFonts w:ascii="Times New Roman" w:hAnsi="Times New Roman" w:cs="Times New Roman"/>
              </w:rPr>
              <w:t xml:space="preserve"> puudutavate andmete säilitamise tähtaega vajadusest ja eesmärgist lähtuvalt uuesti analüüsida, sh unustamata, et tegelikult tähendab säilitamine alati ka ressursi kulu.</w:t>
            </w:r>
          </w:p>
        </w:tc>
        <w:tc>
          <w:tcPr>
            <w:tcW w:w="4785" w:type="dxa"/>
          </w:tcPr>
          <w:p w14:paraId="02E612D9" w14:textId="1AC55040" w:rsidR="41443613" w:rsidRPr="00504D4D" w:rsidRDefault="5670AEB1" w:rsidP="6ED9B642">
            <w:pPr>
              <w:jc w:val="both"/>
              <w:rPr>
                <w:rFonts w:ascii="Times New Roman" w:hAnsi="Times New Roman" w:cs="Times New Roman"/>
                <w:b/>
              </w:rPr>
            </w:pPr>
            <w:r w:rsidRPr="6ED9B642">
              <w:rPr>
                <w:rFonts w:ascii="Times New Roman" w:hAnsi="Times New Roman" w:cs="Times New Roman"/>
                <w:b/>
                <w:bCs/>
              </w:rPr>
              <w:t>Selgitame.</w:t>
            </w:r>
          </w:p>
          <w:p w14:paraId="46C9F9E4" w14:textId="47184745" w:rsidR="001E7F54" w:rsidRPr="001E7F54" w:rsidRDefault="79378095" w:rsidP="289D116F">
            <w:pPr>
              <w:jc w:val="both"/>
              <w:rPr>
                <w:rFonts w:ascii="Times New Roman" w:hAnsi="Times New Roman" w:cs="Times New Roman"/>
              </w:rPr>
            </w:pPr>
            <w:r w:rsidRPr="6ED9B642">
              <w:rPr>
                <w:rFonts w:ascii="Times New Roman" w:hAnsi="Times New Roman" w:cs="Times New Roman"/>
              </w:rPr>
              <w:t xml:space="preserve">Üksikute andmeväljade kustutamine retseptilt ei taga nende andmete tegelikku ja täielikku kadumist andmekogust, sest sama info võib esineda </w:t>
            </w:r>
            <w:proofErr w:type="spellStart"/>
            <w:r w:rsidRPr="6ED9B642">
              <w:rPr>
                <w:rFonts w:ascii="Times New Roman" w:hAnsi="Times New Roman" w:cs="Times New Roman"/>
              </w:rPr>
              <w:t>TIS‑i</w:t>
            </w:r>
            <w:proofErr w:type="spellEnd"/>
            <w:r w:rsidRPr="6ED9B642">
              <w:rPr>
                <w:rFonts w:ascii="Times New Roman" w:hAnsi="Times New Roman" w:cs="Times New Roman"/>
              </w:rPr>
              <w:t xml:space="preserve"> muudes dokumentides</w:t>
            </w:r>
            <w:r w:rsidRPr="0036704B">
              <w:rPr>
                <w:rFonts w:ascii="Times New Roman" w:hAnsi="Times New Roman" w:cs="Times New Roman"/>
              </w:rPr>
              <w:t>.</w:t>
            </w:r>
            <w:r w:rsidR="00B1220E" w:rsidRPr="0036704B">
              <w:rPr>
                <w:rFonts w:ascii="Times New Roman" w:hAnsi="Times New Roman" w:cs="Times New Roman"/>
              </w:rPr>
              <w:t xml:space="preserve"> </w:t>
            </w:r>
            <w:r w:rsidR="0036704B" w:rsidRPr="0036704B">
              <w:rPr>
                <w:rFonts w:ascii="Times New Roman" w:hAnsi="Times New Roman" w:cs="Times New Roman"/>
              </w:rPr>
              <w:t xml:space="preserve">Samuti on </w:t>
            </w:r>
            <w:r w:rsidR="4D6FEEEC" w:rsidRPr="003754A9">
              <w:rPr>
                <w:rFonts w:ascii="Times New Roman" w:hAnsi="Times New Roman" w:cs="Times New Roman"/>
              </w:rPr>
              <w:t>r</w:t>
            </w:r>
            <w:r w:rsidR="50285DC5" w:rsidRPr="003754A9">
              <w:rPr>
                <w:rFonts w:ascii="Times New Roman" w:hAnsi="Times New Roman" w:cs="Times New Roman"/>
              </w:rPr>
              <w:t>etseptidele</w:t>
            </w:r>
            <w:r w:rsidR="6A6048CB" w:rsidRPr="6ED9B642">
              <w:rPr>
                <w:rFonts w:ascii="Times New Roman" w:hAnsi="Times New Roman" w:cs="Times New Roman"/>
              </w:rPr>
              <w:t xml:space="preserve"> kantavad andmed oma olemuselt terviklikud ning vajalikud mitmesuguste otseste ja kaudsete mõjude analüüsimiseks.</w:t>
            </w:r>
            <w:r w:rsidR="004F562C" w:rsidRPr="6ED9B642">
              <w:rPr>
                <w:rFonts w:ascii="Times New Roman" w:hAnsi="Times New Roman" w:cs="Times New Roman"/>
              </w:rPr>
              <w:t xml:space="preserve"> </w:t>
            </w:r>
            <w:r w:rsidR="4017B3F0" w:rsidRPr="003754A9">
              <w:rPr>
                <w:rFonts w:ascii="Times New Roman" w:hAnsi="Times New Roman" w:cs="Times New Roman"/>
              </w:rPr>
              <w:t xml:space="preserve">Väljaostja andmed on </w:t>
            </w:r>
            <w:r w:rsidR="53E69FB4" w:rsidRPr="003754A9">
              <w:rPr>
                <w:rFonts w:ascii="Times New Roman" w:hAnsi="Times New Roman" w:cs="Times New Roman"/>
              </w:rPr>
              <w:t>tõend</w:t>
            </w:r>
            <w:r w:rsidR="1913E67A" w:rsidRPr="003754A9">
              <w:rPr>
                <w:rFonts w:ascii="Times New Roman" w:hAnsi="Times New Roman" w:cs="Times New Roman"/>
              </w:rPr>
              <w:t xml:space="preserve"> ravimi tegeliku kättesaamise </w:t>
            </w:r>
            <w:r w:rsidR="53E69FB4" w:rsidRPr="003754A9">
              <w:rPr>
                <w:rFonts w:ascii="Times New Roman" w:hAnsi="Times New Roman" w:cs="Times New Roman"/>
              </w:rPr>
              <w:t>viisist</w:t>
            </w:r>
            <w:r w:rsidR="1913E67A" w:rsidRPr="003754A9">
              <w:rPr>
                <w:rFonts w:ascii="Times New Roman" w:hAnsi="Times New Roman" w:cs="Times New Roman"/>
              </w:rPr>
              <w:t xml:space="preserve"> ning toetavad ravisoostumuse analüüsi ja </w:t>
            </w:r>
            <w:r w:rsidR="27A6447D" w:rsidRPr="003754A9">
              <w:rPr>
                <w:rFonts w:ascii="Times New Roman" w:hAnsi="Times New Roman" w:cs="Times New Roman"/>
              </w:rPr>
              <w:t xml:space="preserve">ravijärjepidevuse, ravimiohutuse ja ravimikasutuse pikaajaliste mõjude </w:t>
            </w:r>
            <w:r w:rsidR="07987F2F" w:rsidRPr="003754A9">
              <w:rPr>
                <w:rFonts w:ascii="Times New Roman" w:hAnsi="Times New Roman" w:cs="Times New Roman"/>
              </w:rPr>
              <w:t>hindamist</w:t>
            </w:r>
            <w:r w:rsidR="325F2304" w:rsidRPr="003754A9">
              <w:rPr>
                <w:rFonts w:ascii="Times New Roman" w:hAnsi="Times New Roman" w:cs="Times New Roman"/>
              </w:rPr>
              <w:t>.</w:t>
            </w:r>
            <w:r w:rsidR="00504D4D">
              <w:rPr>
                <w:rFonts w:ascii="Times New Roman" w:hAnsi="Times New Roman" w:cs="Times New Roman"/>
              </w:rPr>
              <w:t xml:space="preserve"> </w:t>
            </w:r>
            <w:r w:rsidR="455D03DD" w:rsidRPr="289D116F">
              <w:rPr>
                <w:rFonts w:ascii="Times New Roman" w:hAnsi="Times New Roman" w:cs="Times New Roman"/>
              </w:rPr>
              <w:t xml:space="preserve">Eraldi </w:t>
            </w:r>
            <w:r w:rsidR="576D3B81" w:rsidRPr="6ED9B642">
              <w:rPr>
                <w:rFonts w:ascii="Times New Roman" w:hAnsi="Times New Roman" w:cs="Times New Roman"/>
              </w:rPr>
              <w:t xml:space="preserve">üksikutel </w:t>
            </w:r>
            <w:r w:rsidR="455D03DD" w:rsidRPr="6ED9B642">
              <w:rPr>
                <w:rFonts w:ascii="Times New Roman" w:hAnsi="Times New Roman" w:cs="Times New Roman"/>
              </w:rPr>
              <w:t>andmeväljadel põhinev</w:t>
            </w:r>
            <w:r w:rsidR="455D03DD" w:rsidRPr="289D116F">
              <w:rPr>
                <w:rFonts w:ascii="Times New Roman" w:hAnsi="Times New Roman" w:cs="Times New Roman"/>
              </w:rPr>
              <w:t xml:space="preserve"> säilitustähtaja </w:t>
            </w:r>
            <w:r w:rsidR="3E03A16F" w:rsidRPr="6ED9B642">
              <w:rPr>
                <w:rFonts w:ascii="Times New Roman" w:hAnsi="Times New Roman" w:cs="Times New Roman"/>
              </w:rPr>
              <w:t>järgimise</w:t>
            </w:r>
            <w:r w:rsidR="455D03DD" w:rsidRPr="6ED9B642">
              <w:rPr>
                <w:rFonts w:ascii="Times New Roman" w:hAnsi="Times New Roman" w:cs="Times New Roman"/>
              </w:rPr>
              <w:t xml:space="preserve"> </w:t>
            </w:r>
            <w:r w:rsidR="455D03DD" w:rsidRPr="289D116F">
              <w:rPr>
                <w:rFonts w:ascii="Times New Roman" w:hAnsi="Times New Roman" w:cs="Times New Roman"/>
              </w:rPr>
              <w:t>loogika väljatöötamine oleks väga ressursimahukas ning toob kaasa märkimisväärse arendus- ja halduskoormuse</w:t>
            </w:r>
            <w:r w:rsidR="1F64AF66" w:rsidRPr="6ED9B642">
              <w:rPr>
                <w:rFonts w:ascii="Times New Roman" w:hAnsi="Times New Roman" w:cs="Times New Roman"/>
              </w:rPr>
              <w:t xml:space="preserve">, </w:t>
            </w:r>
            <w:r w:rsidR="00504D4D" w:rsidRPr="003754A9">
              <w:rPr>
                <w:rFonts w:ascii="Times New Roman" w:hAnsi="Times New Roman" w:cs="Times New Roman"/>
              </w:rPr>
              <w:t>ega</w:t>
            </w:r>
            <w:r w:rsidR="1F64AF66" w:rsidRPr="6ED9B642">
              <w:rPr>
                <w:rFonts w:ascii="Times New Roman" w:hAnsi="Times New Roman" w:cs="Times New Roman"/>
              </w:rPr>
              <w:t xml:space="preserve"> ole praegu realistlikult teostatav.</w:t>
            </w:r>
            <w:r w:rsidR="455D03DD" w:rsidRPr="289D116F">
              <w:rPr>
                <w:rFonts w:ascii="Times New Roman" w:hAnsi="Times New Roman" w:cs="Times New Roman"/>
              </w:rPr>
              <w:t xml:space="preserve"> </w:t>
            </w:r>
            <w:r w:rsidR="1378ECDB" w:rsidRPr="6ED9B642">
              <w:rPr>
                <w:rFonts w:ascii="Times New Roman" w:hAnsi="Times New Roman" w:cs="Times New Roman"/>
              </w:rPr>
              <w:t>Sündmuspõhisele andmevahetu</w:t>
            </w:r>
            <w:r w:rsidR="00410E94" w:rsidRPr="6ED9B642">
              <w:rPr>
                <w:rFonts w:ascii="Times New Roman" w:hAnsi="Times New Roman" w:cs="Times New Roman"/>
              </w:rPr>
              <w:t xml:space="preserve">sele </w:t>
            </w:r>
            <w:r w:rsidR="001755B6" w:rsidRPr="6ED9B642">
              <w:rPr>
                <w:rFonts w:ascii="Times New Roman" w:hAnsi="Times New Roman" w:cs="Times New Roman"/>
              </w:rPr>
              <w:t xml:space="preserve">üleminekul ja </w:t>
            </w:r>
            <w:r w:rsidR="003C3A0D" w:rsidRPr="6ED9B642">
              <w:rPr>
                <w:rFonts w:ascii="Times New Roman" w:hAnsi="Times New Roman" w:cs="Times New Roman"/>
              </w:rPr>
              <w:t xml:space="preserve">kasvava </w:t>
            </w:r>
            <w:r w:rsidR="001755B6" w:rsidRPr="6ED9B642">
              <w:rPr>
                <w:rFonts w:ascii="Times New Roman" w:hAnsi="Times New Roman" w:cs="Times New Roman"/>
              </w:rPr>
              <w:t xml:space="preserve">andmemahu kontekstis tuleb täpsemalt analüüsida </w:t>
            </w:r>
            <w:r w:rsidR="1378ECDB" w:rsidRPr="6ED9B642">
              <w:rPr>
                <w:rFonts w:ascii="Times New Roman" w:hAnsi="Times New Roman" w:cs="Times New Roman"/>
              </w:rPr>
              <w:t>lahendus</w:t>
            </w:r>
            <w:r w:rsidR="001755B6" w:rsidRPr="6ED9B642">
              <w:rPr>
                <w:rFonts w:ascii="Times New Roman" w:hAnsi="Times New Roman" w:cs="Times New Roman"/>
              </w:rPr>
              <w:t>võimalusi</w:t>
            </w:r>
            <w:r w:rsidR="00410E94" w:rsidRPr="6ED9B642">
              <w:rPr>
                <w:rFonts w:ascii="Times New Roman" w:hAnsi="Times New Roman" w:cs="Times New Roman"/>
              </w:rPr>
              <w:t>,</w:t>
            </w:r>
            <w:r w:rsidR="1270846C" w:rsidRPr="6ED9B642">
              <w:rPr>
                <w:rFonts w:ascii="Times New Roman" w:hAnsi="Times New Roman" w:cs="Times New Roman"/>
              </w:rPr>
              <w:t xml:space="preserve"> m</w:t>
            </w:r>
            <w:r w:rsidR="001755B6" w:rsidRPr="6ED9B642">
              <w:rPr>
                <w:rFonts w:ascii="Times New Roman" w:hAnsi="Times New Roman" w:cs="Times New Roman"/>
              </w:rPr>
              <w:t>uuhulgas</w:t>
            </w:r>
            <w:r w:rsidR="1270846C" w:rsidRPr="6ED9B642">
              <w:rPr>
                <w:rFonts w:ascii="Times New Roman" w:hAnsi="Times New Roman" w:cs="Times New Roman"/>
              </w:rPr>
              <w:t xml:space="preserve"> </w:t>
            </w:r>
            <w:r w:rsidR="001755B6" w:rsidRPr="6ED9B642">
              <w:rPr>
                <w:rFonts w:ascii="Times New Roman" w:hAnsi="Times New Roman" w:cs="Times New Roman"/>
              </w:rPr>
              <w:t xml:space="preserve">võimalust seada säilitustähtaega </w:t>
            </w:r>
            <w:r w:rsidR="49252779" w:rsidRPr="6ED9B642">
              <w:rPr>
                <w:rFonts w:ascii="Times New Roman" w:hAnsi="Times New Roman" w:cs="Times New Roman"/>
              </w:rPr>
              <w:t>üksikule andmeväljale</w:t>
            </w:r>
            <w:r w:rsidR="455D03DD" w:rsidRPr="6ED9B642">
              <w:rPr>
                <w:rFonts w:ascii="Times New Roman" w:hAnsi="Times New Roman" w:cs="Times New Roman"/>
              </w:rPr>
              <w:t>.</w:t>
            </w:r>
          </w:p>
        </w:tc>
      </w:tr>
      <w:tr w:rsidR="001E7F54" w:rsidRPr="001E7F54" w14:paraId="2A8F63ED" w14:textId="77777777" w:rsidTr="4E48108C">
        <w:trPr>
          <w:trHeight w:val="300"/>
        </w:trPr>
        <w:tc>
          <w:tcPr>
            <w:tcW w:w="9209" w:type="dxa"/>
          </w:tcPr>
          <w:p w14:paraId="4A0A5764" w14:textId="49A2A78C" w:rsidR="00893774" w:rsidRPr="00893774" w:rsidRDefault="00893774" w:rsidP="00AA1E55">
            <w:pPr>
              <w:jc w:val="both"/>
              <w:rPr>
                <w:rFonts w:ascii="Times New Roman" w:hAnsi="Times New Roman" w:cs="Times New Roman"/>
              </w:rPr>
            </w:pPr>
            <w:r w:rsidRPr="00893774">
              <w:rPr>
                <w:rFonts w:ascii="Times New Roman" w:hAnsi="Times New Roman" w:cs="Times New Roman"/>
              </w:rPr>
              <w:t>Kehtiva TTKS § 4</w:t>
            </w:r>
            <w:r w:rsidRPr="0087204E">
              <w:rPr>
                <w:rFonts w:ascii="Times New Roman" w:hAnsi="Times New Roman" w:cs="Times New Roman"/>
                <w:vertAlign w:val="superscript"/>
              </w:rPr>
              <w:t>2</w:t>
            </w:r>
            <w:r>
              <w:rPr>
                <w:rFonts w:ascii="Times New Roman" w:hAnsi="Times New Roman" w:cs="Times New Roman"/>
              </w:rPr>
              <w:t xml:space="preserve"> </w:t>
            </w:r>
            <w:r w:rsidRPr="00893774">
              <w:rPr>
                <w:rFonts w:ascii="Times New Roman" w:hAnsi="Times New Roman" w:cs="Times New Roman"/>
              </w:rPr>
              <w:t xml:space="preserve">lõike 5 punkti 1 järgi säilitatakse kiirabikaardi andmeid viis aastat alates andmete kinnitamisest. Eelnõuga muudetakse ka kiirabikaardi säilitamise tähtaega sarnaselt </w:t>
            </w:r>
            <w:r w:rsidRPr="00893774">
              <w:rPr>
                <w:rFonts w:ascii="Times New Roman" w:hAnsi="Times New Roman" w:cs="Times New Roman"/>
              </w:rPr>
              <w:lastRenderedPageBreak/>
              <w:t xml:space="preserve">retseptidele tähtajatuks. Seletuskirjas toodud selgituste kohaselt on kiirabikaart ainus dokument, kus on detailselt kirjeldatud juhtumit ja kiirabi osutatud teenuse asjaolusid, sealjuures on tervishoiutöötajal vaja terviklikku ülevaadet kõigist inimesele osutatud tervishoiuteenustest, et pakkuda talle parimat ravi, sh on terviklik ülevaade vajalik patsiendi ohutuse tagamiseks ja ravivigade tuvastamiseks. Lisaks on seletuskirjas leitud, et praegune 5-aastane säilitustähtaeg ei võimalda hinnata </w:t>
            </w:r>
            <w:r w:rsidRPr="00DC71A3">
              <w:rPr>
                <w:rFonts w:ascii="Times New Roman" w:hAnsi="Times New Roman" w:cs="Times New Roman"/>
                <w:i/>
                <w:iCs/>
              </w:rPr>
              <w:t>kiirabi kasutamise pikaajalist dünaamikat ega planeerida tervishoiuteenuseid tõhusalt. Pikaajalised andmed on olulised, et analüüsida kiirabiteenuse koormuse ja kasutusmustrite muutumist ajas ning seeläbi kavandada ressursside jaotust – näiteks hinnata, kuhu oleks vaja rajada uusi kiirabibaase või lisada brigaade</w:t>
            </w:r>
            <w:r w:rsidRPr="00893774">
              <w:rPr>
                <w:rFonts w:ascii="Times New Roman" w:hAnsi="Times New Roman" w:cs="Times New Roman"/>
              </w:rPr>
              <w:t>.</w:t>
            </w:r>
          </w:p>
          <w:p w14:paraId="6FFFB27C" w14:textId="0700FB45" w:rsidR="001E7F54" w:rsidRPr="001E7F54" w:rsidRDefault="00893774" w:rsidP="00AA1E55">
            <w:pPr>
              <w:jc w:val="both"/>
              <w:rPr>
                <w:rFonts w:ascii="Times New Roman" w:hAnsi="Times New Roman" w:cs="Times New Roman"/>
              </w:rPr>
            </w:pPr>
            <w:r w:rsidRPr="79696580">
              <w:rPr>
                <w:rFonts w:ascii="Times New Roman" w:hAnsi="Times New Roman" w:cs="Times New Roman"/>
              </w:rPr>
              <w:t xml:space="preserve">Kiirabikaardi andmekoosseis, mis tervise infosüsteemi edastatakse, on loetletud sotsiaalministri 17.09.2008 määruse nr 53 lisas 15 ning selle järgi kuuluvad edastatavate andmete hulka lisaks patsiendi isikuandmetele ka teiste isikute isikuandmed (näiteks patsiendiga seotud </w:t>
            </w:r>
            <w:r w:rsidRPr="00414C96">
              <w:rPr>
                <w:rFonts w:ascii="Times New Roman" w:hAnsi="Times New Roman" w:cs="Times New Roman"/>
              </w:rPr>
              <w:t>kontaktisikute andmed, kiirabibrigaadi liikmete andmed, abivajajate andmed</w:t>
            </w:r>
            <w:r w:rsidRPr="79696580">
              <w:rPr>
                <w:rFonts w:ascii="Times New Roman" w:hAnsi="Times New Roman" w:cs="Times New Roman"/>
              </w:rPr>
              <w:t>). Nagu eelnevalt selgitatud, siis ka antud andmete puhul on küsitav, kuivõrd on kõikide loetletud isikute isikuandmete alaline säilitamine seletuskirjas toodud eesmärkidel vajalik.</w:t>
            </w:r>
          </w:p>
        </w:tc>
        <w:tc>
          <w:tcPr>
            <w:tcW w:w="4785" w:type="dxa"/>
          </w:tcPr>
          <w:p w14:paraId="2D89F936" w14:textId="29946099" w:rsidR="29BA4B9D" w:rsidRDefault="29BA4B9D" w:rsidP="5CAC816A">
            <w:pPr>
              <w:jc w:val="both"/>
              <w:rPr>
                <w:rFonts w:ascii="Times New Roman" w:hAnsi="Times New Roman" w:cs="Times New Roman"/>
                <w:b/>
                <w:bCs/>
              </w:rPr>
            </w:pPr>
            <w:r w:rsidRPr="6ED9B642">
              <w:rPr>
                <w:rFonts w:ascii="Times New Roman" w:hAnsi="Times New Roman" w:cs="Times New Roman"/>
                <w:b/>
                <w:bCs/>
              </w:rPr>
              <w:lastRenderedPageBreak/>
              <w:t>Selgitame.</w:t>
            </w:r>
          </w:p>
          <w:p w14:paraId="4A733A3B" w14:textId="4245039E" w:rsidR="001E7F54" w:rsidRPr="001E7F54" w:rsidRDefault="4F3751D1" w:rsidP="289D116F">
            <w:pPr>
              <w:jc w:val="both"/>
              <w:rPr>
                <w:rFonts w:ascii="Times New Roman" w:hAnsi="Times New Roman" w:cs="Times New Roman"/>
              </w:rPr>
            </w:pPr>
            <w:r w:rsidRPr="289D116F">
              <w:rPr>
                <w:rFonts w:ascii="Times New Roman" w:hAnsi="Times New Roman" w:cs="Times New Roman"/>
              </w:rPr>
              <w:lastRenderedPageBreak/>
              <w:t xml:space="preserve">Kiirabikaardi sisu hoitakse TIS operatiivbaasis ühe tervikdokumendina XML‑kujul ühes andmeväljas. See tähendab, et tänase TIS operatiivbaasi arhitektuurilise lahenduse juures ei ole võimalik </w:t>
            </w:r>
            <w:r w:rsidR="71019007" w:rsidRPr="003754A9">
              <w:rPr>
                <w:rFonts w:ascii="Times New Roman" w:hAnsi="Times New Roman" w:cs="Times New Roman"/>
              </w:rPr>
              <w:t>üksiku</w:t>
            </w:r>
            <w:r w:rsidR="7FEF7A9C" w:rsidRPr="003754A9">
              <w:rPr>
                <w:rFonts w:ascii="Times New Roman" w:hAnsi="Times New Roman" w:cs="Times New Roman"/>
              </w:rPr>
              <w:t>te</w:t>
            </w:r>
            <w:r w:rsidRPr="289D116F">
              <w:rPr>
                <w:rFonts w:ascii="Times New Roman" w:hAnsi="Times New Roman" w:cs="Times New Roman"/>
              </w:rPr>
              <w:t xml:space="preserve"> andmevälj</w:t>
            </w:r>
            <w:r w:rsidR="00514117">
              <w:rPr>
                <w:rFonts w:ascii="Times New Roman" w:hAnsi="Times New Roman" w:cs="Times New Roman"/>
              </w:rPr>
              <w:t xml:space="preserve">ade säilitamist </w:t>
            </w:r>
            <w:r w:rsidR="7FEF7A9C" w:rsidRPr="003754A9">
              <w:rPr>
                <w:rFonts w:ascii="Times New Roman" w:hAnsi="Times New Roman" w:cs="Times New Roman"/>
              </w:rPr>
              <w:t>er</w:t>
            </w:r>
            <w:r w:rsidR="1BF3C648" w:rsidRPr="003754A9">
              <w:rPr>
                <w:rFonts w:ascii="Times New Roman" w:hAnsi="Times New Roman" w:cs="Times New Roman"/>
              </w:rPr>
              <w:t>istada</w:t>
            </w:r>
            <w:r w:rsidR="71019007" w:rsidRPr="003754A9">
              <w:rPr>
                <w:rFonts w:ascii="Times New Roman" w:hAnsi="Times New Roman" w:cs="Times New Roman"/>
              </w:rPr>
              <w:t>.</w:t>
            </w:r>
            <w:r w:rsidR="00460485" w:rsidRPr="6ED9B642">
              <w:rPr>
                <w:rFonts w:ascii="Times New Roman" w:hAnsi="Times New Roman" w:cs="Times New Roman"/>
              </w:rPr>
              <w:t xml:space="preserve"> Dokumenti käsitletakse tervikuna.</w:t>
            </w:r>
          </w:p>
          <w:p w14:paraId="56B87CB8" w14:textId="5031C7A0" w:rsidR="001938AD" w:rsidRPr="001938AD" w:rsidRDefault="001938AD" w:rsidP="001938AD">
            <w:pPr>
              <w:jc w:val="both"/>
              <w:rPr>
                <w:rFonts w:ascii="Times New Roman" w:hAnsi="Times New Roman" w:cs="Times New Roman"/>
              </w:rPr>
            </w:pPr>
            <w:r w:rsidRPr="6ED9B642">
              <w:rPr>
                <w:rFonts w:ascii="Times New Roman" w:hAnsi="Times New Roman" w:cs="Times New Roman"/>
              </w:rPr>
              <w:t xml:space="preserve">Operatiivandmete tervikluse tagamiseks kasutatakse </w:t>
            </w:r>
            <w:proofErr w:type="spellStart"/>
            <w:r w:rsidRPr="6ED9B642">
              <w:rPr>
                <w:rFonts w:ascii="Times New Roman" w:hAnsi="Times New Roman" w:cs="Times New Roman"/>
              </w:rPr>
              <w:t>krüptograafilist</w:t>
            </w:r>
            <w:proofErr w:type="spellEnd"/>
            <w:r w:rsidRPr="6ED9B642">
              <w:rPr>
                <w:rFonts w:ascii="Times New Roman" w:hAnsi="Times New Roman" w:cs="Times New Roman"/>
              </w:rPr>
              <w:t xml:space="preserve"> </w:t>
            </w:r>
            <w:proofErr w:type="spellStart"/>
            <w:r w:rsidRPr="6ED9B642">
              <w:rPr>
                <w:rFonts w:ascii="Times New Roman" w:hAnsi="Times New Roman" w:cs="Times New Roman"/>
              </w:rPr>
              <w:t>räsiahelat</w:t>
            </w:r>
            <w:proofErr w:type="spellEnd"/>
            <w:r w:rsidRPr="6ED9B642">
              <w:rPr>
                <w:rFonts w:ascii="Times New Roman" w:hAnsi="Times New Roman" w:cs="Times New Roman"/>
              </w:rPr>
              <w:t>, mis välistab dokumendi muutmise pärast salvestamist. Iga muudatus</w:t>
            </w:r>
            <w:r w:rsidR="00B84B91" w:rsidRPr="6ED9B642">
              <w:rPr>
                <w:rFonts w:ascii="Times New Roman" w:hAnsi="Times New Roman" w:cs="Times New Roman"/>
              </w:rPr>
              <w:t xml:space="preserve">, </w:t>
            </w:r>
            <w:r w:rsidRPr="6ED9B642">
              <w:rPr>
                <w:rFonts w:ascii="Times New Roman" w:hAnsi="Times New Roman" w:cs="Times New Roman"/>
              </w:rPr>
              <w:t>sh üksiku välja eemaldamine</w:t>
            </w:r>
            <w:r w:rsidR="00B84B91" w:rsidRPr="6ED9B642">
              <w:rPr>
                <w:rFonts w:ascii="Times New Roman" w:hAnsi="Times New Roman" w:cs="Times New Roman"/>
              </w:rPr>
              <w:t>,</w:t>
            </w:r>
            <w:r w:rsidRPr="6ED9B642">
              <w:rPr>
                <w:rFonts w:ascii="Times New Roman" w:hAnsi="Times New Roman" w:cs="Times New Roman"/>
              </w:rPr>
              <w:t xml:space="preserve"> muudaks </w:t>
            </w:r>
            <w:proofErr w:type="spellStart"/>
            <w:r w:rsidRPr="6ED9B642">
              <w:rPr>
                <w:rFonts w:ascii="Times New Roman" w:hAnsi="Times New Roman" w:cs="Times New Roman"/>
              </w:rPr>
              <w:t>räsiväärtused</w:t>
            </w:r>
            <w:proofErr w:type="spellEnd"/>
            <w:r w:rsidRPr="6ED9B642">
              <w:rPr>
                <w:rFonts w:ascii="Times New Roman" w:hAnsi="Times New Roman" w:cs="Times New Roman"/>
              </w:rPr>
              <w:t xml:space="preserve"> kehtetuks ja dokument kaotaks oma tõestusväärtuse.</w:t>
            </w:r>
          </w:p>
          <w:p w14:paraId="3F6F43F8" w14:textId="35D598F5" w:rsidR="001E7F54" w:rsidRPr="001E7F54" w:rsidRDefault="4F3751D1" w:rsidP="6ED9B642">
            <w:pPr>
              <w:jc w:val="both"/>
              <w:rPr>
                <w:rFonts w:ascii="Times New Roman" w:hAnsi="Times New Roman" w:cs="Times New Roman"/>
              </w:rPr>
            </w:pPr>
            <w:r w:rsidRPr="289D116F">
              <w:rPr>
                <w:rFonts w:ascii="Times New Roman" w:hAnsi="Times New Roman" w:cs="Times New Roman"/>
              </w:rPr>
              <w:t xml:space="preserve">Seetõttu ei ole </w:t>
            </w:r>
            <w:r w:rsidR="00414C96" w:rsidRPr="6ED9B642">
              <w:rPr>
                <w:rFonts w:ascii="Times New Roman" w:hAnsi="Times New Roman" w:cs="Times New Roman"/>
              </w:rPr>
              <w:t>olemasoleva</w:t>
            </w:r>
            <w:r w:rsidRPr="289D116F">
              <w:rPr>
                <w:rFonts w:ascii="Times New Roman" w:hAnsi="Times New Roman" w:cs="Times New Roman"/>
              </w:rPr>
              <w:t xml:space="preserve"> tehnilise lahenduse </w:t>
            </w:r>
            <w:r w:rsidR="00145C6C" w:rsidRPr="6ED9B642">
              <w:rPr>
                <w:rFonts w:ascii="Times New Roman" w:hAnsi="Times New Roman" w:cs="Times New Roman"/>
              </w:rPr>
              <w:t>puhul</w:t>
            </w:r>
            <w:r w:rsidRPr="289D116F">
              <w:rPr>
                <w:rFonts w:ascii="Times New Roman" w:hAnsi="Times New Roman" w:cs="Times New Roman"/>
              </w:rPr>
              <w:t xml:space="preserve"> võimalik rakendada erinevaid säilitustähtaegu kiirabikaardi üksikutele andmeväljadele või andmeplokkidele ilma kogu tehnilist lahendust ümber kujundamata. Tulevikus</w:t>
            </w:r>
            <w:r w:rsidR="6A756FEB" w:rsidRPr="289D116F">
              <w:rPr>
                <w:rFonts w:ascii="Times New Roman" w:hAnsi="Times New Roman" w:cs="Times New Roman"/>
              </w:rPr>
              <w:t xml:space="preserve">, kui liigume dokumendipõhiselt andmeedastuselt sündmuspõhisele, võib muutuda </w:t>
            </w:r>
            <w:r w:rsidR="00414C96" w:rsidRPr="6ED9B642">
              <w:rPr>
                <w:rFonts w:ascii="Times New Roman" w:hAnsi="Times New Roman" w:cs="Times New Roman"/>
              </w:rPr>
              <w:t>selline</w:t>
            </w:r>
            <w:r w:rsidR="6A756FEB" w:rsidRPr="289D116F">
              <w:rPr>
                <w:rFonts w:ascii="Times New Roman" w:hAnsi="Times New Roman" w:cs="Times New Roman"/>
              </w:rPr>
              <w:t xml:space="preserve"> lähenemine võimalikuks.</w:t>
            </w:r>
          </w:p>
        </w:tc>
      </w:tr>
      <w:tr w:rsidR="001E7F54" w:rsidRPr="001E7F54" w14:paraId="5CC75299" w14:textId="77777777" w:rsidTr="4E48108C">
        <w:trPr>
          <w:trHeight w:val="300"/>
        </w:trPr>
        <w:tc>
          <w:tcPr>
            <w:tcW w:w="9209" w:type="dxa"/>
          </w:tcPr>
          <w:p w14:paraId="59F944FA" w14:textId="1FFA3FEE" w:rsidR="001E7F54" w:rsidRPr="001E7F54" w:rsidRDefault="00DC71A3" w:rsidP="00AA1E55">
            <w:pPr>
              <w:jc w:val="both"/>
              <w:rPr>
                <w:rFonts w:ascii="Times New Roman" w:hAnsi="Times New Roman" w:cs="Times New Roman"/>
              </w:rPr>
            </w:pPr>
            <w:r w:rsidRPr="79696580">
              <w:rPr>
                <w:rFonts w:ascii="Times New Roman" w:hAnsi="Times New Roman" w:cs="Times New Roman"/>
              </w:rPr>
              <w:lastRenderedPageBreak/>
              <w:t>Lisaks tekitab seoses isikuandmete tähtajatu säilitamisega tervise infosüsteemis küsimusi muude TTKS §-s 59</w:t>
            </w:r>
            <w:r w:rsidRPr="79696580">
              <w:rPr>
                <w:rFonts w:ascii="Times New Roman" w:hAnsi="Times New Roman" w:cs="Times New Roman"/>
                <w:vertAlign w:val="superscript"/>
              </w:rPr>
              <w:t>1</w:t>
            </w:r>
            <w:r w:rsidRPr="79696580">
              <w:rPr>
                <w:rFonts w:ascii="Times New Roman" w:hAnsi="Times New Roman" w:cs="Times New Roman"/>
              </w:rPr>
              <w:t xml:space="preserve"> loetletud isikut puudutavate andmete (nt </w:t>
            </w:r>
            <w:r w:rsidRPr="004F562C">
              <w:rPr>
                <w:rFonts w:ascii="Times New Roman" w:hAnsi="Times New Roman" w:cs="Times New Roman"/>
              </w:rPr>
              <w:t>kontaktandmed, arvelduskonto, töökoht, õppeasutus jms</w:t>
            </w:r>
            <w:r w:rsidRPr="79696580">
              <w:rPr>
                <w:rFonts w:ascii="Times New Roman" w:hAnsi="Times New Roman" w:cs="Times New Roman"/>
              </w:rPr>
              <w:t>) tähtajatu säilitamine. Nagu varasemalt selgitatud, siis tähtajatu säilitamine tähendab nende andmete alatist säilitamist ning ilmselt ei oma ka nende andmete puhul näiteks 200 aasta pärast tähtsust see, millised olid isiku kontaktandmed või arvelduskonto number või kus isik õppis või töötas. Rõhutame, et tähtajatu isikuandmete säilitamine tähendab intensiivset riivet isiku privaatsusele ja saab olla pigem väga erandlik, nõudes väga põhjalikku põhjendamist. Leiame, et tervise infosüsteemi kogutud isikuandmete osas tuleks põhjalikult analüüsida nende alalist säilitamise vajadust lähtuvalt eesmärgist.</w:t>
            </w:r>
          </w:p>
        </w:tc>
        <w:tc>
          <w:tcPr>
            <w:tcW w:w="4785" w:type="dxa"/>
          </w:tcPr>
          <w:p w14:paraId="290C3976" w14:textId="40482AC0" w:rsidR="001E7F54" w:rsidRPr="001E7F54" w:rsidRDefault="40A3C957" w:rsidP="5CAC816A">
            <w:pPr>
              <w:jc w:val="both"/>
              <w:rPr>
                <w:rFonts w:ascii="Times New Roman" w:hAnsi="Times New Roman" w:cs="Times New Roman"/>
                <w:b/>
                <w:bCs/>
              </w:rPr>
            </w:pPr>
            <w:r w:rsidRPr="6ED9B642">
              <w:rPr>
                <w:rFonts w:ascii="Times New Roman" w:hAnsi="Times New Roman" w:cs="Times New Roman"/>
                <w:b/>
                <w:bCs/>
              </w:rPr>
              <w:t>Selgitame.</w:t>
            </w:r>
          </w:p>
          <w:p w14:paraId="5FF5E820" w14:textId="0215840D" w:rsidR="293B9AF8" w:rsidRPr="003754A9" w:rsidRDefault="293B9AF8" w:rsidP="0E99FF4B">
            <w:pPr>
              <w:jc w:val="both"/>
              <w:rPr>
                <w:rFonts w:ascii="Times New Roman" w:hAnsi="Times New Roman" w:cs="Times New Roman"/>
              </w:rPr>
            </w:pPr>
            <w:r w:rsidRPr="003754A9">
              <w:rPr>
                <w:rFonts w:ascii="Times New Roman" w:hAnsi="Times New Roman" w:cs="Times New Roman"/>
              </w:rPr>
              <w:t>Vaata eelmist selgitust.</w:t>
            </w:r>
          </w:p>
          <w:p w14:paraId="03EE058B" w14:textId="198F8C88" w:rsidR="293B9AF8" w:rsidRPr="003754A9" w:rsidRDefault="5661DECA" w:rsidP="497AB95F">
            <w:pPr>
              <w:jc w:val="both"/>
              <w:rPr>
                <w:rFonts w:ascii="Times New Roman" w:hAnsi="Times New Roman" w:cs="Times New Roman"/>
              </w:rPr>
            </w:pPr>
            <w:r w:rsidRPr="0E99FF4B">
              <w:rPr>
                <w:rFonts w:ascii="Times New Roman" w:hAnsi="Times New Roman" w:cs="Times New Roman"/>
              </w:rPr>
              <w:t>Surnud isiku terviseandmeid kasutatakse järeltulijate ravis alusteabena, et selgitada pärilikke haigusi. Hetkel on teave kogutud tervise infosüsteemi dokumentidel, millest viidatud andmete eraldamine ei ole võimalik.</w:t>
            </w:r>
          </w:p>
          <w:p w14:paraId="4AD80868" w14:textId="490D5FD5" w:rsidR="001E7F54" w:rsidRPr="003754A9" w:rsidRDefault="001E7F54" w:rsidP="00AA1E55">
            <w:pPr>
              <w:jc w:val="both"/>
              <w:rPr>
                <w:rFonts w:ascii="Times New Roman" w:hAnsi="Times New Roman" w:cs="Times New Roman"/>
              </w:rPr>
            </w:pPr>
          </w:p>
        </w:tc>
      </w:tr>
      <w:tr w:rsidR="001E7F54" w:rsidRPr="001E7F54" w14:paraId="319A2C1F" w14:textId="77777777" w:rsidTr="4E48108C">
        <w:trPr>
          <w:trHeight w:val="300"/>
        </w:trPr>
        <w:tc>
          <w:tcPr>
            <w:tcW w:w="9209" w:type="dxa"/>
          </w:tcPr>
          <w:p w14:paraId="65B8A919" w14:textId="158E1643" w:rsidR="001E7F54" w:rsidRPr="001E7F54" w:rsidRDefault="00E02266" w:rsidP="00AA1E55">
            <w:pPr>
              <w:jc w:val="both"/>
              <w:rPr>
                <w:rFonts w:ascii="Times New Roman" w:hAnsi="Times New Roman" w:cs="Times New Roman"/>
              </w:rPr>
            </w:pPr>
            <w:r w:rsidRPr="79696580">
              <w:rPr>
                <w:rFonts w:ascii="Times New Roman" w:hAnsi="Times New Roman" w:cs="Times New Roman"/>
              </w:rPr>
              <w:t>Samuti nähakse TTKS § 59</w:t>
            </w:r>
            <w:r w:rsidRPr="79696580">
              <w:rPr>
                <w:rFonts w:ascii="Times New Roman" w:hAnsi="Times New Roman" w:cs="Times New Roman"/>
                <w:vertAlign w:val="superscript"/>
              </w:rPr>
              <w:t>1</w:t>
            </w:r>
            <w:r w:rsidRPr="79696580">
              <w:rPr>
                <w:rFonts w:ascii="Times New Roman" w:hAnsi="Times New Roman" w:cs="Times New Roman"/>
              </w:rPr>
              <w:t xml:space="preserve"> lõike 5 muudatusega ette ravikindlustuse andmete ja mitterahaliste ravikindlustushüvitiste eest tasumise ja rahaliste ravikindlustushüvitiste </w:t>
            </w:r>
            <w:r w:rsidRPr="79696580">
              <w:rPr>
                <w:rFonts w:ascii="Times New Roman" w:hAnsi="Times New Roman" w:cs="Times New Roman"/>
              </w:rPr>
              <w:lastRenderedPageBreak/>
              <w:t xml:space="preserve">väljamaksmise aluseks olevate andmete säilitamist alates infosüsteemi vastuvõtmisest 75 aastat, kuid mitte kauem kui </w:t>
            </w:r>
            <w:r w:rsidRPr="009710B2">
              <w:rPr>
                <w:rFonts w:ascii="Times New Roman" w:hAnsi="Times New Roman" w:cs="Times New Roman"/>
              </w:rPr>
              <w:t>30 aastat isiku surmast</w:t>
            </w:r>
            <w:r w:rsidRPr="79696580">
              <w:rPr>
                <w:rFonts w:ascii="Times New Roman" w:hAnsi="Times New Roman" w:cs="Times New Roman"/>
              </w:rPr>
              <w:t>. Seletuskirjas on andmete säilitamise vajaduse osas märgitud, et sama säilitustähtaeg tuuakse üle ja sisulist muutust andmete säilitamises ei tehta. Samas jääb selgusetuks, millisel eesmärgil on vajalik tervise infosüsteemis säilitada eelnimetatud andmeid pärast isiku surma veel 30 aastat. Palume seletuskirja selles osas täiendada.</w:t>
            </w:r>
          </w:p>
        </w:tc>
        <w:tc>
          <w:tcPr>
            <w:tcW w:w="4785" w:type="dxa"/>
          </w:tcPr>
          <w:p w14:paraId="5F23D501" w14:textId="72850C74" w:rsidR="001E7F54" w:rsidRPr="001E7F54" w:rsidRDefault="01C42B52" w:rsidP="5CAC816A">
            <w:pPr>
              <w:jc w:val="both"/>
              <w:rPr>
                <w:rFonts w:ascii="Times New Roman" w:hAnsi="Times New Roman" w:cs="Times New Roman"/>
                <w:b/>
                <w:bCs/>
              </w:rPr>
            </w:pPr>
            <w:r w:rsidRPr="00504D4D">
              <w:rPr>
                <w:rFonts w:ascii="Times New Roman" w:hAnsi="Times New Roman" w:cs="Times New Roman"/>
                <w:b/>
              </w:rPr>
              <w:lastRenderedPageBreak/>
              <w:t>Arvestatud.</w:t>
            </w:r>
          </w:p>
          <w:p w14:paraId="783C0509" w14:textId="582B6ADF" w:rsidR="001E7F54" w:rsidRPr="001E7F54" w:rsidRDefault="01C42B52" w:rsidP="00AA1E55">
            <w:pPr>
              <w:jc w:val="both"/>
              <w:rPr>
                <w:rFonts w:ascii="Times New Roman" w:hAnsi="Times New Roman" w:cs="Times New Roman"/>
              </w:rPr>
            </w:pPr>
            <w:r w:rsidRPr="003754A9">
              <w:rPr>
                <w:rFonts w:ascii="Times New Roman" w:hAnsi="Times New Roman" w:cs="Times New Roman"/>
              </w:rPr>
              <w:t>Seletuskirja on täiendatud.</w:t>
            </w:r>
          </w:p>
        </w:tc>
      </w:tr>
      <w:tr w:rsidR="00E02266" w:rsidRPr="001E7F54" w14:paraId="36566B8C" w14:textId="77777777" w:rsidTr="4E48108C">
        <w:trPr>
          <w:trHeight w:val="300"/>
        </w:trPr>
        <w:tc>
          <w:tcPr>
            <w:tcW w:w="9209" w:type="dxa"/>
          </w:tcPr>
          <w:p w14:paraId="43F7CD0A" w14:textId="77777777" w:rsidR="00914F48" w:rsidRPr="003E32F4" w:rsidRDefault="00914F48" w:rsidP="00AA1E55">
            <w:pPr>
              <w:jc w:val="both"/>
              <w:rPr>
                <w:rFonts w:ascii="Times New Roman" w:hAnsi="Times New Roman" w:cs="Times New Roman"/>
              </w:rPr>
            </w:pPr>
            <w:r w:rsidRPr="79696580">
              <w:rPr>
                <w:rFonts w:ascii="Times New Roman" w:hAnsi="Times New Roman" w:cs="Times New Roman"/>
              </w:rPr>
              <w:t xml:space="preserve">Eelnõu § 2 lõike 2 muudatustega määratakse tervise infosüsteemi </w:t>
            </w:r>
            <w:r w:rsidRPr="009710B2">
              <w:rPr>
                <w:rFonts w:ascii="Times New Roman" w:hAnsi="Times New Roman" w:cs="Times New Roman"/>
              </w:rPr>
              <w:t>kaasvastutavateks</w:t>
            </w:r>
            <w:r w:rsidRPr="79696580">
              <w:rPr>
                <w:rFonts w:ascii="Times New Roman" w:hAnsi="Times New Roman" w:cs="Times New Roman"/>
              </w:rPr>
              <w:t xml:space="preserve"> </w:t>
            </w:r>
          </w:p>
          <w:p w14:paraId="1481BFAB" w14:textId="77777777" w:rsidR="00914F48" w:rsidRPr="003E32F4" w:rsidRDefault="00914F48" w:rsidP="00AA1E55">
            <w:pPr>
              <w:jc w:val="both"/>
              <w:rPr>
                <w:rFonts w:ascii="Times New Roman" w:hAnsi="Times New Roman" w:cs="Times New Roman"/>
              </w:rPr>
            </w:pPr>
            <w:r w:rsidRPr="003E32F4">
              <w:rPr>
                <w:rFonts w:ascii="Times New Roman" w:hAnsi="Times New Roman" w:cs="Times New Roman"/>
              </w:rPr>
              <w:t xml:space="preserve">töötlejateks Sotsiaalministeerium ja Tervisekassa. Seletuskirjas on selgitatud, et senise </w:t>
            </w:r>
          </w:p>
          <w:p w14:paraId="50A2BE17" w14:textId="77777777" w:rsidR="00914F48" w:rsidRPr="003E32F4" w:rsidRDefault="00914F48" w:rsidP="00AA1E55">
            <w:pPr>
              <w:jc w:val="both"/>
              <w:rPr>
                <w:rFonts w:ascii="Times New Roman" w:hAnsi="Times New Roman" w:cs="Times New Roman"/>
              </w:rPr>
            </w:pPr>
            <w:proofErr w:type="spellStart"/>
            <w:r w:rsidRPr="003E32F4">
              <w:rPr>
                <w:rFonts w:ascii="Times New Roman" w:hAnsi="Times New Roman" w:cs="Times New Roman"/>
              </w:rPr>
              <w:t>tervisekassa</w:t>
            </w:r>
            <w:proofErr w:type="spellEnd"/>
            <w:r w:rsidRPr="003E32F4">
              <w:rPr>
                <w:rFonts w:ascii="Times New Roman" w:hAnsi="Times New Roman" w:cs="Times New Roman"/>
              </w:rPr>
              <w:t xml:space="preserve"> andmekogu (KIRST) ja </w:t>
            </w:r>
            <w:proofErr w:type="spellStart"/>
            <w:r w:rsidRPr="003E32F4">
              <w:rPr>
                <w:rFonts w:ascii="Times New Roman" w:hAnsi="Times New Roman" w:cs="Times New Roman"/>
              </w:rPr>
              <w:t>RETS-i</w:t>
            </w:r>
            <w:proofErr w:type="spellEnd"/>
            <w:r w:rsidRPr="003E32F4">
              <w:rPr>
                <w:rFonts w:ascii="Times New Roman" w:hAnsi="Times New Roman" w:cs="Times New Roman"/>
              </w:rPr>
              <w:t xml:space="preserve"> vastutav töötleja oli Tervisekassa ning tervise </w:t>
            </w:r>
          </w:p>
          <w:p w14:paraId="0E635053" w14:textId="77777777" w:rsidR="00914F48" w:rsidRPr="003E32F4" w:rsidRDefault="00914F48" w:rsidP="00AA1E55">
            <w:pPr>
              <w:jc w:val="both"/>
              <w:rPr>
                <w:rFonts w:ascii="Times New Roman" w:hAnsi="Times New Roman" w:cs="Times New Roman"/>
              </w:rPr>
            </w:pPr>
            <w:r w:rsidRPr="003E32F4">
              <w:rPr>
                <w:rFonts w:ascii="Times New Roman" w:hAnsi="Times New Roman" w:cs="Times New Roman"/>
              </w:rPr>
              <w:t xml:space="preserve">infosüsteemi kaasvastutavad töötlejad olid Sotsiaalministeerium ja Tervisekassa. Sisulist </w:t>
            </w:r>
          </w:p>
          <w:p w14:paraId="1BBE6C3B" w14:textId="4A10B32A" w:rsidR="00914F48" w:rsidRPr="003E32F4" w:rsidRDefault="00914F48" w:rsidP="00AA1E55">
            <w:pPr>
              <w:jc w:val="both"/>
              <w:rPr>
                <w:rFonts w:ascii="Times New Roman" w:hAnsi="Times New Roman" w:cs="Times New Roman"/>
              </w:rPr>
            </w:pPr>
            <w:r w:rsidRPr="003E32F4">
              <w:rPr>
                <w:rFonts w:ascii="Times New Roman" w:hAnsi="Times New Roman" w:cs="Times New Roman"/>
              </w:rPr>
              <w:t>muudatust vastutavates töötlejates ei tehta: ühendatud andmekogu kaasvastutavad töötlejad on Sotsiaalministeerium ja Tervisekassa.</w:t>
            </w:r>
          </w:p>
          <w:p w14:paraId="73A77B6A" w14:textId="29BEE0D0" w:rsidR="00914F48" w:rsidRPr="003E32F4" w:rsidRDefault="00914F48" w:rsidP="00AA1E55">
            <w:pPr>
              <w:jc w:val="both"/>
              <w:rPr>
                <w:rFonts w:ascii="Times New Roman" w:hAnsi="Times New Roman" w:cs="Times New Roman"/>
              </w:rPr>
            </w:pPr>
            <w:r w:rsidRPr="003E32F4">
              <w:rPr>
                <w:rFonts w:ascii="Times New Roman" w:hAnsi="Times New Roman" w:cs="Times New Roman"/>
              </w:rPr>
              <w:t>Eelnõule lisatud tervise infosüsteemi põhimääruse kavandi § 5 loetleb andmekogu vastutavad ja volitatud töötlejad ning § 6 vastutava ja volitatud töötleja ülesanded. Need kaks paragrahvi peaksid andma ülevaate sellest, milliseid kohustusi täidab andmekogu vastutav töötleja (haldaja) andmekogu pidamisel, millised on kaasvastutavate töötlejate kohustused seoses isikuandmete töötlemisega ning millised on andmekogu volitatud töötleja ülesanded.</w:t>
            </w:r>
          </w:p>
          <w:p w14:paraId="53A226BD" w14:textId="5AA5915C" w:rsidR="00562178" w:rsidRPr="003E32F4" w:rsidRDefault="00914F48" w:rsidP="00AA1E55">
            <w:pPr>
              <w:jc w:val="both"/>
              <w:rPr>
                <w:rFonts w:ascii="Times New Roman" w:hAnsi="Times New Roman" w:cs="Times New Roman"/>
              </w:rPr>
            </w:pPr>
            <w:r w:rsidRPr="003E32F4">
              <w:rPr>
                <w:rFonts w:ascii="Times New Roman" w:hAnsi="Times New Roman" w:cs="Times New Roman"/>
              </w:rPr>
              <w:t>Andmekogudega seonduvat reguleerib avaliku teabe seadus (</w:t>
            </w:r>
            <w:proofErr w:type="spellStart"/>
            <w:r w:rsidRPr="003E32F4">
              <w:rPr>
                <w:rFonts w:ascii="Times New Roman" w:hAnsi="Times New Roman" w:cs="Times New Roman"/>
              </w:rPr>
              <w:t>AvTS</w:t>
            </w:r>
            <w:proofErr w:type="spellEnd"/>
            <w:r w:rsidRPr="003E32F4">
              <w:rPr>
                <w:rFonts w:ascii="Times New Roman" w:hAnsi="Times New Roman" w:cs="Times New Roman"/>
              </w:rPr>
              <w:t xml:space="preserve">). </w:t>
            </w:r>
            <w:proofErr w:type="spellStart"/>
            <w:r w:rsidRPr="003E32F4">
              <w:rPr>
                <w:rFonts w:ascii="Times New Roman" w:hAnsi="Times New Roman" w:cs="Times New Roman"/>
              </w:rPr>
              <w:t>AvTS</w:t>
            </w:r>
            <w:proofErr w:type="spellEnd"/>
            <w:r w:rsidRPr="003E32F4">
              <w:rPr>
                <w:rFonts w:ascii="Times New Roman" w:hAnsi="Times New Roman" w:cs="Times New Roman"/>
              </w:rPr>
              <w:t xml:space="preserve"> § 43⁴ lõike 1 järgi on andmekogul vastutav töötleja (haldaja), kes korraldab andmekogu kasutusele võtmist, teenuste ja andmete haldamist ning vastutab andmekogu haldamise seaduslikkuse ja andmekogu arendamise eest. Sama paragrahvi lõige 2 annab andmekogu vastutavale töötlejale õiguse volitada edasi andmete töötlemist ja andmekogu majutamist teisele riigi-</w:t>
            </w:r>
            <w:r w:rsidR="00360A4F" w:rsidRPr="003E32F4">
              <w:rPr>
                <w:rFonts w:ascii="Times New Roman" w:hAnsi="Times New Roman" w:cs="Times New Roman"/>
              </w:rPr>
              <w:t xml:space="preserve"> või kohaliku omavalitsuse asutusele, avalik-õiguslikule juriidilisele isikule või hanke- või halduslepingu alusel eraõiguslikule isikule vastutava töötleja poolt ettenähtud ulatuses. Seega </w:t>
            </w:r>
            <w:proofErr w:type="spellStart"/>
            <w:r w:rsidR="00360A4F" w:rsidRPr="003E32F4">
              <w:rPr>
                <w:rFonts w:ascii="Times New Roman" w:hAnsi="Times New Roman" w:cs="Times New Roman"/>
              </w:rPr>
              <w:t>AvTS</w:t>
            </w:r>
            <w:proofErr w:type="spellEnd"/>
            <w:r w:rsidR="00360A4F" w:rsidRPr="003E32F4">
              <w:rPr>
                <w:rFonts w:ascii="Times New Roman" w:hAnsi="Times New Roman" w:cs="Times New Roman"/>
              </w:rPr>
              <w:t>-ist tulenevalt peab igal andmekogul olema vastutav töötleja ehk haldaja, kes korraldab andmekogu kasutusele võtmist, teenuste ja andmete haldamist ning vastutab andmekogu haldamise seaduslikkuse ja andmekogu arendamise eest. Iseenesest ei ole välistatud, et andmekogul võib olla mitu vastutavat töötlejat, kes täidavad andmekogu pidamisel erinevaid ülesandeid, kuid seda eeldusel, et iga vastutav töötleja ka tegelikult vastutava töötleja funktsioone täidab.</w:t>
            </w:r>
          </w:p>
          <w:p w14:paraId="2FE8BBF3" w14:textId="2AEBA695" w:rsidR="006528DA" w:rsidRPr="003E32F4" w:rsidRDefault="006528DA" w:rsidP="00AA1E55">
            <w:pPr>
              <w:jc w:val="both"/>
              <w:rPr>
                <w:rFonts w:ascii="Times New Roman" w:hAnsi="Times New Roman" w:cs="Times New Roman"/>
              </w:rPr>
            </w:pPr>
            <w:r w:rsidRPr="003E32F4">
              <w:rPr>
                <w:rFonts w:ascii="Times New Roman" w:hAnsi="Times New Roman" w:cs="Times New Roman"/>
              </w:rPr>
              <w:t xml:space="preserve">Seega, et andmekogu pidamisel oleks tööjaotus ja vastutus andmekogu töötlejate vahel selge, tuleks põhimääruses ülesandeid kirjeldadagi vastavalt tegelikule tööjaotusele ehk </w:t>
            </w:r>
            <w:r w:rsidRPr="003E32F4">
              <w:rPr>
                <w:rFonts w:ascii="Times New Roman" w:hAnsi="Times New Roman" w:cs="Times New Roman"/>
              </w:rPr>
              <w:lastRenderedPageBreak/>
              <w:t>põhimäärusest peab nähtuma mitme vastutava töötleja puhul nii nende omavaheline tööjaotus kui ka tööjaotus andmekogu vastutava ja volitatud töötleja vahel.</w:t>
            </w:r>
          </w:p>
          <w:p w14:paraId="797C1B89" w14:textId="0420B405" w:rsidR="00757866" w:rsidRPr="003E32F4" w:rsidRDefault="00757866" w:rsidP="00AA1E55">
            <w:pPr>
              <w:jc w:val="both"/>
              <w:rPr>
                <w:rFonts w:ascii="Times New Roman" w:hAnsi="Times New Roman" w:cs="Times New Roman"/>
              </w:rPr>
            </w:pPr>
            <w:r w:rsidRPr="003E32F4">
              <w:rPr>
                <w:rFonts w:ascii="Times New Roman" w:hAnsi="Times New Roman" w:cs="Times New Roman"/>
              </w:rPr>
              <w:t xml:space="preserve">Siinjuures tuleb aga lahus hoida </w:t>
            </w:r>
            <w:proofErr w:type="spellStart"/>
            <w:r w:rsidRPr="003E32F4">
              <w:rPr>
                <w:rFonts w:ascii="Times New Roman" w:hAnsi="Times New Roman" w:cs="Times New Roman"/>
              </w:rPr>
              <w:t>AvTS</w:t>
            </w:r>
            <w:proofErr w:type="spellEnd"/>
            <w:r w:rsidRPr="003E32F4">
              <w:rPr>
                <w:rFonts w:ascii="Times New Roman" w:hAnsi="Times New Roman" w:cs="Times New Roman"/>
              </w:rPr>
              <w:t xml:space="preserve">-st tuleneva andmekogu vastutava töötleja roll ja andmekogus olevate isikuandmete töötlemisel isikuandmete kaitse </w:t>
            </w:r>
            <w:proofErr w:type="spellStart"/>
            <w:r w:rsidRPr="003E32F4">
              <w:rPr>
                <w:rFonts w:ascii="Times New Roman" w:hAnsi="Times New Roman" w:cs="Times New Roman"/>
              </w:rPr>
              <w:t>üldmäärusest</w:t>
            </w:r>
            <w:proofErr w:type="spellEnd"/>
            <w:r w:rsidRPr="003E32F4">
              <w:rPr>
                <w:rFonts w:ascii="Times New Roman" w:hAnsi="Times New Roman" w:cs="Times New Roman"/>
              </w:rPr>
              <w:t xml:space="preserve"> (IKÜM) tulenev vastutava töötleja roll. Kuna </w:t>
            </w:r>
            <w:proofErr w:type="spellStart"/>
            <w:r w:rsidRPr="003E32F4">
              <w:rPr>
                <w:rFonts w:ascii="Times New Roman" w:hAnsi="Times New Roman" w:cs="Times New Roman"/>
              </w:rPr>
              <w:t>AvTS</w:t>
            </w:r>
            <w:proofErr w:type="spellEnd"/>
            <w:r w:rsidRPr="003E32F4">
              <w:rPr>
                <w:rFonts w:ascii="Times New Roman" w:hAnsi="Times New Roman" w:cs="Times New Roman"/>
              </w:rPr>
              <w:t xml:space="preserve"> ei tunne andmekogu pidamisel sellist mõistet nagu kaasvastutav töötleja, siis jääbki selgusetuks, millist rolli kaasvastava töötleja puhul antud juhul silmas on peetud.</w:t>
            </w:r>
          </w:p>
          <w:p w14:paraId="28F1ABC8" w14:textId="6E5CECCE" w:rsidR="00757866" w:rsidRPr="003E32F4" w:rsidRDefault="00757866" w:rsidP="00AA1E55">
            <w:pPr>
              <w:jc w:val="both"/>
              <w:rPr>
                <w:rFonts w:ascii="Times New Roman" w:hAnsi="Times New Roman" w:cs="Times New Roman"/>
              </w:rPr>
            </w:pPr>
            <w:r w:rsidRPr="003E32F4">
              <w:rPr>
                <w:rFonts w:ascii="Times New Roman" w:hAnsi="Times New Roman" w:cs="Times New Roman"/>
              </w:rPr>
              <w:t>Andmekaitse Inspektsioon on varasemalt andmekogudega seoses juhtinud tähelepanu sellel, et andmekogude puhul tuleb eristada isikuandmete töötlemise vastutavat töötlejat ja andmekogu vastutavat töötlejat, sh rollidega seotud kohustusi. Kui andmekogu vastutava töötleja ülesanded on seotud andmekogu pidamisega, siis IKÜM näeb isikuandmete vastavale töötlejale ette mitmeid kohustusi just seoses isikuandmete töötlemisega.</w:t>
            </w:r>
          </w:p>
          <w:p w14:paraId="2B8E8C4B" w14:textId="12522A7F" w:rsidR="00C8197F" w:rsidRPr="003E32F4" w:rsidRDefault="00C8197F" w:rsidP="00AA1E55">
            <w:pPr>
              <w:jc w:val="both"/>
              <w:rPr>
                <w:rFonts w:ascii="Times New Roman" w:hAnsi="Times New Roman" w:cs="Times New Roman"/>
              </w:rPr>
            </w:pPr>
            <w:r w:rsidRPr="003E32F4">
              <w:rPr>
                <w:rFonts w:ascii="Times New Roman" w:hAnsi="Times New Roman" w:cs="Times New Roman"/>
              </w:rPr>
              <w:t>IKÜM artikli 26 lõige 1 näeb ette, et kui kaks või enam vastutavat töötlejat määravad ühiselt (või on seda nende eest teinud ametlikult juba seadusandja) kindlaks isikuandmete töötlemise eesmärgid ja vahendid, siis on nad kaasvastutavad töötlejad. Kaasvastutavad töötlejad peavad läbipaistval viisil omavahelise kokkuleppega määrama kindlaks vastutusvaldkonnad ehk selle, kes milliseid ülesandeid peab täitma veendumaks, et andmete töötlemine vastab IKÜM-ist tulenevatele kohustustele. Siinjuures ei peaks kohustuste määramisel piirduma ainult artikli 26 lõikes 1 tooduga, vaid see laieneb ka teistele vastutava töötleja kohustustele IKÜM-i alusel. Kaasvastutavad töötlejad peavad tagama, et kogu ühine töötlemine vastab täielikult IKÜM-</w:t>
            </w:r>
            <w:proofErr w:type="spellStart"/>
            <w:r w:rsidRPr="003E32F4">
              <w:rPr>
                <w:rFonts w:ascii="Times New Roman" w:hAnsi="Times New Roman" w:cs="Times New Roman"/>
              </w:rPr>
              <w:t>ile</w:t>
            </w:r>
            <w:proofErr w:type="spellEnd"/>
            <w:r w:rsidRPr="003E32F4">
              <w:rPr>
                <w:rFonts w:ascii="Times New Roman" w:hAnsi="Times New Roman" w:cs="Times New Roman"/>
              </w:rPr>
              <w:t>.</w:t>
            </w:r>
          </w:p>
          <w:p w14:paraId="0D9EAEDC" w14:textId="1EC67575" w:rsidR="00850140" w:rsidRPr="003E32F4" w:rsidRDefault="00850140" w:rsidP="00AA1E55">
            <w:pPr>
              <w:jc w:val="both"/>
              <w:rPr>
                <w:rFonts w:ascii="Times New Roman" w:hAnsi="Times New Roman" w:cs="Times New Roman"/>
              </w:rPr>
            </w:pPr>
            <w:r w:rsidRPr="003E32F4">
              <w:rPr>
                <w:rFonts w:ascii="Times New Roman" w:hAnsi="Times New Roman" w:cs="Times New Roman"/>
              </w:rPr>
              <w:t>Kaasvastutavate töötlejate vastutuse määramisel isikuandmete töötlemisel tuleb eelkõige arvesse võtta andmesubjektide õiguste kasutamist ja teabe andmise kohustusi, kuid lisaks peaks vastutuse jaotus hõlmama ka muid vastutava töötleja kohustusi, näiteks seoses üldiste andmekaitsepõhimõtete, õigusliku aluse, turvameetmete, andmetega seotud rikkumisest teatamise kohustuse, andmekaitse mõjuhinnangute, volitatud töötlejate kasutamise, kolmandate riikide andmete edastamise ning andmesubjektide ja järelevalveasutusega suhtlemisega.</w:t>
            </w:r>
          </w:p>
          <w:p w14:paraId="318CF493" w14:textId="5F1A3874" w:rsidR="00975379" w:rsidRPr="003E32F4" w:rsidRDefault="00975379" w:rsidP="00AA1E55">
            <w:pPr>
              <w:jc w:val="both"/>
              <w:rPr>
                <w:rFonts w:ascii="Times New Roman" w:hAnsi="Times New Roman" w:cs="Times New Roman"/>
              </w:rPr>
            </w:pPr>
            <w:r w:rsidRPr="79696580">
              <w:rPr>
                <w:rFonts w:ascii="Times New Roman" w:hAnsi="Times New Roman" w:cs="Times New Roman"/>
              </w:rPr>
              <w:t xml:space="preserve">Kuigi IKÜM kaasvastutavate töötlejate vahelise kokkuleppe õiguslikku vormi ei täpsusta, soovitab Euroopa Andmekaitsenõukogu õiguskindluse huvides ning läbipaistvuse ja vastutuse tagamiseks sellise </w:t>
            </w:r>
            <w:r w:rsidRPr="009710B2">
              <w:rPr>
                <w:rFonts w:ascii="Times New Roman" w:hAnsi="Times New Roman" w:cs="Times New Roman"/>
              </w:rPr>
              <w:t>kokkuleppe sõlmida siduva dokumendina</w:t>
            </w:r>
            <w:r w:rsidRPr="79696580">
              <w:rPr>
                <w:rFonts w:ascii="Times New Roman" w:hAnsi="Times New Roman" w:cs="Times New Roman"/>
              </w:rPr>
              <w:t>, näiteks lepingu või muu liidu või liikmesriigi õiguse kohase õiguslikult siduva aktina, millele vastutavad töötlejad on allutatud. Andmekogude puhul saaks selleks olla andmekogu põhimäärus.</w:t>
            </w:r>
          </w:p>
          <w:p w14:paraId="0000C1E3" w14:textId="7957A8DC" w:rsidR="009A15F9" w:rsidRPr="003E32F4" w:rsidRDefault="00975379" w:rsidP="00AA1E55">
            <w:pPr>
              <w:jc w:val="both"/>
              <w:rPr>
                <w:rFonts w:ascii="Times New Roman" w:hAnsi="Times New Roman" w:cs="Times New Roman"/>
                <w:i/>
                <w:iCs/>
              </w:rPr>
            </w:pPr>
            <w:r w:rsidRPr="003E32F4">
              <w:rPr>
                <w:rFonts w:ascii="Times New Roman" w:hAnsi="Times New Roman" w:cs="Times New Roman"/>
              </w:rPr>
              <w:t xml:space="preserve">Justiits- ja Digiministeerium on oma </w:t>
            </w:r>
            <w:hyperlink r:id="rId11">
              <w:r w:rsidR="064DE652" w:rsidRPr="0E99FF4B">
                <w:rPr>
                  <w:rStyle w:val="Hperlink"/>
                  <w:rFonts w:ascii="Times New Roman" w:hAnsi="Times New Roman" w:cs="Times New Roman"/>
                </w:rPr>
                <w:t>juhises</w:t>
              </w:r>
            </w:hyperlink>
            <w:r w:rsidRPr="003E32F4">
              <w:rPr>
                <w:rFonts w:ascii="Times New Roman" w:hAnsi="Times New Roman" w:cs="Times New Roman"/>
              </w:rPr>
              <w:t xml:space="preserve"> (JDM juhis) samuti märkinud, et </w:t>
            </w:r>
            <w:r w:rsidRPr="003E32F4">
              <w:rPr>
                <w:rFonts w:ascii="Times New Roman" w:hAnsi="Times New Roman" w:cs="Times New Roman"/>
                <w:i/>
                <w:iCs/>
              </w:rPr>
              <w:t xml:space="preserve">seaduse tasandil tuleb kindlaks määrata isikuandmete vastutav töötleja (vastutav töötleja </w:t>
            </w:r>
            <w:proofErr w:type="spellStart"/>
            <w:r w:rsidRPr="003E32F4">
              <w:rPr>
                <w:rFonts w:ascii="Times New Roman" w:hAnsi="Times New Roman" w:cs="Times New Roman"/>
                <w:i/>
                <w:iCs/>
              </w:rPr>
              <w:t>IKÜMi</w:t>
            </w:r>
            <w:proofErr w:type="spellEnd"/>
            <w:r w:rsidRPr="003E32F4">
              <w:rPr>
                <w:rFonts w:ascii="Times New Roman" w:hAnsi="Times New Roman" w:cs="Times New Roman"/>
                <w:i/>
                <w:iCs/>
              </w:rPr>
              <w:t xml:space="preserve"> mõttes). Isikuandmete vastutav töötleja on see asutus, kelle seadusest tuleneva ülesande täitmiseks isikuandmeid töödeldakse. Kui andmeid töödeldakse andmekogus, st andmekogu kaudu täidetakse seaduses sätestatud ülesannet, siis vastutab andmekogu haldaja (vastutav töötleja </w:t>
            </w:r>
            <w:proofErr w:type="spellStart"/>
            <w:r w:rsidRPr="003E32F4">
              <w:rPr>
                <w:rFonts w:ascii="Times New Roman" w:hAnsi="Times New Roman" w:cs="Times New Roman"/>
                <w:i/>
                <w:iCs/>
              </w:rPr>
              <w:t>AvTSi</w:t>
            </w:r>
            <w:proofErr w:type="spellEnd"/>
            <w:r w:rsidRPr="003E32F4">
              <w:rPr>
                <w:rFonts w:ascii="Times New Roman" w:hAnsi="Times New Roman" w:cs="Times New Roman"/>
                <w:i/>
                <w:iCs/>
              </w:rPr>
              <w:t xml:space="preserve"> mõttes) ka selles andmekogus toimuva isikuandmete</w:t>
            </w:r>
            <w:r w:rsidR="009A15F9" w:rsidRPr="003E32F4">
              <w:rPr>
                <w:rFonts w:ascii="Times New Roman" w:hAnsi="Times New Roman" w:cs="Times New Roman"/>
                <w:i/>
                <w:iCs/>
              </w:rPr>
              <w:t xml:space="preserve"> töötluse eest. Kui andmekogu kaudu täidavad oma ülesannet mitu asutust, siis on nad koos andmekogu haldajaga kaasvastutavad töötlejad. Sellisel juhul tuleb seaduse tasandil määrata kindlaks andmekogu kaasvastutavad töötlejad ning andmekogu põhimääruses sätestada, kellel millised kohustused on.</w:t>
            </w:r>
          </w:p>
          <w:p w14:paraId="583D7F6C" w14:textId="493EC166" w:rsidR="009A15F9" w:rsidRPr="003E32F4" w:rsidRDefault="59BCECFC" w:rsidP="00AA1E55">
            <w:pPr>
              <w:jc w:val="both"/>
              <w:rPr>
                <w:rFonts w:ascii="Times New Roman" w:hAnsi="Times New Roman" w:cs="Times New Roman"/>
              </w:rPr>
            </w:pPr>
            <w:r w:rsidRPr="6CC9537D">
              <w:rPr>
                <w:rFonts w:ascii="Times New Roman" w:hAnsi="Times New Roman" w:cs="Times New Roman"/>
              </w:rPr>
              <w:t>Antud juhul jääb selgusetuks, milline on Sotsiaalministeeriumi ja Tervisekassa vaheline tegelik tööjaotus nii andmekogu pidamisel kui ka IKÜM-st tulenevate kohustuste täitmisel, mistõttu ei ole selge ka see, kes mille eest tegelikult pärast andmekogude ühendamist vastutab ning milliseid ülesandeid on kohustatud täitma. Leiame, et see osa tuleb kindlasti uuesti üle vaadata ning põhimäärust ja seletuskirja vastavalt täiendada.</w:t>
            </w:r>
          </w:p>
        </w:tc>
        <w:tc>
          <w:tcPr>
            <w:tcW w:w="4785" w:type="dxa"/>
          </w:tcPr>
          <w:p w14:paraId="652ADE45" w14:textId="76BCAFE3" w:rsidR="00E02266" w:rsidRPr="001E7F54" w:rsidRDefault="08957E7C" w:rsidP="5CAC816A">
            <w:pPr>
              <w:jc w:val="both"/>
              <w:rPr>
                <w:rFonts w:ascii="Times New Roman" w:hAnsi="Times New Roman" w:cs="Times New Roman"/>
                <w:b/>
                <w:bCs/>
              </w:rPr>
            </w:pPr>
            <w:r w:rsidRPr="00504D4D">
              <w:rPr>
                <w:rFonts w:ascii="Times New Roman" w:hAnsi="Times New Roman" w:cs="Times New Roman"/>
                <w:b/>
              </w:rPr>
              <w:lastRenderedPageBreak/>
              <w:t>Arvestatud</w:t>
            </w:r>
            <w:r w:rsidR="009F0540">
              <w:rPr>
                <w:rFonts w:ascii="Times New Roman" w:hAnsi="Times New Roman" w:cs="Times New Roman"/>
                <w:b/>
              </w:rPr>
              <w:t xml:space="preserve"> osaliselt</w:t>
            </w:r>
            <w:r w:rsidRPr="00504D4D">
              <w:rPr>
                <w:rFonts w:ascii="Times New Roman" w:hAnsi="Times New Roman" w:cs="Times New Roman"/>
                <w:b/>
              </w:rPr>
              <w:t>.</w:t>
            </w:r>
          </w:p>
          <w:p w14:paraId="4A4E3BBC" w14:textId="1D4D841E" w:rsidR="00E02266" w:rsidRPr="001E7F54" w:rsidRDefault="001E33C0" w:rsidP="00AA1E55">
            <w:pPr>
              <w:jc w:val="both"/>
              <w:rPr>
                <w:rFonts w:ascii="Times New Roman" w:hAnsi="Times New Roman" w:cs="Times New Roman"/>
              </w:rPr>
            </w:pPr>
            <w:r w:rsidRPr="0E99FF4B">
              <w:rPr>
                <w:rFonts w:ascii="Times New Roman" w:hAnsi="Times New Roman" w:cs="Times New Roman"/>
              </w:rPr>
              <w:t>Seletuskir</w:t>
            </w:r>
            <w:r>
              <w:rPr>
                <w:rFonts w:ascii="Times New Roman" w:hAnsi="Times New Roman" w:cs="Times New Roman"/>
              </w:rPr>
              <w:t>i</w:t>
            </w:r>
            <w:r w:rsidRPr="0E99FF4B">
              <w:rPr>
                <w:rFonts w:ascii="Times New Roman" w:hAnsi="Times New Roman" w:cs="Times New Roman"/>
              </w:rPr>
              <w:t xml:space="preserve"> </w:t>
            </w:r>
            <w:r w:rsidR="08957E7C" w:rsidRPr="0E99FF4B">
              <w:rPr>
                <w:rFonts w:ascii="Times New Roman" w:hAnsi="Times New Roman" w:cs="Times New Roman"/>
              </w:rPr>
              <w:t>on täiendatu</w:t>
            </w:r>
            <w:r w:rsidR="009F0540">
              <w:rPr>
                <w:rFonts w:ascii="Times New Roman" w:hAnsi="Times New Roman" w:cs="Times New Roman"/>
              </w:rPr>
              <w:t>d.</w:t>
            </w:r>
          </w:p>
        </w:tc>
      </w:tr>
      <w:tr w:rsidR="00E02266" w:rsidRPr="001E7F54" w14:paraId="7714A674" w14:textId="77777777" w:rsidTr="4E48108C">
        <w:trPr>
          <w:trHeight w:val="300"/>
        </w:trPr>
        <w:tc>
          <w:tcPr>
            <w:tcW w:w="9209" w:type="dxa"/>
          </w:tcPr>
          <w:p w14:paraId="65B370D9" w14:textId="65025F09" w:rsidR="00810F56" w:rsidRPr="003E32F4" w:rsidRDefault="000C3AE4" w:rsidP="79696580">
            <w:pPr>
              <w:jc w:val="both"/>
              <w:rPr>
                <w:rFonts w:ascii="Times New Roman" w:hAnsi="Times New Roman" w:cs="Times New Roman"/>
                <w:i/>
                <w:iCs/>
              </w:rPr>
            </w:pPr>
            <w:proofErr w:type="spellStart"/>
            <w:r w:rsidRPr="79696580">
              <w:rPr>
                <w:rFonts w:ascii="Times New Roman" w:hAnsi="Times New Roman" w:cs="Times New Roman"/>
              </w:rPr>
              <w:t>AvTS</w:t>
            </w:r>
            <w:proofErr w:type="spellEnd"/>
            <w:r w:rsidRPr="79696580">
              <w:rPr>
                <w:rFonts w:ascii="Times New Roman" w:hAnsi="Times New Roman" w:cs="Times New Roman"/>
              </w:rPr>
              <w:t xml:space="preserve"> § 43</w:t>
            </w:r>
            <w:r w:rsidRPr="79696580">
              <w:rPr>
                <w:rFonts w:ascii="Times New Roman" w:hAnsi="Times New Roman" w:cs="Times New Roman"/>
                <w:vertAlign w:val="superscript"/>
              </w:rPr>
              <w:t>5</w:t>
            </w:r>
            <w:r w:rsidRPr="79696580">
              <w:rPr>
                <w:rFonts w:ascii="Times New Roman" w:hAnsi="Times New Roman" w:cs="Times New Roman"/>
              </w:rPr>
              <w:t xml:space="preserve"> lõike 1 järgi tuleb andmekogu põhimääruses sätestada muu hulgas ka andmekogusse kogutavate andmete koosseis. Andmekaitse Inspektsioon on </w:t>
            </w:r>
            <w:hyperlink r:id="rId12">
              <w:r w:rsidRPr="79696580">
                <w:rPr>
                  <w:rStyle w:val="Hperlink"/>
                  <w:rFonts w:ascii="Times New Roman" w:hAnsi="Times New Roman" w:cs="Times New Roman"/>
                </w:rPr>
                <w:t>andmekogude juhendis</w:t>
              </w:r>
            </w:hyperlink>
            <w:r w:rsidRPr="79696580">
              <w:rPr>
                <w:rFonts w:ascii="Times New Roman" w:hAnsi="Times New Roman" w:cs="Times New Roman"/>
              </w:rPr>
              <w:t xml:space="preserve"> (lk 15) andmete koosseisu osas selgitanud, et andmekogusse kogutavate andmete täielik loetelu ei pea olema seaduses, kuid põhimäärus peab sisaldama ammendavat loetelu antud andmekogusse kogutavatest andmetest. Sealjuures peab loetelust ka selguma, kelle kohta (s.t andmesubjektide kategooriad) neid andmeid kogutakse. Kui andmekoosseis on väga mahukas, võib loetelu esitada põhimääruse lisana. Samuti on JDM juhises märgitud, et andmekogu põhimääruses tuleb muu hulgas sätestada </w:t>
            </w:r>
            <w:r w:rsidRPr="79696580">
              <w:rPr>
                <w:rFonts w:ascii="Times New Roman" w:hAnsi="Times New Roman" w:cs="Times New Roman"/>
                <w:i/>
                <w:iCs/>
              </w:rPr>
              <w:t>andmekogusse kantavate andmete täpne/ammendav loetelu (vajaduse korral saab esitada lisana) – nt isiku üldandmed või „isiku kohta käivad andmed“ ei ole piisavalt ammendavad, kuna pole võimalik aru saada, mis on täpne andmekoosseis.</w:t>
            </w:r>
          </w:p>
          <w:p w14:paraId="7B11C354" w14:textId="5E6F01CD" w:rsidR="00810F56" w:rsidRPr="003E32F4" w:rsidRDefault="558627C5" w:rsidP="79696580">
            <w:pPr>
              <w:jc w:val="both"/>
              <w:rPr>
                <w:rFonts w:ascii="Times New Roman" w:hAnsi="Times New Roman" w:cs="Times New Roman"/>
              </w:rPr>
            </w:pPr>
            <w:r w:rsidRPr="79696580">
              <w:rPr>
                <w:rFonts w:ascii="Times New Roman" w:hAnsi="Times New Roman" w:cs="Times New Roman"/>
              </w:rPr>
              <w:t xml:space="preserve">Tervise infosüsteem koosneb mitmetest andmestikest, kuid puudub täpne loetelu sellest, millistest andmetest iga andmestik omakorda koosneb. Näiteks koosneb infosüsteemi </w:t>
            </w:r>
            <w:proofErr w:type="spellStart"/>
            <w:r w:rsidRPr="79696580">
              <w:rPr>
                <w:rFonts w:ascii="Times New Roman" w:hAnsi="Times New Roman" w:cs="Times New Roman"/>
              </w:rPr>
              <w:t>keskandmekogu</w:t>
            </w:r>
            <w:proofErr w:type="spellEnd"/>
            <w:r w:rsidRPr="79696580">
              <w:rPr>
                <w:rFonts w:ascii="Times New Roman" w:hAnsi="Times New Roman" w:cs="Times New Roman"/>
              </w:rPr>
              <w:t xml:space="preserve"> omakorda sellistest alamandmestikest nagu patsiendi esitatud andmestik, tervishoiuteenuse osutajate ja teiste isikute esitatud </w:t>
            </w:r>
            <w:r w:rsidRPr="361ADD81">
              <w:rPr>
                <w:rFonts w:ascii="Times New Roman" w:hAnsi="Times New Roman" w:cs="Times New Roman"/>
              </w:rPr>
              <w:t>terviseandmestik, üleriigilise digiregistratuuri andmestik ja vastavustõendi andmestik.</w:t>
            </w:r>
            <w:r w:rsidRPr="79696580">
              <w:rPr>
                <w:rFonts w:ascii="Times New Roman" w:hAnsi="Times New Roman" w:cs="Times New Roman"/>
              </w:rPr>
              <w:t xml:space="preserve"> Samas ei nähtu põhimäärusest, milliseid andmeid need alamandmestikud tegelikult sisaldavad. Põhimääruse § 7 viitab TTKS § 59</w:t>
            </w:r>
            <w:r w:rsidRPr="79696580">
              <w:rPr>
                <w:rFonts w:ascii="Times New Roman" w:hAnsi="Times New Roman" w:cs="Times New Roman"/>
                <w:vertAlign w:val="superscript"/>
              </w:rPr>
              <w:t xml:space="preserve">2 </w:t>
            </w:r>
            <w:r w:rsidRPr="79696580">
              <w:rPr>
                <w:rFonts w:ascii="Times New Roman" w:hAnsi="Times New Roman" w:cs="Times New Roman"/>
              </w:rPr>
              <w:t xml:space="preserve">lõigete 2 ja 3 alusel antud määrustele, kus on loetletud tervishoiuteenuse osutaja poolt tervise infosüsteemi edastatavate andmete koosseis ning samuti on sättes loetletud andmed, mida säilitatakse tervise infosüsteemis seoses ravijärjekorra pidamisega, kuid puudub täpne loetelu nendest andmetest, mida esitavad muud andmeandjad ja mida säilitatakse tervise infosüsteemis. Näiteks loetleb põhimääruse kavandi § 9 lõige 2 andmed, mida esitab Töötukaasa. Loetelu järgi edastab </w:t>
            </w:r>
            <w:r w:rsidRPr="361ADD81">
              <w:rPr>
                <w:rFonts w:ascii="Times New Roman" w:hAnsi="Times New Roman" w:cs="Times New Roman"/>
              </w:rPr>
              <w:t>Töötukassa</w:t>
            </w:r>
            <w:r w:rsidRPr="79696580">
              <w:rPr>
                <w:rFonts w:ascii="Times New Roman" w:hAnsi="Times New Roman" w:cs="Times New Roman"/>
              </w:rPr>
              <w:t xml:space="preserve"> muu </w:t>
            </w:r>
            <w:r w:rsidRPr="79696580">
              <w:rPr>
                <w:rFonts w:ascii="Times New Roman" w:hAnsi="Times New Roman" w:cs="Times New Roman"/>
                <w:i/>
                <w:iCs/>
              </w:rPr>
              <w:t>hulgas töövõime hindamise taotluse andmed</w:t>
            </w:r>
            <w:r w:rsidRPr="79696580">
              <w:rPr>
                <w:rFonts w:ascii="Times New Roman" w:hAnsi="Times New Roman" w:cs="Times New Roman"/>
              </w:rPr>
              <w:t>, kuid selgusetuks jääb, milliseid konkreetseid andmeid. Sarnaselt on esitatud § 9 lõigetes 6–24 loetelu andmeandjatest, kuid puudub selgus, milliseid andmeid edastatakse ja millised edastatud andmetest on tervise infosüsteemi andmeteks.</w:t>
            </w:r>
          </w:p>
        </w:tc>
        <w:tc>
          <w:tcPr>
            <w:tcW w:w="4785" w:type="dxa"/>
          </w:tcPr>
          <w:p w14:paraId="48C604AD" w14:textId="7D94CCF4" w:rsidR="00E02266" w:rsidRPr="001E7F54" w:rsidRDefault="5BA846EA" w:rsidP="4AAF8839">
            <w:pPr>
              <w:jc w:val="both"/>
              <w:rPr>
                <w:rFonts w:ascii="Times New Roman" w:hAnsi="Times New Roman" w:cs="Times New Roman"/>
                <w:b/>
                <w:bCs/>
              </w:rPr>
            </w:pPr>
            <w:r w:rsidRPr="4AAF8839">
              <w:rPr>
                <w:rFonts w:ascii="Times New Roman" w:hAnsi="Times New Roman" w:cs="Times New Roman"/>
                <w:b/>
                <w:bCs/>
              </w:rPr>
              <w:t>Selgitame.</w:t>
            </w:r>
          </w:p>
          <w:p w14:paraId="1FC4EBD0" w14:textId="1CAC5A17" w:rsidR="00E02266" w:rsidRPr="001E7F54" w:rsidRDefault="5BA846EA" w:rsidP="361ADD81">
            <w:pPr>
              <w:jc w:val="both"/>
              <w:rPr>
                <w:rFonts w:ascii="Times New Roman" w:hAnsi="Times New Roman" w:cs="Times New Roman"/>
              </w:rPr>
            </w:pPr>
            <w:r w:rsidRPr="00504D4D">
              <w:rPr>
                <w:rFonts w:ascii="Times New Roman" w:hAnsi="Times New Roman" w:cs="Times New Roman"/>
              </w:rPr>
              <w:t xml:space="preserve">Eelnõule on lisatud rakendusaktide kavandid, </w:t>
            </w:r>
            <w:r w:rsidR="77A3565D" w:rsidRPr="00504D4D">
              <w:rPr>
                <w:rFonts w:ascii="Times New Roman" w:hAnsi="Times New Roman" w:cs="Times New Roman"/>
              </w:rPr>
              <w:t>m</w:t>
            </w:r>
            <w:r w:rsidR="77A3565D" w:rsidRPr="003754A9">
              <w:rPr>
                <w:rFonts w:ascii="Times New Roman" w:hAnsi="Times New Roman" w:cs="Times New Roman"/>
              </w:rPr>
              <w:t>i</w:t>
            </w:r>
            <w:r w:rsidR="18587D38" w:rsidRPr="003754A9">
              <w:rPr>
                <w:rFonts w:ascii="Times New Roman" w:hAnsi="Times New Roman" w:cs="Times New Roman"/>
              </w:rPr>
              <w:t>da vajadusel täiendatakse vastavalt eelnõule saadud tagasisidele</w:t>
            </w:r>
            <w:r w:rsidRPr="4AAF8839">
              <w:rPr>
                <w:rFonts w:ascii="Times New Roman" w:hAnsi="Times New Roman" w:cs="Times New Roman"/>
              </w:rPr>
              <w:t>.</w:t>
            </w:r>
          </w:p>
          <w:p w14:paraId="737F560A" w14:textId="2B2AA342" w:rsidR="00E02266" w:rsidRPr="0096164C" w:rsidRDefault="02E8CE96" w:rsidP="00AA1E55">
            <w:pPr>
              <w:jc w:val="both"/>
              <w:rPr>
                <w:rFonts w:ascii="Times New Roman" w:hAnsi="Times New Roman" w:cs="Times New Roman"/>
                <w:highlight w:val="yellow"/>
              </w:rPr>
            </w:pPr>
            <w:r w:rsidRPr="361ADD81">
              <w:rPr>
                <w:rFonts w:ascii="Times New Roman" w:hAnsi="Times New Roman" w:cs="Times New Roman"/>
              </w:rPr>
              <w:t xml:space="preserve">Ülevaate, millistest </w:t>
            </w:r>
            <w:r w:rsidR="005764CA">
              <w:rPr>
                <w:rFonts w:ascii="Times New Roman" w:hAnsi="Times New Roman" w:cs="Times New Roman"/>
              </w:rPr>
              <w:t xml:space="preserve">detailsetest </w:t>
            </w:r>
            <w:r w:rsidRPr="361ADD81">
              <w:rPr>
                <w:rFonts w:ascii="Times New Roman" w:hAnsi="Times New Roman" w:cs="Times New Roman"/>
              </w:rPr>
              <w:t xml:space="preserve">andmetest iga </w:t>
            </w:r>
            <w:proofErr w:type="spellStart"/>
            <w:r w:rsidRPr="361ADD81">
              <w:rPr>
                <w:rFonts w:ascii="Times New Roman" w:hAnsi="Times New Roman" w:cs="Times New Roman"/>
              </w:rPr>
              <w:t>TIS-i</w:t>
            </w:r>
            <w:proofErr w:type="spellEnd"/>
            <w:r w:rsidRPr="361ADD81">
              <w:rPr>
                <w:rFonts w:ascii="Times New Roman" w:hAnsi="Times New Roman" w:cs="Times New Roman"/>
              </w:rPr>
              <w:t xml:space="preserve"> </w:t>
            </w:r>
            <w:proofErr w:type="spellStart"/>
            <w:r w:rsidRPr="361ADD81">
              <w:rPr>
                <w:rFonts w:ascii="Times New Roman" w:hAnsi="Times New Roman" w:cs="Times New Roman"/>
              </w:rPr>
              <w:t>keskandmekogu</w:t>
            </w:r>
            <w:proofErr w:type="spellEnd"/>
            <w:r w:rsidRPr="361ADD81">
              <w:rPr>
                <w:rFonts w:ascii="Times New Roman" w:hAnsi="Times New Roman" w:cs="Times New Roman"/>
              </w:rPr>
              <w:t xml:space="preserve"> andmestik koosneb, selgub teistest määrustest</w:t>
            </w:r>
            <w:r w:rsidR="56CCC050" w:rsidRPr="361ADD81">
              <w:rPr>
                <w:rFonts w:ascii="Times New Roman" w:hAnsi="Times New Roman" w:cs="Times New Roman"/>
              </w:rPr>
              <w:t>, sh TTKS § 59</w:t>
            </w:r>
            <w:r w:rsidR="56CCC050" w:rsidRPr="361ADD81">
              <w:rPr>
                <w:rFonts w:ascii="Times New Roman" w:hAnsi="Times New Roman" w:cs="Times New Roman"/>
                <w:vertAlign w:val="superscript"/>
              </w:rPr>
              <w:t xml:space="preserve">2 </w:t>
            </w:r>
            <w:r w:rsidR="56CCC050" w:rsidRPr="361ADD81">
              <w:rPr>
                <w:rFonts w:ascii="Times New Roman" w:hAnsi="Times New Roman" w:cs="Times New Roman"/>
              </w:rPr>
              <w:t>lõigete 2 ja 3</w:t>
            </w:r>
            <w:r w:rsidR="6DDC4CDF" w:rsidRPr="361ADD81">
              <w:rPr>
                <w:rFonts w:ascii="Times New Roman" w:hAnsi="Times New Roman" w:cs="Times New Roman"/>
              </w:rPr>
              <w:t xml:space="preserve"> ning § 56 lõike 1 punkti 4 alusel </w:t>
            </w:r>
            <w:r w:rsidR="56CCC050" w:rsidRPr="361ADD81">
              <w:rPr>
                <w:rFonts w:ascii="Times New Roman" w:hAnsi="Times New Roman" w:cs="Times New Roman"/>
              </w:rPr>
              <w:t>antud määrustest.</w:t>
            </w:r>
            <w:r w:rsidRPr="361ADD81">
              <w:rPr>
                <w:rFonts w:ascii="Times New Roman" w:hAnsi="Times New Roman" w:cs="Times New Roman"/>
              </w:rPr>
              <w:t xml:space="preserve"> </w:t>
            </w:r>
            <w:r w:rsidR="41A85853" w:rsidRPr="361ADD81">
              <w:rPr>
                <w:rFonts w:ascii="Times New Roman" w:hAnsi="Times New Roman" w:cs="Times New Roman"/>
              </w:rPr>
              <w:t>Sama</w:t>
            </w:r>
            <w:r w:rsidRPr="361ADD81">
              <w:rPr>
                <w:rFonts w:ascii="Times New Roman" w:hAnsi="Times New Roman" w:cs="Times New Roman"/>
              </w:rPr>
              <w:t xml:space="preserve"> </w:t>
            </w:r>
            <w:r w:rsidR="2D651D16" w:rsidRPr="361ADD81">
              <w:rPr>
                <w:rFonts w:ascii="Times New Roman" w:hAnsi="Times New Roman" w:cs="Times New Roman"/>
              </w:rPr>
              <w:t>detailse sisu ülekandmine</w:t>
            </w:r>
            <w:r w:rsidRPr="361ADD81">
              <w:rPr>
                <w:rFonts w:ascii="Times New Roman" w:hAnsi="Times New Roman" w:cs="Times New Roman"/>
              </w:rPr>
              <w:t xml:space="preserve"> </w:t>
            </w:r>
            <w:proofErr w:type="spellStart"/>
            <w:r w:rsidRPr="361ADD81">
              <w:rPr>
                <w:rFonts w:ascii="Times New Roman" w:hAnsi="Times New Roman" w:cs="Times New Roman"/>
              </w:rPr>
              <w:t>TIS-i</w:t>
            </w:r>
            <w:proofErr w:type="spellEnd"/>
            <w:r w:rsidRPr="361ADD81">
              <w:rPr>
                <w:rFonts w:ascii="Times New Roman" w:hAnsi="Times New Roman" w:cs="Times New Roman"/>
              </w:rPr>
              <w:t xml:space="preserve"> põhimäärusesse ei ole otstarbekas</w:t>
            </w:r>
            <w:r w:rsidR="0870812D" w:rsidRPr="361ADD81">
              <w:rPr>
                <w:rFonts w:ascii="Times New Roman" w:hAnsi="Times New Roman" w:cs="Times New Roman"/>
              </w:rPr>
              <w:t>.</w:t>
            </w:r>
          </w:p>
        </w:tc>
      </w:tr>
      <w:tr w:rsidR="005F6389" w:rsidRPr="001E7F54" w14:paraId="58000B70" w14:textId="77777777" w:rsidTr="4E48108C">
        <w:trPr>
          <w:trHeight w:val="300"/>
        </w:trPr>
        <w:tc>
          <w:tcPr>
            <w:tcW w:w="9209" w:type="dxa"/>
          </w:tcPr>
          <w:p w14:paraId="34DAE023" w14:textId="6AD3F8F6" w:rsidR="005F6389" w:rsidRPr="003E32F4" w:rsidRDefault="00E82B2C" w:rsidP="00AA1E55">
            <w:pPr>
              <w:jc w:val="both"/>
              <w:rPr>
                <w:rFonts w:ascii="Times New Roman" w:hAnsi="Times New Roman" w:cs="Times New Roman"/>
              </w:rPr>
            </w:pPr>
            <w:r w:rsidRPr="79696580">
              <w:rPr>
                <w:rFonts w:ascii="Times New Roman" w:hAnsi="Times New Roman" w:cs="Times New Roman"/>
              </w:rPr>
              <w:t xml:space="preserve">Sealjuures nähtub põhimääruse § 3 lõike 1 puntist 7, et tervise infosüsteemil on </w:t>
            </w:r>
            <w:proofErr w:type="spellStart"/>
            <w:r w:rsidRPr="79696580">
              <w:rPr>
                <w:rFonts w:ascii="Times New Roman" w:hAnsi="Times New Roman" w:cs="Times New Roman"/>
              </w:rPr>
              <w:t>keskandmekogu</w:t>
            </w:r>
            <w:proofErr w:type="spellEnd"/>
            <w:r w:rsidRPr="79696580">
              <w:rPr>
                <w:rFonts w:ascii="Times New Roman" w:hAnsi="Times New Roman" w:cs="Times New Roman"/>
              </w:rPr>
              <w:t xml:space="preserve"> andmeladu, mis koosneb </w:t>
            </w:r>
            <w:proofErr w:type="spellStart"/>
            <w:r w:rsidRPr="79696580">
              <w:rPr>
                <w:rFonts w:ascii="Times New Roman" w:hAnsi="Times New Roman" w:cs="Times New Roman"/>
              </w:rPr>
              <w:t>keskandmekogu</w:t>
            </w:r>
            <w:proofErr w:type="spellEnd"/>
            <w:r w:rsidRPr="79696580">
              <w:rPr>
                <w:rFonts w:ascii="Times New Roman" w:hAnsi="Times New Roman" w:cs="Times New Roman"/>
              </w:rPr>
              <w:t xml:space="preserve"> ja andmeandjate edastatavatest pseudonüümitud isikuandmetest. Kui andmekogu põhimäärus ei anna täpset loetelu </w:t>
            </w:r>
            <w:proofErr w:type="spellStart"/>
            <w:r w:rsidRPr="79696580">
              <w:rPr>
                <w:rFonts w:ascii="Times New Roman" w:hAnsi="Times New Roman" w:cs="Times New Roman"/>
              </w:rPr>
              <w:t>keskandmekogu</w:t>
            </w:r>
            <w:proofErr w:type="spellEnd"/>
            <w:r w:rsidRPr="79696580">
              <w:rPr>
                <w:rFonts w:ascii="Times New Roman" w:hAnsi="Times New Roman" w:cs="Times New Roman"/>
              </w:rPr>
              <w:t xml:space="preserve"> andmetest, siis ei ole selge ka see, millistest andmetest koosneb tegelikuilt andmekogu juurde kuuluv </w:t>
            </w:r>
            <w:proofErr w:type="spellStart"/>
            <w:r w:rsidRPr="79696580">
              <w:rPr>
                <w:rFonts w:ascii="Times New Roman" w:hAnsi="Times New Roman" w:cs="Times New Roman"/>
              </w:rPr>
              <w:t>keskandmekogu</w:t>
            </w:r>
            <w:proofErr w:type="spellEnd"/>
            <w:r w:rsidRPr="79696580">
              <w:rPr>
                <w:rFonts w:ascii="Times New Roman" w:hAnsi="Times New Roman" w:cs="Times New Roman"/>
              </w:rPr>
              <w:t xml:space="preserve"> andmeladu. Siinjuures jääb selgusetuks, mida tähendab andmeandjate edastatavad </w:t>
            </w:r>
            <w:r w:rsidRPr="6ED9B642">
              <w:rPr>
                <w:rFonts w:ascii="Times New Roman" w:hAnsi="Times New Roman" w:cs="Times New Roman"/>
              </w:rPr>
              <w:t>pseudonüümitud isikuandmed</w:t>
            </w:r>
            <w:r w:rsidRPr="79696580">
              <w:rPr>
                <w:rFonts w:ascii="Times New Roman" w:hAnsi="Times New Roman" w:cs="Times New Roman"/>
              </w:rPr>
              <w:t xml:space="preserve"> ehk milliseid andmeid andmeandjad täiendavalt andmelattu veel edastavad. Palume selles osas kindlasti seletuskirja täiendada.</w:t>
            </w:r>
          </w:p>
        </w:tc>
        <w:tc>
          <w:tcPr>
            <w:tcW w:w="4785" w:type="dxa"/>
          </w:tcPr>
          <w:p w14:paraId="4B641191" w14:textId="3B37B46C" w:rsidR="005F6389" w:rsidRPr="00B32CA9" w:rsidRDefault="5AEA4A3B" w:rsidP="00B32CA9">
            <w:pPr>
              <w:jc w:val="both"/>
              <w:rPr>
                <w:rFonts w:ascii="Times New Roman" w:hAnsi="Times New Roman" w:cs="Times New Roman"/>
              </w:rPr>
            </w:pPr>
            <w:r w:rsidRPr="6ED9B642">
              <w:rPr>
                <w:rFonts w:ascii="Times New Roman" w:hAnsi="Times New Roman" w:cs="Times New Roman"/>
                <w:b/>
                <w:bCs/>
              </w:rPr>
              <w:t>Selgitame</w:t>
            </w:r>
            <w:r w:rsidR="7AC8823F" w:rsidRPr="00B32CA9">
              <w:rPr>
                <w:rFonts w:ascii="Times New Roman" w:hAnsi="Times New Roman" w:cs="Times New Roman"/>
                <w:b/>
              </w:rPr>
              <w:t>.</w:t>
            </w:r>
          </w:p>
          <w:p w14:paraId="4BD57BED" w14:textId="00A9BA36" w:rsidR="005F6389" w:rsidRPr="00FF288A" w:rsidRDefault="377A945E" w:rsidP="00AA1E55">
            <w:pPr>
              <w:jc w:val="both"/>
              <w:rPr>
                <w:rFonts w:ascii="Times New Roman" w:hAnsi="Times New Roman" w:cs="Times New Roman"/>
              </w:rPr>
            </w:pPr>
            <w:proofErr w:type="spellStart"/>
            <w:r w:rsidRPr="6ED9B642">
              <w:rPr>
                <w:rFonts w:ascii="Times New Roman" w:hAnsi="Times New Roman" w:cs="Times New Roman"/>
              </w:rPr>
              <w:t>Keskandmekogu</w:t>
            </w:r>
            <w:proofErr w:type="spellEnd"/>
            <w:r w:rsidRPr="6ED9B642">
              <w:rPr>
                <w:rFonts w:ascii="Times New Roman" w:hAnsi="Times New Roman" w:cs="Times New Roman"/>
              </w:rPr>
              <w:t xml:space="preserve"> andmeladu sisaldab andmekogusse </w:t>
            </w:r>
            <w:r w:rsidR="49B0BDE1" w:rsidRPr="6ED9B642">
              <w:rPr>
                <w:rFonts w:ascii="Times New Roman" w:hAnsi="Times New Roman" w:cs="Times New Roman"/>
              </w:rPr>
              <w:t xml:space="preserve">andmeandjate </w:t>
            </w:r>
            <w:r w:rsidR="3B7359DC" w:rsidRPr="6ED9B642">
              <w:rPr>
                <w:rFonts w:ascii="Times New Roman" w:hAnsi="Times New Roman" w:cs="Times New Roman"/>
              </w:rPr>
              <w:t xml:space="preserve">esitatud andmeid, mis on </w:t>
            </w:r>
            <w:r w:rsidR="001307C1">
              <w:rPr>
                <w:rFonts w:ascii="Times New Roman" w:hAnsi="Times New Roman" w:cs="Times New Roman"/>
              </w:rPr>
              <w:t xml:space="preserve">kõik </w:t>
            </w:r>
            <w:r w:rsidR="3B7359DC" w:rsidRPr="6ED9B642">
              <w:rPr>
                <w:rFonts w:ascii="Times New Roman" w:hAnsi="Times New Roman" w:cs="Times New Roman"/>
              </w:rPr>
              <w:t>pseudonüümitud. Täiendavaid pseudonüümitud andmeid andmelattu ei e</w:t>
            </w:r>
            <w:r w:rsidR="26CEE3A5" w:rsidRPr="6ED9B642">
              <w:rPr>
                <w:rFonts w:ascii="Times New Roman" w:hAnsi="Times New Roman" w:cs="Times New Roman"/>
              </w:rPr>
              <w:t>das</w:t>
            </w:r>
            <w:r w:rsidR="3B7359DC" w:rsidRPr="6ED9B642">
              <w:rPr>
                <w:rFonts w:ascii="Times New Roman" w:hAnsi="Times New Roman" w:cs="Times New Roman"/>
              </w:rPr>
              <w:t xml:space="preserve">tata. </w:t>
            </w:r>
            <w:r w:rsidR="3C65AC82" w:rsidRPr="6ED9B642">
              <w:rPr>
                <w:rFonts w:ascii="Times New Roman" w:hAnsi="Times New Roman" w:cs="Times New Roman"/>
              </w:rPr>
              <w:t>Kõik a</w:t>
            </w:r>
            <w:r w:rsidR="3B7359DC" w:rsidRPr="6ED9B642">
              <w:rPr>
                <w:rFonts w:ascii="Times New Roman" w:hAnsi="Times New Roman" w:cs="Times New Roman"/>
              </w:rPr>
              <w:t>ndmeandjad on eelnõus ja</w:t>
            </w:r>
            <w:r w:rsidR="75973240" w:rsidRPr="6ED9B642">
              <w:rPr>
                <w:rFonts w:ascii="Times New Roman" w:hAnsi="Times New Roman" w:cs="Times New Roman"/>
              </w:rPr>
              <w:t xml:space="preserve"> põhimääruse kavandis</w:t>
            </w:r>
            <w:r w:rsidR="07DEA865" w:rsidRPr="6ED9B642">
              <w:rPr>
                <w:rFonts w:ascii="Times New Roman" w:hAnsi="Times New Roman" w:cs="Times New Roman"/>
              </w:rPr>
              <w:t xml:space="preserve"> terviklikult loetletud.</w:t>
            </w:r>
            <w:r w:rsidR="12107189" w:rsidRPr="6ED9B642">
              <w:rPr>
                <w:rFonts w:ascii="Times New Roman" w:hAnsi="Times New Roman" w:cs="Times New Roman"/>
              </w:rPr>
              <w:t xml:space="preserve"> Sätte sõnastust ei ole sisuliselt muudetud võrreldes kehtiva sõnastusega</w:t>
            </w:r>
            <w:r w:rsidR="0FF70465" w:rsidRPr="6ED9B642">
              <w:rPr>
                <w:rFonts w:ascii="Times New Roman" w:hAnsi="Times New Roman" w:cs="Times New Roman"/>
              </w:rPr>
              <w:t>, täpsustatud on</w:t>
            </w:r>
            <w:r w:rsidR="12107189" w:rsidRPr="6ED9B642">
              <w:rPr>
                <w:rFonts w:ascii="Times New Roman" w:hAnsi="Times New Roman" w:cs="Times New Roman"/>
              </w:rPr>
              <w:t xml:space="preserve"> nimetus – </w:t>
            </w:r>
            <w:r w:rsidR="00A33098">
              <w:rPr>
                <w:rFonts w:ascii="Times New Roman" w:hAnsi="Times New Roman" w:cs="Times New Roman"/>
              </w:rPr>
              <w:t>„infosüsteemi andmeladu“ on sõnastatud selgema</w:t>
            </w:r>
            <w:r w:rsidR="00CC5E05">
              <w:rPr>
                <w:rFonts w:ascii="Times New Roman" w:hAnsi="Times New Roman" w:cs="Times New Roman"/>
              </w:rPr>
              <w:t>lt</w:t>
            </w:r>
            <w:r w:rsidR="00A33098">
              <w:rPr>
                <w:rFonts w:ascii="Times New Roman" w:hAnsi="Times New Roman" w:cs="Times New Roman"/>
              </w:rPr>
              <w:t xml:space="preserve"> „infosüsteemi </w:t>
            </w:r>
            <w:proofErr w:type="spellStart"/>
            <w:r w:rsidR="12107189" w:rsidRPr="6ED9B642">
              <w:rPr>
                <w:rFonts w:ascii="Times New Roman" w:hAnsi="Times New Roman" w:cs="Times New Roman"/>
              </w:rPr>
              <w:t>keskandmekogu</w:t>
            </w:r>
            <w:proofErr w:type="spellEnd"/>
            <w:r w:rsidR="12107189" w:rsidRPr="6ED9B642">
              <w:rPr>
                <w:rFonts w:ascii="Times New Roman" w:hAnsi="Times New Roman" w:cs="Times New Roman"/>
              </w:rPr>
              <w:t xml:space="preserve"> andmeladu</w:t>
            </w:r>
            <w:r w:rsidR="00A33098">
              <w:rPr>
                <w:rFonts w:ascii="Times New Roman" w:hAnsi="Times New Roman" w:cs="Times New Roman"/>
              </w:rPr>
              <w:t>“</w:t>
            </w:r>
            <w:r w:rsidR="65FBC426" w:rsidRPr="6ED9B642">
              <w:rPr>
                <w:rFonts w:ascii="Times New Roman" w:hAnsi="Times New Roman" w:cs="Times New Roman"/>
              </w:rPr>
              <w:t>.</w:t>
            </w:r>
          </w:p>
        </w:tc>
      </w:tr>
      <w:tr w:rsidR="005F6389" w:rsidRPr="001E7F54" w14:paraId="720AF510" w14:textId="77777777" w:rsidTr="4E48108C">
        <w:trPr>
          <w:trHeight w:val="300"/>
        </w:trPr>
        <w:tc>
          <w:tcPr>
            <w:tcW w:w="9209" w:type="dxa"/>
          </w:tcPr>
          <w:p w14:paraId="4022B83C" w14:textId="34D942F3" w:rsidR="005F6389" w:rsidRPr="003E32F4" w:rsidRDefault="00BB0BDE" w:rsidP="00FF288A">
            <w:pPr>
              <w:jc w:val="both"/>
              <w:rPr>
                <w:rFonts w:ascii="Times New Roman" w:hAnsi="Times New Roman" w:cs="Times New Roman"/>
              </w:rPr>
            </w:pPr>
            <w:r w:rsidRPr="003E32F4">
              <w:rPr>
                <w:rFonts w:ascii="Times New Roman" w:hAnsi="Times New Roman" w:cs="Times New Roman"/>
              </w:rPr>
              <w:t>Seega tuleb kokkuvõtvalt märkida, et esitatud eelnõule lisatud põhimääruse kavand tervise infosüsteemi kogutavate andmete täpset ammendavat loetelu ei sisalda, mistõttu jääb selgusetuks, milliseid andmeid tegelikult andmekogusse kogutakse. Samas näeb TTKS § 59</w:t>
            </w:r>
            <w:r w:rsidRPr="003E32F4">
              <w:rPr>
                <w:rFonts w:ascii="Times New Roman" w:hAnsi="Times New Roman" w:cs="Times New Roman"/>
                <w:vertAlign w:val="superscript"/>
              </w:rPr>
              <w:t>1</w:t>
            </w:r>
            <w:r w:rsidRPr="003E32F4">
              <w:rPr>
                <w:rFonts w:ascii="Times New Roman" w:hAnsi="Times New Roman" w:cs="Times New Roman"/>
              </w:rPr>
              <w:t xml:space="preserve"> lõike 3 punkt 2 ette kohustuse sätestada andmekogu põhimääruses infosüsteemi kogutavate andmete täpne koosseis ja edastamise kord. Selles osas vajab põhimäärus kindlasti täiendamist.</w:t>
            </w:r>
          </w:p>
        </w:tc>
        <w:tc>
          <w:tcPr>
            <w:tcW w:w="4785" w:type="dxa"/>
          </w:tcPr>
          <w:p w14:paraId="7E61C257" w14:textId="2C259BCD" w:rsidR="005F6389" w:rsidRPr="003754A9" w:rsidRDefault="0894650F" w:rsidP="6ED9B642">
            <w:pPr>
              <w:jc w:val="both"/>
              <w:rPr>
                <w:rFonts w:ascii="Times New Roman" w:hAnsi="Times New Roman" w:cs="Times New Roman"/>
                <w:b/>
              </w:rPr>
            </w:pPr>
            <w:r w:rsidRPr="003754A9">
              <w:rPr>
                <w:rFonts w:ascii="Times New Roman" w:hAnsi="Times New Roman" w:cs="Times New Roman"/>
                <w:b/>
              </w:rPr>
              <w:t>Selgitame.</w:t>
            </w:r>
          </w:p>
          <w:p w14:paraId="0F029B42" w14:textId="0B114A8F" w:rsidR="005F6389" w:rsidRPr="003754A9" w:rsidRDefault="74A3821C" w:rsidP="00AA1E55">
            <w:pPr>
              <w:jc w:val="both"/>
              <w:rPr>
                <w:rFonts w:ascii="Times New Roman" w:hAnsi="Times New Roman" w:cs="Times New Roman"/>
              </w:rPr>
            </w:pPr>
            <w:r w:rsidRPr="00B32CA9">
              <w:rPr>
                <w:rFonts w:ascii="Times New Roman" w:hAnsi="Times New Roman" w:cs="Times New Roman"/>
              </w:rPr>
              <w:t>Eelnõule</w:t>
            </w:r>
            <w:r w:rsidR="1D5384A1" w:rsidRPr="003754A9">
              <w:rPr>
                <w:rFonts w:ascii="Times New Roman" w:hAnsi="Times New Roman" w:cs="Times New Roman"/>
              </w:rPr>
              <w:t xml:space="preserve"> on lisatud põhimääruse</w:t>
            </w:r>
            <w:r w:rsidRPr="00B32CA9">
              <w:rPr>
                <w:rFonts w:ascii="Times New Roman" w:hAnsi="Times New Roman" w:cs="Times New Roman"/>
              </w:rPr>
              <w:t xml:space="preserve"> kavand, mida eelnõu tagasisidele tuginedes vajadusel täiendatakse ning lisatakse seletuskiri.</w:t>
            </w:r>
          </w:p>
        </w:tc>
      </w:tr>
      <w:tr w:rsidR="005F6389" w:rsidRPr="001E7F54" w14:paraId="32B9C56E" w14:textId="77777777" w:rsidTr="4E48108C">
        <w:trPr>
          <w:trHeight w:val="300"/>
        </w:trPr>
        <w:tc>
          <w:tcPr>
            <w:tcW w:w="9209" w:type="dxa"/>
          </w:tcPr>
          <w:p w14:paraId="792E5346" w14:textId="0CC48D35" w:rsidR="005F6389" w:rsidRPr="003E32F4" w:rsidRDefault="0043110F" w:rsidP="00AA1E55">
            <w:pPr>
              <w:jc w:val="both"/>
              <w:rPr>
                <w:rFonts w:ascii="Times New Roman" w:hAnsi="Times New Roman" w:cs="Times New Roman"/>
              </w:rPr>
            </w:pPr>
            <w:r w:rsidRPr="003E32F4">
              <w:rPr>
                <w:rFonts w:ascii="Times New Roman" w:hAnsi="Times New Roman" w:cs="Times New Roman"/>
              </w:rPr>
              <w:t>Muudatuste kohaselt annab TTKS § 59</w:t>
            </w:r>
            <w:r w:rsidRPr="003E32F4">
              <w:rPr>
                <w:rFonts w:ascii="Times New Roman" w:hAnsi="Times New Roman" w:cs="Times New Roman"/>
                <w:vertAlign w:val="superscript"/>
              </w:rPr>
              <w:t>3</w:t>
            </w:r>
            <w:r w:rsidRPr="003E32F4">
              <w:rPr>
                <w:rFonts w:ascii="Times New Roman" w:hAnsi="Times New Roman" w:cs="Times New Roman"/>
              </w:rPr>
              <w:t xml:space="preserve"> lõige 7 isikule õiguse ise või tervishoiuteenuse osutaja kaudu keelata juurdepääs tervis infosüsteemis isikut puudutavatele meditsiinilistele andmetele, s.o raviprotsessi ja terviseseisundit kirjeldavatele andmetele, kutsetele ning dokumendi koostaja andmetele, kui tervise infosüsteemi põhimääruses ei ole sätestatud teisiti. Kehtiv TTKS § 59</w:t>
            </w:r>
            <w:r w:rsidRPr="003E32F4">
              <w:rPr>
                <w:rFonts w:ascii="Times New Roman" w:hAnsi="Times New Roman" w:cs="Times New Roman"/>
                <w:vertAlign w:val="superscript"/>
              </w:rPr>
              <w:t>3</w:t>
            </w:r>
            <w:r w:rsidRPr="003E32F4">
              <w:rPr>
                <w:rFonts w:ascii="Times New Roman" w:hAnsi="Times New Roman" w:cs="Times New Roman"/>
              </w:rPr>
              <w:t xml:space="preserve"> lõige 3 ei näe selles küsimuses ette otsustusõiguse üle andmist ministrile ja seletuskirjas puuduvad selgitused, miks peaks ministril olema piiramatu pädevus otsustada isikuandmetele juurdepääsu piiramise üle. Palume seletuskirja selles osas täiendada.</w:t>
            </w:r>
          </w:p>
        </w:tc>
        <w:tc>
          <w:tcPr>
            <w:tcW w:w="4785" w:type="dxa"/>
          </w:tcPr>
          <w:p w14:paraId="236C7188" w14:textId="421B2D56" w:rsidR="005F6389" w:rsidRDefault="44BAA304" w:rsidP="5CAC816A">
            <w:pPr>
              <w:jc w:val="both"/>
              <w:rPr>
                <w:rFonts w:ascii="Times New Roman" w:hAnsi="Times New Roman" w:cs="Times New Roman"/>
                <w:b/>
                <w:bCs/>
              </w:rPr>
            </w:pPr>
            <w:r w:rsidRPr="6ED9B642">
              <w:rPr>
                <w:rFonts w:ascii="Times New Roman" w:hAnsi="Times New Roman" w:cs="Times New Roman"/>
                <w:b/>
                <w:bCs/>
              </w:rPr>
              <w:t>Arvestatud.</w:t>
            </w:r>
          </w:p>
          <w:p w14:paraId="76A8785C" w14:textId="7E4AEB47" w:rsidR="001E33C0" w:rsidRPr="001E33C0" w:rsidRDefault="001E33C0" w:rsidP="5CAC816A">
            <w:pPr>
              <w:jc w:val="both"/>
              <w:rPr>
                <w:rFonts w:ascii="Times New Roman" w:hAnsi="Times New Roman" w:cs="Times New Roman"/>
              </w:rPr>
            </w:pPr>
            <w:r w:rsidRPr="001E33C0">
              <w:rPr>
                <w:rFonts w:ascii="Times New Roman" w:hAnsi="Times New Roman" w:cs="Times New Roman"/>
              </w:rPr>
              <w:t>Seletuskiri on täiendatud.</w:t>
            </w:r>
          </w:p>
          <w:p w14:paraId="013D9640" w14:textId="4A7E0098" w:rsidR="005F6389" w:rsidRPr="001E7F54" w:rsidRDefault="005F6389" w:rsidP="00AA1E55">
            <w:pPr>
              <w:jc w:val="both"/>
              <w:rPr>
                <w:rFonts w:ascii="Times New Roman" w:hAnsi="Times New Roman" w:cs="Times New Roman"/>
              </w:rPr>
            </w:pPr>
          </w:p>
        </w:tc>
      </w:tr>
      <w:tr w:rsidR="005F6389" w:rsidRPr="001E7F54" w14:paraId="33DC8882" w14:textId="77777777" w:rsidTr="4E48108C">
        <w:trPr>
          <w:trHeight w:val="300"/>
        </w:trPr>
        <w:tc>
          <w:tcPr>
            <w:tcW w:w="9209" w:type="dxa"/>
          </w:tcPr>
          <w:p w14:paraId="47A4C1D7" w14:textId="13B0F4C8" w:rsidR="00924B09" w:rsidRPr="003E32F4" w:rsidRDefault="00924B09" w:rsidP="00AA1E55">
            <w:pPr>
              <w:jc w:val="both"/>
              <w:rPr>
                <w:rFonts w:ascii="Times New Roman" w:hAnsi="Times New Roman" w:cs="Times New Roman"/>
              </w:rPr>
            </w:pPr>
            <w:r w:rsidRPr="003E32F4">
              <w:rPr>
                <w:rFonts w:ascii="Times New Roman" w:hAnsi="Times New Roman" w:cs="Times New Roman"/>
              </w:rPr>
              <w:t xml:space="preserve">IKÜM artikli 6 lõikest 3 tulenevad nõuded, mille kohaselt peab isikuandmete töötlemine vastama avaliku huvi eesmärgile ja olema proportsionaalne taotletava õiguspärase eesmärgiga, kujutavad endast põhiõiguste harta artikli 52 lõikest 1 tulenevate nõuete väljendust ning nende tõlgendamisel tuleb viimati nimetatud sätet arvesse võtta. Seega ei ole andmekaitsealase mõjuhinnangu eesmärk puhtalt formaalne, vaid see peab vastama küsimusele, kas kõnealuste riigisiseste õigusnormidega on kehtestatud õiglane tasakaal liikmesriigi ja kahjustatud isikute huvide vahel. Täpsemat ülevaadet selle kohta, kuidas tuleb hinnata proportsionaalsust harta vaates, saab kohtujuristi </w:t>
            </w:r>
            <w:hyperlink r:id="rId13" w:history="1">
              <w:r w:rsidRPr="003E32F4">
                <w:rPr>
                  <w:rStyle w:val="Hperlink"/>
                  <w:rFonts w:ascii="Times New Roman" w:hAnsi="Times New Roman" w:cs="Times New Roman"/>
                </w:rPr>
                <w:t>ettepanekus</w:t>
              </w:r>
            </w:hyperlink>
            <w:r w:rsidR="00801F4B" w:rsidRPr="003E32F4">
              <w:rPr>
                <w:rFonts w:ascii="Times New Roman" w:hAnsi="Times New Roman" w:cs="Times New Roman"/>
              </w:rPr>
              <w:t xml:space="preserve"> (vt alates</w:t>
            </w:r>
            <w:r w:rsidR="00CC7769" w:rsidRPr="003E32F4">
              <w:rPr>
                <w:rFonts w:ascii="Times New Roman" w:hAnsi="Times New Roman" w:cs="Times New Roman"/>
              </w:rPr>
              <w:t xml:space="preserve"> </w:t>
            </w:r>
            <w:r w:rsidR="00CC7769" w:rsidRPr="00B32CA9">
              <w:rPr>
                <w:rFonts w:ascii="Times New Roman" w:hAnsi="Times New Roman" w:cs="Times New Roman"/>
              </w:rPr>
              <w:t xml:space="preserve"> </w:t>
            </w:r>
            <w:r w:rsidR="00CC7769" w:rsidRPr="003E32F4">
              <w:rPr>
                <w:rFonts w:ascii="Times New Roman" w:hAnsi="Times New Roman" w:cs="Times New Roman"/>
              </w:rPr>
              <w:t>punktist 46</w:t>
            </w:r>
            <w:r w:rsidR="00801F4B" w:rsidRPr="003E32F4">
              <w:rPr>
                <w:rFonts w:ascii="Times New Roman" w:hAnsi="Times New Roman" w:cs="Times New Roman"/>
              </w:rPr>
              <w:t>)</w:t>
            </w:r>
            <w:r w:rsidRPr="003E32F4">
              <w:rPr>
                <w:rFonts w:ascii="Times New Roman" w:hAnsi="Times New Roman" w:cs="Times New Roman"/>
              </w:rPr>
              <w:t xml:space="preserve">. </w:t>
            </w:r>
          </w:p>
          <w:p w14:paraId="4AA20FA8" w14:textId="77777777" w:rsidR="00591376" w:rsidRPr="003E32F4" w:rsidRDefault="00591376" w:rsidP="00AA1E55">
            <w:pPr>
              <w:jc w:val="both"/>
              <w:rPr>
                <w:rFonts w:ascii="Times New Roman" w:hAnsi="Times New Roman" w:cs="Times New Roman"/>
              </w:rPr>
            </w:pPr>
          </w:p>
          <w:p w14:paraId="12D2E35F" w14:textId="77777777" w:rsidR="005F6389" w:rsidRPr="003E32F4" w:rsidRDefault="00924B09" w:rsidP="00AA1E55">
            <w:pPr>
              <w:jc w:val="both"/>
              <w:rPr>
                <w:rFonts w:ascii="Times New Roman" w:hAnsi="Times New Roman" w:cs="Times New Roman"/>
              </w:rPr>
            </w:pPr>
            <w:r w:rsidRPr="003E32F4">
              <w:rPr>
                <w:rFonts w:ascii="Times New Roman" w:hAnsi="Times New Roman" w:cs="Times New Roman"/>
              </w:rPr>
              <w:t xml:space="preserve">Seletuskirja punktis 6.1 toodud andmekaitsealane mõjuhinnang keskendub viljastusravi ja sugurakudoonorlusega seotud andmetöötlusele, jättes piisava tähelepanuta riske, mis tekivad kolme suure andmekogu ühendamise tagajärjel. Mõjuhinnangus on märgitud, et </w:t>
            </w:r>
            <w:r w:rsidRPr="003E32F4">
              <w:rPr>
                <w:rFonts w:ascii="Times New Roman" w:hAnsi="Times New Roman" w:cs="Times New Roman"/>
                <w:i/>
                <w:iCs/>
              </w:rPr>
              <w:t xml:space="preserve">muudatuse tulemusena suureneb eeldatavasti </w:t>
            </w:r>
            <w:proofErr w:type="spellStart"/>
            <w:r w:rsidRPr="003E32F4">
              <w:rPr>
                <w:rFonts w:ascii="Times New Roman" w:hAnsi="Times New Roman" w:cs="Times New Roman"/>
                <w:i/>
                <w:iCs/>
              </w:rPr>
              <w:t>TIS-i</w:t>
            </w:r>
            <w:proofErr w:type="spellEnd"/>
            <w:r w:rsidRPr="003E32F4">
              <w:rPr>
                <w:rFonts w:ascii="Times New Roman" w:hAnsi="Times New Roman" w:cs="Times New Roman"/>
                <w:i/>
                <w:iCs/>
              </w:rPr>
              <w:t xml:space="preserve">, </w:t>
            </w:r>
            <w:proofErr w:type="spellStart"/>
            <w:r w:rsidRPr="003E32F4">
              <w:rPr>
                <w:rFonts w:ascii="Times New Roman" w:hAnsi="Times New Roman" w:cs="Times New Roman"/>
                <w:i/>
                <w:iCs/>
              </w:rPr>
              <w:t>KIRST-u</w:t>
            </w:r>
            <w:proofErr w:type="spellEnd"/>
            <w:r w:rsidRPr="003E32F4">
              <w:rPr>
                <w:rFonts w:ascii="Times New Roman" w:hAnsi="Times New Roman" w:cs="Times New Roman"/>
                <w:i/>
                <w:iCs/>
              </w:rPr>
              <w:t xml:space="preserve"> ja </w:t>
            </w:r>
            <w:proofErr w:type="spellStart"/>
            <w:r w:rsidRPr="003E32F4">
              <w:rPr>
                <w:rFonts w:ascii="Times New Roman" w:hAnsi="Times New Roman" w:cs="Times New Roman"/>
                <w:i/>
                <w:iCs/>
              </w:rPr>
              <w:t>RETS-i</w:t>
            </w:r>
            <w:proofErr w:type="spellEnd"/>
            <w:r w:rsidRPr="003E32F4">
              <w:rPr>
                <w:rFonts w:ascii="Times New Roman" w:hAnsi="Times New Roman" w:cs="Times New Roman"/>
                <w:i/>
                <w:iCs/>
              </w:rPr>
              <w:t xml:space="preserve"> andmete automaatse koostöötlemise võimekus. Selle võrra riive põhiõigustele küll suureneb /…/</w:t>
            </w:r>
            <w:r w:rsidRPr="003E32F4">
              <w:rPr>
                <w:rFonts w:ascii="Times New Roman" w:hAnsi="Times New Roman" w:cs="Times New Roman"/>
              </w:rPr>
              <w:t>, kuid seletuskirjas puudub täpsem riski kirjeldus, s.t milles risk seisneb ja kuidas on seda tasakaalustatud. Andmete dubleeriva töötlemise lõpetamine ei saa maandada kõike andmekogude liitmisega seotud riske. Seega mõjuhinnangu järeldus, et kokkuvõttes riive põhiõigustele oluliselt ei suurene, on pealiskaudne.</w:t>
            </w:r>
          </w:p>
          <w:p w14:paraId="4930AEA0" w14:textId="77777777" w:rsidR="00591376" w:rsidRPr="003E32F4" w:rsidRDefault="00591376" w:rsidP="00AA1E55">
            <w:pPr>
              <w:jc w:val="both"/>
              <w:rPr>
                <w:rFonts w:ascii="Times New Roman" w:hAnsi="Times New Roman" w:cs="Times New Roman"/>
              </w:rPr>
            </w:pPr>
          </w:p>
          <w:p w14:paraId="1288EA76" w14:textId="15E368CB" w:rsidR="00591376" w:rsidRPr="003E32F4" w:rsidRDefault="008C2815" w:rsidP="00AA1E55">
            <w:pPr>
              <w:jc w:val="both"/>
              <w:rPr>
                <w:rFonts w:ascii="Times New Roman" w:hAnsi="Times New Roman" w:cs="Times New Roman"/>
              </w:rPr>
            </w:pPr>
            <w:r w:rsidRPr="003E32F4">
              <w:rPr>
                <w:rFonts w:ascii="Times New Roman" w:hAnsi="Times New Roman" w:cs="Times New Roman"/>
              </w:rPr>
              <w:t xml:space="preserve">Samuti on mõjuhinnangus selgitatud, et loodava </w:t>
            </w:r>
            <w:proofErr w:type="spellStart"/>
            <w:r w:rsidRPr="003E32F4">
              <w:rPr>
                <w:rFonts w:ascii="Times New Roman" w:hAnsi="Times New Roman" w:cs="Times New Roman"/>
              </w:rPr>
              <w:t>tervisekassa</w:t>
            </w:r>
            <w:proofErr w:type="spellEnd"/>
            <w:r w:rsidRPr="003E32F4">
              <w:rPr>
                <w:rFonts w:ascii="Times New Roman" w:hAnsi="Times New Roman" w:cs="Times New Roman"/>
              </w:rPr>
              <w:t xml:space="preserve"> andmelao puhul tehakse enne andmelao kasutuselevõttu eraldi andmekaitselane mõjuhinnang ja IT riskianalüüs. Samas, kui on juba teada, et andmeladu võetakse kasutusse ja selle kasutamine on eelnõuga ette nähtud, siis jääb selgusetuks, miks on mõjuhinnangu tegemine edasi lükatud. Nagu eelnevalt selgitatud, siis andmekaitsealase mõjuhinnangu eesmärk ei ole puhtalt formaalne, vaid selle tagajärjel peab reaalselt selguma, millised riskid on isikute õigustele ning kas neid on võimalik maandada. Hetkel näeb eelnõu ette andmelao loomist, kuid andmekaitsealased ja IT riskid on hindamata.</w:t>
            </w:r>
          </w:p>
        </w:tc>
        <w:tc>
          <w:tcPr>
            <w:tcW w:w="4785" w:type="dxa"/>
          </w:tcPr>
          <w:p w14:paraId="32CDCB59" w14:textId="4165DF37" w:rsidR="6F3BE621" w:rsidRPr="003754A9" w:rsidRDefault="6F3BE621" w:rsidP="5CAC816A">
            <w:pPr>
              <w:jc w:val="both"/>
              <w:rPr>
                <w:rFonts w:ascii="Times New Roman" w:hAnsi="Times New Roman" w:cs="Times New Roman"/>
                <w:b/>
              </w:rPr>
            </w:pPr>
            <w:r w:rsidRPr="003754A9">
              <w:rPr>
                <w:rFonts w:ascii="Times New Roman" w:hAnsi="Times New Roman" w:cs="Times New Roman"/>
                <w:b/>
              </w:rPr>
              <w:t>Arvestatud.</w:t>
            </w:r>
          </w:p>
          <w:p w14:paraId="29977E7F" w14:textId="03C60BDC" w:rsidR="005F6389" w:rsidRPr="001E7F54" w:rsidRDefault="493564EF" w:rsidP="00AA1E55">
            <w:pPr>
              <w:jc w:val="both"/>
              <w:rPr>
                <w:rFonts w:ascii="Times New Roman" w:hAnsi="Times New Roman" w:cs="Times New Roman"/>
              </w:rPr>
            </w:pPr>
            <w:r w:rsidRPr="003754A9">
              <w:rPr>
                <w:rFonts w:ascii="Times New Roman" w:hAnsi="Times New Roman" w:cs="Times New Roman"/>
              </w:rPr>
              <w:t>Andmekaitsealane</w:t>
            </w:r>
            <w:r w:rsidR="2BAEE6B5" w:rsidRPr="5CAC816A">
              <w:rPr>
                <w:rFonts w:ascii="Times New Roman" w:hAnsi="Times New Roman" w:cs="Times New Roman"/>
              </w:rPr>
              <w:t xml:space="preserve"> m</w:t>
            </w:r>
            <w:r w:rsidR="75DA9EEB" w:rsidRPr="5CAC816A">
              <w:rPr>
                <w:rFonts w:ascii="Times New Roman" w:hAnsi="Times New Roman" w:cs="Times New Roman"/>
              </w:rPr>
              <w:t>õjuhinnang</w:t>
            </w:r>
            <w:r w:rsidR="56BC827E" w:rsidRPr="5CAC816A">
              <w:rPr>
                <w:rFonts w:ascii="Times New Roman" w:hAnsi="Times New Roman" w:cs="Times New Roman"/>
              </w:rPr>
              <w:t xml:space="preserve"> on</w:t>
            </w:r>
            <w:r w:rsidR="439FC2BF" w:rsidRPr="5CAC816A">
              <w:rPr>
                <w:rFonts w:ascii="Times New Roman" w:hAnsi="Times New Roman" w:cs="Times New Roman"/>
              </w:rPr>
              <w:t xml:space="preserve"> seletuskirjas</w:t>
            </w:r>
            <w:r w:rsidR="75DA9EEB" w:rsidRPr="5CAC816A">
              <w:rPr>
                <w:rFonts w:ascii="Times New Roman" w:hAnsi="Times New Roman" w:cs="Times New Roman"/>
              </w:rPr>
              <w:t xml:space="preserve"> täpsustatud.</w:t>
            </w:r>
          </w:p>
        </w:tc>
      </w:tr>
      <w:tr w:rsidR="005F6389" w:rsidRPr="001E7F54" w14:paraId="4A254AD2" w14:textId="77777777" w:rsidTr="4E48108C">
        <w:trPr>
          <w:trHeight w:val="300"/>
        </w:trPr>
        <w:tc>
          <w:tcPr>
            <w:tcW w:w="9209" w:type="dxa"/>
          </w:tcPr>
          <w:p w14:paraId="7E923E51" w14:textId="103AB028" w:rsidR="005F6389" w:rsidRPr="003E32F4" w:rsidRDefault="003449B3" w:rsidP="00AA1E55">
            <w:pPr>
              <w:jc w:val="both"/>
              <w:rPr>
                <w:rFonts w:ascii="Times New Roman" w:hAnsi="Times New Roman" w:cs="Times New Roman"/>
              </w:rPr>
            </w:pPr>
            <w:r w:rsidRPr="003E32F4">
              <w:rPr>
                <w:rFonts w:ascii="Times New Roman" w:hAnsi="Times New Roman" w:cs="Times New Roman"/>
              </w:rPr>
              <w:t>Kehtiva TTKS § 50</w:t>
            </w:r>
            <w:r w:rsidRPr="003E32F4">
              <w:rPr>
                <w:rFonts w:ascii="Times New Roman" w:hAnsi="Times New Roman" w:cs="Times New Roman"/>
                <w:vertAlign w:val="superscript"/>
              </w:rPr>
              <w:t>8</w:t>
            </w:r>
            <w:r w:rsidRPr="003E32F4">
              <w:rPr>
                <w:rFonts w:ascii="Times New Roman" w:hAnsi="Times New Roman" w:cs="Times New Roman"/>
              </w:rPr>
              <w:t xml:space="preserve"> lõige 3 loetleb andmekogud, mille andmeid piiriülene andmevahetusplatvorm töötleb. Üheks selliseks andmekoguks on ka retseptikeskus (lõige 3 punkt 5), mis plaanitavate muudatustega likvideeritakse. See aga tähendab, et sellist andmevahetust pärast muudatuste jõustumist toimuda ei saa ja vastav säte tuleks tunnistada kehtetuks.</w:t>
            </w:r>
          </w:p>
        </w:tc>
        <w:tc>
          <w:tcPr>
            <w:tcW w:w="4785" w:type="dxa"/>
          </w:tcPr>
          <w:p w14:paraId="1754CEEC" w14:textId="1B92373C" w:rsidR="005F6389" w:rsidRPr="001E7F54" w:rsidRDefault="1C20E241" w:rsidP="5CAC816A">
            <w:pPr>
              <w:jc w:val="both"/>
              <w:rPr>
                <w:rFonts w:ascii="Times New Roman" w:hAnsi="Times New Roman" w:cs="Times New Roman"/>
                <w:b/>
                <w:bCs/>
              </w:rPr>
            </w:pPr>
            <w:r w:rsidRPr="6ED9B642">
              <w:rPr>
                <w:rFonts w:ascii="Times New Roman" w:hAnsi="Times New Roman" w:cs="Times New Roman"/>
                <w:b/>
                <w:bCs/>
              </w:rPr>
              <w:t>Arvestatud.</w:t>
            </w:r>
          </w:p>
          <w:p w14:paraId="4B6DB0D2" w14:textId="620182F8" w:rsidR="005F6389" w:rsidRPr="001E7F54" w:rsidRDefault="1C20E241" w:rsidP="00AA1E55">
            <w:pPr>
              <w:jc w:val="both"/>
              <w:rPr>
                <w:rFonts w:ascii="Times New Roman" w:hAnsi="Times New Roman" w:cs="Times New Roman"/>
              </w:rPr>
            </w:pPr>
            <w:r w:rsidRPr="6ED9B642">
              <w:rPr>
                <w:rFonts w:ascii="Times New Roman" w:hAnsi="Times New Roman" w:cs="Times New Roman"/>
              </w:rPr>
              <w:t xml:space="preserve">Eelnõu ja seletuskiri </w:t>
            </w:r>
            <w:r w:rsidR="001E33C0">
              <w:rPr>
                <w:rFonts w:ascii="Times New Roman" w:hAnsi="Times New Roman" w:cs="Times New Roman"/>
              </w:rPr>
              <w:t xml:space="preserve">on </w:t>
            </w:r>
            <w:r w:rsidRPr="6ED9B642">
              <w:rPr>
                <w:rFonts w:ascii="Times New Roman" w:hAnsi="Times New Roman" w:cs="Times New Roman"/>
              </w:rPr>
              <w:t>täiendatud.</w:t>
            </w:r>
          </w:p>
        </w:tc>
      </w:tr>
      <w:tr w:rsidR="005F6389" w:rsidRPr="001E7F54" w14:paraId="002ED1B6" w14:textId="77777777" w:rsidTr="4E48108C">
        <w:trPr>
          <w:trHeight w:val="300"/>
        </w:trPr>
        <w:tc>
          <w:tcPr>
            <w:tcW w:w="9209" w:type="dxa"/>
          </w:tcPr>
          <w:p w14:paraId="7058A5C3" w14:textId="434AF42E" w:rsidR="005F6389" w:rsidRPr="003E32F4" w:rsidRDefault="00417722" w:rsidP="00AA1E55">
            <w:pPr>
              <w:jc w:val="both"/>
              <w:rPr>
                <w:rFonts w:ascii="Times New Roman" w:hAnsi="Times New Roman" w:cs="Times New Roman"/>
              </w:rPr>
            </w:pPr>
            <w:r w:rsidRPr="003E32F4">
              <w:rPr>
                <w:rFonts w:ascii="Times New Roman" w:hAnsi="Times New Roman" w:cs="Times New Roman"/>
              </w:rPr>
              <w:t>Põhimääruse kavandi § 13 lõige 3 kordab § 14 lõiget 3.</w:t>
            </w:r>
          </w:p>
        </w:tc>
        <w:tc>
          <w:tcPr>
            <w:tcW w:w="4785" w:type="dxa"/>
          </w:tcPr>
          <w:p w14:paraId="13DC2973" w14:textId="79B5B762" w:rsidR="005F6389" w:rsidRPr="001E7F54" w:rsidRDefault="2864F3C6" w:rsidP="00AA1E55">
            <w:pPr>
              <w:jc w:val="both"/>
              <w:rPr>
                <w:rFonts w:ascii="Times New Roman" w:hAnsi="Times New Roman" w:cs="Times New Roman"/>
              </w:rPr>
            </w:pPr>
            <w:r w:rsidRPr="6ED9B642">
              <w:rPr>
                <w:rFonts w:ascii="Times New Roman" w:hAnsi="Times New Roman" w:cs="Times New Roman"/>
                <w:b/>
                <w:bCs/>
              </w:rPr>
              <w:t>Arvestatud.</w:t>
            </w:r>
          </w:p>
        </w:tc>
      </w:tr>
      <w:tr w:rsidR="005F6389" w:rsidRPr="001E7F54" w14:paraId="48FEB972" w14:textId="77777777" w:rsidTr="4E48108C">
        <w:trPr>
          <w:trHeight w:val="300"/>
        </w:trPr>
        <w:tc>
          <w:tcPr>
            <w:tcW w:w="9209" w:type="dxa"/>
          </w:tcPr>
          <w:p w14:paraId="7A5A905C" w14:textId="2D8657E9" w:rsidR="005F6389" w:rsidRPr="003E32F4" w:rsidRDefault="00417722" w:rsidP="00AA1E55">
            <w:pPr>
              <w:jc w:val="both"/>
              <w:rPr>
                <w:rFonts w:ascii="Times New Roman" w:hAnsi="Times New Roman" w:cs="Times New Roman"/>
              </w:rPr>
            </w:pPr>
            <w:r w:rsidRPr="003E32F4">
              <w:rPr>
                <w:rFonts w:ascii="Times New Roman" w:hAnsi="Times New Roman" w:cs="Times New Roman"/>
              </w:rPr>
              <w:t>Samuti puudub põhimääruse kavandis § 8.</w:t>
            </w:r>
          </w:p>
        </w:tc>
        <w:tc>
          <w:tcPr>
            <w:tcW w:w="4785" w:type="dxa"/>
          </w:tcPr>
          <w:p w14:paraId="7F610B62" w14:textId="08BA00C6" w:rsidR="005F6389" w:rsidRPr="001E7F54" w:rsidRDefault="41200369" w:rsidP="00AA1E55">
            <w:pPr>
              <w:jc w:val="both"/>
              <w:rPr>
                <w:rFonts w:ascii="Times New Roman" w:hAnsi="Times New Roman" w:cs="Times New Roman"/>
              </w:rPr>
            </w:pPr>
            <w:r w:rsidRPr="6ED9B642">
              <w:rPr>
                <w:rFonts w:ascii="Times New Roman" w:hAnsi="Times New Roman" w:cs="Times New Roman"/>
                <w:b/>
                <w:bCs/>
              </w:rPr>
              <w:t>Arvestatud.</w:t>
            </w:r>
          </w:p>
        </w:tc>
      </w:tr>
      <w:tr w:rsidR="005F6389" w:rsidRPr="001E7F54" w14:paraId="46E105CD" w14:textId="77777777" w:rsidTr="4E48108C">
        <w:trPr>
          <w:trHeight w:val="300"/>
        </w:trPr>
        <w:tc>
          <w:tcPr>
            <w:tcW w:w="9209" w:type="dxa"/>
          </w:tcPr>
          <w:p w14:paraId="6225B0FE" w14:textId="0FA65559" w:rsidR="00273DF9" w:rsidRPr="003E32F4" w:rsidRDefault="00880002" w:rsidP="00AA1E55">
            <w:pPr>
              <w:jc w:val="both"/>
              <w:rPr>
                <w:rFonts w:ascii="Times New Roman" w:hAnsi="Times New Roman" w:cs="Times New Roman"/>
              </w:rPr>
            </w:pPr>
            <w:hyperlink r:id="rId14">
              <w:r w:rsidRPr="79696580">
                <w:rPr>
                  <w:rStyle w:val="Hperlink"/>
                  <w:rFonts w:ascii="Times New Roman" w:hAnsi="Times New Roman" w:cs="Times New Roman"/>
                </w:rPr>
                <w:t>12.10.2024 arvamust andes</w:t>
              </w:r>
            </w:hyperlink>
            <w:r w:rsidRPr="79696580">
              <w:rPr>
                <w:rFonts w:ascii="Times New Roman" w:hAnsi="Times New Roman" w:cs="Times New Roman"/>
              </w:rPr>
              <w:t xml:space="preserve"> juhtis Andmekaitse Inspektsioon Sotsiaalministeeriumi tähelepanu TTKS § 32 lõike 4 teisele lausele, mille kohaselt on dokumenteeritud patsiendiohutusjuhtumitele ja nende analüüsimisega seotud dokumentatsioonile lubatud juurdepääs üksnes tervishoiuteenuse osutajale ning uurimist teostavale organile kriminaalmenetluses tõe väljaselgitamise huvides</w:t>
            </w:r>
            <w:r w:rsidR="00273DF9" w:rsidRPr="79696580">
              <w:rPr>
                <w:rFonts w:ascii="Times New Roman" w:hAnsi="Times New Roman" w:cs="Times New Roman"/>
              </w:rPr>
              <w:t>.</w:t>
            </w:r>
          </w:p>
          <w:p w14:paraId="410F36F6" w14:textId="77777777" w:rsidR="00273DF9" w:rsidRPr="003E32F4" w:rsidRDefault="00273DF9" w:rsidP="00AA1E55">
            <w:pPr>
              <w:jc w:val="both"/>
              <w:rPr>
                <w:rFonts w:ascii="Times New Roman" w:hAnsi="Times New Roman" w:cs="Times New Roman"/>
              </w:rPr>
            </w:pPr>
          </w:p>
          <w:p w14:paraId="0542EBC6" w14:textId="77777777" w:rsidR="00273DF9" w:rsidRPr="003E32F4" w:rsidRDefault="00273DF9" w:rsidP="00AA1E55">
            <w:pPr>
              <w:jc w:val="both"/>
              <w:rPr>
                <w:rFonts w:ascii="Times New Roman" w:hAnsi="Times New Roman" w:cs="Times New Roman"/>
              </w:rPr>
            </w:pPr>
            <w:r w:rsidRPr="003E32F4">
              <w:rPr>
                <w:rFonts w:ascii="Times New Roman" w:hAnsi="Times New Roman" w:cs="Times New Roman"/>
              </w:rPr>
              <w:t>Nagu ka varasemalt selgitasime, siis kasutusel olev sõnastus põhjustab praktikas tõlgendusprobleeme ja tervishoiuteenuse osutajad on asunud eelnimetatud sätet tõlgendama selliselt, et ka patsiendil andmesubjektina puudub igasugune juurdepääs teda puudutavatele andmetele, mis on patsiendiohutusjuhtumi raames kogutud.</w:t>
            </w:r>
          </w:p>
          <w:p w14:paraId="1F3D4922" w14:textId="77777777" w:rsidR="00273DF9" w:rsidRPr="003E32F4" w:rsidRDefault="00273DF9" w:rsidP="00AA1E55">
            <w:pPr>
              <w:jc w:val="both"/>
              <w:rPr>
                <w:rFonts w:ascii="Times New Roman" w:hAnsi="Times New Roman" w:cs="Times New Roman"/>
              </w:rPr>
            </w:pPr>
          </w:p>
          <w:p w14:paraId="076DEF83" w14:textId="1B5D63EA" w:rsidR="004078D6" w:rsidRPr="003E32F4" w:rsidRDefault="004078D6" w:rsidP="00AA1E55">
            <w:pPr>
              <w:jc w:val="both"/>
              <w:rPr>
                <w:rFonts w:ascii="Times New Roman" w:hAnsi="Times New Roman" w:cs="Times New Roman"/>
                <w:i/>
                <w:iCs/>
              </w:rPr>
            </w:pPr>
            <w:r w:rsidRPr="003E32F4">
              <w:rPr>
                <w:rFonts w:ascii="Times New Roman" w:hAnsi="Times New Roman" w:cs="Times New Roman"/>
              </w:rPr>
              <w:t xml:space="preserve">Selgitame veel kord, et andmesubjekti õigust oma andmetega tutvuda reguleerib IKÜM artikkel 15, mille 1. lõike üheks osaks on inimese õigus tutvuda teda puudutavate isikuandmetega. Õigus tutvuda oma andmetega hõlmab ka õigust tutvuda oma terviseandmetega, näiteks oma tervisekaardile kantud andmetega, mis sisaldavad sellist teavet nagu diagnoos, arstliku läbivaatuse tulemus, raviarstide hinnangud ning mis tahes teostatud ravi ja sekkumised. </w:t>
            </w:r>
            <w:hyperlink r:id="rId15" w:history="1">
              <w:r w:rsidRPr="003E32F4">
                <w:rPr>
                  <w:rStyle w:val="Hperlink"/>
                  <w:rFonts w:ascii="Times New Roman" w:hAnsi="Times New Roman" w:cs="Times New Roman"/>
                </w:rPr>
                <w:t>Euroopa Kohus on leidnud</w:t>
              </w:r>
            </w:hyperlink>
            <w:r w:rsidRPr="003E32F4">
              <w:rPr>
                <w:rFonts w:ascii="Times New Roman" w:hAnsi="Times New Roman" w:cs="Times New Roman"/>
              </w:rPr>
              <w:t xml:space="preserve">, et </w:t>
            </w:r>
            <w:r w:rsidRPr="003E32F4">
              <w:rPr>
                <w:rFonts w:ascii="Times New Roman" w:hAnsi="Times New Roman" w:cs="Times New Roman"/>
                <w:i/>
                <w:iCs/>
              </w:rPr>
              <w:t xml:space="preserve">arsti ja patsiendi suhte raames tähendab õigus saada töödeldavate isikuandmete koopia seda, et andmesubjektile antakse kõigi nende andmete täpne ja arusaadav taasesitus. See õigus eeldab õigust saada täielik koopia tema tervisetoimikus olevatest dokumentidest, mis sisaldavad muu hulgas neid andmeid, kui sellise koopia esitamine on vajalik selleks, et asjaomane isik saaks kontrollida andmete õigsust ja täielikkust ning tagada nende arusaadavus. Mis puudutab andmesubjekti tervisega seotud isikuandmeid, siis hõlmab see õigus igal juhul õigust saada koopia oma tervisekaardile kantud andmetest, mis sisaldab sellist teavet nagu diagnoos, arstliku läbivaatuse tulemused, raviarstide hinnangud ning mis tahes teostatud </w:t>
            </w:r>
          </w:p>
          <w:p w14:paraId="1D719923" w14:textId="68CEBDE1" w:rsidR="00273DF9" w:rsidRPr="003E32F4" w:rsidRDefault="004078D6" w:rsidP="00AA1E55">
            <w:pPr>
              <w:jc w:val="both"/>
              <w:rPr>
                <w:rFonts w:ascii="Times New Roman" w:hAnsi="Times New Roman" w:cs="Times New Roman"/>
              </w:rPr>
            </w:pPr>
            <w:r w:rsidRPr="003E32F4">
              <w:rPr>
                <w:rFonts w:ascii="Times New Roman" w:hAnsi="Times New Roman" w:cs="Times New Roman"/>
                <w:i/>
                <w:iCs/>
              </w:rPr>
              <w:t>ravi ja sekkumised</w:t>
            </w:r>
            <w:r w:rsidRPr="003E32F4">
              <w:rPr>
                <w:rFonts w:ascii="Times New Roman" w:hAnsi="Times New Roman" w:cs="Times New Roman"/>
              </w:rPr>
              <w:t>.</w:t>
            </w:r>
          </w:p>
          <w:p w14:paraId="41CFE4C0" w14:textId="77777777" w:rsidR="00001900" w:rsidRPr="003E32F4" w:rsidRDefault="00001900" w:rsidP="00AA1E55">
            <w:pPr>
              <w:jc w:val="both"/>
              <w:rPr>
                <w:rFonts w:ascii="Times New Roman" w:hAnsi="Times New Roman" w:cs="Times New Roman"/>
              </w:rPr>
            </w:pPr>
          </w:p>
          <w:p w14:paraId="732E2B06" w14:textId="0535AC80" w:rsidR="00001900" w:rsidRPr="003E32F4" w:rsidRDefault="00001900" w:rsidP="00AA1E55">
            <w:pPr>
              <w:jc w:val="both"/>
              <w:rPr>
                <w:rFonts w:ascii="Times New Roman" w:hAnsi="Times New Roman" w:cs="Times New Roman"/>
              </w:rPr>
            </w:pPr>
            <w:r w:rsidRPr="003E32F4">
              <w:rPr>
                <w:rFonts w:ascii="Times New Roman" w:hAnsi="Times New Roman" w:cs="Times New Roman"/>
              </w:rPr>
              <w:t xml:space="preserve">Euroopa Andmekaitsenõukogu on 28.03.2023 vastu võetud </w:t>
            </w:r>
            <w:hyperlink r:id="rId16" w:history="1">
              <w:r w:rsidRPr="003E32F4">
                <w:rPr>
                  <w:rStyle w:val="Hperlink"/>
                  <w:rFonts w:ascii="Times New Roman" w:hAnsi="Times New Roman" w:cs="Times New Roman"/>
                </w:rPr>
                <w:t>suunistes</w:t>
              </w:r>
            </w:hyperlink>
          </w:p>
          <w:p w14:paraId="4D59DE8A" w14:textId="77777777" w:rsidR="00001900" w:rsidRPr="003E32F4" w:rsidRDefault="00001900" w:rsidP="00AA1E55">
            <w:pPr>
              <w:jc w:val="both"/>
              <w:rPr>
                <w:rFonts w:ascii="Times New Roman" w:hAnsi="Times New Roman" w:cs="Times New Roman"/>
              </w:rPr>
            </w:pPr>
            <w:r w:rsidRPr="003E32F4">
              <w:rPr>
                <w:rFonts w:ascii="Times New Roman" w:hAnsi="Times New Roman" w:cs="Times New Roman"/>
              </w:rPr>
              <w:t>selgitanud (lk 60), et IKÜM artiklis 15 sätestatud kohustuste ja õiguste ulatust võib piirata liidu või liikmesriikide õigusaktidega, kuid on oluline märkida, et liikmesriikide (või liidu) õiguses sätestatud andmetega tutvumise õiguse piirangud, mis põhinevad IKÜM artiklil 23, peavad rangelt vastama kõnealuses sättes sätestatud tingimustele.</w:t>
            </w:r>
          </w:p>
          <w:p w14:paraId="26A8DD97" w14:textId="77777777" w:rsidR="00A14B72" w:rsidRPr="003E32F4" w:rsidRDefault="00A14B72" w:rsidP="00AA1E55">
            <w:pPr>
              <w:jc w:val="both"/>
              <w:rPr>
                <w:rFonts w:ascii="Times New Roman" w:hAnsi="Times New Roman" w:cs="Times New Roman"/>
              </w:rPr>
            </w:pPr>
          </w:p>
          <w:p w14:paraId="3A1C7C4F" w14:textId="5D256665" w:rsidR="00A14B72" w:rsidRPr="003E32F4" w:rsidRDefault="00A14B72" w:rsidP="00AA1E55">
            <w:pPr>
              <w:jc w:val="both"/>
              <w:rPr>
                <w:rFonts w:ascii="Times New Roman" w:hAnsi="Times New Roman" w:cs="Times New Roman"/>
              </w:rPr>
            </w:pPr>
            <w:r w:rsidRPr="003E32F4">
              <w:rPr>
                <w:rFonts w:ascii="Times New Roman" w:hAnsi="Times New Roman" w:cs="Times New Roman"/>
              </w:rPr>
              <w:t>Seega saab andmesubjekti õigusi piirata üksnes juhul, kui liikmesriigi õiguses on sätestatud andmetega tutvumise õiguse piirangud, mis vastavad IKÜM artiklis 23 sätestatud tingimustele. Kuniks TTKS-</w:t>
            </w:r>
            <w:proofErr w:type="spellStart"/>
            <w:r w:rsidRPr="003E32F4">
              <w:rPr>
                <w:rFonts w:ascii="Times New Roman" w:hAnsi="Times New Roman" w:cs="Times New Roman"/>
              </w:rPr>
              <w:t>is</w:t>
            </w:r>
            <w:proofErr w:type="spellEnd"/>
            <w:r w:rsidRPr="003E32F4">
              <w:rPr>
                <w:rFonts w:ascii="Times New Roman" w:hAnsi="Times New Roman" w:cs="Times New Roman"/>
              </w:rPr>
              <w:t xml:space="preserve"> vastav säte puudub, jääb isikule õigus tutvuda ka patsiendiohutusjuhtumit puudutavate andmetega.</w:t>
            </w:r>
          </w:p>
        </w:tc>
        <w:tc>
          <w:tcPr>
            <w:tcW w:w="4785" w:type="dxa"/>
          </w:tcPr>
          <w:p w14:paraId="12BCCD24" w14:textId="77777777" w:rsidR="005F6389" w:rsidRPr="00EF013C" w:rsidRDefault="00C13678" w:rsidP="00AA1E55">
            <w:pPr>
              <w:jc w:val="both"/>
              <w:rPr>
                <w:rFonts w:ascii="Times New Roman" w:hAnsi="Times New Roman" w:cs="Times New Roman"/>
                <w:b/>
              </w:rPr>
            </w:pPr>
            <w:r w:rsidRPr="00EF013C">
              <w:rPr>
                <w:rFonts w:ascii="Times New Roman" w:hAnsi="Times New Roman" w:cs="Times New Roman"/>
                <w:b/>
              </w:rPr>
              <w:t>Mitte arvestatud.</w:t>
            </w:r>
          </w:p>
          <w:p w14:paraId="3401D266" w14:textId="594C3BE8" w:rsidR="00AE11AD" w:rsidRPr="00AE11AD" w:rsidRDefault="00C13678" w:rsidP="00AE11AD">
            <w:pPr>
              <w:jc w:val="both"/>
              <w:rPr>
                <w:rFonts w:ascii="Times New Roman" w:hAnsi="Times New Roman" w:cs="Times New Roman"/>
              </w:rPr>
            </w:pPr>
            <w:r w:rsidRPr="382A1C82">
              <w:rPr>
                <w:rFonts w:ascii="Times New Roman" w:hAnsi="Times New Roman" w:cs="Times New Roman"/>
              </w:rPr>
              <w:t xml:space="preserve">Nagu varasemalt selgitatud </w:t>
            </w:r>
            <w:r w:rsidR="008F35AE" w:rsidRPr="382A1C82">
              <w:rPr>
                <w:rFonts w:ascii="Times New Roman" w:hAnsi="Times New Roman" w:cs="Times New Roman"/>
              </w:rPr>
              <w:t xml:space="preserve">on meie </w:t>
            </w:r>
            <w:r w:rsidR="00AE11AD" w:rsidRPr="382A1C82">
              <w:rPr>
                <w:rFonts w:ascii="Times New Roman" w:hAnsi="Times New Roman" w:cs="Times New Roman"/>
              </w:rPr>
              <w:t>hinnangul</w:t>
            </w:r>
            <w:r w:rsidR="008F35AE" w:rsidRPr="382A1C82">
              <w:rPr>
                <w:rFonts w:ascii="Times New Roman" w:hAnsi="Times New Roman" w:cs="Times New Roman"/>
              </w:rPr>
              <w:t xml:space="preserve"> patsiendiohutusjuhtumite dokumenteerimise kord piisavalt selge ning ligipääsude laiendamine ei ole </w:t>
            </w:r>
            <w:r w:rsidR="00AE11AD" w:rsidRPr="382A1C82">
              <w:rPr>
                <w:rFonts w:ascii="Times New Roman" w:hAnsi="Times New Roman" w:cs="Times New Roman"/>
              </w:rPr>
              <w:t>põhjendatud</w:t>
            </w:r>
            <w:r w:rsidR="008F35AE" w:rsidRPr="382A1C82">
              <w:rPr>
                <w:rFonts w:ascii="Times New Roman" w:hAnsi="Times New Roman" w:cs="Times New Roman"/>
              </w:rPr>
              <w:t xml:space="preserve">. </w:t>
            </w:r>
            <w:r w:rsidR="00A06CAB" w:rsidRPr="382A1C82">
              <w:rPr>
                <w:rFonts w:ascii="Times New Roman" w:hAnsi="Times New Roman" w:cs="Times New Roman"/>
              </w:rPr>
              <w:t xml:space="preserve"> Selgitasime ka varem, et s</w:t>
            </w:r>
            <w:r w:rsidR="00AE11AD" w:rsidRPr="382A1C82">
              <w:rPr>
                <w:rFonts w:ascii="Times New Roman" w:hAnsi="Times New Roman" w:cs="Times New Roman"/>
              </w:rPr>
              <w:t>ee ei toetaks patsiendiohutuse üldist mittesüüdistava ja mittekaristava põhimõtte juurutamist ja üldise kultuuri muutust, mis julgustaks tervishoiutöötajaid patsiendiohutusjuhtumeid dokumenteerima, analüüsima ja ennetama. Ohutuma tervishoiu saavutamine on patsiendiohutuse peamine eesmärk.</w:t>
            </w:r>
          </w:p>
          <w:p w14:paraId="44F1664D" w14:textId="77777777" w:rsidR="00AE11AD" w:rsidRPr="00AE11AD" w:rsidRDefault="00AE11AD" w:rsidP="00AE11AD">
            <w:pPr>
              <w:jc w:val="both"/>
              <w:rPr>
                <w:rFonts w:ascii="Times New Roman" w:hAnsi="Times New Roman" w:cs="Times New Roman"/>
              </w:rPr>
            </w:pPr>
            <w:r w:rsidRPr="00AE11AD">
              <w:rPr>
                <w:rFonts w:ascii="Times New Roman" w:hAnsi="Times New Roman" w:cs="Times New Roman"/>
              </w:rPr>
              <w:t xml:space="preserve">Meie hinnangul on säte piisavalt selge ja on vormistatud läbi positiivse õigusnormi (kes saavad), mitte kes kõik ei saa. Esmalt on oluline see, et tervishoiuteenus ei jää dokumenteerimata ning </w:t>
            </w:r>
            <w:r w:rsidRPr="00EF013C">
              <w:rPr>
                <w:rFonts w:ascii="Times New Roman" w:hAnsi="Times New Roman" w:cs="Times New Roman"/>
                <w:u w:val="single"/>
              </w:rPr>
              <w:t>andmesubjektil on ja jääb juurdepääs oma tervisedokumentidele</w:t>
            </w:r>
            <w:r w:rsidRPr="00AE11AD">
              <w:rPr>
                <w:rFonts w:ascii="Times New Roman" w:hAnsi="Times New Roman" w:cs="Times New Roman"/>
              </w:rPr>
              <w:t xml:space="preserve">. See ei saa olla aga samaväärne </w:t>
            </w:r>
            <w:proofErr w:type="spellStart"/>
            <w:r w:rsidRPr="00AE11AD">
              <w:rPr>
                <w:rFonts w:ascii="Times New Roman" w:hAnsi="Times New Roman" w:cs="Times New Roman"/>
              </w:rPr>
              <w:t>patsiendjuhtumi</w:t>
            </w:r>
            <w:proofErr w:type="spellEnd"/>
            <w:r w:rsidRPr="00AE11AD">
              <w:rPr>
                <w:rFonts w:ascii="Times New Roman" w:hAnsi="Times New Roman" w:cs="Times New Roman"/>
              </w:rPr>
              <w:t xml:space="preserve"> kui eraldi koostatud andmestikuga. See tähendab, et andmekoosseis ei ole kunagi riivavam või laiem kui osutatud teenus ja enamasti sisaldab see teenuse osutaja siseinfot, mis puudutab tema tegevusi, mitte isikut.</w:t>
            </w:r>
          </w:p>
          <w:p w14:paraId="7BEE6A3E" w14:textId="77777777" w:rsidR="00AE11AD" w:rsidRPr="00AE11AD" w:rsidRDefault="00AE11AD" w:rsidP="00AE11AD">
            <w:pPr>
              <w:jc w:val="both"/>
              <w:rPr>
                <w:rFonts w:ascii="Times New Roman" w:hAnsi="Times New Roman" w:cs="Times New Roman"/>
              </w:rPr>
            </w:pPr>
            <w:r w:rsidRPr="00AE11AD">
              <w:rPr>
                <w:rFonts w:ascii="Times New Roman" w:hAnsi="Times New Roman" w:cs="Times New Roman"/>
              </w:rPr>
              <w:t xml:space="preserve">Valitud lähenemine on kooskõlas IKÜM art 23, millega võib piirata artiklites 12-22 sätestatud õigusi, sh üldpõhimõtteid (art 5). Vastutuskindlustuse kui terviku tagatiseks on see oluline, ja lõppastmes täidab see piirang (nendele spetsiifilistele andmetele) avaliku huvi eesmärki, eelkõige rahvatervise kaitset (art 23(2)f). Siin on oluline ka teiste õiguste kaitse, mille tõttu võib andmesubjekti õigusi piirata (art 23(2)i). See ei tähenda, et vastutav töötleja ei peaks järgima üldisi põhimõtteid, hoidma andmeid turvaliselt vms. </w:t>
            </w:r>
          </w:p>
          <w:p w14:paraId="71D9AD7A" w14:textId="1CA8C3BF" w:rsidR="00C13678" w:rsidRPr="001E7F54" w:rsidRDefault="3555E09D" w:rsidP="00AA1E55">
            <w:pPr>
              <w:jc w:val="both"/>
              <w:rPr>
                <w:rFonts w:ascii="Times New Roman" w:hAnsi="Times New Roman" w:cs="Times New Roman"/>
              </w:rPr>
            </w:pPr>
            <w:r w:rsidRPr="02916546">
              <w:rPr>
                <w:rFonts w:ascii="Times New Roman" w:hAnsi="Times New Roman" w:cs="Times New Roman"/>
              </w:rPr>
              <w:t xml:space="preserve">Meie hinnangul on seadusandlik meede (juurdepääsupiirang) taotletud eesmärgi jaoks sobiv ja vastab </w:t>
            </w:r>
            <w:proofErr w:type="spellStart"/>
            <w:r w:rsidRPr="02916546">
              <w:rPr>
                <w:rFonts w:ascii="Times New Roman" w:hAnsi="Times New Roman" w:cs="Times New Roman"/>
              </w:rPr>
              <w:t>eeldatavuse</w:t>
            </w:r>
            <w:proofErr w:type="spellEnd"/>
            <w:r w:rsidRPr="02916546">
              <w:rPr>
                <w:rFonts w:ascii="Times New Roman" w:hAnsi="Times New Roman" w:cs="Times New Roman"/>
              </w:rPr>
              <w:t xml:space="preserve"> kriteeriumile. See ei tähenda, et vastutav töötleja ei saaks anda üldist teavet – st et millised andmed on üldiselt isiku kohta olemas (terviseandmed, isikukood</w:t>
            </w:r>
            <w:r w:rsidR="60613D28" w:rsidRPr="02916546">
              <w:rPr>
                <w:rFonts w:ascii="Times New Roman" w:hAnsi="Times New Roman" w:cs="Times New Roman"/>
              </w:rPr>
              <w:t>,</w:t>
            </w:r>
            <w:r w:rsidRPr="02916546">
              <w:rPr>
                <w:rFonts w:ascii="Times New Roman" w:hAnsi="Times New Roman" w:cs="Times New Roman"/>
              </w:rPr>
              <w:t xml:space="preserve"> nimi jms), see ei saa aga tuua kaasa olukorda, kus isik võiks saada juurdepääsu temaga seotud teenuse osutaja siseinfole, mis kirjeldab teavet laiemalt ja seotult teenuse osutaja protsesside, teiste töötajate jms-</w:t>
            </w:r>
            <w:proofErr w:type="spellStart"/>
            <w:r w:rsidRPr="02916546">
              <w:rPr>
                <w:rFonts w:ascii="Times New Roman" w:hAnsi="Times New Roman" w:cs="Times New Roman"/>
              </w:rPr>
              <w:t>ga</w:t>
            </w:r>
            <w:proofErr w:type="spellEnd"/>
            <w:r w:rsidRPr="02916546">
              <w:rPr>
                <w:rFonts w:ascii="Times New Roman" w:hAnsi="Times New Roman" w:cs="Times New Roman"/>
              </w:rPr>
              <w:t xml:space="preserve">. </w:t>
            </w:r>
            <w:hyperlink r:id="rId17">
              <w:r w:rsidRPr="02916546">
                <w:rPr>
                  <w:rStyle w:val="Hperlink"/>
                  <w:rFonts w:ascii="Times New Roman" w:hAnsi="Times New Roman" w:cs="Times New Roman"/>
                </w:rPr>
                <w:t>Andmekaitsenõukogu juhis</w:t>
              </w:r>
            </w:hyperlink>
            <w:r w:rsidRPr="02916546">
              <w:rPr>
                <w:rFonts w:ascii="Times New Roman" w:hAnsi="Times New Roman" w:cs="Times New Roman"/>
              </w:rPr>
              <w:t xml:space="preserve"> toob näite, kus asutus võiks piirata isikustatud andmetöötlust, tuues välja teabe muul viisil – nt kokkuvõtlikult, liikide vm kaupa ja kui on tagatud kaitsemeetmed nagu teabe avaldamine üldisel kujul (nt hüvitissummad, vt p 28). Üldise statistika avaldajaks on tervikkontseptsioonis Terviseamet, hüvitis makstakse isikule läbi kindlustusandja, seega on leitud sobiv tasakaal erinevate õiguste vahel. Juhises rõhutatakse teiste isikute õiguste ja vabaduste juures, et selleks põhjenduseks võib olla ka just uurimine (p 34).</w:t>
            </w:r>
            <w:r w:rsidR="29BB8BF7" w:rsidRPr="02916546">
              <w:rPr>
                <w:rFonts w:ascii="Times New Roman" w:hAnsi="Times New Roman" w:cs="Times New Roman"/>
              </w:rPr>
              <w:t>“</w:t>
            </w:r>
          </w:p>
        </w:tc>
      </w:tr>
      <w:tr w:rsidR="00EA7899" w:rsidRPr="003754A9" w14:paraId="7E1AD628" w14:textId="77777777" w:rsidTr="4E48108C">
        <w:trPr>
          <w:trHeight w:val="300"/>
        </w:trPr>
        <w:tc>
          <w:tcPr>
            <w:tcW w:w="13994" w:type="dxa"/>
            <w:gridSpan w:val="2"/>
          </w:tcPr>
          <w:p w14:paraId="18D352C4" w14:textId="086E4BDE" w:rsidR="00EA7899" w:rsidRPr="003754A9" w:rsidRDefault="00EA7899" w:rsidP="00EF013C">
            <w:pPr>
              <w:jc w:val="center"/>
              <w:rPr>
                <w:rFonts w:ascii="Times New Roman" w:hAnsi="Times New Roman" w:cs="Times New Roman"/>
                <w:b/>
                <w:bCs/>
              </w:rPr>
            </w:pPr>
            <w:r w:rsidRPr="003754A9">
              <w:rPr>
                <w:rFonts w:ascii="Times New Roman" w:hAnsi="Times New Roman" w:cs="Times New Roman"/>
                <w:b/>
                <w:bCs/>
              </w:rPr>
              <w:t>Eesti Kindlustusandjate Selts</w:t>
            </w:r>
          </w:p>
        </w:tc>
      </w:tr>
      <w:tr w:rsidR="00EA7899" w:rsidRPr="003754A9" w14:paraId="56A54993" w14:textId="77777777" w:rsidTr="4E48108C">
        <w:trPr>
          <w:trHeight w:val="300"/>
        </w:trPr>
        <w:tc>
          <w:tcPr>
            <w:tcW w:w="9209" w:type="dxa"/>
          </w:tcPr>
          <w:p w14:paraId="3A31E548" w14:textId="77777777" w:rsidR="00E1274A" w:rsidRPr="00EF013C" w:rsidRDefault="003754A9" w:rsidP="00EA7899">
            <w:pPr>
              <w:jc w:val="both"/>
              <w:rPr>
                <w:rFonts w:ascii="Times New Roman" w:hAnsi="Times New Roman" w:cs="Times New Roman"/>
                <w:b/>
                <w:bCs/>
              </w:rPr>
            </w:pPr>
            <w:r w:rsidRPr="00EF013C">
              <w:rPr>
                <w:rFonts w:ascii="Times New Roman" w:hAnsi="Times New Roman" w:cs="Times New Roman"/>
                <w:b/>
                <w:bCs/>
              </w:rPr>
              <w:t xml:space="preserve">Tervise infosüsteemi andmete töötlemise eesmärgi täiendamine </w:t>
            </w:r>
          </w:p>
          <w:p w14:paraId="68D028A3" w14:textId="6DCF064F" w:rsidR="003754A9" w:rsidRDefault="003754A9" w:rsidP="00EA7899">
            <w:pPr>
              <w:jc w:val="both"/>
              <w:rPr>
                <w:rFonts w:ascii="Times New Roman" w:hAnsi="Times New Roman" w:cs="Times New Roman"/>
              </w:rPr>
            </w:pPr>
            <w:r w:rsidRPr="00EF013C">
              <w:rPr>
                <w:rFonts w:ascii="Times New Roman" w:hAnsi="Times New Roman" w:cs="Times New Roman"/>
              </w:rPr>
              <w:t>Eelnõuga muudetakse TTKS § 59</w:t>
            </w:r>
            <w:r w:rsidRPr="00EF013C">
              <w:rPr>
                <w:rFonts w:ascii="Times New Roman" w:hAnsi="Times New Roman" w:cs="Times New Roman"/>
                <w:vertAlign w:val="superscript"/>
              </w:rPr>
              <w:t>1</w:t>
            </w:r>
            <w:r w:rsidRPr="00EF013C">
              <w:rPr>
                <w:rFonts w:ascii="Times New Roman" w:hAnsi="Times New Roman" w:cs="Times New Roman"/>
              </w:rPr>
              <w:t xml:space="preserve"> ning täiendatakse aluseid, millistel eesmärkidel tervise infosüsteemis andmeid töödeldakse. IKÜM näeb ette eesmärgipärasuse piirangu – isikuandmeid kogutakse täpselt ja selgelt kindlaksmääratud ning õiguspärastel eesmärkidel ning neid ei töödelda hiljem viisil, mis on nende eesmärkidega vastuolus (art 5 lg 1 p a). Olukorras, kus andmetöötlus toimub muul eesmärgil kui see, milleks isikuandmeid algselt koguti, ning kui selliseks andmetöötluseks ei ole andmesubjekti nõusolekut ega seadusest tulenevat kohustust või õigust, tuleb hinnata andmetöötluse eesmärgipärasust. Uuel eesmärgil töötlemise lubatavust ei ole vaja eraldi hinnata, kui see põhineb isiku nõusolekul või kehtival õigusel (IKÜM art 6 lg 4). Muudel juhtudel tuleb läbi viia eesmärkide kooskõla analüüs (</w:t>
            </w:r>
            <w:proofErr w:type="spellStart"/>
            <w:r w:rsidRPr="00EF013C">
              <w:rPr>
                <w:rFonts w:ascii="Times New Roman" w:hAnsi="Times New Roman" w:cs="Times New Roman"/>
                <w:i/>
                <w:iCs/>
              </w:rPr>
              <w:t>purpose</w:t>
            </w:r>
            <w:proofErr w:type="spellEnd"/>
            <w:r w:rsidRPr="00EF013C">
              <w:rPr>
                <w:rFonts w:ascii="Times New Roman" w:hAnsi="Times New Roman" w:cs="Times New Roman"/>
                <w:i/>
                <w:iCs/>
              </w:rPr>
              <w:t xml:space="preserve"> </w:t>
            </w:r>
            <w:proofErr w:type="spellStart"/>
            <w:r w:rsidRPr="00EF013C">
              <w:rPr>
                <w:rFonts w:ascii="Times New Roman" w:hAnsi="Times New Roman" w:cs="Times New Roman"/>
                <w:i/>
                <w:iCs/>
              </w:rPr>
              <w:t>compatibility</w:t>
            </w:r>
            <w:proofErr w:type="spellEnd"/>
            <w:r w:rsidRPr="00EF013C">
              <w:rPr>
                <w:rFonts w:ascii="Times New Roman" w:hAnsi="Times New Roman" w:cs="Times New Roman"/>
                <w:i/>
                <w:iCs/>
              </w:rPr>
              <w:t xml:space="preserve"> </w:t>
            </w:r>
            <w:proofErr w:type="spellStart"/>
            <w:r w:rsidRPr="00EF013C">
              <w:rPr>
                <w:rFonts w:ascii="Times New Roman" w:hAnsi="Times New Roman" w:cs="Times New Roman"/>
                <w:i/>
                <w:iCs/>
              </w:rPr>
              <w:t>assessment</w:t>
            </w:r>
            <w:proofErr w:type="spellEnd"/>
            <w:r w:rsidRPr="00EF013C">
              <w:rPr>
                <w:rFonts w:ascii="Times New Roman" w:hAnsi="Times New Roman" w:cs="Times New Roman"/>
              </w:rPr>
              <w:t xml:space="preserve">), võttes arvesse IKÜM art 6 lg 4 punktides a–e sätestatud tingimusi. </w:t>
            </w:r>
          </w:p>
          <w:p w14:paraId="7BB3E595" w14:textId="77777777" w:rsidR="003754A9" w:rsidRDefault="003754A9" w:rsidP="00EA7899">
            <w:pPr>
              <w:jc w:val="both"/>
              <w:rPr>
                <w:rFonts w:ascii="Times New Roman" w:hAnsi="Times New Roman" w:cs="Times New Roman"/>
              </w:rPr>
            </w:pPr>
            <w:r w:rsidRPr="00EF013C">
              <w:rPr>
                <w:rFonts w:ascii="Times New Roman" w:hAnsi="Times New Roman" w:cs="Times New Roman"/>
              </w:rPr>
              <w:t xml:space="preserve">Eelnõuga laiendatakse terviseandmete töötlemise eesmärki muu hulgas vaktsiinikahjude hüvitamisele. Samas ei ole andmetöötluse eesmärgina välja toodud tervise kahjustamise ja surma põhjustamisega seotud kahjude hüvitamist, mis puudutab eelkõige liikluskindlustust ja patsiendikindlustust, kuigi eelnõuga reguleeritakse tervise infosüsteemi andmete töötlemist liikluskindlustuses (vt eelnõu § 4). </w:t>
            </w:r>
          </w:p>
          <w:p w14:paraId="37973B98" w14:textId="77777777" w:rsidR="003754A9" w:rsidRDefault="003754A9" w:rsidP="00EA7899">
            <w:pPr>
              <w:jc w:val="both"/>
              <w:rPr>
                <w:rFonts w:ascii="Times New Roman" w:hAnsi="Times New Roman" w:cs="Times New Roman"/>
              </w:rPr>
            </w:pPr>
            <w:r w:rsidRPr="00EF013C">
              <w:rPr>
                <w:rFonts w:ascii="Times New Roman" w:hAnsi="Times New Roman" w:cs="Times New Roman"/>
              </w:rPr>
              <w:t xml:space="preserve">Meie hinnangul ei ole kindlustusvormide ja -liikide eristamine põhjendatud. Ei ole arusaadav, miks sundkindlustust eristatakse kohustuslikust kindlustusest (VÕS § 422¹) ning üht sundkindlustust teisest sundkindlustusest. Juhime tähelepanu, et liikluskindlustus on nii kohustuslik vastutuskindlustus kui ka sundkindlustus (vt </w:t>
            </w:r>
            <w:proofErr w:type="spellStart"/>
            <w:r w:rsidRPr="00EF013C">
              <w:rPr>
                <w:rFonts w:ascii="Times New Roman" w:hAnsi="Times New Roman" w:cs="Times New Roman"/>
              </w:rPr>
              <w:t>LKindlS</w:t>
            </w:r>
            <w:proofErr w:type="spellEnd"/>
            <w:r w:rsidRPr="00EF013C">
              <w:rPr>
                <w:rFonts w:ascii="Times New Roman" w:hAnsi="Times New Roman" w:cs="Times New Roman"/>
              </w:rPr>
              <w:t xml:space="preserve"> § 1) ning liikluskindlustus ja tervishoiuteenuse osutaja kohustuslik vastutuskindlustus (edaspidi patsiendikindlustus) on samuti sätestatud avalikes huvides ning neid tuleb käsitleda riigi sotsiaalsüsteemi osana.</w:t>
            </w:r>
          </w:p>
          <w:p w14:paraId="464EDABD" w14:textId="77777777" w:rsidR="003754A9" w:rsidRDefault="003754A9" w:rsidP="00EA7899">
            <w:pPr>
              <w:jc w:val="both"/>
              <w:rPr>
                <w:rFonts w:ascii="Times New Roman" w:hAnsi="Times New Roman" w:cs="Times New Roman"/>
              </w:rPr>
            </w:pPr>
          </w:p>
          <w:p w14:paraId="1069232E" w14:textId="77777777" w:rsidR="003754A9" w:rsidRPr="00387495" w:rsidRDefault="003754A9" w:rsidP="00EA7899">
            <w:pPr>
              <w:jc w:val="both"/>
              <w:rPr>
                <w:rFonts w:ascii="Times New Roman" w:hAnsi="Times New Roman" w:cs="Times New Roman"/>
              </w:rPr>
            </w:pPr>
            <w:r w:rsidRPr="00EF013C">
              <w:rPr>
                <w:rFonts w:ascii="Times New Roman" w:hAnsi="Times New Roman" w:cs="Times New Roman"/>
              </w:rPr>
              <w:t xml:space="preserve">Eeltoodust tulenevalt teeme ettepaneku täiendada eelnõu sätet, millega muudetakse TTKS § 591 lg 1 punkti 1 ja sõnastada see järgmiselt: </w:t>
            </w:r>
          </w:p>
          <w:p w14:paraId="13CF8820" w14:textId="77777777" w:rsidR="003754A9" w:rsidRPr="00EF013C" w:rsidRDefault="003754A9" w:rsidP="00EA7899">
            <w:pPr>
              <w:jc w:val="both"/>
              <w:rPr>
                <w:rFonts w:ascii="Times New Roman" w:hAnsi="Times New Roman" w:cs="Times New Roman"/>
                <w:i/>
                <w:iCs/>
              </w:rPr>
            </w:pPr>
            <w:r w:rsidRPr="00EF013C">
              <w:rPr>
                <w:rFonts w:ascii="Times New Roman" w:hAnsi="Times New Roman" w:cs="Times New Roman"/>
                <w:i/>
                <w:iCs/>
              </w:rPr>
              <w:t>„§ 59</w:t>
            </w:r>
            <w:r w:rsidRPr="00EF013C">
              <w:rPr>
                <w:rFonts w:ascii="Times New Roman" w:hAnsi="Times New Roman" w:cs="Times New Roman"/>
                <w:i/>
                <w:iCs/>
                <w:vertAlign w:val="superscript"/>
              </w:rPr>
              <w:t>1</w:t>
            </w:r>
            <w:r w:rsidRPr="00EF013C">
              <w:rPr>
                <w:rFonts w:ascii="Times New Roman" w:hAnsi="Times New Roman" w:cs="Times New Roman"/>
                <w:i/>
                <w:iCs/>
              </w:rPr>
              <w:t xml:space="preserve">. Tervise infosüsteem </w:t>
            </w:r>
          </w:p>
          <w:p w14:paraId="07DF0A32" w14:textId="241EB352" w:rsidR="00EA7899" w:rsidRPr="00FF4CFD" w:rsidRDefault="008E7461" w:rsidP="008E7461">
            <w:pPr>
              <w:jc w:val="both"/>
              <w:rPr>
                <w:rFonts w:ascii="Times New Roman" w:hAnsi="Times New Roman" w:cs="Times New Roman"/>
                <w:i/>
                <w:iCs/>
              </w:rPr>
            </w:pPr>
            <w:r w:rsidRPr="00EF013C">
              <w:rPr>
                <w:rFonts w:ascii="Times New Roman" w:hAnsi="Times New Roman" w:cs="Times New Roman"/>
                <w:i/>
                <w:iCs/>
              </w:rPr>
              <w:t xml:space="preserve">(1) </w:t>
            </w:r>
            <w:r w:rsidR="003754A9" w:rsidRPr="00FF4CFD">
              <w:rPr>
                <w:rFonts w:ascii="Times New Roman" w:hAnsi="Times New Roman" w:cs="Times New Roman"/>
                <w:i/>
                <w:iCs/>
              </w:rPr>
              <w:t>Tervise infosüsteemis töödeldakse tervishoiuvaldkonnaga seotud andmeid järgmistel eesmärkidel:</w:t>
            </w:r>
          </w:p>
          <w:p w14:paraId="7F75493C" w14:textId="6753259B" w:rsidR="008E7461" w:rsidRPr="008E7461" w:rsidRDefault="00387495" w:rsidP="00FF4CFD">
            <w:r w:rsidRPr="0ED4714A">
              <w:rPr>
                <w:rFonts w:ascii="Times New Roman" w:hAnsi="Times New Roman" w:cs="Times New Roman"/>
                <w:i/>
                <w:iCs/>
              </w:rPr>
              <w:t xml:space="preserve">3) ravikindlustushüvitiste võimaldamine, tervishoiuteenuste eest tasumine, tervishoiuteenuste korraldamine, tervishoiuteenuse eest tasu maksmise kohustuse ülevõtmine ning </w:t>
            </w:r>
            <w:r w:rsidRPr="00C0782C">
              <w:rPr>
                <w:rFonts w:ascii="Times New Roman" w:hAnsi="Times New Roman" w:cs="Times New Roman"/>
                <w:i/>
              </w:rPr>
              <w:t>tervise kahjustamisest ja surma põhjustamisest tekkinud kahjude</w:t>
            </w:r>
            <w:r w:rsidRPr="0ED4714A">
              <w:rPr>
                <w:rFonts w:ascii="Times New Roman" w:hAnsi="Times New Roman" w:cs="Times New Roman"/>
                <w:i/>
                <w:iCs/>
              </w:rPr>
              <w:t xml:space="preserve"> ning vaktsiinikahjude hüvitamine;“</w:t>
            </w:r>
          </w:p>
        </w:tc>
        <w:tc>
          <w:tcPr>
            <w:tcW w:w="4785" w:type="dxa"/>
          </w:tcPr>
          <w:p w14:paraId="5604B7EB" w14:textId="4314D607" w:rsidR="00EA7899" w:rsidRPr="003754A9" w:rsidRDefault="5C1D93A4" w:rsidP="2C9AE982">
            <w:pPr>
              <w:jc w:val="both"/>
              <w:rPr>
                <w:rFonts w:ascii="Times New Roman" w:hAnsi="Times New Roman" w:cs="Times New Roman"/>
                <w:b/>
                <w:bCs/>
              </w:rPr>
            </w:pPr>
            <w:r w:rsidRPr="372E7D08">
              <w:rPr>
                <w:rFonts w:ascii="Times New Roman" w:hAnsi="Times New Roman" w:cs="Times New Roman"/>
                <w:b/>
                <w:bCs/>
              </w:rPr>
              <w:t>Mitte arvestatud.</w:t>
            </w:r>
          </w:p>
          <w:p w14:paraId="5554D2F2" w14:textId="19F2FA65" w:rsidR="00EA7899" w:rsidRDefault="00CC57B1" w:rsidP="00EA7899">
            <w:pPr>
              <w:jc w:val="both"/>
              <w:rPr>
                <w:rFonts w:ascii="Times New Roman" w:hAnsi="Times New Roman" w:cs="Times New Roman"/>
              </w:rPr>
            </w:pPr>
            <w:r>
              <w:rPr>
                <w:rFonts w:ascii="Times New Roman" w:hAnsi="Times New Roman" w:cs="Times New Roman"/>
              </w:rPr>
              <w:t>V</w:t>
            </w:r>
            <w:r w:rsidR="6AEECB3E" w:rsidRPr="000E4A39">
              <w:rPr>
                <w:rFonts w:ascii="Times New Roman" w:hAnsi="Times New Roman" w:cs="Times New Roman"/>
              </w:rPr>
              <w:t xml:space="preserve">aktsiinikahju ning </w:t>
            </w:r>
            <w:r w:rsidR="6AEECB3E" w:rsidRPr="411C28A4">
              <w:rPr>
                <w:rFonts w:ascii="Times New Roman" w:hAnsi="Times New Roman" w:cs="Times New Roman"/>
              </w:rPr>
              <w:t xml:space="preserve">tervise kahjustamise ja surma põhjustamisega seotud kahjude hüvitamine </w:t>
            </w:r>
            <w:r>
              <w:rPr>
                <w:rFonts w:ascii="Times New Roman" w:hAnsi="Times New Roman" w:cs="Times New Roman"/>
              </w:rPr>
              <w:t xml:space="preserve">ei ole tervise infosüsteemi pidamise kontekstis </w:t>
            </w:r>
            <w:r w:rsidR="6AEECB3E" w:rsidRPr="411C28A4">
              <w:rPr>
                <w:rFonts w:ascii="Times New Roman" w:hAnsi="Times New Roman" w:cs="Times New Roman"/>
              </w:rPr>
              <w:t xml:space="preserve">samaväärsed asjaolud. </w:t>
            </w:r>
            <w:r w:rsidR="606E9615" w:rsidRPr="411C28A4">
              <w:rPr>
                <w:rFonts w:ascii="Times New Roman" w:hAnsi="Times New Roman" w:cs="Times New Roman"/>
              </w:rPr>
              <w:t>Neist esimene</w:t>
            </w:r>
            <w:r w:rsidR="6AEECB3E" w:rsidRPr="411C28A4">
              <w:rPr>
                <w:rFonts w:ascii="Times New Roman" w:hAnsi="Times New Roman" w:cs="Times New Roman"/>
              </w:rPr>
              <w:t xml:space="preserve"> on </w:t>
            </w:r>
            <w:r w:rsidR="53B71781" w:rsidRPr="411C28A4">
              <w:rPr>
                <w:rFonts w:ascii="Times New Roman" w:hAnsi="Times New Roman" w:cs="Times New Roman"/>
              </w:rPr>
              <w:t>seotud</w:t>
            </w:r>
            <w:r w:rsidR="6AEECB3E" w:rsidRPr="411C28A4">
              <w:rPr>
                <w:rFonts w:ascii="Times New Roman" w:hAnsi="Times New Roman" w:cs="Times New Roman"/>
              </w:rPr>
              <w:t xml:space="preserve"> Tervisekassa ülesandega, </w:t>
            </w:r>
            <w:r w:rsidR="03AC3092" w:rsidRPr="411C28A4">
              <w:rPr>
                <w:rFonts w:ascii="Times New Roman" w:hAnsi="Times New Roman" w:cs="Times New Roman"/>
              </w:rPr>
              <w:t>kuid teine ei seondu otseselt Sotsiaalministeeriumi ega Tervisekassa seadusest tulenevate ülesannetega</w:t>
            </w:r>
            <w:r w:rsidR="00D439C7">
              <w:rPr>
                <w:rFonts w:ascii="Times New Roman" w:hAnsi="Times New Roman" w:cs="Times New Roman"/>
              </w:rPr>
              <w:t xml:space="preserve"> ega tervishoiuteenuse osutamisega, milleks riiklikku keskset andmekogu peetakse</w:t>
            </w:r>
            <w:r w:rsidR="03AC3092" w:rsidRPr="411C28A4">
              <w:rPr>
                <w:rFonts w:ascii="Times New Roman" w:hAnsi="Times New Roman" w:cs="Times New Roman"/>
              </w:rPr>
              <w:t>.</w:t>
            </w:r>
            <w:r w:rsidR="099AC2F5" w:rsidRPr="411C28A4">
              <w:rPr>
                <w:rFonts w:ascii="Times New Roman" w:hAnsi="Times New Roman" w:cs="Times New Roman"/>
              </w:rPr>
              <w:t xml:space="preserve"> Seega ei ole võimalik</w:t>
            </w:r>
            <w:r w:rsidR="00476275">
              <w:rPr>
                <w:rFonts w:ascii="Times New Roman" w:hAnsi="Times New Roman" w:cs="Times New Roman"/>
              </w:rPr>
              <w:t xml:space="preserve"> </w:t>
            </w:r>
            <w:r w:rsidR="00476275" w:rsidRPr="411C28A4">
              <w:rPr>
                <w:rFonts w:ascii="Times New Roman" w:hAnsi="Times New Roman" w:cs="Times New Roman"/>
              </w:rPr>
              <w:t xml:space="preserve">arvesse võtta </w:t>
            </w:r>
            <w:r w:rsidR="099AC2F5" w:rsidRPr="411C28A4">
              <w:rPr>
                <w:rFonts w:ascii="Times New Roman" w:hAnsi="Times New Roman" w:cs="Times New Roman"/>
              </w:rPr>
              <w:t xml:space="preserve"> konkreetset eelnõu sätte ettepanekut </w:t>
            </w:r>
            <w:r w:rsidR="00476275">
              <w:rPr>
                <w:rFonts w:ascii="Times New Roman" w:hAnsi="Times New Roman" w:cs="Times New Roman"/>
              </w:rPr>
              <w:t>andmekogu pidamise eesmärgi täiendamiseks</w:t>
            </w:r>
            <w:r w:rsidR="099AC2F5" w:rsidRPr="411C28A4">
              <w:rPr>
                <w:rFonts w:ascii="Times New Roman" w:hAnsi="Times New Roman" w:cs="Times New Roman"/>
              </w:rPr>
              <w:t>.</w:t>
            </w:r>
          </w:p>
          <w:p w14:paraId="51878279" w14:textId="7F3885B8" w:rsidR="00490CD7" w:rsidRPr="003754A9" w:rsidRDefault="000E4A39" w:rsidP="00EA7899">
            <w:pPr>
              <w:jc w:val="both"/>
              <w:rPr>
                <w:rFonts w:ascii="Times New Roman" w:hAnsi="Times New Roman" w:cs="Times New Roman"/>
              </w:rPr>
            </w:pPr>
            <w:r>
              <w:rPr>
                <w:rFonts w:ascii="Times New Roman" w:hAnsi="Times New Roman" w:cs="Times New Roman"/>
              </w:rPr>
              <w:t>Võtame teadmiseks</w:t>
            </w:r>
            <w:r w:rsidR="00490CD7">
              <w:rPr>
                <w:rFonts w:ascii="Times New Roman" w:hAnsi="Times New Roman" w:cs="Times New Roman"/>
              </w:rPr>
              <w:t xml:space="preserve">, et kindlustusandjate </w:t>
            </w:r>
            <w:r>
              <w:rPr>
                <w:rFonts w:ascii="Times New Roman" w:hAnsi="Times New Roman" w:cs="Times New Roman"/>
              </w:rPr>
              <w:t>terviseandmetele juurdepääsuõigus vajab õigusselgust, kuid ei ole lahendatav konkreetselt selle ettepaneku ega käesoleva eelnõu raame</w:t>
            </w:r>
            <w:r w:rsidR="00476275">
              <w:rPr>
                <w:rFonts w:ascii="Times New Roman" w:hAnsi="Times New Roman" w:cs="Times New Roman"/>
              </w:rPr>
              <w:t>s ning vajab põhjalikumalt läbimõtlemist</w:t>
            </w:r>
            <w:r w:rsidR="00B41173">
              <w:rPr>
                <w:rFonts w:ascii="Times New Roman" w:hAnsi="Times New Roman" w:cs="Times New Roman"/>
              </w:rPr>
              <w:t xml:space="preserve"> ja arutelu.</w:t>
            </w:r>
          </w:p>
        </w:tc>
      </w:tr>
      <w:tr w:rsidR="00FF4CFD" w:rsidRPr="00FF4CFD" w14:paraId="4F506DC7" w14:textId="77777777" w:rsidTr="4E48108C">
        <w:trPr>
          <w:trHeight w:val="300"/>
        </w:trPr>
        <w:tc>
          <w:tcPr>
            <w:tcW w:w="9209" w:type="dxa"/>
          </w:tcPr>
          <w:p w14:paraId="51CEB38B" w14:textId="7B5428A8" w:rsidR="00504D4D" w:rsidRPr="00EF013C" w:rsidRDefault="00504D4D" w:rsidP="00EA7899">
            <w:pPr>
              <w:jc w:val="both"/>
              <w:rPr>
                <w:rFonts w:ascii="Times New Roman" w:hAnsi="Times New Roman" w:cs="Times New Roman"/>
                <w:b/>
                <w:bCs/>
              </w:rPr>
            </w:pPr>
            <w:r w:rsidRPr="00EF013C">
              <w:rPr>
                <w:rFonts w:ascii="Times New Roman" w:hAnsi="Times New Roman" w:cs="Times New Roman"/>
                <w:b/>
                <w:bCs/>
              </w:rPr>
              <w:t>Liikluskindlustuse seaduse muutmine</w:t>
            </w:r>
          </w:p>
          <w:p w14:paraId="49C3FD04" w14:textId="39E64415" w:rsidR="003E7D5E" w:rsidRDefault="00FF4CFD" w:rsidP="00EA7899">
            <w:pPr>
              <w:jc w:val="both"/>
              <w:rPr>
                <w:rFonts w:ascii="Times New Roman" w:hAnsi="Times New Roman" w:cs="Times New Roman"/>
              </w:rPr>
            </w:pPr>
            <w:r w:rsidRPr="00FF4CFD">
              <w:rPr>
                <w:rFonts w:ascii="Times New Roman" w:hAnsi="Times New Roman" w:cs="Times New Roman"/>
              </w:rPr>
              <w:t xml:space="preserve">Juhime tähelepanu, et eelnõuga kavandatud andmekoosseis on väiksem kui see, mida Tervisekassa praegu liikluskindlustuse registrisse edastab. Meile teadaolevalt on Eesti Liikluskindlustuse Fond sellele eelnõu menetluses viidanud. Samuti on eksitav </w:t>
            </w:r>
            <w:proofErr w:type="spellStart"/>
            <w:r w:rsidRPr="00FF4CFD">
              <w:rPr>
                <w:rFonts w:ascii="Times New Roman" w:hAnsi="Times New Roman" w:cs="Times New Roman"/>
              </w:rPr>
              <w:t>LKindlS</w:t>
            </w:r>
            <w:proofErr w:type="spellEnd"/>
            <w:r w:rsidRPr="00FF4CFD">
              <w:rPr>
                <w:rFonts w:ascii="Times New Roman" w:hAnsi="Times New Roman" w:cs="Times New Roman"/>
              </w:rPr>
              <w:t xml:space="preserve"> § 75 lg 3³ sissejuhatav lause, mis võimaldab tõlgendust, nagu saaks liikluskindlustuse kindlustusandja tervise infosüsteemist üksnes lõikes 7³ nimetatud andmeid. Kindlustusandja õiguse töödelda terviseandmeid määratlevad </w:t>
            </w:r>
            <w:proofErr w:type="spellStart"/>
            <w:r w:rsidRPr="00FF4CFD">
              <w:rPr>
                <w:rFonts w:ascii="Times New Roman" w:hAnsi="Times New Roman" w:cs="Times New Roman"/>
              </w:rPr>
              <w:t>KindlTS</w:t>
            </w:r>
            <w:proofErr w:type="spellEnd"/>
            <w:r w:rsidRPr="00FF4CFD">
              <w:rPr>
                <w:rFonts w:ascii="Times New Roman" w:hAnsi="Times New Roman" w:cs="Times New Roman"/>
              </w:rPr>
              <w:t xml:space="preserve"> § 218 lg 2 ja § 219 lg 1 ning tervise infosüsteem on andmekogu, milles terviseandmeid töödeldakse. Praktikas realiseerub kindlustusandja õigus muudel andmete saamiseks tervishoiuteenuse osutaja ja/või perearstisüsteemi kaudu. </w:t>
            </w:r>
          </w:p>
          <w:p w14:paraId="112C8F43" w14:textId="77777777" w:rsidR="003E7D5E" w:rsidRDefault="00FF4CFD" w:rsidP="00EA7899">
            <w:pPr>
              <w:jc w:val="both"/>
              <w:rPr>
                <w:rFonts w:ascii="Times New Roman" w:hAnsi="Times New Roman" w:cs="Times New Roman"/>
              </w:rPr>
            </w:pPr>
            <w:r w:rsidRPr="00FF4CFD">
              <w:rPr>
                <w:rFonts w:ascii="Times New Roman" w:hAnsi="Times New Roman" w:cs="Times New Roman"/>
              </w:rPr>
              <w:t xml:space="preserve">Teeme ettepaneku </w:t>
            </w:r>
            <w:proofErr w:type="spellStart"/>
            <w:r w:rsidRPr="00FF4CFD">
              <w:rPr>
                <w:rFonts w:ascii="Times New Roman" w:hAnsi="Times New Roman" w:cs="Times New Roman"/>
              </w:rPr>
              <w:t>LKindlS</w:t>
            </w:r>
            <w:proofErr w:type="spellEnd"/>
            <w:r w:rsidRPr="00FF4CFD">
              <w:rPr>
                <w:rFonts w:ascii="Times New Roman" w:hAnsi="Times New Roman" w:cs="Times New Roman"/>
              </w:rPr>
              <w:t xml:space="preserve"> § 75 lõige 7</w:t>
            </w:r>
            <w:r w:rsidRPr="00EF013C">
              <w:rPr>
                <w:rFonts w:ascii="Times New Roman" w:hAnsi="Times New Roman" w:cs="Times New Roman"/>
                <w:vertAlign w:val="superscript"/>
              </w:rPr>
              <w:t>3</w:t>
            </w:r>
            <w:r w:rsidRPr="00FF4CFD">
              <w:rPr>
                <w:rFonts w:ascii="Times New Roman" w:hAnsi="Times New Roman" w:cs="Times New Roman"/>
              </w:rPr>
              <w:t xml:space="preserve"> sõnastada järgmiselt: </w:t>
            </w:r>
          </w:p>
          <w:p w14:paraId="473631AC" w14:textId="77777777" w:rsidR="003E7D5E" w:rsidRDefault="00FF4CFD" w:rsidP="00EA7899">
            <w:pPr>
              <w:jc w:val="both"/>
              <w:rPr>
                <w:rFonts w:ascii="Times New Roman" w:hAnsi="Times New Roman" w:cs="Times New Roman"/>
              </w:rPr>
            </w:pPr>
            <w:r w:rsidRPr="00FF4CFD">
              <w:rPr>
                <w:rFonts w:ascii="Times New Roman" w:hAnsi="Times New Roman" w:cs="Times New Roman"/>
              </w:rPr>
              <w:t>§ 4. Liikluskindlustuse seaduse muutmine Liikluskindlustuse seaduse § 75 täiendatakse lõikega 7</w:t>
            </w:r>
            <w:r w:rsidRPr="00EF013C">
              <w:rPr>
                <w:rFonts w:ascii="Times New Roman" w:hAnsi="Times New Roman" w:cs="Times New Roman"/>
                <w:vertAlign w:val="superscript"/>
              </w:rPr>
              <w:t>3</w:t>
            </w:r>
            <w:r w:rsidRPr="00FF4CFD">
              <w:rPr>
                <w:rFonts w:ascii="Times New Roman" w:hAnsi="Times New Roman" w:cs="Times New Roman"/>
              </w:rPr>
              <w:t xml:space="preserve"> järgmises sõnastuses: </w:t>
            </w:r>
          </w:p>
          <w:p w14:paraId="0C78585E" w14:textId="77777777" w:rsidR="003E7D5E" w:rsidRPr="00EF013C" w:rsidRDefault="00FF4CFD" w:rsidP="00EA7899">
            <w:pPr>
              <w:jc w:val="both"/>
              <w:rPr>
                <w:rFonts w:ascii="Times New Roman" w:hAnsi="Times New Roman" w:cs="Times New Roman"/>
                <w:i/>
                <w:iCs/>
              </w:rPr>
            </w:pPr>
            <w:r w:rsidRPr="00EF013C">
              <w:rPr>
                <w:rFonts w:ascii="Times New Roman" w:hAnsi="Times New Roman" w:cs="Times New Roman"/>
                <w:i/>
                <w:iCs/>
              </w:rPr>
              <w:t>„(7</w:t>
            </w:r>
            <w:r w:rsidRPr="00EF013C">
              <w:rPr>
                <w:rFonts w:ascii="Times New Roman" w:hAnsi="Times New Roman" w:cs="Times New Roman"/>
                <w:i/>
                <w:iCs/>
                <w:vertAlign w:val="superscript"/>
              </w:rPr>
              <w:t>3</w:t>
            </w:r>
            <w:r w:rsidRPr="00EF013C">
              <w:rPr>
                <w:rFonts w:ascii="Times New Roman" w:hAnsi="Times New Roman" w:cs="Times New Roman"/>
                <w:i/>
                <w:iCs/>
              </w:rPr>
              <w:t xml:space="preserve"> ) Kindlustusandjal on õigus saada tervise infosüsteemist </w:t>
            </w:r>
            <w:r w:rsidRPr="00EF013C">
              <w:rPr>
                <w:rFonts w:ascii="Times New Roman" w:hAnsi="Times New Roman" w:cs="Times New Roman"/>
                <w:i/>
                <w:iCs/>
                <w:u w:val="single"/>
              </w:rPr>
              <w:t>läbi liikluskindlustuse registri juurdepääs</w:t>
            </w:r>
            <w:r w:rsidRPr="00EF013C">
              <w:rPr>
                <w:rFonts w:ascii="Times New Roman" w:hAnsi="Times New Roman" w:cs="Times New Roman"/>
                <w:i/>
                <w:iCs/>
              </w:rPr>
              <w:t xml:space="preserve"> kindlustusandja poolt hüvitatava kahju olemasolu ja ulatuse kindlakstegemiseks </w:t>
            </w:r>
            <w:proofErr w:type="spellStart"/>
            <w:r w:rsidRPr="00EF013C">
              <w:rPr>
                <w:rFonts w:ascii="Times New Roman" w:hAnsi="Times New Roman" w:cs="Times New Roman"/>
                <w:i/>
                <w:iCs/>
              </w:rPr>
              <w:t>järgmis</w:t>
            </w:r>
            <w:r w:rsidRPr="00EF013C">
              <w:rPr>
                <w:rFonts w:ascii="Times New Roman" w:hAnsi="Times New Roman" w:cs="Times New Roman"/>
                <w:i/>
                <w:iCs/>
                <w:strike/>
              </w:rPr>
              <w:t>i</w:t>
            </w:r>
            <w:r w:rsidRPr="00EF013C">
              <w:rPr>
                <w:rFonts w:ascii="Times New Roman" w:hAnsi="Times New Roman" w:cs="Times New Roman"/>
                <w:i/>
                <w:iCs/>
              </w:rPr>
              <w:t>tele</w:t>
            </w:r>
            <w:proofErr w:type="spellEnd"/>
            <w:r w:rsidRPr="00EF013C">
              <w:rPr>
                <w:rFonts w:ascii="Times New Roman" w:hAnsi="Times New Roman" w:cs="Times New Roman"/>
                <w:i/>
                <w:iCs/>
              </w:rPr>
              <w:t xml:space="preserve"> </w:t>
            </w:r>
            <w:proofErr w:type="spellStart"/>
            <w:r w:rsidRPr="00EF013C">
              <w:rPr>
                <w:rFonts w:ascii="Times New Roman" w:hAnsi="Times New Roman" w:cs="Times New Roman"/>
                <w:i/>
                <w:iCs/>
              </w:rPr>
              <w:t>andme</w:t>
            </w:r>
            <w:r w:rsidRPr="00EF013C">
              <w:rPr>
                <w:rFonts w:ascii="Times New Roman" w:hAnsi="Times New Roman" w:cs="Times New Roman"/>
                <w:i/>
                <w:iCs/>
                <w:strike/>
              </w:rPr>
              <w:t>id</w:t>
            </w:r>
            <w:r w:rsidRPr="00EF013C">
              <w:rPr>
                <w:rFonts w:ascii="Times New Roman" w:hAnsi="Times New Roman" w:cs="Times New Roman"/>
                <w:i/>
                <w:iCs/>
              </w:rPr>
              <w:t>tele</w:t>
            </w:r>
            <w:proofErr w:type="spellEnd"/>
            <w:r w:rsidRPr="00EF013C">
              <w:rPr>
                <w:rFonts w:ascii="Times New Roman" w:hAnsi="Times New Roman" w:cs="Times New Roman"/>
                <w:i/>
                <w:iCs/>
              </w:rPr>
              <w:t xml:space="preserve">: </w:t>
            </w:r>
          </w:p>
          <w:p w14:paraId="598023A5" w14:textId="77777777" w:rsidR="003E7D5E" w:rsidRPr="00EF013C" w:rsidRDefault="00FF4CFD" w:rsidP="00EA7899">
            <w:pPr>
              <w:jc w:val="both"/>
              <w:rPr>
                <w:rFonts w:ascii="Times New Roman" w:hAnsi="Times New Roman" w:cs="Times New Roman"/>
                <w:i/>
                <w:iCs/>
              </w:rPr>
            </w:pPr>
            <w:r w:rsidRPr="00EF013C">
              <w:rPr>
                <w:rFonts w:ascii="Times New Roman" w:hAnsi="Times New Roman" w:cs="Times New Roman"/>
                <w:i/>
                <w:iCs/>
              </w:rPr>
              <w:t xml:space="preserve">1) isiku raviarve andmed; </w:t>
            </w:r>
          </w:p>
          <w:p w14:paraId="345C6B1B" w14:textId="77777777" w:rsidR="003E7D5E" w:rsidRPr="00EF013C" w:rsidRDefault="00FF4CFD" w:rsidP="00EA7899">
            <w:pPr>
              <w:jc w:val="both"/>
              <w:rPr>
                <w:rFonts w:ascii="Times New Roman" w:hAnsi="Times New Roman" w:cs="Times New Roman"/>
                <w:i/>
                <w:iCs/>
              </w:rPr>
            </w:pPr>
            <w:r w:rsidRPr="00EF013C">
              <w:rPr>
                <w:rFonts w:ascii="Times New Roman" w:hAnsi="Times New Roman" w:cs="Times New Roman"/>
                <w:i/>
                <w:iCs/>
              </w:rPr>
              <w:t xml:space="preserve">2) töövõimetuslehe andmed; </w:t>
            </w:r>
          </w:p>
          <w:p w14:paraId="6230594E" w14:textId="77777777" w:rsidR="003E7D5E" w:rsidRPr="00EF013C" w:rsidRDefault="00FF4CFD" w:rsidP="00EA7899">
            <w:pPr>
              <w:jc w:val="both"/>
              <w:rPr>
                <w:rFonts w:ascii="Times New Roman" w:hAnsi="Times New Roman" w:cs="Times New Roman"/>
                <w:i/>
                <w:iCs/>
              </w:rPr>
            </w:pPr>
            <w:r w:rsidRPr="00EF013C">
              <w:rPr>
                <w:rFonts w:ascii="Times New Roman" w:hAnsi="Times New Roman" w:cs="Times New Roman"/>
                <w:i/>
                <w:iCs/>
              </w:rPr>
              <w:t xml:space="preserve">3) retsepti andmed; </w:t>
            </w:r>
          </w:p>
          <w:p w14:paraId="392C3813" w14:textId="77777777" w:rsidR="003E7D5E" w:rsidRPr="008A1E2D" w:rsidRDefault="00FF4CFD" w:rsidP="00EA7899">
            <w:pPr>
              <w:jc w:val="both"/>
              <w:rPr>
                <w:rFonts w:ascii="Times New Roman" w:hAnsi="Times New Roman" w:cs="Times New Roman"/>
                <w:i/>
                <w:iCs/>
              </w:rPr>
            </w:pPr>
            <w:r w:rsidRPr="00EF013C">
              <w:rPr>
                <w:rFonts w:ascii="Times New Roman" w:hAnsi="Times New Roman" w:cs="Times New Roman"/>
                <w:i/>
                <w:iCs/>
              </w:rPr>
              <w:t xml:space="preserve">4) meditsiiniseadme </w:t>
            </w:r>
            <w:r w:rsidRPr="008A1E2D">
              <w:rPr>
                <w:rFonts w:ascii="Times New Roman" w:hAnsi="Times New Roman" w:cs="Times New Roman"/>
                <w:i/>
                <w:iCs/>
              </w:rPr>
              <w:t xml:space="preserve">kaardi andmed.“. </w:t>
            </w:r>
          </w:p>
          <w:p w14:paraId="2BD84807" w14:textId="742B38BA" w:rsidR="00FF4CFD" w:rsidRPr="00FF4CFD" w:rsidRDefault="00FF4CFD" w:rsidP="00EA7899">
            <w:pPr>
              <w:jc w:val="both"/>
              <w:rPr>
                <w:rFonts w:ascii="Times New Roman" w:hAnsi="Times New Roman" w:cs="Times New Roman"/>
              </w:rPr>
            </w:pPr>
            <w:r w:rsidRPr="008A1E2D">
              <w:rPr>
                <w:rFonts w:ascii="Times New Roman" w:hAnsi="Times New Roman" w:cs="Times New Roman"/>
              </w:rPr>
              <w:t xml:space="preserve">Vastavalt tuleb täiendada ka </w:t>
            </w:r>
            <w:proofErr w:type="spellStart"/>
            <w:r w:rsidRPr="008A1E2D">
              <w:rPr>
                <w:rFonts w:ascii="Times New Roman" w:hAnsi="Times New Roman" w:cs="Times New Roman"/>
              </w:rPr>
              <w:t>LKindlS</w:t>
            </w:r>
            <w:proofErr w:type="spellEnd"/>
            <w:r w:rsidRPr="008A1E2D">
              <w:rPr>
                <w:rFonts w:ascii="Times New Roman" w:hAnsi="Times New Roman" w:cs="Times New Roman"/>
              </w:rPr>
              <w:t xml:space="preserve"> § 75 lõiget 8.</w:t>
            </w:r>
          </w:p>
        </w:tc>
        <w:tc>
          <w:tcPr>
            <w:tcW w:w="4785" w:type="dxa"/>
          </w:tcPr>
          <w:p w14:paraId="4809D488" w14:textId="77777777" w:rsidR="00FF4CFD" w:rsidRDefault="008A1E2D" w:rsidP="00EA7899">
            <w:pPr>
              <w:jc w:val="both"/>
              <w:rPr>
                <w:rFonts w:ascii="Times New Roman" w:hAnsi="Times New Roman" w:cs="Times New Roman"/>
                <w:b/>
                <w:bCs/>
              </w:rPr>
            </w:pPr>
            <w:r>
              <w:rPr>
                <w:rFonts w:ascii="Times New Roman" w:hAnsi="Times New Roman" w:cs="Times New Roman"/>
                <w:b/>
                <w:bCs/>
              </w:rPr>
              <w:t>Arvestatud.</w:t>
            </w:r>
          </w:p>
          <w:p w14:paraId="23500159" w14:textId="7702F062" w:rsidR="008A1E2D" w:rsidRPr="0084408C" w:rsidRDefault="008A1E2D" w:rsidP="00EA7899">
            <w:pPr>
              <w:jc w:val="both"/>
              <w:rPr>
                <w:rFonts w:ascii="Times New Roman" w:hAnsi="Times New Roman" w:cs="Times New Roman"/>
              </w:rPr>
            </w:pPr>
            <w:r w:rsidRPr="0084408C">
              <w:rPr>
                <w:rFonts w:ascii="Times New Roman" w:hAnsi="Times New Roman" w:cs="Times New Roman"/>
              </w:rPr>
              <w:t>Eelnõu ja seletuskiri on täiendatud</w:t>
            </w:r>
            <w:r w:rsidR="0084408C" w:rsidRPr="0084408C">
              <w:rPr>
                <w:rFonts w:ascii="Times New Roman" w:hAnsi="Times New Roman" w:cs="Times New Roman"/>
              </w:rPr>
              <w:t>.</w:t>
            </w:r>
          </w:p>
        </w:tc>
      </w:tr>
      <w:tr w:rsidR="00EA7899" w:rsidRPr="00EF013C" w14:paraId="305D987B" w14:textId="77777777" w:rsidTr="4E48108C">
        <w:trPr>
          <w:trHeight w:val="300"/>
        </w:trPr>
        <w:tc>
          <w:tcPr>
            <w:tcW w:w="9209" w:type="dxa"/>
          </w:tcPr>
          <w:p w14:paraId="0B421A3F" w14:textId="77777777" w:rsidR="006D6849" w:rsidRPr="006F502E" w:rsidRDefault="006D6849" w:rsidP="00EA7899">
            <w:pPr>
              <w:jc w:val="both"/>
              <w:rPr>
                <w:rFonts w:ascii="Times New Roman" w:hAnsi="Times New Roman" w:cs="Times New Roman"/>
                <w:b/>
                <w:bCs/>
              </w:rPr>
            </w:pPr>
            <w:r w:rsidRPr="006F502E">
              <w:rPr>
                <w:rFonts w:ascii="Times New Roman" w:hAnsi="Times New Roman" w:cs="Times New Roman"/>
                <w:b/>
                <w:bCs/>
              </w:rPr>
              <w:t xml:space="preserve">Tervishoiuteenuse osutaja kohustusliku vastutuskindlustuse seaduse muutmine </w:t>
            </w:r>
          </w:p>
          <w:p w14:paraId="26B42DEA" w14:textId="77777777" w:rsidR="00EA7899" w:rsidRDefault="006D6849" w:rsidP="00EA7899">
            <w:pPr>
              <w:jc w:val="both"/>
              <w:rPr>
                <w:rFonts w:ascii="Times New Roman" w:hAnsi="Times New Roman" w:cs="Times New Roman"/>
              </w:rPr>
            </w:pPr>
            <w:r w:rsidRPr="006F502E">
              <w:rPr>
                <w:rFonts w:ascii="Times New Roman" w:hAnsi="Times New Roman" w:cs="Times New Roman"/>
              </w:rPr>
              <w:t>Nii liikluskindlustuse seadus kui ka tervishoiuteenuse osutaja kohustuslik vastutuskindlustuse</w:t>
            </w:r>
            <w:r w:rsidRPr="006D6849">
              <w:rPr>
                <w:rFonts w:ascii="Times New Roman" w:hAnsi="Times New Roman" w:cs="Times New Roman"/>
              </w:rPr>
              <w:t xml:space="preserve"> seadus on sätestatud avalikes huvides ja mõlema eesmärk on kindlustusjuhtumi korras kaitsta kahjustatud isikut (nn „kaitsefunktsioon“) ja teisalt vabastada kindlustatud (sõiduki juht või tervishoiuteenuse osutaja) kahju hüvitamisest (nn „vabastamise funktsioon“). Mõlemad on käsitatavad riigi sotsiaalsüsteemi osana. Patsiendikindlustuse regulatsioon tervise kahjustamisest ja surma põhjustamisest tuleneva kahju osas põhineb sisuliselt liikluskindlustuse seadusel. Sellest hoolimata on liikluskindlustuse kindlustusandjal ulatuslikumad õigused tervise infosüsteemi ja Töötukassa andmekogu andmete saamiseks kui patsiendikindlustuse kindlustusandjal, mis muudab patsiendikindlustuse kahjukäsitluse aeglasemaks ja kulukamaks. Meile teadaolevalt on kindlustusandja taotlenud Töötukassalt ja Tervisekassalt vajalikele andmetele ligipääsu TOKVS § 21 lg 3, </w:t>
            </w:r>
            <w:proofErr w:type="spellStart"/>
            <w:r w:rsidRPr="006D6849">
              <w:rPr>
                <w:rFonts w:ascii="Times New Roman" w:hAnsi="Times New Roman" w:cs="Times New Roman"/>
              </w:rPr>
              <w:t>KindlTS</w:t>
            </w:r>
            <w:proofErr w:type="spellEnd"/>
            <w:r w:rsidRPr="006D6849">
              <w:rPr>
                <w:rFonts w:ascii="Times New Roman" w:hAnsi="Times New Roman" w:cs="Times New Roman"/>
              </w:rPr>
              <w:t xml:space="preserve"> § 219 lg 1 ja IKÜM art 6 lg 1 p e koos IKÜM art 9 lg 2 punkt b või c alusel. </w:t>
            </w:r>
            <w:proofErr w:type="spellStart"/>
            <w:r w:rsidRPr="006D6849">
              <w:rPr>
                <w:rFonts w:ascii="Times New Roman" w:hAnsi="Times New Roman" w:cs="Times New Roman"/>
              </w:rPr>
              <w:t>KindlTS</w:t>
            </w:r>
            <w:proofErr w:type="spellEnd"/>
            <w:r w:rsidRPr="006D6849">
              <w:rPr>
                <w:rFonts w:ascii="Times New Roman" w:hAnsi="Times New Roman" w:cs="Times New Roman"/>
              </w:rPr>
              <w:t xml:space="preserve"> § 219 lõike 1 kohaselt on riigi- või kohaliku omavalitsuse asutus (nt </w:t>
            </w:r>
            <w:proofErr w:type="spellStart"/>
            <w:r w:rsidRPr="006D6849">
              <w:rPr>
                <w:rFonts w:ascii="Times New Roman" w:hAnsi="Times New Roman" w:cs="Times New Roman"/>
              </w:rPr>
              <w:t>tervisekassa</w:t>
            </w:r>
            <w:proofErr w:type="spellEnd"/>
            <w:r w:rsidRPr="006D6849">
              <w:rPr>
                <w:rFonts w:ascii="Times New Roman" w:hAnsi="Times New Roman" w:cs="Times New Roman"/>
              </w:rPr>
              <w:t xml:space="preserve">, töötukassa), tervishoiuteenuse osutaja või muu kolmas isik (nt tervise infosüsteemi vastutava töötleja) kohustatud kindlustusandja nõudel edastama isikuandmed (sh terviseandmed) või võimaldama nendele juurdepääsu, kui isikuandmed on kindlustusandjale vajalikud kindlustuslepingu täitmiseks ja selle täitmise tagamiseks või tagasinõuete esitamiseks. Seega on kindlustusandjal kindlustusjuhtumi korral õigus kliendi nõusolekuta nõuda kolmandalt isikult isikuandmeid või juurdepääsu võimaldamist isikuandmetele, mis on kindlustusandjale “vajalikud” IKÜM art 5 lg 1 p c ning </w:t>
            </w:r>
            <w:proofErr w:type="spellStart"/>
            <w:r w:rsidRPr="006D6849">
              <w:rPr>
                <w:rFonts w:ascii="Times New Roman" w:hAnsi="Times New Roman" w:cs="Times New Roman"/>
              </w:rPr>
              <w:t>KindlTS</w:t>
            </w:r>
            <w:proofErr w:type="spellEnd"/>
            <w:r w:rsidRPr="006D6849">
              <w:rPr>
                <w:rFonts w:ascii="Times New Roman" w:hAnsi="Times New Roman" w:cs="Times New Roman"/>
              </w:rPr>
              <w:t xml:space="preserve"> §-de 218 ja 219 mõttes kindlustuslepingu täitmise kohustuse või selle täitmise ulatuse kindlakstegemiseks või tagasinõuete esitamiseks. Kolmas isik on kohustatud kindlustusandja nõudel edastama isikuandmed või võimaldama nendele juurdepääsu. Seda kohustust on Riigikohus jaatanud lahendis 3-20-1449 (punkt 23.4).</w:t>
            </w:r>
            <w:r>
              <w:rPr>
                <w:rStyle w:val="Allmrkuseviide"/>
                <w:rFonts w:ascii="Times New Roman" w:hAnsi="Times New Roman" w:cs="Times New Roman"/>
              </w:rPr>
              <w:footnoteReference w:id="1"/>
            </w:r>
            <w:r w:rsidR="005250EB">
              <w:rPr>
                <w:rFonts w:ascii="Times New Roman" w:hAnsi="Times New Roman" w:cs="Times New Roman"/>
              </w:rPr>
              <w:t xml:space="preserve"> </w:t>
            </w:r>
            <w:proofErr w:type="spellStart"/>
            <w:r w:rsidR="00B119A7" w:rsidRPr="00B119A7">
              <w:rPr>
                <w:rFonts w:ascii="Times New Roman" w:hAnsi="Times New Roman" w:cs="Times New Roman"/>
              </w:rPr>
              <w:t>KindlTS</w:t>
            </w:r>
            <w:proofErr w:type="spellEnd"/>
            <w:r w:rsidR="00B119A7" w:rsidRPr="00B119A7">
              <w:rPr>
                <w:rFonts w:ascii="Times New Roman" w:hAnsi="Times New Roman" w:cs="Times New Roman"/>
              </w:rPr>
              <w:t xml:space="preserve"> näeb ette eraldi aluse ka</w:t>
            </w:r>
            <w:r w:rsidR="00B119A7">
              <w:rPr>
                <w:rFonts w:ascii="Times New Roman" w:hAnsi="Times New Roman" w:cs="Times New Roman"/>
              </w:rPr>
              <w:t xml:space="preserve"> </w:t>
            </w:r>
            <w:r w:rsidR="005C1D37" w:rsidRPr="005C1D37">
              <w:rPr>
                <w:rFonts w:ascii="Times New Roman" w:hAnsi="Times New Roman" w:cs="Times New Roman"/>
              </w:rPr>
              <w:t xml:space="preserve">isikuandmete töötlejate omavaheliseks andmete vahetuseks. Nii tuleneb </w:t>
            </w:r>
            <w:proofErr w:type="spellStart"/>
            <w:r w:rsidR="005C1D37" w:rsidRPr="005C1D37">
              <w:rPr>
                <w:rFonts w:ascii="Times New Roman" w:hAnsi="Times New Roman" w:cs="Times New Roman"/>
              </w:rPr>
              <w:t>KindlTS</w:t>
            </w:r>
            <w:proofErr w:type="spellEnd"/>
            <w:r w:rsidR="005C1D37" w:rsidRPr="005C1D37">
              <w:rPr>
                <w:rFonts w:ascii="Times New Roman" w:hAnsi="Times New Roman" w:cs="Times New Roman"/>
              </w:rPr>
              <w:t xml:space="preserve"> § 219 lg 1 p-st 1, et riigiasutus on kohustatud kindlustusandja nõudel edastama isikuandmed või võimaldama nendele juurdepääsu, kui isikuandmed, sealhulgas § 218 </w:t>
            </w:r>
            <w:proofErr w:type="spellStart"/>
            <w:r w:rsidR="005C1D37" w:rsidRPr="005C1D37">
              <w:rPr>
                <w:rFonts w:ascii="Times New Roman" w:hAnsi="Times New Roman" w:cs="Times New Roman"/>
              </w:rPr>
              <w:t>lg-s</w:t>
            </w:r>
            <w:proofErr w:type="spellEnd"/>
            <w:r w:rsidR="005C1D37" w:rsidRPr="005C1D37">
              <w:rPr>
                <w:rFonts w:ascii="Times New Roman" w:hAnsi="Times New Roman" w:cs="Times New Roman"/>
              </w:rPr>
              <w:t xml:space="preserve"> 2 (terviseandmed) nimetatud isikuandmed, on kindlustusandjale vajalikud kindlustuslepingu täitmiseks ja selle täitmise tagamiseks või tagasinõuete esitamiseks.</w:t>
            </w:r>
          </w:p>
          <w:p w14:paraId="480E611D" w14:textId="77777777" w:rsidR="001A6C49" w:rsidRDefault="00B4514D" w:rsidP="00EA7899">
            <w:pPr>
              <w:jc w:val="both"/>
              <w:rPr>
                <w:rFonts w:ascii="Times New Roman" w:hAnsi="Times New Roman" w:cs="Times New Roman"/>
              </w:rPr>
            </w:pPr>
            <w:r w:rsidRPr="00B4514D">
              <w:rPr>
                <w:rFonts w:ascii="Times New Roman" w:hAnsi="Times New Roman" w:cs="Times New Roman"/>
              </w:rPr>
              <w:t>Paraku on Sotsiaalministeeriumi valitsemisala andmetöötlejad leidnud, et andmetele juurdepääsu võimaldamiseks peaks eriseaduses olema liikluskindlustuse seadusega analoogiline säte ja justkui saaks liikluskindlustuse seadusest tuleneda, et patsiendikindlustuses vastavat juurdepääsu pole. Kohtumistel on Sotsiaalministeerium probleemi mõistnud ja lubanud probleemi lahendada. Meie arvates on probleem kiireloomuline ja tuleks lahendada kõnealuse eelnõuga.</w:t>
            </w:r>
          </w:p>
          <w:p w14:paraId="3F64A0F9" w14:textId="77777777" w:rsidR="00B4514D" w:rsidRDefault="00F114E8" w:rsidP="00EA7899">
            <w:pPr>
              <w:jc w:val="both"/>
              <w:rPr>
                <w:rFonts w:ascii="Times New Roman" w:hAnsi="Times New Roman" w:cs="Times New Roman"/>
              </w:rPr>
            </w:pPr>
            <w:r w:rsidRPr="372E7D08">
              <w:rPr>
                <w:rFonts w:ascii="Times New Roman" w:hAnsi="Times New Roman" w:cs="Times New Roman"/>
              </w:rPr>
              <w:t>Eeltoodust tulenevalt teeme ettepaneku TOKVS § 21 lõigetega 3</w:t>
            </w:r>
            <w:r w:rsidRPr="372E7D08">
              <w:rPr>
                <w:rFonts w:ascii="Times New Roman" w:hAnsi="Times New Roman" w:cs="Times New Roman"/>
                <w:vertAlign w:val="superscript"/>
              </w:rPr>
              <w:t>1</w:t>
            </w:r>
            <w:r w:rsidRPr="372E7D08">
              <w:rPr>
                <w:rFonts w:ascii="Times New Roman" w:hAnsi="Times New Roman" w:cs="Times New Roman"/>
              </w:rPr>
              <w:t xml:space="preserve"> , 3</w:t>
            </w:r>
            <w:r w:rsidRPr="372E7D08">
              <w:rPr>
                <w:rFonts w:ascii="Times New Roman" w:hAnsi="Times New Roman" w:cs="Times New Roman"/>
                <w:vertAlign w:val="superscript"/>
              </w:rPr>
              <w:t>2</w:t>
            </w:r>
            <w:r w:rsidRPr="372E7D08">
              <w:rPr>
                <w:rFonts w:ascii="Times New Roman" w:hAnsi="Times New Roman" w:cs="Times New Roman"/>
              </w:rPr>
              <w:t xml:space="preserve"> ja 3</w:t>
            </w:r>
            <w:r w:rsidRPr="372E7D08">
              <w:rPr>
                <w:rFonts w:ascii="Times New Roman" w:hAnsi="Times New Roman" w:cs="Times New Roman"/>
                <w:vertAlign w:val="superscript"/>
              </w:rPr>
              <w:t>3</w:t>
            </w:r>
            <w:r w:rsidRPr="372E7D08">
              <w:rPr>
                <w:rFonts w:ascii="Times New Roman" w:hAnsi="Times New Roman" w:cs="Times New Roman"/>
              </w:rPr>
              <w:t xml:space="preserve"> , millega sätestatakse kindlustusandja õigus saada nii tervise infosüsteemist kui ka Töötukassa andmekogust vajalikud andmed kindlustusjuhtumi lahendamiseks.</w:t>
            </w:r>
          </w:p>
          <w:p w14:paraId="3E270FBF" w14:textId="77777777" w:rsidR="008B797F" w:rsidRPr="00EF013C" w:rsidRDefault="008B797F" w:rsidP="00EA7899">
            <w:pPr>
              <w:jc w:val="both"/>
              <w:rPr>
                <w:rFonts w:ascii="Times New Roman" w:hAnsi="Times New Roman" w:cs="Times New Roman"/>
                <w:i/>
                <w:iCs/>
              </w:rPr>
            </w:pPr>
            <w:r w:rsidRPr="00EF013C">
              <w:rPr>
                <w:rFonts w:ascii="Times New Roman" w:hAnsi="Times New Roman" w:cs="Times New Roman"/>
                <w:i/>
                <w:iCs/>
              </w:rPr>
              <w:t>„(3</w:t>
            </w:r>
            <w:r w:rsidRPr="00EF013C">
              <w:rPr>
                <w:rFonts w:ascii="Times New Roman" w:hAnsi="Times New Roman" w:cs="Times New Roman"/>
                <w:i/>
                <w:iCs/>
                <w:vertAlign w:val="superscript"/>
              </w:rPr>
              <w:t>1</w:t>
            </w:r>
            <w:r w:rsidRPr="00EF013C">
              <w:rPr>
                <w:rFonts w:ascii="Times New Roman" w:hAnsi="Times New Roman" w:cs="Times New Roman"/>
                <w:i/>
                <w:iCs/>
              </w:rPr>
              <w:t xml:space="preserve">) Kindlustusandjal on läbi riigi infosüsteemi andmevahetuskihi õigus saada tervise infosüsteemist kindlustusandja poolt hüvitatava kahju olemasolu ja ulatuse kindlakstegemiseks järgmisi andmeid: </w:t>
            </w:r>
          </w:p>
          <w:p w14:paraId="42F76033" w14:textId="77777777" w:rsidR="008B797F" w:rsidRPr="00EF013C" w:rsidRDefault="008B797F" w:rsidP="00EA7899">
            <w:pPr>
              <w:jc w:val="both"/>
              <w:rPr>
                <w:rFonts w:ascii="Times New Roman" w:hAnsi="Times New Roman" w:cs="Times New Roman"/>
                <w:i/>
                <w:iCs/>
              </w:rPr>
            </w:pPr>
            <w:r w:rsidRPr="00EF013C">
              <w:rPr>
                <w:rFonts w:ascii="Times New Roman" w:hAnsi="Times New Roman" w:cs="Times New Roman"/>
                <w:i/>
                <w:iCs/>
              </w:rPr>
              <w:t xml:space="preserve">1) isiku raviarve andmed; </w:t>
            </w:r>
          </w:p>
          <w:p w14:paraId="6706237C" w14:textId="77777777" w:rsidR="008B797F" w:rsidRPr="00EF013C" w:rsidRDefault="008B797F" w:rsidP="00EA7899">
            <w:pPr>
              <w:jc w:val="both"/>
              <w:rPr>
                <w:rFonts w:ascii="Times New Roman" w:hAnsi="Times New Roman" w:cs="Times New Roman"/>
                <w:i/>
                <w:iCs/>
              </w:rPr>
            </w:pPr>
            <w:r w:rsidRPr="00EF013C">
              <w:rPr>
                <w:rFonts w:ascii="Times New Roman" w:hAnsi="Times New Roman" w:cs="Times New Roman"/>
                <w:i/>
                <w:iCs/>
              </w:rPr>
              <w:t>2) töövõimetuslehe andmed;</w:t>
            </w:r>
          </w:p>
          <w:p w14:paraId="2B07ECFD" w14:textId="77777777" w:rsidR="008B797F" w:rsidRPr="00EF013C" w:rsidRDefault="008B797F" w:rsidP="00EA7899">
            <w:pPr>
              <w:jc w:val="both"/>
              <w:rPr>
                <w:rFonts w:ascii="Times New Roman" w:hAnsi="Times New Roman" w:cs="Times New Roman"/>
                <w:i/>
                <w:iCs/>
              </w:rPr>
            </w:pPr>
            <w:r w:rsidRPr="00EF013C">
              <w:rPr>
                <w:rFonts w:ascii="Times New Roman" w:hAnsi="Times New Roman" w:cs="Times New Roman"/>
                <w:i/>
                <w:iCs/>
              </w:rPr>
              <w:t xml:space="preserve"> 3) retsepti andmed; </w:t>
            </w:r>
          </w:p>
          <w:p w14:paraId="7BB8B1AC" w14:textId="77777777" w:rsidR="0013693C" w:rsidRDefault="008B797F" w:rsidP="00EA7899">
            <w:pPr>
              <w:jc w:val="both"/>
              <w:rPr>
                <w:rFonts w:ascii="Times New Roman" w:hAnsi="Times New Roman" w:cs="Times New Roman"/>
                <w:i/>
                <w:iCs/>
              </w:rPr>
            </w:pPr>
            <w:r w:rsidRPr="00EF013C">
              <w:rPr>
                <w:rFonts w:ascii="Times New Roman" w:hAnsi="Times New Roman" w:cs="Times New Roman"/>
                <w:i/>
                <w:iCs/>
              </w:rPr>
              <w:t>4) meditsiiniseadme kaardi andmed.“</w:t>
            </w:r>
          </w:p>
          <w:p w14:paraId="2AAF1386" w14:textId="77777777" w:rsidR="00DB20A9" w:rsidRPr="00EF013C" w:rsidRDefault="00DB20A9" w:rsidP="00EA7899">
            <w:pPr>
              <w:jc w:val="both"/>
              <w:rPr>
                <w:rFonts w:ascii="Times New Roman" w:hAnsi="Times New Roman" w:cs="Times New Roman"/>
                <w:i/>
                <w:iCs/>
              </w:rPr>
            </w:pPr>
            <w:r w:rsidRPr="00EF013C">
              <w:rPr>
                <w:rFonts w:ascii="Times New Roman" w:hAnsi="Times New Roman" w:cs="Times New Roman"/>
                <w:i/>
                <w:iCs/>
              </w:rPr>
              <w:t>„(3</w:t>
            </w:r>
            <w:r w:rsidRPr="00EF013C">
              <w:rPr>
                <w:rFonts w:ascii="Times New Roman" w:hAnsi="Times New Roman" w:cs="Times New Roman"/>
                <w:i/>
                <w:iCs/>
                <w:vertAlign w:val="superscript"/>
              </w:rPr>
              <w:t>2</w:t>
            </w:r>
            <w:r w:rsidRPr="00EF013C">
              <w:rPr>
                <w:rFonts w:ascii="Times New Roman" w:hAnsi="Times New Roman" w:cs="Times New Roman"/>
                <w:i/>
                <w:iCs/>
              </w:rPr>
              <w:t xml:space="preserve">) Kindlustusandjal on õigus saada läbi riigi infosüsteemi andmevahetuskihi töötukassa andmekogust kindlustusandja töövõimetushüvitisega seotud täitmise kohustuse olemasolu ja ulatuse kindlakstegemiseks järgmisi andmeid: </w:t>
            </w:r>
          </w:p>
          <w:p w14:paraId="573009FF" w14:textId="77777777" w:rsidR="00DB20A9" w:rsidRPr="00EF013C" w:rsidRDefault="00DB20A9" w:rsidP="00EA7899">
            <w:pPr>
              <w:jc w:val="both"/>
              <w:rPr>
                <w:rFonts w:ascii="Times New Roman" w:hAnsi="Times New Roman" w:cs="Times New Roman"/>
                <w:i/>
                <w:iCs/>
              </w:rPr>
            </w:pPr>
            <w:r w:rsidRPr="00EF013C">
              <w:rPr>
                <w:rFonts w:ascii="Times New Roman" w:hAnsi="Times New Roman" w:cs="Times New Roman"/>
                <w:i/>
                <w:iCs/>
              </w:rPr>
              <w:t xml:space="preserve">1) töövõime hindamist ja töövõimetoetust taotleva isiku andmed; </w:t>
            </w:r>
          </w:p>
          <w:p w14:paraId="01D91E7F" w14:textId="77777777" w:rsidR="00DB20A9" w:rsidRPr="00EF013C" w:rsidRDefault="00DB20A9" w:rsidP="00EA7899">
            <w:pPr>
              <w:jc w:val="both"/>
              <w:rPr>
                <w:rFonts w:ascii="Times New Roman" w:hAnsi="Times New Roman" w:cs="Times New Roman"/>
                <w:i/>
                <w:iCs/>
              </w:rPr>
            </w:pPr>
            <w:r w:rsidRPr="00EF013C">
              <w:rPr>
                <w:rFonts w:ascii="Times New Roman" w:hAnsi="Times New Roman" w:cs="Times New Roman"/>
                <w:i/>
                <w:iCs/>
              </w:rPr>
              <w:t xml:space="preserve">2) töövõime hindamisel antud eksperdiarvamuse andmed; </w:t>
            </w:r>
          </w:p>
          <w:p w14:paraId="115E7FFB" w14:textId="77777777" w:rsidR="00DB20A9" w:rsidRPr="00EF013C" w:rsidRDefault="00DB20A9" w:rsidP="00EA7899">
            <w:pPr>
              <w:jc w:val="both"/>
              <w:rPr>
                <w:rFonts w:ascii="Times New Roman" w:hAnsi="Times New Roman" w:cs="Times New Roman"/>
                <w:i/>
                <w:iCs/>
              </w:rPr>
            </w:pPr>
            <w:r w:rsidRPr="00EF013C">
              <w:rPr>
                <w:rFonts w:ascii="Times New Roman" w:hAnsi="Times New Roman" w:cs="Times New Roman"/>
                <w:i/>
                <w:iCs/>
              </w:rPr>
              <w:t xml:space="preserve">3) töövõime hindamise otsuse andmed; </w:t>
            </w:r>
          </w:p>
          <w:p w14:paraId="41060267" w14:textId="77777777" w:rsidR="00DB20A9" w:rsidRPr="00EF013C" w:rsidRDefault="00DB20A9" w:rsidP="00EA7899">
            <w:pPr>
              <w:jc w:val="both"/>
              <w:rPr>
                <w:rFonts w:ascii="Times New Roman" w:hAnsi="Times New Roman" w:cs="Times New Roman"/>
                <w:i/>
                <w:iCs/>
              </w:rPr>
            </w:pPr>
            <w:r w:rsidRPr="00EF013C">
              <w:rPr>
                <w:rFonts w:ascii="Times New Roman" w:hAnsi="Times New Roman" w:cs="Times New Roman"/>
                <w:i/>
                <w:iCs/>
              </w:rPr>
              <w:t xml:space="preserve">4) töövõime hindamise taotluse andmed; </w:t>
            </w:r>
          </w:p>
          <w:p w14:paraId="15C43EEB" w14:textId="77777777" w:rsidR="00B56E0D" w:rsidRDefault="00DB20A9" w:rsidP="00EA7899">
            <w:pPr>
              <w:jc w:val="both"/>
              <w:rPr>
                <w:rFonts w:ascii="Times New Roman" w:hAnsi="Times New Roman" w:cs="Times New Roman"/>
                <w:i/>
                <w:iCs/>
              </w:rPr>
            </w:pPr>
            <w:r w:rsidRPr="00EF013C">
              <w:rPr>
                <w:rFonts w:ascii="Times New Roman" w:hAnsi="Times New Roman" w:cs="Times New Roman"/>
                <w:i/>
                <w:iCs/>
              </w:rPr>
              <w:t>5) määratud ja makstud töövõimetoetuse ning teisest riigist töövõimetoetusega samal eesmärgil makstava toetuse, pensioni või muu rahalise hüvitise andmed.</w:t>
            </w:r>
          </w:p>
          <w:p w14:paraId="202F27D1" w14:textId="48392997" w:rsidR="00BA3C0A" w:rsidRPr="00971BAE" w:rsidRDefault="00BA3C0A" w:rsidP="00EA7899">
            <w:pPr>
              <w:jc w:val="both"/>
              <w:rPr>
                <w:rFonts w:ascii="Times New Roman" w:hAnsi="Times New Roman" w:cs="Times New Roman"/>
                <w:i/>
                <w:iCs/>
              </w:rPr>
            </w:pPr>
            <w:r w:rsidRPr="00EF013C">
              <w:rPr>
                <w:rFonts w:ascii="Times New Roman" w:hAnsi="Times New Roman" w:cs="Times New Roman"/>
                <w:i/>
                <w:iCs/>
              </w:rPr>
              <w:t>(3</w:t>
            </w:r>
            <w:r w:rsidRPr="00EF013C">
              <w:rPr>
                <w:rFonts w:ascii="Times New Roman" w:hAnsi="Times New Roman" w:cs="Times New Roman"/>
                <w:i/>
                <w:iCs/>
                <w:vertAlign w:val="superscript"/>
              </w:rPr>
              <w:t>3</w:t>
            </w:r>
            <w:r w:rsidRPr="00EF013C">
              <w:rPr>
                <w:rFonts w:ascii="Times New Roman" w:hAnsi="Times New Roman" w:cs="Times New Roman"/>
                <w:i/>
                <w:iCs/>
              </w:rPr>
              <w:t>) Käesoleva paragrahvi lõike 3</w:t>
            </w:r>
            <w:r w:rsidRPr="00EF013C">
              <w:rPr>
                <w:rFonts w:ascii="Times New Roman" w:hAnsi="Times New Roman" w:cs="Times New Roman"/>
                <w:i/>
                <w:iCs/>
                <w:vertAlign w:val="superscript"/>
              </w:rPr>
              <w:t>2</w:t>
            </w:r>
            <w:r w:rsidRPr="00EF013C">
              <w:rPr>
                <w:rFonts w:ascii="Times New Roman" w:hAnsi="Times New Roman" w:cs="Times New Roman"/>
                <w:i/>
                <w:iCs/>
              </w:rPr>
              <w:t xml:space="preserve"> punktis 2 nimetatud töövõime hindamisel antud eksperdiarvamuses sisalduvate töövõimetoetuse seaduse § 7 lõikes 4 nimetatud tervise infosüsteemi andmete töötlemise õigus on arstiõppe läbinud isikul.“.</w:t>
            </w:r>
          </w:p>
        </w:tc>
        <w:tc>
          <w:tcPr>
            <w:tcW w:w="4785" w:type="dxa"/>
          </w:tcPr>
          <w:p w14:paraId="4C172E72" w14:textId="314EA80E" w:rsidR="00A4567B" w:rsidRPr="006F502E" w:rsidRDefault="1B793BCD" w:rsidP="00EA7899">
            <w:pPr>
              <w:jc w:val="both"/>
              <w:rPr>
                <w:rFonts w:ascii="Times New Roman" w:hAnsi="Times New Roman" w:cs="Times New Roman"/>
                <w:b/>
              </w:rPr>
            </w:pPr>
            <w:r w:rsidRPr="4FE78424">
              <w:rPr>
                <w:rFonts w:ascii="Times New Roman" w:hAnsi="Times New Roman" w:cs="Times New Roman"/>
                <w:b/>
                <w:bCs/>
              </w:rPr>
              <w:t>A</w:t>
            </w:r>
            <w:r w:rsidR="0B321FA8" w:rsidRPr="4FE78424">
              <w:rPr>
                <w:rFonts w:ascii="Times New Roman" w:hAnsi="Times New Roman" w:cs="Times New Roman"/>
                <w:b/>
                <w:bCs/>
              </w:rPr>
              <w:t>rvestatud</w:t>
            </w:r>
            <w:r w:rsidR="00A4567B" w:rsidRPr="4FE78424">
              <w:rPr>
                <w:rFonts w:ascii="Times New Roman" w:hAnsi="Times New Roman" w:cs="Times New Roman"/>
                <w:b/>
                <w:bCs/>
              </w:rPr>
              <w:t>.</w:t>
            </w:r>
          </w:p>
        </w:tc>
      </w:tr>
      <w:tr w:rsidR="00971BAE" w:rsidRPr="00971BAE" w14:paraId="5F362D32" w14:textId="77777777" w:rsidTr="4E48108C">
        <w:trPr>
          <w:trHeight w:val="300"/>
        </w:trPr>
        <w:tc>
          <w:tcPr>
            <w:tcW w:w="9209" w:type="dxa"/>
          </w:tcPr>
          <w:p w14:paraId="14E21AE4" w14:textId="77777777" w:rsidR="00971BAE" w:rsidRPr="00EF013C" w:rsidRDefault="00971BAE" w:rsidP="00EA7899">
            <w:pPr>
              <w:jc w:val="both"/>
              <w:rPr>
                <w:rFonts w:ascii="Times New Roman" w:hAnsi="Times New Roman" w:cs="Times New Roman"/>
                <w:b/>
                <w:bCs/>
              </w:rPr>
            </w:pPr>
            <w:r w:rsidRPr="00971BAE">
              <w:rPr>
                <w:rFonts w:ascii="Times New Roman" w:hAnsi="Times New Roman" w:cs="Times New Roman"/>
                <w:b/>
                <w:bCs/>
              </w:rPr>
              <w:t xml:space="preserve">Kindlustusandja tervise infosüsteemile juurdepääsu võimaldamine </w:t>
            </w:r>
          </w:p>
          <w:p w14:paraId="213780F7" w14:textId="77777777" w:rsidR="00971BAE" w:rsidRDefault="00971BAE" w:rsidP="00EA7899">
            <w:pPr>
              <w:jc w:val="both"/>
              <w:rPr>
                <w:rFonts w:ascii="Times New Roman" w:hAnsi="Times New Roman" w:cs="Times New Roman"/>
              </w:rPr>
            </w:pPr>
            <w:r w:rsidRPr="00EF013C">
              <w:rPr>
                <w:rFonts w:ascii="Times New Roman" w:hAnsi="Times New Roman" w:cs="Times New Roman"/>
              </w:rPr>
              <w:t xml:space="preserve">Praegu realiseerub kindlustusandja õigus tervise infosüsteemi andmete saamiseks tervishoiuteenuse osutaja ja/või perearstisüsteemi kaudu, mis suurendab halduskoormust niigi ülekoormatud tervishoiusüsteemis. Peame vajalikuks täpsustada seaduses, millises ulatuses ja viisil on kindlustusandjal </w:t>
            </w:r>
            <w:proofErr w:type="spellStart"/>
            <w:r w:rsidRPr="00EF013C">
              <w:rPr>
                <w:rFonts w:ascii="Times New Roman" w:hAnsi="Times New Roman" w:cs="Times New Roman"/>
              </w:rPr>
              <w:t>KindlTS</w:t>
            </w:r>
            <w:proofErr w:type="spellEnd"/>
            <w:r w:rsidRPr="00EF013C">
              <w:rPr>
                <w:rFonts w:ascii="Times New Roman" w:hAnsi="Times New Roman" w:cs="Times New Roman"/>
              </w:rPr>
              <w:t xml:space="preserve"> § 219 alusel juurdepääs tervise infosüsteemile, tagades samal ajal IKÜM-</w:t>
            </w:r>
            <w:proofErr w:type="spellStart"/>
            <w:r w:rsidRPr="00EF013C">
              <w:rPr>
                <w:rFonts w:ascii="Times New Roman" w:hAnsi="Times New Roman" w:cs="Times New Roman"/>
              </w:rPr>
              <w:t>is</w:t>
            </w:r>
            <w:proofErr w:type="spellEnd"/>
            <w:r w:rsidRPr="00EF013C">
              <w:rPr>
                <w:rFonts w:ascii="Times New Roman" w:hAnsi="Times New Roman" w:cs="Times New Roman"/>
              </w:rPr>
              <w:t xml:space="preserve"> sätestatud vajalikkuse ja minimaalsuse põhimõtete järgimise.</w:t>
            </w:r>
          </w:p>
          <w:p w14:paraId="1CEDE0E3" w14:textId="181A1A41" w:rsidR="00971BAE" w:rsidRPr="00EF013C" w:rsidRDefault="006C553C" w:rsidP="00EA7899">
            <w:pPr>
              <w:jc w:val="both"/>
              <w:rPr>
                <w:rFonts w:ascii="Times New Roman" w:hAnsi="Times New Roman" w:cs="Times New Roman"/>
              </w:rPr>
            </w:pPr>
            <w:r w:rsidRPr="006C553C">
              <w:rPr>
                <w:rFonts w:ascii="Times New Roman" w:hAnsi="Times New Roman" w:cs="Times New Roman"/>
              </w:rPr>
              <w:t>Teeme ettepaneku täiendada § 59</w:t>
            </w:r>
            <w:r w:rsidRPr="00EF013C">
              <w:rPr>
                <w:rFonts w:ascii="Times New Roman" w:hAnsi="Times New Roman" w:cs="Times New Roman"/>
                <w:vertAlign w:val="superscript"/>
              </w:rPr>
              <w:t>3</w:t>
            </w:r>
            <w:r w:rsidRPr="006C553C">
              <w:rPr>
                <w:rFonts w:ascii="Times New Roman" w:hAnsi="Times New Roman" w:cs="Times New Roman"/>
              </w:rPr>
              <w:t xml:space="preserve"> (Tervise infosüsteemi andmetele juurdepääsu võimaldamine) lõikega, mis täpsustab, millises ulatuses ja viisil on kindlustusandjal </w:t>
            </w:r>
            <w:proofErr w:type="spellStart"/>
            <w:r w:rsidRPr="006C553C">
              <w:rPr>
                <w:rFonts w:ascii="Times New Roman" w:hAnsi="Times New Roman" w:cs="Times New Roman"/>
              </w:rPr>
              <w:t>KindlTS</w:t>
            </w:r>
            <w:proofErr w:type="spellEnd"/>
            <w:r w:rsidRPr="006C553C">
              <w:rPr>
                <w:rFonts w:ascii="Times New Roman" w:hAnsi="Times New Roman" w:cs="Times New Roman"/>
              </w:rPr>
              <w:t xml:space="preserve"> § 219 alusel juurdepääs tervise infosüsteemile. Sarnaselt tänasele peaks kindlustusandja õigus andmeid saada teostuma läbi tervishoiuteenuse osutaja ja või tervishoiutöötaja (arst-õppe läbinud isiku), kelle kindlustusandja on kaasanud (ekspert, usaldusarst). Eeltoodu on vajalik selleks, et üksnes tervishoiuteenuse osutaja saab hinnata milliste andmete töötlemine on vajalik. Niiviisi tagatakse IKÜM art 5 lg 1 p c koostoimes IKÜM art 6 lg 1 p-s c ning art 9 lg 2 p-des b, f ja g sätestatud „vajalikkuse“ kriteerium, st konkreetsete isikuandmete</w:t>
            </w:r>
            <w:r w:rsidR="00F50DBD">
              <w:rPr>
                <w:rFonts w:ascii="Times New Roman" w:hAnsi="Times New Roman" w:cs="Times New Roman"/>
              </w:rPr>
              <w:t xml:space="preserve"> </w:t>
            </w:r>
            <w:r w:rsidR="00F50DBD" w:rsidRPr="00F50DBD">
              <w:rPr>
                <w:rFonts w:ascii="Times New Roman" w:hAnsi="Times New Roman" w:cs="Times New Roman"/>
              </w:rPr>
              <w:t>töötlemine peab olema „vajalik“ täitmise kohustuse olemasolu (s.o kindlustusjuhtumi, nt patsiendikindlustuses tervishoiuteenuse osutamisel lepingu rikkumine (nt raviviga, § 8) ja kahju hüvitamise ulatuse väljaselgitamiseks. Samuti tuleks täiendada TTKS § 4</w:t>
            </w:r>
            <w:r w:rsidR="00F50DBD" w:rsidRPr="00EF013C">
              <w:rPr>
                <w:rFonts w:ascii="Times New Roman" w:hAnsi="Times New Roman" w:cs="Times New Roman"/>
                <w:vertAlign w:val="superscript"/>
              </w:rPr>
              <w:t>1</w:t>
            </w:r>
            <w:r w:rsidR="00F50DBD" w:rsidRPr="00F50DBD">
              <w:rPr>
                <w:rFonts w:ascii="Times New Roman" w:hAnsi="Times New Roman" w:cs="Times New Roman"/>
              </w:rPr>
              <w:t xml:space="preserve"> , et selgesõnaliselt lubada isikuandmete töötlemine kindlustusjuhtumite lahendamiseks juhul, kui see eeldab meditsiinilisi eriteadmisi ja nendele tuginevate järelduste tegemist.</w:t>
            </w:r>
          </w:p>
        </w:tc>
        <w:tc>
          <w:tcPr>
            <w:tcW w:w="4785" w:type="dxa"/>
          </w:tcPr>
          <w:p w14:paraId="29AAFE65" w14:textId="2AD9FBFB" w:rsidR="00971BAE" w:rsidRDefault="51C64F8A" w:rsidP="00EA7899">
            <w:pPr>
              <w:jc w:val="both"/>
              <w:rPr>
                <w:rFonts w:ascii="Times New Roman" w:hAnsi="Times New Roman" w:cs="Times New Roman"/>
                <w:b/>
                <w:bCs/>
              </w:rPr>
            </w:pPr>
            <w:r w:rsidRPr="372E7D08">
              <w:rPr>
                <w:rFonts w:ascii="Times New Roman" w:hAnsi="Times New Roman" w:cs="Times New Roman"/>
                <w:b/>
                <w:bCs/>
              </w:rPr>
              <w:t xml:space="preserve">Mitte </w:t>
            </w:r>
            <w:r w:rsidRPr="3B59F844">
              <w:rPr>
                <w:rFonts w:ascii="Times New Roman" w:hAnsi="Times New Roman" w:cs="Times New Roman"/>
                <w:b/>
                <w:bCs/>
              </w:rPr>
              <w:t>arvesta</w:t>
            </w:r>
            <w:r w:rsidR="2392EE91" w:rsidRPr="3B59F844">
              <w:rPr>
                <w:rFonts w:ascii="Times New Roman" w:hAnsi="Times New Roman" w:cs="Times New Roman"/>
                <w:b/>
                <w:bCs/>
              </w:rPr>
              <w:t>tud</w:t>
            </w:r>
            <w:r w:rsidRPr="372E7D08">
              <w:rPr>
                <w:rFonts w:ascii="Times New Roman" w:hAnsi="Times New Roman" w:cs="Times New Roman"/>
                <w:b/>
                <w:bCs/>
              </w:rPr>
              <w:t>.</w:t>
            </w:r>
          </w:p>
          <w:p w14:paraId="6CD91637" w14:textId="3A9F4197" w:rsidR="00651A53" w:rsidRPr="00820A03" w:rsidRDefault="0EDD3200" w:rsidP="02916546">
            <w:pPr>
              <w:jc w:val="both"/>
              <w:rPr>
                <w:rFonts w:ascii="Times New Roman" w:eastAsia="Times New Roman" w:hAnsi="Times New Roman" w:cs="Times New Roman"/>
              </w:rPr>
            </w:pPr>
            <w:r w:rsidRPr="6CC9537D">
              <w:rPr>
                <w:rFonts w:ascii="Times New Roman" w:hAnsi="Times New Roman" w:cs="Times New Roman"/>
              </w:rPr>
              <w:t>Ei saa</w:t>
            </w:r>
            <w:r w:rsidR="1952E6ED" w:rsidRPr="6CC9537D">
              <w:rPr>
                <w:rFonts w:ascii="Times New Roman" w:hAnsi="Times New Roman" w:cs="Times New Roman"/>
              </w:rPr>
              <w:t xml:space="preserve"> toeta</w:t>
            </w:r>
            <w:r w:rsidRPr="6CC9537D">
              <w:rPr>
                <w:rFonts w:ascii="Times New Roman" w:hAnsi="Times New Roman" w:cs="Times New Roman"/>
              </w:rPr>
              <w:t>da</w:t>
            </w:r>
            <w:r w:rsidR="1952E6ED" w:rsidRPr="6CC9537D">
              <w:rPr>
                <w:rFonts w:ascii="Times New Roman" w:hAnsi="Times New Roman" w:cs="Times New Roman"/>
              </w:rPr>
              <w:t xml:space="preserve"> ettepanekut võimaldada kindlustusandjatele seadusepõhist otsepääsu tervise infosüsteemi (TIS) andmetele ega nõustu TTKS § 4¹ täiendamisega. Tervisandmete töötlemine väljaspool vahetut ravisuhet peab ka edaspidi</w:t>
            </w:r>
            <w:r w:rsidR="722B0A0B" w:rsidRPr="6CC9537D">
              <w:rPr>
                <w:rFonts w:ascii="Times New Roman" w:hAnsi="Times New Roman" w:cs="Times New Roman"/>
              </w:rPr>
              <w:t xml:space="preserve"> üldjuhul</w:t>
            </w:r>
            <w:r w:rsidR="1952E6ED" w:rsidRPr="6CC9537D">
              <w:rPr>
                <w:rFonts w:ascii="Times New Roman" w:hAnsi="Times New Roman" w:cs="Times New Roman"/>
              </w:rPr>
              <w:t xml:space="preserve"> tuginema isiku teadlikule nõusolekule, kuna kindlustusjuhtumite lahendamine on eraõiguslik suhe, kus puudub ülekaalukas avalik huvi, mis õigustaks põhiõiguste sellist riivet.</w:t>
            </w:r>
            <w:r w:rsidR="0CA05095" w:rsidRPr="6CC9537D">
              <w:rPr>
                <w:rFonts w:ascii="Times New Roman" w:hAnsi="Times New Roman" w:cs="Times New Roman"/>
              </w:rPr>
              <w:t xml:space="preserve"> Erandina on käsitletavad sundkindlustused nagu liikluskindlustus ja patsi</w:t>
            </w:r>
            <w:r w:rsidR="418ED440" w:rsidRPr="6CC9537D">
              <w:rPr>
                <w:rFonts w:ascii="Times New Roman" w:hAnsi="Times New Roman" w:cs="Times New Roman"/>
              </w:rPr>
              <w:t>e</w:t>
            </w:r>
            <w:r w:rsidR="0CA05095" w:rsidRPr="6CC9537D">
              <w:rPr>
                <w:rFonts w:ascii="Times New Roman" w:hAnsi="Times New Roman" w:cs="Times New Roman"/>
              </w:rPr>
              <w:t xml:space="preserve">ndikindlustus, mille osas </w:t>
            </w:r>
            <w:r w:rsidR="7E1FDE43" w:rsidRPr="6CC9537D">
              <w:rPr>
                <w:rFonts w:ascii="Times New Roman" w:hAnsi="Times New Roman" w:cs="Times New Roman"/>
              </w:rPr>
              <w:t xml:space="preserve">selge õigusliku aluse loomine </w:t>
            </w:r>
            <w:r w:rsidR="5954AA93" w:rsidRPr="6CC9537D">
              <w:rPr>
                <w:rFonts w:ascii="Times New Roman" w:hAnsi="Times New Roman" w:cs="Times New Roman"/>
              </w:rPr>
              <w:t>kindlalt piiritletud</w:t>
            </w:r>
            <w:r w:rsidR="7E1FDE43" w:rsidRPr="6CC9537D">
              <w:rPr>
                <w:rFonts w:ascii="Times New Roman" w:hAnsi="Times New Roman" w:cs="Times New Roman"/>
              </w:rPr>
              <w:t xml:space="preserve"> andmetele</w:t>
            </w:r>
            <w:r w:rsidR="5C273FB6" w:rsidRPr="6CC9537D">
              <w:rPr>
                <w:rFonts w:ascii="Times New Roman" w:hAnsi="Times New Roman" w:cs="Times New Roman"/>
              </w:rPr>
              <w:t xml:space="preserve"> kahju ulatuse kindlaks tegemise eesmärgil</w:t>
            </w:r>
            <w:r w:rsidR="7E1FDE43" w:rsidRPr="6CC9537D">
              <w:rPr>
                <w:rFonts w:ascii="Times New Roman" w:hAnsi="Times New Roman" w:cs="Times New Roman"/>
              </w:rPr>
              <w:t xml:space="preserve"> on vajalik ja põhjendatud.</w:t>
            </w:r>
            <w:r w:rsidR="1952E6ED" w:rsidRPr="6CC9537D">
              <w:rPr>
                <w:rFonts w:ascii="Times New Roman" w:hAnsi="Times New Roman" w:cs="Times New Roman"/>
              </w:rPr>
              <w:t xml:space="preserve"> TIS on loodud ravisuhte toetamiseks ning sealne andmevahetus tugineb arsti-patsiendi usaldusele; kuna andmeid kogutakse automaatselt, on selle tasakaalustamiseks väljaspool tervishoiusüsteemi rakendatud  </w:t>
            </w:r>
            <w:proofErr w:type="spellStart"/>
            <w:r w:rsidR="1952E6ED" w:rsidRPr="6CC9537D">
              <w:rPr>
                <w:rFonts w:ascii="Times New Roman" w:hAnsi="Times New Roman" w:cs="Times New Roman"/>
                <w:i/>
                <w:iCs/>
              </w:rPr>
              <w:t>opt-in</w:t>
            </w:r>
            <w:proofErr w:type="spellEnd"/>
            <w:r w:rsidR="1952E6ED" w:rsidRPr="6CC9537D">
              <w:rPr>
                <w:rFonts w:ascii="Times New Roman" w:hAnsi="Times New Roman" w:cs="Times New Roman"/>
              </w:rPr>
              <w:t xml:space="preserve"> nõusolekupõhimõte. </w:t>
            </w:r>
            <w:r w:rsidR="7C7F392B" w:rsidRPr="6CC9537D">
              <w:rPr>
                <w:rFonts w:ascii="Times New Roman" w:hAnsi="Times New Roman" w:cs="Times New Roman"/>
              </w:rPr>
              <w:t>Ulatusliku o</w:t>
            </w:r>
            <w:r w:rsidR="1952E6ED" w:rsidRPr="6CC9537D">
              <w:rPr>
                <w:rFonts w:ascii="Times New Roman" w:hAnsi="Times New Roman" w:cs="Times New Roman"/>
              </w:rPr>
              <w:t>tsepääsu andmine kindlustusandjatele või nende usaldusarstidele kaotaks vajaliku kontrollfiltri, kuna ainult tervishoiuteenuse osutaja on pädev hindama, millises ulatuses on patsiendi haigusjuhtum seotud konkreetse kindlustusjuhtumiga. Ilma selle filtrita tekiks olukord, kus kindlustusandja töödeldavate andmete maht on liiasuses ja vastuolus IKÜM-i minimaalsuse põhimõttega. Samuti kaasneb risk, et inimesed hakkavad oma andmeid süsteemis täielikult sulgema, muutes e-tervise kasutuks ka raviarstidele ja kahjustades rahvatervist. Praegune süsteem, kus kindlustusandja saab andmeid nõusoleku alusel või päringupõhiselt</w:t>
            </w:r>
            <w:r w:rsidR="1C18F8DB" w:rsidRPr="6CC9537D">
              <w:rPr>
                <w:rFonts w:ascii="Times New Roman" w:hAnsi="Times New Roman" w:cs="Times New Roman"/>
              </w:rPr>
              <w:t xml:space="preserve"> </w:t>
            </w:r>
            <w:r w:rsidR="1952E6ED" w:rsidRPr="6CC9537D">
              <w:rPr>
                <w:rFonts w:ascii="Times New Roman" w:hAnsi="Times New Roman" w:cs="Times New Roman"/>
              </w:rPr>
              <w:t>– kus hinnatakse igakordselt väljastamise põhjendatust –, on piisav ja proportsionaalne.</w:t>
            </w:r>
          </w:p>
        </w:tc>
      </w:tr>
      <w:tr w:rsidR="00051A8D" w:rsidRPr="001E7F54" w14:paraId="1E86ED01" w14:textId="77777777" w:rsidTr="4E48108C">
        <w:trPr>
          <w:trHeight w:val="300"/>
        </w:trPr>
        <w:tc>
          <w:tcPr>
            <w:tcW w:w="13994" w:type="dxa"/>
            <w:gridSpan w:val="2"/>
          </w:tcPr>
          <w:p w14:paraId="0AEF6F21" w14:textId="0C4EB4ED" w:rsidR="00051A8D" w:rsidRPr="003754A9" w:rsidRDefault="00051A8D" w:rsidP="00EF013C">
            <w:pPr>
              <w:tabs>
                <w:tab w:val="left" w:pos="7960"/>
              </w:tabs>
              <w:jc w:val="center"/>
              <w:rPr>
                <w:rFonts w:ascii="Times New Roman" w:hAnsi="Times New Roman" w:cs="Times New Roman"/>
                <w:b/>
              </w:rPr>
            </w:pPr>
            <w:r w:rsidRPr="003754A9">
              <w:rPr>
                <w:rFonts w:ascii="Times New Roman" w:hAnsi="Times New Roman" w:cs="Times New Roman"/>
                <w:b/>
              </w:rPr>
              <w:t>Eesti Liikluskindlustuse Fond</w:t>
            </w:r>
          </w:p>
        </w:tc>
      </w:tr>
      <w:tr w:rsidR="00051A8D" w:rsidRPr="001E7F54" w14:paraId="0AF1025B" w14:textId="77777777" w:rsidTr="4E48108C">
        <w:trPr>
          <w:trHeight w:val="300"/>
        </w:trPr>
        <w:tc>
          <w:tcPr>
            <w:tcW w:w="9209" w:type="dxa"/>
          </w:tcPr>
          <w:p w14:paraId="2EB9E1CE" w14:textId="35165ACA" w:rsidR="00051A8D" w:rsidRPr="00EF013C" w:rsidRDefault="00051A8D" w:rsidP="00051A8D">
            <w:pPr>
              <w:jc w:val="both"/>
              <w:rPr>
                <w:rFonts w:ascii="Times New Roman" w:hAnsi="Times New Roman" w:cs="Times New Roman"/>
              </w:rPr>
            </w:pPr>
            <w:r w:rsidRPr="6ED9B642">
              <w:rPr>
                <w:rFonts w:ascii="Times New Roman" w:hAnsi="Times New Roman" w:cs="Times New Roman"/>
              </w:rPr>
              <w:t>Andmekoosseisus on erinevusi võrreldes tänasega. Eelkõige on küsimus, kas „isiku ravi maksumus“ kätkeb osutavate tervishoiuteenuste ja diagnooside andmeid</w:t>
            </w:r>
            <w:r w:rsidR="00820A03">
              <w:rPr>
                <w:rFonts w:ascii="Times New Roman" w:hAnsi="Times New Roman" w:cs="Times New Roman"/>
              </w:rPr>
              <w:t>.</w:t>
            </w:r>
          </w:p>
          <w:p w14:paraId="2C185D8D" w14:textId="77777777" w:rsidR="00051A8D" w:rsidRPr="00EF013C" w:rsidRDefault="00051A8D" w:rsidP="00051A8D">
            <w:pPr>
              <w:jc w:val="both"/>
              <w:rPr>
                <w:rFonts w:ascii="Times New Roman" w:hAnsi="Times New Roman" w:cs="Times New Roman"/>
              </w:rPr>
            </w:pPr>
            <w:r w:rsidRPr="6ED9B642">
              <w:rPr>
                <w:rFonts w:ascii="Times New Roman" w:hAnsi="Times New Roman" w:cs="Times New Roman"/>
              </w:rPr>
              <w:t>Ettepanek: „isiku ravi maksumus“ asendada või täiendada „arve andmed“</w:t>
            </w:r>
          </w:p>
          <w:p w14:paraId="74418724" w14:textId="5E8831A6" w:rsidR="00051A8D" w:rsidRPr="00EF013C" w:rsidRDefault="00051A8D" w:rsidP="00AA1E55">
            <w:pPr>
              <w:jc w:val="both"/>
              <w:rPr>
                <w:rFonts w:ascii="Times New Roman" w:hAnsi="Times New Roman" w:cs="Times New Roman"/>
              </w:rPr>
            </w:pPr>
            <w:r w:rsidRPr="6ED9B642">
              <w:rPr>
                <w:rFonts w:ascii="Times New Roman" w:hAnsi="Times New Roman" w:cs="Times New Roman"/>
              </w:rPr>
              <w:t>Lisaks tuleks täiendada lõiget 8 uue viitega.</w:t>
            </w:r>
          </w:p>
        </w:tc>
        <w:tc>
          <w:tcPr>
            <w:tcW w:w="4785" w:type="dxa"/>
          </w:tcPr>
          <w:p w14:paraId="69237933" w14:textId="0256A25B" w:rsidR="00EA7899" w:rsidRPr="00380FDD" w:rsidRDefault="00EA7899" w:rsidP="00EA7899">
            <w:pPr>
              <w:jc w:val="both"/>
              <w:rPr>
                <w:rFonts w:ascii="Times New Roman" w:hAnsi="Times New Roman" w:cs="Times New Roman"/>
                <w:b/>
                <w:bCs/>
              </w:rPr>
            </w:pPr>
            <w:r w:rsidRPr="00380FDD">
              <w:rPr>
                <w:rFonts w:ascii="Times New Roman" w:hAnsi="Times New Roman" w:cs="Times New Roman"/>
                <w:b/>
                <w:bCs/>
              </w:rPr>
              <w:t>Arvestatud.</w:t>
            </w:r>
          </w:p>
          <w:p w14:paraId="10EA6352" w14:textId="27747E91" w:rsidR="00051A8D" w:rsidRPr="003754A9" w:rsidRDefault="00EA7899" w:rsidP="00AA1E55">
            <w:pPr>
              <w:jc w:val="both"/>
              <w:rPr>
                <w:rFonts w:ascii="Times New Roman" w:hAnsi="Times New Roman" w:cs="Times New Roman"/>
                <w:highlight w:val="red"/>
              </w:rPr>
            </w:pPr>
            <w:r w:rsidRPr="00380FDD">
              <w:rPr>
                <w:rFonts w:ascii="Times New Roman" w:hAnsi="Times New Roman" w:cs="Times New Roman"/>
              </w:rPr>
              <w:t>Eelnõu ja seletuskiri on täiendatud.</w:t>
            </w:r>
          </w:p>
        </w:tc>
      </w:tr>
      <w:tr w:rsidR="55241720" w14:paraId="4F759254" w14:textId="77777777" w:rsidTr="4E48108C">
        <w:trPr>
          <w:trHeight w:val="300"/>
        </w:trPr>
        <w:tc>
          <w:tcPr>
            <w:tcW w:w="13994" w:type="dxa"/>
            <w:gridSpan w:val="2"/>
          </w:tcPr>
          <w:p w14:paraId="00FAB0B0" w14:textId="478D7DD3" w:rsidR="55241720" w:rsidRDefault="2EDD5C65" w:rsidP="737329A1">
            <w:pPr>
              <w:jc w:val="center"/>
              <w:rPr>
                <w:rFonts w:ascii="Times New Roman" w:hAnsi="Times New Roman" w:cs="Times New Roman"/>
                <w:b/>
                <w:bCs/>
              </w:rPr>
            </w:pPr>
            <w:r w:rsidRPr="737329A1">
              <w:rPr>
                <w:rFonts w:ascii="Times New Roman" w:hAnsi="Times New Roman" w:cs="Times New Roman"/>
                <w:b/>
                <w:bCs/>
              </w:rPr>
              <w:t>Eesti Perearstide Selts</w:t>
            </w:r>
          </w:p>
        </w:tc>
      </w:tr>
      <w:tr w:rsidR="00A920D0" w14:paraId="5A95F005" w14:textId="77777777" w:rsidTr="4E48108C">
        <w:trPr>
          <w:trHeight w:val="300"/>
        </w:trPr>
        <w:tc>
          <w:tcPr>
            <w:tcW w:w="9209" w:type="dxa"/>
          </w:tcPr>
          <w:p w14:paraId="549F9CE0" w14:textId="2CD45B8B" w:rsidR="00A920D0" w:rsidRDefault="00A920D0" w:rsidP="00A920D0">
            <w:pPr>
              <w:shd w:val="clear" w:color="auto" w:fill="FFFFFF" w:themeFill="background1"/>
              <w:jc w:val="both"/>
              <w:rPr>
                <w:rFonts w:ascii="Times New Roman" w:eastAsia="Times New Roman" w:hAnsi="Times New Roman" w:cs="Times New Roman"/>
              </w:rPr>
            </w:pPr>
            <w:r w:rsidRPr="79696580">
              <w:rPr>
                <w:rFonts w:ascii="Times New Roman" w:eastAsia="Times New Roman" w:hAnsi="Times New Roman" w:cs="Times New Roman"/>
              </w:rPr>
              <w:t xml:space="preserve">Eesti Perearstide Selts ei toeta </w:t>
            </w:r>
            <w:proofErr w:type="spellStart"/>
            <w:r w:rsidRPr="00A920D0">
              <w:rPr>
                <w:rFonts w:ascii="Times New Roman" w:eastAsia="Times New Roman" w:hAnsi="Times New Roman" w:cs="Times New Roman"/>
              </w:rPr>
              <w:t>TTL-i</w:t>
            </w:r>
            <w:proofErr w:type="spellEnd"/>
            <w:r w:rsidRPr="00A920D0">
              <w:rPr>
                <w:rFonts w:ascii="Times New Roman" w:eastAsia="Times New Roman" w:hAnsi="Times New Roman" w:cs="Times New Roman"/>
              </w:rPr>
              <w:t xml:space="preserve"> muutmist</w:t>
            </w:r>
            <w:r w:rsidRPr="79696580">
              <w:rPr>
                <w:rFonts w:ascii="Times New Roman" w:eastAsia="Times New Roman" w:hAnsi="Times New Roman" w:cs="Times New Roman"/>
              </w:rPr>
              <w:t xml:space="preserve"> ministri määruseks. Tegemist on kogu tervishoiu rahastuse aluseks oleva põhimõttelise õigusaktiga, mille muudatuste üle otsustamine peaks jääma Vabariigi Valitsuse pädevusse.</w:t>
            </w:r>
          </w:p>
        </w:tc>
        <w:tc>
          <w:tcPr>
            <w:tcW w:w="4785" w:type="dxa"/>
          </w:tcPr>
          <w:p w14:paraId="3886FAEC" w14:textId="77777777" w:rsidR="00A920D0" w:rsidRDefault="00A920D0" w:rsidP="00A920D0">
            <w:pPr>
              <w:jc w:val="both"/>
              <w:rPr>
                <w:rFonts w:ascii="Times New Roman" w:hAnsi="Times New Roman" w:cs="Times New Roman"/>
                <w:b/>
                <w:bCs/>
              </w:rPr>
            </w:pPr>
            <w:r>
              <w:rPr>
                <w:rFonts w:ascii="Times New Roman" w:hAnsi="Times New Roman" w:cs="Times New Roman"/>
                <w:b/>
                <w:bCs/>
              </w:rPr>
              <w:t>Mitte arvestatud.</w:t>
            </w:r>
          </w:p>
          <w:p w14:paraId="2D550860" w14:textId="0824F848" w:rsidR="00A920D0" w:rsidRDefault="4063E37A" w:rsidP="00A920D0">
            <w:pPr>
              <w:jc w:val="both"/>
              <w:rPr>
                <w:rFonts w:ascii="Times New Roman" w:hAnsi="Times New Roman" w:cs="Times New Roman"/>
              </w:rPr>
            </w:pPr>
            <w:r w:rsidRPr="02916546">
              <w:rPr>
                <w:rFonts w:ascii="Times New Roman" w:hAnsi="Times New Roman" w:cs="Times New Roman"/>
              </w:rPr>
              <w:t>Nõustume, et tegemist on</w:t>
            </w:r>
            <w:r>
              <w:t xml:space="preserve"> </w:t>
            </w:r>
            <w:r w:rsidRPr="02916546">
              <w:rPr>
                <w:rFonts w:ascii="Times New Roman" w:hAnsi="Times New Roman" w:cs="Times New Roman"/>
              </w:rPr>
              <w:t xml:space="preserve">väga olulise rahva tervist ja elu puudutava ning mõjutava määrusega. Siiski on oluline rõhutada, et Vabariigi Valitsus </w:t>
            </w:r>
            <w:r w:rsidR="222893EF" w:rsidRPr="02916546">
              <w:rPr>
                <w:rFonts w:ascii="Times New Roman" w:hAnsi="Times New Roman" w:cs="Times New Roman"/>
              </w:rPr>
              <w:t xml:space="preserve">kehtestab </w:t>
            </w:r>
            <w:r w:rsidRPr="02916546">
              <w:rPr>
                <w:rFonts w:ascii="Times New Roman" w:hAnsi="Times New Roman" w:cs="Times New Roman"/>
              </w:rPr>
              <w:t xml:space="preserve"> 12. juuli 2018. a määrusega nr 62 „Tervisekassa tervishoiuteenuste loetelu muutmise kriteeriumid ja tervishoiuteenuste loetelu komisjoni töökord“ </w:t>
            </w:r>
            <w:r>
              <w:t xml:space="preserve"> </w:t>
            </w:r>
            <w:r w:rsidRPr="02916546">
              <w:rPr>
                <w:rFonts w:ascii="Times New Roman" w:hAnsi="Times New Roman" w:cs="Times New Roman"/>
              </w:rPr>
              <w:t xml:space="preserve">range ja detailse metoodika, mille alusel uusi teenuseid loetellu lisatakse või sealt eemaldatakse. </w:t>
            </w:r>
          </w:p>
          <w:p w14:paraId="322F2025" w14:textId="77777777" w:rsidR="00A920D0" w:rsidRPr="008104AB" w:rsidRDefault="00A920D0" w:rsidP="00A920D0">
            <w:pPr>
              <w:jc w:val="both"/>
              <w:rPr>
                <w:rFonts w:ascii="Times New Roman" w:hAnsi="Times New Roman" w:cs="Times New Roman"/>
              </w:rPr>
            </w:pPr>
            <w:r w:rsidRPr="008104AB">
              <w:rPr>
                <w:rFonts w:ascii="Times New Roman" w:hAnsi="Times New Roman" w:cs="Times New Roman"/>
              </w:rPr>
              <w:t>Õiguslikult ja halduspoliitiliselt on loetelu hoidmine V</w:t>
            </w:r>
            <w:r>
              <w:rPr>
                <w:rFonts w:ascii="Times New Roman" w:hAnsi="Times New Roman" w:cs="Times New Roman"/>
              </w:rPr>
              <w:t xml:space="preserve">abariigi </w:t>
            </w:r>
            <w:r w:rsidRPr="008104AB">
              <w:rPr>
                <w:rFonts w:ascii="Times New Roman" w:hAnsi="Times New Roman" w:cs="Times New Roman"/>
              </w:rPr>
              <w:t>V</w:t>
            </w:r>
            <w:r>
              <w:rPr>
                <w:rFonts w:ascii="Times New Roman" w:hAnsi="Times New Roman" w:cs="Times New Roman"/>
              </w:rPr>
              <w:t>alitsuse</w:t>
            </w:r>
            <w:r w:rsidRPr="008104AB">
              <w:rPr>
                <w:rFonts w:ascii="Times New Roman" w:hAnsi="Times New Roman" w:cs="Times New Roman"/>
              </w:rPr>
              <w:t xml:space="preserve"> tasandil muutunud ebaotstarbekaks järgmistel põhjustel:</w:t>
            </w:r>
          </w:p>
          <w:p w14:paraId="54F0FA0A" w14:textId="77777777" w:rsidR="00A920D0" w:rsidRPr="001B43C7" w:rsidRDefault="00A920D0" w:rsidP="00A920D0">
            <w:pPr>
              <w:pStyle w:val="Loendilik"/>
              <w:numPr>
                <w:ilvl w:val="0"/>
                <w:numId w:val="12"/>
              </w:numPr>
              <w:tabs>
                <w:tab w:val="clear" w:pos="720"/>
                <w:tab w:val="num" w:pos="183"/>
              </w:tabs>
              <w:ind w:left="183" w:hanging="284"/>
              <w:jc w:val="both"/>
              <w:rPr>
                <w:rFonts w:ascii="Times New Roman" w:hAnsi="Times New Roman" w:cs="Times New Roman"/>
              </w:rPr>
            </w:pPr>
            <w:r w:rsidRPr="001B43C7">
              <w:rPr>
                <w:rFonts w:ascii="Times New Roman" w:hAnsi="Times New Roman" w:cs="Times New Roman"/>
              </w:rPr>
              <w:t>Protsessi tehniline iseloom: Kuna V</w:t>
            </w:r>
            <w:r>
              <w:rPr>
                <w:rFonts w:ascii="Times New Roman" w:hAnsi="Times New Roman" w:cs="Times New Roman"/>
              </w:rPr>
              <w:t xml:space="preserve">abariigi </w:t>
            </w:r>
            <w:r w:rsidRPr="001B43C7">
              <w:rPr>
                <w:rFonts w:ascii="Times New Roman" w:hAnsi="Times New Roman" w:cs="Times New Roman"/>
              </w:rPr>
              <w:t>V</w:t>
            </w:r>
            <w:r>
              <w:rPr>
                <w:rFonts w:ascii="Times New Roman" w:hAnsi="Times New Roman" w:cs="Times New Roman"/>
              </w:rPr>
              <w:t>alitsus</w:t>
            </w:r>
            <w:r w:rsidRPr="001B43C7">
              <w:rPr>
                <w:rFonts w:ascii="Times New Roman" w:hAnsi="Times New Roman" w:cs="Times New Roman"/>
              </w:rPr>
              <w:t xml:space="preserve"> on juba </w:t>
            </w:r>
            <w:r>
              <w:rPr>
                <w:rFonts w:ascii="Times New Roman" w:hAnsi="Times New Roman" w:cs="Times New Roman"/>
              </w:rPr>
              <w:t>viidatud</w:t>
            </w:r>
            <w:r w:rsidRPr="001B43C7">
              <w:rPr>
                <w:rFonts w:ascii="Times New Roman" w:hAnsi="Times New Roman" w:cs="Times New Roman"/>
              </w:rPr>
              <w:t xml:space="preserve"> määrusega kehtestanud ranged raamid ja kriteeriumid, on loetelu muutmine muutunud puhtalt tehniliseks ja eksperdipõhiseks menetluseks. Valitsuse tasandil sisu (nt konkreetse operatsioonimeetodi koodi või hinna) üle otsustamine ei lisa sisulist väärtust, kui raamid on juba paigas.</w:t>
            </w:r>
          </w:p>
          <w:p w14:paraId="3BB5403A" w14:textId="604A61A2" w:rsidR="00A920D0" w:rsidRPr="001B43C7" w:rsidRDefault="00025FB9" w:rsidP="00A920D0">
            <w:pPr>
              <w:pStyle w:val="Loendilik"/>
              <w:numPr>
                <w:ilvl w:val="0"/>
                <w:numId w:val="12"/>
              </w:numPr>
              <w:tabs>
                <w:tab w:val="clear" w:pos="720"/>
                <w:tab w:val="num" w:pos="183"/>
              </w:tabs>
              <w:ind w:left="183" w:hanging="284"/>
              <w:jc w:val="both"/>
              <w:rPr>
                <w:rFonts w:ascii="Times New Roman" w:hAnsi="Times New Roman" w:cs="Times New Roman"/>
              </w:rPr>
            </w:pPr>
            <w:r>
              <w:rPr>
                <w:rFonts w:ascii="Times New Roman" w:hAnsi="Times New Roman" w:cs="Times New Roman"/>
              </w:rPr>
              <w:t>Ametnike töö</w:t>
            </w:r>
            <w:r w:rsidRPr="001B43C7">
              <w:rPr>
                <w:rFonts w:ascii="Times New Roman" w:hAnsi="Times New Roman" w:cs="Times New Roman"/>
              </w:rPr>
              <w:t xml:space="preserve">koormuse </w:t>
            </w:r>
            <w:r w:rsidR="00A920D0" w:rsidRPr="001B43C7">
              <w:rPr>
                <w:rFonts w:ascii="Times New Roman" w:hAnsi="Times New Roman" w:cs="Times New Roman"/>
              </w:rPr>
              <w:t>vähendamine: Tervishoiuteenuste loetelu on dünaamiline ja vajab muudatusi sageli (isegi mitu korda aastas). Iga tehnilise muudatuse (nt ravimi manustamise viisi täpsustus) viimine V</w:t>
            </w:r>
            <w:r w:rsidR="00A920D0">
              <w:rPr>
                <w:rFonts w:ascii="Times New Roman" w:hAnsi="Times New Roman" w:cs="Times New Roman"/>
              </w:rPr>
              <w:t xml:space="preserve">abariigi </w:t>
            </w:r>
            <w:r w:rsidR="00A920D0" w:rsidRPr="001B43C7">
              <w:rPr>
                <w:rFonts w:ascii="Times New Roman" w:hAnsi="Times New Roman" w:cs="Times New Roman"/>
              </w:rPr>
              <w:t>V</w:t>
            </w:r>
            <w:r w:rsidR="00A920D0">
              <w:rPr>
                <w:rFonts w:ascii="Times New Roman" w:hAnsi="Times New Roman" w:cs="Times New Roman"/>
              </w:rPr>
              <w:t>alitsuse</w:t>
            </w:r>
            <w:r w:rsidR="00A920D0" w:rsidRPr="001B43C7">
              <w:rPr>
                <w:rFonts w:ascii="Times New Roman" w:hAnsi="Times New Roman" w:cs="Times New Roman"/>
              </w:rPr>
              <w:t xml:space="preserve"> istungile on ebaefektiivne ressursikasutus. Minister saaks seda teha operatiivsemalt.</w:t>
            </w:r>
          </w:p>
          <w:p w14:paraId="336DCECF" w14:textId="77777777" w:rsidR="00A920D0" w:rsidRPr="001B43C7" w:rsidRDefault="00A920D0" w:rsidP="00A920D0">
            <w:pPr>
              <w:pStyle w:val="Loendilik"/>
              <w:numPr>
                <w:ilvl w:val="0"/>
                <w:numId w:val="12"/>
              </w:numPr>
              <w:tabs>
                <w:tab w:val="clear" w:pos="720"/>
                <w:tab w:val="num" w:pos="466"/>
              </w:tabs>
              <w:ind w:left="183" w:hanging="219"/>
              <w:jc w:val="both"/>
              <w:rPr>
                <w:rFonts w:ascii="Times New Roman" w:hAnsi="Times New Roman" w:cs="Times New Roman"/>
              </w:rPr>
            </w:pPr>
            <w:r w:rsidRPr="001B43C7">
              <w:rPr>
                <w:rFonts w:ascii="Times New Roman" w:hAnsi="Times New Roman" w:cs="Times New Roman"/>
              </w:rPr>
              <w:t>Vastutuse delegatsioon: Kui V</w:t>
            </w:r>
            <w:r>
              <w:rPr>
                <w:rFonts w:ascii="Times New Roman" w:hAnsi="Times New Roman" w:cs="Times New Roman"/>
              </w:rPr>
              <w:t xml:space="preserve">abariigi </w:t>
            </w:r>
            <w:r w:rsidRPr="001B43C7">
              <w:rPr>
                <w:rFonts w:ascii="Times New Roman" w:hAnsi="Times New Roman" w:cs="Times New Roman"/>
              </w:rPr>
              <w:t>V</w:t>
            </w:r>
            <w:r>
              <w:rPr>
                <w:rFonts w:ascii="Times New Roman" w:hAnsi="Times New Roman" w:cs="Times New Roman"/>
              </w:rPr>
              <w:t>alitsus</w:t>
            </w:r>
            <w:r w:rsidRPr="001B43C7">
              <w:rPr>
                <w:rFonts w:ascii="Times New Roman" w:hAnsi="Times New Roman" w:cs="Times New Roman"/>
              </w:rPr>
              <w:t xml:space="preserve"> on kokku leppinud põhimõtetes (kriteeriumides), siis detailide täitmine on täidesaatva võimu (ministri) igapäevane töö. See on kooskõlas hea õigusloome tavaga, kus strateegilised otsused teeb valitsus ja rakenduslikud otsused valdkondlik minister.</w:t>
            </w:r>
          </w:p>
          <w:p w14:paraId="16A39798" w14:textId="77777777" w:rsidR="00A920D0" w:rsidRPr="001B43C7" w:rsidRDefault="00A920D0" w:rsidP="00A920D0">
            <w:pPr>
              <w:pStyle w:val="Loendilik"/>
              <w:numPr>
                <w:ilvl w:val="0"/>
                <w:numId w:val="12"/>
              </w:numPr>
              <w:tabs>
                <w:tab w:val="clear" w:pos="720"/>
                <w:tab w:val="num" w:pos="360"/>
              </w:tabs>
              <w:ind w:left="183" w:hanging="284"/>
              <w:jc w:val="both"/>
              <w:rPr>
                <w:rFonts w:ascii="Times New Roman" w:hAnsi="Times New Roman" w:cs="Times New Roman"/>
              </w:rPr>
            </w:pPr>
            <w:proofErr w:type="spellStart"/>
            <w:r w:rsidRPr="001B43C7">
              <w:rPr>
                <w:rFonts w:ascii="Times New Roman" w:hAnsi="Times New Roman" w:cs="Times New Roman"/>
              </w:rPr>
              <w:t>Ekspertsuse</w:t>
            </w:r>
            <w:proofErr w:type="spellEnd"/>
            <w:r w:rsidRPr="001B43C7">
              <w:rPr>
                <w:rFonts w:ascii="Times New Roman" w:hAnsi="Times New Roman" w:cs="Times New Roman"/>
              </w:rPr>
              <w:t xml:space="preserve"> koondamine: Kuna loetelu komisjon ja Sotsiaalministeerium omavad otsest pädevust kriteeriumide täitmise kontrollimisel, on minister otsustusahelas lähemal sisulisele </w:t>
            </w:r>
            <w:proofErr w:type="spellStart"/>
            <w:r w:rsidRPr="001B43C7">
              <w:rPr>
                <w:rFonts w:ascii="Times New Roman" w:hAnsi="Times New Roman" w:cs="Times New Roman"/>
              </w:rPr>
              <w:t>ekspertsusele</w:t>
            </w:r>
            <w:proofErr w:type="spellEnd"/>
            <w:r w:rsidRPr="001B43C7">
              <w:rPr>
                <w:rFonts w:ascii="Times New Roman" w:hAnsi="Times New Roman" w:cs="Times New Roman"/>
              </w:rPr>
              <w:t xml:space="preserve"> kui valitsuskabinet tervikuna.</w:t>
            </w:r>
          </w:p>
          <w:p w14:paraId="5B2233AE" w14:textId="2352B30E" w:rsidR="00A920D0" w:rsidRDefault="00A920D0" w:rsidP="00A920D0">
            <w:pPr>
              <w:jc w:val="both"/>
              <w:rPr>
                <w:rFonts w:ascii="Times New Roman" w:hAnsi="Times New Roman" w:cs="Times New Roman"/>
                <w:b/>
              </w:rPr>
            </w:pPr>
            <w:r>
              <w:rPr>
                <w:rFonts w:ascii="Times New Roman" w:hAnsi="Times New Roman" w:cs="Times New Roman"/>
              </w:rPr>
              <w:t>Seega k</w:t>
            </w:r>
            <w:r w:rsidRPr="008104AB">
              <w:rPr>
                <w:rFonts w:ascii="Times New Roman" w:hAnsi="Times New Roman" w:cs="Times New Roman"/>
              </w:rPr>
              <w:t>una V</w:t>
            </w:r>
            <w:r>
              <w:rPr>
                <w:rFonts w:ascii="Times New Roman" w:hAnsi="Times New Roman" w:cs="Times New Roman"/>
              </w:rPr>
              <w:t xml:space="preserve">abariigi </w:t>
            </w:r>
            <w:r w:rsidRPr="008104AB">
              <w:rPr>
                <w:rFonts w:ascii="Times New Roman" w:hAnsi="Times New Roman" w:cs="Times New Roman"/>
              </w:rPr>
              <w:t>V</w:t>
            </w:r>
            <w:r>
              <w:rPr>
                <w:rFonts w:ascii="Times New Roman" w:hAnsi="Times New Roman" w:cs="Times New Roman"/>
              </w:rPr>
              <w:t>alitsus</w:t>
            </w:r>
            <w:r w:rsidRPr="008104AB">
              <w:rPr>
                <w:rFonts w:ascii="Times New Roman" w:hAnsi="Times New Roman" w:cs="Times New Roman"/>
              </w:rPr>
              <w:t xml:space="preserve"> on loetelu muutmise kriteeriumid juba ammendavalt kehtestanud, on teenuste loetelu ise muutunud tehniliseks rakendusaktiks, mille kehtestamine ministri tasandil tagaks süsteemi paindlikkuse, riivamata seejuures otsustusprotsessi kvaliteeti või läbipaistvust.</w:t>
            </w:r>
          </w:p>
        </w:tc>
      </w:tr>
      <w:tr w:rsidR="00A920D0" w14:paraId="0C9B27B7" w14:textId="77777777" w:rsidTr="4E48108C">
        <w:trPr>
          <w:trHeight w:val="300"/>
        </w:trPr>
        <w:tc>
          <w:tcPr>
            <w:tcW w:w="9209" w:type="dxa"/>
          </w:tcPr>
          <w:p w14:paraId="79E81649" w14:textId="3A3DA96F" w:rsidR="00A920D0" w:rsidRDefault="00A920D0" w:rsidP="00A920D0">
            <w:pPr>
              <w:shd w:val="clear" w:color="auto" w:fill="FFFFFF" w:themeFill="background1"/>
              <w:jc w:val="both"/>
              <w:rPr>
                <w:rFonts w:ascii="Times New Roman" w:eastAsia="Times New Roman" w:hAnsi="Times New Roman" w:cs="Times New Roman"/>
                <w:color w:val="000000" w:themeColor="text1"/>
              </w:rPr>
            </w:pPr>
            <w:r w:rsidRPr="79696580">
              <w:rPr>
                <w:rFonts w:ascii="Times New Roman" w:eastAsia="Times New Roman" w:hAnsi="Times New Roman" w:cs="Times New Roman"/>
              </w:rPr>
              <w:t xml:space="preserve">Arusaamatuks jäävad seonduvad IT-lahendused, tehnilised rakendused ning </w:t>
            </w:r>
            <w:proofErr w:type="spellStart"/>
            <w:r w:rsidRPr="79696580">
              <w:rPr>
                <w:rFonts w:ascii="Times New Roman" w:eastAsia="Times New Roman" w:hAnsi="Times New Roman" w:cs="Times New Roman"/>
              </w:rPr>
              <w:t>TTO-de</w:t>
            </w:r>
            <w:proofErr w:type="spellEnd"/>
            <w:r w:rsidRPr="79696580">
              <w:rPr>
                <w:rFonts w:ascii="Times New Roman" w:eastAsia="Times New Roman" w:hAnsi="Times New Roman" w:cs="Times New Roman"/>
              </w:rPr>
              <w:t xml:space="preserve"> edasised kohustused seoses muudatustega. Oluline on, et teenuseosutajate vaates oleksid tehtavad muudatused mugavad ja pigem koormust vähendavad.  Selts on valmis osalema edasistes aruteludes sobivate lahenduste väljatöötamisel.</w:t>
            </w:r>
          </w:p>
        </w:tc>
        <w:tc>
          <w:tcPr>
            <w:tcW w:w="4785" w:type="dxa"/>
          </w:tcPr>
          <w:p w14:paraId="188DAD5B" w14:textId="03CB1984" w:rsidR="00A920D0" w:rsidRPr="00EF013C" w:rsidRDefault="00A920D0" w:rsidP="00A920D0">
            <w:pPr>
              <w:jc w:val="both"/>
              <w:rPr>
                <w:rFonts w:ascii="Times New Roman" w:hAnsi="Times New Roman" w:cs="Times New Roman"/>
                <w:b/>
              </w:rPr>
            </w:pPr>
            <w:r w:rsidRPr="00EF013C">
              <w:rPr>
                <w:rFonts w:ascii="Times New Roman" w:hAnsi="Times New Roman" w:cs="Times New Roman"/>
                <w:b/>
              </w:rPr>
              <w:t>Selgitame.</w:t>
            </w:r>
          </w:p>
          <w:p w14:paraId="25F6A156" w14:textId="0923322F" w:rsidR="00A920D0" w:rsidRPr="003754A9" w:rsidRDefault="00A920D0" w:rsidP="00A920D0">
            <w:pPr>
              <w:jc w:val="both"/>
              <w:rPr>
                <w:rFonts w:ascii="Times New Roman" w:hAnsi="Times New Roman" w:cs="Times New Roman"/>
              </w:rPr>
            </w:pPr>
            <w:r w:rsidRPr="00EF013C">
              <w:rPr>
                <w:rFonts w:ascii="Times New Roman" w:hAnsi="Times New Roman" w:cs="Times New Roman"/>
              </w:rPr>
              <w:t xml:space="preserve">Eelnõuga tehtavad muudatused ei nõua tervishoiuteenuse osutajatelt täiendavaid IT‑arendusi ega muudatusi senistes tööprotsessides. Kõik tänased </w:t>
            </w:r>
            <w:r w:rsidRPr="003754A9">
              <w:rPr>
                <w:rFonts w:ascii="Times New Roman" w:hAnsi="Times New Roman" w:cs="Times New Roman"/>
              </w:rPr>
              <w:t>operatiiv</w:t>
            </w:r>
            <w:r w:rsidRPr="00EF013C">
              <w:rPr>
                <w:rFonts w:ascii="Times New Roman" w:hAnsi="Times New Roman" w:cs="Times New Roman"/>
              </w:rPr>
              <w:t>s</w:t>
            </w:r>
            <w:r w:rsidRPr="003754A9">
              <w:rPr>
                <w:rFonts w:ascii="Times New Roman" w:hAnsi="Times New Roman" w:cs="Times New Roman"/>
              </w:rPr>
              <w:t>üs</w:t>
            </w:r>
            <w:r w:rsidRPr="00EF013C">
              <w:rPr>
                <w:rFonts w:ascii="Times New Roman" w:hAnsi="Times New Roman" w:cs="Times New Roman"/>
              </w:rPr>
              <w:t xml:space="preserve">teemid – sh </w:t>
            </w:r>
            <w:r w:rsidRPr="003754A9">
              <w:rPr>
                <w:rFonts w:ascii="Times New Roman" w:hAnsi="Times New Roman" w:cs="Times New Roman"/>
              </w:rPr>
              <w:t>tervishoiuteenuse dokumenteerimine</w:t>
            </w:r>
            <w:r w:rsidRPr="00EF013C">
              <w:rPr>
                <w:rFonts w:ascii="Times New Roman" w:hAnsi="Times New Roman" w:cs="Times New Roman"/>
              </w:rPr>
              <w:t xml:space="preserve">, </w:t>
            </w:r>
            <w:r w:rsidRPr="003754A9">
              <w:rPr>
                <w:rFonts w:ascii="Times New Roman" w:hAnsi="Times New Roman" w:cs="Times New Roman"/>
              </w:rPr>
              <w:t xml:space="preserve">retseptide edastamine ja </w:t>
            </w:r>
            <w:r w:rsidRPr="00EF013C">
              <w:rPr>
                <w:rFonts w:ascii="Times New Roman" w:hAnsi="Times New Roman" w:cs="Times New Roman"/>
              </w:rPr>
              <w:t>raviarvete esitamise lahenduse</w:t>
            </w:r>
            <w:r w:rsidRPr="003754A9">
              <w:rPr>
                <w:rFonts w:ascii="Times New Roman" w:hAnsi="Times New Roman" w:cs="Times New Roman"/>
              </w:rPr>
              <w:t>d</w:t>
            </w:r>
            <w:r w:rsidRPr="00EF013C">
              <w:rPr>
                <w:rFonts w:ascii="Times New Roman" w:hAnsi="Times New Roman" w:cs="Times New Roman"/>
              </w:rPr>
              <w:t xml:space="preserve"> – jäävad toimima samal viisil ning terviseandmete edastamise kohustused ei muutu.</w:t>
            </w:r>
          </w:p>
          <w:p w14:paraId="6DBEB844" w14:textId="749EB2B7" w:rsidR="00A920D0" w:rsidRPr="00380FDD" w:rsidRDefault="00A920D0" w:rsidP="00A920D0">
            <w:pPr>
              <w:jc w:val="both"/>
              <w:rPr>
                <w:rFonts w:ascii="Times New Roman" w:hAnsi="Times New Roman" w:cs="Times New Roman"/>
              </w:rPr>
            </w:pPr>
            <w:r w:rsidRPr="003754A9">
              <w:rPr>
                <w:rFonts w:ascii="Times New Roman" w:hAnsi="Times New Roman" w:cs="Times New Roman"/>
              </w:rPr>
              <w:t>Seadusemuudatus loob võimaluse, et tulevikus saab kaaluda mugavamaid, vähem koormavaid andmevahetuslahendusi, mis võiksid vähendada dubleerimist ja käsitööd. Sellised muudatused ei tulene eelnõust automaatselt ning need töötatakse vajaduse korral välja eraldi projektides, koostöös teenuseosutajatega ja aegsasti teavitades.</w:t>
            </w:r>
          </w:p>
        </w:tc>
      </w:tr>
      <w:tr w:rsidR="00A920D0" w14:paraId="0FB6F126" w14:textId="77777777" w:rsidTr="4E48108C">
        <w:trPr>
          <w:trHeight w:val="300"/>
        </w:trPr>
        <w:tc>
          <w:tcPr>
            <w:tcW w:w="13994" w:type="dxa"/>
            <w:gridSpan w:val="2"/>
          </w:tcPr>
          <w:p w14:paraId="52EE3461" w14:textId="1E95CD57" w:rsidR="00A920D0" w:rsidRDefault="00A920D0" w:rsidP="00A920D0">
            <w:pPr>
              <w:jc w:val="center"/>
              <w:rPr>
                <w:rFonts w:ascii="Times New Roman" w:eastAsia="Times New Roman" w:hAnsi="Times New Roman" w:cs="Times New Roman"/>
                <w:b/>
                <w:bCs/>
                <w:color w:val="000000" w:themeColor="text1"/>
              </w:rPr>
            </w:pPr>
            <w:r w:rsidRPr="764E76B3">
              <w:rPr>
                <w:rFonts w:ascii="Times New Roman" w:eastAsia="Times New Roman" w:hAnsi="Times New Roman" w:cs="Times New Roman"/>
                <w:b/>
                <w:bCs/>
                <w:color w:val="000000" w:themeColor="text1"/>
              </w:rPr>
              <w:t>Eesti Proviisorapteekide Liit</w:t>
            </w:r>
          </w:p>
        </w:tc>
      </w:tr>
      <w:tr w:rsidR="00A920D0" w14:paraId="49963738" w14:textId="77777777" w:rsidTr="4E48108C">
        <w:trPr>
          <w:trHeight w:val="300"/>
        </w:trPr>
        <w:tc>
          <w:tcPr>
            <w:tcW w:w="9209" w:type="dxa"/>
          </w:tcPr>
          <w:p w14:paraId="3E4F87EA" w14:textId="05A32D70" w:rsidR="00A920D0" w:rsidRDefault="00A920D0" w:rsidP="00A920D0">
            <w:pPr>
              <w:jc w:val="both"/>
              <w:rPr>
                <w:rFonts w:ascii="Times New Roman" w:eastAsia="Times New Roman" w:hAnsi="Times New Roman" w:cs="Times New Roman"/>
                <w:b/>
                <w:bCs/>
              </w:rPr>
            </w:pPr>
            <w:r w:rsidRPr="764E76B3">
              <w:rPr>
                <w:rFonts w:ascii="Times New Roman" w:eastAsia="Times New Roman" w:hAnsi="Times New Roman" w:cs="Times New Roman"/>
                <w:b/>
                <w:bCs/>
              </w:rPr>
              <w:t xml:space="preserve">I Tähelepanekud tervise infosüsteemi põhimääruse (edaspidi PM) kohta </w:t>
            </w:r>
          </w:p>
          <w:p w14:paraId="4699AB22" w14:textId="73309B6D" w:rsidR="00A920D0" w:rsidRDefault="00A920D0" w:rsidP="00A920D0">
            <w:pPr>
              <w:jc w:val="both"/>
              <w:rPr>
                <w:rFonts w:ascii="Times New Roman" w:eastAsia="Times New Roman" w:hAnsi="Times New Roman" w:cs="Times New Roman"/>
              </w:rPr>
            </w:pPr>
            <w:r w:rsidRPr="764E76B3">
              <w:rPr>
                <w:rFonts w:ascii="Times New Roman" w:eastAsia="Times New Roman" w:hAnsi="Times New Roman" w:cs="Times New Roman"/>
              </w:rPr>
              <w:t xml:space="preserve">1.1. Tervishoiuteenuse osutaja õigus andmetele juurdepääsuks (PM § 13 lg 3). Juhime tähelepanu, et PM 4. peatükis § 13 </w:t>
            </w:r>
            <w:proofErr w:type="spellStart"/>
            <w:r w:rsidRPr="764E76B3">
              <w:rPr>
                <w:rFonts w:ascii="Times New Roman" w:eastAsia="Times New Roman" w:hAnsi="Times New Roman" w:cs="Times New Roman"/>
              </w:rPr>
              <w:t>lg-s</w:t>
            </w:r>
            <w:proofErr w:type="spellEnd"/>
            <w:r w:rsidRPr="764E76B3">
              <w:rPr>
                <w:rFonts w:ascii="Times New Roman" w:eastAsia="Times New Roman" w:hAnsi="Times New Roman" w:cs="Times New Roman"/>
              </w:rPr>
              <w:t xml:space="preserve"> 3 on ekslikult viidatud tervishoiuteenuse osutaja õiguste andmetele juurdepääsu sättes apteegiteenuse osutamise tegevusloa kehtivuse kontrollile.</w:t>
            </w:r>
          </w:p>
        </w:tc>
        <w:tc>
          <w:tcPr>
            <w:tcW w:w="4785" w:type="dxa"/>
          </w:tcPr>
          <w:p w14:paraId="23FD9A88" w14:textId="18F8EAC1" w:rsidR="00A920D0" w:rsidRDefault="00A920D0" w:rsidP="00A920D0">
            <w:pPr>
              <w:jc w:val="both"/>
              <w:rPr>
                <w:rFonts w:ascii="Times New Roman" w:hAnsi="Times New Roman" w:cs="Times New Roman"/>
                <w:b/>
                <w:bCs/>
              </w:rPr>
            </w:pPr>
            <w:r w:rsidRPr="6ED9B642">
              <w:rPr>
                <w:rFonts w:ascii="Times New Roman" w:hAnsi="Times New Roman" w:cs="Times New Roman"/>
                <w:b/>
                <w:bCs/>
              </w:rPr>
              <w:t>Arvestatud.</w:t>
            </w:r>
          </w:p>
          <w:p w14:paraId="39772080" w14:textId="403F65ED" w:rsidR="00A920D0" w:rsidRDefault="00A920D0" w:rsidP="00A920D0">
            <w:pPr>
              <w:jc w:val="both"/>
              <w:rPr>
                <w:rFonts w:ascii="Times New Roman" w:hAnsi="Times New Roman" w:cs="Times New Roman"/>
              </w:rPr>
            </w:pPr>
          </w:p>
        </w:tc>
      </w:tr>
      <w:tr w:rsidR="00A920D0" w14:paraId="5D251803" w14:textId="77777777" w:rsidTr="4E48108C">
        <w:trPr>
          <w:trHeight w:val="300"/>
        </w:trPr>
        <w:tc>
          <w:tcPr>
            <w:tcW w:w="9209" w:type="dxa"/>
          </w:tcPr>
          <w:p w14:paraId="2AC4A426" w14:textId="77B7C698" w:rsidR="00A920D0" w:rsidRDefault="00A920D0" w:rsidP="00A920D0">
            <w:pPr>
              <w:jc w:val="both"/>
              <w:rPr>
                <w:rFonts w:ascii="Times New Roman" w:eastAsia="Times New Roman" w:hAnsi="Times New Roman" w:cs="Times New Roman"/>
              </w:rPr>
            </w:pPr>
            <w:r w:rsidRPr="764E76B3">
              <w:rPr>
                <w:rFonts w:ascii="Times New Roman" w:eastAsia="Times New Roman" w:hAnsi="Times New Roman" w:cs="Times New Roman"/>
              </w:rPr>
              <w:t xml:space="preserve">1.2. Apteegiteenuse osutaja õigus andmetele juurdepääsuks (PM § 14 lg 1). </w:t>
            </w:r>
          </w:p>
          <w:p w14:paraId="13D7A7C0" w14:textId="1EDFCB99" w:rsidR="00A920D0" w:rsidRDefault="00A920D0" w:rsidP="00A920D0">
            <w:pPr>
              <w:jc w:val="both"/>
              <w:rPr>
                <w:rFonts w:ascii="Times New Roman" w:eastAsia="Times New Roman" w:hAnsi="Times New Roman" w:cs="Times New Roman"/>
              </w:rPr>
            </w:pPr>
            <w:r w:rsidRPr="764E76B3">
              <w:rPr>
                <w:rFonts w:ascii="Times New Roman" w:eastAsia="Times New Roman" w:hAnsi="Times New Roman" w:cs="Times New Roman"/>
              </w:rPr>
              <w:t xml:space="preserve">Juhime tähelepanu, et PM § 14 </w:t>
            </w:r>
            <w:proofErr w:type="spellStart"/>
            <w:r w:rsidRPr="764E76B3">
              <w:rPr>
                <w:rFonts w:ascii="Times New Roman" w:eastAsia="Times New Roman" w:hAnsi="Times New Roman" w:cs="Times New Roman"/>
              </w:rPr>
              <w:t>lg-s</w:t>
            </w:r>
            <w:proofErr w:type="spellEnd"/>
            <w:r w:rsidRPr="764E76B3">
              <w:rPr>
                <w:rFonts w:ascii="Times New Roman" w:eastAsia="Times New Roman" w:hAnsi="Times New Roman" w:cs="Times New Roman"/>
              </w:rPr>
              <w:t xml:space="preserve"> 1 on eksitud TTKS-</w:t>
            </w:r>
            <w:proofErr w:type="spellStart"/>
            <w:r w:rsidRPr="764E76B3">
              <w:rPr>
                <w:rFonts w:ascii="Times New Roman" w:eastAsia="Times New Roman" w:hAnsi="Times New Roman" w:cs="Times New Roman"/>
              </w:rPr>
              <w:t>ile</w:t>
            </w:r>
            <w:proofErr w:type="spellEnd"/>
            <w:r w:rsidRPr="764E76B3">
              <w:rPr>
                <w:rFonts w:ascii="Times New Roman" w:eastAsia="Times New Roman" w:hAnsi="Times New Roman" w:cs="Times New Roman"/>
              </w:rPr>
              <w:t xml:space="preserve"> viitamisel. PM § 14 </w:t>
            </w:r>
            <w:proofErr w:type="spellStart"/>
            <w:r w:rsidRPr="764E76B3">
              <w:rPr>
                <w:rFonts w:ascii="Times New Roman" w:eastAsia="Times New Roman" w:hAnsi="Times New Roman" w:cs="Times New Roman"/>
              </w:rPr>
              <w:t>lg-s</w:t>
            </w:r>
            <w:proofErr w:type="spellEnd"/>
            <w:r w:rsidRPr="764E76B3">
              <w:rPr>
                <w:rFonts w:ascii="Times New Roman" w:eastAsia="Times New Roman" w:hAnsi="Times New Roman" w:cs="Times New Roman"/>
              </w:rPr>
              <w:t xml:space="preserve"> 1 viidatud </w:t>
            </w:r>
            <w:proofErr w:type="spellStart"/>
            <w:r w:rsidRPr="764E76B3">
              <w:rPr>
                <w:rFonts w:ascii="Times New Roman" w:eastAsia="Times New Roman" w:hAnsi="Times New Roman" w:cs="Times New Roman"/>
              </w:rPr>
              <w:t>TTKSi</w:t>
            </w:r>
            <w:proofErr w:type="spellEnd"/>
            <w:r w:rsidRPr="764E76B3">
              <w:rPr>
                <w:rFonts w:ascii="Times New Roman" w:eastAsia="Times New Roman" w:hAnsi="Times New Roman" w:cs="Times New Roman"/>
              </w:rPr>
              <w:t xml:space="preserve"> lõiget tuleb muuta järgnevalt – tervishoiuteenuste korraldamise seaduse § 59</w:t>
            </w:r>
            <w:r w:rsidRPr="764E76B3">
              <w:rPr>
                <w:rFonts w:ascii="Times New Roman" w:eastAsia="Times New Roman" w:hAnsi="Times New Roman" w:cs="Times New Roman"/>
                <w:vertAlign w:val="superscript"/>
              </w:rPr>
              <w:t>3</w:t>
            </w:r>
            <w:r w:rsidRPr="764E76B3">
              <w:rPr>
                <w:rFonts w:ascii="Times New Roman" w:eastAsia="Times New Roman" w:hAnsi="Times New Roman" w:cs="Times New Roman"/>
              </w:rPr>
              <w:t xml:space="preserve"> lõike 8 punktis 5 (hetkel on eelnõus viidatud TTKS § 593 </w:t>
            </w:r>
            <w:proofErr w:type="spellStart"/>
            <w:r w:rsidRPr="764E76B3">
              <w:rPr>
                <w:rFonts w:ascii="Times New Roman" w:eastAsia="Times New Roman" w:hAnsi="Times New Roman" w:cs="Times New Roman"/>
              </w:rPr>
              <w:t>lg-le</w:t>
            </w:r>
            <w:proofErr w:type="spellEnd"/>
            <w:r w:rsidRPr="764E76B3">
              <w:rPr>
                <w:rFonts w:ascii="Times New Roman" w:eastAsia="Times New Roman" w:hAnsi="Times New Roman" w:cs="Times New Roman"/>
              </w:rPr>
              <w:t xml:space="preserve"> 7).</w:t>
            </w:r>
          </w:p>
        </w:tc>
        <w:tc>
          <w:tcPr>
            <w:tcW w:w="4785" w:type="dxa"/>
          </w:tcPr>
          <w:p w14:paraId="14ACEE03" w14:textId="47EAA061" w:rsidR="00A920D0" w:rsidRDefault="00A920D0" w:rsidP="00A920D0">
            <w:pPr>
              <w:jc w:val="both"/>
              <w:rPr>
                <w:rFonts w:ascii="Times New Roman" w:hAnsi="Times New Roman" w:cs="Times New Roman"/>
                <w:b/>
                <w:bCs/>
              </w:rPr>
            </w:pPr>
            <w:r w:rsidRPr="6ED9B642">
              <w:rPr>
                <w:rFonts w:ascii="Times New Roman" w:hAnsi="Times New Roman" w:cs="Times New Roman"/>
                <w:b/>
                <w:bCs/>
              </w:rPr>
              <w:t>Arvestatud.</w:t>
            </w:r>
          </w:p>
          <w:p w14:paraId="70CDE94A" w14:textId="2F106A7F" w:rsidR="00A920D0" w:rsidRPr="00EF013C" w:rsidRDefault="00A920D0" w:rsidP="00A920D0">
            <w:pPr>
              <w:jc w:val="both"/>
              <w:rPr>
                <w:rFonts w:ascii="Times New Roman" w:hAnsi="Times New Roman" w:cs="Times New Roman"/>
              </w:rPr>
            </w:pPr>
            <w:r w:rsidRPr="6ED9B642">
              <w:rPr>
                <w:rFonts w:ascii="Times New Roman" w:hAnsi="Times New Roman" w:cs="Times New Roman"/>
              </w:rPr>
              <w:t>Põhimääruse kavandi sõnastus on täpsustatud.</w:t>
            </w:r>
          </w:p>
        </w:tc>
      </w:tr>
      <w:tr w:rsidR="00A920D0" w14:paraId="24AFD9CE" w14:textId="77777777" w:rsidTr="4E48108C">
        <w:trPr>
          <w:trHeight w:val="300"/>
        </w:trPr>
        <w:tc>
          <w:tcPr>
            <w:tcW w:w="9209" w:type="dxa"/>
          </w:tcPr>
          <w:p w14:paraId="401CF351" w14:textId="02FDDBF0" w:rsidR="00A920D0" w:rsidRDefault="00A920D0" w:rsidP="00A920D0">
            <w:pPr>
              <w:jc w:val="both"/>
              <w:rPr>
                <w:rFonts w:ascii="Times New Roman" w:eastAsia="Times New Roman" w:hAnsi="Times New Roman" w:cs="Times New Roman"/>
                <w:b/>
                <w:bCs/>
              </w:rPr>
            </w:pPr>
            <w:r w:rsidRPr="764E76B3">
              <w:rPr>
                <w:rFonts w:ascii="Times New Roman" w:eastAsia="Times New Roman" w:hAnsi="Times New Roman" w:cs="Times New Roman"/>
                <w:b/>
                <w:bCs/>
              </w:rPr>
              <w:t xml:space="preserve">II Tähelepanekud ravimiseaduse (edaspidi </w:t>
            </w:r>
            <w:proofErr w:type="spellStart"/>
            <w:r w:rsidRPr="764E76B3">
              <w:rPr>
                <w:rFonts w:ascii="Times New Roman" w:eastAsia="Times New Roman" w:hAnsi="Times New Roman" w:cs="Times New Roman"/>
                <w:b/>
                <w:bCs/>
              </w:rPr>
              <w:t>RavS</w:t>
            </w:r>
            <w:proofErr w:type="spellEnd"/>
            <w:r w:rsidRPr="764E76B3">
              <w:rPr>
                <w:rFonts w:ascii="Times New Roman" w:eastAsia="Times New Roman" w:hAnsi="Times New Roman" w:cs="Times New Roman"/>
                <w:b/>
                <w:bCs/>
              </w:rPr>
              <w:t>) muutmise kohta (eelnõu § 5 p 2)</w:t>
            </w:r>
          </w:p>
          <w:p w14:paraId="08EF176C" w14:textId="7C84BA1C" w:rsidR="00A920D0" w:rsidRDefault="00A920D0" w:rsidP="00A920D0">
            <w:pPr>
              <w:jc w:val="both"/>
              <w:rPr>
                <w:rFonts w:ascii="Times New Roman" w:eastAsia="Times New Roman" w:hAnsi="Times New Roman" w:cs="Times New Roman"/>
              </w:rPr>
            </w:pPr>
            <w:r w:rsidRPr="764E76B3">
              <w:rPr>
                <w:rFonts w:ascii="Times New Roman" w:eastAsia="Times New Roman" w:hAnsi="Times New Roman" w:cs="Times New Roman"/>
              </w:rPr>
              <w:t xml:space="preserve">Seletuskirja leheküljel 20 selgitatakse eelnõu § 5 </w:t>
            </w:r>
            <w:proofErr w:type="spellStart"/>
            <w:r w:rsidRPr="764E76B3">
              <w:rPr>
                <w:rFonts w:ascii="Times New Roman" w:eastAsia="Times New Roman" w:hAnsi="Times New Roman" w:cs="Times New Roman"/>
              </w:rPr>
              <w:t>p-i</w:t>
            </w:r>
            <w:proofErr w:type="spellEnd"/>
            <w:r w:rsidRPr="764E76B3">
              <w:rPr>
                <w:rFonts w:ascii="Times New Roman" w:eastAsia="Times New Roman" w:hAnsi="Times New Roman" w:cs="Times New Roman"/>
              </w:rPr>
              <w:t xml:space="preserve"> 2 kohta, et </w:t>
            </w:r>
            <w:proofErr w:type="spellStart"/>
            <w:r w:rsidRPr="764E76B3">
              <w:rPr>
                <w:rFonts w:ascii="Times New Roman" w:eastAsia="Times New Roman" w:hAnsi="Times New Roman" w:cs="Times New Roman"/>
              </w:rPr>
              <w:t>RavS</w:t>
            </w:r>
            <w:proofErr w:type="spellEnd"/>
            <w:r w:rsidRPr="764E76B3">
              <w:rPr>
                <w:rFonts w:ascii="Times New Roman" w:eastAsia="Times New Roman" w:hAnsi="Times New Roman" w:cs="Times New Roman"/>
              </w:rPr>
              <w:t xml:space="preserve"> § 33 lõike 1</w:t>
            </w:r>
            <w:r w:rsidRPr="764E76B3">
              <w:rPr>
                <w:rFonts w:ascii="Times New Roman" w:eastAsia="Times New Roman" w:hAnsi="Times New Roman" w:cs="Times New Roman"/>
                <w:vertAlign w:val="superscript"/>
              </w:rPr>
              <w:t>9</w:t>
            </w:r>
            <w:r w:rsidRPr="764E76B3">
              <w:rPr>
                <w:rFonts w:ascii="Times New Roman" w:eastAsia="Times New Roman" w:hAnsi="Times New Roman" w:cs="Times New Roman"/>
              </w:rPr>
              <w:t xml:space="preserve"> lisamine on tehniline muudatus ning tuuakse välja, et „retsepti võib välja kirjutada paberkandjale, kui retsepti väljakirjutamine elektroonilisel kujul ei ole objektiivsetel põhjustel võimalik.“ Juhime tähelepanu, et ravimite väljakirjutamist ja väljastamist reguleeriva määruse nr 30 § 5 lg 1</w:t>
            </w:r>
            <w:r w:rsidRPr="764E76B3">
              <w:rPr>
                <w:rFonts w:ascii="Times New Roman" w:eastAsia="Times New Roman" w:hAnsi="Times New Roman" w:cs="Times New Roman"/>
                <w:vertAlign w:val="superscript"/>
              </w:rPr>
              <w:t>1</w:t>
            </w:r>
            <w:r w:rsidRPr="764E76B3">
              <w:rPr>
                <w:rFonts w:ascii="Times New Roman" w:eastAsia="Times New Roman" w:hAnsi="Times New Roman" w:cs="Times New Roman"/>
              </w:rPr>
              <w:t xml:space="preserve"> kohaselt peab narkootilise ja psühhotroopse aine retsept olema elektrooniline. Kahtluste vältimiseks tuleb seletuskirjas selgitada, et regulatsiooniga ei muudeta narkootiliste ja psühhotroopsete ainete väljakirjutamise põhimõtteid ning nimetatud ainete väljakirjutamine ja väljastamine toimub ainult elektroonse retsepti alusel.</w:t>
            </w:r>
          </w:p>
        </w:tc>
        <w:tc>
          <w:tcPr>
            <w:tcW w:w="4785" w:type="dxa"/>
          </w:tcPr>
          <w:p w14:paraId="58000C5E" w14:textId="2647186F" w:rsidR="00A920D0" w:rsidRDefault="00A920D0" w:rsidP="00A920D0">
            <w:pPr>
              <w:jc w:val="both"/>
              <w:rPr>
                <w:rFonts w:ascii="Times New Roman" w:hAnsi="Times New Roman" w:cs="Times New Roman"/>
                <w:b/>
                <w:bCs/>
              </w:rPr>
            </w:pPr>
            <w:r w:rsidRPr="6ED9B642">
              <w:rPr>
                <w:rFonts w:ascii="Times New Roman" w:hAnsi="Times New Roman" w:cs="Times New Roman"/>
                <w:b/>
                <w:bCs/>
              </w:rPr>
              <w:t>Arvestatud.</w:t>
            </w:r>
          </w:p>
          <w:p w14:paraId="5B9432CD" w14:textId="37555C95" w:rsidR="00A920D0" w:rsidRDefault="001E33C0" w:rsidP="00A920D0">
            <w:pPr>
              <w:jc w:val="both"/>
              <w:rPr>
                <w:rFonts w:ascii="Times New Roman" w:hAnsi="Times New Roman" w:cs="Times New Roman"/>
              </w:rPr>
            </w:pPr>
            <w:r w:rsidRPr="6ED9B642">
              <w:rPr>
                <w:rFonts w:ascii="Times New Roman" w:hAnsi="Times New Roman" w:cs="Times New Roman"/>
              </w:rPr>
              <w:t>Seletuskir</w:t>
            </w:r>
            <w:r>
              <w:rPr>
                <w:rFonts w:ascii="Times New Roman" w:hAnsi="Times New Roman" w:cs="Times New Roman"/>
              </w:rPr>
              <w:t>i</w:t>
            </w:r>
            <w:r w:rsidRPr="6ED9B642">
              <w:rPr>
                <w:rFonts w:ascii="Times New Roman" w:hAnsi="Times New Roman" w:cs="Times New Roman"/>
              </w:rPr>
              <w:t xml:space="preserve"> </w:t>
            </w:r>
            <w:r w:rsidR="00A920D0" w:rsidRPr="6ED9B642">
              <w:rPr>
                <w:rFonts w:ascii="Times New Roman" w:hAnsi="Times New Roman" w:cs="Times New Roman"/>
              </w:rPr>
              <w:t>on täiendatud.</w:t>
            </w:r>
          </w:p>
        </w:tc>
      </w:tr>
      <w:tr w:rsidR="00A920D0" w14:paraId="713F0102" w14:textId="77777777" w:rsidTr="4E48108C">
        <w:trPr>
          <w:trHeight w:val="300"/>
        </w:trPr>
        <w:tc>
          <w:tcPr>
            <w:tcW w:w="9209" w:type="dxa"/>
          </w:tcPr>
          <w:p w14:paraId="06B047C8" w14:textId="4172A859" w:rsidR="00A920D0" w:rsidRDefault="00A920D0" w:rsidP="00A920D0">
            <w:pPr>
              <w:jc w:val="both"/>
              <w:rPr>
                <w:rFonts w:ascii="Times New Roman" w:eastAsia="Times New Roman" w:hAnsi="Times New Roman" w:cs="Times New Roman"/>
                <w:b/>
                <w:bCs/>
              </w:rPr>
            </w:pPr>
            <w:r w:rsidRPr="764E76B3">
              <w:rPr>
                <w:rFonts w:ascii="Times New Roman" w:eastAsia="Times New Roman" w:hAnsi="Times New Roman" w:cs="Times New Roman"/>
                <w:b/>
                <w:bCs/>
              </w:rPr>
              <w:t>III Täpsustused seletuskirja täiendamiseks mõjuanalüüsi alamosas „</w:t>
            </w:r>
            <w:proofErr w:type="spellStart"/>
            <w:r w:rsidRPr="764E76B3">
              <w:rPr>
                <w:rFonts w:ascii="Times New Roman" w:eastAsia="Times New Roman" w:hAnsi="Times New Roman" w:cs="Times New Roman"/>
                <w:b/>
                <w:bCs/>
              </w:rPr>
              <w:t>sihtrüm</w:t>
            </w:r>
            <w:proofErr w:type="spellEnd"/>
            <w:r w:rsidRPr="764E76B3">
              <w:rPr>
                <w:rFonts w:ascii="Times New Roman" w:eastAsia="Times New Roman" w:hAnsi="Times New Roman" w:cs="Times New Roman"/>
                <w:b/>
                <w:bCs/>
              </w:rPr>
              <w:t xml:space="preserve">: </w:t>
            </w:r>
            <w:proofErr w:type="spellStart"/>
            <w:r w:rsidRPr="764E76B3">
              <w:rPr>
                <w:rFonts w:ascii="Times New Roman" w:eastAsia="Times New Roman" w:hAnsi="Times New Roman" w:cs="Times New Roman"/>
                <w:b/>
                <w:bCs/>
              </w:rPr>
              <w:t>TTO-d</w:t>
            </w:r>
            <w:proofErr w:type="spellEnd"/>
            <w:r w:rsidRPr="764E76B3">
              <w:rPr>
                <w:rFonts w:ascii="Times New Roman" w:eastAsia="Times New Roman" w:hAnsi="Times New Roman" w:cs="Times New Roman"/>
                <w:b/>
                <w:bCs/>
              </w:rPr>
              <w:t xml:space="preserve">, apteegid, meditsiiniseadet väljastavad isikud“ </w:t>
            </w:r>
          </w:p>
          <w:p w14:paraId="41196BB2" w14:textId="2E95A0B6" w:rsidR="00A920D0" w:rsidRDefault="00A920D0" w:rsidP="00A920D0">
            <w:pPr>
              <w:jc w:val="both"/>
              <w:rPr>
                <w:rFonts w:ascii="Times New Roman" w:eastAsia="Times New Roman" w:hAnsi="Times New Roman" w:cs="Times New Roman"/>
              </w:rPr>
            </w:pPr>
            <w:r w:rsidRPr="764E76B3">
              <w:rPr>
                <w:rFonts w:ascii="Times New Roman" w:eastAsia="Times New Roman" w:hAnsi="Times New Roman" w:cs="Times New Roman"/>
              </w:rPr>
              <w:t xml:space="preserve">Seletuskirja leheküljel 24 on selgitatud järgnevat: „Apteegipidajatel säilib senine tehnoloogiline juurdepääs välja ostetud ja välja ostmata retseptiandmetele nii nagu praegu. Lisaks saab apteegiteenuse osutaja juurde õiguse näha inimese ravimiskeemi terviklikult koos ravimite koostoime infoga ning võimalikku ravimite ebapiisavat kasutust või väärkasutust </w:t>
            </w:r>
            <w:proofErr w:type="spellStart"/>
            <w:r w:rsidRPr="764E76B3">
              <w:rPr>
                <w:rFonts w:ascii="Times New Roman" w:eastAsia="Times New Roman" w:hAnsi="Times New Roman" w:cs="Times New Roman"/>
              </w:rPr>
              <w:t>indikeerivate</w:t>
            </w:r>
            <w:proofErr w:type="spellEnd"/>
            <w:r w:rsidRPr="764E76B3">
              <w:rPr>
                <w:rFonts w:ascii="Times New Roman" w:eastAsia="Times New Roman" w:hAnsi="Times New Roman" w:cs="Times New Roman"/>
              </w:rPr>
              <w:t xml:space="preserve"> olulisemate laboratoorsete uuringute näitudega. Muudatuse eesmärk on parandada ravimiohutust seeläbi, et proviisor või farmatseut saab inimest hoiatada ohtlike ravimite koostoimetest ja kõrvaltoimetest, mis muudel tervishoiutöötajatel võivad olla tähelepanuta jäänud. Samuti saavad proviisorid ja farmatseudid õiguse andmeid ise </w:t>
            </w:r>
            <w:proofErr w:type="spellStart"/>
            <w:r w:rsidRPr="764E76B3">
              <w:rPr>
                <w:rFonts w:ascii="Times New Roman" w:eastAsia="Times New Roman" w:hAnsi="Times New Roman" w:cs="Times New Roman"/>
              </w:rPr>
              <w:t>TIS-i</w:t>
            </w:r>
            <w:proofErr w:type="spellEnd"/>
            <w:r w:rsidRPr="764E76B3">
              <w:rPr>
                <w:rFonts w:ascii="Times New Roman" w:eastAsia="Times New Roman" w:hAnsi="Times New Roman" w:cs="Times New Roman"/>
              </w:rPr>
              <w:t xml:space="preserve"> edastada. Ka see on seotud ravisoostumuse ja ravimite ohutu kasutamise parandamisega. Apteeker saab edaspidi digitaalselt informeerida ravimi välja kirjutanud arsti ravimi väljastamisel tekkinud probleemidest ja patsiendi kaebustest seoses kasutatavate ravimitega. See muudatus loob turvalise suhtluskanali apteekrite ja teiste tervishoiutöötajate vahel.“</w:t>
            </w:r>
          </w:p>
          <w:p w14:paraId="530F60EA" w14:textId="169F4214" w:rsidR="00A920D0" w:rsidRDefault="00A920D0" w:rsidP="00A920D0">
            <w:pPr>
              <w:jc w:val="both"/>
              <w:rPr>
                <w:rFonts w:ascii="Times New Roman" w:eastAsia="Times New Roman" w:hAnsi="Times New Roman" w:cs="Times New Roman"/>
              </w:rPr>
            </w:pPr>
            <w:r w:rsidRPr="289D116F">
              <w:rPr>
                <w:rFonts w:ascii="Times New Roman" w:eastAsia="Times New Roman" w:hAnsi="Times New Roman" w:cs="Times New Roman"/>
              </w:rPr>
              <w:t xml:space="preserve">Arvestades eelnõus tehtavaid muudatusi oleks vajalik eelnõu seletuskirja vastavat osas täiendada selgitustega, et apteegid saavad </w:t>
            </w:r>
            <w:proofErr w:type="spellStart"/>
            <w:r w:rsidRPr="289D116F">
              <w:rPr>
                <w:rFonts w:ascii="Times New Roman" w:eastAsia="Times New Roman" w:hAnsi="Times New Roman" w:cs="Times New Roman"/>
              </w:rPr>
              <w:t>TTKSi</w:t>
            </w:r>
            <w:proofErr w:type="spellEnd"/>
            <w:r w:rsidRPr="289D116F">
              <w:rPr>
                <w:rFonts w:ascii="Times New Roman" w:eastAsia="Times New Roman" w:hAnsi="Times New Roman" w:cs="Times New Roman"/>
              </w:rPr>
              <w:t xml:space="preserve"> muudatuse tegemisel lisaks juurdepääsu ka teistele tööriistadele, mida pakutakse tervishoiutöötajatele (kelleks muu hulgas on ka apteeker apteegiteenuse osutamisel) TIS kaudu – otsustustoed, raviskeem jne. Lisaks ka suhtluskeskkond- </w:t>
            </w:r>
            <w:r w:rsidRPr="1B7FCBAB">
              <w:rPr>
                <w:rFonts w:ascii="Times New Roman" w:eastAsia="Times New Roman" w:hAnsi="Times New Roman" w:cs="Times New Roman"/>
              </w:rPr>
              <w:t>e-konsultatsioonid ja sõeluuringutega seonduva info</w:t>
            </w:r>
            <w:r w:rsidRPr="289D116F">
              <w:rPr>
                <w:rFonts w:ascii="Times New Roman" w:eastAsia="Times New Roman" w:hAnsi="Times New Roman" w:cs="Times New Roman"/>
              </w:rPr>
              <w:t xml:space="preserve"> väljastamine.</w:t>
            </w:r>
          </w:p>
        </w:tc>
        <w:tc>
          <w:tcPr>
            <w:tcW w:w="4785" w:type="dxa"/>
          </w:tcPr>
          <w:p w14:paraId="34C90F50" w14:textId="01B2157C" w:rsidR="00A920D0" w:rsidRDefault="00A920D0" w:rsidP="00A920D0">
            <w:pPr>
              <w:jc w:val="both"/>
              <w:rPr>
                <w:rFonts w:ascii="Times New Roman" w:hAnsi="Times New Roman" w:cs="Times New Roman"/>
                <w:b/>
                <w:bCs/>
              </w:rPr>
            </w:pPr>
            <w:r>
              <w:rPr>
                <w:rFonts w:ascii="Times New Roman" w:hAnsi="Times New Roman" w:cs="Times New Roman"/>
                <w:b/>
                <w:bCs/>
              </w:rPr>
              <w:t>Osaliselt a</w:t>
            </w:r>
            <w:r w:rsidRPr="28907B62">
              <w:rPr>
                <w:rFonts w:ascii="Times New Roman" w:hAnsi="Times New Roman" w:cs="Times New Roman"/>
                <w:b/>
                <w:bCs/>
              </w:rPr>
              <w:t>rvestatud.</w:t>
            </w:r>
          </w:p>
          <w:p w14:paraId="24B03686" w14:textId="116C1688" w:rsidR="00A920D0" w:rsidRPr="003754A9" w:rsidRDefault="00A920D0" w:rsidP="00A920D0">
            <w:pPr>
              <w:jc w:val="both"/>
              <w:rPr>
                <w:rFonts w:ascii="Times New Roman" w:hAnsi="Times New Roman" w:cs="Times New Roman"/>
                <w:b/>
                <w:bCs/>
              </w:rPr>
            </w:pPr>
            <w:r w:rsidRPr="00C566B1">
              <w:rPr>
                <w:rFonts w:ascii="Times New Roman" w:hAnsi="Times New Roman" w:cs="Times New Roman"/>
              </w:rPr>
              <w:t>Seletuskirja on täpsustatud.</w:t>
            </w:r>
            <w:r>
              <w:rPr>
                <w:rFonts w:ascii="Times New Roman" w:hAnsi="Times New Roman" w:cs="Times New Roman"/>
              </w:rPr>
              <w:t xml:space="preserve"> Apteegiteenuse osutajale võimaldatakse ligipääs ravimiskeemile ja otsustustoele. Lisaks saavad apteegiteenuse osutajad õiguse anda </w:t>
            </w:r>
            <w:proofErr w:type="spellStart"/>
            <w:r>
              <w:rPr>
                <w:rFonts w:ascii="Times New Roman" w:hAnsi="Times New Roman" w:cs="Times New Roman"/>
              </w:rPr>
              <w:t>TIS-i</w:t>
            </w:r>
            <w:proofErr w:type="spellEnd"/>
            <w:r>
              <w:rPr>
                <w:rFonts w:ascii="Times New Roman" w:hAnsi="Times New Roman" w:cs="Times New Roman"/>
              </w:rPr>
              <w:t xml:space="preserve"> täiendavat infot. Sellega luuakse turvaline suhtluskeskkond apteegi ja raviarsti vahel – apteegiteenuse osutaja saab raviarstile jätta kommentaari raviskeemi kohta. Hetkel ei ole võimalik arvestada e-konsultatsiooni ja sõeluuringute seonduva info väljastamist apteegiteenuse osutajale. See eeldab eraldi põhjalikumat käsitlust.</w:t>
            </w:r>
          </w:p>
          <w:p w14:paraId="7B9C83CE" w14:textId="33F9CA20" w:rsidR="00A920D0" w:rsidRDefault="00A920D0" w:rsidP="00A920D0">
            <w:pPr>
              <w:jc w:val="both"/>
              <w:rPr>
                <w:rFonts w:ascii="Times New Roman" w:hAnsi="Times New Roman" w:cs="Times New Roman"/>
                <w:b/>
                <w:bCs/>
              </w:rPr>
            </w:pPr>
          </w:p>
          <w:p w14:paraId="7EB6E37A" w14:textId="7E55DCE4" w:rsidR="00A920D0" w:rsidRDefault="00A920D0" w:rsidP="00A920D0">
            <w:pPr>
              <w:jc w:val="both"/>
              <w:rPr>
                <w:rFonts w:ascii="Times New Roman" w:hAnsi="Times New Roman" w:cs="Times New Roman"/>
                <w:b/>
                <w:bCs/>
              </w:rPr>
            </w:pPr>
          </w:p>
        </w:tc>
      </w:tr>
      <w:tr w:rsidR="00A920D0" w14:paraId="04E2F3B3" w14:textId="77777777" w:rsidTr="4E48108C">
        <w:trPr>
          <w:trHeight w:val="300"/>
        </w:trPr>
        <w:tc>
          <w:tcPr>
            <w:tcW w:w="9209" w:type="dxa"/>
          </w:tcPr>
          <w:p w14:paraId="7112878D" w14:textId="0501FDA8" w:rsidR="00A920D0" w:rsidRDefault="00A920D0" w:rsidP="00A920D0">
            <w:pPr>
              <w:jc w:val="both"/>
              <w:rPr>
                <w:rFonts w:ascii="Times New Roman" w:eastAsia="Times New Roman" w:hAnsi="Times New Roman" w:cs="Times New Roman"/>
                <w:b/>
                <w:bCs/>
              </w:rPr>
            </w:pPr>
            <w:r w:rsidRPr="764E76B3">
              <w:rPr>
                <w:rFonts w:ascii="Times New Roman" w:eastAsia="Times New Roman" w:hAnsi="Times New Roman" w:cs="Times New Roman"/>
                <w:b/>
                <w:bCs/>
              </w:rPr>
              <w:t xml:space="preserve">IV Ettepanek muuta ravimiseaduses (edaspidi </w:t>
            </w:r>
            <w:proofErr w:type="spellStart"/>
            <w:r w:rsidRPr="764E76B3">
              <w:rPr>
                <w:rFonts w:ascii="Times New Roman" w:eastAsia="Times New Roman" w:hAnsi="Times New Roman" w:cs="Times New Roman"/>
                <w:b/>
                <w:bCs/>
              </w:rPr>
              <w:t>RavS</w:t>
            </w:r>
            <w:proofErr w:type="spellEnd"/>
            <w:r w:rsidRPr="764E76B3">
              <w:rPr>
                <w:rFonts w:ascii="Times New Roman" w:eastAsia="Times New Roman" w:hAnsi="Times New Roman" w:cs="Times New Roman"/>
                <w:b/>
                <w:bCs/>
              </w:rPr>
              <w:t>) sätestatud apteegiteenuse mõistet</w:t>
            </w:r>
          </w:p>
          <w:p w14:paraId="41B0F440" w14:textId="176A9EAB" w:rsidR="00A920D0" w:rsidRDefault="00A920D0" w:rsidP="00A920D0">
            <w:pPr>
              <w:jc w:val="both"/>
              <w:rPr>
                <w:rFonts w:ascii="Times New Roman" w:eastAsia="Times New Roman" w:hAnsi="Times New Roman" w:cs="Times New Roman"/>
              </w:rPr>
            </w:pPr>
            <w:r w:rsidRPr="764E76B3">
              <w:rPr>
                <w:rFonts w:ascii="Times New Roman" w:eastAsia="Times New Roman" w:hAnsi="Times New Roman" w:cs="Times New Roman"/>
              </w:rPr>
              <w:t xml:space="preserve">Tervishoiuteenuste korraldamise seaduse (edaspidi TTKS) muutmise ja sellega seonduvalt teiste seaduste muutmise seaduse eelnõuga nähakse apteegiteenuse osutajatele ette täiendavad võimalused, mis jäävad </w:t>
            </w:r>
            <w:proofErr w:type="spellStart"/>
            <w:r w:rsidRPr="764E76B3">
              <w:rPr>
                <w:rFonts w:ascii="Times New Roman" w:eastAsia="Times New Roman" w:hAnsi="Times New Roman" w:cs="Times New Roman"/>
              </w:rPr>
              <w:t>RavS</w:t>
            </w:r>
            <w:proofErr w:type="spellEnd"/>
            <w:r w:rsidRPr="764E76B3">
              <w:rPr>
                <w:rFonts w:ascii="Times New Roman" w:eastAsia="Times New Roman" w:hAnsi="Times New Roman" w:cs="Times New Roman"/>
              </w:rPr>
              <w:t xml:space="preserve"> § 29 </w:t>
            </w:r>
            <w:proofErr w:type="spellStart"/>
            <w:r w:rsidRPr="764E76B3">
              <w:rPr>
                <w:rFonts w:ascii="Times New Roman" w:eastAsia="Times New Roman" w:hAnsi="Times New Roman" w:cs="Times New Roman"/>
              </w:rPr>
              <w:t>lg-s</w:t>
            </w:r>
            <w:proofErr w:type="spellEnd"/>
            <w:r w:rsidRPr="764E76B3">
              <w:rPr>
                <w:rFonts w:ascii="Times New Roman" w:eastAsia="Times New Roman" w:hAnsi="Times New Roman" w:cs="Times New Roman"/>
              </w:rPr>
              <w:t xml:space="preserve"> 1 sätestatud apteegiteenuse mõiste ulatusest välja. </w:t>
            </w:r>
            <w:proofErr w:type="spellStart"/>
            <w:r w:rsidRPr="764E76B3">
              <w:rPr>
                <w:rFonts w:ascii="Times New Roman" w:eastAsia="Times New Roman" w:hAnsi="Times New Roman" w:cs="Times New Roman"/>
              </w:rPr>
              <w:t>RavS</w:t>
            </w:r>
            <w:proofErr w:type="spellEnd"/>
            <w:r w:rsidRPr="764E76B3">
              <w:rPr>
                <w:rFonts w:ascii="Times New Roman" w:eastAsia="Times New Roman" w:hAnsi="Times New Roman" w:cs="Times New Roman"/>
              </w:rPr>
              <w:t xml:space="preserve"> § 29 lg 1 kohaselt on apteegiteenus ravimite jaemüük või muul viisil väljastamine koos sellega kaasneva nõustamisega ravimite sihipäraseks ja ratsionaalseks kasutamiseks ning kasutaja teavitamisega ravimi õigest ja ohutust kasutamisest ja säilitamisest ning ravimite </w:t>
            </w:r>
            <w:proofErr w:type="spellStart"/>
            <w:r w:rsidRPr="764E76B3">
              <w:rPr>
                <w:rFonts w:ascii="Times New Roman" w:eastAsia="Times New Roman" w:hAnsi="Times New Roman" w:cs="Times New Roman"/>
              </w:rPr>
              <w:t>ekstemporaalne</w:t>
            </w:r>
            <w:proofErr w:type="spellEnd"/>
            <w:r w:rsidRPr="764E76B3">
              <w:rPr>
                <w:rFonts w:ascii="Times New Roman" w:eastAsia="Times New Roman" w:hAnsi="Times New Roman" w:cs="Times New Roman"/>
              </w:rPr>
              <w:t xml:space="preserve"> ja seeriaviisiline valmistamine ja </w:t>
            </w:r>
            <w:proofErr w:type="spellStart"/>
            <w:r w:rsidRPr="764E76B3">
              <w:rPr>
                <w:rFonts w:ascii="Times New Roman" w:eastAsia="Times New Roman" w:hAnsi="Times New Roman" w:cs="Times New Roman"/>
              </w:rPr>
              <w:t>jaendamine</w:t>
            </w:r>
            <w:proofErr w:type="spellEnd"/>
            <w:r w:rsidRPr="764E76B3">
              <w:rPr>
                <w:rFonts w:ascii="Times New Roman" w:eastAsia="Times New Roman" w:hAnsi="Times New Roman" w:cs="Times New Roman"/>
              </w:rPr>
              <w:t>. Eelnõu seletuskirja lk-l 14 TTKS § 59</w:t>
            </w:r>
            <w:r w:rsidRPr="764E76B3">
              <w:rPr>
                <w:rFonts w:ascii="Times New Roman" w:eastAsia="Times New Roman" w:hAnsi="Times New Roman" w:cs="Times New Roman"/>
                <w:vertAlign w:val="superscript"/>
              </w:rPr>
              <w:t>3</w:t>
            </w:r>
            <w:r w:rsidRPr="764E76B3">
              <w:rPr>
                <w:rFonts w:ascii="Times New Roman" w:eastAsia="Times New Roman" w:hAnsi="Times New Roman" w:cs="Times New Roman"/>
              </w:rPr>
              <w:t xml:space="preserve"> lg 8 </w:t>
            </w:r>
            <w:proofErr w:type="spellStart"/>
            <w:r w:rsidRPr="764E76B3">
              <w:rPr>
                <w:rFonts w:ascii="Times New Roman" w:eastAsia="Times New Roman" w:hAnsi="Times New Roman" w:cs="Times New Roman"/>
              </w:rPr>
              <w:t>p-i</w:t>
            </w:r>
            <w:proofErr w:type="spellEnd"/>
            <w:r w:rsidRPr="764E76B3">
              <w:rPr>
                <w:rFonts w:ascii="Times New Roman" w:eastAsia="Times New Roman" w:hAnsi="Times New Roman" w:cs="Times New Roman"/>
              </w:rPr>
              <w:t xml:space="preserve"> 5 kohta antud selgitustes on eelnõu koostaja sedastanud, et apteegiteenus on </w:t>
            </w:r>
            <w:proofErr w:type="spellStart"/>
            <w:r w:rsidRPr="764E76B3">
              <w:rPr>
                <w:rFonts w:ascii="Times New Roman" w:eastAsia="Times New Roman" w:hAnsi="Times New Roman" w:cs="Times New Roman"/>
              </w:rPr>
              <w:t>RavSis</w:t>
            </w:r>
            <w:proofErr w:type="spellEnd"/>
            <w:r w:rsidRPr="764E76B3">
              <w:rPr>
                <w:rFonts w:ascii="Times New Roman" w:eastAsia="Times New Roman" w:hAnsi="Times New Roman" w:cs="Times New Roman"/>
              </w:rPr>
              <w:t xml:space="preserve"> defineeritust laiem tegevus kui vaid ravimi väljastamine. Mõiste „apteegiteenus“ hõlmab lisaks ka tervise ja ravimite alast nõustamist ning ravimiskeemi hindamist juhtudel, kus inimene kasutab enam kui ühte ravimit. Kuivõrd mitme ravimi samaaegselt kasutamisel suureneb kõrval- ja koostoimete risk, siis on äärmiselt oluline, et inimesi saaks apteegis põhjalikult nõustada. Eelnõuga antakse apteegiteenuse osutajale võimalus edastada tervise infosüsteemi täpsustavaid andmeid ravimiskeemi ja ravimi kättesaadavuse kohta raviskeemi muutmise vajaduse hindamiseks ning patsiendiohutuse tagamiseks (TTKS § 59</w:t>
            </w:r>
            <w:r w:rsidRPr="764E76B3">
              <w:rPr>
                <w:rFonts w:ascii="Times New Roman" w:eastAsia="Times New Roman" w:hAnsi="Times New Roman" w:cs="Times New Roman"/>
                <w:vertAlign w:val="superscript"/>
              </w:rPr>
              <w:t>2</w:t>
            </w:r>
            <w:r w:rsidRPr="764E76B3">
              <w:rPr>
                <w:rFonts w:ascii="Times New Roman" w:eastAsia="Times New Roman" w:hAnsi="Times New Roman" w:cs="Times New Roman"/>
              </w:rPr>
              <w:t xml:space="preserve"> lg 6 p 3).</w:t>
            </w:r>
          </w:p>
          <w:p w14:paraId="3C8B7480" w14:textId="57F970F1" w:rsidR="00A920D0" w:rsidRDefault="00A920D0" w:rsidP="00A920D0">
            <w:pPr>
              <w:jc w:val="both"/>
              <w:rPr>
                <w:rFonts w:ascii="Times New Roman" w:eastAsia="Times New Roman" w:hAnsi="Times New Roman" w:cs="Times New Roman"/>
              </w:rPr>
            </w:pPr>
            <w:r w:rsidRPr="764E76B3">
              <w:rPr>
                <w:rFonts w:ascii="Times New Roman" w:eastAsia="Times New Roman" w:hAnsi="Times New Roman" w:cs="Times New Roman"/>
              </w:rPr>
              <w:t>Selgitame, et eelneva sättega antavat õigust piirab TTKS § 59</w:t>
            </w:r>
            <w:r w:rsidRPr="764E76B3">
              <w:rPr>
                <w:rFonts w:ascii="Times New Roman" w:eastAsia="Times New Roman" w:hAnsi="Times New Roman" w:cs="Times New Roman"/>
                <w:vertAlign w:val="superscript"/>
              </w:rPr>
              <w:t>3</w:t>
            </w:r>
            <w:r w:rsidRPr="764E76B3">
              <w:rPr>
                <w:rFonts w:ascii="Times New Roman" w:eastAsia="Times New Roman" w:hAnsi="Times New Roman" w:cs="Times New Roman"/>
              </w:rPr>
              <w:t xml:space="preserve"> lg 8 p 5, mis sätestab järgnevat: „lisaks on seaduse alusel ja ilma isiku nõusolekuta juurdepääs tervise infosüsteemis olevatele isiku retsepti- ja ravimiandmetele, kontaktandmetele, ravimi annustamist ja toimet mõjutavatele näitajatele ning hoiatusteadetele </w:t>
            </w:r>
            <w:proofErr w:type="spellStart"/>
            <w:r w:rsidRPr="764E76B3">
              <w:rPr>
                <w:rFonts w:ascii="Times New Roman" w:eastAsia="Times New Roman" w:hAnsi="Times New Roman" w:cs="Times New Roman"/>
              </w:rPr>
              <w:t>üld</w:t>
            </w:r>
            <w:proofErr w:type="spellEnd"/>
            <w:r w:rsidRPr="764E76B3">
              <w:rPr>
                <w:rFonts w:ascii="Times New Roman" w:eastAsia="Times New Roman" w:hAnsi="Times New Roman" w:cs="Times New Roman"/>
              </w:rPr>
              <w:t xml:space="preserve">- ja haiglaapteegis apteegiteenust osutaval isikul </w:t>
            </w:r>
            <w:r w:rsidRPr="764E76B3">
              <w:rPr>
                <w:rFonts w:ascii="Times New Roman" w:eastAsia="Times New Roman" w:hAnsi="Times New Roman" w:cs="Times New Roman"/>
                <w:b/>
                <w:bCs/>
              </w:rPr>
              <w:t>ravimiseaduses sätestatud ülesannete täitmiseks</w:t>
            </w:r>
            <w:r w:rsidRPr="764E76B3">
              <w:rPr>
                <w:rFonts w:ascii="Times New Roman" w:eastAsia="Times New Roman" w:hAnsi="Times New Roman" w:cs="Times New Roman"/>
              </w:rPr>
              <w:t>.“ Ravimiseaduses sätestatud apteegiteenuse mõistes on nõustamine vahetult seotud ravimite jaemüügi või muul viisil väljastamisega. Ravimiskeemi ja ravimi kättesaadavuse kohta raviskeemi muutmise vajaduse hindamine on seega midagi enamat kui apteegiteenuse mõistes hetkel reguleeritud.</w:t>
            </w:r>
          </w:p>
          <w:p w14:paraId="3CD53C81" w14:textId="0C927BB4" w:rsidR="00A920D0" w:rsidRPr="008729D6" w:rsidRDefault="00A920D0" w:rsidP="00A920D0">
            <w:pPr>
              <w:jc w:val="both"/>
              <w:rPr>
                <w:rFonts w:ascii="Times New Roman" w:eastAsia="Times New Roman" w:hAnsi="Times New Roman" w:cs="Times New Roman"/>
              </w:rPr>
            </w:pPr>
            <w:r w:rsidRPr="764E76B3">
              <w:rPr>
                <w:rFonts w:ascii="Times New Roman" w:eastAsia="Times New Roman" w:hAnsi="Times New Roman" w:cs="Times New Roman"/>
              </w:rPr>
              <w:t xml:space="preserve">Kuivõrd eelnõuga ette nähtud eesmärki ei ole võimalik saavutada, kui apteegiteenuse mõistet ei </w:t>
            </w:r>
            <w:r w:rsidRPr="008729D6">
              <w:rPr>
                <w:rFonts w:ascii="Times New Roman" w:eastAsia="Times New Roman" w:hAnsi="Times New Roman" w:cs="Times New Roman"/>
              </w:rPr>
              <w:t xml:space="preserve">laiendata, siis eelnevast tulenevalt teeme ettepaneku muuta ravimiseaduse § 29 </w:t>
            </w:r>
            <w:proofErr w:type="spellStart"/>
            <w:r w:rsidRPr="008729D6">
              <w:rPr>
                <w:rFonts w:ascii="Times New Roman" w:eastAsia="Times New Roman" w:hAnsi="Times New Roman" w:cs="Times New Roman"/>
              </w:rPr>
              <w:t>lg-t</w:t>
            </w:r>
            <w:proofErr w:type="spellEnd"/>
            <w:r w:rsidRPr="008729D6">
              <w:rPr>
                <w:rFonts w:ascii="Times New Roman" w:eastAsia="Times New Roman" w:hAnsi="Times New Roman" w:cs="Times New Roman"/>
              </w:rPr>
              <w:t xml:space="preserve"> 1 järgnevalt:</w:t>
            </w:r>
          </w:p>
          <w:p w14:paraId="31A1F8B2" w14:textId="629600AC" w:rsidR="00A920D0" w:rsidRPr="008729D6" w:rsidRDefault="00A920D0" w:rsidP="00A920D0">
            <w:pPr>
              <w:jc w:val="both"/>
              <w:rPr>
                <w:rFonts w:ascii="Times New Roman" w:eastAsia="Times New Roman" w:hAnsi="Times New Roman" w:cs="Times New Roman"/>
                <w:b/>
                <w:bCs/>
              </w:rPr>
            </w:pPr>
            <w:r w:rsidRPr="008729D6">
              <w:rPr>
                <w:rFonts w:ascii="Times New Roman" w:eastAsia="Times New Roman" w:hAnsi="Times New Roman" w:cs="Times New Roman"/>
                <w:b/>
                <w:bCs/>
              </w:rPr>
              <w:t xml:space="preserve">Apteegiteenus on: </w:t>
            </w:r>
          </w:p>
          <w:p w14:paraId="17E121EC" w14:textId="22925642" w:rsidR="00A920D0" w:rsidRDefault="00A920D0" w:rsidP="00A920D0">
            <w:pPr>
              <w:jc w:val="both"/>
              <w:rPr>
                <w:rFonts w:ascii="Times New Roman" w:eastAsia="Times New Roman" w:hAnsi="Times New Roman" w:cs="Times New Roman"/>
              </w:rPr>
            </w:pPr>
            <w:r w:rsidRPr="008729D6">
              <w:rPr>
                <w:rFonts w:ascii="Times New Roman" w:eastAsia="Times New Roman" w:hAnsi="Times New Roman" w:cs="Times New Roman"/>
              </w:rPr>
              <w:t>1) ravimite jaemüük või muul viisil väljastamine koos sellega kaasneva nõustamisega ravimite sihipäraseks ja ratsionaalseks</w:t>
            </w:r>
            <w:r w:rsidRPr="764E76B3">
              <w:rPr>
                <w:rFonts w:ascii="Times New Roman" w:eastAsia="Times New Roman" w:hAnsi="Times New Roman" w:cs="Times New Roman"/>
              </w:rPr>
              <w:t xml:space="preserve"> kasutamiseks ning kasutaja teavitamisega ravimi õigest ja ohutust kasutamisest ja säilitamisest; </w:t>
            </w:r>
          </w:p>
          <w:p w14:paraId="0B48FDF6" w14:textId="0A60E30C" w:rsidR="00A920D0" w:rsidRDefault="00A920D0" w:rsidP="00A920D0">
            <w:pPr>
              <w:jc w:val="both"/>
              <w:rPr>
                <w:rFonts w:ascii="Times New Roman" w:eastAsia="Times New Roman" w:hAnsi="Times New Roman" w:cs="Times New Roman"/>
              </w:rPr>
            </w:pPr>
            <w:r w:rsidRPr="764E76B3">
              <w:rPr>
                <w:rFonts w:ascii="Times New Roman" w:eastAsia="Times New Roman" w:hAnsi="Times New Roman" w:cs="Times New Roman"/>
              </w:rPr>
              <w:t xml:space="preserve">2) proviisori või farmatseudi poolt ravimite kasutamise osas hinnangu andmine; </w:t>
            </w:r>
          </w:p>
          <w:p w14:paraId="6778FED2" w14:textId="0EABABAC" w:rsidR="00A920D0" w:rsidRDefault="00A920D0" w:rsidP="00A920D0">
            <w:pPr>
              <w:jc w:val="both"/>
              <w:rPr>
                <w:rFonts w:ascii="Times New Roman" w:eastAsia="Times New Roman" w:hAnsi="Times New Roman" w:cs="Times New Roman"/>
              </w:rPr>
            </w:pPr>
            <w:r w:rsidRPr="764E76B3">
              <w:rPr>
                <w:rFonts w:ascii="Times New Roman" w:eastAsia="Times New Roman" w:hAnsi="Times New Roman" w:cs="Times New Roman"/>
              </w:rPr>
              <w:t xml:space="preserve">3) ravimite </w:t>
            </w:r>
            <w:proofErr w:type="spellStart"/>
            <w:r w:rsidRPr="764E76B3">
              <w:rPr>
                <w:rFonts w:ascii="Times New Roman" w:eastAsia="Times New Roman" w:hAnsi="Times New Roman" w:cs="Times New Roman"/>
              </w:rPr>
              <w:t>ekstemporaalne</w:t>
            </w:r>
            <w:proofErr w:type="spellEnd"/>
            <w:r w:rsidRPr="764E76B3">
              <w:rPr>
                <w:rFonts w:ascii="Times New Roman" w:eastAsia="Times New Roman" w:hAnsi="Times New Roman" w:cs="Times New Roman"/>
              </w:rPr>
              <w:t xml:space="preserve"> ja seeriaviisiline valmistamine ja </w:t>
            </w:r>
            <w:proofErr w:type="spellStart"/>
            <w:r w:rsidRPr="764E76B3">
              <w:rPr>
                <w:rFonts w:ascii="Times New Roman" w:eastAsia="Times New Roman" w:hAnsi="Times New Roman" w:cs="Times New Roman"/>
              </w:rPr>
              <w:t>jaendamine</w:t>
            </w:r>
            <w:proofErr w:type="spellEnd"/>
            <w:r w:rsidRPr="764E76B3">
              <w:rPr>
                <w:rFonts w:ascii="Times New Roman" w:eastAsia="Times New Roman" w:hAnsi="Times New Roman" w:cs="Times New Roman"/>
              </w:rPr>
              <w:t>.</w:t>
            </w:r>
          </w:p>
        </w:tc>
        <w:tc>
          <w:tcPr>
            <w:tcW w:w="4785" w:type="dxa"/>
          </w:tcPr>
          <w:p w14:paraId="727FA2D9" w14:textId="64563864" w:rsidR="00A920D0" w:rsidRDefault="13EEA2F7" w:rsidP="00A920D0">
            <w:pPr>
              <w:jc w:val="both"/>
              <w:rPr>
                <w:rFonts w:ascii="Times New Roman" w:hAnsi="Times New Roman" w:cs="Times New Roman"/>
                <w:b/>
                <w:bCs/>
              </w:rPr>
            </w:pPr>
            <w:r w:rsidRPr="6CC9537D">
              <w:rPr>
                <w:rFonts w:ascii="Times New Roman" w:hAnsi="Times New Roman" w:cs="Times New Roman"/>
                <w:b/>
                <w:bCs/>
              </w:rPr>
              <w:t xml:space="preserve">Mitte </w:t>
            </w:r>
            <w:r w:rsidR="28AA9DC9" w:rsidRPr="6CC9537D">
              <w:rPr>
                <w:rFonts w:ascii="Times New Roman" w:hAnsi="Times New Roman" w:cs="Times New Roman"/>
                <w:b/>
                <w:bCs/>
              </w:rPr>
              <w:t>arvestatud.</w:t>
            </w:r>
          </w:p>
          <w:p w14:paraId="1BCB6E23" w14:textId="092177FD" w:rsidR="00F2758F" w:rsidRPr="00F2758F" w:rsidRDefault="00691EFC" w:rsidP="00906212">
            <w:pPr>
              <w:jc w:val="both"/>
              <w:rPr>
                <w:rFonts w:ascii="Times New Roman" w:hAnsi="Times New Roman" w:cs="Times New Roman"/>
              </w:rPr>
            </w:pPr>
            <w:r w:rsidRPr="00691EFC">
              <w:rPr>
                <w:rFonts w:ascii="Times New Roman" w:hAnsi="Times New Roman" w:cs="Times New Roman"/>
              </w:rPr>
              <w:t>Eelnõu</w:t>
            </w:r>
            <w:r w:rsidR="00906212">
              <w:rPr>
                <w:rFonts w:ascii="Times New Roman" w:hAnsi="Times New Roman" w:cs="Times New Roman"/>
              </w:rPr>
              <w:t>ga</w:t>
            </w:r>
            <w:r w:rsidRPr="00691EFC">
              <w:rPr>
                <w:rFonts w:ascii="Times New Roman" w:hAnsi="Times New Roman" w:cs="Times New Roman"/>
              </w:rPr>
              <w:t xml:space="preserve"> ei </w:t>
            </w:r>
            <w:r w:rsidR="00906212" w:rsidRPr="00691EFC">
              <w:rPr>
                <w:rFonts w:ascii="Times New Roman" w:hAnsi="Times New Roman" w:cs="Times New Roman"/>
              </w:rPr>
              <w:t>muud</w:t>
            </w:r>
            <w:r w:rsidR="00906212">
              <w:rPr>
                <w:rFonts w:ascii="Times New Roman" w:hAnsi="Times New Roman" w:cs="Times New Roman"/>
              </w:rPr>
              <w:t>eta</w:t>
            </w:r>
            <w:r w:rsidR="00906212" w:rsidRPr="00691EFC">
              <w:rPr>
                <w:rFonts w:ascii="Times New Roman" w:hAnsi="Times New Roman" w:cs="Times New Roman"/>
              </w:rPr>
              <w:t xml:space="preserve"> </w:t>
            </w:r>
            <w:r w:rsidRPr="0281E4E1">
              <w:rPr>
                <w:rFonts w:ascii="Times New Roman" w:hAnsi="Times New Roman" w:cs="Times New Roman"/>
              </w:rPr>
              <w:t>aptee</w:t>
            </w:r>
            <w:r w:rsidR="13B02B25" w:rsidRPr="0281E4E1">
              <w:rPr>
                <w:rFonts w:ascii="Times New Roman" w:hAnsi="Times New Roman" w:cs="Times New Roman"/>
              </w:rPr>
              <w:t>giteenuse</w:t>
            </w:r>
            <w:r w:rsidR="13B02B25" w:rsidRPr="754BE0A6">
              <w:rPr>
                <w:rFonts w:ascii="Times New Roman" w:hAnsi="Times New Roman" w:cs="Times New Roman"/>
              </w:rPr>
              <w:t xml:space="preserve"> osutajate</w:t>
            </w:r>
            <w:r w:rsidRPr="00691EFC">
              <w:rPr>
                <w:rFonts w:ascii="Times New Roman" w:hAnsi="Times New Roman" w:cs="Times New Roman"/>
              </w:rPr>
              <w:t xml:space="preserve"> ülesandeid ega pädevust</w:t>
            </w:r>
            <w:r>
              <w:rPr>
                <w:rFonts w:ascii="Times New Roman" w:hAnsi="Times New Roman" w:cs="Times New Roman"/>
              </w:rPr>
              <w:t xml:space="preserve">. </w:t>
            </w:r>
            <w:proofErr w:type="spellStart"/>
            <w:r w:rsidR="00F2758F" w:rsidRPr="00F2758F">
              <w:rPr>
                <w:rFonts w:ascii="Times New Roman" w:hAnsi="Times New Roman" w:cs="Times New Roman"/>
              </w:rPr>
              <w:t>RavS</w:t>
            </w:r>
            <w:proofErr w:type="spellEnd"/>
            <w:r w:rsidR="00F2758F" w:rsidRPr="00F2758F">
              <w:rPr>
                <w:rFonts w:ascii="Times New Roman" w:hAnsi="Times New Roman" w:cs="Times New Roman"/>
              </w:rPr>
              <w:t xml:space="preserve"> § 29 lg 1 kohaselt hõlmab apteegiteenus ravimite väljastamist </w:t>
            </w:r>
            <w:r w:rsidR="00F2758F" w:rsidRPr="00906212">
              <w:rPr>
                <w:rFonts w:ascii="Times New Roman" w:hAnsi="Times New Roman" w:cs="Times New Roman"/>
              </w:rPr>
              <w:t>koos sellega kaasneva nõustamisega</w:t>
            </w:r>
            <w:r w:rsidR="00F2758F" w:rsidRPr="00F2758F">
              <w:rPr>
                <w:rFonts w:ascii="Times New Roman" w:hAnsi="Times New Roman" w:cs="Times New Roman"/>
              </w:rPr>
              <w:t xml:space="preserve"> ravimite sihipäraseks ja ratsionaalseks kasutamiseks. </w:t>
            </w:r>
            <w:r w:rsidR="3AE80723" w:rsidRPr="0281E4E1">
              <w:rPr>
                <w:rFonts w:ascii="Times New Roman" w:hAnsi="Times New Roman" w:cs="Times New Roman"/>
              </w:rPr>
              <w:t>Kehtiv</w:t>
            </w:r>
            <w:r w:rsidR="3AE80723" w:rsidRPr="754BE0A6">
              <w:rPr>
                <w:rFonts w:ascii="Times New Roman" w:hAnsi="Times New Roman" w:cs="Times New Roman"/>
              </w:rPr>
              <w:t xml:space="preserve"> sõnastus</w:t>
            </w:r>
            <w:r w:rsidR="00F2758F" w:rsidRPr="00F2758F">
              <w:rPr>
                <w:rFonts w:ascii="Times New Roman" w:hAnsi="Times New Roman" w:cs="Times New Roman"/>
              </w:rPr>
              <w:t xml:space="preserve"> võimaldab nõustada patsienti ravimite koostoimete osas,</w:t>
            </w:r>
            <w:r w:rsidR="00F2758F">
              <w:rPr>
                <w:rFonts w:ascii="Times New Roman" w:hAnsi="Times New Roman" w:cs="Times New Roman"/>
              </w:rPr>
              <w:t xml:space="preserve"> </w:t>
            </w:r>
            <w:r w:rsidR="00F2758F" w:rsidRPr="00F2758F">
              <w:rPr>
                <w:rFonts w:ascii="Times New Roman" w:hAnsi="Times New Roman" w:cs="Times New Roman"/>
              </w:rPr>
              <w:t>anda teavet ravimi ohutu kasutamise kohta</w:t>
            </w:r>
            <w:r w:rsidR="00F2758F">
              <w:rPr>
                <w:rFonts w:ascii="Times New Roman" w:hAnsi="Times New Roman" w:cs="Times New Roman"/>
              </w:rPr>
              <w:t xml:space="preserve"> ning </w:t>
            </w:r>
            <w:r w:rsidR="00F2758F" w:rsidRPr="00F2758F">
              <w:rPr>
                <w:rFonts w:ascii="Times New Roman" w:hAnsi="Times New Roman" w:cs="Times New Roman"/>
              </w:rPr>
              <w:t>suhelda raviarstiga ravimi väljastamisel ilmnenud probleemidest.</w:t>
            </w:r>
          </w:p>
          <w:p w14:paraId="664CF467" w14:textId="4E31B6C7" w:rsidR="00F2758F" w:rsidRDefault="00DE5032" w:rsidP="00DE5032">
            <w:pPr>
              <w:jc w:val="both"/>
              <w:rPr>
                <w:rFonts w:ascii="Times New Roman" w:hAnsi="Times New Roman" w:cs="Times New Roman"/>
              </w:rPr>
            </w:pPr>
            <w:r>
              <w:rPr>
                <w:rFonts w:ascii="Times New Roman" w:hAnsi="Times New Roman" w:cs="Times New Roman"/>
              </w:rPr>
              <w:t>A</w:t>
            </w:r>
            <w:r w:rsidRPr="00DE5032">
              <w:rPr>
                <w:rFonts w:ascii="Times New Roman" w:hAnsi="Times New Roman" w:cs="Times New Roman"/>
              </w:rPr>
              <w:t>pteegiteenuse mõiste laiendamine võiks</w:t>
            </w:r>
            <w:r>
              <w:rPr>
                <w:rFonts w:ascii="Times New Roman" w:hAnsi="Times New Roman" w:cs="Times New Roman"/>
              </w:rPr>
              <w:t xml:space="preserve"> eksitavalt ja segadust tekitavalt</w:t>
            </w:r>
            <w:r w:rsidRPr="00DE5032">
              <w:rPr>
                <w:rFonts w:ascii="Times New Roman" w:hAnsi="Times New Roman" w:cs="Times New Roman"/>
              </w:rPr>
              <w:t xml:space="preserve"> jätta mulje</w:t>
            </w:r>
            <w:r>
              <w:rPr>
                <w:rFonts w:ascii="Times New Roman" w:hAnsi="Times New Roman" w:cs="Times New Roman"/>
              </w:rPr>
              <w:t>,</w:t>
            </w:r>
            <w:r w:rsidRPr="00DE5032">
              <w:rPr>
                <w:rFonts w:ascii="Times New Roman" w:hAnsi="Times New Roman" w:cs="Times New Roman"/>
              </w:rPr>
              <w:t xml:space="preserve"> nagu</w:t>
            </w:r>
            <w:r>
              <w:rPr>
                <w:rFonts w:ascii="Times New Roman" w:hAnsi="Times New Roman" w:cs="Times New Roman"/>
              </w:rPr>
              <w:t xml:space="preserve"> </w:t>
            </w:r>
            <w:r w:rsidRPr="00DE5032">
              <w:rPr>
                <w:rFonts w:ascii="Times New Roman" w:hAnsi="Times New Roman" w:cs="Times New Roman"/>
              </w:rPr>
              <w:t>lood</w:t>
            </w:r>
            <w:r>
              <w:rPr>
                <w:rFonts w:ascii="Times New Roman" w:hAnsi="Times New Roman" w:cs="Times New Roman"/>
              </w:rPr>
              <w:t>aks</w:t>
            </w:r>
            <w:r w:rsidRPr="00DE5032">
              <w:rPr>
                <w:rFonts w:ascii="Times New Roman" w:hAnsi="Times New Roman" w:cs="Times New Roman"/>
              </w:rPr>
              <w:t xml:space="preserve"> uus iseseisev tervishoiuteenus,</w:t>
            </w:r>
            <w:r>
              <w:rPr>
                <w:rFonts w:ascii="Times New Roman" w:hAnsi="Times New Roman" w:cs="Times New Roman"/>
              </w:rPr>
              <w:t xml:space="preserve"> </w:t>
            </w:r>
            <w:r w:rsidR="006B6F04">
              <w:rPr>
                <w:rFonts w:ascii="Times New Roman" w:hAnsi="Times New Roman" w:cs="Times New Roman"/>
              </w:rPr>
              <w:t>defineeritaks</w:t>
            </w:r>
            <w:r w:rsidR="006B6F04" w:rsidRPr="00DE5032">
              <w:rPr>
                <w:rFonts w:ascii="Times New Roman" w:hAnsi="Times New Roman" w:cs="Times New Roman"/>
              </w:rPr>
              <w:t xml:space="preserve"> </w:t>
            </w:r>
            <w:r w:rsidRPr="00DE5032">
              <w:rPr>
                <w:rFonts w:ascii="Times New Roman" w:hAnsi="Times New Roman" w:cs="Times New Roman"/>
              </w:rPr>
              <w:t>ravimiväljastuseta nõustamine apteegi tegevusloa alusel</w:t>
            </w:r>
            <w:r>
              <w:rPr>
                <w:rFonts w:ascii="Times New Roman" w:hAnsi="Times New Roman" w:cs="Times New Roman"/>
              </w:rPr>
              <w:t xml:space="preserve"> või </w:t>
            </w:r>
            <w:r w:rsidRPr="00DE5032">
              <w:rPr>
                <w:rFonts w:ascii="Times New Roman" w:hAnsi="Times New Roman" w:cs="Times New Roman"/>
              </w:rPr>
              <w:t>reguleerit</w:t>
            </w:r>
            <w:r>
              <w:rPr>
                <w:rFonts w:ascii="Times New Roman" w:hAnsi="Times New Roman" w:cs="Times New Roman"/>
              </w:rPr>
              <w:t>aks</w:t>
            </w:r>
            <w:r w:rsidRPr="00DE5032">
              <w:rPr>
                <w:rFonts w:ascii="Times New Roman" w:hAnsi="Times New Roman" w:cs="Times New Roman"/>
              </w:rPr>
              <w:t xml:space="preserve"> proviisorite või farmatseutide eraldiseisev teenus.</w:t>
            </w:r>
          </w:p>
          <w:p w14:paraId="3C88523E" w14:textId="3F2CD799" w:rsidR="00A920D0" w:rsidRPr="008729D6" w:rsidRDefault="00374189" w:rsidP="00A920D0">
            <w:pPr>
              <w:jc w:val="both"/>
              <w:rPr>
                <w:rFonts w:ascii="Times New Roman" w:hAnsi="Times New Roman" w:cs="Times New Roman"/>
              </w:rPr>
            </w:pPr>
            <w:r w:rsidRPr="0281E4E1">
              <w:rPr>
                <w:rFonts w:ascii="Times New Roman" w:hAnsi="Times New Roman" w:cs="Times New Roman"/>
              </w:rPr>
              <w:t>A</w:t>
            </w:r>
            <w:r w:rsidR="00A920D0" w:rsidRPr="0281E4E1">
              <w:rPr>
                <w:rFonts w:ascii="Times New Roman" w:hAnsi="Times New Roman" w:cs="Times New Roman"/>
              </w:rPr>
              <w:t>pteegiteenuse</w:t>
            </w:r>
            <w:r w:rsidR="00A920D0" w:rsidRPr="008729D6">
              <w:rPr>
                <w:rFonts w:ascii="Times New Roman" w:hAnsi="Times New Roman" w:cs="Times New Roman"/>
              </w:rPr>
              <w:t xml:space="preserve"> osutajatele ei ole käesoleva eelnõu raames </w:t>
            </w:r>
            <w:r>
              <w:rPr>
                <w:rFonts w:ascii="Times New Roman" w:hAnsi="Times New Roman" w:cs="Times New Roman"/>
              </w:rPr>
              <w:t>kavas</w:t>
            </w:r>
            <w:r w:rsidRPr="008729D6">
              <w:rPr>
                <w:rFonts w:ascii="Times New Roman" w:hAnsi="Times New Roman" w:cs="Times New Roman"/>
              </w:rPr>
              <w:t xml:space="preserve"> </w:t>
            </w:r>
            <w:r w:rsidR="00A920D0" w:rsidRPr="008729D6">
              <w:rPr>
                <w:rFonts w:ascii="Times New Roman" w:hAnsi="Times New Roman" w:cs="Times New Roman"/>
              </w:rPr>
              <w:t>anda täiendavat õigust osuta</w:t>
            </w:r>
            <w:r w:rsidR="00E543AC">
              <w:rPr>
                <w:rFonts w:ascii="Times New Roman" w:hAnsi="Times New Roman" w:cs="Times New Roman"/>
              </w:rPr>
              <w:t xml:space="preserve">da konkreetse </w:t>
            </w:r>
            <w:r w:rsidR="00E543AC" w:rsidRPr="00E543AC">
              <w:rPr>
                <w:rFonts w:ascii="Times New Roman" w:hAnsi="Times New Roman" w:cs="Times New Roman"/>
              </w:rPr>
              <w:t>isiku raviskeemi ala</w:t>
            </w:r>
            <w:r w:rsidR="00E543AC">
              <w:rPr>
                <w:rFonts w:ascii="Times New Roman" w:hAnsi="Times New Roman" w:cs="Times New Roman"/>
              </w:rPr>
              <w:t>st</w:t>
            </w:r>
            <w:r w:rsidR="00E543AC" w:rsidRPr="00E543AC">
              <w:rPr>
                <w:rFonts w:ascii="Times New Roman" w:hAnsi="Times New Roman" w:cs="Times New Roman"/>
              </w:rPr>
              <w:t xml:space="preserve"> </w:t>
            </w:r>
            <w:r w:rsidR="00A920D0" w:rsidRPr="008729D6">
              <w:rPr>
                <w:rFonts w:ascii="Times New Roman" w:hAnsi="Times New Roman" w:cs="Times New Roman"/>
              </w:rPr>
              <w:t>nõustamisteenust tervishoiuteenuse osutajale</w:t>
            </w:r>
            <w:r w:rsidR="006E541F">
              <w:rPr>
                <w:rFonts w:ascii="Times New Roman" w:hAnsi="Times New Roman" w:cs="Times New Roman"/>
              </w:rPr>
              <w:t xml:space="preserve"> </w:t>
            </w:r>
            <w:r w:rsidR="00307DDD">
              <w:rPr>
                <w:rFonts w:ascii="Times New Roman" w:hAnsi="Times New Roman" w:cs="Times New Roman"/>
              </w:rPr>
              <w:t xml:space="preserve">ega </w:t>
            </w:r>
            <w:r w:rsidR="006E541F">
              <w:rPr>
                <w:rFonts w:ascii="Times New Roman" w:hAnsi="Times New Roman" w:cs="Times New Roman"/>
              </w:rPr>
              <w:t>isiku raviskeemiga tutvuda</w:t>
            </w:r>
            <w:r w:rsidR="00A920D0" w:rsidRPr="008729D6">
              <w:rPr>
                <w:rFonts w:ascii="Times New Roman" w:hAnsi="Times New Roman" w:cs="Times New Roman"/>
              </w:rPr>
              <w:t xml:space="preserve"> </w:t>
            </w:r>
            <w:r w:rsidR="00A920D0">
              <w:rPr>
                <w:rFonts w:ascii="Times New Roman" w:hAnsi="Times New Roman" w:cs="Times New Roman"/>
              </w:rPr>
              <w:t>juhul, kui isik ise ei ole konkreetse</w:t>
            </w:r>
            <w:r w:rsidR="00C57F7E">
              <w:rPr>
                <w:rFonts w:ascii="Times New Roman" w:hAnsi="Times New Roman" w:cs="Times New Roman"/>
              </w:rPr>
              <w:t>sse</w:t>
            </w:r>
            <w:r w:rsidR="00A920D0">
              <w:rPr>
                <w:rFonts w:ascii="Times New Roman" w:hAnsi="Times New Roman" w:cs="Times New Roman"/>
              </w:rPr>
              <w:t xml:space="preserve"> aptee</w:t>
            </w:r>
            <w:r w:rsidR="00C57F7E">
              <w:rPr>
                <w:rFonts w:ascii="Times New Roman" w:hAnsi="Times New Roman" w:cs="Times New Roman"/>
              </w:rPr>
              <w:t xml:space="preserve">ki ise </w:t>
            </w:r>
            <w:r w:rsidR="003D6F62">
              <w:rPr>
                <w:rFonts w:ascii="Times New Roman" w:hAnsi="Times New Roman" w:cs="Times New Roman"/>
              </w:rPr>
              <w:t xml:space="preserve">selleks </w:t>
            </w:r>
            <w:r w:rsidR="00C57F7E">
              <w:rPr>
                <w:rFonts w:ascii="Times New Roman" w:hAnsi="Times New Roman" w:cs="Times New Roman"/>
              </w:rPr>
              <w:t>pöördunud.</w:t>
            </w:r>
            <w:r w:rsidR="00F93DD8">
              <w:rPr>
                <w:rFonts w:ascii="Times New Roman" w:hAnsi="Times New Roman" w:cs="Times New Roman"/>
              </w:rPr>
              <w:t xml:space="preserve"> </w:t>
            </w:r>
            <w:r w:rsidR="00A71CCA">
              <w:rPr>
                <w:rFonts w:ascii="Times New Roman" w:hAnsi="Times New Roman" w:cs="Times New Roman"/>
              </w:rPr>
              <w:t>Nõustume</w:t>
            </w:r>
            <w:r w:rsidR="00F93DD8">
              <w:rPr>
                <w:rFonts w:ascii="Times New Roman" w:hAnsi="Times New Roman" w:cs="Times New Roman"/>
              </w:rPr>
              <w:t xml:space="preserve"> üldiselt</w:t>
            </w:r>
            <w:r w:rsidR="00A71CCA">
              <w:rPr>
                <w:rFonts w:ascii="Times New Roman" w:hAnsi="Times New Roman" w:cs="Times New Roman"/>
              </w:rPr>
              <w:t xml:space="preserve">, et tervishoiuteenuse osutaja nõustamine </w:t>
            </w:r>
            <w:r w:rsidR="00A920D0">
              <w:rPr>
                <w:rFonts w:ascii="Times New Roman" w:hAnsi="Times New Roman" w:cs="Times New Roman"/>
              </w:rPr>
              <w:t>on vajalik teenus, kuid s</w:t>
            </w:r>
            <w:r w:rsidR="00A920D0" w:rsidRPr="008729D6">
              <w:rPr>
                <w:rFonts w:ascii="Times New Roman" w:hAnsi="Times New Roman" w:cs="Times New Roman"/>
              </w:rPr>
              <w:t>elli</w:t>
            </w:r>
            <w:r w:rsidR="00A920D0">
              <w:rPr>
                <w:rFonts w:ascii="Times New Roman" w:hAnsi="Times New Roman" w:cs="Times New Roman"/>
              </w:rPr>
              <w:t xml:space="preserve">se õiguse andmine eeldab </w:t>
            </w:r>
            <w:r w:rsidR="00A920D0" w:rsidRPr="008729D6">
              <w:rPr>
                <w:rFonts w:ascii="Times New Roman" w:hAnsi="Times New Roman" w:cs="Times New Roman"/>
              </w:rPr>
              <w:t>põhjalikumat</w:t>
            </w:r>
            <w:r w:rsidR="00A920D0">
              <w:rPr>
                <w:rFonts w:ascii="Times New Roman" w:hAnsi="Times New Roman" w:cs="Times New Roman"/>
              </w:rPr>
              <w:t xml:space="preserve"> andmekaitseliste õiguste, sisu- ja IT-protsesside</w:t>
            </w:r>
            <w:r w:rsidR="00A920D0" w:rsidRPr="008729D6">
              <w:rPr>
                <w:rFonts w:ascii="Times New Roman" w:hAnsi="Times New Roman" w:cs="Times New Roman"/>
              </w:rPr>
              <w:t xml:space="preserve"> analüüsi </w:t>
            </w:r>
            <w:r w:rsidR="00A920D0" w:rsidRPr="448A7385">
              <w:rPr>
                <w:rFonts w:ascii="Times New Roman" w:hAnsi="Times New Roman" w:cs="Times New Roman"/>
              </w:rPr>
              <w:t>ning</w:t>
            </w:r>
            <w:r w:rsidR="00A920D0" w:rsidRPr="008729D6">
              <w:rPr>
                <w:rFonts w:ascii="Times New Roman" w:hAnsi="Times New Roman" w:cs="Times New Roman"/>
              </w:rPr>
              <w:t xml:space="preserve"> </w:t>
            </w:r>
            <w:r w:rsidR="00A920D0">
              <w:rPr>
                <w:rFonts w:ascii="Times New Roman" w:hAnsi="Times New Roman" w:cs="Times New Roman"/>
              </w:rPr>
              <w:t xml:space="preserve">õiguslikku </w:t>
            </w:r>
            <w:r w:rsidR="00A920D0" w:rsidRPr="008729D6">
              <w:rPr>
                <w:rFonts w:ascii="Times New Roman" w:hAnsi="Times New Roman" w:cs="Times New Roman"/>
              </w:rPr>
              <w:t>ettevalmistust</w:t>
            </w:r>
            <w:r w:rsidR="009F0838">
              <w:rPr>
                <w:rFonts w:ascii="Times New Roman" w:hAnsi="Times New Roman" w:cs="Times New Roman"/>
              </w:rPr>
              <w:t xml:space="preserve">, mistõttu ei ole </w:t>
            </w:r>
            <w:r w:rsidR="009F0838" w:rsidRPr="009F0838">
              <w:rPr>
                <w:rFonts w:ascii="Times New Roman" w:hAnsi="Times New Roman" w:cs="Times New Roman"/>
              </w:rPr>
              <w:t>võimalik seda küsimust lahendada käesoleva eelnõu raames.</w:t>
            </w:r>
          </w:p>
        </w:tc>
      </w:tr>
      <w:tr w:rsidR="00A920D0" w14:paraId="02FADBAB" w14:textId="77777777" w:rsidTr="4E48108C">
        <w:trPr>
          <w:trHeight w:val="300"/>
        </w:trPr>
        <w:tc>
          <w:tcPr>
            <w:tcW w:w="13994" w:type="dxa"/>
            <w:gridSpan w:val="2"/>
          </w:tcPr>
          <w:p w14:paraId="0939CC99" w14:textId="24F18CE1" w:rsidR="00A920D0" w:rsidRDefault="00A920D0" w:rsidP="00A920D0">
            <w:pPr>
              <w:jc w:val="center"/>
              <w:rPr>
                <w:rFonts w:ascii="Times New Roman" w:eastAsia="Times New Roman" w:hAnsi="Times New Roman" w:cs="Times New Roman"/>
                <w:b/>
                <w:bCs/>
              </w:rPr>
            </w:pPr>
            <w:r w:rsidRPr="289D116F">
              <w:rPr>
                <w:rFonts w:ascii="Times New Roman" w:eastAsia="Times New Roman" w:hAnsi="Times New Roman" w:cs="Times New Roman"/>
                <w:b/>
                <w:bCs/>
              </w:rPr>
              <w:t>Eesti Psühhiaatrite Selts</w:t>
            </w:r>
          </w:p>
        </w:tc>
      </w:tr>
      <w:tr w:rsidR="00A920D0" w14:paraId="58E016C0" w14:textId="77777777" w:rsidTr="4E48108C">
        <w:trPr>
          <w:trHeight w:val="300"/>
        </w:trPr>
        <w:tc>
          <w:tcPr>
            <w:tcW w:w="9209" w:type="dxa"/>
          </w:tcPr>
          <w:p w14:paraId="55FFF275" w14:textId="473114EA" w:rsidR="00A920D0" w:rsidRDefault="00A920D0" w:rsidP="00A920D0">
            <w:pPr>
              <w:jc w:val="both"/>
              <w:rPr>
                <w:rFonts w:ascii="Times New Roman" w:eastAsia="Times New Roman" w:hAnsi="Times New Roman" w:cs="Times New Roman"/>
              </w:rPr>
            </w:pPr>
            <w:r w:rsidRPr="6ED9B642">
              <w:rPr>
                <w:rFonts w:ascii="Times New Roman" w:eastAsia="Times New Roman" w:hAnsi="Times New Roman" w:cs="Times New Roman"/>
              </w:rPr>
              <w:t xml:space="preserve">Eesti Psühhiaatrite Selts juhib tähelepanu, et Tervishoiuteenuste korraldamise seaduse muutmise ja sellega seonduvalt teiste seaduste muutmise seaduse eesnõus on ebapiisava selgusega väljendatud </w:t>
            </w:r>
            <w:r w:rsidRPr="005B1899">
              <w:rPr>
                <w:rFonts w:ascii="Times New Roman" w:eastAsia="Times New Roman" w:hAnsi="Times New Roman" w:cs="Times New Roman"/>
              </w:rPr>
              <w:t>kohtuekspertiiside</w:t>
            </w:r>
            <w:r w:rsidRPr="6ED9B642">
              <w:rPr>
                <w:rFonts w:ascii="Times New Roman" w:eastAsia="Times New Roman" w:hAnsi="Times New Roman" w:cs="Times New Roman"/>
              </w:rPr>
              <w:t xml:space="preserve"> teostamiseks tervise infosüsteemi andmetele juurdepääsu võimaldamine. Peamiselt puudutab see kohtupsühhiaatria ekspertiiside teostamist.</w:t>
            </w:r>
          </w:p>
          <w:p w14:paraId="0889AB7D" w14:textId="60487FC7" w:rsidR="00A920D0" w:rsidRDefault="00A920D0" w:rsidP="00A920D0">
            <w:pPr>
              <w:jc w:val="both"/>
              <w:rPr>
                <w:rFonts w:ascii="Times New Roman" w:eastAsia="Times New Roman" w:hAnsi="Times New Roman" w:cs="Times New Roman"/>
              </w:rPr>
            </w:pPr>
            <w:r w:rsidRPr="6ED9B642">
              <w:rPr>
                <w:rFonts w:ascii="Times New Roman" w:eastAsia="Times New Roman" w:hAnsi="Times New Roman" w:cs="Times New Roman"/>
              </w:rPr>
              <w:t xml:space="preserve">Eelnõus on mh järgnev sõnastus: </w:t>
            </w:r>
          </w:p>
          <w:p w14:paraId="09C4161F" w14:textId="287D22CA" w:rsidR="00A920D0" w:rsidRDefault="00A920D0" w:rsidP="00A920D0">
            <w:pPr>
              <w:jc w:val="both"/>
              <w:rPr>
                <w:rFonts w:ascii="Times New Roman" w:eastAsia="Times New Roman" w:hAnsi="Times New Roman" w:cs="Times New Roman"/>
              </w:rPr>
            </w:pPr>
            <w:r w:rsidRPr="6ED9B642">
              <w:rPr>
                <w:rFonts w:ascii="Times New Roman" w:eastAsia="Times New Roman" w:hAnsi="Times New Roman" w:cs="Times New Roman"/>
              </w:rPr>
              <w:t xml:space="preserve">§ 59³. Tervise infosüsteemi andmetele juurdepääsu võimaldamine </w:t>
            </w:r>
          </w:p>
          <w:p w14:paraId="268F0964" w14:textId="78EEEC4D" w:rsidR="00A920D0" w:rsidRDefault="00A920D0" w:rsidP="00A920D0">
            <w:pPr>
              <w:jc w:val="both"/>
              <w:rPr>
                <w:rFonts w:ascii="Times New Roman" w:eastAsia="Times New Roman" w:hAnsi="Times New Roman" w:cs="Times New Roman"/>
              </w:rPr>
            </w:pPr>
            <w:r w:rsidRPr="6ED9B642">
              <w:rPr>
                <w:rFonts w:ascii="Times New Roman" w:eastAsia="Times New Roman" w:hAnsi="Times New Roman" w:cs="Times New Roman"/>
              </w:rPr>
              <w:t>(8) Lisaks on seaduse alusel ja ilma isiku nõusolekuta juurdepääs tervise infosüsteemis olevatele:</w:t>
            </w:r>
          </w:p>
          <w:p w14:paraId="1DB92F0D" w14:textId="22114761" w:rsidR="00A920D0" w:rsidRDefault="00A920D0" w:rsidP="00A920D0">
            <w:pPr>
              <w:jc w:val="both"/>
              <w:rPr>
                <w:rFonts w:ascii="Times New Roman" w:eastAsia="Times New Roman" w:hAnsi="Times New Roman" w:cs="Times New Roman"/>
              </w:rPr>
            </w:pPr>
            <w:r w:rsidRPr="6ED9B642">
              <w:rPr>
                <w:rFonts w:ascii="Times New Roman" w:eastAsia="Times New Roman" w:hAnsi="Times New Roman" w:cs="Times New Roman"/>
              </w:rPr>
              <w:t>1) isikuandmetele, välja arvatud anonüümse ja mittepartnerist sugurakudoonori unikaalse koodi andmed ja tagasinõuete andmed, riikliku ekspertiisiasutuse kohtuarsti eksperdil ja riiklikult tunnustatud või riikliku ekspertiisiasutuse või tema lepingupartneri kohtupsühhiaatria eksperdil kohtuarstliku ekspertiisi ja kohtupsühhiaatria ekspertiisi tegemiseks;</w:t>
            </w:r>
          </w:p>
          <w:p w14:paraId="19A667EA" w14:textId="1802C11E" w:rsidR="00A920D0" w:rsidRDefault="4063E37A" w:rsidP="00A920D0">
            <w:pPr>
              <w:jc w:val="both"/>
              <w:rPr>
                <w:rFonts w:ascii="Times New Roman" w:eastAsia="Times New Roman" w:hAnsi="Times New Roman" w:cs="Times New Roman"/>
              </w:rPr>
            </w:pPr>
            <w:r w:rsidRPr="02916546">
              <w:rPr>
                <w:rFonts w:ascii="Times New Roman" w:eastAsia="Times New Roman" w:hAnsi="Times New Roman" w:cs="Times New Roman"/>
              </w:rPr>
              <w:t>Juba mitu aastat pole olemas riiklikult tunnustatud kohtupsühhiaatria eksperte, kohtupsühhiaatria ekspertiise tehakse nii tsiviil- kui süüteomenetlustes ning nende korraldus on erinev. Ekspertiisimääruse koostab menetleja. Süüteomenetluses määrab ekspertiisi uurimisasutus või kohus, ekspertide leidmist korraldab EKEI, kelle juures ei tööta ühtegi kohtupsühhiaatria või kohtupsühholoogia eksperti. Tsiviilmenetlustes määrab ekspertiisi kohus, riiklik ekspertiisiasutus ei ole tsiviilmenetluse ekspertiisidega seotud ning maakohus võib eksperdiks määrata ka muu eriteadmistega isiku (</w:t>
            </w:r>
            <w:proofErr w:type="spellStart"/>
            <w:r w:rsidRPr="02916546">
              <w:rPr>
                <w:rFonts w:ascii="Times New Roman" w:eastAsia="Times New Roman" w:hAnsi="Times New Roman" w:cs="Times New Roman"/>
              </w:rPr>
              <w:t>TsMS</w:t>
            </w:r>
            <w:proofErr w:type="spellEnd"/>
            <w:r w:rsidRPr="02916546">
              <w:rPr>
                <w:rFonts w:ascii="Times New Roman" w:eastAsia="Times New Roman" w:hAnsi="Times New Roman" w:cs="Times New Roman"/>
              </w:rPr>
              <w:t xml:space="preserve"> §294 lg 1). Ükskõik millise eriteadmistega isiku (psühhiaater, neuroloog, silmaarst, kliiniline psühholoog jne) määrab menetleja eksperdiks, peab sellele eksperdile laienema võimalus ekspertiisialuse terviseandmetele otse ligipääsuks (nt tervisejuhtimise töölaua kaudu).</w:t>
            </w:r>
          </w:p>
          <w:p w14:paraId="0A4862E5" w14:textId="514C89D6" w:rsidR="00A920D0" w:rsidRDefault="00A920D0" w:rsidP="00A920D0">
            <w:pPr>
              <w:jc w:val="both"/>
              <w:rPr>
                <w:rFonts w:ascii="Times New Roman" w:eastAsia="Times New Roman" w:hAnsi="Times New Roman" w:cs="Times New Roman"/>
              </w:rPr>
            </w:pPr>
            <w:r w:rsidRPr="6ED9B642">
              <w:rPr>
                <w:rFonts w:ascii="Times New Roman" w:eastAsia="Times New Roman" w:hAnsi="Times New Roman" w:cs="Times New Roman"/>
              </w:rPr>
              <w:t xml:space="preserve">Teeme ettepaneku sõnastada eelnõus antud punkt järgmiselt: </w:t>
            </w:r>
          </w:p>
          <w:p w14:paraId="69B3FD00" w14:textId="1B3258B8" w:rsidR="00A920D0" w:rsidRDefault="00A920D0" w:rsidP="00A920D0">
            <w:pPr>
              <w:jc w:val="both"/>
              <w:rPr>
                <w:rFonts w:ascii="Times New Roman" w:eastAsia="Times New Roman" w:hAnsi="Times New Roman" w:cs="Times New Roman"/>
              </w:rPr>
            </w:pPr>
            <w:r w:rsidRPr="6ED9B642">
              <w:rPr>
                <w:rFonts w:ascii="Times New Roman" w:eastAsia="Times New Roman" w:hAnsi="Times New Roman" w:cs="Times New Roman"/>
              </w:rPr>
              <w:t xml:space="preserve">(8) Lisaks on seaduse alusel ja ilma isiku nõusolekuta juurdepääs tervise infosüsteemis olevatele: </w:t>
            </w:r>
          </w:p>
          <w:p w14:paraId="2190D628" w14:textId="64C252FB" w:rsidR="00A920D0" w:rsidRDefault="00A920D0" w:rsidP="00A920D0">
            <w:pPr>
              <w:jc w:val="both"/>
              <w:rPr>
                <w:rFonts w:ascii="Times New Roman" w:eastAsia="Times New Roman" w:hAnsi="Times New Roman" w:cs="Times New Roman"/>
              </w:rPr>
            </w:pPr>
            <w:r w:rsidRPr="6ED9B642">
              <w:rPr>
                <w:rFonts w:ascii="Times New Roman" w:eastAsia="Times New Roman" w:hAnsi="Times New Roman" w:cs="Times New Roman"/>
              </w:rPr>
              <w:t xml:space="preserve">1) isikuandmetele, välja arvatud anonüümse ja mittepartnerist sugurakudoonori unikaalse koodi andmed ja tagasinõuete andmed, riikliku ekspertiisiasutuse kohtuarsti eksperdil ja riikliku ekspertiisiasutuse või tema lepingupartneri kohtupsühhiaatria eksperdil ning </w:t>
            </w:r>
            <w:r w:rsidRPr="6ED9B642">
              <w:rPr>
                <w:rFonts w:ascii="Times New Roman" w:eastAsia="Times New Roman" w:hAnsi="Times New Roman" w:cs="Times New Roman"/>
                <w:b/>
                <w:bCs/>
              </w:rPr>
              <w:t>menetleja poolt eksperdiks määratud arstil ja kliinilisel psühholoogil kohtuarstliku ekspertiisi ja kohtupsühhiaatria ekspertiisi tegemiseks</w:t>
            </w:r>
            <w:r w:rsidRPr="6ED9B642">
              <w:rPr>
                <w:rFonts w:ascii="Times New Roman" w:eastAsia="Times New Roman" w:hAnsi="Times New Roman" w:cs="Times New Roman"/>
              </w:rPr>
              <w:t>.</w:t>
            </w:r>
          </w:p>
        </w:tc>
        <w:tc>
          <w:tcPr>
            <w:tcW w:w="4785" w:type="dxa"/>
          </w:tcPr>
          <w:p w14:paraId="320663AD" w14:textId="77777777" w:rsidR="00A920D0" w:rsidRDefault="00A920D0" w:rsidP="00A920D0">
            <w:pPr>
              <w:jc w:val="both"/>
              <w:rPr>
                <w:rFonts w:ascii="Times New Roman" w:hAnsi="Times New Roman" w:cs="Times New Roman"/>
                <w:b/>
                <w:bCs/>
              </w:rPr>
            </w:pPr>
            <w:r>
              <w:rPr>
                <w:rFonts w:ascii="Times New Roman" w:hAnsi="Times New Roman" w:cs="Times New Roman"/>
                <w:b/>
                <w:bCs/>
              </w:rPr>
              <w:t xml:space="preserve">Mitte arvestatud. </w:t>
            </w:r>
          </w:p>
          <w:p w14:paraId="6CADC140" w14:textId="2F78FCE2" w:rsidR="00A920D0" w:rsidRPr="00275008" w:rsidRDefault="4063E37A" w:rsidP="00A920D0">
            <w:pPr>
              <w:jc w:val="both"/>
              <w:rPr>
                <w:rFonts w:ascii="Times New Roman" w:hAnsi="Times New Roman" w:cs="Times New Roman"/>
              </w:rPr>
            </w:pPr>
            <w:r w:rsidRPr="02916546">
              <w:rPr>
                <w:rFonts w:ascii="Times New Roman" w:hAnsi="Times New Roman" w:cs="Times New Roman"/>
              </w:rPr>
              <w:t xml:space="preserve">Ettepanekuga ei ole võimalik arvestada, kuivõrd tsiviilmenetluse ekspertidele otsepääsu võimaldamine </w:t>
            </w:r>
            <w:proofErr w:type="spellStart"/>
            <w:r w:rsidRPr="02916546">
              <w:rPr>
                <w:rFonts w:ascii="Times New Roman" w:hAnsi="Times New Roman" w:cs="Times New Roman"/>
              </w:rPr>
              <w:t>TIS</w:t>
            </w:r>
            <w:r w:rsidR="1A87B898" w:rsidRPr="02916546">
              <w:rPr>
                <w:rFonts w:ascii="Times New Roman" w:hAnsi="Times New Roman" w:cs="Times New Roman"/>
              </w:rPr>
              <w:t>-i</w:t>
            </w:r>
            <w:proofErr w:type="spellEnd"/>
            <w:r w:rsidRPr="02916546">
              <w:rPr>
                <w:rFonts w:ascii="Times New Roman" w:hAnsi="Times New Roman" w:cs="Times New Roman"/>
              </w:rPr>
              <w:t xml:space="preserve"> on vastuolus IKÜM art 5 lg 1 punktidega b (eesmärgipärasus) ja c (võimalikult väheste andmete kogumine).</w:t>
            </w:r>
          </w:p>
          <w:p w14:paraId="60DBB1E7" w14:textId="669586AB" w:rsidR="00A920D0" w:rsidRPr="00124DCD" w:rsidRDefault="00A920D0" w:rsidP="00A920D0">
            <w:pPr>
              <w:jc w:val="both"/>
              <w:rPr>
                <w:rFonts w:ascii="Times New Roman" w:hAnsi="Times New Roman" w:cs="Times New Roman"/>
              </w:rPr>
            </w:pPr>
            <w:r w:rsidRPr="00275008">
              <w:rPr>
                <w:rFonts w:ascii="Times New Roman" w:hAnsi="Times New Roman" w:cs="Times New Roman"/>
              </w:rPr>
              <w:t xml:space="preserve">Kriminaalmenetluses sätestatud erand tugineb </w:t>
            </w:r>
            <w:r w:rsidRPr="00CE15F6">
              <w:rPr>
                <w:rFonts w:ascii="Times New Roman" w:hAnsi="Times New Roman" w:cs="Times New Roman"/>
              </w:rPr>
              <w:t>ülekaalukale avalikule huvile</w:t>
            </w:r>
            <w:r w:rsidRPr="00275008">
              <w:rPr>
                <w:rFonts w:ascii="Times New Roman" w:hAnsi="Times New Roman" w:cs="Times New Roman"/>
              </w:rPr>
              <w:t xml:space="preserve"> (kuritegude avastamine, surmapõhjuste selgitamine), mis õigustab põhiõiguste ränka riivet. Tsiviilmenetlus on oma olemuselt kahe eraisiku vaheline vaidlus, kus puudub samaväärne avalik huvi, mis </w:t>
            </w:r>
            <w:r w:rsidRPr="00124DCD">
              <w:rPr>
                <w:rFonts w:ascii="Times New Roman" w:hAnsi="Times New Roman" w:cs="Times New Roman"/>
              </w:rPr>
              <w:t>kaaluks üles isiku õiguse privaatsusele ja arstisaladuse kaitsele.</w:t>
            </w:r>
          </w:p>
          <w:p w14:paraId="4D454995" w14:textId="77777777" w:rsidR="00862793" w:rsidRPr="0038347A" w:rsidRDefault="4063E37A" w:rsidP="02916546">
            <w:pPr>
              <w:tabs>
                <w:tab w:val="left" w:pos="313"/>
              </w:tabs>
              <w:jc w:val="both"/>
              <w:rPr>
                <w:rFonts w:ascii="Times New Roman" w:hAnsi="Times New Roman" w:cs="Times New Roman"/>
              </w:rPr>
            </w:pPr>
            <w:r w:rsidRPr="02916546">
              <w:rPr>
                <w:rFonts w:ascii="Times New Roman" w:hAnsi="Times New Roman" w:cs="Times New Roman"/>
              </w:rPr>
              <w:t>Peamised põhjendused:</w:t>
            </w:r>
          </w:p>
          <w:p w14:paraId="57C3AF8A" w14:textId="68A6422B" w:rsidR="00A920D0" w:rsidRPr="00124DCD" w:rsidRDefault="00A920D0" w:rsidP="00906212">
            <w:pPr>
              <w:pStyle w:val="Loendilik"/>
              <w:numPr>
                <w:ilvl w:val="0"/>
                <w:numId w:val="12"/>
              </w:numPr>
              <w:tabs>
                <w:tab w:val="left" w:pos="313"/>
              </w:tabs>
              <w:ind w:left="360"/>
              <w:jc w:val="both"/>
              <w:rPr>
                <w:rFonts w:ascii="Times New Roman" w:hAnsi="Times New Roman" w:cs="Times New Roman"/>
              </w:rPr>
            </w:pPr>
            <w:r w:rsidRPr="00CE15F6">
              <w:rPr>
                <w:rFonts w:ascii="Times New Roman" w:hAnsi="Times New Roman" w:cs="Times New Roman"/>
              </w:rPr>
              <w:t>Andmete minimaalsus:</w:t>
            </w:r>
            <w:r w:rsidRPr="00124DCD">
              <w:rPr>
                <w:rFonts w:ascii="Times New Roman" w:hAnsi="Times New Roman" w:cs="Times New Roman"/>
              </w:rPr>
              <w:t xml:space="preserve"> otsepääs annab eksperdile juurdepääsu isiku </w:t>
            </w:r>
            <w:r w:rsidRPr="00CE15F6">
              <w:rPr>
                <w:rFonts w:ascii="Times New Roman" w:hAnsi="Times New Roman" w:cs="Times New Roman"/>
              </w:rPr>
              <w:t>kogu terviseloole</w:t>
            </w:r>
            <w:r w:rsidRPr="00124DCD">
              <w:rPr>
                <w:rFonts w:ascii="Times New Roman" w:hAnsi="Times New Roman" w:cs="Times New Roman"/>
              </w:rPr>
              <w:t>. See on vastuolus IKÜM-i minimaalsuse põhimõttega, kuna ekspert peab hindama vaid konkreetse kohtuasjaga seotud asjaolusid.</w:t>
            </w:r>
          </w:p>
          <w:p w14:paraId="093224DE" w14:textId="797A23E9" w:rsidR="00A920D0" w:rsidRPr="00124DCD" w:rsidRDefault="00A920D0" w:rsidP="00CE15F6">
            <w:pPr>
              <w:numPr>
                <w:ilvl w:val="0"/>
                <w:numId w:val="12"/>
              </w:numPr>
              <w:tabs>
                <w:tab w:val="clear" w:pos="720"/>
                <w:tab w:val="left" w:pos="313"/>
              </w:tabs>
              <w:ind w:left="30" w:hanging="30"/>
              <w:jc w:val="both"/>
              <w:rPr>
                <w:rFonts w:ascii="Times New Roman" w:hAnsi="Times New Roman" w:cs="Times New Roman"/>
              </w:rPr>
            </w:pPr>
            <w:r w:rsidRPr="00CE15F6">
              <w:rPr>
                <w:rFonts w:ascii="Times New Roman" w:hAnsi="Times New Roman" w:cs="Times New Roman"/>
              </w:rPr>
              <w:t>Filtreerimismehhanismi puudumine:</w:t>
            </w:r>
            <w:r w:rsidRPr="00124DCD">
              <w:rPr>
                <w:rFonts w:ascii="Times New Roman" w:hAnsi="Times New Roman" w:cs="Times New Roman"/>
              </w:rPr>
              <w:t xml:space="preserve"> muudatus looks tsiviilsektoris kontrollimatu juurdepääsu riiklikule delikaatsete andmete kogumile.</w:t>
            </w:r>
          </w:p>
          <w:p w14:paraId="453E5F4E" w14:textId="77777777" w:rsidR="00A920D0" w:rsidRDefault="00A920D0" w:rsidP="00A920D0">
            <w:pPr>
              <w:numPr>
                <w:ilvl w:val="0"/>
                <w:numId w:val="12"/>
              </w:numPr>
              <w:tabs>
                <w:tab w:val="clear" w:pos="720"/>
                <w:tab w:val="left" w:pos="313"/>
              </w:tabs>
              <w:ind w:left="30" w:hanging="30"/>
              <w:jc w:val="both"/>
              <w:rPr>
                <w:rFonts w:ascii="Times New Roman" w:hAnsi="Times New Roman" w:cs="Times New Roman"/>
              </w:rPr>
            </w:pPr>
            <w:r w:rsidRPr="00CE15F6">
              <w:rPr>
                <w:rFonts w:ascii="Times New Roman" w:hAnsi="Times New Roman" w:cs="Times New Roman"/>
              </w:rPr>
              <w:t>Usaldusväärsuse riive:</w:t>
            </w:r>
            <w:r w:rsidRPr="00124DCD">
              <w:rPr>
                <w:rFonts w:ascii="Times New Roman" w:hAnsi="Times New Roman" w:cs="Times New Roman"/>
              </w:rPr>
              <w:t xml:space="preserve"> </w:t>
            </w:r>
            <w:proofErr w:type="spellStart"/>
            <w:r w:rsidRPr="00124DCD">
              <w:rPr>
                <w:rFonts w:ascii="Times New Roman" w:hAnsi="Times New Roman" w:cs="Times New Roman"/>
              </w:rPr>
              <w:t>TIS-i</w:t>
            </w:r>
            <w:proofErr w:type="spellEnd"/>
            <w:r w:rsidRPr="00124DCD">
              <w:rPr>
                <w:rFonts w:ascii="Times New Roman" w:hAnsi="Times New Roman" w:cs="Times New Roman"/>
              </w:rPr>
              <w:t xml:space="preserve"> andmed kogunevad automaatselt ravisuhte raames.</w:t>
            </w:r>
          </w:p>
          <w:p w14:paraId="63BD030E" w14:textId="04ECB5CE" w:rsidR="00A920D0" w:rsidRPr="00124DCD" w:rsidRDefault="00A920D0" w:rsidP="00CE15F6">
            <w:pPr>
              <w:tabs>
                <w:tab w:val="left" w:pos="313"/>
              </w:tabs>
              <w:ind w:left="30"/>
              <w:jc w:val="both"/>
              <w:rPr>
                <w:rFonts w:ascii="Times New Roman" w:hAnsi="Times New Roman" w:cs="Times New Roman"/>
              </w:rPr>
            </w:pPr>
            <w:r w:rsidRPr="00124DCD">
              <w:rPr>
                <w:rFonts w:ascii="Times New Roman" w:hAnsi="Times New Roman" w:cs="Times New Roman"/>
              </w:rPr>
              <w:t>Võimalus, et neid andmeid saab tsiviilvaidlustes ilma isiku kontrollita kasutada, pärsib inimeste julgust arstile tervisemuresid usaldada.</w:t>
            </w:r>
          </w:p>
          <w:p w14:paraId="43CEA53B" w14:textId="56DE20E1" w:rsidR="00A920D0" w:rsidRPr="00124DCD" w:rsidRDefault="4063E37A" w:rsidP="00A920D0">
            <w:pPr>
              <w:jc w:val="both"/>
              <w:rPr>
                <w:rFonts w:ascii="Times New Roman" w:hAnsi="Times New Roman" w:cs="Times New Roman"/>
              </w:rPr>
            </w:pPr>
            <w:r w:rsidRPr="02916546">
              <w:rPr>
                <w:rFonts w:ascii="Times New Roman" w:hAnsi="Times New Roman" w:cs="Times New Roman"/>
              </w:rPr>
              <w:t xml:space="preserve">Tsiviilvaidlustes on olemas efektiivsed ja proportsionaalsed alternatiivid: eksperdil on võimalik </w:t>
            </w:r>
            <w:r w:rsidR="5C75979A" w:rsidRPr="02916546">
              <w:rPr>
                <w:rFonts w:ascii="Times New Roman" w:hAnsi="Times New Roman" w:cs="Times New Roman"/>
              </w:rPr>
              <w:t xml:space="preserve">saada </w:t>
            </w:r>
            <w:r w:rsidRPr="02916546">
              <w:rPr>
                <w:rFonts w:ascii="Times New Roman" w:hAnsi="Times New Roman" w:cs="Times New Roman"/>
              </w:rPr>
              <w:t>vajalikke andmeid andmesubjekti õigusi vähem riivavalt:</w:t>
            </w:r>
          </w:p>
          <w:p w14:paraId="69A58FB0" w14:textId="03501596" w:rsidR="00A920D0" w:rsidRPr="00124DCD" w:rsidRDefault="00A920D0" w:rsidP="00CE15F6">
            <w:pPr>
              <w:numPr>
                <w:ilvl w:val="0"/>
                <w:numId w:val="13"/>
              </w:numPr>
              <w:tabs>
                <w:tab w:val="clear" w:pos="720"/>
                <w:tab w:val="num" w:pos="313"/>
              </w:tabs>
              <w:ind w:left="30" w:firstLine="0"/>
              <w:jc w:val="both"/>
              <w:rPr>
                <w:rFonts w:ascii="Times New Roman" w:hAnsi="Times New Roman" w:cs="Times New Roman"/>
              </w:rPr>
            </w:pPr>
            <w:r w:rsidRPr="00CE15F6">
              <w:rPr>
                <w:rFonts w:ascii="Times New Roman" w:hAnsi="Times New Roman" w:cs="Times New Roman"/>
              </w:rPr>
              <w:t>Andmesubjekti nõusolekul:</w:t>
            </w:r>
            <w:r w:rsidRPr="00124DCD">
              <w:rPr>
                <w:rFonts w:ascii="Times New Roman" w:hAnsi="Times New Roman" w:cs="Times New Roman"/>
              </w:rPr>
              <w:t xml:space="preserve"> isik avab oma andmed eksperdile vabatahtlikult.</w:t>
            </w:r>
          </w:p>
          <w:p w14:paraId="0F86492D" w14:textId="21B5A91C" w:rsidR="00A920D0" w:rsidRPr="00124DCD" w:rsidRDefault="00A920D0" w:rsidP="00CE15F6">
            <w:pPr>
              <w:numPr>
                <w:ilvl w:val="0"/>
                <w:numId w:val="13"/>
              </w:numPr>
              <w:tabs>
                <w:tab w:val="clear" w:pos="720"/>
                <w:tab w:val="num" w:pos="313"/>
              </w:tabs>
              <w:ind w:left="30" w:firstLine="0"/>
              <w:jc w:val="both"/>
              <w:rPr>
                <w:rFonts w:ascii="Times New Roman" w:hAnsi="Times New Roman" w:cs="Times New Roman"/>
              </w:rPr>
            </w:pPr>
            <w:r w:rsidRPr="00CE15F6">
              <w:rPr>
                <w:rFonts w:ascii="Times New Roman" w:hAnsi="Times New Roman" w:cs="Times New Roman"/>
              </w:rPr>
              <w:t>Kohtu määrusega:</w:t>
            </w:r>
            <w:r w:rsidRPr="00124DCD">
              <w:rPr>
                <w:rFonts w:ascii="Times New Roman" w:hAnsi="Times New Roman" w:cs="Times New Roman"/>
              </w:rPr>
              <w:t xml:space="preserve"> </w:t>
            </w:r>
            <w:r>
              <w:rPr>
                <w:rFonts w:ascii="Times New Roman" w:hAnsi="Times New Roman" w:cs="Times New Roman"/>
              </w:rPr>
              <w:t>k</w:t>
            </w:r>
            <w:r w:rsidRPr="00124DCD">
              <w:rPr>
                <w:rFonts w:ascii="Times New Roman" w:hAnsi="Times New Roman" w:cs="Times New Roman"/>
              </w:rPr>
              <w:t>ohus nõuab tervishoiuteenuse osutajalt välja vaid konkreetse asja lahendamiseks vältimatult vajalikud andmed/</w:t>
            </w:r>
            <w:proofErr w:type="spellStart"/>
            <w:r w:rsidRPr="00124DCD">
              <w:rPr>
                <w:rFonts w:ascii="Times New Roman" w:hAnsi="Times New Roman" w:cs="Times New Roman"/>
              </w:rPr>
              <w:t>epikriisid</w:t>
            </w:r>
            <w:proofErr w:type="spellEnd"/>
            <w:r w:rsidRPr="00124DCD">
              <w:rPr>
                <w:rFonts w:ascii="Times New Roman" w:hAnsi="Times New Roman" w:cs="Times New Roman"/>
              </w:rPr>
              <w:t>.</w:t>
            </w:r>
          </w:p>
          <w:p w14:paraId="2DB20EF4" w14:textId="4CA933AA" w:rsidR="00A920D0" w:rsidRPr="00124DCD" w:rsidRDefault="00A920D0" w:rsidP="00CE15F6">
            <w:pPr>
              <w:numPr>
                <w:ilvl w:val="0"/>
                <w:numId w:val="13"/>
              </w:numPr>
              <w:tabs>
                <w:tab w:val="clear" w:pos="720"/>
                <w:tab w:val="num" w:pos="313"/>
              </w:tabs>
              <w:ind w:left="30" w:firstLine="0"/>
              <w:jc w:val="both"/>
              <w:rPr>
                <w:rFonts w:ascii="Times New Roman" w:hAnsi="Times New Roman" w:cs="Times New Roman"/>
              </w:rPr>
            </w:pPr>
            <w:r w:rsidRPr="00CE15F6">
              <w:rPr>
                <w:rFonts w:ascii="Times New Roman" w:hAnsi="Times New Roman" w:cs="Times New Roman"/>
              </w:rPr>
              <w:t>Isiku enda kaudu:</w:t>
            </w:r>
            <w:r w:rsidRPr="00124DCD">
              <w:rPr>
                <w:rFonts w:ascii="Times New Roman" w:hAnsi="Times New Roman" w:cs="Times New Roman"/>
              </w:rPr>
              <w:t xml:space="preserve"> </w:t>
            </w:r>
            <w:r>
              <w:rPr>
                <w:rFonts w:ascii="Times New Roman" w:hAnsi="Times New Roman" w:cs="Times New Roman"/>
              </w:rPr>
              <w:t>m</w:t>
            </w:r>
            <w:r w:rsidRPr="00124DCD">
              <w:rPr>
                <w:rFonts w:ascii="Times New Roman" w:hAnsi="Times New Roman" w:cs="Times New Roman"/>
              </w:rPr>
              <w:t>enetlusosaline esitab eksperdi tööks vajalikud tervisedokumendid ise.</w:t>
            </w:r>
          </w:p>
          <w:p w14:paraId="062CEC6F" w14:textId="7B027BF7" w:rsidR="00A920D0" w:rsidRPr="00CE15F6" w:rsidRDefault="00A920D0" w:rsidP="00A920D0">
            <w:pPr>
              <w:jc w:val="both"/>
              <w:rPr>
                <w:rFonts w:ascii="Times New Roman" w:hAnsi="Times New Roman" w:cs="Times New Roman"/>
              </w:rPr>
            </w:pPr>
            <w:r w:rsidRPr="00124DCD">
              <w:rPr>
                <w:rFonts w:ascii="Times New Roman" w:hAnsi="Times New Roman" w:cs="Times New Roman"/>
              </w:rPr>
              <w:t>Seega ei ole riiklikult reguleeritud otsepääsu laiendamine tsiviilmenetluse ekspertidele vältimatult vajalik ega proportsionaalne. See tekitaks ohtliku liiasuse andmete töötlemisel ning murendaks</w:t>
            </w:r>
            <w:r w:rsidRPr="00275008">
              <w:rPr>
                <w:rFonts w:ascii="Times New Roman" w:hAnsi="Times New Roman" w:cs="Times New Roman"/>
              </w:rPr>
              <w:t xml:space="preserve"> tervishoiusüsteemi usaldusväärsust.</w:t>
            </w:r>
          </w:p>
        </w:tc>
      </w:tr>
      <w:tr w:rsidR="00A920D0" w14:paraId="5F6C88D0" w14:textId="77777777" w:rsidTr="4E48108C">
        <w:trPr>
          <w:trHeight w:val="300"/>
        </w:trPr>
        <w:tc>
          <w:tcPr>
            <w:tcW w:w="13994" w:type="dxa"/>
            <w:gridSpan w:val="2"/>
          </w:tcPr>
          <w:p w14:paraId="243F53DC" w14:textId="6B90370A" w:rsidR="00A920D0" w:rsidRDefault="00A920D0" w:rsidP="00A920D0">
            <w:pPr>
              <w:jc w:val="center"/>
              <w:rPr>
                <w:rFonts w:ascii="Times New Roman" w:eastAsia="Times New Roman" w:hAnsi="Times New Roman" w:cs="Times New Roman"/>
                <w:b/>
                <w:bCs/>
                <w:color w:val="242424"/>
              </w:rPr>
            </w:pPr>
            <w:r w:rsidRPr="79696580">
              <w:rPr>
                <w:rFonts w:ascii="Times New Roman" w:eastAsia="Times New Roman" w:hAnsi="Times New Roman" w:cs="Times New Roman"/>
                <w:b/>
                <w:bCs/>
                <w:color w:val="242424"/>
              </w:rPr>
              <w:t>Eesti Viljatusravi ja Embrüoloogia Selts</w:t>
            </w:r>
          </w:p>
        </w:tc>
      </w:tr>
      <w:tr w:rsidR="00A920D0" w14:paraId="6C77205A" w14:textId="77777777" w:rsidTr="4E48108C">
        <w:trPr>
          <w:trHeight w:val="300"/>
        </w:trPr>
        <w:tc>
          <w:tcPr>
            <w:tcW w:w="9209" w:type="dxa"/>
          </w:tcPr>
          <w:p w14:paraId="7504BF7C" w14:textId="01313F48" w:rsidR="00A920D0" w:rsidRDefault="00A920D0" w:rsidP="00A920D0">
            <w:pPr>
              <w:jc w:val="both"/>
              <w:rPr>
                <w:rFonts w:ascii="Times New Roman" w:eastAsia="Times New Roman" w:hAnsi="Times New Roman" w:cs="Times New Roman"/>
              </w:rPr>
            </w:pPr>
            <w:r w:rsidRPr="289D116F">
              <w:rPr>
                <w:rFonts w:ascii="Times New Roman" w:eastAsia="Times New Roman" w:hAnsi="Times New Roman" w:cs="Times New Roman"/>
              </w:rPr>
              <w:t>Viljatusravi infosüsteemi (VRIS)  puutuva eelnõu seletuskirjast on hea lugeda, et sellega on soov vähendada meditsiinitöötajate halduskoormust ja andmesisestuseks kuluvat aega. Peame oluliseks märkida, et see eesmärk täitub vaid sellisel juhul kui tervise infosüsteemi arendamisele lisaks  valmivad ka andmete edastamiseks vajalikud IT- lahendused viljatusravikliinikutele (TTO), et oleks võimalik otse viljatusraviga seotud haigusloost ja kliiniku andmebaasidest edastada info terviseinfosüsteemis olevasse loodavasse andmebaasi.  Ilma sellise lahenduseta halduskoormus arstidele ja teistele viljatusraviga seotud spetsialistidele hoopis kasvab. Leiame, et infosüsteemi TTO poolse rakenduse loomine peab toimuma ühtselt ja ka riiklikult rahastatult.</w:t>
            </w:r>
          </w:p>
        </w:tc>
        <w:tc>
          <w:tcPr>
            <w:tcW w:w="4785" w:type="dxa"/>
          </w:tcPr>
          <w:p w14:paraId="63D2E9A6" w14:textId="4D202AC4" w:rsidR="00A920D0" w:rsidRPr="00EF013C" w:rsidRDefault="00A920D0" w:rsidP="00A920D0">
            <w:pPr>
              <w:jc w:val="both"/>
              <w:rPr>
                <w:rFonts w:ascii="Times New Roman" w:hAnsi="Times New Roman" w:cs="Times New Roman"/>
                <w:b/>
              </w:rPr>
            </w:pPr>
            <w:r w:rsidRPr="00EF013C">
              <w:rPr>
                <w:rFonts w:ascii="Times New Roman" w:hAnsi="Times New Roman" w:cs="Times New Roman"/>
                <w:b/>
              </w:rPr>
              <w:t>Selgitame.</w:t>
            </w:r>
          </w:p>
          <w:p w14:paraId="51CAAA97" w14:textId="63424798" w:rsidR="00A920D0" w:rsidRDefault="00A920D0" w:rsidP="00A920D0">
            <w:pPr>
              <w:jc w:val="both"/>
              <w:rPr>
                <w:rFonts w:ascii="Times New Roman" w:hAnsi="Times New Roman" w:cs="Times New Roman"/>
              </w:rPr>
            </w:pPr>
            <w:r w:rsidRPr="6ED9B642">
              <w:rPr>
                <w:rFonts w:ascii="Times New Roman" w:hAnsi="Times New Roman" w:cs="Times New Roman"/>
              </w:rPr>
              <w:t xml:space="preserve">Viljatusravi kliinikutel </w:t>
            </w:r>
            <w:r w:rsidRPr="003754A9">
              <w:rPr>
                <w:rFonts w:ascii="Times New Roman" w:hAnsi="Times New Roman" w:cs="Times New Roman"/>
              </w:rPr>
              <w:t>tekib</w:t>
            </w:r>
            <w:r w:rsidRPr="6ED9B642">
              <w:rPr>
                <w:rFonts w:ascii="Times New Roman" w:hAnsi="Times New Roman" w:cs="Times New Roman"/>
              </w:rPr>
              <w:t xml:space="preserve"> võimalus esitada andmeid </w:t>
            </w:r>
            <w:proofErr w:type="spellStart"/>
            <w:r w:rsidRPr="6ED9B642">
              <w:rPr>
                <w:rFonts w:ascii="Times New Roman" w:hAnsi="Times New Roman" w:cs="Times New Roman"/>
              </w:rPr>
              <w:t>viljatusravi</w:t>
            </w:r>
            <w:proofErr w:type="spellEnd"/>
            <w:r w:rsidRPr="6ED9B642">
              <w:rPr>
                <w:rFonts w:ascii="Times New Roman" w:hAnsi="Times New Roman" w:cs="Times New Roman"/>
              </w:rPr>
              <w:t xml:space="preserve"> ja sugurakudoonorluse andmebaasi kahel erineval viisil: otse spetsiaalselt selleks arendatud TIS moodulisse või automaatselt, luues ühenduse kliiniku infosüsteemi ja </w:t>
            </w:r>
            <w:r w:rsidRPr="003754A9">
              <w:rPr>
                <w:rFonts w:ascii="Times New Roman" w:hAnsi="Times New Roman" w:cs="Times New Roman"/>
              </w:rPr>
              <w:t>ülalmainitud</w:t>
            </w:r>
            <w:r w:rsidRPr="6ED9B642">
              <w:rPr>
                <w:rFonts w:ascii="Times New Roman" w:hAnsi="Times New Roman" w:cs="Times New Roman"/>
              </w:rPr>
              <w:t xml:space="preserve"> andmebaasi </w:t>
            </w:r>
            <w:r w:rsidRPr="003754A9">
              <w:rPr>
                <w:rFonts w:ascii="Times New Roman" w:hAnsi="Times New Roman" w:cs="Times New Roman"/>
              </w:rPr>
              <w:t>vahele.</w:t>
            </w:r>
            <w:r w:rsidRPr="78A5B692">
              <w:rPr>
                <w:rFonts w:ascii="Times New Roman" w:hAnsi="Times New Roman" w:cs="Times New Roman"/>
              </w:rPr>
              <w:t xml:space="preserve"> </w:t>
            </w:r>
            <w:r w:rsidRPr="0259E0AC">
              <w:rPr>
                <w:rFonts w:ascii="Times New Roman" w:hAnsi="Times New Roman" w:cs="Times New Roman"/>
              </w:rPr>
              <w:t xml:space="preserve">Kui kliiniku infosüsteemi ja arendatava </w:t>
            </w:r>
            <w:proofErr w:type="spellStart"/>
            <w:r w:rsidRPr="0259E0AC">
              <w:rPr>
                <w:rFonts w:ascii="Times New Roman" w:hAnsi="Times New Roman" w:cs="Times New Roman"/>
              </w:rPr>
              <w:t>viljatusravi</w:t>
            </w:r>
            <w:proofErr w:type="spellEnd"/>
            <w:r w:rsidRPr="0259E0AC">
              <w:rPr>
                <w:rFonts w:ascii="Times New Roman" w:hAnsi="Times New Roman" w:cs="Times New Roman"/>
              </w:rPr>
              <w:t xml:space="preserve"> mooduli vahel liidestust luua ei õnnestu, siis </w:t>
            </w:r>
            <w:r w:rsidRPr="78A5B692">
              <w:rPr>
                <w:rFonts w:ascii="Times New Roman" w:hAnsi="Times New Roman" w:cs="Times New Roman"/>
              </w:rPr>
              <w:t xml:space="preserve">tuleks kasutusele võtta riigi pakutav </w:t>
            </w:r>
            <w:proofErr w:type="spellStart"/>
            <w:r w:rsidRPr="0259E0AC">
              <w:rPr>
                <w:rFonts w:ascii="Times New Roman" w:hAnsi="Times New Roman" w:cs="Times New Roman"/>
              </w:rPr>
              <w:t>viljatusravi</w:t>
            </w:r>
            <w:proofErr w:type="spellEnd"/>
            <w:r w:rsidRPr="0259E0AC">
              <w:rPr>
                <w:rFonts w:ascii="Times New Roman" w:hAnsi="Times New Roman" w:cs="Times New Roman"/>
              </w:rPr>
              <w:t xml:space="preserve"> mooduli </w:t>
            </w:r>
            <w:r w:rsidRPr="78A5B692">
              <w:rPr>
                <w:rFonts w:ascii="Times New Roman" w:hAnsi="Times New Roman" w:cs="Times New Roman"/>
              </w:rPr>
              <w:t>tehniline lahendus.</w:t>
            </w:r>
          </w:p>
        </w:tc>
      </w:tr>
      <w:tr w:rsidR="00A920D0" w14:paraId="1309DE10" w14:textId="77777777" w:rsidTr="4E48108C">
        <w:trPr>
          <w:trHeight w:val="300"/>
        </w:trPr>
        <w:tc>
          <w:tcPr>
            <w:tcW w:w="9209" w:type="dxa"/>
          </w:tcPr>
          <w:p w14:paraId="5BE2FAC8" w14:textId="36CB98CB" w:rsidR="00A920D0" w:rsidRDefault="00A920D0" w:rsidP="00A920D0">
            <w:pPr>
              <w:jc w:val="both"/>
              <w:rPr>
                <w:rFonts w:ascii="Times New Roman" w:eastAsia="Times New Roman" w:hAnsi="Times New Roman" w:cs="Times New Roman"/>
              </w:rPr>
            </w:pPr>
            <w:r w:rsidRPr="289D116F">
              <w:rPr>
                <w:rFonts w:ascii="Times New Roman" w:eastAsia="Times New Roman" w:hAnsi="Times New Roman" w:cs="Times New Roman"/>
              </w:rPr>
              <w:t xml:space="preserve">Eelnõu seletuskirjas on mainitud üleminekuperioodi ja teeme ettepaneku, et üleminekuperiood oleks kuni 18 kuud. Üleminekuperiood on vajalik, et </w:t>
            </w:r>
            <w:proofErr w:type="spellStart"/>
            <w:r w:rsidRPr="289D116F">
              <w:rPr>
                <w:rFonts w:ascii="Times New Roman" w:eastAsia="Times New Roman" w:hAnsi="Times New Roman" w:cs="Times New Roman"/>
              </w:rPr>
              <w:t>TTOdel</w:t>
            </w:r>
            <w:proofErr w:type="spellEnd"/>
            <w:r w:rsidRPr="289D116F">
              <w:rPr>
                <w:rFonts w:ascii="Times New Roman" w:eastAsia="Times New Roman" w:hAnsi="Times New Roman" w:cs="Times New Roman"/>
              </w:rPr>
              <w:t xml:space="preserve"> oleks võimalik läbida nii VRIS kasutamisega seotud koolitused ja juhendamised ning välja töötada ning rakendada ka käesoleva kirja 1. punktis mainitud </w:t>
            </w:r>
            <w:proofErr w:type="spellStart"/>
            <w:r w:rsidRPr="289D116F">
              <w:rPr>
                <w:rFonts w:ascii="Times New Roman" w:eastAsia="Times New Roman" w:hAnsi="Times New Roman" w:cs="Times New Roman"/>
              </w:rPr>
              <w:t>TTOde</w:t>
            </w:r>
            <w:proofErr w:type="spellEnd"/>
            <w:r w:rsidRPr="289D116F">
              <w:rPr>
                <w:rFonts w:ascii="Times New Roman" w:eastAsia="Times New Roman" w:hAnsi="Times New Roman" w:cs="Times New Roman"/>
              </w:rPr>
              <w:t xml:space="preserve"> IT-lahendused andmete hõlpsaks edastamiseks </w:t>
            </w:r>
            <w:proofErr w:type="spellStart"/>
            <w:r w:rsidRPr="289D116F">
              <w:rPr>
                <w:rFonts w:ascii="Times New Roman" w:eastAsia="Times New Roman" w:hAnsi="Times New Roman" w:cs="Times New Roman"/>
              </w:rPr>
              <w:t>VRISi</w:t>
            </w:r>
            <w:proofErr w:type="spellEnd"/>
            <w:r w:rsidRPr="289D116F">
              <w:rPr>
                <w:rFonts w:ascii="Times New Roman" w:eastAsia="Times New Roman" w:hAnsi="Times New Roman" w:cs="Times New Roman"/>
              </w:rPr>
              <w:t xml:space="preserve">. Sellest tulenevalt muuta ka sotsiaalministri määruse nr 53 „Tervise infosüsteemi andmekoosseisud ja nende esitamise tingimused“ eelnõus toodud sätet, mis ütleb, et </w:t>
            </w:r>
            <w:proofErr w:type="spellStart"/>
            <w:r w:rsidRPr="289D116F">
              <w:rPr>
                <w:rFonts w:ascii="Times New Roman" w:eastAsia="Times New Roman" w:hAnsi="Times New Roman" w:cs="Times New Roman"/>
              </w:rPr>
              <w:t>viljatusravi</w:t>
            </w:r>
            <w:proofErr w:type="spellEnd"/>
            <w:r w:rsidRPr="289D116F">
              <w:rPr>
                <w:rFonts w:ascii="Times New Roman" w:eastAsia="Times New Roman" w:hAnsi="Times New Roman" w:cs="Times New Roman"/>
              </w:rPr>
              <w:t xml:space="preserve"> ja sugurakudoonorluse teatist tuleb esitada alates septembrist 2026.a.</w:t>
            </w:r>
          </w:p>
          <w:p w14:paraId="3828D674" w14:textId="4E0CCCD4" w:rsidR="00A920D0" w:rsidRDefault="00A920D0" w:rsidP="00A920D0">
            <w:pPr>
              <w:jc w:val="both"/>
              <w:rPr>
                <w:rFonts w:ascii="Times New Roman" w:eastAsia="Times New Roman" w:hAnsi="Times New Roman" w:cs="Times New Roman"/>
              </w:rPr>
            </w:pPr>
            <w:r w:rsidRPr="289D116F">
              <w:rPr>
                <w:rFonts w:ascii="Times New Roman" w:eastAsia="Times New Roman" w:hAnsi="Times New Roman" w:cs="Times New Roman"/>
              </w:rPr>
              <w:t xml:space="preserve"> </w:t>
            </w:r>
          </w:p>
        </w:tc>
        <w:tc>
          <w:tcPr>
            <w:tcW w:w="4785" w:type="dxa"/>
          </w:tcPr>
          <w:p w14:paraId="7DAE5DC7" w14:textId="3B6E732B" w:rsidR="00A920D0" w:rsidRDefault="00A920D0" w:rsidP="00A920D0">
            <w:pPr>
              <w:jc w:val="both"/>
              <w:rPr>
                <w:rFonts w:ascii="Times New Roman" w:hAnsi="Times New Roman" w:cs="Times New Roman"/>
                <w:b/>
                <w:bCs/>
              </w:rPr>
            </w:pPr>
            <w:r>
              <w:rPr>
                <w:rFonts w:ascii="Times New Roman" w:hAnsi="Times New Roman" w:cs="Times New Roman"/>
                <w:b/>
              </w:rPr>
              <w:t>Osaliselt a</w:t>
            </w:r>
            <w:r w:rsidRPr="00363273">
              <w:rPr>
                <w:rFonts w:ascii="Times New Roman" w:hAnsi="Times New Roman" w:cs="Times New Roman"/>
                <w:b/>
              </w:rPr>
              <w:t>rvestatud.</w:t>
            </w:r>
            <w:r w:rsidRPr="00363273">
              <w:rPr>
                <w:rFonts w:ascii="Times New Roman" w:hAnsi="Times New Roman" w:cs="Times New Roman"/>
                <w:b/>
                <w:bCs/>
              </w:rPr>
              <w:t xml:space="preserve"> </w:t>
            </w:r>
          </w:p>
          <w:p w14:paraId="7D647825" w14:textId="7FD123EE" w:rsidR="00A920D0" w:rsidRDefault="00A920D0" w:rsidP="7630CA44">
            <w:pPr>
              <w:jc w:val="both"/>
              <w:rPr>
                <w:rFonts w:ascii="Times New Roman" w:hAnsi="Times New Roman" w:cs="Times New Roman"/>
              </w:rPr>
            </w:pPr>
            <w:r w:rsidRPr="7630CA44">
              <w:rPr>
                <w:rFonts w:ascii="Times New Roman" w:hAnsi="Times New Roman" w:cs="Times New Roman"/>
              </w:rPr>
              <w:t>Üleminekuperioodi pikendatakse kuni 1</w:t>
            </w:r>
            <w:r w:rsidR="2C2DED45" w:rsidRPr="7630CA44">
              <w:rPr>
                <w:rFonts w:ascii="Times New Roman" w:hAnsi="Times New Roman" w:cs="Times New Roman"/>
              </w:rPr>
              <w:t>.</w:t>
            </w:r>
            <w:r w:rsidRPr="7630CA44">
              <w:rPr>
                <w:rFonts w:ascii="Times New Roman" w:hAnsi="Times New Roman" w:cs="Times New Roman"/>
              </w:rPr>
              <w:t xml:space="preserve"> juulini 2028 ning vastavad muudatused on tehtud sotsiaalministri määruses nr 53. Antud aeg moodustab 9 kuud infosüsteemi eeldatavast loomisest, mis meie hinnangul peaks olema piisav personali väljakoolitamiseks ja tehnilise võimekuse loomiseks. Kliiniku infosüsteemi ja arendatava</w:t>
            </w:r>
            <w:r w:rsidR="59CCB31D" w:rsidRPr="7630CA44">
              <w:rPr>
                <w:rFonts w:ascii="Times New Roman" w:hAnsi="Times New Roman" w:cs="Times New Roman"/>
              </w:rPr>
              <w:t xml:space="preserve"> </w:t>
            </w:r>
            <w:proofErr w:type="spellStart"/>
            <w:r w:rsidR="59CCB31D" w:rsidRPr="7630CA44">
              <w:rPr>
                <w:rFonts w:ascii="Times New Roman" w:hAnsi="Times New Roman" w:cs="Times New Roman"/>
              </w:rPr>
              <w:t>viljatusravi</w:t>
            </w:r>
            <w:proofErr w:type="spellEnd"/>
            <w:r w:rsidR="59CCB31D" w:rsidRPr="7630CA44">
              <w:rPr>
                <w:rFonts w:ascii="Times New Roman" w:hAnsi="Times New Roman" w:cs="Times New Roman"/>
              </w:rPr>
              <w:t xml:space="preserve"> mooduli vahelise </w:t>
            </w:r>
            <w:proofErr w:type="spellStart"/>
            <w:r w:rsidR="59CCB31D" w:rsidRPr="7630CA44">
              <w:rPr>
                <w:rFonts w:ascii="Times New Roman" w:hAnsi="Times New Roman" w:cs="Times New Roman"/>
              </w:rPr>
              <w:t>liidestuse</w:t>
            </w:r>
            <w:proofErr w:type="spellEnd"/>
            <w:r w:rsidR="59CCB31D" w:rsidRPr="7630CA44">
              <w:rPr>
                <w:rFonts w:ascii="Times New Roman" w:hAnsi="Times New Roman" w:cs="Times New Roman"/>
              </w:rPr>
              <w:t xml:space="preserve"> ettevalmistamisega saavad kliinikud hakata tegelema koostöös arendajaga, kui viimane selgub. </w:t>
            </w:r>
          </w:p>
        </w:tc>
      </w:tr>
      <w:tr w:rsidR="00A920D0" w14:paraId="29F0A2F6" w14:textId="77777777" w:rsidTr="4E48108C">
        <w:trPr>
          <w:trHeight w:val="300"/>
        </w:trPr>
        <w:tc>
          <w:tcPr>
            <w:tcW w:w="9209" w:type="dxa"/>
          </w:tcPr>
          <w:p w14:paraId="3448C75B" w14:textId="34B4D126" w:rsidR="00A920D0" w:rsidRDefault="00A920D0" w:rsidP="00A920D0">
            <w:pPr>
              <w:spacing w:line="276" w:lineRule="auto"/>
              <w:jc w:val="both"/>
              <w:rPr>
                <w:rFonts w:ascii="Times New Roman" w:eastAsia="Times New Roman" w:hAnsi="Times New Roman" w:cs="Times New Roman"/>
              </w:rPr>
            </w:pPr>
            <w:r w:rsidRPr="79696580">
              <w:rPr>
                <w:rFonts w:ascii="Times New Roman" w:eastAsia="Times New Roman" w:hAnsi="Times New Roman" w:cs="Times New Roman"/>
              </w:rPr>
              <w:t xml:space="preserve">Kunstliku viljastamise ja embrüokaitse seaduse (KVEKS) paragrahvi 25 lõiget 1 soovitakse eelnõu kohaselt muuta järgmiselt:  “Spermadoonor võib olla iga täisealine kuni 40-aastane ja munarakudoonor iga täisealine kuni 35-aastane vaimselt ja füüsiliselt terve isik, kes on andnud nõusoleku oma sugurakkude loovutamiseks kunstliku viljastamise tarvis ning sõlminud selleks kirjaliku lepingu. Vanuselist piirangut ei kohaldata, kui seemnerakke annetatakse partnerannetusena või munarakke annetab kunstlikku viljastamist sooviva naise sugulane.“. Teeme ettepaneku sõnastada viimane lause järgmiselt:” Vanuselist piirangut ei kohaldata, kui sugurakke annetatakse partnerannetusena või munarakke annetab kunstlikku viljastamist sooviva naise sugulane “. Muudatusega võrdsustame sugurakudoonorluse vanusepiiri mitterakendamist partnerannetusena nii naiste kui meeste jaoks. Samuti on mõistlik, et juhul kui on lubatud kasutada naise sugulase munarakke sõltumata neid </w:t>
            </w:r>
            <w:proofErr w:type="spellStart"/>
            <w:r w:rsidRPr="79696580">
              <w:rPr>
                <w:rFonts w:ascii="Times New Roman" w:eastAsia="Times New Roman" w:hAnsi="Times New Roman" w:cs="Times New Roman"/>
              </w:rPr>
              <w:t>doneeriva</w:t>
            </w:r>
            <w:proofErr w:type="spellEnd"/>
            <w:r w:rsidRPr="79696580">
              <w:rPr>
                <w:rFonts w:ascii="Times New Roman" w:eastAsia="Times New Roman" w:hAnsi="Times New Roman" w:cs="Times New Roman"/>
              </w:rPr>
              <w:t xml:space="preserve"> naise vanusest, siis ei ole kohane vanuselist piirangut rakendada ka partnerannetusena antud munarakkude korral.</w:t>
            </w:r>
          </w:p>
        </w:tc>
        <w:tc>
          <w:tcPr>
            <w:tcW w:w="4785" w:type="dxa"/>
          </w:tcPr>
          <w:p w14:paraId="7D47A45B" w14:textId="7AEBE18A" w:rsidR="00A920D0" w:rsidRDefault="00A920D0" w:rsidP="00A920D0">
            <w:pPr>
              <w:jc w:val="both"/>
              <w:rPr>
                <w:rFonts w:ascii="Times New Roman" w:hAnsi="Times New Roman" w:cs="Times New Roman"/>
                <w:b/>
                <w:bCs/>
              </w:rPr>
            </w:pPr>
            <w:r w:rsidRPr="00EF013C">
              <w:rPr>
                <w:rFonts w:ascii="Times New Roman" w:hAnsi="Times New Roman" w:cs="Times New Roman"/>
                <w:b/>
              </w:rPr>
              <w:t xml:space="preserve">Arvestatud. </w:t>
            </w:r>
          </w:p>
          <w:p w14:paraId="0DF3E27F" w14:textId="3EFA543D" w:rsidR="00A920D0" w:rsidRDefault="00A920D0" w:rsidP="00A920D0">
            <w:pPr>
              <w:jc w:val="both"/>
              <w:rPr>
                <w:rFonts w:ascii="Times New Roman" w:hAnsi="Times New Roman" w:cs="Times New Roman"/>
              </w:rPr>
            </w:pPr>
            <w:r w:rsidRPr="71DCD50E">
              <w:rPr>
                <w:rFonts w:ascii="Times New Roman" w:hAnsi="Times New Roman" w:cs="Times New Roman"/>
              </w:rPr>
              <w:t>Eelnõu on vastavalt muudetud.</w:t>
            </w:r>
          </w:p>
        </w:tc>
      </w:tr>
      <w:tr w:rsidR="00A920D0" w14:paraId="7827B0CE" w14:textId="77777777" w:rsidTr="4E48108C">
        <w:trPr>
          <w:trHeight w:val="300"/>
        </w:trPr>
        <w:tc>
          <w:tcPr>
            <w:tcW w:w="9209" w:type="dxa"/>
          </w:tcPr>
          <w:p w14:paraId="02D70424" w14:textId="4C5F15ED" w:rsidR="00A920D0" w:rsidRDefault="00A920D0" w:rsidP="00A920D0">
            <w:pPr>
              <w:jc w:val="both"/>
              <w:rPr>
                <w:rFonts w:ascii="Times New Roman" w:eastAsia="Times New Roman" w:hAnsi="Times New Roman" w:cs="Times New Roman"/>
              </w:rPr>
            </w:pPr>
            <w:r w:rsidRPr="289D116F">
              <w:rPr>
                <w:rFonts w:ascii="Times New Roman" w:eastAsia="Times New Roman" w:hAnsi="Times New Roman" w:cs="Times New Roman"/>
              </w:rPr>
              <w:t xml:space="preserve">Eelnõu rakendusaktide kavandis toodud Sotsiaalministri määruse „Tervise infosüsteemi andmekoosseisud ja nende esitamise tingimused“ lisa nr 31  toodud </w:t>
            </w:r>
            <w:proofErr w:type="spellStart"/>
            <w:r w:rsidRPr="289D116F">
              <w:rPr>
                <w:rFonts w:ascii="Times New Roman" w:eastAsia="Times New Roman" w:hAnsi="Times New Roman" w:cs="Times New Roman"/>
              </w:rPr>
              <w:t>viljatusravi</w:t>
            </w:r>
            <w:proofErr w:type="spellEnd"/>
            <w:r w:rsidRPr="289D116F">
              <w:rPr>
                <w:rFonts w:ascii="Times New Roman" w:eastAsia="Times New Roman" w:hAnsi="Times New Roman" w:cs="Times New Roman"/>
              </w:rPr>
              <w:t xml:space="preserve"> ja suguraku doonorluse teatise andmekoosseisu osas teeme mõtteselguse eesmärgil järgnevad parandusettepanekud, mille oleme kooskõlastanud Tervise Arengu Instituudiga:</w:t>
            </w:r>
          </w:p>
          <w:p w14:paraId="31A4D78F" w14:textId="621352EA" w:rsidR="00A920D0" w:rsidRDefault="00A920D0" w:rsidP="00A920D0">
            <w:pPr>
              <w:numPr>
                <w:ilvl w:val="1"/>
                <w:numId w:val="4"/>
              </w:numPr>
              <w:ind w:left="450"/>
              <w:jc w:val="both"/>
              <w:rPr>
                <w:rFonts w:ascii="Times New Roman" w:eastAsia="Times New Roman" w:hAnsi="Times New Roman" w:cs="Times New Roman"/>
              </w:rPr>
            </w:pPr>
            <w:r w:rsidRPr="289D116F">
              <w:rPr>
                <w:rFonts w:ascii="Times New Roman" w:eastAsia="Times New Roman" w:hAnsi="Times New Roman" w:cs="Times New Roman"/>
              </w:rPr>
              <w:t xml:space="preserve">lisada sissejuhatav lause, et allolevaid andmeid kogutakse kunstliku viljastamisega seotud ravi saava naise, sugurakudoonorina viljatusravis osaleva partnerannetaja, mittepartnerannetaja ja anonüümse doonori ning sugurakkude/munasarjakoe/munandi koe säilitamisega seotud isikute kohta. Kogutavate andmete koosseisu täpsustatud loetelu kirjeldab </w:t>
            </w:r>
            <w:proofErr w:type="spellStart"/>
            <w:r w:rsidRPr="289D116F">
              <w:rPr>
                <w:rFonts w:ascii="Times New Roman" w:eastAsia="Times New Roman" w:hAnsi="Times New Roman" w:cs="Times New Roman"/>
              </w:rPr>
              <w:t>VRISi</w:t>
            </w:r>
            <w:proofErr w:type="spellEnd"/>
            <w:r w:rsidRPr="289D116F">
              <w:rPr>
                <w:rFonts w:ascii="Times New Roman" w:eastAsia="Times New Roman" w:hAnsi="Times New Roman" w:cs="Times New Roman"/>
              </w:rPr>
              <w:t xml:space="preserve"> haldav Tervise Arengu Instituut.</w:t>
            </w:r>
          </w:p>
          <w:p w14:paraId="44DA10E0" w14:textId="5D695046" w:rsidR="00A920D0" w:rsidRDefault="00A920D0" w:rsidP="00A920D0">
            <w:pPr>
              <w:numPr>
                <w:ilvl w:val="1"/>
                <w:numId w:val="4"/>
              </w:numPr>
              <w:ind w:left="450"/>
              <w:jc w:val="both"/>
              <w:rPr>
                <w:rFonts w:ascii="Times New Roman" w:eastAsia="Times New Roman" w:hAnsi="Times New Roman" w:cs="Times New Roman"/>
              </w:rPr>
            </w:pPr>
            <w:r w:rsidRPr="289D116F">
              <w:rPr>
                <w:rFonts w:ascii="Times New Roman" w:eastAsia="Times New Roman" w:hAnsi="Times New Roman" w:cs="Times New Roman"/>
              </w:rPr>
              <w:t>asendada 2.4. varasemate laste arv sõnadega: sündinud laste arv;</w:t>
            </w:r>
          </w:p>
          <w:p w14:paraId="70EED41B" w14:textId="7F8E5D77" w:rsidR="00A920D0" w:rsidRDefault="00A920D0" w:rsidP="00A920D0">
            <w:pPr>
              <w:numPr>
                <w:ilvl w:val="1"/>
                <w:numId w:val="4"/>
              </w:numPr>
              <w:ind w:left="450"/>
              <w:jc w:val="both"/>
              <w:rPr>
                <w:rFonts w:ascii="Times New Roman" w:eastAsia="Times New Roman" w:hAnsi="Times New Roman" w:cs="Times New Roman"/>
              </w:rPr>
            </w:pPr>
            <w:r w:rsidRPr="289D116F">
              <w:rPr>
                <w:rFonts w:ascii="Times New Roman" w:eastAsia="Times New Roman" w:hAnsi="Times New Roman" w:cs="Times New Roman"/>
              </w:rPr>
              <w:t>asendada 4. doonori bioloogilised ja sotsiaalsed andmed sõnadega: anonüümse doonori ja mittepartnerannetaja täiendavad bioloogilised ja sotsiaalsed andmed;</w:t>
            </w:r>
          </w:p>
          <w:p w14:paraId="5BE68F3C" w14:textId="68F30D09" w:rsidR="00A920D0" w:rsidRDefault="00A920D0" w:rsidP="00A920D0">
            <w:pPr>
              <w:numPr>
                <w:ilvl w:val="1"/>
                <w:numId w:val="4"/>
              </w:numPr>
              <w:ind w:left="450"/>
              <w:jc w:val="both"/>
              <w:rPr>
                <w:rFonts w:ascii="Times New Roman" w:eastAsia="Times New Roman" w:hAnsi="Times New Roman" w:cs="Times New Roman"/>
              </w:rPr>
            </w:pPr>
            <w:r w:rsidRPr="289D116F">
              <w:rPr>
                <w:rFonts w:ascii="Times New Roman" w:eastAsia="Times New Roman" w:hAnsi="Times New Roman" w:cs="Times New Roman"/>
              </w:rPr>
              <w:t>asendada 5. Eesti annetatud doonorrakud sõnadega: anonüümse doonori ja mittepartnerannetaja Eestis annetatud doonorsugurakud;</w:t>
            </w:r>
          </w:p>
          <w:p w14:paraId="3A28997A" w14:textId="4F16FD0E" w:rsidR="00A920D0" w:rsidRDefault="00A920D0" w:rsidP="00A920D0">
            <w:pPr>
              <w:numPr>
                <w:ilvl w:val="1"/>
                <w:numId w:val="4"/>
              </w:numPr>
              <w:ind w:left="450"/>
              <w:jc w:val="both"/>
              <w:rPr>
                <w:rFonts w:ascii="Times New Roman" w:eastAsia="Times New Roman" w:hAnsi="Times New Roman" w:cs="Times New Roman"/>
              </w:rPr>
            </w:pPr>
            <w:r w:rsidRPr="289D116F">
              <w:rPr>
                <w:rFonts w:ascii="Times New Roman" w:eastAsia="Times New Roman" w:hAnsi="Times New Roman" w:cs="Times New Roman"/>
              </w:rPr>
              <w:t>asendada 6. bioloogilise materjali liikumine tervishoiuasutusse sõnadega: viljatusraviga seotud bioloogilise materjali liikumine tervishoiuasutusse;</w:t>
            </w:r>
          </w:p>
          <w:p w14:paraId="6C9F61FA" w14:textId="767B0DBF" w:rsidR="00A920D0" w:rsidRDefault="00A920D0" w:rsidP="00A920D0">
            <w:pPr>
              <w:numPr>
                <w:ilvl w:val="1"/>
                <w:numId w:val="4"/>
              </w:numPr>
              <w:ind w:left="450"/>
              <w:jc w:val="both"/>
              <w:rPr>
                <w:rFonts w:ascii="Times New Roman" w:eastAsia="Times New Roman" w:hAnsi="Times New Roman" w:cs="Times New Roman"/>
              </w:rPr>
            </w:pPr>
            <w:r w:rsidRPr="289D116F">
              <w:rPr>
                <w:rFonts w:ascii="Times New Roman" w:eastAsia="Times New Roman" w:hAnsi="Times New Roman" w:cs="Times New Roman"/>
              </w:rPr>
              <w:t>liita punktid 6.1. toodud teisest Eesti tervishoiuasutusest  ja 6.2. Toodud teisest välismaa asutusest üheks alampunktiks: 6.1. bioloogilise materjali päritolu;</w:t>
            </w:r>
          </w:p>
          <w:p w14:paraId="35BFA080" w14:textId="60EB27E0" w:rsidR="00A920D0" w:rsidRDefault="00A920D0" w:rsidP="00A920D0">
            <w:pPr>
              <w:numPr>
                <w:ilvl w:val="1"/>
                <w:numId w:val="4"/>
              </w:numPr>
              <w:ind w:left="450"/>
              <w:jc w:val="both"/>
              <w:rPr>
                <w:rFonts w:ascii="Times New Roman" w:eastAsia="Times New Roman" w:hAnsi="Times New Roman" w:cs="Times New Roman"/>
              </w:rPr>
            </w:pPr>
            <w:r w:rsidRPr="289D116F">
              <w:rPr>
                <w:rFonts w:ascii="Times New Roman" w:eastAsia="Times New Roman" w:hAnsi="Times New Roman" w:cs="Times New Roman"/>
              </w:rPr>
              <w:t>asendada 7. bioloogilise materjali liikumine tervishoiuasutusest välja sõnadega: viljatusraviga seotud bioloogilise materjali liikumine tervishoiuasutusest välja;</w:t>
            </w:r>
          </w:p>
          <w:p w14:paraId="0AADCC8E" w14:textId="15635E8F" w:rsidR="00A920D0" w:rsidRDefault="00A920D0" w:rsidP="00A920D0">
            <w:pPr>
              <w:numPr>
                <w:ilvl w:val="1"/>
                <w:numId w:val="4"/>
              </w:numPr>
              <w:ind w:left="450"/>
              <w:jc w:val="both"/>
              <w:rPr>
                <w:rFonts w:ascii="Times New Roman" w:eastAsia="Times New Roman" w:hAnsi="Times New Roman" w:cs="Times New Roman"/>
              </w:rPr>
            </w:pPr>
            <w:r w:rsidRPr="289D116F">
              <w:rPr>
                <w:rFonts w:ascii="Times New Roman" w:eastAsia="Times New Roman" w:hAnsi="Times New Roman" w:cs="Times New Roman"/>
              </w:rPr>
              <w:t>liita punktid 7.1. üle viidud teise Eesti tervishoiuasutusse 7.2. Üle viidud teise välismaa asutusse üheks alampunktiks: 7.1. bioloogilise materjali sihtkoht;</w:t>
            </w:r>
          </w:p>
          <w:p w14:paraId="6C17A98B" w14:textId="11C5CB7B" w:rsidR="00A920D0" w:rsidRDefault="00A920D0" w:rsidP="00A920D0">
            <w:pPr>
              <w:numPr>
                <w:ilvl w:val="1"/>
                <w:numId w:val="4"/>
              </w:numPr>
              <w:ind w:left="450"/>
              <w:jc w:val="both"/>
              <w:rPr>
                <w:rFonts w:ascii="Times New Roman" w:eastAsia="Times New Roman" w:hAnsi="Times New Roman" w:cs="Times New Roman"/>
              </w:rPr>
            </w:pPr>
            <w:r w:rsidRPr="289D116F">
              <w:rPr>
                <w:rFonts w:ascii="Times New Roman" w:eastAsia="Times New Roman" w:hAnsi="Times New Roman" w:cs="Times New Roman"/>
              </w:rPr>
              <w:t>asendada 8.2. tsükli tüüp sõnadega: kunstliku viljastamise meetod;</w:t>
            </w:r>
          </w:p>
          <w:p w14:paraId="42C4D6C5" w14:textId="4038B77F" w:rsidR="00A920D0" w:rsidRDefault="00A920D0" w:rsidP="00A920D0">
            <w:pPr>
              <w:numPr>
                <w:ilvl w:val="1"/>
                <w:numId w:val="4"/>
              </w:numPr>
              <w:ind w:left="450"/>
              <w:jc w:val="both"/>
              <w:rPr>
                <w:rFonts w:ascii="Times New Roman" w:eastAsia="Times New Roman" w:hAnsi="Times New Roman" w:cs="Times New Roman"/>
              </w:rPr>
            </w:pPr>
            <w:r w:rsidRPr="289D116F">
              <w:rPr>
                <w:rFonts w:ascii="Times New Roman" w:eastAsia="Times New Roman" w:hAnsi="Times New Roman" w:cs="Times New Roman"/>
              </w:rPr>
              <w:t>asendada 10.8 punktsiooni kuupäev sõnadega: munarakkude saamiseks munasarjade punktsiooni kuupäev</w:t>
            </w:r>
          </w:p>
          <w:p w14:paraId="5DEB4605" w14:textId="721CE4A1" w:rsidR="00A920D0" w:rsidRDefault="00A920D0" w:rsidP="00A920D0">
            <w:pPr>
              <w:numPr>
                <w:ilvl w:val="1"/>
                <w:numId w:val="4"/>
              </w:numPr>
              <w:ind w:left="450"/>
              <w:jc w:val="both"/>
              <w:rPr>
                <w:rFonts w:ascii="Times New Roman" w:eastAsia="Times New Roman" w:hAnsi="Times New Roman" w:cs="Times New Roman"/>
              </w:rPr>
            </w:pPr>
            <w:r w:rsidRPr="289D116F">
              <w:rPr>
                <w:rFonts w:ascii="Times New Roman" w:eastAsia="Times New Roman" w:hAnsi="Times New Roman" w:cs="Times New Roman"/>
              </w:rPr>
              <w:t xml:space="preserve">muuta punkti 10.9 paiknemist loetelus: viia 10. alajaotuse viimaseks, 10.34 , punktiks </w:t>
            </w:r>
          </w:p>
          <w:p w14:paraId="3F525842" w14:textId="6976350D" w:rsidR="00A920D0" w:rsidRDefault="00A920D0" w:rsidP="00A920D0">
            <w:pPr>
              <w:numPr>
                <w:ilvl w:val="1"/>
                <w:numId w:val="4"/>
              </w:numPr>
              <w:ind w:left="450"/>
              <w:jc w:val="both"/>
              <w:rPr>
                <w:rFonts w:ascii="Times New Roman" w:eastAsia="Times New Roman" w:hAnsi="Times New Roman" w:cs="Times New Roman"/>
              </w:rPr>
            </w:pPr>
            <w:r w:rsidRPr="289D116F">
              <w:rPr>
                <w:rFonts w:ascii="Times New Roman" w:eastAsia="Times New Roman" w:hAnsi="Times New Roman" w:cs="Times New Roman"/>
              </w:rPr>
              <w:t>asendada 10.15. kasutatud külmutatud-sulatatud spermadooside arv sõnadega: kasutatud spermadooside arv;</w:t>
            </w:r>
          </w:p>
          <w:p w14:paraId="6F34A44B" w14:textId="6672655D" w:rsidR="00A920D0" w:rsidRDefault="00A920D0" w:rsidP="00A920D0">
            <w:pPr>
              <w:numPr>
                <w:ilvl w:val="1"/>
                <w:numId w:val="4"/>
              </w:numPr>
              <w:ind w:left="450"/>
              <w:jc w:val="both"/>
              <w:rPr>
                <w:rFonts w:ascii="Times New Roman" w:eastAsia="Times New Roman" w:hAnsi="Times New Roman" w:cs="Times New Roman"/>
              </w:rPr>
            </w:pPr>
            <w:r w:rsidRPr="289D116F">
              <w:rPr>
                <w:rFonts w:ascii="Times New Roman" w:eastAsia="Times New Roman" w:hAnsi="Times New Roman" w:cs="Times New Roman"/>
              </w:rPr>
              <w:t>asendada 10.19 viljastamise meetod sõnadega: munarakkude viljastamise meetod</w:t>
            </w:r>
          </w:p>
          <w:p w14:paraId="0A5A02F6" w14:textId="6D6C1D71" w:rsidR="00A920D0" w:rsidRDefault="00A920D0" w:rsidP="00A920D0">
            <w:pPr>
              <w:numPr>
                <w:ilvl w:val="1"/>
                <w:numId w:val="4"/>
              </w:numPr>
              <w:ind w:left="450"/>
              <w:jc w:val="both"/>
              <w:rPr>
                <w:rFonts w:ascii="Times New Roman" w:eastAsia="Times New Roman" w:hAnsi="Times New Roman" w:cs="Times New Roman"/>
              </w:rPr>
            </w:pPr>
            <w:r w:rsidRPr="289D116F">
              <w:rPr>
                <w:rFonts w:ascii="Times New Roman" w:eastAsia="Times New Roman" w:hAnsi="Times New Roman" w:cs="Times New Roman"/>
              </w:rPr>
              <w:t>asendada 10.23 viljastamise kuupäev sõnadega: munarakkude viljastamise kuupäev</w:t>
            </w:r>
          </w:p>
          <w:p w14:paraId="7890567A" w14:textId="2AE6280E" w:rsidR="00A920D0" w:rsidRDefault="00A920D0" w:rsidP="00A920D0">
            <w:pPr>
              <w:numPr>
                <w:ilvl w:val="1"/>
                <w:numId w:val="4"/>
              </w:numPr>
              <w:ind w:left="450"/>
              <w:jc w:val="both"/>
              <w:rPr>
                <w:rFonts w:ascii="Times New Roman" w:eastAsia="Times New Roman" w:hAnsi="Times New Roman" w:cs="Times New Roman"/>
              </w:rPr>
            </w:pPr>
            <w:r w:rsidRPr="289D116F">
              <w:rPr>
                <w:rFonts w:ascii="Times New Roman" w:eastAsia="Times New Roman" w:hAnsi="Times New Roman" w:cs="Times New Roman"/>
              </w:rPr>
              <w:t>asendada 11.4 embrüo külmutamise periood sõnadega: embrüo(te) külmsäilitamise periood</w:t>
            </w:r>
          </w:p>
          <w:p w14:paraId="7C239746" w14:textId="50E33C94" w:rsidR="00A920D0" w:rsidRDefault="00A920D0" w:rsidP="00A920D0">
            <w:pPr>
              <w:numPr>
                <w:ilvl w:val="1"/>
                <w:numId w:val="4"/>
              </w:numPr>
              <w:ind w:left="450"/>
              <w:jc w:val="both"/>
              <w:rPr>
                <w:rFonts w:ascii="Times New Roman" w:eastAsia="Times New Roman" w:hAnsi="Times New Roman" w:cs="Times New Roman"/>
              </w:rPr>
            </w:pPr>
            <w:r w:rsidRPr="289D116F">
              <w:rPr>
                <w:rFonts w:ascii="Times New Roman" w:eastAsia="Times New Roman" w:hAnsi="Times New Roman" w:cs="Times New Roman"/>
              </w:rPr>
              <w:t>asendada 12.4 loodete reduktsioon sõnadega: loote/loodete reduktsioon</w:t>
            </w:r>
          </w:p>
          <w:p w14:paraId="5591ABB8" w14:textId="577DDBA8" w:rsidR="00A920D0" w:rsidRDefault="00A920D0" w:rsidP="00A920D0">
            <w:pPr>
              <w:numPr>
                <w:ilvl w:val="1"/>
                <w:numId w:val="4"/>
              </w:numPr>
              <w:ind w:left="450"/>
              <w:jc w:val="both"/>
              <w:rPr>
                <w:rFonts w:ascii="Times New Roman" w:eastAsia="Times New Roman" w:hAnsi="Times New Roman" w:cs="Times New Roman"/>
              </w:rPr>
            </w:pPr>
            <w:r w:rsidRPr="289D116F">
              <w:rPr>
                <w:rFonts w:ascii="Times New Roman" w:eastAsia="Times New Roman" w:hAnsi="Times New Roman" w:cs="Times New Roman"/>
              </w:rPr>
              <w:t>muuta kirjete järjekord 12.5 ja 12.6 järgnevalt: 12.5 raseduse lõpe, 12.6 raseduse katkemise/katkestamise kuupäev</w:t>
            </w:r>
          </w:p>
          <w:p w14:paraId="5944BEF3" w14:textId="21927CA6" w:rsidR="00A920D0" w:rsidRDefault="00A920D0" w:rsidP="00A920D0">
            <w:pPr>
              <w:numPr>
                <w:ilvl w:val="1"/>
                <w:numId w:val="4"/>
              </w:numPr>
              <w:ind w:left="450"/>
              <w:jc w:val="both"/>
              <w:rPr>
                <w:rFonts w:ascii="Times New Roman" w:eastAsia="Times New Roman" w:hAnsi="Times New Roman" w:cs="Times New Roman"/>
              </w:rPr>
            </w:pPr>
            <w:r w:rsidRPr="289D116F">
              <w:rPr>
                <w:rFonts w:ascii="Times New Roman" w:eastAsia="Times New Roman" w:hAnsi="Times New Roman" w:cs="Times New Roman"/>
              </w:rPr>
              <w:t>muuta kirjete järjekord 12.8 ja 12.9 järgnevalt:  12.8 sünnituse kuupäev, 12.9 raseduskestus sünnitusel</w:t>
            </w:r>
          </w:p>
          <w:p w14:paraId="7300AE65" w14:textId="642A9839" w:rsidR="00A920D0" w:rsidRDefault="00A920D0" w:rsidP="00A920D0">
            <w:pPr>
              <w:numPr>
                <w:ilvl w:val="1"/>
                <w:numId w:val="4"/>
              </w:numPr>
              <w:ind w:left="450"/>
              <w:jc w:val="both"/>
              <w:rPr>
                <w:rFonts w:ascii="Times New Roman" w:eastAsia="Times New Roman" w:hAnsi="Times New Roman" w:cs="Times New Roman"/>
              </w:rPr>
            </w:pPr>
            <w:r w:rsidRPr="289D116F">
              <w:rPr>
                <w:rFonts w:ascii="Times New Roman" w:eastAsia="Times New Roman" w:hAnsi="Times New Roman" w:cs="Times New Roman"/>
              </w:rPr>
              <w:t>muuta 12.19 lapse kaal järgnevalt: 12.19 lapse sünnikaal</w:t>
            </w:r>
          </w:p>
          <w:p w14:paraId="7A920DD8" w14:textId="182E0600" w:rsidR="00A920D0" w:rsidRDefault="00A920D0" w:rsidP="00A920D0">
            <w:pPr>
              <w:numPr>
                <w:ilvl w:val="1"/>
                <w:numId w:val="4"/>
              </w:numPr>
              <w:ind w:left="450"/>
              <w:jc w:val="both"/>
              <w:rPr>
                <w:rFonts w:ascii="Times New Roman" w:eastAsia="Times New Roman" w:hAnsi="Times New Roman" w:cs="Times New Roman"/>
              </w:rPr>
            </w:pPr>
            <w:r w:rsidRPr="289D116F">
              <w:rPr>
                <w:rFonts w:ascii="Times New Roman" w:eastAsia="Times New Roman" w:hAnsi="Times New Roman" w:cs="Times New Roman"/>
              </w:rPr>
              <w:t>muuta 12.22 jälgimine katkestatud patsiendi poolt/teadmata põhjustel järgnevalt: 12.22 rasedusaegne tervisekontroll katkestatud patsiendi poolt/teadmata põhjustel</w:t>
            </w:r>
          </w:p>
          <w:p w14:paraId="349E6059" w14:textId="3CCFA687" w:rsidR="00A920D0" w:rsidRDefault="00A920D0" w:rsidP="00A920D0">
            <w:pPr>
              <w:numPr>
                <w:ilvl w:val="1"/>
                <w:numId w:val="4"/>
              </w:numPr>
              <w:ind w:left="450"/>
              <w:jc w:val="both"/>
              <w:rPr>
                <w:rFonts w:ascii="Times New Roman" w:eastAsia="Times New Roman" w:hAnsi="Times New Roman" w:cs="Times New Roman"/>
              </w:rPr>
            </w:pPr>
            <w:r w:rsidRPr="289D116F">
              <w:rPr>
                <w:rFonts w:ascii="Times New Roman" w:eastAsia="Times New Roman" w:hAnsi="Times New Roman" w:cs="Times New Roman"/>
              </w:rPr>
              <w:t xml:space="preserve">lisada 12.23 doonorrakkude kasutamise ja ühelt doonorilt sündivate laste arv, see on </w:t>
            </w:r>
            <w:proofErr w:type="spellStart"/>
            <w:r w:rsidRPr="289D116F">
              <w:rPr>
                <w:rFonts w:ascii="Times New Roman" w:eastAsia="Times New Roman" w:hAnsi="Times New Roman" w:cs="Times New Roman"/>
              </w:rPr>
              <w:t>viljatusravi</w:t>
            </w:r>
            <w:proofErr w:type="spellEnd"/>
            <w:r w:rsidRPr="289D116F">
              <w:rPr>
                <w:rFonts w:ascii="Times New Roman" w:eastAsia="Times New Roman" w:hAnsi="Times New Roman" w:cs="Times New Roman"/>
              </w:rPr>
              <w:t xml:space="preserve"> infosüsteemi poolt andmekoosseisu põhjal automaatselt arvutatav arv, mida kuvatakse </w:t>
            </w:r>
            <w:proofErr w:type="spellStart"/>
            <w:r w:rsidRPr="289D116F">
              <w:rPr>
                <w:rFonts w:ascii="Times New Roman" w:eastAsia="Times New Roman" w:hAnsi="Times New Roman" w:cs="Times New Roman"/>
              </w:rPr>
              <w:t>viljatusravi</w:t>
            </w:r>
            <w:proofErr w:type="spellEnd"/>
            <w:r w:rsidRPr="289D116F">
              <w:rPr>
                <w:rFonts w:ascii="Times New Roman" w:eastAsia="Times New Roman" w:hAnsi="Times New Roman" w:cs="Times New Roman"/>
              </w:rPr>
              <w:t xml:space="preserve"> kliinikutele </w:t>
            </w:r>
            <w:proofErr w:type="spellStart"/>
            <w:r w:rsidRPr="289D116F">
              <w:rPr>
                <w:rFonts w:ascii="Times New Roman" w:eastAsia="Times New Roman" w:hAnsi="Times New Roman" w:cs="Times New Roman"/>
              </w:rPr>
              <w:t>biovalvsuse</w:t>
            </w:r>
            <w:proofErr w:type="spellEnd"/>
            <w:r w:rsidRPr="289D116F">
              <w:rPr>
                <w:rFonts w:ascii="Times New Roman" w:eastAsia="Times New Roman" w:hAnsi="Times New Roman" w:cs="Times New Roman"/>
              </w:rPr>
              <w:t xml:space="preserve"> tagamiseks;</w:t>
            </w:r>
          </w:p>
          <w:p w14:paraId="6D3389FA" w14:textId="70096B2A" w:rsidR="00A920D0" w:rsidRPr="008E2986" w:rsidRDefault="00A920D0" w:rsidP="00906212">
            <w:pPr>
              <w:numPr>
                <w:ilvl w:val="1"/>
                <w:numId w:val="4"/>
              </w:numPr>
              <w:ind w:left="450"/>
              <w:jc w:val="both"/>
              <w:rPr>
                <w:rFonts w:ascii="Times New Roman" w:eastAsia="Times New Roman" w:hAnsi="Times New Roman" w:cs="Times New Roman"/>
              </w:rPr>
            </w:pPr>
            <w:r w:rsidRPr="289D116F">
              <w:rPr>
                <w:rFonts w:ascii="Times New Roman" w:eastAsia="Times New Roman" w:hAnsi="Times New Roman" w:cs="Times New Roman"/>
              </w:rPr>
              <w:t>muuta 14.2 ja 14.3 sõnastus järgnevalt: 14.2 hävitamisele kuuluva bioloogilise materjali pakendite arv; 14.3 hävitamisele kuuluva bioloogilise materjali kogus pakendis</w:t>
            </w:r>
          </w:p>
        </w:tc>
        <w:tc>
          <w:tcPr>
            <w:tcW w:w="4785" w:type="dxa"/>
          </w:tcPr>
          <w:p w14:paraId="4513B812" w14:textId="7965A8F7" w:rsidR="00A920D0" w:rsidRDefault="00A920D0" w:rsidP="00A920D0">
            <w:pPr>
              <w:jc w:val="both"/>
              <w:rPr>
                <w:rFonts w:ascii="Times New Roman" w:hAnsi="Times New Roman" w:cs="Times New Roman"/>
                <w:b/>
                <w:bCs/>
              </w:rPr>
            </w:pPr>
            <w:r w:rsidRPr="6ED9B642">
              <w:rPr>
                <w:rFonts w:ascii="Times New Roman" w:hAnsi="Times New Roman" w:cs="Times New Roman"/>
                <w:b/>
              </w:rPr>
              <w:t xml:space="preserve">Arvestatud. </w:t>
            </w:r>
          </w:p>
          <w:p w14:paraId="20A0D4E8" w14:textId="7B524A1A" w:rsidR="00A920D0" w:rsidRDefault="00A920D0" w:rsidP="00A920D0">
            <w:pPr>
              <w:jc w:val="both"/>
              <w:rPr>
                <w:rFonts w:ascii="Times New Roman" w:hAnsi="Times New Roman" w:cs="Times New Roman"/>
              </w:rPr>
            </w:pPr>
            <w:r w:rsidRPr="6ED9B642">
              <w:rPr>
                <w:rFonts w:ascii="Times New Roman" w:hAnsi="Times New Roman" w:cs="Times New Roman"/>
              </w:rPr>
              <w:t xml:space="preserve">Eelnõu on vastavalt muudetud. </w:t>
            </w:r>
            <w:r w:rsidRPr="289D116F">
              <w:rPr>
                <w:rFonts w:ascii="Times New Roman" w:hAnsi="Times New Roman" w:cs="Times New Roman"/>
              </w:rPr>
              <w:t xml:space="preserve">Andmeväljade pakutud nimetused on selgemad, paremas kooskõlas infosüsteemi eesmärgiga ning vastavad valdkonnas </w:t>
            </w:r>
            <w:r w:rsidRPr="6ED9B642">
              <w:rPr>
                <w:rFonts w:ascii="Times New Roman" w:hAnsi="Times New Roman" w:cs="Times New Roman"/>
              </w:rPr>
              <w:t>kasutatavale</w:t>
            </w:r>
            <w:r w:rsidRPr="289D116F">
              <w:rPr>
                <w:rFonts w:ascii="Times New Roman" w:hAnsi="Times New Roman" w:cs="Times New Roman"/>
              </w:rPr>
              <w:t xml:space="preserve"> terminoloogiale.</w:t>
            </w:r>
          </w:p>
        </w:tc>
      </w:tr>
      <w:tr w:rsidR="00A920D0" w14:paraId="0F47548E" w14:textId="77777777" w:rsidTr="4E48108C">
        <w:trPr>
          <w:trHeight w:val="300"/>
        </w:trPr>
        <w:tc>
          <w:tcPr>
            <w:tcW w:w="9209" w:type="dxa"/>
          </w:tcPr>
          <w:p w14:paraId="608B43F1" w14:textId="25095733" w:rsidR="00A920D0" w:rsidRDefault="00A920D0" w:rsidP="00A920D0">
            <w:pPr>
              <w:spacing w:line="276" w:lineRule="auto"/>
              <w:jc w:val="both"/>
              <w:rPr>
                <w:rFonts w:ascii="Times New Roman" w:eastAsia="Times New Roman" w:hAnsi="Times New Roman" w:cs="Times New Roman"/>
              </w:rPr>
            </w:pPr>
            <w:r w:rsidRPr="289D116F">
              <w:rPr>
                <w:rFonts w:ascii="Times New Roman" w:eastAsia="Times New Roman" w:hAnsi="Times New Roman" w:cs="Times New Roman"/>
              </w:rPr>
              <w:t xml:space="preserve">Teadmises, et käesolevalt on eesmärgiks luua ka riiklik harvikhaiguste register, siis peame otstarbekaks, et VRIS oleks lingitav tulevikus ka harvikhaiguste registriga, mis võimaldab veelgi parandada </w:t>
            </w:r>
            <w:proofErr w:type="spellStart"/>
            <w:r w:rsidRPr="289D116F">
              <w:rPr>
                <w:rFonts w:ascii="Times New Roman" w:eastAsia="Times New Roman" w:hAnsi="Times New Roman" w:cs="Times New Roman"/>
              </w:rPr>
              <w:t>biovalvsust</w:t>
            </w:r>
            <w:proofErr w:type="spellEnd"/>
            <w:r w:rsidRPr="289D116F">
              <w:rPr>
                <w:rFonts w:ascii="Times New Roman" w:eastAsia="Times New Roman" w:hAnsi="Times New Roman" w:cs="Times New Roman"/>
              </w:rPr>
              <w:t xml:space="preserve">. Juhul kui näiteks sugurakudoonoril leitakse peale </w:t>
            </w:r>
            <w:proofErr w:type="spellStart"/>
            <w:r w:rsidRPr="289D116F">
              <w:rPr>
                <w:rFonts w:ascii="Times New Roman" w:eastAsia="Times New Roman" w:hAnsi="Times New Roman" w:cs="Times New Roman"/>
              </w:rPr>
              <w:t>doneerimist</w:t>
            </w:r>
            <w:proofErr w:type="spellEnd"/>
            <w:r w:rsidRPr="289D116F">
              <w:rPr>
                <w:rFonts w:ascii="Times New Roman" w:eastAsia="Times New Roman" w:hAnsi="Times New Roman" w:cs="Times New Roman"/>
              </w:rPr>
              <w:t xml:space="preserve">  või </w:t>
            </w:r>
            <w:proofErr w:type="spellStart"/>
            <w:r w:rsidRPr="289D116F">
              <w:rPr>
                <w:rFonts w:ascii="Times New Roman" w:eastAsia="Times New Roman" w:hAnsi="Times New Roman" w:cs="Times New Roman"/>
              </w:rPr>
              <w:t>doonorrakude</w:t>
            </w:r>
            <w:proofErr w:type="spellEnd"/>
            <w:r w:rsidRPr="289D116F">
              <w:rPr>
                <w:rFonts w:ascii="Times New Roman" w:eastAsia="Times New Roman" w:hAnsi="Times New Roman" w:cs="Times New Roman"/>
              </w:rPr>
              <w:t xml:space="preserve"> abil sündinud lapsel mõni pärilik haigus, siis võimaldab kahe andmekogu regulaarse linkimisega avastada sellised muutused aegsasti ning vastavate doonorrakkude edasine kasutamine peatada ning pakkuda ka asjakohast meditsiinilist nõustamist seotud osapooltele.</w:t>
            </w:r>
          </w:p>
        </w:tc>
        <w:tc>
          <w:tcPr>
            <w:tcW w:w="4785" w:type="dxa"/>
          </w:tcPr>
          <w:p w14:paraId="6E585AEA" w14:textId="1F1E339D" w:rsidR="00A920D0" w:rsidRDefault="00A920D0" w:rsidP="00A920D0">
            <w:pPr>
              <w:jc w:val="both"/>
              <w:rPr>
                <w:rFonts w:ascii="Times New Roman" w:hAnsi="Times New Roman" w:cs="Times New Roman"/>
                <w:b/>
                <w:bCs/>
              </w:rPr>
            </w:pPr>
            <w:r w:rsidRPr="6ED9B642">
              <w:rPr>
                <w:rFonts w:ascii="Times New Roman" w:hAnsi="Times New Roman" w:cs="Times New Roman"/>
                <w:b/>
                <w:bCs/>
              </w:rPr>
              <w:t>Võtame teadmiseks.</w:t>
            </w:r>
          </w:p>
        </w:tc>
      </w:tr>
      <w:tr w:rsidR="00A920D0" w14:paraId="00E3EC27" w14:textId="77777777" w:rsidTr="4E48108C">
        <w:trPr>
          <w:trHeight w:val="300"/>
        </w:trPr>
        <w:tc>
          <w:tcPr>
            <w:tcW w:w="9209" w:type="dxa"/>
          </w:tcPr>
          <w:p w14:paraId="55A25C2F" w14:textId="41B7520E" w:rsidR="00A920D0" w:rsidRDefault="00A920D0" w:rsidP="00A920D0">
            <w:pPr>
              <w:jc w:val="both"/>
              <w:rPr>
                <w:rFonts w:ascii="Times New Roman" w:eastAsia="Times New Roman" w:hAnsi="Times New Roman" w:cs="Times New Roman"/>
              </w:rPr>
            </w:pPr>
            <w:r w:rsidRPr="289D116F">
              <w:rPr>
                <w:rFonts w:ascii="Times New Roman" w:eastAsia="Times New Roman" w:hAnsi="Times New Roman" w:cs="Times New Roman"/>
              </w:rPr>
              <w:t xml:space="preserve">Rahvastiku tervise hindamise ja tervisepoliitiliste otsuste tegemise eelduseks on isikuandmetega registrite olemasolu ja nende linkimine. Seetõttu peame oluliseks välja tuua, et loodava VRIS puhul oleks selle haldajal, Tervise Arengu Instituut, võimalus kogutud andmeid linkida teiste Eesti meditsiiniregistritega (surma põhjuste register, raseduse infosüsteem, vähiregister) ja teiste tervise infosüsteemis olevate andmetega (näiteks diagnoosikoodid) meditsiinistatistika saamiseks ja teadustööks </w:t>
            </w:r>
            <w:proofErr w:type="spellStart"/>
            <w:r w:rsidRPr="289D116F">
              <w:rPr>
                <w:rFonts w:ascii="Times New Roman" w:eastAsia="Times New Roman" w:hAnsi="Times New Roman" w:cs="Times New Roman"/>
              </w:rPr>
              <w:t>VRISile</w:t>
            </w:r>
            <w:proofErr w:type="spellEnd"/>
            <w:r w:rsidRPr="289D116F">
              <w:rPr>
                <w:rFonts w:ascii="Times New Roman" w:eastAsia="Times New Roman" w:hAnsi="Times New Roman" w:cs="Times New Roman"/>
              </w:rPr>
              <w:t xml:space="preserve"> seatud eesmärkide täitmiseks.</w:t>
            </w:r>
          </w:p>
          <w:p w14:paraId="42D396DB" w14:textId="33EDB5F4" w:rsidR="00A920D0" w:rsidRDefault="00A920D0" w:rsidP="00A920D0">
            <w:pPr>
              <w:jc w:val="both"/>
              <w:rPr>
                <w:rFonts w:ascii="Times New Roman" w:eastAsia="Times New Roman" w:hAnsi="Times New Roman" w:cs="Times New Roman"/>
              </w:rPr>
            </w:pPr>
          </w:p>
        </w:tc>
        <w:tc>
          <w:tcPr>
            <w:tcW w:w="4785" w:type="dxa"/>
          </w:tcPr>
          <w:p w14:paraId="1EE01F0C" w14:textId="5A7959B5" w:rsidR="00A920D0" w:rsidRPr="009D12C3" w:rsidRDefault="00A920D0" w:rsidP="00A920D0">
            <w:pPr>
              <w:jc w:val="both"/>
              <w:rPr>
                <w:rFonts w:ascii="Times New Roman" w:hAnsi="Times New Roman" w:cs="Times New Roman"/>
              </w:rPr>
            </w:pPr>
            <w:r w:rsidRPr="009D12C3">
              <w:rPr>
                <w:rFonts w:ascii="Times New Roman" w:hAnsi="Times New Roman" w:cs="Times New Roman"/>
                <w:b/>
                <w:bCs/>
              </w:rPr>
              <w:t>Selgitame</w:t>
            </w:r>
            <w:r w:rsidRPr="003754A9">
              <w:rPr>
                <w:rFonts w:ascii="Times New Roman" w:hAnsi="Times New Roman" w:cs="Times New Roman"/>
                <w:b/>
              </w:rPr>
              <w:t>.</w:t>
            </w:r>
          </w:p>
          <w:p w14:paraId="51D1984F" w14:textId="4A35988C" w:rsidR="00A920D0" w:rsidRDefault="00A920D0" w:rsidP="00A920D0">
            <w:pPr>
              <w:jc w:val="both"/>
              <w:rPr>
                <w:rFonts w:ascii="Times New Roman" w:hAnsi="Times New Roman" w:cs="Times New Roman"/>
              </w:rPr>
            </w:pPr>
            <w:r w:rsidRPr="009D12C3">
              <w:rPr>
                <w:rFonts w:ascii="Times New Roman" w:hAnsi="Times New Roman" w:cs="Times New Roman"/>
              </w:rPr>
              <w:t>Eelnõuga nähakse Tervise Arengu Instituudile ette juurdepääsuõigus tervise infosüsteemi andmetele. Lisaks nähakse ette andmevahetusi eri registritega.</w:t>
            </w:r>
            <w:r w:rsidRPr="003754A9">
              <w:rPr>
                <w:rFonts w:ascii="Times New Roman" w:hAnsi="Times New Roman" w:cs="Times New Roman"/>
              </w:rPr>
              <w:t xml:space="preserve"> Kõikide registrite andmete seostamise õigusi</w:t>
            </w:r>
            <w:r>
              <w:rPr>
                <w:rFonts w:ascii="Times New Roman" w:hAnsi="Times New Roman" w:cs="Times New Roman"/>
              </w:rPr>
              <w:t>, kui seda ei ole ette nähtud seaduses,</w:t>
            </w:r>
            <w:r w:rsidRPr="003754A9">
              <w:rPr>
                <w:rFonts w:ascii="Times New Roman" w:hAnsi="Times New Roman" w:cs="Times New Roman"/>
              </w:rPr>
              <w:t xml:space="preserve"> käesoleva eelnõuga Tervise Arengu Instituudile ei anta.</w:t>
            </w:r>
          </w:p>
        </w:tc>
      </w:tr>
      <w:tr w:rsidR="00A920D0" w14:paraId="6842F074" w14:textId="77777777" w:rsidTr="4E48108C">
        <w:trPr>
          <w:trHeight w:val="300"/>
        </w:trPr>
        <w:tc>
          <w:tcPr>
            <w:tcW w:w="13994" w:type="dxa"/>
            <w:gridSpan w:val="2"/>
          </w:tcPr>
          <w:p w14:paraId="126C854F" w14:textId="6342D46F" w:rsidR="00A920D0" w:rsidRPr="009D12C3" w:rsidRDefault="28AA9DC9" w:rsidP="00551864">
            <w:pPr>
              <w:jc w:val="center"/>
              <w:rPr>
                <w:rFonts w:ascii="Times New Roman" w:hAnsi="Times New Roman" w:cs="Times New Roman"/>
                <w:b/>
                <w:bCs/>
              </w:rPr>
            </w:pPr>
            <w:r w:rsidRPr="6CC9537D">
              <w:rPr>
                <w:rFonts w:ascii="Times New Roman" w:hAnsi="Times New Roman" w:cs="Times New Roman"/>
                <w:b/>
                <w:bCs/>
              </w:rPr>
              <w:t>Justiits- ja Digiministeerium</w:t>
            </w:r>
          </w:p>
        </w:tc>
      </w:tr>
      <w:tr w:rsidR="00A920D0" w14:paraId="162E0C0E" w14:textId="77777777" w:rsidTr="4E48108C">
        <w:trPr>
          <w:trHeight w:val="300"/>
        </w:trPr>
        <w:tc>
          <w:tcPr>
            <w:tcW w:w="9209" w:type="dxa"/>
          </w:tcPr>
          <w:p w14:paraId="5B3574C7" w14:textId="77777777" w:rsidR="00A920D0" w:rsidRPr="00E8334A" w:rsidRDefault="00A920D0" w:rsidP="00A920D0">
            <w:pPr>
              <w:jc w:val="both"/>
              <w:rPr>
                <w:rFonts w:ascii="Times New Roman" w:eastAsia="Times New Roman" w:hAnsi="Times New Roman" w:cs="Times New Roman"/>
              </w:rPr>
            </w:pPr>
            <w:r w:rsidRPr="00E8334A">
              <w:rPr>
                <w:rFonts w:ascii="Times New Roman" w:eastAsia="Times New Roman" w:hAnsi="Times New Roman" w:cs="Times New Roman"/>
              </w:rPr>
              <w:t>Eelnõu ega seletuskirja koostamisel pole arvestatud Sotsiaalministeeriumis (</w:t>
            </w:r>
            <w:proofErr w:type="spellStart"/>
            <w:r w:rsidRPr="00E8334A">
              <w:rPr>
                <w:rFonts w:ascii="Times New Roman" w:eastAsia="Times New Roman" w:hAnsi="Times New Roman" w:cs="Times New Roman"/>
              </w:rPr>
              <w:t>SoM</w:t>
            </w:r>
            <w:proofErr w:type="spellEnd"/>
            <w:r w:rsidRPr="00E8334A">
              <w:rPr>
                <w:rFonts w:ascii="Times New Roman" w:eastAsia="Times New Roman" w:hAnsi="Times New Roman" w:cs="Times New Roman"/>
              </w:rPr>
              <w:t xml:space="preserve">) ette </w:t>
            </w:r>
          </w:p>
          <w:p w14:paraId="23545DEE" w14:textId="76127A79" w:rsidR="00A920D0" w:rsidRPr="289D116F" w:rsidRDefault="00A920D0" w:rsidP="00A920D0">
            <w:pPr>
              <w:jc w:val="both"/>
              <w:rPr>
                <w:rFonts w:ascii="Times New Roman" w:eastAsia="Times New Roman" w:hAnsi="Times New Roman" w:cs="Times New Roman"/>
              </w:rPr>
            </w:pPr>
            <w:r w:rsidRPr="00E8334A">
              <w:rPr>
                <w:rFonts w:ascii="Times New Roman" w:eastAsia="Times New Roman" w:hAnsi="Times New Roman" w:cs="Times New Roman"/>
              </w:rPr>
              <w:t xml:space="preserve">valmistatud ja Riigikogu menetluses oleva </w:t>
            </w:r>
            <w:proofErr w:type="spellStart"/>
            <w:r w:rsidRPr="00E8334A">
              <w:rPr>
                <w:rFonts w:ascii="Times New Roman" w:eastAsia="Times New Roman" w:hAnsi="Times New Roman" w:cs="Times New Roman"/>
              </w:rPr>
              <w:t>inimgeeniuuringute</w:t>
            </w:r>
            <w:proofErr w:type="spellEnd"/>
            <w:r w:rsidRPr="00E8334A">
              <w:rPr>
                <w:rFonts w:ascii="Times New Roman" w:eastAsia="Times New Roman" w:hAnsi="Times New Roman" w:cs="Times New Roman"/>
              </w:rPr>
              <w:t xml:space="preserve"> </w:t>
            </w:r>
            <w:r w:rsidRPr="00D37240">
              <w:rPr>
                <w:rFonts w:ascii="Times New Roman" w:eastAsia="Times New Roman" w:hAnsi="Times New Roman" w:cs="Times New Roman"/>
              </w:rPr>
              <w:t xml:space="preserve">seaduse </w:t>
            </w:r>
            <w:r w:rsidRPr="00906212">
              <w:rPr>
                <w:rFonts w:ascii="Times New Roman" w:eastAsia="Times New Roman" w:hAnsi="Times New Roman" w:cs="Times New Roman"/>
              </w:rPr>
              <w:t>(IGUS)</w:t>
            </w:r>
            <w:r w:rsidRPr="00D37240">
              <w:rPr>
                <w:rFonts w:ascii="Times New Roman" w:eastAsia="Times New Roman" w:hAnsi="Times New Roman" w:cs="Times New Roman"/>
              </w:rPr>
              <w:t xml:space="preserve"> eelnõuga</w:t>
            </w:r>
            <w:r w:rsidRPr="00E8334A">
              <w:rPr>
                <w:rFonts w:ascii="Times New Roman" w:eastAsia="Times New Roman" w:hAnsi="Times New Roman" w:cs="Times New Roman"/>
              </w:rPr>
              <w:t xml:space="preserve"> (749 SE) kavandatavate muudatustega, sh TTKS-</w:t>
            </w:r>
            <w:proofErr w:type="spellStart"/>
            <w:r w:rsidRPr="00E8334A">
              <w:rPr>
                <w:rFonts w:ascii="Times New Roman" w:eastAsia="Times New Roman" w:hAnsi="Times New Roman" w:cs="Times New Roman"/>
              </w:rPr>
              <w:t>is</w:t>
            </w:r>
            <w:proofErr w:type="spellEnd"/>
            <w:r w:rsidRPr="00E8334A">
              <w:rPr>
                <w:rFonts w:ascii="Times New Roman" w:eastAsia="Times New Roman" w:hAnsi="Times New Roman" w:cs="Times New Roman"/>
              </w:rPr>
              <w:t xml:space="preserve">, ravimiseaduses, Tervisekassa seaduses ning ka uue </w:t>
            </w:r>
            <w:proofErr w:type="spellStart"/>
            <w:r w:rsidRPr="00E8334A">
              <w:rPr>
                <w:rFonts w:ascii="Times New Roman" w:eastAsia="Times New Roman" w:hAnsi="Times New Roman" w:cs="Times New Roman"/>
              </w:rPr>
              <w:t>IGUS-e</w:t>
            </w:r>
            <w:proofErr w:type="spellEnd"/>
            <w:r w:rsidRPr="00E8334A">
              <w:rPr>
                <w:rFonts w:ascii="Times New Roman" w:eastAsia="Times New Roman" w:hAnsi="Times New Roman" w:cs="Times New Roman"/>
              </w:rPr>
              <w:t xml:space="preserve"> tervikteksti sätetega, mille reguleerimisala kattub osaliselt käesoleva eelnõuga. Palume eelnõu edasisel menetlemisel tagada kooskõla Riigikogu menetluses oleva eelnõu muudatustega.</w:t>
            </w:r>
          </w:p>
        </w:tc>
        <w:tc>
          <w:tcPr>
            <w:tcW w:w="4785" w:type="dxa"/>
          </w:tcPr>
          <w:p w14:paraId="76A43FBC" w14:textId="2A0557BD" w:rsidR="00A920D0" w:rsidRPr="009D12C3" w:rsidRDefault="00D37240" w:rsidP="00A920D0">
            <w:pPr>
              <w:jc w:val="both"/>
              <w:rPr>
                <w:rFonts w:ascii="Times New Roman" w:hAnsi="Times New Roman" w:cs="Times New Roman"/>
                <w:b/>
                <w:bCs/>
              </w:rPr>
            </w:pPr>
            <w:r>
              <w:rPr>
                <w:rFonts w:ascii="Times New Roman" w:hAnsi="Times New Roman" w:cs="Times New Roman"/>
                <w:b/>
                <w:bCs/>
              </w:rPr>
              <w:t>Arvestatud.</w:t>
            </w:r>
          </w:p>
        </w:tc>
      </w:tr>
      <w:tr w:rsidR="00A920D0" w14:paraId="31B5BEA4" w14:textId="77777777" w:rsidTr="4E48108C">
        <w:trPr>
          <w:trHeight w:val="300"/>
        </w:trPr>
        <w:tc>
          <w:tcPr>
            <w:tcW w:w="9209" w:type="dxa"/>
          </w:tcPr>
          <w:p w14:paraId="4D1385D2" w14:textId="1B2EE0C1" w:rsidR="00A920D0" w:rsidRPr="00651572" w:rsidRDefault="00A920D0" w:rsidP="00A920D0">
            <w:pPr>
              <w:jc w:val="both"/>
              <w:rPr>
                <w:rFonts w:ascii="Times New Roman" w:eastAsia="Times New Roman" w:hAnsi="Times New Roman" w:cs="Times New Roman"/>
              </w:rPr>
            </w:pPr>
            <w:r w:rsidRPr="00651572">
              <w:rPr>
                <w:rFonts w:ascii="Times New Roman" w:eastAsia="Times New Roman" w:hAnsi="Times New Roman" w:cs="Times New Roman"/>
              </w:rPr>
              <w:t>Eelnõu § 1 p-s 2 (kavandatav TTKS § 59</w:t>
            </w:r>
            <w:r w:rsidRPr="00752659">
              <w:rPr>
                <w:rFonts w:ascii="Times New Roman" w:eastAsia="Times New Roman" w:hAnsi="Times New Roman" w:cs="Times New Roman"/>
                <w:vertAlign w:val="superscript"/>
              </w:rPr>
              <w:t>1</w:t>
            </w:r>
            <w:r>
              <w:rPr>
                <w:rFonts w:ascii="Times New Roman" w:eastAsia="Times New Roman" w:hAnsi="Times New Roman" w:cs="Times New Roman"/>
                <w:vertAlign w:val="superscript"/>
              </w:rPr>
              <w:t xml:space="preserve"> </w:t>
            </w:r>
            <w:r w:rsidRPr="00651572">
              <w:rPr>
                <w:rFonts w:ascii="Times New Roman" w:eastAsia="Times New Roman" w:hAnsi="Times New Roman" w:cs="Times New Roman"/>
              </w:rPr>
              <w:t xml:space="preserve">lg 4) sätestatakse Tervise Infosüsteemis (edaspidi </w:t>
            </w:r>
          </w:p>
          <w:p w14:paraId="0101A647" w14:textId="77777777" w:rsidR="00A920D0" w:rsidRPr="00651572" w:rsidRDefault="00A920D0" w:rsidP="00A920D0">
            <w:pPr>
              <w:jc w:val="both"/>
              <w:rPr>
                <w:rFonts w:ascii="Times New Roman" w:eastAsia="Times New Roman" w:hAnsi="Times New Roman" w:cs="Times New Roman"/>
              </w:rPr>
            </w:pPr>
            <w:r w:rsidRPr="00651572">
              <w:rPr>
                <w:rFonts w:ascii="Times New Roman" w:eastAsia="Times New Roman" w:hAnsi="Times New Roman" w:cs="Times New Roman"/>
              </w:rPr>
              <w:t>TIS) töödeldavad andmed. Lõikes toodud andmetega seonduvalt palume:</w:t>
            </w:r>
          </w:p>
          <w:p w14:paraId="3754B53B" w14:textId="77777777" w:rsidR="00A920D0" w:rsidRPr="00B41173" w:rsidRDefault="00A920D0" w:rsidP="00A920D0">
            <w:pPr>
              <w:jc w:val="both"/>
              <w:rPr>
                <w:rFonts w:ascii="Times New Roman" w:eastAsia="Times New Roman" w:hAnsi="Times New Roman" w:cs="Times New Roman"/>
              </w:rPr>
            </w:pPr>
            <w:r w:rsidRPr="00651572">
              <w:rPr>
                <w:rFonts w:ascii="Times New Roman" w:eastAsia="Times New Roman" w:hAnsi="Times New Roman" w:cs="Times New Roman"/>
              </w:rPr>
              <w:t>a) punkti 1 (isik</w:t>
            </w:r>
            <w:r w:rsidRPr="00B41173">
              <w:rPr>
                <w:rFonts w:ascii="Times New Roman" w:eastAsia="Times New Roman" w:hAnsi="Times New Roman" w:cs="Times New Roman"/>
              </w:rPr>
              <w:t xml:space="preserve">u varasemad üldandmed) osas seletuskirja täiendada, miks isiku varasemate </w:t>
            </w:r>
          </w:p>
          <w:p w14:paraId="20D615AC" w14:textId="47B95E31" w:rsidR="00A920D0" w:rsidRPr="00E8334A" w:rsidRDefault="00A920D0" w:rsidP="00A920D0">
            <w:pPr>
              <w:jc w:val="both"/>
              <w:rPr>
                <w:rFonts w:ascii="Times New Roman" w:eastAsia="Times New Roman" w:hAnsi="Times New Roman" w:cs="Times New Roman"/>
              </w:rPr>
            </w:pPr>
            <w:r w:rsidRPr="00B41173">
              <w:rPr>
                <w:rFonts w:ascii="Times New Roman" w:eastAsia="Times New Roman" w:hAnsi="Times New Roman" w:cs="Times New Roman"/>
              </w:rPr>
              <w:t>andmete töötlemine on vajalik;</w:t>
            </w:r>
          </w:p>
        </w:tc>
        <w:tc>
          <w:tcPr>
            <w:tcW w:w="4785" w:type="dxa"/>
          </w:tcPr>
          <w:p w14:paraId="55ABC000" w14:textId="3FF28E29" w:rsidR="00A920D0" w:rsidRDefault="00A920D0" w:rsidP="00A920D0">
            <w:pPr>
              <w:jc w:val="both"/>
              <w:rPr>
                <w:rFonts w:ascii="Times New Roman" w:hAnsi="Times New Roman" w:cs="Times New Roman"/>
              </w:rPr>
            </w:pPr>
            <w:r>
              <w:rPr>
                <w:rFonts w:ascii="Times New Roman" w:hAnsi="Times New Roman" w:cs="Times New Roman"/>
                <w:b/>
                <w:bCs/>
              </w:rPr>
              <w:t>Arvestatud.</w:t>
            </w:r>
          </w:p>
          <w:p w14:paraId="500A2EE4" w14:textId="3C1D6CC6" w:rsidR="00A920D0" w:rsidRPr="00D5754B" w:rsidRDefault="00A920D0" w:rsidP="00A920D0">
            <w:pPr>
              <w:jc w:val="both"/>
              <w:rPr>
                <w:rFonts w:ascii="Times New Roman" w:hAnsi="Times New Roman" w:cs="Times New Roman"/>
              </w:rPr>
            </w:pPr>
            <w:r>
              <w:rPr>
                <w:rFonts w:ascii="Times New Roman" w:hAnsi="Times New Roman" w:cs="Times New Roman"/>
              </w:rPr>
              <w:t>Seletuskirja on täiendatud.</w:t>
            </w:r>
          </w:p>
        </w:tc>
      </w:tr>
      <w:tr w:rsidR="00A920D0" w14:paraId="5E42F823" w14:textId="77777777" w:rsidTr="4E48108C">
        <w:trPr>
          <w:trHeight w:val="300"/>
        </w:trPr>
        <w:tc>
          <w:tcPr>
            <w:tcW w:w="9209" w:type="dxa"/>
          </w:tcPr>
          <w:p w14:paraId="7B65AEED" w14:textId="3A81F361" w:rsidR="00A920D0" w:rsidRPr="00651572" w:rsidRDefault="00A920D0" w:rsidP="00A920D0">
            <w:pPr>
              <w:jc w:val="both"/>
              <w:rPr>
                <w:rFonts w:ascii="Times New Roman" w:eastAsia="Times New Roman" w:hAnsi="Times New Roman" w:cs="Times New Roman"/>
              </w:rPr>
            </w:pPr>
            <w:r w:rsidRPr="1F6A3F09">
              <w:rPr>
                <w:rFonts w:ascii="Times New Roman" w:eastAsia="Times New Roman" w:hAnsi="Times New Roman" w:cs="Times New Roman"/>
              </w:rPr>
              <w:t xml:space="preserve">b) punkti 10 (isiku </w:t>
            </w:r>
            <w:r w:rsidRPr="005B1899">
              <w:rPr>
                <w:rFonts w:ascii="Times New Roman" w:eastAsia="Times New Roman" w:hAnsi="Times New Roman" w:cs="Times New Roman"/>
              </w:rPr>
              <w:t xml:space="preserve">kinnipidamisasutuses viibimise andmed) </w:t>
            </w:r>
            <w:r w:rsidRPr="1F6A3F09">
              <w:rPr>
                <w:rFonts w:ascii="Times New Roman" w:eastAsia="Times New Roman" w:hAnsi="Times New Roman" w:cs="Times New Roman"/>
              </w:rPr>
              <w:t xml:space="preserve">andmete loetelu kitsendada, kuna kinnipidamisasutuses viibimise andmed sisaldavad kõikvõimalikke andmeid, mis </w:t>
            </w:r>
          </w:p>
          <w:p w14:paraId="0252D760" w14:textId="0CC6C915" w:rsidR="00A920D0" w:rsidRPr="00651572" w:rsidRDefault="00A920D0" w:rsidP="00A920D0">
            <w:pPr>
              <w:jc w:val="both"/>
              <w:rPr>
                <w:rFonts w:ascii="Times New Roman" w:eastAsia="Times New Roman" w:hAnsi="Times New Roman" w:cs="Times New Roman"/>
              </w:rPr>
            </w:pPr>
            <w:r w:rsidRPr="002048CB">
              <w:rPr>
                <w:rFonts w:ascii="Times New Roman" w:eastAsia="Times New Roman" w:hAnsi="Times New Roman" w:cs="Times New Roman"/>
              </w:rPr>
              <w:t>vangiregistris on;</w:t>
            </w:r>
          </w:p>
        </w:tc>
        <w:tc>
          <w:tcPr>
            <w:tcW w:w="4785" w:type="dxa"/>
          </w:tcPr>
          <w:p w14:paraId="767F9979" w14:textId="74943005" w:rsidR="00A920D0" w:rsidRPr="009D12C3" w:rsidRDefault="00A920D0" w:rsidP="00A920D0">
            <w:pPr>
              <w:jc w:val="both"/>
              <w:rPr>
                <w:rFonts w:ascii="Times New Roman" w:hAnsi="Times New Roman" w:cs="Times New Roman"/>
                <w:b/>
                <w:bCs/>
              </w:rPr>
            </w:pPr>
            <w:r w:rsidRPr="1F6A3F09">
              <w:rPr>
                <w:rFonts w:ascii="Times New Roman" w:hAnsi="Times New Roman" w:cs="Times New Roman"/>
                <w:b/>
                <w:bCs/>
              </w:rPr>
              <w:t>Selgitame.</w:t>
            </w:r>
          </w:p>
          <w:p w14:paraId="3F1D3339" w14:textId="1F0D27D5" w:rsidR="00A920D0" w:rsidRPr="00BB2BD8" w:rsidRDefault="00A920D0" w:rsidP="00A920D0">
            <w:pPr>
              <w:jc w:val="both"/>
              <w:rPr>
                <w:rFonts w:ascii="Times New Roman" w:hAnsi="Times New Roman" w:cs="Times New Roman"/>
              </w:rPr>
            </w:pPr>
            <w:r w:rsidRPr="00BB2BD8">
              <w:rPr>
                <w:rFonts w:ascii="Times New Roman" w:hAnsi="Times New Roman" w:cs="Times New Roman"/>
              </w:rPr>
              <w:t>Meie hinnangul on seaduse tasemel see kirjeldus piisavalt täpne ja samaaegselt üldistatud.</w:t>
            </w:r>
            <w:r w:rsidRPr="00E64CD0">
              <w:rPr>
                <w:rFonts w:ascii="Times New Roman" w:hAnsi="Times New Roman" w:cs="Times New Roman"/>
              </w:rPr>
              <w:t xml:space="preserve"> Detailsed andmekoosseisud on loetletud </w:t>
            </w:r>
            <w:r>
              <w:rPr>
                <w:rFonts w:ascii="Times New Roman" w:hAnsi="Times New Roman" w:cs="Times New Roman"/>
              </w:rPr>
              <w:t xml:space="preserve">TIS </w:t>
            </w:r>
            <w:r w:rsidRPr="00E64CD0">
              <w:rPr>
                <w:rFonts w:ascii="Times New Roman" w:hAnsi="Times New Roman" w:cs="Times New Roman"/>
              </w:rPr>
              <w:t>põhimääruse</w:t>
            </w:r>
            <w:r>
              <w:rPr>
                <w:rFonts w:ascii="Times New Roman" w:hAnsi="Times New Roman" w:cs="Times New Roman"/>
              </w:rPr>
              <w:t xml:space="preserve"> kavandis – lisa 1 punkt 9.</w:t>
            </w:r>
          </w:p>
        </w:tc>
      </w:tr>
      <w:tr w:rsidR="7630CA44" w14:paraId="688F520C" w14:textId="77777777" w:rsidTr="4E48108C">
        <w:trPr>
          <w:trHeight w:val="300"/>
        </w:trPr>
        <w:tc>
          <w:tcPr>
            <w:tcW w:w="9209" w:type="dxa"/>
          </w:tcPr>
          <w:p w14:paraId="435A4CD6" w14:textId="03A6D290" w:rsidR="1DE5CB91" w:rsidRDefault="1DE5CB91" w:rsidP="7630CA44">
            <w:pPr>
              <w:jc w:val="both"/>
              <w:rPr>
                <w:rFonts w:ascii="Times New Roman" w:eastAsia="Times New Roman" w:hAnsi="Times New Roman" w:cs="Times New Roman"/>
              </w:rPr>
            </w:pPr>
            <w:r w:rsidRPr="003F524C">
              <w:rPr>
                <w:rFonts w:ascii="Times New Roman" w:eastAsia="Times New Roman" w:hAnsi="Times New Roman" w:cs="Times New Roman"/>
              </w:rPr>
              <w:t>c) punkti 16 (sugurakkude käitlemise ja jälgitavuse andmed) osas seletuskirja täiendada.</w:t>
            </w:r>
          </w:p>
        </w:tc>
        <w:tc>
          <w:tcPr>
            <w:tcW w:w="4785" w:type="dxa"/>
          </w:tcPr>
          <w:p w14:paraId="2AB91BCE" w14:textId="1B6B95F5" w:rsidR="1DE5CB91" w:rsidRDefault="6857D141" w:rsidP="7630CA44">
            <w:pPr>
              <w:jc w:val="both"/>
              <w:rPr>
                <w:rFonts w:ascii="Times New Roman" w:hAnsi="Times New Roman" w:cs="Times New Roman"/>
                <w:b/>
                <w:bCs/>
              </w:rPr>
            </w:pPr>
            <w:r w:rsidRPr="6CC9537D">
              <w:rPr>
                <w:rFonts w:ascii="Times New Roman" w:hAnsi="Times New Roman" w:cs="Times New Roman"/>
                <w:b/>
                <w:bCs/>
              </w:rPr>
              <w:t>Arvestatud.</w:t>
            </w:r>
          </w:p>
          <w:p w14:paraId="3FA8E52C" w14:textId="2BD1AF8E" w:rsidR="1DE5CB91" w:rsidRDefault="1DE5CB91" w:rsidP="7630CA44">
            <w:pPr>
              <w:jc w:val="both"/>
              <w:rPr>
                <w:rFonts w:ascii="Times New Roman" w:hAnsi="Times New Roman" w:cs="Times New Roman"/>
              </w:rPr>
            </w:pPr>
            <w:r w:rsidRPr="7630CA44">
              <w:rPr>
                <w:rFonts w:ascii="Times New Roman" w:hAnsi="Times New Roman" w:cs="Times New Roman"/>
              </w:rPr>
              <w:t>Seletuskiri on täiendatud.</w:t>
            </w:r>
          </w:p>
        </w:tc>
      </w:tr>
      <w:tr w:rsidR="00A920D0" w14:paraId="3F269A62" w14:textId="77777777" w:rsidTr="4E48108C">
        <w:trPr>
          <w:trHeight w:val="300"/>
        </w:trPr>
        <w:tc>
          <w:tcPr>
            <w:tcW w:w="9209" w:type="dxa"/>
          </w:tcPr>
          <w:p w14:paraId="0229D84B" w14:textId="2032623E" w:rsidR="00A920D0" w:rsidRPr="002F0EFF" w:rsidRDefault="00A920D0" w:rsidP="7630CA44">
            <w:pPr>
              <w:jc w:val="both"/>
              <w:rPr>
                <w:rFonts w:ascii="Times New Roman" w:eastAsia="Times New Roman" w:hAnsi="Times New Roman" w:cs="Times New Roman"/>
              </w:rPr>
            </w:pPr>
            <w:r w:rsidRPr="7630CA44">
              <w:rPr>
                <w:rFonts w:ascii="Times New Roman" w:eastAsia="Times New Roman" w:hAnsi="Times New Roman" w:cs="Times New Roman"/>
              </w:rPr>
              <w:t xml:space="preserve">Seletuskirjas on selgitatud, et andmete kogumise eesmärk on Tervise Arengu Instituudi (TAI), Ravimiameti ja Euroopa Liidu tasemel statistika tegemine ja aruandluse koostamine. Palume selgitada, kas neid andmeid kogutakse TAI ja Ravimiameti ülesannete täitmiseks, ning kui see on nii, siis antud juhul on ka need kaks ametit andmekogu kaasvastutavad töötlejad, kelle ülesannete täitmiseks andmeid kogutakse. Juhul kui need andmed on vajalikud </w:t>
            </w:r>
            <w:proofErr w:type="spellStart"/>
            <w:r w:rsidRPr="7630CA44">
              <w:rPr>
                <w:rFonts w:ascii="Times New Roman" w:eastAsia="Times New Roman" w:hAnsi="Times New Roman" w:cs="Times New Roman"/>
              </w:rPr>
              <w:t>SoM</w:t>
            </w:r>
            <w:proofErr w:type="spellEnd"/>
            <w:r w:rsidRPr="7630CA44">
              <w:rPr>
                <w:rFonts w:ascii="Times New Roman" w:eastAsia="Times New Roman" w:hAnsi="Times New Roman" w:cs="Times New Roman"/>
              </w:rPr>
              <w:t xml:space="preserve"> ja Tervisekassa ülesannete täitmiseks ning TAI ja Tervisekassa on siinkohal andmesaajad, siis palume see ka seletuskirjas välja tuua.</w:t>
            </w:r>
          </w:p>
        </w:tc>
        <w:tc>
          <w:tcPr>
            <w:tcW w:w="4785" w:type="dxa"/>
          </w:tcPr>
          <w:p w14:paraId="35DF3D87" w14:textId="6D7F01C5" w:rsidR="00A920D0" w:rsidRPr="00BB2BD8" w:rsidRDefault="15274589" w:rsidP="7630CA44">
            <w:pPr>
              <w:jc w:val="both"/>
              <w:rPr>
                <w:rFonts w:ascii="Times New Roman" w:hAnsi="Times New Roman" w:cs="Times New Roman"/>
                <w:b/>
                <w:bCs/>
              </w:rPr>
            </w:pPr>
            <w:r w:rsidRPr="7630CA44">
              <w:rPr>
                <w:rFonts w:ascii="Times New Roman" w:hAnsi="Times New Roman" w:cs="Times New Roman"/>
                <w:b/>
                <w:bCs/>
              </w:rPr>
              <w:t>Arvestatud.</w:t>
            </w:r>
          </w:p>
          <w:p w14:paraId="372718BD" w14:textId="1FABBBB6" w:rsidR="00A920D0" w:rsidRPr="00BB2BD8" w:rsidRDefault="069C6028" w:rsidP="7630CA44">
            <w:pPr>
              <w:jc w:val="both"/>
              <w:rPr>
                <w:rFonts w:ascii="Times New Roman" w:hAnsi="Times New Roman" w:cs="Times New Roman"/>
              </w:rPr>
            </w:pPr>
            <w:r w:rsidRPr="7630CA44">
              <w:rPr>
                <w:rFonts w:ascii="Times New Roman" w:hAnsi="Times New Roman" w:cs="Times New Roman"/>
              </w:rPr>
              <w:t>Seletuskiri on täiendatud.</w:t>
            </w:r>
          </w:p>
          <w:p w14:paraId="1A5B6461" w14:textId="56925D8B" w:rsidR="00A920D0" w:rsidRPr="00BB2BD8" w:rsidRDefault="00A920D0" w:rsidP="7630CA44">
            <w:pPr>
              <w:jc w:val="both"/>
              <w:rPr>
                <w:rFonts w:ascii="Times New Roman" w:hAnsi="Times New Roman" w:cs="Times New Roman"/>
              </w:rPr>
            </w:pPr>
          </w:p>
        </w:tc>
      </w:tr>
      <w:tr w:rsidR="00A920D0" w14:paraId="26780125" w14:textId="77777777" w:rsidTr="4E48108C">
        <w:trPr>
          <w:trHeight w:val="300"/>
        </w:trPr>
        <w:tc>
          <w:tcPr>
            <w:tcW w:w="9209" w:type="dxa"/>
          </w:tcPr>
          <w:p w14:paraId="30148A96" w14:textId="666848B7" w:rsidR="00A920D0" w:rsidRPr="00DD529D" w:rsidRDefault="00A920D0" w:rsidP="00A920D0">
            <w:pPr>
              <w:jc w:val="both"/>
              <w:rPr>
                <w:rFonts w:ascii="Times New Roman" w:eastAsia="Times New Roman" w:hAnsi="Times New Roman" w:cs="Times New Roman"/>
              </w:rPr>
            </w:pPr>
            <w:r w:rsidRPr="00DD529D">
              <w:rPr>
                <w:rFonts w:ascii="Times New Roman" w:eastAsia="Times New Roman" w:hAnsi="Times New Roman" w:cs="Times New Roman"/>
              </w:rPr>
              <w:t>Eelnõu § 1 p-s 2 (kavandatav TTKS § 59</w:t>
            </w:r>
            <w:r w:rsidRPr="00752659">
              <w:rPr>
                <w:rFonts w:ascii="Times New Roman" w:eastAsia="Times New Roman" w:hAnsi="Times New Roman" w:cs="Times New Roman"/>
                <w:vertAlign w:val="superscript"/>
              </w:rPr>
              <w:t>2</w:t>
            </w:r>
            <w:r>
              <w:rPr>
                <w:rFonts w:ascii="Times New Roman" w:eastAsia="Times New Roman" w:hAnsi="Times New Roman" w:cs="Times New Roman"/>
                <w:vertAlign w:val="superscript"/>
              </w:rPr>
              <w:t xml:space="preserve"> </w:t>
            </w:r>
            <w:r w:rsidRPr="00DD529D">
              <w:rPr>
                <w:rFonts w:ascii="Times New Roman" w:eastAsia="Times New Roman" w:hAnsi="Times New Roman" w:cs="Times New Roman"/>
              </w:rPr>
              <w:t xml:space="preserve">lg 4 p 1) sätestatakse riikliku ekspertiisiasutuse </w:t>
            </w:r>
          </w:p>
          <w:p w14:paraId="189EB42E" w14:textId="2EDFD9A6" w:rsidR="00A920D0" w:rsidRPr="002048CB" w:rsidRDefault="00A920D0" w:rsidP="00A920D0">
            <w:pPr>
              <w:jc w:val="both"/>
              <w:rPr>
                <w:rFonts w:ascii="Times New Roman" w:eastAsia="Times New Roman" w:hAnsi="Times New Roman" w:cs="Times New Roman"/>
              </w:rPr>
            </w:pPr>
            <w:r w:rsidRPr="00DD529D">
              <w:rPr>
                <w:rFonts w:ascii="Times New Roman" w:eastAsia="Times New Roman" w:hAnsi="Times New Roman" w:cs="Times New Roman"/>
              </w:rPr>
              <w:t xml:space="preserve">kohtuarst-eksperdi kohustus edastada </w:t>
            </w:r>
            <w:proofErr w:type="spellStart"/>
            <w:r w:rsidRPr="00DD529D">
              <w:rPr>
                <w:rFonts w:ascii="Times New Roman" w:eastAsia="Times New Roman" w:hAnsi="Times New Roman" w:cs="Times New Roman"/>
              </w:rPr>
              <w:t>TIS-i</w:t>
            </w:r>
            <w:proofErr w:type="spellEnd"/>
            <w:r w:rsidRPr="00DD529D">
              <w:rPr>
                <w:rFonts w:ascii="Times New Roman" w:eastAsia="Times New Roman" w:hAnsi="Times New Roman" w:cs="Times New Roman"/>
              </w:rPr>
              <w:t xml:space="preserve"> andmeid </w:t>
            </w:r>
            <w:r w:rsidRPr="00A94F23">
              <w:rPr>
                <w:rFonts w:ascii="Times New Roman" w:eastAsia="Times New Roman" w:hAnsi="Times New Roman" w:cs="Times New Roman"/>
              </w:rPr>
              <w:t>surma põhjuse kohta</w:t>
            </w:r>
            <w:r w:rsidRPr="00DD529D">
              <w:rPr>
                <w:rFonts w:ascii="Times New Roman" w:eastAsia="Times New Roman" w:hAnsi="Times New Roman" w:cs="Times New Roman"/>
              </w:rPr>
              <w:t>. Lähtudes eelnevast</w:t>
            </w:r>
            <w:r>
              <w:rPr>
                <w:rFonts w:ascii="Times New Roman" w:eastAsia="Times New Roman" w:hAnsi="Times New Roman" w:cs="Times New Roman"/>
              </w:rPr>
              <w:t xml:space="preserve"> </w:t>
            </w:r>
            <w:r w:rsidRPr="005A2355">
              <w:rPr>
                <w:rFonts w:ascii="Times New Roman" w:eastAsia="Times New Roman" w:hAnsi="Times New Roman" w:cs="Times New Roman"/>
              </w:rPr>
              <w:t>palume seletuskirja täiendada selgitusega, millisel juhul andmeid surma põhjuse kohta ei esitata ning miks.</w:t>
            </w:r>
          </w:p>
        </w:tc>
        <w:tc>
          <w:tcPr>
            <w:tcW w:w="4785" w:type="dxa"/>
          </w:tcPr>
          <w:p w14:paraId="7B3F67E5" w14:textId="75D99683" w:rsidR="00A920D0" w:rsidRPr="009D12C3" w:rsidRDefault="00A920D0" w:rsidP="00A920D0">
            <w:pPr>
              <w:jc w:val="both"/>
              <w:rPr>
                <w:rFonts w:ascii="Times New Roman" w:hAnsi="Times New Roman" w:cs="Times New Roman"/>
                <w:b/>
                <w:bCs/>
              </w:rPr>
            </w:pPr>
            <w:r>
              <w:rPr>
                <w:rFonts w:ascii="Times New Roman" w:hAnsi="Times New Roman" w:cs="Times New Roman"/>
                <w:b/>
                <w:bCs/>
              </w:rPr>
              <w:t>Arvestatud</w:t>
            </w:r>
            <w:r w:rsidRPr="235F1CEC">
              <w:rPr>
                <w:rFonts w:ascii="Times New Roman" w:hAnsi="Times New Roman" w:cs="Times New Roman"/>
                <w:b/>
                <w:bCs/>
              </w:rPr>
              <w:t>.</w:t>
            </w:r>
          </w:p>
          <w:p w14:paraId="1B730448" w14:textId="7F12ECC5" w:rsidR="00A920D0" w:rsidRPr="006E0622" w:rsidRDefault="00A920D0" w:rsidP="00A920D0">
            <w:pPr>
              <w:jc w:val="both"/>
              <w:rPr>
                <w:rFonts w:ascii="Times New Roman" w:hAnsi="Times New Roman" w:cs="Times New Roman"/>
                <w:b/>
                <w:bCs/>
              </w:rPr>
            </w:pPr>
            <w:r w:rsidRPr="006E0622">
              <w:rPr>
                <w:rFonts w:ascii="Times New Roman" w:hAnsi="Times New Roman" w:cs="Times New Roman"/>
              </w:rPr>
              <w:t xml:space="preserve">Surma põhjuse info liigub </w:t>
            </w:r>
            <w:r>
              <w:rPr>
                <w:rFonts w:ascii="Times New Roman" w:hAnsi="Times New Roman" w:cs="Times New Roman"/>
              </w:rPr>
              <w:t xml:space="preserve">alati </w:t>
            </w:r>
            <w:proofErr w:type="spellStart"/>
            <w:r>
              <w:rPr>
                <w:rFonts w:ascii="Times New Roman" w:hAnsi="Times New Roman" w:cs="Times New Roman"/>
              </w:rPr>
              <w:t>TIS-i</w:t>
            </w:r>
            <w:proofErr w:type="spellEnd"/>
            <w:r>
              <w:rPr>
                <w:rFonts w:ascii="Times New Roman" w:hAnsi="Times New Roman" w:cs="Times New Roman"/>
              </w:rPr>
              <w:t>. Eelnõu ja seletuskiri on täiendatud.</w:t>
            </w:r>
          </w:p>
        </w:tc>
      </w:tr>
      <w:tr w:rsidR="00A920D0" w14:paraId="79A369A4" w14:textId="77777777" w:rsidTr="4E48108C">
        <w:trPr>
          <w:trHeight w:val="300"/>
        </w:trPr>
        <w:tc>
          <w:tcPr>
            <w:tcW w:w="9209" w:type="dxa"/>
          </w:tcPr>
          <w:p w14:paraId="7F5D1FFF" w14:textId="1E92C196" w:rsidR="00A920D0" w:rsidRPr="00DD529D" w:rsidRDefault="00A920D0" w:rsidP="00A920D0">
            <w:pPr>
              <w:jc w:val="both"/>
              <w:rPr>
                <w:rFonts w:ascii="Times New Roman" w:eastAsia="Times New Roman" w:hAnsi="Times New Roman" w:cs="Times New Roman"/>
              </w:rPr>
            </w:pPr>
            <w:r w:rsidRPr="003123DC">
              <w:rPr>
                <w:rFonts w:ascii="Times New Roman" w:eastAsia="Times New Roman" w:hAnsi="Times New Roman" w:cs="Times New Roman"/>
              </w:rPr>
              <w:t xml:space="preserve">Täiendavalt märgime, et </w:t>
            </w:r>
            <w:r w:rsidRPr="00B96379">
              <w:rPr>
                <w:rFonts w:ascii="Times New Roman" w:eastAsia="Times New Roman" w:hAnsi="Times New Roman" w:cs="Times New Roman"/>
              </w:rPr>
              <w:t>surma põhjuse tuvastamise seadus (SPTS)</w:t>
            </w:r>
            <w:r w:rsidRPr="003123DC">
              <w:rPr>
                <w:rFonts w:ascii="Times New Roman" w:eastAsia="Times New Roman" w:hAnsi="Times New Roman" w:cs="Times New Roman"/>
              </w:rPr>
              <w:t xml:space="preserve"> ei sisalda sellist sõnastust nagu „haigus või vigastus“ ja kuigi TTKS-i sõnastus on kehtinud muutumatuna pikka aega, leiame et „vigastus“ ei ole siinkohal õige sõna. SPTS-i kohaselt oleks õige kasutada „haiguse või </w:t>
            </w:r>
            <w:proofErr w:type="spellStart"/>
            <w:r w:rsidRPr="003123DC">
              <w:rPr>
                <w:rFonts w:ascii="Times New Roman" w:eastAsia="Times New Roman" w:hAnsi="Times New Roman" w:cs="Times New Roman"/>
              </w:rPr>
              <w:t>välispõhjuse</w:t>
            </w:r>
            <w:proofErr w:type="spellEnd"/>
            <w:r w:rsidRPr="003123DC">
              <w:rPr>
                <w:rFonts w:ascii="Times New Roman" w:eastAsia="Times New Roman" w:hAnsi="Times New Roman" w:cs="Times New Roman"/>
              </w:rPr>
              <w:t xml:space="preserve"> tagajärjel“ järgmistel põhjustel. Vigastus on organismi kudede või elundite anatoomilise terviklikkuse ja/või funktsiooni häire, mis tekib välise teguri toimel. Vigastus võib olla nii füüsiline (nt luumurd, haav) kui ka funktsionaalne (nt nihestus, venitus). Vigastussurm on surm, mis tekib vigastuse tagajärjel (liiklusõnnetus, noahaav, kukkumine jne), kusjuures vigastus on põhjustatud välise teguri toimel. </w:t>
            </w:r>
            <w:proofErr w:type="spellStart"/>
            <w:r w:rsidRPr="003123DC">
              <w:rPr>
                <w:rFonts w:ascii="Times New Roman" w:eastAsia="Times New Roman" w:hAnsi="Times New Roman" w:cs="Times New Roman"/>
              </w:rPr>
              <w:t>Välispõhjusest</w:t>
            </w:r>
            <w:proofErr w:type="spellEnd"/>
            <w:r w:rsidRPr="003123DC">
              <w:rPr>
                <w:rFonts w:ascii="Times New Roman" w:eastAsia="Times New Roman" w:hAnsi="Times New Roman" w:cs="Times New Roman"/>
              </w:rPr>
              <w:t xml:space="preserve"> põhjustatud surm on aga laiem mõiste, mis hõlmab kõiki surmasid, mille algpõhjus on väliskeskkonnast pärinev tegur, olenemata sellest, kas tekib klassikaline vigastus või mitte. Nt madal ja kõrge temperatuur, elekter, mürgitamine, lämbus jm. Kõigi nimetatute puhul kantakse info tervise infosüsteemi. Palume eelnõu täpsustada.</w:t>
            </w:r>
          </w:p>
        </w:tc>
        <w:tc>
          <w:tcPr>
            <w:tcW w:w="4785" w:type="dxa"/>
          </w:tcPr>
          <w:p w14:paraId="14C64C48" w14:textId="77777777" w:rsidR="00A920D0" w:rsidRPr="009D12C3" w:rsidRDefault="00A920D0" w:rsidP="00A920D0">
            <w:pPr>
              <w:jc w:val="both"/>
              <w:rPr>
                <w:rFonts w:ascii="Times New Roman" w:hAnsi="Times New Roman" w:cs="Times New Roman"/>
                <w:b/>
                <w:bCs/>
              </w:rPr>
            </w:pPr>
            <w:r>
              <w:rPr>
                <w:rFonts w:ascii="Times New Roman" w:hAnsi="Times New Roman" w:cs="Times New Roman"/>
                <w:b/>
                <w:bCs/>
              </w:rPr>
              <w:t>Arvestatud</w:t>
            </w:r>
            <w:r w:rsidRPr="235F1CEC">
              <w:rPr>
                <w:rFonts w:ascii="Times New Roman" w:hAnsi="Times New Roman" w:cs="Times New Roman"/>
                <w:b/>
                <w:bCs/>
              </w:rPr>
              <w:t>.</w:t>
            </w:r>
          </w:p>
          <w:p w14:paraId="32A18621" w14:textId="3BA6BD11" w:rsidR="00A920D0" w:rsidRPr="009D12C3" w:rsidRDefault="00A920D0" w:rsidP="00A920D0">
            <w:pPr>
              <w:jc w:val="both"/>
              <w:rPr>
                <w:rFonts w:ascii="Times New Roman" w:hAnsi="Times New Roman" w:cs="Times New Roman"/>
                <w:b/>
                <w:bCs/>
              </w:rPr>
            </w:pPr>
            <w:r w:rsidRPr="006E0622">
              <w:rPr>
                <w:rFonts w:ascii="Times New Roman" w:hAnsi="Times New Roman" w:cs="Times New Roman"/>
              </w:rPr>
              <w:t xml:space="preserve">Surma põhjuse info liigub </w:t>
            </w:r>
            <w:r>
              <w:rPr>
                <w:rFonts w:ascii="Times New Roman" w:hAnsi="Times New Roman" w:cs="Times New Roman"/>
              </w:rPr>
              <w:t xml:space="preserve">alati </w:t>
            </w:r>
            <w:proofErr w:type="spellStart"/>
            <w:r>
              <w:rPr>
                <w:rFonts w:ascii="Times New Roman" w:hAnsi="Times New Roman" w:cs="Times New Roman"/>
              </w:rPr>
              <w:t>TIS-i</w:t>
            </w:r>
            <w:proofErr w:type="spellEnd"/>
            <w:r>
              <w:rPr>
                <w:rFonts w:ascii="Times New Roman" w:hAnsi="Times New Roman" w:cs="Times New Roman"/>
              </w:rPr>
              <w:t>. Eelnõu ja seletuskiri on täiendatud. Segadust tekitab lauseosa eelnõus on eemaldatud.</w:t>
            </w:r>
          </w:p>
        </w:tc>
      </w:tr>
      <w:tr w:rsidR="00A920D0" w14:paraId="2BCF7E21" w14:textId="77777777" w:rsidTr="4E48108C">
        <w:trPr>
          <w:trHeight w:val="300"/>
        </w:trPr>
        <w:tc>
          <w:tcPr>
            <w:tcW w:w="9209" w:type="dxa"/>
          </w:tcPr>
          <w:p w14:paraId="584B9A47" w14:textId="169C94B5" w:rsidR="00A920D0" w:rsidRPr="00B17068" w:rsidRDefault="00A920D0" w:rsidP="00A920D0">
            <w:pPr>
              <w:jc w:val="both"/>
              <w:rPr>
                <w:rFonts w:ascii="Times New Roman" w:eastAsia="Times New Roman" w:hAnsi="Times New Roman" w:cs="Times New Roman"/>
              </w:rPr>
            </w:pPr>
            <w:r w:rsidRPr="00B17068">
              <w:rPr>
                <w:rFonts w:ascii="Times New Roman" w:eastAsia="Times New Roman" w:hAnsi="Times New Roman" w:cs="Times New Roman"/>
              </w:rPr>
              <w:t>Eelnõu § 1 p-s 2 (kavandatav TTKS § 59</w:t>
            </w:r>
            <w:r w:rsidRPr="00752659">
              <w:rPr>
                <w:rFonts w:ascii="Times New Roman" w:eastAsia="Times New Roman" w:hAnsi="Times New Roman" w:cs="Times New Roman"/>
                <w:vertAlign w:val="superscript"/>
              </w:rPr>
              <w:t>3</w:t>
            </w:r>
            <w:r>
              <w:rPr>
                <w:rFonts w:ascii="Times New Roman" w:eastAsia="Times New Roman" w:hAnsi="Times New Roman" w:cs="Times New Roman"/>
                <w:vertAlign w:val="superscript"/>
              </w:rPr>
              <w:t xml:space="preserve"> </w:t>
            </w:r>
            <w:r w:rsidRPr="00B17068">
              <w:rPr>
                <w:rFonts w:ascii="Times New Roman" w:eastAsia="Times New Roman" w:hAnsi="Times New Roman" w:cs="Times New Roman"/>
              </w:rPr>
              <w:t xml:space="preserve">lg 2) sätestatakse piirang isiku õigusele isiklikult </w:t>
            </w:r>
          </w:p>
          <w:p w14:paraId="7D6C1C27" w14:textId="77777777" w:rsidR="00A920D0" w:rsidRDefault="00A920D0" w:rsidP="00A920D0">
            <w:pPr>
              <w:jc w:val="both"/>
              <w:rPr>
                <w:rFonts w:ascii="Times New Roman" w:eastAsia="Times New Roman" w:hAnsi="Times New Roman" w:cs="Times New Roman"/>
              </w:rPr>
            </w:pPr>
            <w:r w:rsidRPr="00B17068">
              <w:rPr>
                <w:rFonts w:ascii="Times New Roman" w:eastAsia="Times New Roman" w:hAnsi="Times New Roman" w:cs="Times New Roman"/>
              </w:rPr>
              <w:t>tutvuda TIS andmetega.</w:t>
            </w:r>
            <w:r>
              <w:rPr>
                <w:rFonts w:ascii="Times New Roman" w:eastAsia="Times New Roman" w:hAnsi="Times New Roman" w:cs="Times New Roman"/>
              </w:rPr>
              <w:t xml:space="preserve"> </w:t>
            </w:r>
          </w:p>
          <w:p w14:paraId="19571664" w14:textId="3578FC19" w:rsidR="00A920D0" w:rsidRPr="00E8334A" w:rsidRDefault="00A920D0" w:rsidP="00A920D0">
            <w:pPr>
              <w:jc w:val="both"/>
              <w:rPr>
                <w:rFonts w:ascii="Times New Roman" w:eastAsia="Times New Roman" w:hAnsi="Times New Roman" w:cs="Times New Roman"/>
              </w:rPr>
            </w:pPr>
            <w:r w:rsidRPr="00B17068">
              <w:rPr>
                <w:rFonts w:ascii="Times New Roman" w:eastAsia="Times New Roman" w:hAnsi="Times New Roman" w:cs="Times New Roman"/>
              </w:rPr>
              <w:t>Palume selgitada seletuskirjas, kas tervishoiuteenuse osutajal (TTO) on ka kohustus selle 6 kuu jooksul patsiendile andmeid tutvustada ning kust selline kohustus tuleneb.</w:t>
            </w:r>
          </w:p>
        </w:tc>
        <w:tc>
          <w:tcPr>
            <w:tcW w:w="4785" w:type="dxa"/>
          </w:tcPr>
          <w:p w14:paraId="134E33AB" w14:textId="2C905F2C" w:rsidR="00A920D0" w:rsidRPr="009D12C3" w:rsidRDefault="00A920D0" w:rsidP="00A920D0">
            <w:pPr>
              <w:jc w:val="both"/>
              <w:rPr>
                <w:rFonts w:ascii="Times New Roman" w:hAnsi="Times New Roman" w:cs="Times New Roman"/>
                <w:b/>
                <w:bCs/>
              </w:rPr>
            </w:pPr>
            <w:r w:rsidRPr="2C384C10">
              <w:rPr>
                <w:rFonts w:ascii="Times New Roman" w:hAnsi="Times New Roman" w:cs="Times New Roman"/>
                <w:b/>
                <w:bCs/>
              </w:rPr>
              <w:t>Arvestatud.</w:t>
            </w:r>
          </w:p>
          <w:p w14:paraId="3D02B466" w14:textId="5D1AB693" w:rsidR="00A920D0" w:rsidRPr="009D12C3" w:rsidRDefault="00B11E8E" w:rsidP="0035665E">
            <w:pPr>
              <w:jc w:val="both"/>
              <w:rPr>
                <w:rFonts w:ascii="Times New Roman" w:hAnsi="Times New Roman" w:cs="Times New Roman"/>
              </w:rPr>
            </w:pPr>
            <w:r>
              <w:rPr>
                <w:rFonts w:ascii="Times New Roman" w:hAnsi="Times New Roman" w:cs="Times New Roman"/>
              </w:rPr>
              <w:t>Säte</w:t>
            </w:r>
            <w:r w:rsidR="00A83C40">
              <w:rPr>
                <w:rFonts w:ascii="Times New Roman" w:hAnsi="Times New Roman" w:cs="Times New Roman"/>
              </w:rPr>
              <w:t xml:space="preserve"> </w:t>
            </w:r>
            <w:r w:rsidRPr="00B11E8E">
              <w:rPr>
                <w:rFonts w:ascii="Times New Roman" w:hAnsi="Times New Roman" w:cs="Times New Roman"/>
              </w:rPr>
              <w:t xml:space="preserve">näeb ette </w:t>
            </w:r>
            <w:r w:rsidR="0035665E">
              <w:rPr>
                <w:rFonts w:ascii="Times New Roman" w:hAnsi="Times New Roman" w:cs="Times New Roman"/>
              </w:rPr>
              <w:t xml:space="preserve">õiguse </w:t>
            </w:r>
            <w:r w:rsidR="00A83C40">
              <w:rPr>
                <w:rFonts w:ascii="Times New Roman" w:hAnsi="Times New Roman" w:cs="Times New Roman"/>
              </w:rPr>
              <w:t>piirangu</w:t>
            </w:r>
            <w:r w:rsidR="0035665E">
              <w:rPr>
                <w:rFonts w:ascii="Times New Roman" w:hAnsi="Times New Roman" w:cs="Times New Roman"/>
              </w:rPr>
              <w:t xml:space="preserve"> seadmiseks</w:t>
            </w:r>
            <w:r w:rsidR="00A83C40">
              <w:rPr>
                <w:rFonts w:ascii="Times New Roman" w:hAnsi="Times New Roman" w:cs="Times New Roman"/>
              </w:rPr>
              <w:t xml:space="preserve"> </w:t>
            </w:r>
            <w:r w:rsidRPr="00B11E8E">
              <w:rPr>
                <w:rFonts w:ascii="Times New Roman" w:hAnsi="Times New Roman" w:cs="Times New Roman"/>
              </w:rPr>
              <w:t>andmete</w:t>
            </w:r>
            <w:r w:rsidR="00A83C40">
              <w:rPr>
                <w:rFonts w:ascii="Times New Roman" w:hAnsi="Times New Roman" w:cs="Times New Roman"/>
              </w:rPr>
              <w:t xml:space="preserve">ga </w:t>
            </w:r>
            <w:r w:rsidR="0035665E">
              <w:rPr>
                <w:rFonts w:ascii="Times New Roman" w:hAnsi="Times New Roman" w:cs="Times New Roman"/>
              </w:rPr>
              <w:t xml:space="preserve">iseseisvale </w:t>
            </w:r>
            <w:r w:rsidR="00A83C40">
              <w:rPr>
                <w:rFonts w:ascii="Times New Roman" w:hAnsi="Times New Roman" w:cs="Times New Roman"/>
              </w:rPr>
              <w:t>tutvumise</w:t>
            </w:r>
            <w:r w:rsidR="0035665E">
              <w:rPr>
                <w:rFonts w:ascii="Times New Roman" w:hAnsi="Times New Roman" w:cs="Times New Roman"/>
              </w:rPr>
              <w:t>le</w:t>
            </w:r>
            <w:r w:rsidRPr="00B11E8E">
              <w:rPr>
                <w:rFonts w:ascii="Times New Roman" w:hAnsi="Times New Roman" w:cs="Times New Roman"/>
              </w:rPr>
              <w:t xml:space="preserve"> isiku elu ja tervise kaitseks</w:t>
            </w:r>
            <w:r w:rsidR="00A83C40">
              <w:rPr>
                <w:rFonts w:ascii="Times New Roman" w:hAnsi="Times New Roman" w:cs="Times New Roman"/>
              </w:rPr>
              <w:t xml:space="preserve">. See tähendab, et </w:t>
            </w:r>
            <w:r w:rsidRPr="00B11E8E">
              <w:rPr>
                <w:rFonts w:ascii="Times New Roman" w:hAnsi="Times New Roman" w:cs="Times New Roman"/>
              </w:rPr>
              <w:t>kui andmed on selle</w:t>
            </w:r>
            <w:r w:rsidR="00A83C40">
              <w:rPr>
                <w:rFonts w:ascii="Times New Roman" w:hAnsi="Times New Roman" w:cs="Times New Roman"/>
              </w:rPr>
              <w:t>l</w:t>
            </w:r>
            <w:r w:rsidRPr="00B11E8E">
              <w:rPr>
                <w:rFonts w:ascii="Times New Roman" w:hAnsi="Times New Roman" w:cs="Times New Roman"/>
              </w:rPr>
              <w:t xml:space="preserve"> eesmärgil suletud, on </w:t>
            </w:r>
            <w:r w:rsidR="0035665E">
              <w:rPr>
                <w:rFonts w:ascii="Times New Roman" w:hAnsi="Times New Roman" w:cs="Times New Roman"/>
              </w:rPr>
              <w:t xml:space="preserve">kindlasti </w:t>
            </w:r>
            <w:r w:rsidRPr="00B11E8E">
              <w:rPr>
                <w:rFonts w:ascii="Times New Roman" w:hAnsi="Times New Roman" w:cs="Times New Roman"/>
              </w:rPr>
              <w:t>vajalik tervishoiuteenuse osutaja sekkumine, et patsiendile selgitada suletud andmete sisu. Sellist sulgemise õigust ei saa kasutada andmete põhjuseta sulgemiseks</w:t>
            </w:r>
            <w:r w:rsidR="006803C8">
              <w:rPr>
                <w:rFonts w:ascii="Times New Roman" w:hAnsi="Times New Roman" w:cs="Times New Roman"/>
              </w:rPr>
              <w:t>,</w:t>
            </w:r>
            <w:r w:rsidRPr="00B11E8E">
              <w:rPr>
                <w:rFonts w:ascii="Times New Roman" w:hAnsi="Times New Roman" w:cs="Times New Roman"/>
              </w:rPr>
              <w:t xml:space="preserve"> nt et edasi lükata patsiendi pöördumisi seoses analüüsi vastustega.</w:t>
            </w:r>
          </w:p>
        </w:tc>
      </w:tr>
      <w:tr w:rsidR="00A920D0" w14:paraId="599520AA" w14:textId="77777777" w:rsidTr="4E48108C">
        <w:trPr>
          <w:trHeight w:val="300"/>
        </w:trPr>
        <w:tc>
          <w:tcPr>
            <w:tcW w:w="9209" w:type="dxa"/>
          </w:tcPr>
          <w:p w14:paraId="7EA0FFC4" w14:textId="65E1E614" w:rsidR="00A920D0" w:rsidRPr="00B17068" w:rsidRDefault="00A920D0" w:rsidP="00A920D0">
            <w:pPr>
              <w:jc w:val="both"/>
              <w:rPr>
                <w:rFonts w:ascii="Times New Roman" w:eastAsia="Times New Roman" w:hAnsi="Times New Roman" w:cs="Times New Roman"/>
              </w:rPr>
            </w:pPr>
            <w:r w:rsidRPr="00341684">
              <w:rPr>
                <w:rFonts w:ascii="Times New Roman" w:eastAsia="Times New Roman" w:hAnsi="Times New Roman" w:cs="Times New Roman"/>
              </w:rPr>
              <w:t>Eelnõu § 1 p-s 2 (kavandatav TTKS § 59</w:t>
            </w:r>
            <w:r w:rsidRPr="00752659">
              <w:rPr>
                <w:rFonts w:ascii="Times New Roman" w:eastAsia="Times New Roman" w:hAnsi="Times New Roman" w:cs="Times New Roman"/>
                <w:vertAlign w:val="superscript"/>
              </w:rPr>
              <w:t>3</w:t>
            </w:r>
            <w:r>
              <w:rPr>
                <w:rFonts w:ascii="Times New Roman" w:eastAsia="Times New Roman" w:hAnsi="Times New Roman" w:cs="Times New Roman"/>
              </w:rPr>
              <w:t xml:space="preserve"> </w:t>
            </w:r>
            <w:r w:rsidRPr="00341684">
              <w:rPr>
                <w:rFonts w:ascii="Times New Roman" w:eastAsia="Times New Roman" w:hAnsi="Times New Roman" w:cs="Times New Roman"/>
              </w:rPr>
              <w:t xml:space="preserve">lg 3 p 2) sätestatakse TTO juurdepääs </w:t>
            </w:r>
            <w:proofErr w:type="spellStart"/>
            <w:r w:rsidRPr="00341684">
              <w:rPr>
                <w:rFonts w:ascii="Times New Roman" w:eastAsia="Times New Roman" w:hAnsi="Times New Roman" w:cs="Times New Roman"/>
              </w:rPr>
              <w:t>TIS-is</w:t>
            </w:r>
            <w:proofErr w:type="spellEnd"/>
            <w:r w:rsidRPr="00341684">
              <w:rPr>
                <w:rFonts w:ascii="Times New Roman" w:eastAsia="Times New Roman" w:hAnsi="Times New Roman" w:cs="Times New Roman"/>
              </w:rPr>
              <w:t xml:space="preserve"> olevatele isikuandmetele seoses tervishoiuteenuste kvaliteedi tagamisega ning patsiendiohutusjuhtumite analüüsimise ja ennetamisega seotud eesmärkidel ja korras.</w:t>
            </w:r>
          </w:p>
          <w:p w14:paraId="791EFF4B" w14:textId="1DBBA471" w:rsidR="00A920D0" w:rsidRPr="00B17068" w:rsidRDefault="00A920D0" w:rsidP="00A920D0">
            <w:pPr>
              <w:jc w:val="both"/>
              <w:rPr>
                <w:rFonts w:ascii="Times New Roman" w:eastAsia="Times New Roman" w:hAnsi="Times New Roman" w:cs="Times New Roman"/>
              </w:rPr>
            </w:pPr>
            <w:r w:rsidRPr="3D59BDCB">
              <w:rPr>
                <w:rFonts w:ascii="Times New Roman" w:eastAsia="Times New Roman" w:hAnsi="Times New Roman" w:cs="Times New Roman"/>
              </w:rPr>
              <w:t xml:space="preserve">Seletuskirjas on lõike kohta toodud järgmine selgitus „Ühendatud andmekogu tingimustes ei anta </w:t>
            </w:r>
            <w:proofErr w:type="spellStart"/>
            <w:r w:rsidRPr="3D59BDCB">
              <w:rPr>
                <w:rFonts w:ascii="Times New Roman" w:eastAsia="Times New Roman" w:hAnsi="Times New Roman" w:cs="Times New Roman"/>
              </w:rPr>
              <w:t>TTO-dele</w:t>
            </w:r>
            <w:proofErr w:type="spellEnd"/>
            <w:r w:rsidRPr="3D59BDCB">
              <w:rPr>
                <w:rFonts w:ascii="Times New Roman" w:eastAsia="Times New Roman" w:hAnsi="Times New Roman" w:cs="Times New Roman"/>
              </w:rPr>
              <w:t xml:space="preserve"> juurdepääsu teiste </w:t>
            </w:r>
            <w:proofErr w:type="spellStart"/>
            <w:r w:rsidRPr="3D59BDCB">
              <w:rPr>
                <w:rFonts w:ascii="Times New Roman" w:eastAsia="Times New Roman" w:hAnsi="Times New Roman" w:cs="Times New Roman"/>
              </w:rPr>
              <w:t>TTO-de</w:t>
            </w:r>
            <w:proofErr w:type="spellEnd"/>
            <w:r w:rsidRPr="3D59BDCB">
              <w:rPr>
                <w:rFonts w:ascii="Times New Roman" w:eastAsia="Times New Roman" w:hAnsi="Times New Roman" w:cs="Times New Roman"/>
              </w:rPr>
              <w:t xml:space="preserve"> raviarvete ja tagasinõuete andmetele.“. Palume selgitada, kas selle sätte alusel võiks </w:t>
            </w:r>
            <w:proofErr w:type="spellStart"/>
            <w:r w:rsidRPr="3D59BDCB">
              <w:rPr>
                <w:rFonts w:ascii="Times New Roman" w:eastAsia="Times New Roman" w:hAnsi="Times New Roman" w:cs="Times New Roman"/>
              </w:rPr>
              <w:t>TTO-d</w:t>
            </w:r>
            <w:proofErr w:type="spellEnd"/>
            <w:r w:rsidRPr="3D59BDCB">
              <w:rPr>
                <w:rFonts w:ascii="Times New Roman" w:eastAsia="Times New Roman" w:hAnsi="Times New Roman" w:cs="Times New Roman"/>
              </w:rPr>
              <w:t xml:space="preserve"> analüüsiks ja ennetuseks kasutada kogu TIS andmestikku </w:t>
            </w:r>
            <w:r w:rsidRPr="0057121D">
              <w:rPr>
                <w:rFonts w:ascii="Times New Roman" w:eastAsia="Times New Roman" w:hAnsi="Times New Roman" w:cs="Times New Roman"/>
              </w:rPr>
              <w:t>kõikide isikute osas</w:t>
            </w:r>
            <w:r w:rsidRPr="3D59BDCB">
              <w:rPr>
                <w:rFonts w:ascii="Times New Roman" w:eastAsia="Times New Roman" w:hAnsi="Times New Roman" w:cs="Times New Roman"/>
              </w:rPr>
              <w:t xml:space="preserve">. Selline võimalus kindlasti ei oleks kooskõlas andmekaitse minimaalsuse ja eesmärgipärasuse põhimõttega ning tegemist on oluliselt isikute põhiõigusi riivava õigusega. Seletuskirjas ei ole eeltoodut selgitatud ega proportsionaalsust hinnatud. Leiame, et selline lahendus ei oleks proportsionaalne. Juhul kui </w:t>
            </w:r>
            <w:proofErr w:type="spellStart"/>
            <w:r w:rsidRPr="3D59BDCB">
              <w:rPr>
                <w:rFonts w:ascii="Times New Roman" w:eastAsia="Times New Roman" w:hAnsi="Times New Roman" w:cs="Times New Roman"/>
              </w:rPr>
              <w:t>TTO-del</w:t>
            </w:r>
            <w:proofErr w:type="spellEnd"/>
            <w:r w:rsidRPr="3D59BDCB">
              <w:rPr>
                <w:rFonts w:ascii="Times New Roman" w:eastAsia="Times New Roman" w:hAnsi="Times New Roman" w:cs="Times New Roman"/>
              </w:rPr>
              <w:t xml:space="preserve"> on vaja teha analüüse/uuringuid, tuleb andmete saamisel lähtuda isikuandmete kaitse seaduse (edaspidi IKS) §-ist 6. Täiendavalt on ebaselge, kuidas toimub isikuandmete töötlemine ennetuse eesmärgil. Eelduslikult on lubatud </w:t>
            </w:r>
            <w:proofErr w:type="spellStart"/>
            <w:r w:rsidRPr="3D59BDCB">
              <w:rPr>
                <w:rFonts w:ascii="Times New Roman" w:eastAsia="Times New Roman" w:hAnsi="Times New Roman" w:cs="Times New Roman"/>
              </w:rPr>
              <w:t>TTO-l</w:t>
            </w:r>
            <w:proofErr w:type="spellEnd"/>
            <w:r w:rsidRPr="3D59BDCB">
              <w:rPr>
                <w:rFonts w:ascii="Times New Roman" w:eastAsia="Times New Roman" w:hAnsi="Times New Roman" w:cs="Times New Roman"/>
              </w:rPr>
              <w:t xml:space="preserve"> töödelda ennetuse eesmärgil oma patsientide andmeid, säte aga võimaldab töödelda kogu </w:t>
            </w:r>
            <w:proofErr w:type="spellStart"/>
            <w:r w:rsidRPr="3D59BDCB">
              <w:rPr>
                <w:rFonts w:ascii="Times New Roman" w:eastAsia="Times New Roman" w:hAnsi="Times New Roman" w:cs="Times New Roman"/>
              </w:rPr>
              <w:t>TIS-i</w:t>
            </w:r>
            <w:proofErr w:type="spellEnd"/>
            <w:r w:rsidRPr="3D59BDCB">
              <w:rPr>
                <w:rFonts w:ascii="Times New Roman" w:eastAsia="Times New Roman" w:hAnsi="Times New Roman" w:cs="Times New Roman"/>
              </w:rPr>
              <w:t xml:space="preserve"> andmestikku.</w:t>
            </w:r>
          </w:p>
          <w:p w14:paraId="7E95CF1E" w14:textId="79CE2511" w:rsidR="00A920D0" w:rsidRPr="00B17068" w:rsidRDefault="00A920D0" w:rsidP="00A920D0">
            <w:pPr>
              <w:jc w:val="both"/>
              <w:rPr>
                <w:rFonts w:ascii="Times New Roman" w:eastAsia="Times New Roman" w:hAnsi="Times New Roman" w:cs="Times New Roman"/>
              </w:rPr>
            </w:pPr>
            <w:r w:rsidRPr="6E325121">
              <w:rPr>
                <w:rFonts w:ascii="Times New Roman" w:eastAsia="Times New Roman" w:hAnsi="Times New Roman" w:cs="Times New Roman"/>
              </w:rPr>
              <w:t xml:space="preserve">Eeltoodust tulenevalt palume eelnõuga väljapakutud lahendus läbi mõelda ning vastavad </w:t>
            </w:r>
          </w:p>
          <w:p w14:paraId="653901A4" w14:textId="07C794DF" w:rsidR="00A920D0" w:rsidRPr="00B17068" w:rsidRDefault="00A920D0" w:rsidP="00A920D0">
            <w:pPr>
              <w:jc w:val="both"/>
              <w:rPr>
                <w:rFonts w:ascii="Times New Roman" w:eastAsia="Times New Roman" w:hAnsi="Times New Roman" w:cs="Times New Roman"/>
              </w:rPr>
            </w:pPr>
            <w:r w:rsidRPr="6E325121">
              <w:rPr>
                <w:rFonts w:ascii="Times New Roman" w:eastAsia="Times New Roman" w:hAnsi="Times New Roman" w:cs="Times New Roman"/>
              </w:rPr>
              <w:t>piirangud eelnõuga ette näha.</w:t>
            </w:r>
          </w:p>
        </w:tc>
        <w:tc>
          <w:tcPr>
            <w:tcW w:w="4785" w:type="dxa"/>
          </w:tcPr>
          <w:p w14:paraId="432773CC" w14:textId="319A9604" w:rsidR="00A920D0" w:rsidRPr="009D12C3" w:rsidRDefault="00A920D0" w:rsidP="00A920D0">
            <w:pPr>
              <w:jc w:val="both"/>
              <w:rPr>
                <w:rFonts w:ascii="Times New Roman" w:hAnsi="Times New Roman" w:cs="Times New Roman"/>
                <w:b/>
                <w:bCs/>
              </w:rPr>
            </w:pPr>
            <w:r w:rsidRPr="3D59BDCB">
              <w:rPr>
                <w:rFonts w:ascii="Times New Roman" w:hAnsi="Times New Roman" w:cs="Times New Roman"/>
                <w:b/>
                <w:bCs/>
              </w:rPr>
              <w:t>Selgitame.</w:t>
            </w:r>
          </w:p>
          <w:p w14:paraId="5700ED1C" w14:textId="60A6B619" w:rsidR="00A920D0" w:rsidRPr="009034BC" w:rsidRDefault="00A920D0" w:rsidP="00A920D0">
            <w:pPr>
              <w:jc w:val="both"/>
              <w:rPr>
                <w:rFonts w:ascii="Times New Roman" w:hAnsi="Times New Roman" w:cs="Times New Roman"/>
              </w:rPr>
            </w:pPr>
            <w:r w:rsidRPr="7630CA44">
              <w:rPr>
                <w:rFonts w:ascii="Times New Roman" w:hAnsi="Times New Roman" w:cs="Times New Roman"/>
              </w:rPr>
              <w:t>Eelnõu § 1 p-s 2 kavandatu TTKS § 59</w:t>
            </w:r>
            <w:r w:rsidRPr="7630CA44">
              <w:rPr>
                <w:rFonts w:ascii="Times New Roman" w:hAnsi="Times New Roman" w:cs="Times New Roman"/>
                <w:vertAlign w:val="superscript"/>
              </w:rPr>
              <w:t>3</w:t>
            </w:r>
            <w:r w:rsidRPr="7630CA44">
              <w:rPr>
                <w:rFonts w:ascii="Times New Roman" w:hAnsi="Times New Roman" w:cs="Times New Roman"/>
              </w:rPr>
              <w:t xml:space="preserve"> lg 3 p 2 on kehtivas seaduses sätestatud TTKS § 59</w:t>
            </w:r>
            <w:r w:rsidRPr="7630CA44">
              <w:rPr>
                <w:rFonts w:ascii="Times New Roman" w:hAnsi="Times New Roman" w:cs="Times New Roman"/>
                <w:vertAlign w:val="superscript"/>
              </w:rPr>
              <w:t>3</w:t>
            </w:r>
            <w:r w:rsidRPr="7630CA44">
              <w:rPr>
                <w:rFonts w:ascii="Times New Roman" w:hAnsi="Times New Roman" w:cs="Times New Roman"/>
              </w:rPr>
              <w:t xml:space="preserve"> lg 2 p-s 2 täpselt samas sõnastuses ning eelnõuga ei teha selles juurdepääsu õiguses sisulisi muudatusi. Patsiendiohutusjuhtumite puhul on tegemist üksnes asutuse siseste juhtumitega</w:t>
            </w:r>
            <w:r w:rsidR="12E64A06" w:rsidRPr="7630CA44">
              <w:rPr>
                <w:rFonts w:ascii="Times New Roman" w:hAnsi="Times New Roman" w:cs="Times New Roman"/>
              </w:rPr>
              <w:t>.</w:t>
            </w:r>
            <w:r w:rsidRPr="7630CA44">
              <w:rPr>
                <w:rFonts w:ascii="Times New Roman" w:hAnsi="Times New Roman" w:cs="Times New Roman"/>
              </w:rPr>
              <w:t xml:space="preserve"> Seega ei loo antud alus õigust ligipääsuks </w:t>
            </w:r>
            <w:proofErr w:type="spellStart"/>
            <w:r w:rsidRPr="7630CA44">
              <w:rPr>
                <w:rFonts w:ascii="Times New Roman" w:hAnsi="Times New Roman" w:cs="Times New Roman"/>
              </w:rPr>
              <w:t>TISis</w:t>
            </w:r>
            <w:proofErr w:type="spellEnd"/>
            <w:r w:rsidRPr="7630CA44">
              <w:rPr>
                <w:rFonts w:ascii="Times New Roman" w:hAnsi="Times New Roman" w:cs="Times New Roman"/>
              </w:rPr>
              <w:t xml:space="preserve"> kõikidele isikutele. Ka TTKS 3</w:t>
            </w:r>
            <w:r w:rsidRPr="7630CA44">
              <w:rPr>
                <w:rFonts w:ascii="Times New Roman" w:hAnsi="Times New Roman" w:cs="Times New Roman"/>
                <w:vertAlign w:val="superscript"/>
              </w:rPr>
              <w:t>2</w:t>
            </w:r>
            <w:r w:rsidRPr="7630CA44">
              <w:rPr>
                <w:rFonts w:ascii="Times New Roman" w:hAnsi="Times New Roman" w:cs="Times New Roman"/>
              </w:rPr>
              <w:t xml:space="preserve"> lg 4 sätestab, et  dokumenteeritud patsiendiohutusjuhtumitele ja nende analüüsimisega seotud dokumentatsioonile on lubatud juurdepääs üksnes (seda osutanud) tervishoiuteenuse osutajale ning uurimist teostavale organile kriminaalmenetluses tõe väljaselgitamise huvides.</w:t>
            </w:r>
          </w:p>
        </w:tc>
      </w:tr>
      <w:tr w:rsidR="00A920D0" w14:paraId="560CDD6D" w14:textId="77777777" w:rsidTr="4E48108C">
        <w:trPr>
          <w:trHeight w:val="300"/>
        </w:trPr>
        <w:tc>
          <w:tcPr>
            <w:tcW w:w="9209" w:type="dxa"/>
          </w:tcPr>
          <w:p w14:paraId="789F2647" w14:textId="684A5333" w:rsidR="00A920D0" w:rsidRPr="007E7F8F" w:rsidRDefault="00A920D0" w:rsidP="00A920D0">
            <w:pPr>
              <w:jc w:val="both"/>
              <w:rPr>
                <w:rFonts w:ascii="Times New Roman" w:eastAsia="Times New Roman" w:hAnsi="Times New Roman" w:cs="Times New Roman"/>
              </w:rPr>
            </w:pPr>
            <w:r w:rsidRPr="007E7F8F">
              <w:rPr>
                <w:rFonts w:ascii="Times New Roman" w:eastAsia="Times New Roman" w:hAnsi="Times New Roman" w:cs="Times New Roman"/>
              </w:rPr>
              <w:t>Eelnõu § 1 p-s 2 (kavandatav TTKS § 59</w:t>
            </w:r>
            <w:r w:rsidRPr="00752659">
              <w:rPr>
                <w:rFonts w:ascii="Times New Roman" w:eastAsia="Times New Roman" w:hAnsi="Times New Roman" w:cs="Times New Roman"/>
                <w:vertAlign w:val="superscript"/>
              </w:rPr>
              <w:t>3</w:t>
            </w:r>
            <w:r>
              <w:rPr>
                <w:rFonts w:ascii="Times New Roman" w:eastAsia="Times New Roman" w:hAnsi="Times New Roman" w:cs="Times New Roman"/>
              </w:rPr>
              <w:t xml:space="preserve"> </w:t>
            </w:r>
            <w:r w:rsidRPr="007E7F8F">
              <w:rPr>
                <w:rFonts w:ascii="Times New Roman" w:eastAsia="Times New Roman" w:hAnsi="Times New Roman" w:cs="Times New Roman"/>
              </w:rPr>
              <w:t xml:space="preserve">lg 8 p 1) sätestatakse eksperdi juurdepääsuõigus </w:t>
            </w:r>
          </w:p>
          <w:p w14:paraId="1522606C" w14:textId="1346FCC3" w:rsidR="00A920D0" w:rsidRPr="000327C2" w:rsidRDefault="00A920D0" w:rsidP="00A920D0">
            <w:pPr>
              <w:jc w:val="both"/>
              <w:rPr>
                <w:rFonts w:ascii="Times New Roman" w:eastAsia="Times New Roman" w:hAnsi="Times New Roman" w:cs="Times New Roman"/>
              </w:rPr>
            </w:pPr>
            <w:proofErr w:type="spellStart"/>
            <w:r w:rsidRPr="007E7F8F">
              <w:rPr>
                <w:rFonts w:ascii="Times New Roman" w:eastAsia="Times New Roman" w:hAnsi="Times New Roman" w:cs="Times New Roman"/>
              </w:rPr>
              <w:t>TIS-ile</w:t>
            </w:r>
            <w:proofErr w:type="spellEnd"/>
            <w:r w:rsidRPr="007E7F8F">
              <w:rPr>
                <w:rFonts w:ascii="Times New Roman" w:eastAsia="Times New Roman" w:hAnsi="Times New Roman" w:cs="Times New Roman"/>
              </w:rPr>
              <w:t>.</w:t>
            </w:r>
            <w:r>
              <w:rPr>
                <w:rFonts w:ascii="Times New Roman" w:eastAsia="Times New Roman" w:hAnsi="Times New Roman" w:cs="Times New Roman"/>
              </w:rPr>
              <w:t xml:space="preserve"> </w:t>
            </w:r>
            <w:r w:rsidRPr="007E7F8F">
              <w:rPr>
                <w:rFonts w:ascii="Times New Roman" w:eastAsia="Times New Roman" w:hAnsi="Times New Roman" w:cs="Times New Roman"/>
              </w:rPr>
              <w:t>TTKS § 59</w:t>
            </w:r>
            <w:r w:rsidRPr="00752659">
              <w:rPr>
                <w:rFonts w:ascii="Times New Roman" w:eastAsia="Times New Roman" w:hAnsi="Times New Roman" w:cs="Times New Roman"/>
                <w:vertAlign w:val="superscript"/>
              </w:rPr>
              <w:t>3</w:t>
            </w:r>
            <w:r w:rsidRPr="007E7F8F">
              <w:rPr>
                <w:rFonts w:ascii="Times New Roman" w:eastAsia="Times New Roman" w:hAnsi="Times New Roman" w:cs="Times New Roman"/>
              </w:rPr>
              <w:t xml:space="preserve"> muudetakse eelnõus selliselt, et lõike 8 punkti 1 tõstetakse kehtiva seaduse samast paragrahvist tervikuna lõike 5 tekst. Juhime tähelepanu asjaolule, et 01.09.2023. a jõustunud kohtuekspertiisiseadusega nimetati riiklikult tunnustatud eksperdid ümber </w:t>
            </w:r>
            <w:r w:rsidRPr="0057121D">
              <w:rPr>
                <w:rFonts w:ascii="Times New Roman" w:eastAsia="Times New Roman" w:hAnsi="Times New Roman" w:cs="Times New Roman"/>
              </w:rPr>
              <w:t>registreeritud eraekspertideks,</w:t>
            </w:r>
            <w:r w:rsidRPr="007E7F8F">
              <w:rPr>
                <w:rFonts w:ascii="Times New Roman" w:eastAsia="Times New Roman" w:hAnsi="Times New Roman" w:cs="Times New Roman"/>
              </w:rPr>
              <w:t xml:space="preserve"> mistõttu tuleks kasutada eelnõus uut nimetust. Samuti toome eraldi välja, et Riigikogu menetluses oleva </w:t>
            </w:r>
            <w:proofErr w:type="spellStart"/>
            <w:r w:rsidRPr="007E7F8F">
              <w:rPr>
                <w:rFonts w:ascii="Times New Roman" w:eastAsia="Times New Roman" w:hAnsi="Times New Roman" w:cs="Times New Roman"/>
              </w:rPr>
              <w:t>SoM-is</w:t>
            </w:r>
            <w:proofErr w:type="spellEnd"/>
            <w:r w:rsidRPr="007E7F8F">
              <w:rPr>
                <w:rFonts w:ascii="Times New Roman" w:eastAsia="Times New Roman" w:hAnsi="Times New Roman" w:cs="Times New Roman"/>
              </w:rPr>
              <w:t xml:space="preserve"> ette valmistatud IGUS eelnõuga seonduvalt, millega muudetakse sama sätet (TTKS § 59</w:t>
            </w:r>
            <w:r w:rsidRPr="00752659">
              <w:rPr>
                <w:rFonts w:ascii="Times New Roman" w:eastAsia="Times New Roman" w:hAnsi="Times New Roman" w:cs="Times New Roman"/>
                <w:vertAlign w:val="superscript"/>
              </w:rPr>
              <w:t>3</w:t>
            </w:r>
            <w:r>
              <w:rPr>
                <w:rFonts w:ascii="Times New Roman" w:eastAsia="Times New Roman" w:hAnsi="Times New Roman" w:cs="Times New Roman"/>
                <w:vertAlign w:val="superscript"/>
              </w:rPr>
              <w:t xml:space="preserve"> </w:t>
            </w:r>
            <w:r w:rsidRPr="007E7F8F">
              <w:rPr>
                <w:rFonts w:ascii="Times New Roman" w:eastAsia="Times New Roman" w:hAnsi="Times New Roman" w:cs="Times New Roman"/>
              </w:rPr>
              <w:t>lõiget 5), oleme sätte sõnastuse üle vaadanud, mistõttu palume kasutada TTKS § 59</w:t>
            </w:r>
            <w:r w:rsidRPr="00752659">
              <w:rPr>
                <w:rFonts w:ascii="Times New Roman" w:eastAsia="Times New Roman" w:hAnsi="Times New Roman" w:cs="Times New Roman"/>
                <w:vertAlign w:val="superscript"/>
              </w:rPr>
              <w:t>3</w:t>
            </w:r>
            <w:r>
              <w:rPr>
                <w:rFonts w:ascii="Times New Roman" w:eastAsia="Times New Roman" w:hAnsi="Times New Roman" w:cs="Times New Roman"/>
              </w:rPr>
              <w:t xml:space="preserve"> </w:t>
            </w:r>
            <w:r w:rsidRPr="007E7F8F">
              <w:rPr>
                <w:rFonts w:ascii="Times New Roman" w:eastAsia="Times New Roman" w:hAnsi="Times New Roman" w:cs="Times New Roman"/>
              </w:rPr>
              <w:t>lõike 8 punkti 1 sõnastamisel IGUS eelnõu § 45 punktis 16</w:t>
            </w:r>
            <w:r>
              <w:rPr>
                <w:rFonts w:ascii="Times New Roman" w:eastAsia="Times New Roman" w:hAnsi="Times New Roman" w:cs="Times New Roman"/>
              </w:rPr>
              <w:t xml:space="preserve"> </w:t>
            </w:r>
            <w:r w:rsidRPr="007E7F8F">
              <w:rPr>
                <w:rFonts w:ascii="Times New Roman" w:eastAsia="Times New Roman" w:hAnsi="Times New Roman" w:cs="Times New Roman"/>
              </w:rPr>
              <w:t>kavandatud TTKS § 59</w:t>
            </w:r>
            <w:r w:rsidRPr="00752659">
              <w:rPr>
                <w:rFonts w:ascii="Times New Roman" w:eastAsia="Times New Roman" w:hAnsi="Times New Roman" w:cs="Times New Roman"/>
                <w:vertAlign w:val="superscript"/>
              </w:rPr>
              <w:t>3</w:t>
            </w:r>
            <w:r>
              <w:rPr>
                <w:rFonts w:ascii="Times New Roman" w:eastAsia="Times New Roman" w:hAnsi="Times New Roman" w:cs="Times New Roman"/>
              </w:rPr>
              <w:t xml:space="preserve"> </w:t>
            </w:r>
            <w:r w:rsidRPr="007E7F8F">
              <w:rPr>
                <w:rFonts w:ascii="Times New Roman" w:eastAsia="Times New Roman" w:hAnsi="Times New Roman" w:cs="Times New Roman"/>
              </w:rPr>
              <w:t>lõike 5 sõnastust: „Riikliku ekspertiisiasutuse kohtuarstil või selle asutuse lepingulisel arstil on juurdepääs tervise infosüsteemis olevatele isikuandmetele kohtuarstliku lahangu, kohtuarstliku ekspertiisi ja kohtupsühhiaatria ekspertiisi tegemiseks ning registreeritud eraeksperdil kohtupsühhiaatria ekspertiisi tegemiseks. Riikliku ekspertiisiasutuse DNA-eksperdil on juurdepääs tervise infosüsteemi geneetilistele andmetele surnu isiku tuvastamiseks, kui isikut ei ole õnnestunud tuvastada muul viisil.“.</w:t>
            </w:r>
          </w:p>
        </w:tc>
        <w:tc>
          <w:tcPr>
            <w:tcW w:w="4785" w:type="dxa"/>
          </w:tcPr>
          <w:p w14:paraId="126E32EC" w14:textId="77777777" w:rsidR="00A920D0" w:rsidRDefault="00A920D0" w:rsidP="00A920D0">
            <w:pPr>
              <w:jc w:val="both"/>
              <w:rPr>
                <w:rFonts w:ascii="Times New Roman" w:hAnsi="Times New Roman" w:cs="Times New Roman"/>
                <w:b/>
                <w:bCs/>
              </w:rPr>
            </w:pPr>
            <w:r>
              <w:rPr>
                <w:rFonts w:ascii="Times New Roman" w:hAnsi="Times New Roman" w:cs="Times New Roman"/>
                <w:b/>
                <w:bCs/>
              </w:rPr>
              <w:t>Arvestatud.</w:t>
            </w:r>
          </w:p>
          <w:p w14:paraId="62D9BBF7" w14:textId="1FC16A98" w:rsidR="00A920D0" w:rsidRPr="009034BC" w:rsidRDefault="00A920D0" w:rsidP="00A920D0">
            <w:pPr>
              <w:jc w:val="both"/>
              <w:rPr>
                <w:rFonts w:ascii="Times New Roman" w:hAnsi="Times New Roman" w:cs="Times New Roman"/>
              </w:rPr>
            </w:pPr>
            <w:r w:rsidRPr="009034BC">
              <w:rPr>
                <w:rFonts w:ascii="Times New Roman" w:hAnsi="Times New Roman" w:cs="Times New Roman"/>
              </w:rPr>
              <w:t>Sõnastus on korrigeeritud vastavalt IGUS eelnõus toodud sõnastusele.</w:t>
            </w:r>
          </w:p>
        </w:tc>
      </w:tr>
      <w:tr w:rsidR="00A920D0" w14:paraId="3FF9340C" w14:textId="77777777" w:rsidTr="4E48108C">
        <w:trPr>
          <w:trHeight w:val="300"/>
        </w:trPr>
        <w:tc>
          <w:tcPr>
            <w:tcW w:w="9209" w:type="dxa"/>
          </w:tcPr>
          <w:p w14:paraId="09AB103D" w14:textId="4AE5ABFA" w:rsidR="00A920D0" w:rsidRPr="00E9189B" w:rsidRDefault="00A920D0" w:rsidP="00A920D0">
            <w:pPr>
              <w:jc w:val="both"/>
              <w:rPr>
                <w:rFonts w:ascii="Times New Roman" w:eastAsia="Times New Roman" w:hAnsi="Times New Roman" w:cs="Times New Roman"/>
              </w:rPr>
            </w:pPr>
            <w:r w:rsidRPr="00E9189B">
              <w:rPr>
                <w:rFonts w:ascii="Times New Roman" w:eastAsia="Times New Roman" w:hAnsi="Times New Roman" w:cs="Times New Roman"/>
              </w:rPr>
              <w:t>Eelnõu § 1 p-s 2 (kavandatav TTKS § 59</w:t>
            </w:r>
            <w:r w:rsidRPr="00752659">
              <w:rPr>
                <w:rFonts w:ascii="Times New Roman" w:eastAsia="Times New Roman" w:hAnsi="Times New Roman" w:cs="Times New Roman"/>
                <w:vertAlign w:val="superscript"/>
              </w:rPr>
              <w:t>3</w:t>
            </w:r>
            <w:r>
              <w:rPr>
                <w:rFonts w:ascii="Times New Roman" w:eastAsia="Times New Roman" w:hAnsi="Times New Roman" w:cs="Times New Roman"/>
              </w:rPr>
              <w:t xml:space="preserve"> </w:t>
            </w:r>
            <w:r w:rsidRPr="00E9189B">
              <w:rPr>
                <w:rFonts w:ascii="Times New Roman" w:eastAsia="Times New Roman" w:hAnsi="Times New Roman" w:cs="Times New Roman"/>
              </w:rPr>
              <w:t xml:space="preserve">lg 8 p 4) sätestatakse TAI juurdepääsuõigus </w:t>
            </w:r>
            <w:proofErr w:type="spellStart"/>
            <w:r w:rsidRPr="00E9189B">
              <w:rPr>
                <w:rFonts w:ascii="Times New Roman" w:eastAsia="Times New Roman" w:hAnsi="Times New Roman" w:cs="Times New Roman"/>
              </w:rPr>
              <w:t>TIS-ile</w:t>
            </w:r>
            <w:proofErr w:type="spellEnd"/>
            <w:r w:rsidRPr="00E9189B">
              <w:rPr>
                <w:rFonts w:ascii="Times New Roman" w:eastAsia="Times New Roman" w:hAnsi="Times New Roman" w:cs="Times New Roman"/>
              </w:rPr>
              <w:t>.</w:t>
            </w:r>
          </w:p>
          <w:p w14:paraId="0306BF6A" w14:textId="6CEFE4A0" w:rsidR="00A920D0" w:rsidRPr="00E9189B" w:rsidRDefault="00A920D0" w:rsidP="00A920D0">
            <w:pPr>
              <w:jc w:val="both"/>
              <w:rPr>
                <w:rFonts w:ascii="Times New Roman" w:eastAsia="Times New Roman" w:hAnsi="Times New Roman" w:cs="Times New Roman"/>
              </w:rPr>
            </w:pPr>
            <w:r w:rsidRPr="00E9189B">
              <w:rPr>
                <w:rFonts w:ascii="Times New Roman" w:eastAsia="Times New Roman" w:hAnsi="Times New Roman" w:cs="Times New Roman"/>
              </w:rPr>
              <w:t xml:space="preserve">Palume eelnõu täiendada viitega, millises TTKS-i paragrahvis on sätestatud TAI uuringute </w:t>
            </w:r>
          </w:p>
          <w:p w14:paraId="34EA0400" w14:textId="0C26DB1E" w:rsidR="00A920D0" w:rsidRPr="00E9189B" w:rsidRDefault="00A920D0" w:rsidP="00A920D0">
            <w:pPr>
              <w:jc w:val="both"/>
              <w:rPr>
                <w:rFonts w:ascii="Times New Roman" w:eastAsia="Times New Roman" w:hAnsi="Times New Roman" w:cs="Times New Roman"/>
              </w:rPr>
            </w:pPr>
            <w:r w:rsidRPr="00E9189B">
              <w:rPr>
                <w:rFonts w:ascii="Times New Roman" w:eastAsia="Times New Roman" w:hAnsi="Times New Roman" w:cs="Times New Roman"/>
              </w:rPr>
              <w:t xml:space="preserve">läbiviimise õigused (kus on toodud ka analüüsides kasutatavad andmete kategooriad ja </w:t>
            </w:r>
          </w:p>
          <w:p w14:paraId="10A85136" w14:textId="77777777" w:rsidR="00A920D0" w:rsidRPr="00E9189B" w:rsidRDefault="00A920D0" w:rsidP="00A920D0">
            <w:pPr>
              <w:jc w:val="both"/>
              <w:rPr>
                <w:rFonts w:ascii="Times New Roman" w:eastAsia="Times New Roman" w:hAnsi="Times New Roman" w:cs="Times New Roman"/>
              </w:rPr>
            </w:pPr>
            <w:r w:rsidRPr="00E9189B">
              <w:rPr>
                <w:rFonts w:ascii="Times New Roman" w:eastAsia="Times New Roman" w:hAnsi="Times New Roman" w:cs="Times New Roman"/>
              </w:rPr>
              <w:t xml:space="preserve">eesmärgid), või millise seadusega pandud ülesande täitmiseks </w:t>
            </w:r>
            <w:proofErr w:type="spellStart"/>
            <w:r w:rsidRPr="00E9189B">
              <w:rPr>
                <w:rFonts w:ascii="Times New Roman" w:eastAsia="Times New Roman" w:hAnsi="Times New Roman" w:cs="Times New Roman"/>
              </w:rPr>
              <w:t>TAI-l</w:t>
            </w:r>
            <w:proofErr w:type="spellEnd"/>
            <w:r w:rsidRPr="00E9189B">
              <w:rPr>
                <w:rFonts w:ascii="Times New Roman" w:eastAsia="Times New Roman" w:hAnsi="Times New Roman" w:cs="Times New Roman"/>
              </w:rPr>
              <w:t xml:space="preserve"> juurdepääs on. Juhime </w:t>
            </w:r>
          </w:p>
          <w:p w14:paraId="24402EF4" w14:textId="77777777" w:rsidR="00A920D0" w:rsidRPr="00E9189B" w:rsidRDefault="00A920D0" w:rsidP="00A920D0">
            <w:pPr>
              <w:jc w:val="both"/>
              <w:rPr>
                <w:rFonts w:ascii="Times New Roman" w:eastAsia="Times New Roman" w:hAnsi="Times New Roman" w:cs="Times New Roman"/>
              </w:rPr>
            </w:pPr>
            <w:r w:rsidRPr="00E9189B">
              <w:rPr>
                <w:rFonts w:ascii="Times New Roman" w:eastAsia="Times New Roman" w:hAnsi="Times New Roman" w:cs="Times New Roman"/>
              </w:rPr>
              <w:t xml:space="preserve">tähelepanu, et juhul kui uuringu eesmärgid ja ulatus ei ole seaduse tasandil ette nähtud, tuleb </w:t>
            </w:r>
          </w:p>
          <w:p w14:paraId="732078DF" w14:textId="23592001" w:rsidR="00A920D0" w:rsidRPr="000327C2" w:rsidRDefault="00A920D0" w:rsidP="00A920D0">
            <w:pPr>
              <w:jc w:val="both"/>
              <w:rPr>
                <w:rFonts w:ascii="Times New Roman" w:eastAsia="Times New Roman" w:hAnsi="Times New Roman" w:cs="Times New Roman"/>
              </w:rPr>
            </w:pPr>
            <w:r w:rsidRPr="00E9189B">
              <w:rPr>
                <w:rFonts w:ascii="Times New Roman" w:eastAsia="Times New Roman" w:hAnsi="Times New Roman" w:cs="Times New Roman"/>
              </w:rPr>
              <w:t xml:space="preserve">andmetöötlusel lähtuda IKS §-ist 6. Kuivõrd seletuskirjas ei ole eeltoodut selgitatud, ei ole antud hetkel võimalik anda hinnangut, kas sellise laiaulatusliku juurdepääsu andmine </w:t>
            </w:r>
            <w:proofErr w:type="spellStart"/>
            <w:r w:rsidRPr="00E9189B">
              <w:rPr>
                <w:rFonts w:ascii="Times New Roman" w:eastAsia="Times New Roman" w:hAnsi="Times New Roman" w:cs="Times New Roman"/>
              </w:rPr>
              <w:t>TAI-le</w:t>
            </w:r>
            <w:proofErr w:type="spellEnd"/>
            <w:r w:rsidRPr="00E9189B">
              <w:rPr>
                <w:rFonts w:ascii="Times New Roman" w:eastAsia="Times New Roman" w:hAnsi="Times New Roman" w:cs="Times New Roman"/>
              </w:rPr>
              <w:t xml:space="preserve"> on proportsionaalne. Palume ka seletuskirja täiendada.</w:t>
            </w:r>
          </w:p>
        </w:tc>
        <w:tc>
          <w:tcPr>
            <w:tcW w:w="4785" w:type="dxa"/>
          </w:tcPr>
          <w:p w14:paraId="32F1427B" w14:textId="77777777" w:rsidR="00A920D0" w:rsidRDefault="00A920D0" w:rsidP="00A920D0">
            <w:pPr>
              <w:jc w:val="both"/>
              <w:rPr>
                <w:rFonts w:ascii="Times New Roman" w:hAnsi="Times New Roman" w:cs="Times New Roman"/>
                <w:b/>
                <w:bCs/>
              </w:rPr>
            </w:pPr>
            <w:r>
              <w:rPr>
                <w:rFonts w:ascii="Times New Roman" w:hAnsi="Times New Roman" w:cs="Times New Roman"/>
                <w:b/>
                <w:bCs/>
              </w:rPr>
              <w:t>Arvestatud.</w:t>
            </w:r>
          </w:p>
          <w:p w14:paraId="3FC9E8EA" w14:textId="30D85055" w:rsidR="00A920D0" w:rsidRPr="001D0CA9" w:rsidRDefault="1A3E6956" w:rsidP="00A920D0">
            <w:pPr>
              <w:jc w:val="both"/>
              <w:rPr>
                <w:rFonts w:ascii="Times New Roman" w:hAnsi="Times New Roman" w:cs="Times New Roman"/>
              </w:rPr>
            </w:pPr>
            <w:r w:rsidRPr="754BE0A6">
              <w:rPr>
                <w:rFonts w:ascii="Times New Roman" w:hAnsi="Times New Roman" w:cs="Times New Roman"/>
              </w:rPr>
              <w:t>Seletuskir</w:t>
            </w:r>
            <w:r w:rsidR="0EF20693" w:rsidRPr="754BE0A6">
              <w:rPr>
                <w:rFonts w:ascii="Times New Roman" w:hAnsi="Times New Roman" w:cs="Times New Roman"/>
              </w:rPr>
              <w:t>i</w:t>
            </w:r>
            <w:r w:rsidR="00A920D0" w:rsidRPr="001D0CA9">
              <w:rPr>
                <w:rFonts w:ascii="Times New Roman" w:hAnsi="Times New Roman" w:cs="Times New Roman"/>
              </w:rPr>
              <w:t xml:space="preserve"> on täiendatud.</w:t>
            </w:r>
          </w:p>
        </w:tc>
      </w:tr>
      <w:tr w:rsidR="00A920D0" w14:paraId="26B1C1A4" w14:textId="77777777" w:rsidTr="4E48108C">
        <w:trPr>
          <w:trHeight w:val="300"/>
        </w:trPr>
        <w:tc>
          <w:tcPr>
            <w:tcW w:w="9209" w:type="dxa"/>
          </w:tcPr>
          <w:p w14:paraId="0CA4E70B" w14:textId="57192F0B" w:rsidR="00A920D0" w:rsidRPr="0056788D" w:rsidRDefault="00A920D0" w:rsidP="00A920D0">
            <w:pPr>
              <w:jc w:val="both"/>
              <w:rPr>
                <w:rFonts w:ascii="Times New Roman" w:eastAsia="Times New Roman" w:hAnsi="Times New Roman" w:cs="Times New Roman"/>
              </w:rPr>
            </w:pPr>
            <w:r w:rsidRPr="0056788D">
              <w:rPr>
                <w:rFonts w:ascii="Times New Roman" w:eastAsia="Times New Roman" w:hAnsi="Times New Roman" w:cs="Times New Roman"/>
              </w:rPr>
              <w:t>Eelnõu § 1 p-s 2 (kavandatav TTKS § 59</w:t>
            </w:r>
            <w:r w:rsidRPr="00752659">
              <w:rPr>
                <w:rFonts w:ascii="Times New Roman" w:eastAsia="Times New Roman" w:hAnsi="Times New Roman" w:cs="Times New Roman"/>
                <w:vertAlign w:val="superscript"/>
              </w:rPr>
              <w:t>3</w:t>
            </w:r>
            <w:r>
              <w:rPr>
                <w:rFonts w:ascii="Times New Roman" w:eastAsia="Times New Roman" w:hAnsi="Times New Roman" w:cs="Times New Roman"/>
                <w:vertAlign w:val="superscript"/>
              </w:rPr>
              <w:t xml:space="preserve"> </w:t>
            </w:r>
            <w:r w:rsidRPr="0056788D">
              <w:rPr>
                <w:rFonts w:ascii="Times New Roman" w:eastAsia="Times New Roman" w:hAnsi="Times New Roman" w:cs="Times New Roman"/>
              </w:rPr>
              <w:t xml:space="preserve">lg 9 p-d 2 ja 5) sätestatakse isiku nõusolekuta </w:t>
            </w:r>
            <w:proofErr w:type="spellStart"/>
            <w:r w:rsidRPr="0056788D">
              <w:rPr>
                <w:rFonts w:ascii="Times New Roman" w:eastAsia="Times New Roman" w:hAnsi="Times New Roman" w:cs="Times New Roman"/>
              </w:rPr>
              <w:t>TIS-ist</w:t>
            </w:r>
            <w:proofErr w:type="spellEnd"/>
            <w:r w:rsidRPr="0056788D">
              <w:rPr>
                <w:rFonts w:ascii="Times New Roman" w:eastAsia="Times New Roman" w:hAnsi="Times New Roman" w:cs="Times New Roman"/>
              </w:rPr>
              <w:t xml:space="preserve"> isikuandmete väljastamine </w:t>
            </w:r>
            <w:r w:rsidRPr="00375EDC">
              <w:rPr>
                <w:rFonts w:ascii="Times New Roman" w:eastAsia="Times New Roman" w:hAnsi="Times New Roman" w:cs="Times New Roman"/>
              </w:rPr>
              <w:t>kohtutäiturile hüvitise arestimiseks</w:t>
            </w:r>
            <w:r w:rsidRPr="0056788D">
              <w:rPr>
                <w:rFonts w:ascii="Times New Roman" w:eastAsia="Times New Roman" w:hAnsi="Times New Roman" w:cs="Times New Roman"/>
              </w:rPr>
              <w:t xml:space="preserve"> ja apteegiteenuse osutamisel. </w:t>
            </w:r>
          </w:p>
          <w:p w14:paraId="2D404CB7" w14:textId="77777777" w:rsidR="00A920D0" w:rsidRPr="0056788D" w:rsidRDefault="00A920D0" w:rsidP="00A920D0">
            <w:pPr>
              <w:jc w:val="both"/>
              <w:rPr>
                <w:rFonts w:ascii="Times New Roman" w:eastAsia="Times New Roman" w:hAnsi="Times New Roman" w:cs="Times New Roman"/>
              </w:rPr>
            </w:pPr>
            <w:r w:rsidRPr="0056788D">
              <w:rPr>
                <w:rFonts w:ascii="Times New Roman" w:eastAsia="Times New Roman" w:hAnsi="Times New Roman" w:cs="Times New Roman"/>
              </w:rPr>
              <w:t>Seoses eelnevaga palume seletuskirjas:</w:t>
            </w:r>
          </w:p>
          <w:p w14:paraId="16CBD968" w14:textId="77777777" w:rsidR="00A920D0" w:rsidRPr="0056788D" w:rsidRDefault="00A920D0" w:rsidP="00A920D0">
            <w:pPr>
              <w:jc w:val="both"/>
              <w:rPr>
                <w:rFonts w:ascii="Times New Roman" w:eastAsia="Times New Roman" w:hAnsi="Times New Roman" w:cs="Times New Roman"/>
              </w:rPr>
            </w:pPr>
            <w:r w:rsidRPr="0056788D">
              <w:rPr>
                <w:rFonts w:ascii="Times New Roman" w:eastAsia="Times New Roman" w:hAnsi="Times New Roman" w:cs="Times New Roman"/>
              </w:rPr>
              <w:t xml:space="preserve">a) punkti 2 selgitusse lisada info, milliseid andmeid ja mis eesmärgil kohtutäituritele </w:t>
            </w:r>
          </w:p>
          <w:p w14:paraId="256024DA" w14:textId="77777777" w:rsidR="00A920D0" w:rsidRPr="0056788D" w:rsidRDefault="00A920D0" w:rsidP="00A920D0">
            <w:pPr>
              <w:jc w:val="both"/>
              <w:rPr>
                <w:rFonts w:ascii="Times New Roman" w:eastAsia="Times New Roman" w:hAnsi="Times New Roman" w:cs="Times New Roman"/>
              </w:rPr>
            </w:pPr>
            <w:r w:rsidRPr="0056788D">
              <w:rPr>
                <w:rFonts w:ascii="Times New Roman" w:eastAsia="Times New Roman" w:hAnsi="Times New Roman" w:cs="Times New Roman"/>
              </w:rPr>
              <w:t>väljastatakse;</w:t>
            </w:r>
          </w:p>
          <w:p w14:paraId="31E1F250" w14:textId="74729044" w:rsidR="00A920D0" w:rsidRPr="00E9189B" w:rsidRDefault="00A920D0" w:rsidP="00A920D0">
            <w:pPr>
              <w:jc w:val="both"/>
              <w:rPr>
                <w:rFonts w:ascii="Times New Roman" w:eastAsia="Times New Roman" w:hAnsi="Times New Roman" w:cs="Times New Roman"/>
              </w:rPr>
            </w:pPr>
            <w:r w:rsidRPr="0056788D">
              <w:rPr>
                <w:rFonts w:ascii="Times New Roman" w:eastAsia="Times New Roman" w:hAnsi="Times New Roman" w:cs="Times New Roman"/>
              </w:rPr>
              <w:t>b) punkti 5 selgitusse lisada, et andmeid väljastatakse IKS §-s 6 sätestatud tingimustel.</w:t>
            </w:r>
          </w:p>
        </w:tc>
        <w:tc>
          <w:tcPr>
            <w:tcW w:w="4785" w:type="dxa"/>
          </w:tcPr>
          <w:p w14:paraId="13ED2819" w14:textId="472CF5EA" w:rsidR="00A920D0" w:rsidRPr="009D12C3" w:rsidRDefault="00A920D0" w:rsidP="00A920D0">
            <w:pPr>
              <w:jc w:val="both"/>
              <w:rPr>
                <w:rFonts w:ascii="Times New Roman" w:hAnsi="Times New Roman" w:cs="Times New Roman"/>
                <w:b/>
                <w:bCs/>
              </w:rPr>
            </w:pPr>
            <w:r w:rsidRPr="361ADD81">
              <w:rPr>
                <w:rFonts w:ascii="Times New Roman" w:hAnsi="Times New Roman" w:cs="Times New Roman"/>
                <w:b/>
                <w:bCs/>
              </w:rPr>
              <w:t>Selgitame.</w:t>
            </w:r>
          </w:p>
          <w:p w14:paraId="744C3175" w14:textId="359A2C5F" w:rsidR="00A920D0" w:rsidRPr="009034BC" w:rsidRDefault="00A920D0" w:rsidP="00A920D0">
            <w:pPr>
              <w:jc w:val="both"/>
              <w:rPr>
                <w:rFonts w:ascii="Times New Roman" w:hAnsi="Times New Roman" w:cs="Times New Roman"/>
              </w:rPr>
            </w:pPr>
            <w:r w:rsidRPr="009034BC">
              <w:rPr>
                <w:rFonts w:ascii="Times New Roman" w:hAnsi="Times New Roman" w:cs="Times New Roman"/>
              </w:rPr>
              <w:t>Seletuskiri on täiendatud.</w:t>
            </w:r>
          </w:p>
          <w:p w14:paraId="4419A3E8" w14:textId="46BF126A" w:rsidR="00A920D0" w:rsidRPr="001D0CA9" w:rsidRDefault="00A920D0" w:rsidP="00A920D0">
            <w:pPr>
              <w:jc w:val="both"/>
              <w:rPr>
                <w:rFonts w:ascii="Times New Roman" w:eastAsia="Times New Roman" w:hAnsi="Times New Roman" w:cs="Times New Roman"/>
                <w:color w:val="000000" w:themeColor="text1"/>
              </w:rPr>
            </w:pPr>
            <w:r w:rsidRPr="78A5B692">
              <w:rPr>
                <w:rFonts w:ascii="Times New Roman" w:eastAsia="Times New Roman" w:hAnsi="Times New Roman" w:cs="Times New Roman"/>
              </w:rPr>
              <w:t>TTKS § 59</w:t>
            </w:r>
            <w:r w:rsidRPr="78A5B692">
              <w:rPr>
                <w:rFonts w:ascii="Times New Roman" w:eastAsia="Times New Roman" w:hAnsi="Times New Roman" w:cs="Times New Roman"/>
                <w:vertAlign w:val="superscript"/>
              </w:rPr>
              <w:t xml:space="preserve">3 </w:t>
            </w:r>
            <w:r w:rsidRPr="78A5B692">
              <w:rPr>
                <w:rFonts w:ascii="Times New Roman" w:eastAsia="Times New Roman" w:hAnsi="Times New Roman" w:cs="Times New Roman"/>
              </w:rPr>
              <w:t xml:space="preserve">lg 9 p 5 käsitleb andmeväljastusi </w:t>
            </w:r>
            <w:r w:rsidRPr="78A5B692">
              <w:rPr>
                <w:rFonts w:ascii="Times New Roman" w:eastAsia="Times New Roman" w:hAnsi="Times New Roman" w:cs="Times New Roman"/>
                <w:color w:val="000000" w:themeColor="text1"/>
              </w:rPr>
              <w:t xml:space="preserve">teadus- ja ajaloouuringu ning riikliku statistika vajaduseks. </w:t>
            </w:r>
            <w:r>
              <w:rPr>
                <w:rFonts w:ascii="Times New Roman" w:eastAsia="Times New Roman" w:hAnsi="Times New Roman" w:cs="Times New Roman"/>
                <w:color w:val="000000" w:themeColor="text1"/>
              </w:rPr>
              <w:t>Eeldame, et</w:t>
            </w:r>
            <w:r w:rsidRPr="78A5B692">
              <w:rPr>
                <w:rFonts w:ascii="Times New Roman" w:eastAsia="Times New Roman" w:hAnsi="Times New Roman" w:cs="Times New Roman"/>
                <w:color w:val="000000" w:themeColor="text1"/>
              </w:rPr>
              <w:t xml:space="preserve"> ekslikult on viidatud apteegiteenuse osutamisele. Seletuskirjas on lisatud täpsustav viide IKS § 6-le.</w:t>
            </w:r>
          </w:p>
        </w:tc>
      </w:tr>
      <w:tr w:rsidR="00A920D0" w14:paraId="1F7C2E5D" w14:textId="77777777" w:rsidTr="4E48108C">
        <w:trPr>
          <w:trHeight w:val="300"/>
        </w:trPr>
        <w:tc>
          <w:tcPr>
            <w:tcW w:w="9209" w:type="dxa"/>
          </w:tcPr>
          <w:p w14:paraId="2FCBE146" w14:textId="2FCAB5AD" w:rsidR="00A920D0" w:rsidRPr="002545ED" w:rsidRDefault="00A920D0" w:rsidP="00A920D0">
            <w:pPr>
              <w:jc w:val="both"/>
              <w:rPr>
                <w:rFonts w:ascii="Times New Roman" w:eastAsia="Times New Roman" w:hAnsi="Times New Roman" w:cs="Times New Roman"/>
              </w:rPr>
            </w:pPr>
            <w:r w:rsidRPr="002545ED">
              <w:rPr>
                <w:rFonts w:ascii="Times New Roman" w:eastAsia="Times New Roman" w:hAnsi="Times New Roman" w:cs="Times New Roman"/>
              </w:rPr>
              <w:t>Eelnõu § 1 p-s 2 (kavandatav TTKS § 59</w:t>
            </w:r>
            <w:r w:rsidRPr="00752659">
              <w:rPr>
                <w:rFonts w:ascii="Times New Roman" w:eastAsia="Times New Roman" w:hAnsi="Times New Roman" w:cs="Times New Roman"/>
                <w:vertAlign w:val="superscript"/>
              </w:rPr>
              <w:t>3</w:t>
            </w:r>
            <w:r>
              <w:rPr>
                <w:rFonts w:ascii="Times New Roman" w:eastAsia="Times New Roman" w:hAnsi="Times New Roman" w:cs="Times New Roman"/>
                <w:vertAlign w:val="superscript"/>
              </w:rPr>
              <w:t xml:space="preserve"> </w:t>
            </w:r>
            <w:r w:rsidRPr="002545ED">
              <w:rPr>
                <w:rFonts w:ascii="Times New Roman" w:eastAsia="Times New Roman" w:hAnsi="Times New Roman" w:cs="Times New Roman"/>
              </w:rPr>
              <w:t xml:space="preserve">lg 11) sätestatakse, et muudel isikutel on juurdepääs </w:t>
            </w:r>
          </w:p>
          <w:p w14:paraId="3B8E1997" w14:textId="77777777" w:rsidR="00A920D0" w:rsidRPr="002545ED" w:rsidRDefault="00A920D0" w:rsidP="00A920D0">
            <w:pPr>
              <w:jc w:val="both"/>
              <w:rPr>
                <w:rFonts w:ascii="Times New Roman" w:eastAsia="Times New Roman" w:hAnsi="Times New Roman" w:cs="Times New Roman"/>
              </w:rPr>
            </w:pPr>
            <w:r w:rsidRPr="002545ED">
              <w:rPr>
                <w:rFonts w:ascii="Times New Roman" w:eastAsia="Times New Roman" w:hAnsi="Times New Roman" w:cs="Times New Roman"/>
              </w:rPr>
              <w:t>tervise infosüsteemis olevatele isikuandmetele, kui see õigus tuleneb seadusest.</w:t>
            </w:r>
          </w:p>
          <w:p w14:paraId="55789A8F" w14:textId="77777777" w:rsidR="00A920D0" w:rsidRPr="002545ED" w:rsidRDefault="00A920D0" w:rsidP="00A920D0">
            <w:pPr>
              <w:jc w:val="both"/>
              <w:rPr>
                <w:rFonts w:ascii="Times New Roman" w:eastAsia="Times New Roman" w:hAnsi="Times New Roman" w:cs="Times New Roman"/>
              </w:rPr>
            </w:pPr>
            <w:r w:rsidRPr="002545ED">
              <w:rPr>
                <w:rFonts w:ascii="Times New Roman" w:eastAsia="Times New Roman" w:hAnsi="Times New Roman" w:cs="Times New Roman"/>
              </w:rPr>
              <w:t>Leiame, et TTKS-</w:t>
            </w:r>
            <w:proofErr w:type="spellStart"/>
            <w:r w:rsidRPr="002545ED">
              <w:rPr>
                <w:rFonts w:ascii="Times New Roman" w:eastAsia="Times New Roman" w:hAnsi="Times New Roman" w:cs="Times New Roman"/>
              </w:rPr>
              <w:t>is</w:t>
            </w:r>
            <w:proofErr w:type="spellEnd"/>
            <w:r w:rsidRPr="002545ED">
              <w:rPr>
                <w:rFonts w:ascii="Times New Roman" w:eastAsia="Times New Roman" w:hAnsi="Times New Roman" w:cs="Times New Roman"/>
              </w:rPr>
              <w:t xml:space="preserve"> peaks olema koondatud kõik eriseadustest tulenevad juurdepääsuõigused </w:t>
            </w:r>
          </w:p>
          <w:p w14:paraId="0ECE3E96" w14:textId="77777777" w:rsidR="00A920D0" w:rsidRPr="002545ED" w:rsidRDefault="00A920D0" w:rsidP="00A920D0">
            <w:pPr>
              <w:jc w:val="both"/>
              <w:rPr>
                <w:rFonts w:ascii="Times New Roman" w:eastAsia="Times New Roman" w:hAnsi="Times New Roman" w:cs="Times New Roman"/>
              </w:rPr>
            </w:pPr>
            <w:r w:rsidRPr="002545ED">
              <w:rPr>
                <w:rFonts w:ascii="Times New Roman" w:eastAsia="Times New Roman" w:hAnsi="Times New Roman" w:cs="Times New Roman"/>
              </w:rPr>
              <w:t xml:space="preserve">sarnaselt </w:t>
            </w:r>
            <w:r w:rsidRPr="001D0CA9">
              <w:rPr>
                <w:rFonts w:ascii="Times New Roman" w:eastAsia="Times New Roman" w:hAnsi="Times New Roman" w:cs="Times New Roman"/>
              </w:rPr>
              <w:t>maksukorralduse seaduse §-</w:t>
            </w:r>
            <w:proofErr w:type="spellStart"/>
            <w:r w:rsidRPr="001D0CA9">
              <w:rPr>
                <w:rFonts w:ascii="Times New Roman" w:eastAsia="Times New Roman" w:hAnsi="Times New Roman" w:cs="Times New Roman"/>
              </w:rPr>
              <w:t>ile</w:t>
            </w:r>
            <w:proofErr w:type="spellEnd"/>
            <w:r w:rsidRPr="001D0CA9">
              <w:rPr>
                <w:rFonts w:ascii="Times New Roman" w:eastAsia="Times New Roman" w:hAnsi="Times New Roman" w:cs="Times New Roman"/>
              </w:rPr>
              <w:t xml:space="preserve"> 29. Selliselt</w:t>
            </w:r>
            <w:r w:rsidRPr="002545ED">
              <w:rPr>
                <w:rFonts w:ascii="Times New Roman" w:eastAsia="Times New Roman" w:hAnsi="Times New Roman" w:cs="Times New Roman"/>
              </w:rPr>
              <w:t xml:space="preserve"> oleks tagatud selge arusaam, kellel ja mis </w:t>
            </w:r>
          </w:p>
          <w:p w14:paraId="1943C3C8" w14:textId="77777777" w:rsidR="00A920D0" w:rsidRPr="002545ED" w:rsidRDefault="00A920D0" w:rsidP="00A920D0">
            <w:pPr>
              <w:jc w:val="both"/>
              <w:rPr>
                <w:rFonts w:ascii="Times New Roman" w:eastAsia="Times New Roman" w:hAnsi="Times New Roman" w:cs="Times New Roman"/>
              </w:rPr>
            </w:pPr>
            <w:r w:rsidRPr="002545ED">
              <w:rPr>
                <w:rFonts w:ascii="Times New Roman" w:eastAsia="Times New Roman" w:hAnsi="Times New Roman" w:cs="Times New Roman"/>
              </w:rPr>
              <w:t xml:space="preserve">ulatuses on juurdepääs isiku terviseandmetele. Tegemist on äärmiselt suure isikute põhiõigusi </w:t>
            </w:r>
          </w:p>
          <w:p w14:paraId="57BA877A" w14:textId="77777777" w:rsidR="00A920D0" w:rsidRPr="002545ED" w:rsidRDefault="00A920D0" w:rsidP="00A920D0">
            <w:pPr>
              <w:jc w:val="both"/>
              <w:rPr>
                <w:rFonts w:ascii="Times New Roman" w:eastAsia="Times New Roman" w:hAnsi="Times New Roman" w:cs="Times New Roman"/>
              </w:rPr>
            </w:pPr>
            <w:r w:rsidRPr="002545ED">
              <w:rPr>
                <w:rFonts w:ascii="Times New Roman" w:eastAsia="Times New Roman" w:hAnsi="Times New Roman" w:cs="Times New Roman"/>
              </w:rPr>
              <w:t xml:space="preserve">riivava andmetöötlusega ning parema õigusselguse huvides võiks kogu juurdepääse puudutav </w:t>
            </w:r>
          </w:p>
          <w:p w14:paraId="2BE9BB64" w14:textId="29EC3986" w:rsidR="00A920D0" w:rsidRPr="00E9189B" w:rsidRDefault="00A920D0" w:rsidP="00A920D0">
            <w:pPr>
              <w:jc w:val="both"/>
              <w:rPr>
                <w:rFonts w:ascii="Times New Roman" w:eastAsia="Times New Roman" w:hAnsi="Times New Roman" w:cs="Times New Roman"/>
              </w:rPr>
            </w:pPr>
            <w:r w:rsidRPr="002545ED">
              <w:rPr>
                <w:rFonts w:ascii="Times New Roman" w:eastAsia="Times New Roman" w:hAnsi="Times New Roman" w:cs="Times New Roman"/>
              </w:rPr>
              <w:t>regulatsioon kajastuda TTKS-</w:t>
            </w:r>
            <w:proofErr w:type="spellStart"/>
            <w:r w:rsidRPr="002545ED">
              <w:rPr>
                <w:rFonts w:ascii="Times New Roman" w:eastAsia="Times New Roman" w:hAnsi="Times New Roman" w:cs="Times New Roman"/>
              </w:rPr>
              <w:t>is</w:t>
            </w:r>
            <w:proofErr w:type="spellEnd"/>
            <w:r w:rsidRPr="002545ED">
              <w:rPr>
                <w:rFonts w:ascii="Times New Roman" w:eastAsia="Times New Roman" w:hAnsi="Times New Roman" w:cs="Times New Roman"/>
              </w:rPr>
              <w:t>. Palume eelnõu muuta</w:t>
            </w:r>
          </w:p>
        </w:tc>
        <w:tc>
          <w:tcPr>
            <w:tcW w:w="4785" w:type="dxa"/>
          </w:tcPr>
          <w:p w14:paraId="1EB0D275" w14:textId="5CF06895" w:rsidR="00A920D0" w:rsidRPr="00E73A0A" w:rsidRDefault="00A920D0" w:rsidP="00A920D0">
            <w:pPr>
              <w:jc w:val="both"/>
              <w:rPr>
                <w:rFonts w:ascii="Times New Roman" w:hAnsi="Times New Roman" w:cs="Times New Roman"/>
                <w:b/>
                <w:bCs/>
              </w:rPr>
            </w:pPr>
            <w:r w:rsidRPr="00E73A0A">
              <w:rPr>
                <w:rFonts w:ascii="Times New Roman" w:hAnsi="Times New Roman" w:cs="Times New Roman"/>
                <w:b/>
                <w:bCs/>
              </w:rPr>
              <w:t>Mitte arvestatud.</w:t>
            </w:r>
          </w:p>
          <w:p w14:paraId="40C6A386" w14:textId="2C25BB51" w:rsidR="00A920D0" w:rsidRPr="001D0CA9" w:rsidRDefault="00A920D0" w:rsidP="00A920D0">
            <w:pPr>
              <w:jc w:val="both"/>
              <w:rPr>
                <w:rFonts w:ascii="Times New Roman" w:hAnsi="Times New Roman" w:cs="Times New Roman"/>
              </w:rPr>
            </w:pPr>
            <w:r w:rsidRPr="63CD7008">
              <w:rPr>
                <w:rFonts w:ascii="Times New Roman" w:hAnsi="Times New Roman" w:cs="Times New Roman"/>
              </w:rPr>
              <w:t>Võtame ettepaneku teadmiseks, mida võib kaaluda. Sellises ajaraamis ei ole võimalik seda muudatust teha.</w:t>
            </w:r>
            <w:r>
              <w:rPr>
                <w:rFonts w:ascii="Times New Roman" w:hAnsi="Times New Roman" w:cs="Times New Roman"/>
              </w:rPr>
              <w:t xml:space="preserve"> Kehtivates õigusruumis</w:t>
            </w:r>
            <w:r w:rsidRPr="00165223">
              <w:rPr>
                <w:rFonts w:ascii="Times New Roman" w:hAnsi="Times New Roman" w:cs="Times New Roman"/>
              </w:rPr>
              <w:t xml:space="preserve"> on</w:t>
            </w:r>
            <w:r>
              <w:rPr>
                <w:rFonts w:ascii="Times New Roman" w:hAnsi="Times New Roman" w:cs="Times New Roman"/>
              </w:rPr>
              <w:t xml:space="preserve"> erinevates eriseadustes</w:t>
            </w:r>
            <w:r w:rsidRPr="00165223">
              <w:rPr>
                <w:rFonts w:ascii="Times New Roman" w:hAnsi="Times New Roman" w:cs="Times New Roman"/>
              </w:rPr>
              <w:t xml:space="preserve"> andmete ligipääsuõigused olemas. </w:t>
            </w:r>
            <w:r>
              <w:rPr>
                <w:rFonts w:ascii="Times New Roman" w:hAnsi="Times New Roman" w:cs="Times New Roman"/>
              </w:rPr>
              <w:t>S</w:t>
            </w:r>
            <w:r w:rsidRPr="00165223">
              <w:rPr>
                <w:rFonts w:ascii="Times New Roman" w:hAnsi="Times New Roman" w:cs="Times New Roman"/>
              </w:rPr>
              <w:t xml:space="preserve">ee, kas kõik peab olema kättesaadav ühest seadusest, on </w:t>
            </w:r>
            <w:r>
              <w:rPr>
                <w:rFonts w:ascii="Times New Roman" w:hAnsi="Times New Roman" w:cs="Times New Roman"/>
              </w:rPr>
              <w:t xml:space="preserve">hetkel </w:t>
            </w:r>
            <w:r w:rsidRPr="00165223">
              <w:rPr>
                <w:rFonts w:ascii="Times New Roman" w:hAnsi="Times New Roman" w:cs="Times New Roman"/>
              </w:rPr>
              <w:t xml:space="preserve">maitseasi. </w:t>
            </w:r>
            <w:r>
              <w:rPr>
                <w:rFonts w:ascii="Times New Roman" w:hAnsi="Times New Roman" w:cs="Times New Roman"/>
              </w:rPr>
              <w:t>I</w:t>
            </w:r>
            <w:r w:rsidRPr="00165223">
              <w:rPr>
                <w:rFonts w:ascii="Times New Roman" w:hAnsi="Times New Roman" w:cs="Times New Roman"/>
              </w:rPr>
              <w:t xml:space="preserve">sikute õiguste vaatest on oluline, et </w:t>
            </w:r>
            <w:r>
              <w:rPr>
                <w:rFonts w:ascii="Times New Roman" w:hAnsi="Times New Roman" w:cs="Times New Roman"/>
              </w:rPr>
              <w:t>õiguslik alus andmetele juurdepääsuks oleks seadusega antud</w:t>
            </w:r>
            <w:r w:rsidRPr="00165223">
              <w:rPr>
                <w:rFonts w:ascii="Times New Roman" w:hAnsi="Times New Roman" w:cs="Times New Roman"/>
              </w:rPr>
              <w:t xml:space="preserve">, mitte see, kus seaduses need paiknevad. </w:t>
            </w:r>
            <w:r>
              <w:rPr>
                <w:rFonts w:ascii="Times New Roman" w:hAnsi="Times New Roman" w:cs="Times New Roman"/>
              </w:rPr>
              <w:t>D</w:t>
            </w:r>
            <w:r w:rsidRPr="00165223">
              <w:rPr>
                <w:rFonts w:ascii="Times New Roman" w:hAnsi="Times New Roman" w:cs="Times New Roman"/>
              </w:rPr>
              <w:t>ubleerimine ei ole</w:t>
            </w:r>
            <w:r>
              <w:rPr>
                <w:rFonts w:ascii="Times New Roman" w:hAnsi="Times New Roman" w:cs="Times New Roman"/>
              </w:rPr>
              <w:t xml:space="preserve"> normitehniliselt</w:t>
            </w:r>
            <w:r w:rsidRPr="00165223">
              <w:rPr>
                <w:rFonts w:ascii="Times New Roman" w:hAnsi="Times New Roman" w:cs="Times New Roman"/>
              </w:rPr>
              <w:t xml:space="preserve"> samuti lubatud ning </w:t>
            </w:r>
            <w:r>
              <w:rPr>
                <w:rFonts w:ascii="Times New Roman" w:hAnsi="Times New Roman" w:cs="Times New Roman"/>
              </w:rPr>
              <w:t>seni</w:t>
            </w:r>
            <w:r w:rsidRPr="00165223">
              <w:rPr>
                <w:rFonts w:ascii="Times New Roman" w:hAnsi="Times New Roman" w:cs="Times New Roman"/>
              </w:rPr>
              <w:t xml:space="preserve"> on </w:t>
            </w:r>
            <w:r>
              <w:rPr>
                <w:rFonts w:ascii="Times New Roman" w:hAnsi="Times New Roman" w:cs="Times New Roman"/>
              </w:rPr>
              <w:t>lähtutud põhimõttest, et eriseadustes paiknevad ligipääsude sättes on aktsepteeritud. Kuna tegemist oleks põhimõttelise muudatusega ja puudutab mitmeid eriseadusi, siis asjakohane on koostada selle võimaliku muudatuse kohta eraldiseisev väljatöötamiskavatsus.</w:t>
            </w:r>
            <w:r w:rsidRPr="00B0277F" w:rsidDel="00B0277F">
              <w:rPr>
                <w:rStyle w:val="Kommentaariviide"/>
                <w:rFonts w:ascii="Times New Roman" w:hAnsi="Times New Roman" w:cs="Times New Roman"/>
                <w:sz w:val="24"/>
                <w:szCs w:val="24"/>
              </w:rPr>
              <w:t xml:space="preserve"> </w:t>
            </w:r>
          </w:p>
        </w:tc>
      </w:tr>
      <w:tr w:rsidR="00A920D0" w14:paraId="5AA39BD7" w14:textId="77777777" w:rsidTr="4E48108C">
        <w:trPr>
          <w:trHeight w:val="300"/>
        </w:trPr>
        <w:tc>
          <w:tcPr>
            <w:tcW w:w="9209" w:type="dxa"/>
          </w:tcPr>
          <w:p w14:paraId="3A86AAEC" w14:textId="1A83D518" w:rsidR="00A920D0" w:rsidRPr="00E9189B" w:rsidRDefault="00A920D0" w:rsidP="00A920D0">
            <w:pPr>
              <w:jc w:val="both"/>
              <w:rPr>
                <w:rFonts w:ascii="Times New Roman" w:eastAsia="Times New Roman" w:hAnsi="Times New Roman" w:cs="Times New Roman"/>
              </w:rPr>
            </w:pPr>
            <w:r w:rsidRPr="009F2125">
              <w:rPr>
                <w:rFonts w:ascii="Times New Roman" w:eastAsia="Times New Roman" w:hAnsi="Times New Roman" w:cs="Times New Roman"/>
              </w:rPr>
              <w:t xml:space="preserve">Seletuskirja alajaotises 6.1 on toodud: „Tehniliselt luuakse </w:t>
            </w:r>
            <w:proofErr w:type="spellStart"/>
            <w:r w:rsidRPr="009F2125">
              <w:rPr>
                <w:rFonts w:ascii="Times New Roman" w:eastAsia="Times New Roman" w:hAnsi="Times New Roman" w:cs="Times New Roman"/>
              </w:rPr>
              <w:t>TEHIK-u</w:t>
            </w:r>
            <w:proofErr w:type="spellEnd"/>
            <w:r w:rsidRPr="009F2125">
              <w:rPr>
                <w:rFonts w:ascii="Times New Roman" w:eastAsia="Times New Roman" w:hAnsi="Times New Roman" w:cs="Times New Roman"/>
              </w:rPr>
              <w:t xml:space="preserve"> haldusesse uus andmeladu kolme andmekogu andmete koostöötlemiseks, millele on juurdepääs ainult Tervisekassa volitatud töötajatel (ca 10) asutuse ülesannete täitmiseks. Loodava Tervisekassa andmelao puhul tehakse enne andmelao kasutuselevõttu eraldi andmekaitselane mõjuhinnang ja IT riskianalüüs.“.</w:t>
            </w:r>
            <w:r>
              <w:rPr>
                <w:rFonts w:ascii="Times New Roman" w:eastAsia="Times New Roman" w:hAnsi="Times New Roman" w:cs="Times New Roman"/>
              </w:rPr>
              <w:t xml:space="preserve"> </w:t>
            </w:r>
            <w:r w:rsidRPr="00660222">
              <w:rPr>
                <w:rFonts w:ascii="Times New Roman" w:eastAsia="Times New Roman" w:hAnsi="Times New Roman" w:cs="Times New Roman"/>
              </w:rPr>
              <w:t>Palume selgitada, millistel asutustel saab olema juurdepääs andmelaole. On väga kaheldav, kas läbi Tervisekassa volitatud töötlejate nii delikaatsetele andmetele juurdepääsu andmine on kooskõlas TTKS-i loogikaga, et juurdepääsu omavate asutuste loetelu on toodud seaduse tasandil. Leiame, et tegemist on väga olulise põhiõiguste riivega, mille võib ette näha üksnes seadusandja.</w:t>
            </w:r>
          </w:p>
        </w:tc>
        <w:tc>
          <w:tcPr>
            <w:tcW w:w="4785" w:type="dxa"/>
          </w:tcPr>
          <w:p w14:paraId="7DFBD895" w14:textId="40CDE44F" w:rsidR="00A920D0" w:rsidRPr="009D12C3" w:rsidRDefault="00A920D0" w:rsidP="00A920D0">
            <w:pPr>
              <w:jc w:val="both"/>
              <w:rPr>
                <w:rFonts w:ascii="Times New Roman" w:hAnsi="Times New Roman" w:cs="Times New Roman"/>
                <w:b/>
                <w:bCs/>
              </w:rPr>
            </w:pPr>
            <w:r w:rsidRPr="76E6029B">
              <w:rPr>
                <w:rFonts w:ascii="Times New Roman" w:hAnsi="Times New Roman" w:cs="Times New Roman"/>
                <w:b/>
                <w:bCs/>
              </w:rPr>
              <w:t>Selgitame.</w:t>
            </w:r>
          </w:p>
          <w:p w14:paraId="55C70198" w14:textId="6AF0E5E1" w:rsidR="00A920D0" w:rsidRPr="001D0CA9" w:rsidRDefault="00A920D0" w:rsidP="00A920D0">
            <w:pPr>
              <w:jc w:val="both"/>
              <w:rPr>
                <w:rFonts w:ascii="Times New Roman" w:hAnsi="Times New Roman" w:cs="Times New Roman"/>
              </w:rPr>
            </w:pPr>
            <w:r w:rsidRPr="001D0CA9">
              <w:rPr>
                <w:rFonts w:ascii="Times New Roman" w:hAnsi="Times New Roman" w:cs="Times New Roman"/>
              </w:rPr>
              <w:t xml:space="preserve">Seletuskirjas viidatud „Tervisekassa volitatud töötajad“ tähendab Tervisekassa enda töötajaid, kellele on </w:t>
            </w:r>
            <w:r w:rsidRPr="78A5B692">
              <w:rPr>
                <w:rFonts w:ascii="Times New Roman" w:hAnsi="Times New Roman" w:cs="Times New Roman"/>
              </w:rPr>
              <w:t>tööülesannete täitmiseks</w:t>
            </w:r>
            <w:r w:rsidRPr="001D0CA9">
              <w:rPr>
                <w:rFonts w:ascii="Times New Roman" w:hAnsi="Times New Roman" w:cs="Times New Roman"/>
              </w:rPr>
              <w:t xml:space="preserve"> antud juurdepääs </w:t>
            </w:r>
            <w:r w:rsidRPr="78A5B692">
              <w:rPr>
                <w:rFonts w:ascii="Times New Roman" w:hAnsi="Times New Roman" w:cs="Times New Roman"/>
              </w:rPr>
              <w:t xml:space="preserve">andmelao </w:t>
            </w:r>
            <w:r w:rsidRPr="001D0CA9">
              <w:rPr>
                <w:rFonts w:ascii="Times New Roman" w:hAnsi="Times New Roman" w:cs="Times New Roman"/>
              </w:rPr>
              <w:t>andmetele.</w:t>
            </w:r>
            <w:r w:rsidRPr="78A5B692">
              <w:rPr>
                <w:rFonts w:ascii="Times New Roman" w:hAnsi="Times New Roman" w:cs="Times New Roman"/>
              </w:rPr>
              <w:t xml:space="preserve"> </w:t>
            </w:r>
          </w:p>
          <w:p w14:paraId="5B580423" w14:textId="48260245" w:rsidR="00A920D0" w:rsidRPr="001D0CA9" w:rsidRDefault="00A920D0" w:rsidP="00A920D0">
            <w:pPr>
              <w:jc w:val="both"/>
              <w:rPr>
                <w:rFonts w:ascii="Times New Roman" w:hAnsi="Times New Roman" w:cs="Times New Roman"/>
              </w:rPr>
            </w:pPr>
            <w:r w:rsidRPr="78A5B692">
              <w:rPr>
                <w:rFonts w:ascii="Times New Roman" w:hAnsi="Times New Roman" w:cs="Times New Roman"/>
              </w:rPr>
              <w:t xml:space="preserve">Andmekogu andmetele võimaldatakse juurdepääs neile, kellel selleks on seadusest tulenev õigus. Andmeladu on üks andmekogu infotehnoloogilistest osadest. Andmelaole on juurdepääs Tervisekassal kaasvastutava töötlejana. Lisaks on </w:t>
            </w:r>
            <w:proofErr w:type="spellStart"/>
            <w:r w:rsidRPr="001D0CA9">
              <w:rPr>
                <w:rFonts w:ascii="Times New Roman" w:hAnsi="Times New Roman" w:cs="Times New Roman"/>
              </w:rPr>
              <w:t>TEHIK</w:t>
            </w:r>
            <w:r w:rsidRPr="78A5B692">
              <w:rPr>
                <w:rFonts w:ascii="Times New Roman" w:hAnsi="Times New Roman" w:cs="Times New Roman"/>
              </w:rPr>
              <w:t>-</w:t>
            </w:r>
            <w:r w:rsidRPr="001D0CA9">
              <w:rPr>
                <w:rFonts w:ascii="Times New Roman" w:hAnsi="Times New Roman" w:cs="Times New Roman"/>
              </w:rPr>
              <w:t>ul</w:t>
            </w:r>
            <w:proofErr w:type="spellEnd"/>
            <w:r w:rsidRPr="78A5B692">
              <w:rPr>
                <w:rFonts w:ascii="Times New Roman" w:hAnsi="Times New Roman" w:cs="Times New Roman"/>
              </w:rPr>
              <w:t xml:space="preserve"> volitatud töötlejana</w:t>
            </w:r>
            <w:r w:rsidRPr="001D0CA9">
              <w:rPr>
                <w:rFonts w:ascii="Times New Roman" w:hAnsi="Times New Roman" w:cs="Times New Roman"/>
              </w:rPr>
              <w:t xml:space="preserve"> juurdepääs</w:t>
            </w:r>
            <w:r w:rsidRPr="78A5B692">
              <w:rPr>
                <w:rFonts w:ascii="Times New Roman" w:hAnsi="Times New Roman" w:cs="Times New Roman"/>
              </w:rPr>
              <w:t xml:space="preserve"> andmelaole</w:t>
            </w:r>
            <w:r w:rsidRPr="001D0CA9">
              <w:rPr>
                <w:rFonts w:ascii="Times New Roman" w:hAnsi="Times New Roman" w:cs="Times New Roman"/>
              </w:rPr>
              <w:t xml:space="preserve"> </w:t>
            </w:r>
            <w:r w:rsidRPr="78A5B692">
              <w:rPr>
                <w:rFonts w:ascii="Times New Roman" w:hAnsi="Times New Roman" w:cs="Times New Roman"/>
              </w:rPr>
              <w:t xml:space="preserve">IT-teenuse pakkumiseks, sh </w:t>
            </w:r>
            <w:r w:rsidRPr="001D0CA9">
              <w:rPr>
                <w:rFonts w:ascii="Times New Roman" w:hAnsi="Times New Roman" w:cs="Times New Roman"/>
              </w:rPr>
              <w:t>tehnilise hoolduse ja veaotsingu tarbeks</w:t>
            </w:r>
            <w:r w:rsidRPr="78A5B692">
              <w:rPr>
                <w:rFonts w:ascii="Times New Roman" w:hAnsi="Times New Roman" w:cs="Times New Roman"/>
              </w:rPr>
              <w:t>.</w:t>
            </w:r>
          </w:p>
        </w:tc>
      </w:tr>
      <w:tr w:rsidR="00A920D0" w14:paraId="2B2397A2" w14:textId="77777777" w:rsidTr="4E48108C">
        <w:trPr>
          <w:trHeight w:val="300"/>
        </w:trPr>
        <w:tc>
          <w:tcPr>
            <w:tcW w:w="9209" w:type="dxa"/>
          </w:tcPr>
          <w:p w14:paraId="0049C27A" w14:textId="2CA8E853" w:rsidR="00A920D0" w:rsidRPr="00D31A11" w:rsidRDefault="00A920D0" w:rsidP="00A920D0">
            <w:pPr>
              <w:jc w:val="both"/>
              <w:rPr>
                <w:rFonts w:ascii="Times New Roman" w:eastAsia="Times New Roman" w:hAnsi="Times New Roman" w:cs="Times New Roman"/>
              </w:rPr>
            </w:pPr>
            <w:r w:rsidRPr="00D31A11">
              <w:rPr>
                <w:rFonts w:ascii="Times New Roman" w:eastAsia="Times New Roman" w:hAnsi="Times New Roman" w:cs="Times New Roman"/>
              </w:rPr>
              <w:t xml:space="preserve">Seletuskirja 6. osas on märgitud, et oluline majanduslik mõju apteekritele puudub eeldusel, et apteekrid saavad turvaserverina kasutada MISP-i. RIA poolt pakutava MISP2 teenuse </w:t>
            </w:r>
          </w:p>
          <w:p w14:paraId="2716758B" w14:textId="4B82BBD2" w:rsidR="00A920D0" w:rsidRDefault="00A920D0" w:rsidP="00A920D0">
            <w:pPr>
              <w:jc w:val="both"/>
              <w:rPr>
                <w:rFonts w:ascii="Times New Roman" w:eastAsia="Times New Roman" w:hAnsi="Times New Roman" w:cs="Times New Roman"/>
              </w:rPr>
            </w:pPr>
            <w:r w:rsidRPr="00D31A11">
              <w:rPr>
                <w:rFonts w:ascii="Times New Roman" w:eastAsia="Times New Roman" w:hAnsi="Times New Roman" w:cs="Times New Roman"/>
              </w:rPr>
              <w:t xml:space="preserve">kasutajatugi </w:t>
            </w:r>
            <w:proofErr w:type="spellStart"/>
            <w:r w:rsidRPr="00D31A11">
              <w:rPr>
                <w:rFonts w:ascii="Times New Roman" w:eastAsia="Times New Roman" w:hAnsi="Times New Roman" w:cs="Times New Roman"/>
              </w:rPr>
              <w:t>NIIS-i</w:t>
            </w:r>
            <w:proofErr w:type="spellEnd"/>
            <w:r w:rsidRPr="00D31A11">
              <w:rPr>
                <w:rFonts w:ascii="Times New Roman" w:eastAsia="Times New Roman" w:hAnsi="Times New Roman" w:cs="Times New Roman"/>
              </w:rPr>
              <w:t xml:space="preserve"> poolt lõppes 2015. a lõpus. Palume täpsustada, kas on silmas peetud RIA poolt pakutavat MISP2 või eraettevõtte poolt pakutavat MISP-i. </w:t>
            </w:r>
          </w:p>
          <w:p w14:paraId="5AF7A0C8" w14:textId="4AB1EE79" w:rsidR="00A920D0" w:rsidRPr="00D31A11" w:rsidRDefault="00A920D0" w:rsidP="00A920D0">
            <w:pPr>
              <w:jc w:val="both"/>
              <w:rPr>
                <w:rFonts w:ascii="Times New Roman" w:eastAsia="Times New Roman" w:hAnsi="Times New Roman" w:cs="Times New Roman"/>
              </w:rPr>
            </w:pPr>
            <w:r w:rsidRPr="00D31A11">
              <w:rPr>
                <w:rFonts w:ascii="Times New Roman" w:eastAsia="Times New Roman" w:hAnsi="Times New Roman" w:cs="Times New Roman"/>
              </w:rPr>
              <w:t xml:space="preserve">Seadusemuudatusega kaasneb uue andmelao loomine, mis on ühekordne IT-investeering Tervisekassas summas 800 000 eurot, millele lisandub Tervisekassa töökulu. See kaetakse osaliselt Tervisekassa vahenditest (560 000 eurot) ja osaliselt digipöörde ehk </w:t>
            </w:r>
            <w:proofErr w:type="spellStart"/>
            <w:r w:rsidRPr="00D31A11">
              <w:rPr>
                <w:rFonts w:ascii="Times New Roman" w:eastAsia="Times New Roman" w:hAnsi="Times New Roman" w:cs="Times New Roman"/>
              </w:rPr>
              <w:t>välisvahenditest</w:t>
            </w:r>
            <w:proofErr w:type="spellEnd"/>
            <w:r w:rsidRPr="00D31A11">
              <w:rPr>
                <w:rFonts w:ascii="Times New Roman" w:eastAsia="Times New Roman" w:hAnsi="Times New Roman" w:cs="Times New Roman"/>
              </w:rPr>
              <w:t xml:space="preserve"> (240 000 eurot). IT-teenust pakub TEHIK. </w:t>
            </w:r>
          </w:p>
          <w:p w14:paraId="21C231AE" w14:textId="0AFA5D68" w:rsidR="00A920D0" w:rsidRPr="009F2125" w:rsidRDefault="00A920D0" w:rsidP="00A920D0">
            <w:pPr>
              <w:jc w:val="both"/>
              <w:rPr>
                <w:rFonts w:ascii="Times New Roman" w:eastAsia="Times New Roman" w:hAnsi="Times New Roman" w:cs="Times New Roman"/>
              </w:rPr>
            </w:pPr>
            <w:r w:rsidRPr="00D31A11">
              <w:rPr>
                <w:rFonts w:ascii="Times New Roman" w:eastAsia="Times New Roman" w:hAnsi="Times New Roman" w:cs="Times New Roman"/>
              </w:rPr>
              <w:t xml:space="preserve">Tervisekassa </w:t>
            </w:r>
            <w:proofErr w:type="spellStart"/>
            <w:r w:rsidRPr="00D31A11">
              <w:rPr>
                <w:rFonts w:ascii="Times New Roman" w:eastAsia="Times New Roman" w:hAnsi="Times New Roman" w:cs="Times New Roman"/>
              </w:rPr>
              <w:t>SoM</w:t>
            </w:r>
            <w:proofErr w:type="spellEnd"/>
            <w:r w:rsidRPr="00D31A11">
              <w:rPr>
                <w:rFonts w:ascii="Times New Roman" w:eastAsia="Times New Roman" w:hAnsi="Times New Roman" w:cs="Times New Roman"/>
              </w:rPr>
              <w:t xml:space="preserve"> partner digipöörete toetuse andmise tingimustes ei ole. TIS arenduseks eraldi rahastamise rida ei ole digipööretes. Küll aga rahastame tervisestatistika andmekogumisel uuele metoodikale üleminekut, kus tulemusena välja toodud: „Arendatakse ja katsetatakse maksimaalselt parimat prototüüpi TIS andmete kasutusele võtmiseks tervisestatistika tegemisel ja kus partner TEHIK“. Arendus valmib 2027. Palume selgitada, mida täpselt rahastatakse struktuurivahenditest ja mida Tervisekassa vahenditest.</w:t>
            </w:r>
          </w:p>
        </w:tc>
        <w:tc>
          <w:tcPr>
            <w:tcW w:w="4785" w:type="dxa"/>
          </w:tcPr>
          <w:p w14:paraId="66D53958" w14:textId="04DE73B9" w:rsidR="00A920D0" w:rsidRDefault="00A920D0" w:rsidP="00A920D0">
            <w:pPr>
              <w:jc w:val="both"/>
              <w:rPr>
                <w:rFonts w:ascii="Times New Roman" w:hAnsi="Times New Roman" w:cs="Times New Roman"/>
                <w:b/>
                <w:bCs/>
              </w:rPr>
            </w:pPr>
            <w:r>
              <w:rPr>
                <w:rFonts w:ascii="Times New Roman" w:hAnsi="Times New Roman" w:cs="Times New Roman"/>
                <w:b/>
                <w:bCs/>
              </w:rPr>
              <w:t>Selgitame.</w:t>
            </w:r>
          </w:p>
          <w:p w14:paraId="1935C46A" w14:textId="1FE9FE8D" w:rsidR="00A920D0" w:rsidRPr="001D0CA9" w:rsidRDefault="00A920D0" w:rsidP="00A920D0">
            <w:pPr>
              <w:jc w:val="both"/>
              <w:rPr>
                <w:rFonts w:ascii="Times New Roman" w:hAnsi="Times New Roman" w:cs="Times New Roman"/>
              </w:rPr>
            </w:pPr>
            <w:r>
              <w:rPr>
                <w:rFonts w:ascii="Times New Roman" w:hAnsi="Times New Roman" w:cs="Times New Roman"/>
              </w:rPr>
              <w:t xml:space="preserve">Tervise valdkonnas on kasutusel oma MISP installatsioon, kuhu pakub hooldust ja arendust </w:t>
            </w:r>
            <w:proofErr w:type="spellStart"/>
            <w:r>
              <w:rPr>
                <w:rFonts w:ascii="Times New Roman" w:hAnsi="Times New Roman" w:cs="Times New Roman"/>
              </w:rPr>
              <w:t>Aktors</w:t>
            </w:r>
            <w:proofErr w:type="spellEnd"/>
            <w:r>
              <w:rPr>
                <w:rFonts w:ascii="Times New Roman" w:hAnsi="Times New Roman" w:cs="Times New Roman"/>
              </w:rPr>
              <w:t xml:space="preserve">. Seega hetkel </w:t>
            </w:r>
            <w:proofErr w:type="spellStart"/>
            <w:r>
              <w:rPr>
                <w:rFonts w:ascii="Times New Roman" w:hAnsi="Times New Roman" w:cs="Times New Roman"/>
              </w:rPr>
              <w:t>NIIS-i</w:t>
            </w:r>
            <w:proofErr w:type="spellEnd"/>
            <w:r>
              <w:rPr>
                <w:rFonts w:ascii="Times New Roman" w:hAnsi="Times New Roman" w:cs="Times New Roman"/>
              </w:rPr>
              <w:t xml:space="preserve"> hooldusarenduse lõppemine apteeke ei mõjuta. Küll aga on käimas arutelud sellest, kuidas jätkub MISP teenuse osutamine ja kas minnakse üle teistsugusele kulude jagamisele ja teenuse pakkumisele. Selle otsuse langetamine on väljaspool käesoleva eelnõu arutelusid. </w:t>
            </w:r>
          </w:p>
          <w:p w14:paraId="13D15321" w14:textId="6906CDEB" w:rsidR="00A920D0" w:rsidRDefault="00A920D0" w:rsidP="00A920D0">
            <w:pPr>
              <w:jc w:val="both"/>
              <w:rPr>
                <w:rFonts w:ascii="Times New Roman" w:hAnsi="Times New Roman" w:cs="Times New Roman"/>
              </w:rPr>
            </w:pPr>
            <w:r w:rsidRPr="78A5B692">
              <w:rPr>
                <w:rFonts w:ascii="Times New Roman" w:hAnsi="Times New Roman" w:cs="Times New Roman"/>
              </w:rPr>
              <w:t xml:space="preserve">Digipöörde vahenditest rahastatakse osaliselt andmelao arendamisega seotud töid (nii </w:t>
            </w:r>
            <w:proofErr w:type="spellStart"/>
            <w:r w:rsidRPr="78A5B692">
              <w:rPr>
                <w:rFonts w:ascii="Times New Roman" w:hAnsi="Times New Roman" w:cs="Times New Roman"/>
              </w:rPr>
              <w:t>TEHIKu</w:t>
            </w:r>
            <w:proofErr w:type="spellEnd"/>
            <w:r w:rsidRPr="78A5B692">
              <w:rPr>
                <w:rFonts w:ascii="Times New Roman" w:hAnsi="Times New Roman" w:cs="Times New Roman"/>
              </w:rPr>
              <w:t xml:space="preserve"> tööjõukulud kui ka hankepartneri tööd). </w:t>
            </w:r>
            <w:r w:rsidRPr="001D0CA9">
              <w:rPr>
                <w:rFonts w:ascii="Times New Roman" w:hAnsi="Times New Roman" w:cs="Times New Roman"/>
              </w:rPr>
              <w:t>T</w:t>
            </w:r>
            <w:r w:rsidRPr="78A5B692">
              <w:rPr>
                <w:rFonts w:ascii="Times New Roman" w:hAnsi="Times New Roman" w:cs="Times New Roman"/>
              </w:rPr>
              <w:t xml:space="preserve">egemist on </w:t>
            </w:r>
            <w:proofErr w:type="spellStart"/>
            <w:r w:rsidRPr="78A5B692">
              <w:rPr>
                <w:rFonts w:ascii="Times New Roman" w:hAnsi="Times New Roman" w:cs="Times New Roman"/>
              </w:rPr>
              <w:t>TEHIK-u</w:t>
            </w:r>
            <w:proofErr w:type="spellEnd"/>
            <w:r w:rsidRPr="78A5B692">
              <w:rPr>
                <w:rFonts w:ascii="Times New Roman" w:hAnsi="Times New Roman" w:cs="Times New Roman"/>
              </w:rPr>
              <w:t xml:space="preserve"> juhitud programmiga „Andmed otsuste tegemiseks“ ning andmelao arendus on seal sisalduv alategevus nr 5. Ülejäänud rahastus tuleb Tervisekassa Innovatsioonifondist. </w:t>
            </w:r>
          </w:p>
          <w:p w14:paraId="6A0A019E" w14:textId="7BCBB62F" w:rsidR="00A920D0" w:rsidRPr="001D0CA9" w:rsidRDefault="00A920D0" w:rsidP="00A920D0">
            <w:pPr>
              <w:jc w:val="both"/>
              <w:rPr>
                <w:rFonts w:ascii="Times New Roman" w:hAnsi="Times New Roman" w:cs="Times New Roman"/>
              </w:rPr>
            </w:pPr>
            <w:r w:rsidRPr="001D0CA9">
              <w:rPr>
                <w:rFonts w:ascii="Times New Roman" w:hAnsi="Times New Roman" w:cs="Times New Roman"/>
              </w:rPr>
              <w:t>Eelnõu</w:t>
            </w:r>
            <w:r w:rsidRPr="78A5B692">
              <w:rPr>
                <w:rFonts w:ascii="Times New Roman" w:hAnsi="Times New Roman" w:cs="Times New Roman"/>
              </w:rPr>
              <w:t xml:space="preserve"> koostamise ajal on projektiplaani täiendatud ja eelarve uuendatud – sellest lähtuvalt on viidud seletuskirja muudatused.</w:t>
            </w:r>
            <w:r w:rsidRPr="001D0CA9">
              <w:rPr>
                <w:rFonts w:ascii="Times New Roman" w:hAnsi="Times New Roman" w:cs="Times New Roman"/>
              </w:rPr>
              <w:t xml:space="preserve"> </w:t>
            </w:r>
          </w:p>
          <w:p w14:paraId="31F8A6CB" w14:textId="36AD2712" w:rsidR="00A920D0" w:rsidRPr="001D0CA9" w:rsidRDefault="00A920D0" w:rsidP="00A920D0">
            <w:pPr>
              <w:jc w:val="both"/>
              <w:rPr>
                <w:rFonts w:ascii="Times New Roman" w:eastAsia="Times New Roman" w:hAnsi="Times New Roman" w:cs="Times New Roman"/>
              </w:rPr>
            </w:pPr>
            <w:r w:rsidRPr="78A5B692">
              <w:rPr>
                <w:rFonts w:ascii="Times New Roman" w:hAnsi="Times New Roman" w:cs="Times New Roman"/>
              </w:rPr>
              <w:t xml:space="preserve">Viidatud </w:t>
            </w:r>
            <w:r w:rsidRPr="78A5B692">
              <w:rPr>
                <w:rFonts w:ascii="Times New Roman" w:eastAsia="Times New Roman" w:hAnsi="Times New Roman" w:cs="Times New Roman"/>
              </w:rPr>
              <w:t xml:space="preserve">tervisestatistika andmekogumisel uuele metoodikale ülemineku tööd ning selleks ettenähtud rahastus on eelnõuga seotud vähesel määral seeläbi, et eelnõuga luuakse </w:t>
            </w:r>
            <w:proofErr w:type="spellStart"/>
            <w:r w:rsidRPr="78A5B692">
              <w:rPr>
                <w:rFonts w:ascii="Times New Roman" w:eastAsia="Times New Roman" w:hAnsi="Times New Roman" w:cs="Times New Roman"/>
              </w:rPr>
              <w:t>TAI-le</w:t>
            </w:r>
            <w:proofErr w:type="spellEnd"/>
            <w:r w:rsidRPr="78A5B692">
              <w:rPr>
                <w:rFonts w:ascii="Times New Roman" w:eastAsia="Times New Roman" w:hAnsi="Times New Roman" w:cs="Times New Roman"/>
              </w:rPr>
              <w:t xml:space="preserve"> juurdepääsuõigus </w:t>
            </w:r>
            <w:proofErr w:type="spellStart"/>
            <w:r w:rsidRPr="78A5B692">
              <w:rPr>
                <w:rFonts w:ascii="Times New Roman" w:eastAsia="Times New Roman" w:hAnsi="Times New Roman" w:cs="Times New Roman"/>
              </w:rPr>
              <w:t>TIS-i</w:t>
            </w:r>
            <w:proofErr w:type="spellEnd"/>
            <w:r w:rsidRPr="78A5B692">
              <w:rPr>
                <w:rFonts w:ascii="Times New Roman" w:eastAsia="Times New Roman" w:hAnsi="Times New Roman" w:cs="Times New Roman"/>
              </w:rPr>
              <w:t xml:space="preserve"> andmetele tervisestatistika tegemiseks.</w:t>
            </w:r>
          </w:p>
        </w:tc>
      </w:tr>
      <w:tr w:rsidR="00A920D0" w14:paraId="57B4D892" w14:textId="77777777" w:rsidTr="4E48108C">
        <w:trPr>
          <w:trHeight w:val="300"/>
        </w:trPr>
        <w:tc>
          <w:tcPr>
            <w:tcW w:w="9209" w:type="dxa"/>
          </w:tcPr>
          <w:p w14:paraId="4A34D019" w14:textId="0644DDE1" w:rsidR="00A920D0" w:rsidRPr="00E9189B" w:rsidRDefault="00A920D0" w:rsidP="00A920D0">
            <w:pPr>
              <w:jc w:val="both"/>
              <w:rPr>
                <w:rFonts w:ascii="Times New Roman" w:eastAsia="Times New Roman" w:hAnsi="Times New Roman" w:cs="Times New Roman"/>
              </w:rPr>
            </w:pPr>
            <w:r w:rsidRPr="00D31A11">
              <w:rPr>
                <w:rFonts w:ascii="Times New Roman" w:eastAsia="Times New Roman" w:hAnsi="Times New Roman" w:cs="Times New Roman"/>
              </w:rPr>
              <w:t xml:space="preserve">Täiendavalt kordame VTK tagasisides toodud riski, et kolme andmekogu ühendamisel kaasnevad suured riskid andmekogu toimimiseks, kuna TIS peab olema 24/7 kättesaadav tervishoiuteenuse osutamiseks ja ravimite väljakirjutamiseks-müümiseks. Samuti soovitame arhitektuuri loomise faasis konsulteerida riigi arhitektuurikogukonnaga (riigi tehnoloogiajuht ja peaarhitektid). Kindlasti oleks hea arhitektuurivisiooni valmides seda arhitektuuripaneeli tuua (kontaktisik Erik </w:t>
            </w:r>
            <w:proofErr w:type="spellStart"/>
            <w:r w:rsidRPr="00D31A11">
              <w:rPr>
                <w:rFonts w:ascii="Times New Roman" w:eastAsia="Times New Roman" w:hAnsi="Times New Roman" w:cs="Times New Roman"/>
              </w:rPr>
              <w:t>Janson</w:t>
            </w:r>
            <w:proofErr w:type="spellEnd"/>
            <w:r w:rsidRPr="00D31A11">
              <w:rPr>
                <w:rFonts w:ascii="Times New Roman" w:eastAsia="Times New Roman" w:hAnsi="Times New Roman" w:cs="Times New Roman"/>
              </w:rPr>
              <w:t>).</w:t>
            </w:r>
          </w:p>
        </w:tc>
        <w:tc>
          <w:tcPr>
            <w:tcW w:w="4785" w:type="dxa"/>
          </w:tcPr>
          <w:p w14:paraId="763EFD85" w14:textId="2D423107" w:rsidR="00A920D0" w:rsidRPr="009D12C3" w:rsidRDefault="00A920D0" w:rsidP="00A920D0">
            <w:pPr>
              <w:jc w:val="both"/>
              <w:rPr>
                <w:rFonts w:ascii="Times New Roman" w:hAnsi="Times New Roman" w:cs="Times New Roman"/>
                <w:b/>
                <w:bCs/>
              </w:rPr>
            </w:pPr>
            <w:r w:rsidRPr="6572E99F">
              <w:rPr>
                <w:rFonts w:ascii="Times New Roman" w:hAnsi="Times New Roman" w:cs="Times New Roman"/>
                <w:b/>
                <w:bCs/>
              </w:rPr>
              <w:t>Selgitame.</w:t>
            </w:r>
          </w:p>
          <w:p w14:paraId="6720283F" w14:textId="25F21F9F" w:rsidR="00A920D0" w:rsidRPr="009D12C3" w:rsidRDefault="00A920D0" w:rsidP="00A920D0">
            <w:pPr>
              <w:jc w:val="both"/>
              <w:rPr>
                <w:rFonts w:ascii="Times New Roman" w:hAnsi="Times New Roman" w:cs="Times New Roman"/>
              </w:rPr>
            </w:pPr>
            <w:r w:rsidRPr="001D0CA9">
              <w:rPr>
                <w:rFonts w:ascii="Times New Roman" w:hAnsi="Times New Roman" w:cs="Times New Roman"/>
              </w:rPr>
              <w:t>Erinevatel andmekogu osadel on</w:t>
            </w:r>
            <w:r w:rsidRPr="78A5B692">
              <w:rPr>
                <w:rFonts w:ascii="Times New Roman" w:hAnsi="Times New Roman" w:cs="Times New Roman"/>
              </w:rPr>
              <w:t xml:space="preserve"> vastavalt andmekogu põhimäärusele kavandatud</w:t>
            </w:r>
            <w:r w:rsidRPr="001D0CA9">
              <w:rPr>
                <w:rFonts w:ascii="Times New Roman" w:hAnsi="Times New Roman" w:cs="Times New Roman"/>
              </w:rPr>
              <w:t xml:space="preserve"> erinevad</w:t>
            </w:r>
            <w:r w:rsidRPr="78A5B692">
              <w:rPr>
                <w:rFonts w:ascii="Times New Roman" w:hAnsi="Times New Roman" w:cs="Times New Roman"/>
                <w:b/>
                <w:bCs/>
              </w:rPr>
              <w:t xml:space="preserve"> </w:t>
            </w:r>
            <w:r w:rsidRPr="001D0CA9">
              <w:rPr>
                <w:rFonts w:ascii="Times New Roman" w:hAnsi="Times New Roman" w:cs="Times New Roman"/>
              </w:rPr>
              <w:t>turvaklassi</w:t>
            </w:r>
            <w:r w:rsidRPr="78A5B692">
              <w:rPr>
                <w:rFonts w:ascii="Times New Roman" w:hAnsi="Times New Roman" w:cs="Times New Roman"/>
              </w:rPr>
              <w:t>d (sh käideldavus), mida vastavalt ka tagatakse. Suuremate arhitektuuriliste muudatuste ettevalmistamisel konsulteeritakse arhitektuuripaneeliga.</w:t>
            </w:r>
          </w:p>
        </w:tc>
      </w:tr>
      <w:tr w:rsidR="00A920D0" w14:paraId="5BE018ED" w14:textId="77777777" w:rsidTr="4E48108C">
        <w:trPr>
          <w:trHeight w:val="300"/>
        </w:trPr>
        <w:tc>
          <w:tcPr>
            <w:tcW w:w="9209" w:type="dxa"/>
          </w:tcPr>
          <w:p w14:paraId="3B23FBFF" w14:textId="77777777" w:rsidR="00A920D0" w:rsidRPr="003E386F" w:rsidRDefault="00A920D0" w:rsidP="00A920D0">
            <w:pPr>
              <w:jc w:val="both"/>
              <w:rPr>
                <w:rFonts w:ascii="Times New Roman" w:eastAsia="Times New Roman" w:hAnsi="Times New Roman" w:cs="Times New Roman"/>
              </w:rPr>
            </w:pPr>
            <w:r w:rsidRPr="003E386F">
              <w:rPr>
                <w:rFonts w:ascii="Times New Roman" w:eastAsia="Times New Roman" w:hAnsi="Times New Roman" w:cs="Times New Roman"/>
              </w:rPr>
              <w:t xml:space="preserve">Eelnõu § 3 p-des 1 ja 7 muudetakse kunstliku viljastamise ja embrüokaitse seadust (KVEKS) </w:t>
            </w:r>
          </w:p>
          <w:p w14:paraId="0C3C7726" w14:textId="77777777" w:rsidR="00A920D0" w:rsidRDefault="00A920D0" w:rsidP="00A920D0">
            <w:pPr>
              <w:jc w:val="both"/>
              <w:rPr>
                <w:rFonts w:ascii="Times New Roman" w:eastAsia="Times New Roman" w:hAnsi="Times New Roman" w:cs="Times New Roman"/>
              </w:rPr>
            </w:pPr>
            <w:r w:rsidRPr="003E386F">
              <w:rPr>
                <w:rFonts w:ascii="Times New Roman" w:eastAsia="Times New Roman" w:hAnsi="Times New Roman" w:cs="Times New Roman"/>
              </w:rPr>
              <w:t>seoses sugurakkude partnerannetusega.</w:t>
            </w:r>
          </w:p>
          <w:p w14:paraId="067A8043" w14:textId="0EE48DAC" w:rsidR="00A920D0" w:rsidRPr="00D31A11" w:rsidRDefault="1A3E6956" w:rsidP="00A920D0">
            <w:pPr>
              <w:jc w:val="both"/>
              <w:rPr>
                <w:rFonts w:ascii="Times New Roman" w:eastAsia="Times New Roman" w:hAnsi="Times New Roman" w:cs="Times New Roman"/>
              </w:rPr>
            </w:pPr>
            <w:r w:rsidRPr="754BE0A6">
              <w:rPr>
                <w:rFonts w:ascii="Times New Roman" w:eastAsia="Times New Roman" w:hAnsi="Times New Roman" w:cs="Times New Roman"/>
              </w:rPr>
              <w:t xml:space="preserve">Viidatud punktides on võimalik vastuolu perekonnaseadusega (edaspidi PKS). Soovitakse, et </w:t>
            </w:r>
            <w:r w:rsidR="500BF750" w:rsidRPr="754BE0A6">
              <w:rPr>
                <w:rFonts w:ascii="Times New Roman" w:eastAsia="Times New Roman" w:hAnsi="Times New Roman" w:cs="Times New Roman"/>
              </w:rPr>
              <w:t>partnerannetuse korral kahe naise vahel loetakse laps doonorist põlvnevaks. Hetkel kehtivas PKS-</w:t>
            </w:r>
            <w:proofErr w:type="spellStart"/>
            <w:r w:rsidR="500BF750" w:rsidRPr="754BE0A6">
              <w:rPr>
                <w:rFonts w:ascii="Times New Roman" w:eastAsia="Times New Roman" w:hAnsi="Times New Roman" w:cs="Times New Roman"/>
              </w:rPr>
              <w:t>is</w:t>
            </w:r>
            <w:proofErr w:type="spellEnd"/>
            <w:r w:rsidR="500BF750" w:rsidRPr="754BE0A6">
              <w:rPr>
                <w:rFonts w:ascii="Times New Roman" w:eastAsia="Times New Roman" w:hAnsi="Times New Roman" w:cs="Times New Roman"/>
              </w:rPr>
              <w:t xml:space="preserve"> on sätestatud, et lapse ema on naine, kes on lapse sünnitanud, ja lapse isa on mees, kes on lapse eostanud (PKS § 83 ja 84). PKS-i kohaselt on lapse vanemad sooliselt määratletud ning tekib küsimus, kelleks lugeda PKS-i mõttes teist naist, kes on olnud doonor. Taoline põlvnemine tuleb kindlaks teha eriregulatsioonis (KVEKS). Oluline on eristada, millal toimub põlvnemise kindlaks tegemine PKS-i ja millal eriregulatsiooni alusel.</w:t>
            </w:r>
            <w:r w:rsidR="00A920D0" w:rsidRPr="003E386F">
              <w:rPr>
                <w:rFonts w:ascii="Times New Roman" w:eastAsia="Times New Roman" w:hAnsi="Times New Roman" w:cs="Times New Roman"/>
              </w:rPr>
              <w:t xml:space="preserve"> See teema võib puudutada ka teisi eelnõuga plaanitavaid muudatusi. Palume seletuskirja täpsustada.</w:t>
            </w:r>
          </w:p>
        </w:tc>
        <w:tc>
          <w:tcPr>
            <w:tcW w:w="4785" w:type="dxa"/>
          </w:tcPr>
          <w:p w14:paraId="058E9456" w14:textId="5AAE5C43" w:rsidR="00A920D0" w:rsidRPr="00CF0A35" w:rsidRDefault="00A920D0" w:rsidP="00A920D0">
            <w:pPr>
              <w:jc w:val="both"/>
              <w:rPr>
                <w:rFonts w:ascii="Times New Roman" w:hAnsi="Times New Roman" w:cs="Times New Roman"/>
                <w:b/>
                <w:bCs/>
              </w:rPr>
            </w:pPr>
            <w:r w:rsidRPr="00CF0A35">
              <w:rPr>
                <w:rFonts w:ascii="Times New Roman" w:hAnsi="Times New Roman" w:cs="Times New Roman"/>
                <w:b/>
                <w:bCs/>
              </w:rPr>
              <w:t>Selgitame.</w:t>
            </w:r>
          </w:p>
          <w:p w14:paraId="09CFE96F" w14:textId="225C2650" w:rsidR="00A920D0" w:rsidRPr="009034BC" w:rsidRDefault="00A920D0" w:rsidP="009034BC">
            <w:pPr>
              <w:jc w:val="both"/>
              <w:rPr>
                <w:rFonts w:ascii="Times New Roman" w:eastAsia="Times New Roman" w:hAnsi="Times New Roman" w:cs="Times New Roman"/>
              </w:rPr>
            </w:pPr>
            <w:r w:rsidRPr="009034BC">
              <w:rPr>
                <w:rFonts w:ascii="Times New Roman" w:eastAsia="Times New Roman" w:hAnsi="Times New Roman" w:cs="Times New Roman"/>
                <w:color w:val="000000" w:themeColor="text1"/>
              </w:rPr>
              <w:t>Kunstliku viljastamise tulemusena sündinud lapse põlvnemine määratakse kindlaks kunstliku viljastamise ja embrüokaitse seaduse kohaselt, lähtudes osapoolte (sh suguraku doonori ja last kandva naise) kirjalikest nõusolekutest. K</w:t>
            </w:r>
            <w:r w:rsidRPr="009034BC">
              <w:rPr>
                <w:rFonts w:ascii="Times New Roman" w:eastAsia="Times New Roman" w:hAnsi="Times New Roman" w:cs="Times New Roman"/>
              </w:rPr>
              <w:t>a kehtiva õiguse kohaselt võivad kaks naist saada ühise lapse sugurakkude doonorluse abil ning neid loetakse lapse vanemateks. Selles osas ei too eelnõu kaasa sisulist uut regulatsiooni. Muudatuse eesmärk on eelkõige</w:t>
            </w:r>
            <w:r w:rsidR="1A492CE0" w:rsidRPr="70314E6F">
              <w:rPr>
                <w:rFonts w:ascii="Times New Roman" w:eastAsia="Times New Roman" w:hAnsi="Times New Roman" w:cs="Times New Roman"/>
              </w:rPr>
              <w:t xml:space="preserve"> abielus olevate naiste jaoks</w:t>
            </w:r>
            <w:r w:rsidRPr="009034BC">
              <w:rPr>
                <w:rFonts w:ascii="Times New Roman" w:eastAsia="Times New Roman" w:hAnsi="Times New Roman" w:cs="Times New Roman"/>
              </w:rPr>
              <w:t xml:space="preserve"> menetlusliku protsessi lihtsustamine</w:t>
            </w:r>
            <w:r w:rsidR="292FD1B3" w:rsidRPr="70314E6F">
              <w:rPr>
                <w:rFonts w:ascii="Times New Roman" w:eastAsia="Times New Roman" w:hAnsi="Times New Roman" w:cs="Times New Roman"/>
              </w:rPr>
              <w:t>.</w:t>
            </w:r>
            <w:r w:rsidRPr="009034BC">
              <w:rPr>
                <w:rFonts w:ascii="Times New Roman" w:eastAsia="Times New Roman" w:hAnsi="Times New Roman" w:cs="Times New Roman"/>
              </w:rPr>
              <w:t xml:space="preserve"> </w:t>
            </w:r>
            <w:r w:rsidR="1F646E93" w:rsidRPr="70314E6F">
              <w:rPr>
                <w:rFonts w:ascii="Times New Roman" w:eastAsia="Times New Roman" w:hAnsi="Times New Roman" w:cs="Times New Roman"/>
              </w:rPr>
              <w:t xml:space="preserve"> </w:t>
            </w:r>
          </w:p>
          <w:p w14:paraId="24974FE0" w14:textId="0A7BFCCB" w:rsidR="00A920D0" w:rsidRPr="00CF0A35" w:rsidRDefault="00A920D0" w:rsidP="00A920D0">
            <w:pPr>
              <w:jc w:val="both"/>
              <w:rPr>
                <w:rFonts w:ascii="Times New Roman" w:hAnsi="Times New Roman" w:cs="Times New Roman"/>
                <w:b/>
                <w:bCs/>
              </w:rPr>
            </w:pPr>
            <w:r w:rsidRPr="009034BC">
              <w:rPr>
                <w:rFonts w:ascii="Times New Roman" w:eastAsia="Times New Roman" w:hAnsi="Times New Roman" w:cs="Times New Roman"/>
              </w:rPr>
              <w:t xml:space="preserve">Seletuskiri on täiendatud vastavalt. </w:t>
            </w:r>
          </w:p>
        </w:tc>
      </w:tr>
      <w:tr w:rsidR="00A920D0" w14:paraId="28749056" w14:textId="77777777" w:rsidTr="4E48108C">
        <w:trPr>
          <w:trHeight w:val="300"/>
        </w:trPr>
        <w:tc>
          <w:tcPr>
            <w:tcW w:w="9209" w:type="dxa"/>
          </w:tcPr>
          <w:p w14:paraId="52E4AAE3" w14:textId="68E46F91" w:rsidR="00A920D0" w:rsidRDefault="00A920D0" w:rsidP="00A920D0">
            <w:pPr>
              <w:jc w:val="both"/>
              <w:rPr>
                <w:rFonts w:ascii="Times New Roman" w:eastAsia="Times New Roman" w:hAnsi="Times New Roman" w:cs="Times New Roman"/>
              </w:rPr>
            </w:pPr>
            <w:r w:rsidRPr="001071ED">
              <w:rPr>
                <w:rFonts w:ascii="Times New Roman" w:eastAsia="Times New Roman" w:hAnsi="Times New Roman" w:cs="Times New Roman"/>
              </w:rPr>
              <w:t xml:space="preserve">Eelnõu § 6 p-s 2 muudetakse </w:t>
            </w:r>
            <w:r w:rsidRPr="00ED5E5A">
              <w:rPr>
                <w:rFonts w:ascii="Times New Roman" w:eastAsia="Times New Roman" w:hAnsi="Times New Roman" w:cs="Times New Roman"/>
              </w:rPr>
              <w:t>volitusnormis (Tervisekassa tervishoiuteenuste loetelu)</w:t>
            </w:r>
            <w:r w:rsidRPr="001071ED">
              <w:rPr>
                <w:rFonts w:ascii="Times New Roman" w:eastAsia="Times New Roman" w:hAnsi="Times New Roman" w:cs="Times New Roman"/>
              </w:rPr>
              <w:t xml:space="preserve"> määruse kehtestajat (Vabariigi Valitsuse asemel valdkonna eest vastutav minister).</w:t>
            </w:r>
          </w:p>
          <w:p w14:paraId="41EB5F55" w14:textId="4743F5E5" w:rsidR="00A920D0" w:rsidRPr="003E386F" w:rsidRDefault="00A920D0" w:rsidP="00A920D0">
            <w:pPr>
              <w:jc w:val="both"/>
              <w:rPr>
                <w:rFonts w:ascii="Times New Roman" w:eastAsia="Times New Roman" w:hAnsi="Times New Roman" w:cs="Times New Roman"/>
              </w:rPr>
            </w:pPr>
            <w:r w:rsidRPr="001071ED">
              <w:rPr>
                <w:rFonts w:ascii="Times New Roman" w:eastAsia="Times New Roman" w:hAnsi="Times New Roman" w:cs="Times New Roman"/>
              </w:rPr>
              <w:t>Justiits- ja Digiministeerium palub esitada põhjalikum analüüs, kas määruse viimine ministri tasandile on põhjendatud, kuna tegemist on väga olulise rahva tervist ja elu puudutava ning mõjutava määrusega, mitte üksnes määrusega, milles oleks vaid äärmise tehnilisusega küsimused reguleeritud. Täiendavalt märgime, et tulenevalt sellest, et seaduse tasandil ei ole piirmäärade vahemikke toodud, ei ole praegusel juhul tegemist seaduse täpsustamisega (ministri määrusega), vaid piirmäärade kehtestamisega.</w:t>
            </w:r>
          </w:p>
        </w:tc>
        <w:tc>
          <w:tcPr>
            <w:tcW w:w="4785" w:type="dxa"/>
          </w:tcPr>
          <w:p w14:paraId="442CF412" w14:textId="6E5101AA" w:rsidR="00335E9C" w:rsidRDefault="00A920D0" w:rsidP="00A920D0">
            <w:pPr>
              <w:jc w:val="both"/>
              <w:rPr>
                <w:rFonts w:ascii="Times New Roman" w:hAnsi="Times New Roman" w:cs="Times New Roman"/>
                <w:b/>
                <w:bCs/>
              </w:rPr>
            </w:pPr>
            <w:r>
              <w:rPr>
                <w:rFonts w:ascii="Times New Roman" w:hAnsi="Times New Roman" w:cs="Times New Roman"/>
                <w:b/>
                <w:bCs/>
              </w:rPr>
              <w:t>Mitte arvestatud.</w:t>
            </w:r>
          </w:p>
          <w:p w14:paraId="00C4615E" w14:textId="405A8BA3" w:rsidR="00335E9C" w:rsidRPr="00E5205B" w:rsidRDefault="00335E9C" w:rsidP="00A920D0">
            <w:pPr>
              <w:jc w:val="both"/>
              <w:rPr>
                <w:rFonts w:ascii="Times New Roman" w:hAnsi="Times New Roman" w:cs="Times New Roman"/>
              </w:rPr>
            </w:pPr>
            <w:r w:rsidRPr="00E5205B">
              <w:rPr>
                <w:rFonts w:ascii="Times New Roman" w:hAnsi="Times New Roman" w:cs="Times New Roman"/>
              </w:rPr>
              <w:t>Selgitus määruse viimise kohta ministri tasandile – vt eespool Eesti Perearstide Seltsile antud tagasisidet.</w:t>
            </w:r>
          </w:p>
          <w:p w14:paraId="7DB51F09" w14:textId="27769451" w:rsidR="00A920D0" w:rsidRPr="004E0A37" w:rsidRDefault="00A920D0" w:rsidP="00A920D0">
            <w:pPr>
              <w:jc w:val="both"/>
              <w:rPr>
                <w:rFonts w:ascii="Times New Roman" w:hAnsi="Times New Roman" w:cs="Times New Roman"/>
              </w:rPr>
            </w:pPr>
            <w:r>
              <w:rPr>
                <w:rFonts w:ascii="Times New Roman" w:hAnsi="Times New Roman" w:cs="Times New Roman"/>
              </w:rPr>
              <w:t xml:space="preserve">Piirmäärade osas </w:t>
            </w:r>
            <w:r>
              <w:t xml:space="preserve"> </w:t>
            </w:r>
            <w:r>
              <w:rPr>
                <w:rFonts w:ascii="Times New Roman" w:hAnsi="Times New Roman" w:cs="Times New Roman"/>
              </w:rPr>
              <w:t>tõdeme</w:t>
            </w:r>
            <w:r w:rsidRPr="0081453A">
              <w:rPr>
                <w:rFonts w:ascii="Times New Roman" w:hAnsi="Times New Roman" w:cs="Times New Roman"/>
              </w:rPr>
              <w:t xml:space="preserve">, et piirmäärade vahemike puudumisel seaduses on tegemist sisulise pädevuse delegeerimisega, kuid rõhutame, et </w:t>
            </w:r>
            <w:r>
              <w:rPr>
                <w:rFonts w:ascii="Times New Roman" w:hAnsi="Times New Roman" w:cs="Times New Roman"/>
              </w:rPr>
              <w:t>r</w:t>
            </w:r>
            <w:r w:rsidRPr="0081453A">
              <w:rPr>
                <w:rFonts w:ascii="Times New Roman" w:hAnsi="Times New Roman" w:cs="Times New Roman"/>
              </w:rPr>
              <w:t>avikindlustuse seaduse tähenduses on tervishoiuteenuste loetelu oma olemuselt maksimumhindade ehk piirmäärade kogum, mida Tervisekassa on valmis teenuseosutajale maksma. Määruses märgitud teenuse hind ongi juriidiline piirmäär ehk maksimaalne summa, mille ulatuses Tervisekassa võtab üle kindlustatud isiku maksekohustuse, sõltumata teenuse tegelikust kulust tervishoiuasutusele. Kuna tegemist on dünaamilise ja tehnilise loeteluga, mille sisulised kriteeriumid ja kulutõhususe hindamise raamid on Vabariigi Valitsus juba ammendavalt kehtestanud, on piirmäärade kehtestamise delegeerimine ministrile põhjendatud süsteemi operatiivsuse tagamiseks. See muudatus ei loo ministrile piiramatut suva, vaid volituse vormistada metoodiliselt tuletatud hindu valitsuse seatud strateegilistes piirides, tagades seeläbi õigusselguse ja ressursside efektiivse kasutuse.</w:t>
            </w:r>
          </w:p>
        </w:tc>
      </w:tr>
      <w:tr w:rsidR="00A920D0" w14:paraId="4E267DD6" w14:textId="77777777" w:rsidTr="4E48108C">
        <w:trPr>
          <w:trHeight w:val="300"/>
        </w:trPr>
        <w:tc>
          <w:tcPr>
            <w:tcW w:w="13994" w:type="dxa"/>
            <w:gridSpan w:val="2"/>
          </w:tcPr>
          <w:p w14:paraId="232E9C14" w14:textId="2C8B1F57" w:rsidR="00A920D0" w:rsidRPr="004B2488" w:rsidRDefault="00A920D0" w:rsidP="00A920D0">
            <w:pPr>
              <w:jc w:val="center"/>
              <w:rPr>
                <w:rFonts w:ascii="Times New Roman" w:hAnsi="Times New Roman" w:cs="Times New Roman"/>
                <w:b/>
                <w:bCs/>
              </w:rPr>
            </w:pPr>
            <w:r>
              <w:rPr>
                <w:rFonts w:ascii="Times New Roman" w:hAnsi="Times New Roman" w:cs="Times New Roman"/>
                <w:b/>
                <w:bCs/>
              </w:rPr>
              <w:t>Rahandusministeerium</w:t>
            </w:r>
          </w:p>
        </w:tc>
      </w:tr>
      <w:tr w:rsidR="00A920D0" w14:paraId="13993170" w14:textId="77777777" w:rsidTr="4E48108C">
        <w:trPr>
          <w:trHeight w:val="300"/>
        </w:trPr>
        <w:tc>
          <w:tcPr>
            <w:tcW w:w="9209" w:type="dxa"/>
          </w:tcPr>
          <w:p w14:paraId="17B93AE3" w14:textId="2694B8B4" w:rsidR="00A920D0" w:rsidRPr="009D12C3" w:rsidRDefault="00A920D0" w:rsidP="00A920D0">
            <w:pPr>
              <w:jc w:val="both"/>
              <w:rPr>
                <w:rFonts w:ascii="Times New Roman" w:hAnsi="Times New Roman"/>
              </w:rPr>
            </w:pPr>
            <w:r w:rsidRPr="009D12C3">
              <w:rPr>
                <w:rFonts w:ascii="Times New Roman" w:hAnsi="Times New Roman"/>
              </w:rPr>
              <w:t>Eelnõu §-ga 4 muudetakse liikluskindlustuse seadust, mille §-i 75 täiendatakse lõikega 7³. Viide uuele lõikele tuleks lisada ka sama paragrahvi lõike 8 loetellu, kus sätestatakse, millised andmed liiguvad x-tee vahendusel - ka uues lõikes 7³ nimetatud andmed peaksid liikuma x-tee vahendusel.</w:t>
            </w:r>
          </w:p>
        </w:tc>
        <w:tc>
          <w:tcPr>
            <w:tcW w:w="4785" w:type="dxa"/>
          </w:tcPr>
          <w:p w14:paraId="63800CAE" w14:textId="77777777" w:rsidR="00A920D0" w:rsidRDefault="00A920D0" w:rsidP="00A920D0">
            <w:pPr>
              <w:jc w:val="both"/>
              <w:rPr>
                <w:rFonts w:ascii="Times New Roman" w:hAnsi="Times New Roman" w:cs="Times New Roman"/>
                <w:b/>
                <w:bCs/>
              </w:rPr>
            </w:pPr>
            <w:r>
              <w:rPr>
                <w:rFonts w:ascii="Times New Roman" w:hAnsi="Times New Roman" w:cs="Times New Roman"/>
                <w:b/>
                <w:bCs/>
              </w:rPr>
              <w:t>Arvestatud.</w:t>
            </w:r>
          </w:p>
          <w:p w14:paraId="3814DE19" w14:textId="21651CF9" w:rsidR="00A920D0" w:rsidRPr="005D1277" w:rsidRDefault="00A920D0" w:rsidP="00A920D0">
            <w:pPr>
              <w:jc w:val="both"/>
              <w:rPr>
                <w:rFonts w:ascii="Times New Roman" w:hAnsi="Times New Roman" w:cs="Times New Roman"/>
              </w:rPr>
            </w:pPr>
            <w:r w:rsidRPr="005D1277">
              <w:rPr>
                <w:rFonts w:ascii="Times New Roman" w:hAnsi="Times New Roman" w:cs="Times New Roman"/>
              </w:rPr>
              <w:t>Eelnõu ja seletuskiri on täiendatud.</w:t>
            </w:r>
          </w:p>
        </w:tc>
      </w:tr>
      <w:tr w:rsidR="00A920D0" w14:paraId="52CC5C51" w14:textId="77777777" w:rsidTr="4E48108C">
        <w:trPr>
          <w:trHeight w:val="300"/>
        </w:trPr>
        <w:tc>
          <w:tcPr>
            <w:tcW w:w="9209" w:type="dxa"/>
          </w:tcPr>
          <w:p w14:paraId="058FFB46" w14:textId="686DB72B" w:rsidR="00A920D0" w:rsidRPr="003E7379" w:rsidRDefault="00A920D0" w:rsidP="00A920D0">
            <w:pPr>
              <w:jc w:val="both"/>
              <w:rPr>
                <w:rFonts w:ascii="Times New Roman" w:hAnsi="Times New Roman"/>
              </w:rPr>
            </w:pPr>
            <w:r w:rsidRPr="009D12C3">
              <w:rPr>
                <w:rFonts w:ascii="Times New Roman" w:hAnsi="Times New Roman"/>
              </w:rPr>
              <w:t>Eelnõu seletuskirja lisas 2 toodud tervise infosüsteemi põhimääruse kavandis on lisaks kahe andmekogu liitmisele tehtud muudatus tervise infosüsteemile edastatavate andmete koosseisus. Määruse kavandi § 9 lõige 11 sätestab maksukohustuslaste registrist edastatavate andmete loetelu. Toetame tehtud muudatust, mille kohaselt kindlustuskaitse tekkimise ja lõppemise andmete asemel edastatakse maksukohustuslaste registrist kindlustuskaitse tekkimise või lõppemise aluseks olevad andmed, mida Tervisekassa töötleb lähtuvalt oma äriprotsessidest. Kuna tegemist on sisulise muudatusega, siis palume seletuskirjas täpsustada selle olemus ning tuua välja selleks vajalikud tegevused, ajaraam ja maksumus mõlema asutuse jaoks.</w:t>
            </w:r>
          </w:p>
        </w:tc>
        <w:tc>
          <w:tcPr>
            <w:tcW w:w="4785" w:type="dxa"/>
          </w:tcPr>
          <w:p w14:paraId="42CFF056" w14:textId="092FA329" w:rsidR="00A920D0" w:rsidRDefault="00A920D0" w:rsidP="00A920D0">
            <w:pPr>
              <w:jc w:val="both"/>
              <w:rPr>
                <w:rFonts w:ascii="Times New Roman" w:hAnsi="Times New Roman" w:cs="Times New Roman"/>
                <w:b/>
                <w:bCs/>
              </w:rPr>
            </w:pPr>
            <w:r>
              <w:rPr>
                <w:rFonts w:ascii="Times New Roman" w:hAnsi="Times New Roman" w:cs="Times New Roman"/>
                <w:b/>
                <w:bCs/>
              </w:rPr>
              <w:t>Selgitame.</w:t>
            </w:r>
          </w:p>
          <w:p w14:paraId="7FA75DF4" w14:textId="60A147F7" w:rsidR="00A920D0" w:rsidRPr="001D0CA9" w:rsidRDefault="585DD7D6" w:rsidP="00A920D0">
            <w:pPr>
              <w:jc w:val="both"/>
              <w:rPr>
                <w:rFonts w:ascii="Times New Roman" w:hAnsi="Times New Roman" w:cs="Times New Roman"/>
              </w:rPr>
            </w:pPr>
            <w:r w:rsidRPr="7630CA44">
              <w:rPr>
                <w:rFonts w:ascii="Times New Roman" w:hAnsi="Times New Roman" w:cs="Times New Roman"/>
              </w:rPr>
              <w:t>Eelnõuga</w:t>
            </w:r>
            <w:r w:rsidR="00A920D0" w:rsidRPr="7630CA44">
              <w:rPr>
                <w:rFonts w:ascii="Times New Roman" w:hAnsi="Times New Roman" w:cs="Times New Roman"/>
              </w:rPr>
              <w:t xml:space="preserve"> ei kaasne andmevahetuses</w:t>
            </w:r>
            <w:r w:rsidR="66864C01" w:rsidRPr="7630CA44">
              <w:rPr>
                <w:rFonts w:ascii="Times New Roman" w:hAnsi="Times New Roman" w:cs="Times New Roman"/>
              </w:rPr>
              <w:t xml:space="preserve"> praktilisi</w:t>
            </w:r>
            <w:r w:rsidR="00A920D0" w:rsidRPr="7630CA44">
              <w:rPr>
                <w:rFonts w:ascii="Times New Roman" w:hAnsi="Times New Roman" w:cs="Times New Roman"/>
              </w:rPr>
              <w:t xml:space="preserve"> muudatusi MTA ja Tervisekassa vahel. Võtame teadmiseks vajaduse algatada arutelud tulevikulahenduste läbimõtlemiseks, seni jätkub tänane korraldus andmevahetusel</w:t>
            </w:r>
            <w:r w:rsidR="00C35F44" w:rsidRPr="7630CA44">
              <w:rPr>
                <w:rFonts w:ascii="Times New Roman" w:hAnsi="Times New Roman" w:cs="Times New Roman"/>
              </w:rPr>
              <w:t xml:space="preserve"> - MTA esitab Tervisekassale täpselt sama andmekoosseisu, mida seni on esita</w:t>
            </w:r>
            <w:r w:rsidR="006806F7" w:rsidRPr="7630CA44">
              <w:rPr>
                <w:rFonts w:ascii="Times New Roman" w:hAnsi="Times New Roman" w:cs="Times New Roman"/>
              </w:rPr>
              <w:t>n</w:t>
            </w:r>
            <w:r w:rsidR="00C35F44" w:rsidRPr="7630CA44">
              <w:rPr>
                <w:rFonts w:ascii="Times New Roman" w:hAnsi="Times New Roman" w:cs="Times New Roman"/>
              </w:rPr>
              <w:t>ud</w:t>
            </w:r>
            <w:r w:rsidR="006806F7" w:rsidRPr="7630CA44">
              <w:rPr>
                <w:rFonts w:ascii="Times New Roman" w:hAnsi="Times New Roman" w:cs="Times New Roman"/>
              </w:rPr>
              <w:t>.</w:t>
            </w:r>
          </w:p>
        </w:tc>
      </w:tr>
      <w:tr w:rsidR="00A920D0" w14:paraId="5E697254" w14:textId="77777777" w:rsidTr="4E48108C">
        <w:trPr>
          <w:trHeight w:val="300"/>
        </w:trPr>
        <w:tc>
          <w:tcPr>
            <w:tcW w:w="13994" w:type="dxa"/>
            <w:gridSpan w:val="2"/>
          </w:tcPr>
          <w:p w14:paraId="3B33066F" w14:textId="6A4C4811" w:rsidR="00A920D0" w:rsidRDefault="00A920D0" w:rsidP="00A920D0">
            <w:pPr>
              <w:jc w:val="center"/>
              <w:rPr>
                <w:rFonts w:ascii="Times New Roman" w:eastAsia="Times New Roman" w:hAnsi="Times New Roman" w:cs="Times New Roman"/>
                <w:b/>
                <w:bCs/>
                <w:color w:val="242424"/>
              </w:rPr>
            </w:pPr>
            <w:r w:rsidRPr="79696580">
              <w:rPr>
                <w:rFonts w:ascii="Times New Roman" w:eastAsia="Times New Roman" w:hAnsi="Times New Roman" w:cs="Times New Roman"/>
                <w:b/>
                <w:bCs/>
                <w:color w:val="242424"/>
              </w:rPr>
              <w:t>Ravimiamet</w:t>
            </w:r>
          </w:p>
        </w:tc>
      </w:tr>
      <w:tr w:rsidR="00A920D0" w14:paraId="06C6E153" w14:textId="77777777" w:rsidTr="4E48108C">
        <w:trPr>
          <w:trHeight w:val="300"/>
        </w:trPr>
        <w:tc>
          <w:tcPr>
            <w:tcW w:w="9209" w:type="dxa"/>
          </w:tcPr>
          <w:p w14:paraId="50132965" w14:textId="04DEBAB8" w:rsidR="00A920D0" w:rsidRDefault="00A920D0" w:rsidP="00A920D0">
            <w:pPr>
              <w:jc w:val="both"/>
              <w:rPr>
                <w:rFonts w:ascii="Times New Roman" w:eastAsia="Times New Roman" w:hAnsi="Times New Roman" w:cs="Times New Roman"/>
              </w:rPr>
            </w:pPr>
            <w:r w:rsidRPr="79696580">
              <w:rPr>
                <w:rFonts w:ascii="Times New Roman" w:eastAsia="Times New Roman" w:hAnsi="Times New Roman" w:cs="Times New Roman"/>
              </w:rPr>
              <w:t xml:space="preserve">1. Failis „SK_LISA2_rakendusaktide_kavandid_20251208.pdf“ lk 8 ja 9 punk § 9 lg 15 punkt 1 on sätestatud, et </w:t>
            </w:r>
          </w:p>
          <w:p w14:paraId="12AE5974" w14:textId="28790398" w:rsidR="00A920D0" w:rsidRDefault="00A920D0" w:rsidP="00A920D0">
            <w:pPr>
              <w:jc w:val="both"/>
              <w:rPr>
                <w:rFonts w:ascii="Times New Roman" w:eastAsia="Times New Roman" w:hAnsi="Times New Roman" w:cs="Times New Roman"/>
              </w:rPr>
            </w:pPr>
            <w:r w:rsidRPr="79696580">
              <w:rPr>
                <w:rFonts w:ascii="Times New Roman" w:eastAsia="Times New Roman" w:hAnsi="Times New Roman" w:cs="Times New Roman"/>
              </w:rPr>
              <w:t>Ravimiamet edastab infosüsteemi: 1) teavet rakkude ja kudede hankimise, käitlemise ja siirdamise loa omajatest;</w:t>
            </w:r>
          </w:p>
          <w:p w14:paraId="583AB223" w14:textId="101B6287" w:rsidR="00A920D0" w:rsidRDefault="00A920D0" w:rsidP="00A920D0">
            <w:pPr>
              <w:jc w:val="both"/>
              <w:rPr>
                <w:rFonts w:ascii="Times New Roman" w:eastAsia="Times New Roman" w:hAnsi="Times New Roman" w:cs="Times New Roman"/>
              </w:rPr>
            </w:pPr>
            <w:r w:rsidRPr="79696580">
              <w:rPr>
                <w:rFonts w:ascii="Times New Roman" w:eastAsia="Times New Roman" w:hAnsi="Times New Roman" w:cs="Times New Roman"/>
              </w:rPr>
              <w:t>Korrektne on:</w:t>
            </w:r>
          </w:p>
          <w:p w14:paraId="764F1187" w14:textId="29D20467" w:rsidR="00A920D0" w:rsidRDefault="00A920D0" w:rsidP="00A920D0">
            <w:pPr>
              <w:jc w:val="both"/>
              <w:rPr>
                <w:rFonts w:ascii="Times New Roman" w:eastAsia="Times New Roman" w:hAnsi="Times New Roman" w:cs="Times New Roman"/>
              </w:rPr>
            </w:pPr>
            <w:r w:rsidRPr="79696580">
              <w:rPr>
                <w:rFonts w:ascii="Times New Roman" w:eastAsia="Times New Roman" w:hAnsi="Times New Roman" w:cs="Times New Roman"/>
              </w:rPr>
              <w:t xml:space="preserve">Ravimiamet edastab infosüsteemi: 1) teavet rakkude ja kudede hankimise ja käitlemise </w:t>
            </w:r>
            <w:r w:rsidRPr="79696580">
              <w:rPr>
                <w:rFonts w:ascii="Times New Roman" w:eastAsia="Times New Roman" w:hAnsi="Times New Roman" w:cs="Times New Roman"/>
                <w:u w:val="single"/>
              </w:rPr>
              <w:t>tegevusloa</w:t>
            </w:r>
            <w:r w:rsidRPr="79696580">
              <w:rPr>
                <w:rFonts w:ascii="Times New Roman" w:eastAsia="Times New Roman" w:hAnsi="Times New Roman" w:cs="Times New Roman"/>
              </w:rPr>
              <w:t xml:space="preserve"> omajatest;</w:t>
            </w:r>
          </w:p>
        </w:tc>
        <w:tc>
          <w:tcPr>
            <w:tcW w:w="4785" w:type="dxa"/>
          </w:tcPr>
          <w:p w14:paraId="01529618" w14:textId="498F1761" w:rsidR="00A920D0" w:rsidRPr="003754A9" w:rsidRDefault="00A920D0" w:rsidP="00A920D0">
            <w:pPr>
              <w:jc w:val="both"/>
              <w:rPr>
                <w:rFonts w:ascii="Times New Roman" w:hAnsi="Times New Roman" w:cs="Times New Roman"/>
                <w:b/>
                <w:bCs/>
              </w:rPr>
            </w:pPr>
            <w:r w:rsidRPr="005D1277">
              <w:rPr>
                <w:rFonts w:ascii="Times New Roman" w:hAnsi="Times New Roman" w:cs="Times New Roman"/>
                <w:b/>
                <w:bCs/>
              </w:rPr>
              <w:t>Arvestatud</w:t>
            </w:r>
            <w:r w:rsidRPr="003754A9">
              <w:rPr>
                <w:rFonts w:ascii="Times New Roman" w:hAnsi="Times New Roman" w:cs="Times New Roman"/>
                <w:b/>
                <w:bCs/>
              </w:rPr>
              <w:t>.</w:t>
            </w:r>
          </w:p>
          <w:p w14:paraId="06F150BC" w14:textId="307B9ADF" w:rsidR="00A920D0" w:rsidRPr="003754A9" w:rsidRDefault="00A920D0" w:rsidP="00A920D0">
            <w:pPr>
              <w:jc w:val="both"/>
              <w:rPr>
                <w:rFonts w:ascii="Times New Roman" w:hAnsi="Times New Roman" w:cs="Times New Roman"/>
              </w:rPr>
            </w:pPr>
            <w:r w:rsidRPr="0FCF6C9E">
              <w:rPr>
                <w:rFonts w:ascii="Times New Roman" w:hAnsi="Times New Roman" w:cs="Times New Roman"/>
              </w:rPr>
              <w:t xml:space="preserve">Eelnõus on vastavad muudatused tehtud.  </w:t>
            </w:r>
          </w:p>
          <w:p w14:paraId="12AE26E8" w14:textId="508FDAD5" w:rsidR="00A920D0" w:rsidRDefault="00A920D0" w:rsidP="00A920D0">
            <w:pPr>
              <w:jc w:val="both"/>
              <w:rPr>
                <w:rFonts w:ascii="Times New Roman" w:hAnsi="Times New Roman" w:cs="Times New Roman"/>
              </w:rPr>
            </w:pPr>
          </w:p>
        </w:tc>
      </w:tr>
      <w:tr w:rsidR="00A920D0" w14:paraId="43B4218F" w14:textId="77777777" w:rsidTr="4E48108C">
        <w:trPr>
          <w:trHeight w:val="300"/>
        </w:trPr>
        <w:tc>
          <w:tcPr>
            <w:tcW w:w="9209" w:type="dxa"/>
          </w:tcPr>
          <w:p w14:paraId="47F214CE" w14:textId="7A7C468B" w:rsidR="00A920D0" w:rsidRDefault="00A920D0" w:rsidP="00A920D0">
            <w:pPr>
              <w:jc w:val="both"/>
              <w:rPr>
                <w:rFonts w:ascii="Times New Roman" w:eastAsia="Times New Roman" w:hAnsi="Times New Roman" w:cs="Times New Roman"/>
              </w:rPr>
            </w:pPr>
            <w:r w:rsidRPr="79696580">
              <w:rPr>
                <w:rFonts w:ascii="Times New Roman" w:eastAsia="Times New Roman" w:hAnsi="Times New Roman" w:cs="Times New Roman"/>
              </w:rPr>
              <w:t xml:space="preserve">2. Vastavalt </w:t>
            </w:r>
            <w:proofErr w:type="spellStart"/>
            <w:r w:rsidRPr="79696580">
              <w:rPr>
                <w:rFonts w:ascii="Times New Roman" w:eastAsia="Times New Roman" w:hAnsi="Times New Roman" w:cs="Times New Roman"/>
              </w:rPr>
              <w:t>SoHO</w:t>
            </w:r>
            <w:proofErr w:type="spellEnd"/>
            <w:r w:rsidRPr="79696580">
              <w:rPr>
                <w:rFonts w:ascii="Times New Roman" w:eastAsia="Times New Roman" w:hAnsi="Times New Roman" w:cs="Times New Roman"/>
              </w:rPr>
              <w:t xml:space="preserve"> määruse 2024/1938 artiklile 31 tuleb liikmesriikidel </w:t>
            </w:r>
            <w:proofErr w:type="spellStart"/>
            <w:r w:rsidRPr="79696580">
              <w:rPr>
                <w:rFonts w:ascii="Times New Roman" w:eastAsia="Times New Roman" w:hAnsi="Times New Roman" w:cs="Times New Roman"/>
              </w:rPr>
              <w:t>SoHO</w:t>
            </w:r>
            <w:proofErr w:type="spellEnd"/>
            <w:r w:rsidRPr="79696580">
              <w:rPr>
                <w:rFonts w:ascii="Times New Roman" w:eastAsia="Times New Roman" w:hAnsi="Times New Roman" w:cs="Times New Roman"/>
              </w:rPr>
              <w:t xml:space="preserve"> platvormile esitama hakata käitlemisandmeid, mis suure tõenäosusega põhinevad varasemalt välja töötatud EDQM-i andmekoosseisudel. Failis „SK_LISA3_rakendusaktide_kavandid_20251208.pdf“ esitatud Viljatusravi ja suguraku doonorluse teatise andmekoosseis tundub EDQM-i andmekoosseisuga esialgsel hindamisel üldiselt sobivat, kuid vaja oleks lisada veel üks andmeväli, mis sobiks „Viljatusravi ja suguraku doonorluse teatise andmekoosseis“ punkti 13. alla. Näiteks nii:</w:t>
            </w:r>
          </w:p>
          <w:p w14:paraId="40DC0458" w14:textId="67B9377B" w:rsidR="00A920D0" w:rsidRDefault="00A920D0" w:rsidP="00A920D0">
            <w:pPr>
              <w:jc w:val="both"/>
              <w:rPr>
                <w:rFonts w:ascii="Times New Roman" w:eastAsia="Times New Roman" w:hAnsi="Times New Roman" w:cs="Times New Roman"/>
              </w:rPr>
            </w:pPr>
            <w:r w:rsidRPr="79696580">
              <w:rPr>
                <w:rFonts w:ascii="Times New Roman" w:eastAsia="Times New Roman" w:hAnsi="Times New Roman" w:cs="Times New Roman"/>
              </w:rPr>
              <w:t>13.13. inimeste arv, kellele munasarjakude siirdati.</w:t>
            </w:r>
          </w:p>
          <w:p w14:paraId="075BDADF" w14:textId="439910C7" w:rsidR="00A920D0" w:rsidRDefault="00A920D0" w:rsidP="00A920D0">
            <w:pPr>
              <w:jc w:val="both"/>
              <w:rPr>
                <w:rFonts w:ascii="Times New Roman" w:eastAsia="Times New Roman" w:hAnsi="Times New Roman" w:cs="Times New Roman"/>
              </w:rPr>
            </w:pPr>
            <w:r w:rsidRPr="79696580">
              <w:rPr>
                <w:rFonts w:ascii="Times New Roman" w:eastAsia="Times New Roman" w:hAnsi="Times New Roman" w:cs="Times New Roman"/>
              </w:rPr>
              <w:t xml:space="preserve">Põhjendus: See vastab EDQM-i andmekoosseisus esitatud andmeväljale FP a 9 # of </w:t>
            </w:r>
            <w:proofErr w:type="spellStart"/>
            <w:r w:rsidRPr="79696580">
              <w:rPr>
                <w:rFonts w:ascii="Times New Roman" w:eastAsia="Times New Roman" w:hAnsi="Times New Roman" w:cs="Times New Roman"/>
              </w:rPr>
              <w:t>patients</w:t>
            </w:r>
            <w:proofErr w:type="spellEnd"/>
            <w:r w:rsidRPr="79696580">
              <w:rPr>
                <w:rFonts w:ascii="Times New Roman" w:eastAsia="Times New Roman" w:hAnsi="Times New Roman" w:cs="Times New Roman"/>
              </w:rPr>
              <w:t xml:space="preserve"> </w:t>
            </w:r>
            <w:proofErr w:type="spellStart"/>
            <w:r w:rsidRPr="79696580">
              <w:rPr>
                <w:rFonts w:ascii="Times New Roman" w:eastAsia="Times New Roman" w:hAnsi="Times New Roman" w:cs="Times New Roman"/>
              </w:rPr>
              <w:t>who</w:t>
            </w:r>
            <w:proofErr w:type="spellEnd"/>
            <w:r w:rsidRPr="79696580">
              <w:rPr>
                <w:rFonts w:ascii="Times New Roman" w:eastAsia="Times New Roman" w:hAnsi="Times New Roman" w:cs="Times New Roman"/>
              </w:rPr>
              <w:t xml:space="preserve"> </w:t>
            </w:r>
            <w:proofErr w:type="spellStart"/>
            <w:r w:rsidRPr="79696580">
              <w:rPr>
                <w:rFonts w:ascii="Times New Roman" w:eastAsia="Times New Roman" w:hAnsi="Times New Roman" w:cs="Times New Roman"/>
              </w:rPr>
              <w:t>underwent</w:t>
            </w:r>
            <w:proofErr w:type="spellEnd"/>
            <w:r w:rsidRPr="79696580">
              <w:rPr>
                <w:rFonts w:ascii="Times New Roman" w:eastAsia="Times New Roman" w:hAnsi="Times New Roman" w:cs="Times New Roman"/>
              </w:rPr>
              <w:t xml:space="preserve"> </w:t>
            </w:r>
            <w:proofErr w:type="spellStart"/>
            <w:r w:rsidRPr="79696580">
              <w:rPr>
                <w:rFonts w:ascii="Times New Roman" w:eastAsia="Times New Roman" w:hAnsi="Times New Roman" w:cs="Times New Roman"/>
              </w:rPr>
              <w:t>an</w:t>
            </w:r>
            <w:proofErr w:type="spellEnd"/>
            <w:r w:rsidRPr="79696580">
              <w:rPr>
                <w:rFonts w:ascii="Times New Roman" w:eastAsia="Times New Roman" w:hAnsi="Times New Roman" w:cs="Times New Roman"/>
              </w:rPr>
              <w:t xml:space="preserve"> </w:t>
            </w:r>
            <w:proofErr w:type="spellStart"/>
            <w:r w:rsidRPr="79696580">
              <w:rPr>
                <w:rFonts w:ascii="Times New Roman" w:eastAsia="Times New Roman" w:hAnsi="Times New Roman" w:cs="Times New Roman"/>
              </w:rPr>
              <w:t>ovarian</w:t>
            </w:r>
            <w:proofErr w:type="spellEnd"/>
            <w:r w:rsidRPr="79696580">
              <w:rPr>
                <w:rFonts w:ascii="Times New Roman" w:eastAsia="Times New Roman" w:hAnsi="Times New Roman" w:cs="Times New Roman"/>
              </w:rPr>
              <w:t xml:space="preserve"> </w:t>
            </w:r>
            <w:proofErr w:type="spellStart"/>
            <w:r w:rsidRPr="79696580">
              <w:rPr>
                <w:rFonts w:ascii="Times New Roman" w:eastAsia="Times New Roman" w:hAnsi="Times New Roman" w:cs="Times New Roman"/>
              </w:rPr>
              <w:t>tissue</w:t>
            </w:r>
            <w:proofErr w:type="spellEnd"/>
            <w:r w:rsidRPr="79696580">
              <w:rPr>
                <w:rFonts w:ascii="Times New Roman" w:eastAsia="Times New Roman" w:hAnsi="Times New Roman" w:cs="Times New Roman"/>
              </w:rPr>
              <w:t xml:space="preserve"> </w:t>
            </w:r>
            <w:proofErr w:type="spellStart"/>
            <w:r w:rsidRPr="79696580">
              <w:rPr>
                <w:rFonts w:ascii="Times New Roman" w:eastAsia="Times New Roman" w:hAnsi="Times New Roman" w:cs="Times New Roman"/>
              </w:rPr>
              <w:t>transplantation</w:t>
            </w:r>
            <w:proofErr w:type="spellEnd"/>
            <w:r w:rsidRPr="79696580">
              <w:rPr>
                <w:rFonts w:ascii="Times New Roman" w:eastAsia="Times New Roman" w:hAnsi="Times New Roman" w:cs="Times New Roman"/>
              </w:rPr>
              <w:t xml:space="preserve">, mis ei tundu hetkel andmekoosseisuga kaetud olevat. </w:t>
            </w:r>
          </w:p>
          <w:p w14:paraId="0E49DC2B" w14:textId="7C149596" w:rsidR="00A920D0" w:rsidRDefault="00A920D0" w:rsidP="00A920D0">
            <w:pPr>
              <w:jc w:val="both"/>
              <w:rPr>
                <w:rFonts w:ascii="Times New Roman" w:eastAsia="Times New Roman" w:hAnsi="Times New Roman" w:cs="Times New Roman"/>
              </w:rPr>
            </w:pPr>
            <w:r w:rsidRPr="79696580">
              <w:rPr>
                <w:rFonts w:ascii="Times New Roman" w:eastAsia="Times New Roman" w:hAnsi="Times New Roman" w:cs="Times New Roman"/>
              </w:rPr>
              <w:t>Lisan kirjale ka EDQM andmekoosseisu sisaldava faili. Viljatusravi puudutav osa on lk 12-14.</w:t>
            </w:r>
          </w:p>
        </w:tc>
        <w:tc>
          <w:tcPr>
            <w:tcW w:w="4785" w:type="dxa"/>
          </w:tcPr>
          <w:p w14:paraId="23D836B2" w14:textId="5BC79232" w:rsidR="00A920D0" w:rsidRPr="005D1277" w:rsidRDefault="0C4B35D0" w:rsidP="7630CA44">
            <w:pPr>
              <w:jc w:val="both"/>
              <w:rPr>
                <w:rFonts w:ascii="Times New Roman" w:hAnsi="Times New Roman" w:cs="Times New Roman"/>
                <w:b/>
                <w:bCs/>
              </w:rPr>
            </w:pPr>
            <w:r w:rsidRPr="7630CA44">
              <w:rPr>
                <w:rFonts w:ascii="Times New Roman" w:hAnsi="Times New Roman" w:cs="Times New Roman"/>
                <w:b/>
                <w:bCs/>
              </w:rPr>
              <w:t>Mitte arvestatud</w:t>
            </w:r>
            <w:r w:rsidR="00A920D0" w:rsidRPr="7630CA44">
              <w:rPr>
                <w:rFonts w:ascii="Times New Roman" w:hAnsi="Times New Roman" w:cs="Times New Roman"/>
                <w:b/>
                <w:bCs/>
              </w:rPr>
              <w:t xml:space="preserve">. </w:t>
            </w:r>
          </w:p>
          <w:p w14:paraId="30AF8F0C" w14:textId="523B0CA2" w:rsidR="00A920D0" w:rsidRDefault="00A920D0" w:rsidP="00A920D0">
            <w:pPr>
              <w:jc w:val="both"/>
              <w:rPr>
                <w:rFonts w:ascii="Times New Roman" w:hAnsi="Times New Roman" w:cs="Times New Roman"/>
              </w:rPr>
            </w:pPr>
            <w:r w:rsidRPr="003754A9">
              <w:rPr>
                <w:rFonts w:ascii="Times New Roman" w:hAnsi="Times New Roman" w:cs="Times New Roman"/>
              </w:rPr>
              <w:t xml:space="preserve">Munasarja koe siirdamise andmelahter lisatakse andmekoosseisu siis, kui vastavat ravimeetodit hakatakse Eestis suuremas mahus rakendama. Eelnõuga kehtestatav andmekoosseis lubab antud ravimeetodit ka praegu registreerida ning pidada tehtud protseduuride üle statistikat ja andmete analüüsi.   </w:t>
            </w:r>
          </w:p>
        </w:tc>
      </w:tr>
      <w:tr w:rsidR="00A920D0" w:rsidRPr="001E7F54" w14:paraId="597440E1" w14:textId="77777777" w:rsidTr="4E48108C">
        <w:trPr>
          <w:trHeight w:val="300"/>
        </w:trPr>
        <w:tc>
          <w:tcPr>
            <w:tcW w:w="13994" w:type="dxa"/>
            <w:gridSpan w:val="2"/>
          </w:tcPr>
          <w:p w14:paraId="2022A5B7" w14:textId="77BCF790" w:rsidR="00A920D0" w:rsidRPr="00810F56" w:rsidRDefault="00A920D0" w:rsidP="00A920D0">
            <w:pPr>
              <w:jc w:val="center"/>
              <w:rPr>
                <w:rFonts w:ascii="Times New Roman" w:hAnsi="Times New Roman" w:cs="Times New Roman"/>
                <w:b/>
                <w:bCs/>
              </w:rPr>
            </w:pPr>
            <w:r w:rsidRPr="55241720">
              <w:rPr>
                <w:rFonts w:ascii="Times New Roman" w:hAnsi="Times New Roman" w:cs="Times New Roman"/>
                <w:b/>
                <w:bCs/>
              </w:rPr>
              <w:t>Sotsiaalkindlustusamet</w:t>
            </w:r>
          </w:p>
        </w:tc>
      </w:tr>
      <w:tr w:rsidR="00A920D0" w:rsidRPr="001E7F54" w14:paraId="1AEC8B55" w14:textId="77777777" w:rsidTr="4E48108C">
        <w:trPr>
          <w:trHeight w:val="300"/>
        </w:trPr>
        <w:tc>
          <w:tcPr>
            <w:tcW w:w="9209" w:type="dxa"/>
          </w:tcPr>
          <w:p w14:paraId="59785965" w14:textId="66928845" w:rsidR="00A920D0" w:rsidRPr="00810F56" w:rsidRDefault="00A920D0" w:rsidP="00A920D0">
            <w:pPr>
              <w:jc w:val="both"/>
              <w:rPr>
                <w:rFonts w:ascii="Times New Roman" w:hAnsi="Times New Roman" w:cs="Times New Roman"/>
              </w:rPr>
            </w:pPr>
            <w:r w:rsidRPr="55241720">
              <w:rPr>
                <w:rFonts w:ascii="Times New Roman" w:hAnsi="Times New Roman" w:cs="Times New Roman"/>
              </w:rPr>
              <w:t xml:space="preserve">SKA tutvus eelnõuga ja võtab selle teadmiseks. Markeerime ainult, et meile jäi ebaselgeks, kas kavandatud muudatused toovad kaasa ka muudatusi andmevahetuse protsessides STAR ja SKAIS andmekogudega. Juhul kui andmekogude ühendamisega selliseid muudatusi ei kaasne, siis </w:t>
            </w:r>
            <w:proofErr w:type="spellStart"/>
            <w:r w:rsidRPr="55241720">
              <w:rPr>
                <w:rFonts w:ascii="Times New Roman" w:hAnsi="Times New Roman" w:cs="Times New Roman"/>
              </w:rPr>
              <w:t>SKA-l</w:t>
            </w:r>
            <w:proofErr w:type="spellEnd"/>
            <w:r w:rsidRPr="55241720">
              <w:rPr>
                <w:rFonts w:ascii="Times New Roman" w:hAnsi="Times New Roman" w:cs="Times New Roman"/>
              </w:rPr>
              <w:t xml:space="preserve"> ettepanekuid ei ole.</w:t>
            </w:r>
          </w:p>
        </w:tc>
        <w:tc>
          <w:tcPr>
            <w:tcW w:w="4785" w:type="dxa"/>
          </w:tcPr>
          <w:p w14:paraId="60F7EF8A" w14:textId="39835E21" w:rsidR="00A920D0" w:rsidRPr="001E7F54" w:rsidRDefault="00A920D0" w:rsidP="00A920D0">
            <w:pPr>
              <w:jc w:val="both"/>
              <w:rPr>
                <w:rFonts w:ascii="Times New Roman" w:hAnsi="Times New Roman" w:cs="Times New Roman"/>
                <w:b/>
                <w:bCs/>
              </w:rPr>
            </w:pPr>
            <w:r w:rsidRPr="79696580">
              <w:rPr>
                <w:rFonts w:ascii="Times New Roman" w:hAnsi="Times New Roman" w:cs="Times New Roman"/>
                <w:b/>
                <w:bCs/>
              </w:rPr>
              <w:t>Selgitame.</w:t>
            </w:r>
          </w:p>
          <w:p w14:paraId="790A4B02" w14:textId="4FAE6C80" w:rsidR="00A920D0" w:rsidRPr="001E7F54" w:rsidRDefault="00A920D0" w:rsidP="00A920D0">
            <w:pPr>
              <w:jc w:val="both"/>
              <w:rPr>
                <w:rFonts w:ascii="Times New Roman" w:hAnsi="Times New Roman" w:cs="Times New Roman"/>
              </w:rPr>
            </w:pPr>
            <w:r w:rsidRPr="79696580">
              <w:rPr>
                <w:rFonts w:ascii="Times New Roman" w:hAnsi="Times New Roman" w:cs="Times New Roman"/>
              </w:rPr>
              <w:t>Eelnõuga ei kaasne muudatusi andmevahetuse protsessides STAR ja SKAIS andmekogudega.</w:t>
            </w:r>
          </w:p>
        </w:tc>
      </w:tr>
      <w:tr w:rsidR="00A920D0" w:rsidRPr="001E7F54" w14:paraId="2ADBDC64" w14:textId="77777777" w:rsidTr="4E48108C">
        <w:trPr>
          <w:trHeight w:val="300"/>
        </w:trPr>
        <w:tc>
          <w:tcPr>
            <w:tcW w:w="13994" w:type="dxa"/>
            <w:gridSpan w:val="2"/>
          </w:tcPr>
          <w:p w14:paraId="7B2BCFAA" w14:textId="240B5977" w:rsidR="00A920D0" w:rsidRPr="00810F56" w:rsidRDefault="00A920D0" w:rsidP="00A920D0">
            <w:pPr>
              <w:jc w:val="center"/>
              <w:rPr>
                <w:rFonts w:ascii="Times New Roman" w:hAnsi="Times New Roman" w:cs="Times New Roman"/>
                <w:b/>
                <w:bCs/>
              </w:rPr>
            </w:pPr>
            <w:r w:rsidRPr="764E76B3">
              <w:rPr>
                <w:rFonts w:ascii="Times New Roman" w:hAnsi="Times New Roman" w:cs="Times New Roman"/>
                <w:b/>
                <w:bCs/>
              </w:rPr>
              <w:t>Tervise Arengu Instituut</w:t>
            </w:r>
          </w:p>
        </w:tc>
      </w:tr>
      <w:tr w:rsidR="00A920D0" w14:paraId="2F301005" w14:textId="77777777" w:rsidTr="4E48108C">
        <w:trPr>
          <w:trHeight w:val="300"/>
        </w:trPr>
        <w:tc>
          <w:tcPr>
            <w:tcW w:w="9209" w:type="dxa"/>
          </w:tcPr>
          <w:p w14:paraId="48E29E85" w14:textId="32E3DF37" w:rsidR="00A920D0" w:rsidRPr="003754A9" w:rsidRDefault="00A920D0" w:rsidP="00A920D0">
            <w:pPr>
              <w:jc w:val="both"/>
              <w:rPr>
                <w:rFonts w:ascii="Times New Roman" w:eastAsia="Times New Roman" w:hAnsi="Times New Roman" w:cs="Times New Roman"/>
              </w:rPr>
            </w:pPr>
            <w:r w:rsidRPr="764E76B3">
              <w:rPr>
                <w:rFonts w:ascii="Times New Roman" w:eastAsia="Times New Roman" w:hAnsi="Times New Roman" w:cs="Times New Roman"/>
              </w:rPr>
              <w:t>Teeme ettepaneku muuta eelnõus toodud Tervishoiuteenuste korraldamise seaduse (TTKS) § 59</w:t>
            </w:r>
            <w:r w:rsidRPr="764E76B3">
              <w:rPr>
                <w:rFonts w:ascii="Times New Roman" w:eastAsia="Times New Roman" w:hAnsi="Times New Roman" w:cs="Times New Roman"/>
                <w:vertAlign w:val="superscript"/>
              </w:rPr>
              <w:t>3</w:t>
            </w:r>
            <w:r w:rsidRPr="764E76B3">
              <w:rPr>
                <w:rFonts w:ascii="Times New Roman" w:eastAsia="Times New Roman" w:hAnsi="Times New Roman" w:cs="Times New Roman"/>
              </w:rPr>
              <w:t xml:space="preserve"> lg 8 punkti 4 ja sõnastada järgmiselt: </w:t>
            </w:r>
          </w:p>
          <w:p w14:paraId="77706D98" w14:textId="43A51A13" w:rsidR="00A920D0" w:rsidRDefault="00A920D0" w:rsidP="00A920D0">
            <w:pPr>
              <w:jc w:val="both"/>
              <w:rPr>
                <w:rFonts w:ascii="Times New Roman" w:eastAsia="Times New Roman" w:hAnsi="Times New Roman" w:cs="Times New Roman"/>
              </w:rPr>
            </w:pPr>
            <w:r w:rsidRPr="764E76B3">
              <w:rPr>
                <w:rFonts w:ascii="Times New Roman" w:eastAsia="Times New Roman" w:hAnsi="Times New Roman" w:cs="Times New Roman"/>
              </w:rPr>
              <w:t xml:space="preserve">„4) isiku meditsiinilistele andmetele ja dokumendi koostaja andmetele, isiku rahaliste ravikindlustushüvitiste väljamaksmise aluseks olevatele andmetele, isiku retsepti väljakirjutamise ja ravimi väljastamise andmetele ning isiku meditsiiniseadme kaardi väljakirjutamise ja meditsiiniseadme väljastamise andmetele Tervise Arengu Instituudil käesolevas seaduses sätestatud tervisestatistika tegemiseks;“. </w:t>
            </w:r>
          </w:p>
          <w:p w14:paraId="1B8B61EA" w14:textId="39EE7600" w:rsidR="00A920D0" w:rsidRDefault="00A920D0" w:rsidP="00A920D0">
            <w:pPr>
              <w:jc w:val="both"/>
              <w:rPr>
                <w:rFonts w:ascii="Times New Roman" w:eastAsia="Times New Roman" w:hAnsi="Times New Roman" w:cs="Times New Roman"/>
              </w:rPr>
            </w:pPr>
            <w:r w:rsidRPr="79696580">
              <w:rPr>
                <w:rFonts w:ascii="Times New Roman" w:eastAsia="Times New Roman" w:hAnsi="Times New Roman" w:cs="Times New Roman"/>
              </w:rPr>
              <w:t xml:space="preserve">Täiendus on vajalik selleks, et vähendada andmekoormust. Hetkel saab TAI isiku rahaliste ravikindlustushüvitiste väljamaksmise aluseks olevaid andmeid, isiku retsepti väljakirjutamise ja ravimi väljastamise andmeid ning isiku meditsiiniseadme kaardi väljakirjutamise ja meditsiiniseadme väljastamise andmeid Tervisekassa kaudu retseptikeskusest (RETS) ja Tervisekassa raviarvete andmekogust (KIRST), mis aga eelnõuga liidetakse terviseinfosüsteemiga (TIS). Samas on vaja tagada, et ka tulevikus oleksid need andmed endiselt kättesaadavad ja mitte tekitada olukorda, kus TAI peab vastavaid andmeid hakkama küsima tervishoiuteenuse osutajatelt. </w:t>
            </w:r>
          </w:p>
          <w:p w14:paraId="5A6F1C07" w14:textId="2ECC4A41" w:rsidR="00A920D0" w:rsidRDefault="00A920D0" w:rsidP="00A920D0">
            <w:pPr>
              <w:jc w:val="both"/>
              <w:rPr>
                <w:rFonts w:ascii="Times New Roman" w:eastAsia="Times New Roman" w:hAnsi="Times New Roman" w:cs="Times New Roman"/>
              </w:rPr>
            </w:pPr>
            <w:r w:rsidRPr="79696580">
              <w:rPr>
                <w:rFonts w:ascii="Times New Roman" w:eastAsia="Times New Roman" w:hAnsi="Times New Roman" w:cs="Times New Roman"/>
              </w:rPr>
              <w:t xml:space="preserve">Teeme ettepaneku täiendada vastavalt ka eelnõu seletuskirja lk 13 – 14 järgneva tekstiga: „Muudatusega saab TAI </w:t>
            </w:r>
            <w:proofErr w:type="spellStart"/>
            <w:r w:rsidRPr="79696580">
              <w:rPr>
                <w:rFonts w:ascii="Times New Roman" w:eastAsia="Times New Roman" w:hAnsi="Times New Roman" w:cs="Times New Roman"/>
              </w:rPr>
              <w:t>TIS-ist</w:t>
            </w:r>
            <w:proofErr w:type="spellEnd"/>
            <w:r w:rsidRPr="79696580">
              <w:rPr>
                <w:rFonts w:ascii="Times New Roman" w:eastAsia="Times New Roman" w:hAnsi="Times New Roman" w:cs="Times New Roman"/>
              </w:rPr>
              <w:t xml:space="preserve"> edaspidi kasutada tervisestatistika tegemiseks ka neid andmeid, mida TAI praegu kogub Tervisekassalt ja mida talletatakse retseptikeskuses ja raviarvete andmekogus. </w:t>
            </w:r>
            <w:proofErr w:type="spellStart"/>
            <w:r w:rsidRPr="79696580">
              <w:rPr>
                <w:rFonts w:ascii="Times New Roman" w:eastAsia="Times New Roman" w:hAnsi="Times New Roman" w:cs="Times New Roman"/>
              </w:rPr>
              <w:t>TAI-le</w:t>
            </w:r>
            <w:proofErr w:type="spellEnd"/>
            <w:r w:rsidRPr="79696580">
              <w:rPr>
                <w:rFonts w:ascii="Times New Roman" w:eastAsia="Times New Roman" w:hAnsi="Times New Roman" w:cs="Times New Roman"/>
              </w:rPr>
              <w:t xml:space="preserve"> antakse juurdepääsu õigus isiku rahaliste ravikindlustushüvitiste väljamaksmise aluseks olevatele andmetele, isiku retsepti väljakirjutamise ja ravimi väljastamise andmetele ning isiku meditsiiniseadme kaardi väljakirjutamise ja meditsiiniseadme väljastamise andmetele. Juurdepääsu ulatus täpsustatakse rakendusaktis.“.</w:t>
            </w:r>
          </w:p>
        </w:tc>
        <w:tc>
          <w:tcPr>
            <w:tcW w:w="4785" w:type="dxa"/>
          </w:tcPr>
          <w:p w14:paraId="62192038" w14:textId="4D607EEA" w:rsidR="00A920D0" w:rsidRPr="004E0A37" w:rsidRDefault="00A920D0" w:rsidP="00A920D0">
            <w:pPr>
              <w:jc w:val="both"/>
              <w:rPr>
                <w:rFonts w:ascii="Times New Roman" w:hAnsi="Times New Roman" w:cs="Times New Roman"/>
                <w:b/>
              </w:rPr>
            </w:pPr>
            <w:r w:rsidRPr="004E0A37">
              <w:rPr>
                <w:rFonts w:ascii="Times New Roman" w:hAnsi="Times New Roman" w:cs="Times New Roman"/>
                <w:b/>
              </w:rPr>
              <w:t>Arvestatud.</w:t>
            </w:r>
          </w:p>
          <w:p w14:paraId="7845CA48" w14:textId="2BD2B72C" w:rsidR="00A920D0" w:rsidRPr="001D0CA9" w:rsidRDefault="00A920D0" w:rsidP="00A920D0">
            <w:pPr>
              <w:jc w:val="both"/>
              <w:rPr>
                <w:rFonts w:ascii="Times New Roman" w:hAnsi="Times New Roman" w:cs="Times New Roman"/>
                <w:b/>
              </w:rPr>
            </w:pPr>
          </w:p>
        </w:tc>
      </w:tr>
      <w:tr w:rsidR="00A920D0" w14:paraId="7C417BD4" w14:textId="77777777" w:rsidTr="4E48108C">
        <w:trPr>
          <w:trHeight w:val="300"/>
        </w:trPr>
        <w:tc>
          <w:tcPr>
            <w:tcW w:w="9209" w:type="dxa"/>
          </w:tcPr>
          <w:p w14:paraId="594E8817" w14:textId="14CA84DE" w:rsidR="00A920D0" w:rsidRDefault="00A920D0" w:rsidP="00A920D0">
            <w:pPr>
              <w:jc w:val="both"/>
              <w:rPr>
                <w:rFonts w:ascii="Times New Roman" w:eastAsia="Times New Roman" w:hAnsi="Times New Roman" w:cs="Times New Roman"/>
              </w:rPr>
            </w:pPr>
            <w:r w:rsidRPr="79696580">
              <w:rPr>
                <w:rFonts w:ascii="Times New Roman" w:eastAsia="Times New Roman" w:hAnsi="Times New Roman" w:cs="Times New Roman"/>
              </w:rPr>
              <w:t xml:space="preserve">Teeme ettepaneku täiendada seletuskirja leheküljel 14 tervisestatistika tegemiseks vajalike eelnõu koostamise hetkeks teadaolevate andmete loetelu statsionaarse haigusjuhtumi avamise teatise, statsionaarse haigusjuhtumi lõpetamise teatise, </w:t>
            </w:r>
            <w:proofErr w:type="spellStart"/>
            <w:r w:rsidRPr="79696580">
              <w:rPr>
                <w:rFonts w:ascii="Times New Roman" w:eastAsia="Times New Roman" w:hAnsi="Times New Roman" w:cs="Times New Roman"/>
              </w:rPr>
              <w:t>viljatusravi</w:t>
            </w:r>
            <w:proofErr w:type="spellEnd"/>
            <w:r w:rsidRPr="79696580">
              <w:rPr>
                <w:rFonts w:ascii="Times New Roman" w:eastAsia="Times New Roman" w:hAnsi="Times New Roman" w:cs="Times New Roman"/>
              </w:rPr>
              <w:t xml:space="preserve"> ja suguraku doonorluse teatise andmetega ning laste tervisekontrollide osas kasvamise teatise ja läbivaatuse teatise andmetega.</w:t>
            </w:r>
          </w:p>
        </w:tc>
        <w:tc>
          <w:tcPr>
            <w:tcW w:w="4785" w:type="dxa"/>
          </w:tcPr>
          <w:p w14:paraId="0DF237E0" w14:textId="7577FC7A" w:rsidR="00A920D0" w:rsidRDefault="00A920D0" w:rsidP="00A920D0">
            <w:pPr>
              <w:jc w:val="both"/>
              <w:rPr>
                <w:rFonts w:ascii="Times New Roman" w:hAnsi="Times New Roman" w:cs="Times New Roman"/>
                <w:b/>
                <w:bCs/>
              </w:rPr>
            </w:pPr>
            <w:r w:rsidRPr="002E15EE">
              <w:rPr>
                <w:rFonts w:ascii="Times New Roman" w:hAnsi="Times New Roman" w:cs="Times New Roman"/>
                <w:b/>
                <w:bCs/>
              </w:rPr>
              <w:t>Arvestatud.</w:t>
            </w:r>
          </w:p>
          <w:p w14:paraId="2A9459CB" w14:textId="108D155D" w:rsidR="00A920D0" w:rsidRDefault="00A920D0" w:rsidP="00A920D0">
            <w:pPr>
              <w:jc w:val="both"/>
              <w:rPr>
                <w:rFonts w:ascii="Times New Roman" w:hAnsi="Times New Roman" w:cs="Times New Roman"/>
              </w:rPr>
            </w:pPr>
            <w:r w:rsidRPr="4AAF8839">
              <w:rPr>
                <w:rFonts w:ascii="Times New Roman" w:hAnsi="Times New Roman" w:cs="Times New Roman"/>
              </w:rPr>
              <w:t>Seletuskirja on täiendatud.</w:t>
            </w:r>
          </w:p>
        </w:tc>
      </w:tr>
      <w:tr w:rsidR="00A920D0" w14:paraId="23C95E04" w14:textId="77777777" w:rsidTr="4E48108C">
        <w:trPr>
          <w:trHeight w:val="300"/>
        </w:trPr>
        <w:tc>
          <w:tcPr>
            <w:tcW w:w="9209" w:type="dxa"/>
          </w:tcPr>
          <w:p w14:paraId="0E5273E7" w14:textId="0EDEBDC9" w:rsidR="00A920D0" w:rsidRDefault="00A920D0" w:rsidP="00A920D0">
            <w:pPr>
              <w:jc w:val="both"/>
              <w:rPr>
                <w:rFonts w:ascii="Times New Roman" w:eastAsia="Times New Roman" w:hAnsi="Times New Roman" w:cs="Times New Roman"/>
              </w:rPr>
            </w:pPr>
            <w:r w:rsidRPr="289D116F">
              <w:rPr>
                <w:rFonts w:ascii="Times New Roman" w:eastAsia="Times New Roman" w:hAnsi="Times New Roman" w:cs="Times New Roman"/>
              </w:rPr>
              <w:t xml:space="preserve">Eelnõu § 3 punktis 12 tunnistatakse kehtetuks kunstliku viljastamise ja embrüokaitse seaduse § 28 lõige 1. Teeme ettepaneku jätta lõige kehtima, kuid asendada perekonnaseisuasutus Tervise Arengu Instituudiga. Seaduse muudatus on planeeritud jõustuma 30.septembril 2026. Samas selleks ajaks ei ole veel valmis </w:t>
            </w:r>
            <w:proofErr w:type="spellStart"/>
            <w:r w:rsidRPr="289D116F">
              <w:rPr>
                <w:rFonts w:ascii="Times New Roman" w:eastAsia="Times New Roman" w:hAnsi="Times New Roman" w:cs="Times New Roman"/>
              </w:rPr>
              <w:t>viljatusravi</w:t>
            </w:r>
            <w:proofErr w:type="spellEnd"/>
            <w:r w:rsidRPr="289D116F">
              <w:rPr>
                <w:rFonts w:ascii="Times New Roman" w:eastAsia="Times New Roman" w:hAnsi="Times New Roman" w:cs="Times New Roman"/>
              </w:rPr>
              <w:t xml:space="preserve"> andmebaasi arendus ja ka hiljem ei ole selles andmebaasis koheselt olemas ajaloolisi andmeid varasema kunstliku </w:t>
            </w:r>
            <w:proofErr w:type="spellStart"/>
            <w:r w:rsidRPr="289D116F">
              <w:rPr>
                <w:rFonts w:ascii="Times New Roman" w:eastAsia="Times New Roman" w:hAnsi="Times New Roman" w:cs="Times New Roman"/>
              </w:rPr>
              <w:t>eostatuse</w:t>
            </w:r>
            <w:proofErr w:type="spellEnd"/>
            <w:r w:rsidRPr="289D116F">
              <w:rPr>
                <w:rFonts w:ascii="Times New Roman" w:eastAsia="Times New Roman" w:hAnsi="Times New Roman" w:cs="Times New Roman"/>
              </w:rPr>
              <w:t xml:space="preserve"> koha. Seega peaks sellise info jagamiseks kohustatud asutus tegema veel mõnda aega päringuid ka viljatusraviga tegelevatele tervishoiuteenuse osutajatele. Funktsiooni ei ole mõistlik jätta ka perekonnaseisuasutustele, kuna loodava andmebaasi volitatud töötlejaks saab TAI, kelle ülesanneteks on ka viljatusraviga seotud andmete kvaliteedi tagamine ning suhtlus tervishoiuteenuse osutajatega on selle tegevuse paratamatu osa. Alternatiiv oleks nimetada KVEKS § 28 lõikes 1 andmete väljastajana ka terviseinfosüsteemi </w:t>
            </w:r>
            <w:proofErr w:type="spellStart"/>
            <w:r w:rsidRPr="289D116F">
              <w:rPr>
                <w:rFonts w:ascii="Times New Roman" w:eastAsia="Times New Roman" w:hAnsi="Times New Roman" w:cs="Times New Roman"/>
              </w:rPr>
              <w:t>viljatusravi</w:t>
            </w:r>
            <w:proofErr w:type="spellEnd"/>
            <w:r w:rsidRPr="289D116F">
              <w:rPr>
                <w:rFonts w:ascii="Times New Roman" w:eastAsia="Times New Roman" w:hAnsi="Times New Roman" w:cs="Times New Roman"/>
              </w:rPr>
              <w:t xml:space="preserve"> ja suguraku doonorluse andmebaasi volitatud töötleja. Selline sõnastus paneks samuti </w:t>
            </w:r>
            <w:proofErr w:type="spellStart"/>
            <w:r w:rsidRPr="289D116F">
              <w:rPr>
                <w:rFonts w:ascii="Times New Roman" w:eastAsia="Times New Roman" w:hAnsi="Times New Roman" w:cs="Times New Roman"/>
              </w:rPr>
              <w:t>TAI-le</w:t>
            </w:r>
            <w:proofErr w:type="spellEnd"/>
            <w:r w:rsidRPr="289D116F">
              <w:rPr>
                <w:rFonts w:ascii="Times New Roman" w:eastAsia="Times New Roman" w:hAnsi="Times New Roman" w:cs="Times New Roman"/>
              </w:rPr>
              <w:t xml:space="preserve"> vastava kohustuse kohe seaduse jõustudes sõltumata andmebaasi reaalsest valmimisest, kuid samas võib andmete soovijale olla keeruliselt mõistetav, et kelle poole ta pöörduma peab.</w:t>
            </w:r>
          </w:p>
        </w:tc>
        <w:tc>
          <w:tcPr>
            <w:tcW w:w="4785" w:type="dxa"/>
          </w:tcPr>
          <w:p w14:paraId="0B0142FD" w14:textId="483CB486" w:rsidR="00A920D0" w:rsidRDefault="00A920D0" w:rsidP="00A920D0">
            <w:pPr>
              <w:jc w:val="both"/>
              <w:rPr>
                <w:rFonts w:ascii="Times New Roman" w:hAnsi="Times New Roman" w:cs="Times New Roman"/>
                <w:b/>
                <w:bCs/>
              </w:rPr>
            </w:pPr>
            <w:r w:rsidRPr="002E15EE">
              <w:rPr>
                <w:rFonts w:ascii="Times New Roman" w:hAnsi="Times New Roman" w:cs="Times New Roman"/>
                <w:b/>
              </w:rPr>
              <w:t>Arvestatud</w:t>
            </w:r>
            <w:r w:rsidRPr="002E15EE">
              <w:rPr>
                <w:rFonts w:ascii="Times New Roman" w:hAnsi="Times New Roman" w:cs="Times New Roman"/>
                <w:b/>
                <w:bCs/>
              </w:rPr>
              <w:t>.</w:t>
            </w:r>
          </w:p>
          <w:p w14:paraId="15B34ACD" w14:textId="4F7D1FB5" w:rsidR="00A920D0" w:rsidRDefault="00A920D0" w:rsidP="00A920D0">
            <w:pPr>
              <w:jc w:val="both"/>
              <w:rPr>
                <w:rFonts w:ascii="Times New Roman" w:hAnsi="Times New Roman" w:cs="Times New Roman"/>
              </w:rPr>
            </w:pPr>
            <w:r w:rsidRPr="4AAF8839">
              <w:rPr>
                <w:rFonts w:ascii="Times New Roman" w:hAnsi="Times New Roman" w:cs="Times New Roman"/>
              </w:rPr>
              <w:t>Eelnõu on täiendatud.</w:t>
            </w:r>
          </w:p>
        </w:tc>
      </w:tr>
      <w:tr w:rsidR="00A920D0" w14:paraId="233C837D" w14:textId="77777777" w:rsidTr="4E48108C">
        <w:trPr>
          <w:trHeight w:val="300"/>
        </w:trPr>
        <w:tc>
          <w:tcPr>
            <w:tcW w:w="9209" w:type="dxa"/>
          </w:tcPr>
          <w:p w14:paraId="225257FE" w14:textId="797689E9" w:rsidR="00A920D0" w:rsidRDefault="00A920D0" w:rsidP="00A920D0">
            <w:pPr>
              <w:jc w:val="both"/>
              <w:rPr>
                <w:rFonts w:ascii="Times New Roman" w:eastAsia="Times New Roman" w:hAnsi="Times New Roman" w:cs="Times New Roman"/>
              </w:rPr>
            </w:pPr>
            <w:r w:rsidRPr="764E76B3">
              <w:rPr>
                <w:rFonts w:ascii="Times New Roman" w:eastAsia="Times New Roman" w:hAnsi="Times New Roman" w:cs="Times New Roman"/>
              </w:rPr>
              <w:t>Eelnõu § 8 täiendada sättega, mille kohaselt TTKS § 59</w:t>
            </w:r>
            <w:r w:rsidRPr="764E76B3">
              <w:rPr>
                <w:rFonts w:ascii="Times New Roman" w:eastAsia="Times New Roman" w:hAnsi="Times New Roman" w:cs="Times New Roman"/>
                <w:vertAlign w:val="superscript"/>
              </w:rPr>
              <w:t>1</w:t>
            </w:r>
            <w:r w:rsidRPr="764E76B3">
              <w:rPr>
                <w:rFonts w:ascii="Times New Roman" w:eastAsia="Times New Roman" w:hAnsi="Times New Roman" w:cs="Times New Roman"/>
              </w:rPr>
              <w:t xml:space="preserve"> lg 4 punktid 15 ja 16, § 59</w:t>
            </w:r>
            <w:r w:rsidRPr="764E76B3">
              <w:rPr>
                <w:rFonts w:ascii="Times New Roman" w:eastAsia="Times New Roman" w:hAnsi="Times New Roman" w:cs="Times New Roman"/>
                <w:vertAlign w:val="superscript"/>
              </w:rPr>
              <w:t>3</w:t>
            </w:r>
            <w:r w:rsidRPr="764E76B3">
              <w:rPr>
                <w:rFonts w:ascii="Times New Roman" w:eastAsia="Times New Roman" w:hAnsi="Times New Roman" w:cs="Times New Roman"/>
              </w:rPr>
              <w:t xml:space="preserve"> lg 4 jõustuvad 30.09.2027. Täiendusettepanek tuleneb asjaolust, et tänaseks teadaoleva info pinnalt </w:t>
            </w:r>
            <w:proofErr w:type="spellStart"/>
            <w:r w:rsidRPr="764E76B3">
              <w:rPr>
                <w:rFonts w:ascii="Times New Roman" w:eastAsia="Times New Roman" w:hAnsi="Times New Roman" w:cs="Times New Roman"/>
              </w:rPr>
              <w:t>viljatusravi</w:t>
            </w:r>
            <w:proofErr w:type="spellEnd"/>
            <w:r w:rsidRPr="764E76B3">
              <w:rPr>
                <w:rFonts w:ascii="Times New Roman" w:eastAsia="Times New Roman" w:hAnsi="Times New Roman" w:cs="Times New Roman"/>
              </w:rPr>
              <w:t xml:space="preserve"> ja sugurakudoonorluse andmebaasi arendustööd ei saa valmis käesoleva aasta 30.septembriks.</w:t>
            </w:r>
          </w:p>
        </w:tc>
        <w:tc>
          <w:tcPr>
            <w:tcW w:w="4785" w:type="dxa"/>
          </w:tcPr>
          <w:p w14:paraId="4225F014" w14:textId="3ED9FCA5" w:rsidR="00A920D0" w:rsidRDefault="00A920D0" w:rsidP="00A920D0">
            <w:pPr>
              <w:jc w:val="both"/>
              <w:rPr>
                <w:rFonts w:ascii="Times New Roman" w:hAnsi="Times New Roman" w:cs="Times New Roman"/>
              </w:rPr>
            </w:pPr>
            <w:r w:rsidRPr="001D0CA9">
              <w:rPr>
                <w:rFonts w:ascii="Times New Roman" w:hAnsi="Times New Roman" w:cs="Times New Roman"/>
                <w:b/>
              </w:rPr>
              <w:t>Arvestatud.</w:t>
            </w:r>
          </w:p>
        </w:tc>
      </w:tr>
      <w:tr w:rsidR="00A920D0" w14:paraId="720ACE2F" w14:textId="77777777" w:rsidTr="4E48108C">
        <w:trPr>
          <w:trHeight w:val="300"/>
        </w:trPr>
        <w:tc>
          <w:tcPr>
            <w:tcW w:w="9209" w:type="dxa"/>
          </w:tcPr>
          <w:p w14:paraId="7C54D582" w14:textId="16804988" w:rsidR="00A920D0" w:rsidRDefault="00A920D0" w:rsidP="00A920D0">
            <w:pPr>
              <w:jc w:val="both"/>
              <w:rPr>
                <w:rFonts w:ascii="Times New Roman" w:eastAsia="Times New Roman" w:hAnsi="Times New Roman" w:cs="Times New Roman"/>
              </w:rPr>
            </w:pPr>
            <w:r w:rsidRPr="79696580">
              <w:rPr>
                <w:rFonts w:ascii="Times New Roman" w:eastAsia="Times New Roman" w:hAnsi="Times New Roman" w:cs="Times New Roman"/>
              </w:rPr>
              <w:t xml:space="preserve">TAI on suhelnud </w:t>
            </w:r>
            <w:proofErr w:type="spellStart"/>
            <w:r w:rsidRPr="79696580">
              <w:rPr>
                <w:rFonts w:ascii="Times New Roman" w:eastAsia="Times New Roman" w:hAnsi="Times New Roman" w:cs="Times New Roman"/>
              </w:rPr>
              <w:t>viljatusravi</w:t>
            </w:r>
            <w:proofErr w:type="spellEnd"/>
            <w:r w:rsidRPr="79696580">
              <w:rPr>
                <w:rFonts w:ascii="Times New Roman" w:eastAsia="Times New Roman" w:hAnsi="Times New Roman" w:cs="Times New Roman"/>
              </w:rPr>
              <w:t xml:space="preserve"> kliinikutega ja need on väljendanud soovi, et seaduses sätestataks kliinikutele 24 kuuline üleminekuperiood, mil nad hakkavad täies mahus edastama viljatusraviga seotud infot terviseinfosüsteemi. Üleminekuperiood on vajalik selleks, et pärast andmebaasi arendustööde lõppu koolitada ja juhendada andmebaasi kasutajaid ja teha oma infosüsteemides arendusi, mis tagaks andmete automaatse liikumise </w:t>
            </w:r>
            <w:proofErr w:type="spellStart"/>
            <w:r w:rsidRPr="79696580">
              <w:rPr>
                <w:rFonts w:ascii="Times New Roman" w:eastAsia="Times New Roman" w:hAnsi="Times New Roman" w:cs="Times New Roman"/>
              </w:rPr>
              <w:t>TIS-i</w:t>
            </w:r>
            <w:proofErr w:type="spellEnd"/>
          </w:p>
        </w:tc>
        <w:tc>
          <w:tcPr>
            <w:tcW w:w="4785" w:type="dxa"/>
          </w:tcPr>
          <w:p w14:paraId="02EB926D" w14:textId="6265211B" w:rsidR="00A920D0" w:rsidRDefault="00A920D0" w:rsidP="00A920D0">
            <w:pPr>
              <w:jc w:val="both"/>
              <w:rPr>
                <w:rFonts w:ascii="Times New Roman" w:hAnsi="Times New Roman" w:cs="Times New Roman"/>
                <w:b/>
              </w:rPr>
            </w:pPr>
            <w:r>
              <w:rPr>
                <w:rFonts w:ascii="Times New Roman" w:hAnsi="Times New Roman" w:cs="Times New Roman"/>
                <w:b/>
              </w:rPr>
              <w:t>Osaliselt a</w:t>
            </w:r>
            <w:r w:rsidRPr="001D0CA9">
              <w:rPr>
                <w:rFonts w:ascii="Times New Roman" w:hAnsi="Times New Roman" w:cs="Times New Roman"/>
                <w:b/>
              </w:rPr>
              <w:t>rvestatud.</w:t>
            </w:r>
          </w:p>
          <w:p w14:paraId="5D1D23CD" w14:textId="743246FA" w:rsidR="00A920D0" w:rsidRDefault="00A920D0" w:rsidP="00A920D0">
            <w:pPr>
              <w:jc w:val="both"/>
              <w:rPr>
                <w:rFonts w:ascii="Times New Roman" w:hAnsi="Times New Roman" w:cs="Times New Roman"/>
              </w:rPr>
            </w:pPr>
            <w:r w:rsidRPr="4AAF8839">
              <w:rPr>
                <w:rFonts w:ascii="Times New Roman" w:hAnsi="Times New Roman" w:cs="Times New Roman"/>
              </w:rPr>
              <w:t xml:space="preserve">Koostöös erialaliiduga näeme ette kohustusliku andmete esitamisel alates </w:t>
            </w:r>
            <w:r w:rsidRPr="0259E0AC">
              <w:rPr>
                <w:rFonts w:ascii="Times New Roman" w:hAnsi="Times New Roman" w:cs="Times New Roman"/>
              </w:rPr>
              <w:t>1</w:t>
            </w:r>
            <w:r w:rsidRPr="361ADD81">
              <w:rPr>
                <w:rFonts w:ascii="Times New Roman" w:hAnsi="Times New Roman" w:cs="Times New Roman"/>
              </w:rPr>
              <w:t>. juulist 2028,</w:t>
            </w:r>
            <w:r w:rsidRPr="4AAF8839">
              <w:rPr>
                <w:rFonts w:ascii="Times New Roman" w:hAnsi="Times New Roman" w:cs="Times New Roman"/>
              </w:rPr>
              <w:t xml:space="preserve"> mis jätab kliinikutele üleminekuperioodiks </w:t>
            </w:r>
            <w:r w:rsidRPr="0259E0AC">
              <w:rPr>
                <w:rFonts w:ascii="Times New Roman" w:hAnsi="Times New Roman" w:cs="Times New Roman"/>
              </w:rPr>
              <w:t>infosüsteemi loomise eeldatavast ajast 9</w:t>
            </w:r>
            <w:r w:rsidRPr="4AAF8839">
              <w:rPr>
                <w:rFonts w:ascii="Times New Roman" w:hAnsi="Times New Roman" w:cs="Times New Roman"/>
              </w:rPr>
              <w:t xml:space="preserve"> kuud.</w:t>
            </w:r>
          </w:p>
        </w:tc>
      </w:tr>
      <w:tr w:rsidR="00A920D0" w14:paraId="561B9E25" w14:textId="77777777" w:rsidTr="4E48108C">
        <w:trPr>
          <w:trHeight w:val="300"/>
        </w:trPr>
        <w:tc>
          <w:tcPr>
            <w:tcW w:w="9209" w:type="dxa"/>
          </w:tcPr>
          <w:p w14:paraId="111CFC41" w14:textId="2E5CF060" w:rsidR="00A920D0" w:rsidRDefault="00A920D0" w:rsidP="00A920D0">
            <w:pPr>
              <w:jc w:val="both"/>
              <w:rPr>
                <w:rFonts w:ascii="Times New Roman" w:eastAsia="Times New Roman" w:hAnsi="Times New Roman" w:cs="Times New Roman"/>
              </w:rPr>
            </w:pPr>
            <w:r w:rsidRPr="79696580">
              <w:rPr>
                <w:rFonts w:ascii="Times New Roman" w:eastAsia="Times New Roman" w:hAnsi="Times New Roman" w:cs="Times New Roman"/>
              </w:rPr>
              <w:t xml:space="preserve">Täiendada eelnõu seletuskirja lisas 2 toodud TIS põhimääruse § 6 lg 7 järgmiste punktidega: 6) analüüsib ja teeb statistikat </w:t>
            </w:r>
            <w:proofErr w:type="spellStart"/>
            <w:r w:rsidRPr="79696580">
              <w:rPr>
                <w:rFonts w:ascii="Times New Roman" w:eastAsia="Times New Roman" w:hAnsi="Times New Roman" w:cs="Times New Roman"/>
              </w:rPr>
              <w:t>viljatusravi</w:t>
            </w:r>
            <w:proofErr w:type="spellEnd"/>
            <w:r w:rsidRPr="79696580">
              <w:rPr>
                <w:rFonts w:ascii="Times New Roman" w:eastAsia="Times New Roman" w:hAnsi="Times New Roman" w:cs="Times New Roman"/>
              </w:rPr>
              <w:t xml:space="preserve"> ja sugurakudoonorluse andmebaasi andmete alusel; </w:t>
            </w:r>
          </w:p>
          <w:p w14:paraId="02085876" w14:textId="532202D1" w:rsidR="00A920D0" w:rsidRDefault="00A920D0" w:rsidP="00A920D0">
            <w:pPr>
              <w:jc w:val="both"/>
              <w:rPr>
                <w:rFonts w:ascii="Times New Roman" w:eastAsia="Times New Roman" w:hAnsi="Times New Roman" w:cs="Times New Roman"/>
              </w:rPr>
            </w:pPr>
            <w:r w:rsidRPr="79696580">
              <w:rPr>
                <w:rFonts w:ascii="Times New Roman" w:eastAsia="Times New Roman" w:hAnsi="Times New Roman" w:cs="Times New Roman"/>
              </w:rPr>
              <w:t xml:space="preserve">7) tagab andmete õigsuse ja kvaliteedi. Täiendus on vajalik selleks, et paremini tagada seaduseelnõu seletuskirjas toodud seaduse eesmärki korrastada </w:t>
            </w:r>
            <w:proofErr w:type="spellStart"/>
            <w:r w:rsidRPr="79696580">
              <w:rPr>
                <w:rFonts w:ascii="Times New Roman" w:eastAsia="Times New Roman" w:hAnsi="Times New Roman" w:cs="Times New Roman"/>
              </w:rPr>
              <w:t>viljatusravi</w:t>
            </w:r>
            <w:proofErr w:type="spellEnd"/>
            <w:r w:rsidRPr="79696580">
              <w:rPr>
                <w:rFonts w:ascii="Times New Roman" w:eastAsia="Times New Roman" w:hAnsi="Times New Roman" w:cs="Times New Roman"/>
              </w:rPr>
              <w:t xml:space="preserve"> ja sugurakudoonorlusega seotud andmete kogumist ning tõhustada viljatuse põhjuste, kunstliku viljastamise ja eri ravimeetodite tulemuslikkuse hindamist, </w:t>
            </w:r>
            <w:proofErr w:type="spellStart"/>
            <w:r w:rsidRPr="79696580">
              <w:rPr>
                <w:rFonts w:ascii="Times New Roman" w:eastAsia="Times New Roman" w:hAnsi="Times New Roman" w:cs="Times New Roman"/>
              </w:rPr>
              <w:t>kaugtagajärgede</w:t>
            </w:r>
            <w:proofErr w:type="spellEnd"/>
            <w:r w:rsidRPr="79696580">
              <w:rPr>
                <w:rFonts w:ascii="Times New Roman" w:eastAsia="Times New Roman" w:hAnsi="Times New Roman" w:cs="Times New Roman"/>
              </w:rPr>
              <w:t xml:space="preserve"> jälgimist ja analüüsida kulutõhusust.</w:t>
            </w:r>
          </w:p>
        </w:tc>
        <w:tc>
          <w:tcPr>
            <w:tcW w:w="4785" w:type="dxa"/>
          </w:tcPr>
          <w:p w14:paraId="6FB42327" w14:textId="44B9461A" w:rsidR="00A920D0" w:rsidRDefault="00A920D0" w:rsidP="00A920D0">
            <w:pPr>
              <w:jc w:val="both"/>
              <w:rPr>
                <w:rFonts w:ascii="Times New Roman" w:hAnsi="Times New Roman" w:cs="Times New Roman"/>
                <w:b/>
                <w:bCs/>
              </w:rPr>
            </w:pPr>
            <w:r w:rsidRPr="00EF203E">
              <w:rPr>
                <w:rFonts w:ascii="Times New Roman" w:hAnsi="Times New Roman" w:cs="Times New Roman"/>
                <w:b/>
              </w:rPr>
              <w:t>Arvestatud</w:t>
            </w:r>
            <w:r w:rsidRPr="4AAF8839">
              <w:rPr>
                <w:rFonts w:ascii="Times New Roman" w:hAnsi="Times New Roman" w:cs="Times New Roman"/>
                <w:b/>
                <w:bCs/>
              </w:rPr>
              <w:t>.</w:t>
            </w:r>
          </w:p>
          <w:p w14:paraId="1AEF0F59" w14:textId="3E33FB91" w:rsidR="00A920D0" w:rsidRDefault="00A920D0" w:rsidP="00A920D0">
            <w:pPr>
              <w:jc w:val="both"/>
              <w:rPr>
                <w:rFonts w:ascii="Times New Roman" w:hAnsi="Times New Roman" w:cs="Times New Roman"/>
              </w:rPr>
            </w:pPr>
            <w:r w:rsidRPr="00EF203E">
              <w:rPr>
                <w:rFonts w:ascii="Times New Roman" w:hAnsi="Times New Roman" w:cs="Times New Roman"/>
              </w:rPr>
              <w:t>Põhimääruse kavand on täiendatud.</w:t>
            </w:r>
          </w:p>
        </w:tc>
      </w:tr>
      <w:tr w:rsidR="00A920D0" w14:paraId="1D61D9A7" w14:textId="77777777" w:rsidTr="4E48108C">
        <w:trPr>
          <w:trHeight w:val="300"/>
        </w:trPr>
        <w:tc>
          <w:tcPr>
            <w:tcW w:w="9209" w:type="dxa"/>
          </w:tcPr>
          <w:p w14:paraId="73F43C47" w14:textId="49C597E1" w:rsidR="00A920D0" w:rsidRDefault="00A920D0" w:rsidP="00A920D0">
            <w:pPr>
              <w:jc w:val="both"/>
              <w:rPr>
                <w:rFonts w:ascii="Times New Roman" w:eastAsia="Times New Roman" w:hAnsi="Times New Roman" w:cs="Times New Roman"/>
              </w:rPr>
            </w:pPr>
            <w:r w:rsidRPr="79696580">
              <w:rPr>
                <w:rFonts w:ascii="Times New Roman" w:eastAsia="Times New Roman" w:hAnsi="Times New Roman" w:cs="Times New Roman"/>
              </w:rPr>
              <w:t xml:space="preserve">Eelnõu seletuskirja lisa 2 toodud TIS põhimääruse § 9 lg 16 kohaselt edastab raseduse infosüsteemi vastutav töötleja </w:t>
            </w:r>
            <w:proofErr w:type="spellStart"/>
            <w:r w:rsidRPr="79696580">
              <w:rPr>
                <w:rFonts w:ascii="Times New Roman" w:eastAsia="Times New Roman" w:hAnsi="Times New Roman" w:cs="Times New Roman"/>
              </w:rPr>
              <w:t>TIS-i</w:t>
            </w:r>
            <w:proofErr w:type="spellEnd"/>
            <w:r w:rsidRPr="79696580">
              <w:rPr>
                <w:rFonts w:ascii="Times New Roman" w:eastAsia="Times New Roman" w:hAnsi="Times New Roman" w:cs="Times New Roman"/>
              </w:rPr>
              <w:t xml:space="preserve"> andmed lapse surma kuupäeva ja põhjuse kohta. See väide ei ole korrektne. Tegelikult edastab selle info surma põhjuste registri vastutav töötleja. Raseduse infosüsteem saab vastavad andmed samuti surma põhjuste registrist. Seega tuleks vastavalt korrigeerida TIS põhimääruse § 9 lg 18 sõnastust.</w:t>
            </w:r>
          </w:p>
        </w:tc>
        <w:tc>
          <w:tcPr>
            <w:tcW w:w="4785" w:type="dxa"/>
          </w:tcPr>
          <w:p w14:paraId="2A48A79D" w14:textId="757657FB" w:rsidR="00A920D0" w:rsidRDefault="00A920D0" w:rsidP="00A920D0">
            <w:pPr>
              <w:jc w:val="both"/>
              <w:rPr>
                <w:rFonts w:ascii="Times New Roman" w:hAnsi="Times New Roman" w:cs="Times New Roman"/>
                <w:b/>
                <w:bCs/>
              </w:rPr>
            </w:pPr>
            <w:r w:rsidRPr="00EF203E">
              <w:rPr>
                <w:rFonts w:ascii="Times New Roman" w:hAnsi="Times New Roman" w:cs="Times New Roman"/>
                <w:b/>
              </w:rPr>
              <w:t>Arvestatud</w:t>
            </w:r>
            <w:r w:rsidRPr="00EF203E">
              <w:rPr>
                <w:rFonts w:ascii="Times New Roman" w:hAnsi="Times New Roman" w:cs="Times New Roman"/>
                <w:b/>
                <w:bCs/>
              </w:rPr>
              <w:t>.</w:t>
            </w:r>
          </w:p>
          <w:p w14:paraId="419BA34B" w14:textId="665F5BE8" w:rsidR="00A920D0" w:rsidRDefault="00A920D0" w:rsidP="00A920D0">
            <w:pPr>
              <w:jc w:val="both"/>
              <w:rPr>
                <w:rFonts w:ascii="Times New Roman" w:hAnsi="Times New Roman" w:cs="Times New Roman"/>
              </w:rPr>
            </w:pPr>
            <w:r w:rsidRPr="4AAF8839">
              <w:rPr>
                <w:rFonts w:ascii="Times New Roman" w:hAnsi="Times New Roman" w:cs="Times New Roman"/>
              </w:rPr>
              <w:t>Põhimääruse kavand on täiendatud.</w:t>
            </w:r>
          </w:p>
        </w:tc>
      </w:tr>
      <w:tr w:rsidR="00A920D0" w14:paraId="7CBFB8DA" w14:textId="77777777" w:rsidTr="4E48108C">
        <w:trPr>
          <w:trHeight w:val="300"/>
        </w:trPr>
        <w:tc>
          <w:tcPr>
            <w:tcW w:w="9209" w:type="dxa"/>
          </w:tcPr>
          <w:p w14:paraId="1A01BA4B" w14:textId="60A04710" w:rsidR="00A920D0" w:rsidRDefault="00A920D0" w:rsidP="00A920D0">
            <w:pPr>
              <w:jc w:val="both"/>
              <w:rPr>
                <w:rFonts w:ascii="Times New Roman" w:eastAsia="Times New Roman" w:hAnsi="Times New Roman" w:cs="Times New Roman"/>
              </w:rPr>
            </w:pPr>
            <w:r w:rsidRPr="79696580">
              <w:rPr>
                <w:rFonts w:ascii="Times New Roman" w:eastAsia="Times New Roman" w:hAnsi="Times New Roman" w:cs="Times New Roman"/>
              </w:rPr>
              <w:t xml:space="preserve">Eelnõu seletuskirja lisa 3 § 3 punktis 3 täiendatakse Sotsiaalministri 17. septembri 2008. a määruse nr 53 “Tervise infosüsteemi andmekoosseisud ja nende esitamise tingimused” paragrahvi 5 lõikega 14. Täienduse kohaselt peaksid hakkama tervishoiuteenuse osutajad esitama </w:t>
            </w:r>
            <w:proofErr w:type="spellStart"/>
            <w:r w:rsidRPr="79696580">
              <w:rPr>
                <w:rFonts w:ascii="Times New Roman" w:eastAsia="Times New Roman" w:hAnsi="Times New Roman" w:cs="Times New Roman"/>
              </w:rPr>
              <w:t>viljatusravi</w:t>
            </w:r>
            <w:proofErr w:type="spellEnd"/>
            <w:r w:rsidRPr="79696580">
              <w:rPr>
                <w:rFonts w:ascii="Times New Roman" w:eastAsia="Times New Roman" w:hAnsi="Times New Roman" w:cs="Times New Roman"/>
              </w:rPr>
              <w:t xml:space="preserve"> ja sugurakudoonorluse teatiseid tervise infosüsteemi hiljemalt </w:t>
            </w:r>
            <w:proofErr w:type="spellStart"/>
            <w:r w:rsidRPr="79696580">
              <w:rPr>
                <w:rFonts w:ascii="Times New Roman" w:eastAsia="Times New Roman" w:hAnsi="Times New Roman" w:cs="Times New Roman"/>
              </w:rPr>
              <w:t>xx.septembrist</w:t>
            </w:r>
            <w:proofErr w:type="spellEnd"/>
            <w:r w:rsidRPr="79696580">
              <w:rPr>
                <w:rFonts w:ascii="Times New Roman" w:eastAsia="Times New Roman" w:hAnsi="Times New Roman" w:cs="Times New Roman"/>
              </w:rPr>
              <w:t xml:space="preserve"> 2026.a. </w:t>
            </w:r>
          </w:p>
          <w:p w14:paraId="3F7AFA31" w14:textId="39B3EB05" w:rsidR="00A920D0" w:rsidRDefault="00A920D0" w:rsidP="00A920D0">
            <w:pPr>
              <w:jc w:val="both"/>
              <w:rPr>
                <w:rFonts w:ascii="Times New Roman" w:eastAsia="Times New Roman" w:hAnsi="Times New Roman" w:cs="Times New Roman"/>
              </w:rPr>
            </w:pPr>
            <w:r w:rsidRPr="79696580">
              <w:rPr>
                <w:rFonts w:ascii="Times New Roman" w:eastAsia="Times New Roman" w:hAnsi="Times New Roman" w:cs="Times New Roman"/>
              </w:rPr>
              <w:t xml:space="preserve">Tänaseks teadaoleva info pinnalt </w:t>
            </w:r>
            <w:proofErr w:type="spellStart"/>
            <w:r w:rsidRPr="79696580">
              <w:rPr>
                <w:rFonts w:ascii="Times New Roman" w:eastAsia="Times New Roman" w:hAnsi="Times New Roman" w:cs="Times New Roman"/>
              </w:rPr>
              <w:t>viljatusravi</w:t>
            </w:r>
            <w:proofErr w:type="spellEnd"/>
            <w:r w:rsidRPr="79696580">
              <w:rPr>
                <w:rFonts w:ascii="Times New Roman" w:eastAsia="Times New Roman" w:hAnsi="Times New Roman" w:cs="Times New Roman"/>
              </w:rPr>
              <w:t xml:space="preserve"> ja sugurakudoonorluse andmebaasi arendustööd ei saa valmis käesoleva aasta 30.septembriks. Arendustööd on valmis pigem 30.septembriks 2027. Samuti on viljatusraviga tegelevad tervishoiuteenuse osutajad palunud täiendavat ülemineku aega 24 kuud, et arendada välja </w:t>
            </w:r>
            <w:proofErr w:type="spellStart"/>
            <w:r w:rsidRPr="79696580">
              <w:rPr>
                <w:rFonts w:ascii="Times New Roman" w:eastAsia="Times New Roman" w:hAnsi="Times New Roman" w:cs="Times New Roman"/>
              </w:rPr>
              <w:t>liidestused</w:t>
            </w:r>
            <w:proofErr w:type="spellEnd"/>
            <w:r w:rsidRPr="79696580">
              <w:rPr>
                <w:rFonts w:ascii="Times New Roman" w:eastAsia="Times New Roman" w:hAnsi="Times New Roman" w:cs="Times New Roman"/>
              </w:rPr>
              <w:t xml:space="preserve"> oma tänastest andmebaasidest </w:t>
            </w:r>
            <w:proofErr w:type="spellStart"/>
            <w:r w:rsidRPr="79696580">
              <w:rPr>
                <w:rFonts w:ascii="Times New Roman" w:eastAsia="Times New Roman" w:hAnsi="Times New Roman" w:cs="Times New Roman"/>
              </w:rPr>
              <w:t>TIS-i</w:t>
            </w:r>
            <w:proofErr w:type="spellEnd"/>
            <w:r w:rsidRPr="79696580">
              <w:rPr>
                <w:rFonts w:ascii="Times New Roman" w:eastAsia="Times New Roman" w:hAnsi="Times New Roman" w:cs="Times New Roman"/>
              </w:rPr>
              <w:t>, et tagada andmete automaatne liikumine ning koolitada oma töötajaid andmebaasi kasutama. TAI toetab 3 ülemineku aja sätestamist, et vältida andmete topelt sisestamise kohustust tervishoiuteenuse osutajatele.</w:t>
            </w:r>
          </w:p>
        </w:tc>
        <w:tc>
          <w:tcPr>
            <w:tcW w:w="4785" w:type="dxa"/>
          </w:tcPr>
          <w:p w14:paraId="715003A9" w14:textId="182750DD" w:rsidR="00A920D0" w:rsidRPr="001D0CA9" w:rsidRDefault="00A920D0" w:rsidP="00A920D0">
            <w:pPr>
              <w:jc w:val="both"/>
              <w:rPr>
                <w:rFonts w:ascii="Times New Roman" w:hAnsi="Times New Roman" w:cs="Times New Roman"/>
                <w:b/>
              </w:rPr>
            </w:pPr>
            <w:r w:rsidRPr="001D0CA9">
              <w:rPr>
                <w:rFonts w:ascii="Times New Roman" w:hAnsi="Times New Roman" w:cs="Times New Roman"/>
                <w:b/>
              </w:rPr>
              <w:t>Arvestatud.</w:t>
            </w:r>
          </w:p>
          <w:p w14:paraId="17690FE8" w14:textId="24C3B18B" w:rsidR="00A920D0" w:rsidRDefault="00A920D0" w:rsidP="00A920D0">
            <w:pPr>
              <w:jc w:val="both"/>
              <w:rPr>
                <w:rFonts w:ascii="Times New Roman" w:hAnsi="Times New Roman" w:cs="Times New Roman"/>
              </w:rPr>
            </w:pPr>
            <w:r w:rsidRPr="001D0CA9">
              <w:rPr>
                <w:rFonts w:ascii="Times New Roman" w:hAnsi="Times New Roman" w:cs="Times New Roman"/>
              </w:rPr>
              <w:t xml:space="preserve">Andmete esitamise kohustus rakendub </w:t>
            </w:r>
            <w:proofErr w:type="spellStart"/>
            <w:r w:rsidRPr="001D0CA9">
              <w:rPr>
                <w:rFonts w:ascii="Times New Roman" w:hAnsi="Times New Roman" w:cs="Times New Roman"/>
              </w:rPr>
              <w:t>viljatusravi</w:t>
            </w:r>
            <w:proofErr w:type="spellEnd"/>
            <w:r w:rsidRPr="001D0CA9">
              <w:rPr>
                <w:rFonts w:ascii="Times New Roman" w:hAnsi="Times New Roman" w:cs="Times New Roman"/>
              </w:rPr>
              <w:t xml:space="preserve"> kliinikutele alates 1. juuli 2028. </w:t>
            </w:r>
          </w:p>
        </w:tc>
      </w:tr>
      <w:tr w:rsidR="29B29F28" w14:paraId="5B557166" w14:textId="77777777" w:rsidTr="4E48108C">
        <w:trPr>
          <w:trHeight w:val="300"/>
        </w:trPr>
        <w:tc>
          <w:tcPr>
            <w:tcW w:w="9209" w:type="dxa"/>
          </w:tcPr>
          <w:p w14:paraId="6BF9DE05" w14:textId="09981ECD" w:rsidR="29B29F28" w:rsidRDefault="0EF3DA8E" w:rsidP="29B29F28">
            <w:pPr>
              <w:jc w:val="both"/>
              <w:rPr>
                <w:rFonts w:ascii="Times New Roman" w:eastAsia="Times New Roman" w:hAnsi="Times New Roman" w:cs="Times New Roman"/>
              </w:rPr>
            </w:pPr>
            <w:r w:rsidRPr="29B29F28">
              <w:rPr>
                <w:rFonts w:ascii="Times New Roman" w:eastAsia="Times New Roman" w:hAnsi="Times New Roman" w:cs="Times New Roman"/>
              </w:rPr>
              <w:t>Lisada eelnõule paragrahv, millega muudetakse maksukorralduse seadust (MKS) järgmiselt: • maksukorralduse seaduse §-i 29 lisada punkt 11</w:t>
            </w:r>
            <w:r w:rsidRPr="3FFF9617">
              <w:rPr>
                <w:rFonts w:ascii="Times New Roman" w:eastAsia="Times New Roman" w:hAnsi="Times New Roman" w:cs="Times New Roman"/>
                <w:vertAlign w:val="superscript"/>
              </w:rPr>
              <w:t>1</w:t>
            </w:r>
            <w:r w:rsidRPr="29B29F28">
              <w:rPr>
                <w:rFonts w:ascii="Times New Roman" w:eastAsia="Times New Roman" w:hAnsi="Times New Roman" w:cs="Times New Roman"/>
              </w:rPr>
              <w:t xml:space="preserve"> järgmises sõnastuses „tervishoiuteenuste korraldamise seaduse § 56 lõike 1 punkti 1 ja § 57</w:t>
            </w:r>
            <w:r w:rsidRPr="3FFF9617">
              <w:rPr>
                <w:rFonts w:ascii="Times New Roman" w:eastAsia="Times New Roman" w:hAnsi="Times New Roman" w:cs="Times New Roman"/>
                <w:vertAlign w:val="superscript"/>
              </w:rPr>
              <w:t>1</w:t>
            </w:r>
            <w:r w:rsidRPr="29B29F28">
              <w:rPr>
                <w:rFonts w:ascii="Times New Roman" w:eastAsia="Times New Roman" w:hAnsi="Times New Roman" w:cs="Times New Roman"/>
              </w:rPr>
              <w:t xml:space="preserve"> alusel määratud tervisestatistika tegijale tervisestatistika tegemiseks;“ </w:t>
            </w:r>
          </w:p>
          <w:p w14:paraId="4F836ABE" w14:textId="6D50A49F" w:rsidR="0EF3DA8E" w:rsidRDefault="0EF3DA8E" w:rsidP="29B29F28">
            <w:pPr>
              <w:jc w:val="both"/>
              <w:rPr>
                <w:rFonts w:ascii="Times New Roman" w:eastAsia="Times New Roman" w:hAnsi="Times New Roman" w:cs="Times New Roman"/>
              </w:rPr>
            </w:pPr>
            <w:r w:rsidRPr="29B29F28">
              <w:rPr>
                <w:rFonts w:ascii="Times New Roman" w:eastAsia="Times New Roman" w:hAnsi="Times New Roman" w:cs="Times New Roman"/>
              </w:rPr>
              <w:t xml:space="preserve">Ettepaneku rakendumisel tekiks Tervise Arengu Instituudil, kes sotsiaalministri 07.12.2012.a. määruse nr 51 „Tervishoiualase statistika ja majandustegevuse aruannete andmekoosseis ja esitamise tingimused“ alusel teeb tervishoiustatistikat, võimalus tervishoiustatistika tegemiseks tarvilike andmete otsepäringuks õiguslik alus. Kuna tervishoiustatistika tegijal puudub täna õigus andmeid töötamise registrist statistika tegemiseks nõuda, ei saa tervishoiustatistika valdkonnas rakendada andmete ühekordse esitamise põhimõtet. </w:t>
            </w:r>
          </w:p>
          <w:p w14:paraId="6579FA3E" w14:textId="52A04539" w:rsidR="29B29F28" w:rsidRDefault="0EF3DA8E" w:rsidP="29B29F28">
            <w:pPr>
              <w:jc w:val="both"/>
              <w:rPr>
                <w:rFonts w:ascii="Times New Roman" w:eastAsia="Times New Roman" w:hAnsi="Times New Roman" w:cs="Times New Roman"/>
              </w:rPr>
            </w:pPr>
            <w:r w:rsidRPr="29B29F28">
              <w:rPr>
                <w:rFonts w:ascii="Times New Roman" w:eastAsia="Times New Roman" w:hAnsi="Times New Roman" w:cs="Times New Roman"/>
              </w:rPr>
              <w:t>Kuivõrd eelnõuga tervikuna lahendatakse mitmeid tervisestatistikat puudutavaid kitsaskohti eesmärgiga vähendada dubleerivat andmekogumist, annaks Tervise Arengu Instituudi täiendav ettepanek võimaluse vähendada A-veebi aruandluskoormust andmeandjate vaatest. Eeldusel, et ühe aruande täitmiseks kulub maksimaalselt 15 minutit, on kolme andmevälja otsepäringu teostamise korral võimalik aruande täitmisel 1600 asutuse aruandluskoormust vähendada hinnanguliselt 48 tundi aastas. Andmeandjate aruandluskoormuse vähendamine ja dubleeriva andmekogumise vähendamine Tervise Arengu Instituudi täiendava ettepaneku rakendamisel on kooskõlas ka Vabariigi Valitsuse 2025-2027 tegevusprogrammiga.</w:t>
            </w:r>
          </w:p>
          <w:p w14:paraId="112FDFE5" w14:textId="20E71EB6" w:rsidR="0EF3DA8E" w:rsidRDefault="0EF3DA8E" w:rsidP="29B29F28">
            <w:pPr>
              <w:jc w:val="both"/>
              <w:rPr>
                <w:rFonts w:ascii="Times New Roman" w:eastAsia="Times New Roman" w:hAnsi="Times New Roman" w:cs="Times New Roman"/>
              </w:rPr>
            </w:pPr>
            <w:r w:rsidRPr="29B29F28">
              <w:rPr>
                <w:rFonts w:ascii="Times New Roman" w:eastAsia="Times New Roman" w:hAnsi="Times New Roman" w:cs="Times New Roman"/>
              </w:rPr>
              <w:t xml:space="preserve">Milliseid andmeid tervishoiustatistika tegemiseks töötamise registrist vajatakse? Tervishoiustatistika tegemiseks on vajalikud järgmised andmeväljad: </w:t>
            </w:r>
          </w:p>
          <w:p w14:paraId="6D482A1B" w14:textId="0A8030B8" w:rsidR="0EF3DA8E" w:rsidRDefault="0EF3DA8E" w:rsidP="29B29F28">
            <w:pPr>
              <w:jc w:val="both"/>
              <w:rPr>
                <w:rFonts w:ascii="Times New Roman" w:eastAsia="Times New Roman" w:hAnsi="Times New Roman" w:cs="Times New Roman"/>
              </w:rPr>
            </w:pPr>
            <w:r w:rsidRPr="29B29F28">
              <w:rPr>
                <w:rFonts w:ascii="Times New Roman" w:eastAsia="Times New Roman" w:hAnsi="Times New Roman" w:cs="Times New Roman"/>
              </w:rPr>
              <w:t xml:space="preserve">• isikukood; </w:t>
            </w:r>
          </w:p>
          <w:p w14:paraId="24B6F7DD" w14:textId="0817D046" w:rsidR="0EF3DA8E" w:rsidRDefault="0EF3DA8E" w:rsidP="29B29F28">
            <w:pPr>
              <w:jc w:val="both"/>
              <w:rPr>
                <w:rFonts w:ascii="Times New Roman" w:eastAsia="Times New Roman" w:hAnsi="Times New Roman" w:cs="Times New Roman"/>
              </w:rPr>
            </w:pPr>
            <w:r w:rsidRPr="29B29F28">
              <w:rPr>
                <w:rFonts w:ascii="Times New Roman" w:eastAsia="Times New Roman" w:hAnsi="Times New Roman" w:cs="Times New Roman"/>
              </w:rPr>
              <w:t xml:space="preserve">• amet; </w:t>
            </w:r>
          </w:p>
          <w:p w14:paraId="26A4F978" w14:textId="1AF7F6A1" w:rsidR="29B29F28" w:rsidRDefault="0EF3DA8E" w:rsidP="29B29F28">
            <w:pPr>
              <w:jc w:val="both"/>
              <w:rPr>
                <w:rFonts w:ascii="Times New Roman" w:eastAsia="Times New Roman" w:hAnsi="Times New Roman" w:cs="Times New Roman"/>
              </w:rPr>
            </w:pPr>
            <w:r w:rsidRPr="29B29F28">
              <w:rPr>
                <w:rFonts w:ascii="Times New Roman" w:eastAsia="Times New Roman" w:hAnsi="Times New Roman" w:cs="Times New Roman"/>
              </w:rPr>
              <w:t xml:space="preserve">• lepinguline koormus; </w:t>
            </w:r>
          </w:p>
          <w:p w14:paraId="14F4B457" w14:textId="2B4464C4" w:rsidR="29B29F28" w:rsidRDefault="0EF3DA8E" w:rsidP="29B29F28">
            <w:pPr>
              <w:jc w:val="both"/>
              <w:rPr>
                <w:rFonts w:ascii="Times New Roman" w:eastAsia="Times New Roman" w:hAnsi="Times New Roman" w:cs="Times New Roman"/>
              </w:rPr>
            </w:pPr>
            <w:r w:rsidRPr="29B29F28">
              <w:rPr>
                <w:rFonts w:ascii="Times New Roman" w:eastAsia="Times New Roman" w:hAnsi="Times New Roman" w:cs="Times New Roman"/>
              </w:rPr>
              <w:t>Viidatud andmekoosseisu kogumise aluseks tervishoiustatistika tegemise raames on sotsiaalministri 07.12.2012.a. määrus nr 51 „Tervishoiualase statistika ja majandustegevuse aruannete andmekoosseis ja esitamise tingimused“ lisa 10 „Tervishoiutöötajad“. Aruande „Tervishoiutöötajad“ eesmärk on saada ülevaade sellest, milliste tervishoiuteenuse osutajate juures, millistel ametikohtadel, mis vanuses, mis</w:t>
            </w:r>
            <w:r w:rsidR="6E8625DF" w:rsidRPr="29B29F28">
              <w:rPr>
                <w:rFonts w:ascii="Times New Roman" w:eastAsia="Times New Roman" w:hAnsi="Times New Roman" w:cs="Times New Roman"/>
              </w:rPr>
              <w:t xml:space="preserve"> soost ja millise töökoormusega tervishoiutöötajad töötavad. Need andmed on olulised riigi tervisepoliitika kujundamisel.</w:t>
            </w:r>
            <w:r w:rsidRPr="29B29F28">
              <w:rPr>
                <w:rStyle w:val="Allmrkuseviide"/>
                <w:rFonts w:ascii="Times New Roman" w:eastAsia="Times New Roman" w:hAnsi="Times New Roman" w:cs="Times New Roman"/>
              </w:rPr>
              <w:footnoteReference w:id="2"/>
            </w:r>
            <w:r w:rsidR="6E8625DF" w:rsidRPr="29B29F28">
              <w:rPr>
                <w:rFonts w:ascii="Times New Roman" w:eastAsia="Times New Roman" w:hAnsi="Times New Roman" w:cs="Times New Roman"/>
              </w:rPr>
              <w:t xml:space="preserve"> Koostatav tervisestatistika ei ole oluline üksnes siseriiklikult, tegemist on ka Eesti Vabariigi ametliku statistikaga, mida esitatakse </w:t>
            </w:r>
            <w:proofErr w:type="spellStart"/>
            <w:r w:rsidR="6E8625DF" w:rsidRPr="29B29F28">
              <w:rPr>
                <w:rFonts w:ascii="Times New Roman" w:eastAsia="Times New Roman" w:hAnsi="Times New Roman" w:cs="Times New Roman"/>
              </w:rPr>
              <w:t>Eurostatile</w:t>
            </w:r>
            <w:proofErr w:type="spellEnd"/>
            <w:r w:rsidR="6E8625DF" w:rsidRPr="29B29F28">
              <w:rPr>
                <w:rFonts w:ascii="Times New Roman" w:eastAsia="Times New Roman" w:hAnsi="Times New Roman" w:cs="Times New Roman"/>
              </w:rPr>
              <w:t xml:space="preserve"> ja OECD-</w:t>
            </w:r>
            <w:proofErr w:type="spellStart"/>
            <w:r w:rsidR="6E8625DF" w:rsidRPr="29B29F28">
              <w:rPr>
                <w:rFonts w:ascii="Times New Roman" w:eastAsia="Times New Roman" w:hAnsi="Times New Roman" w:cs="Times New Roman"/>
              </w:rPr>
              <w:t>le</w:t>
            </w:r>
            <w:proofErr w:type="spellEnd"/>
            <w:r w:rsidR="6E8625DF" w:rsidRPr="29B29F28">
              <w:rPr>
                <w:rFonts w:ascii="Times New Roman" w:eastAsia="Times New Roman" w:hAnsi="Times New Roman" w:cs="Times New Roman"/>
              </w:rPr>
              <w:t xml:space="preserve">. </w:t>
            </w:r>
          </w:p>
          <w:p w14:paraId="436EF08C" w14:textId="1A742A74" w:rsidR="29B29F28" w:rsidRDefault="6E8625DF" w:rsidP="29B29F28">
            <w:pPr>
              <w:jc w:val="both"/>
              <w:rPr>
                <w:rFonts w:ascii="Times New Roman" w:eastAsia="Times New Roman" w:hAnsi="Times New Roman" w:cs="Times New Roman"/>
              </w:rPr>
            </w:pPr>
            <w:r w:rsidRPr="29B29F28">
              <w:rPr>
                <w:rFonts w:ascii="Times New Roman" w:eastAsia="Times New Roman" w:hAnsi="Times New Roman" w:cs="Times New Roman"/>
              </w:rPr>
              <w:t>Täiendavalt plaanitakse lülitada tervisestatistika programmi töötamise ja peatumise alguse ja töötamise ja peatumise lõppemise ning lõppemise ja peatumise aluste andmete kogumine.</w:t>
            </w:r>
          </w:p>
          <w:p w14:paraId="53EF278E" w14:textId="13266E6A" w:rsidR="28C41722" w:rsidRDefault="28C41722" w:rsidP="3FFF9617">
            <w:pPr>
              <w:jc w:val="both"/>
              <w:rPr>
                <w:rFonts w:ascii="Times New Roman" w:eastAsia="Times New Roman" w:hAnsi="Times New Roman" w:cs="Times New Roman"/>
              </w:rPr>
            </w:pPr>
            <w:r w:rsidRPr="29B29F28">
              <w:rPr>
                <w:rFonts w:ascii="Times New Roman" w:eastAsia="Times New Roman" w:hAnsi="Times New Roman" w:cs="Times New Roman"/>
              </w:rPr>
              <w:t xml:space="preserve">Andmete vajalikkus tervishoiustatistika vaates: </w:t>
            </w:r>
          </w:p>
          <w:p w14:paraId="5F287F50" w14:textId="3C669A45" w:rsidR="28C41722" w:rsidRDefault="28C41722" w:rsidP="29B29F28">
            <w:pPr>
              <w:jc w:val="both"/>
              <w:rPr>
                <w:rFonts w:ascii="Times New Roman" w:eastAsia="Times New Roman" w:hAnsi="Times New Roman" w:cs="Times New Roman"/>
              </w:rPr>
            </w:pPr>
            <w:r w:rsidRPr="29B29F28">
              <w:rPr>
                <w:rFonts w:ascii="Times New Roman" w:eastAsia="Times New Roman" w:hAnsi="Times New Roman" w:cs="Times New Roman"/>
              </w:rPr>
              <w:t xml:space="preserve">• Isikukoodi küsimine tervishoiutöötajate aruandes on vajalik, et tuvastada ja arvestada töötajaid üheselt. Paljud tervishoiutöötajad töötavad samaaegselt mitmel ametikohal või mitmes tervishoiuasutuses. Isikukood võimaldab sellised kirjed omavahel siduda ning vältida sama isiku mitmekordset arvestamist, mis tagab tervishoiutöötajate tegeliku arvu korrektse hindamise. Lisaks võimaldab isikukoodi kasutamine hinnata tervishoiutöötajate töökoormust, koondades ühe isiku erinevatel ametikohtadel töötamise andmed tervikuks. Samuti võimaldab see ühendada tervishoiutöötajate aruande andmeid teiste registrite andmetega, näiteks Maksu- ja Tolliameti töötamise registri (TÖR) ning Terviseameti tervishoiutöötajate registriga, et parandada andmete kvaliteeti, vähendada dubleerimist ja saada terviklikum ülevaade tervishoiutöötajate töötamisest. Isikukoodi kasutamine võimaldab tuletada ka töötaja soo ja vanuse, ilma et neid andmeid oleks vaja aruandes eraldi küsida. See vähendab vastajate koormust ning aitab tagada andmete ühtsuse ja täpsuse statistilistes analüüsides. </w:t>
            </w:r>
          </w:p>
          <w:p w14:paraId="06869583" w14:textId="1F6345B2" w:rsidR="28C41722" w:rsidRDefault="28C41722" w:rsidP="29B29F28">
            <w:pPr>
              <w:jc w:val="both"/>
              <w:rPr>
                <w:rFonts w:ascii="Times New Roman" w:eastAsia="Times New Roman" w:hAnsi="Times New Roman" w:cs="Times New Roman"/>
              </w:rPr>
            </w:pPr>
            <w:r w:rsidRPr="29B29F28">
              <w:rPr>
                <w:rFonts w:ascii="Times New Roman" w:eastAsia="Times New Roman" w:hAnsi="Times New Roman" w:cs="Times New Roman"/>
              </w:rPr>
              <w:t xml:space="preserve">• Ameti küsimine tervishoiutöötajate aruandes on vajalik, et koostada statistikat tervishoiutöötajate jaotuse kohta erinevate ametite lõikes. See võimaldab hinnata, kui palju töötab tervishoiusektoris eri kutsealade esindajaid, näiteks arste, õdesid, ämmaemandaid ja teisi spetsialiste. Ametipõhised andmed aitavad analüüsida tervishoiutöötajate struktuuri, tööjõuvajadust ja võimalikke puudujääke erinevates ametirühmades. Samuti võimaldavad need jälgida muutusi ajas ning toetavad tervishoiusüsteemi planeerimist ja poliitikakujundamist. </w:t>
            </w:r>
          </w:p>
          <w:p w14:paraId="3ADF7844" w14:textId="2F093D6D" w:rsidR="28C41722" w:rsidRDefault="28C41722" w:rsidP="29B29F28">
            <w:pPr>
              <w:jc w:val="both"/>
              <w:rPr>
                <w:rFonts w:ascii="Times New Roman" w:eastAsia="Times New Roman" w:hAnsi="Times New Roman" w:cs="Times New Roman"/>
              </w:rPr>
            </w:pPr>
            <w:r w:rsidRPr="29B29F28">
              <w:rPr>
                <w:rFonts w:ascii="Times New Roman" w:eastAsia="Times New Roman" w:hAnsi="Times New Roman" w:cs="Times New Roman"/>
              </w:rPr>
              <w:t xml:space="preserve">• Lepingulise koormuse küsimine tervishoiutöötajate aruandes on vajalik, et hinnata tervishoiutöötajate tegelikku tööpanust ja tööjõu kasutust tervishoiusektoris. Kuna paljud tervishoiutöötajad töötavad osalise koormusega või mitmel ametikohal, ei anna töötajate arv üksi piisavat ülevaadet olemasolevast tööjõuressursist. Lepingulise koormuse andmed võimaldavad arvutada töökoormust täistööaja ekvivalentides ning hinnata, kui suur on tervishoiutöötajate tegelik töömaht erinevates ametirühmades ja asutustes. See aitab saada täpsema ülevaate tervishoiutöötajate kättesaadavusest ning toetab tööjõuvajaduse analüüsi, tervishoiuteenuste planeerimist ja poliitikakujundamist. </w:t>
            </w:r>
          </w:p>
          <w:p w14:paraId="12969918" w14:textId="4593574B" w:rsidR="28C41722" w:rsidRDefault="28C41722" w:rsidP="29B29F28">
            <w:pPr>
              <w:jc w:val="both"/>
              <w:rPr>
                <w:rFonts w:ascii="Times New Roman" w:eastAsia="Times New Roman" w:hAnsi="Times New Roman" w:cs="Times New Roman"/>
              </w:rPr>
            </w:pPr>
            <w:r w:rsidRPr="29B29F28">
              <w:rPr>
                <w:rFonts w:ascii="Times New Roman" w:eastAsia="Times New Roman" w:hAnsi="Times New Roman" w:cs="Times New Roman"/>
              </w:rPr>
              <w:t xml:space="preserve">• Töötamise alguse ja lõpu ning töötamise peatumise alguse ja lõpu aja küsimine tervishoiutöötajate aruandes on vajalik, et hinnata töötajate tööaega ja töökoormust korrektselt aruandeperioodil. Kuna aruandes kogutakse andmeid novembrikuu kohta, on oluline teada, kas töötaja töötas kogu kuu või ainult osa sellest. Töötamise ja peatumise alguse ja lõpu kuupäevade abil on võimalik arvestada olukordi, kus töötaja alustas või lõpetas, kas lõplikult või ajutiselt, töö novembrikuu jooksul. See võimaldab täpsemalt hinnata töötajate tegelikku tööpanust aruandeperioodil ning tagab, et töökoormuse ja tööjõu kohta koostatud statistika on võimalikult täpne ja võrreldav. </w:t>
            </w:r>
          </w:p>
          <w:p w14:paraId="4D2D15EA" w14:textId="00AB5AA3" w:rsidR="28C41722" w:rsidRDefault="28C41722" w:rsidP="29B29F28">
            <w:pPr>
              <w:jc w:val="both"/>
              <w:rPr>
                <w:rFonts w:ascii="Times New Roman" w:eastAsia="Times New Roman" w:hAnsi="Times New Roman" w:cs="Times New Roman"/>
              </w:rPr>
            </w:pPr>
            <w:r w:rsidRPr="29B29F28">
              <w:rPr>
                <w:rFonts w:ascii="Times New Roman" w:eastAsia="Times New Roman" w:hAnsi="Times New Roman" w:cs="Times New Roman"/>
              </w:rPr>
              <w:t>• Töötamise lõpetamise ja peatumise aluse kogumine on statistikas vajalik, et analüüsida tööjõuturu dünaamikat ja mõista töösuhete lõppemise/peatumise põhjuseid. Selline eristus annab võimaluse hinnata tööjõu liikumist, töökohtade stabiilsust ning majanduslike või organisatsiooniliste tegurite mõju tööhõivele. Lisaks toetavad töötamise lõpetamise ja peatumise aluse andmed tööjõupoliitika kujundamist ja hindamist, aidates tuvastada võimalikke probleeme tööturul ning hinnata meetmete mõju tööhõivele ja töökohtade säilimisele.</w:t>
            </w:r>
          </w:p>
          <w:p w14:paraId="36194B12" w14:textId="1CDF8E29" w:rsidR="29B29F28" w:rsidRDefault="28C41722" w:rsidP="29B29F28">
            <w:pPr>
              <w:jc w:val="both"/>
              <w:rPr>
                <w:rFonts w:ascii="Times New Roman" w:eastAsia="Times New Roman" w:hAnsi="Times New Roman" w:cs="Times New Roman"/>
              </w:rPr>
            </w:pPr>
            <w:r w:rsidRPr="29B29F28">
              <w:rPr>
                <w:rFonts w:ascii="Times New Roman" w:eastAsia="Times New Roman" w:hAnsi="Times New Roman" w:cs="Times New Roman"/>
              </w:rPr>
              <w:t>MKS § 25</w:t>
            </w:r>
            <w:r w:rsidRPr="3FFF9617">
              <w:rPr>
                <w:rFonts w:ascii="Times New Roman" w:eastAsia="Times New Roman" w:hAnsi="Times New Roman" w:cs="Times New Roman"/>
                <w:vertAlign w:val="superscript"/>
              </w:rPr>
              <w:t>4</w:t>
            </w:r>
            <w:r w:rsidRPr="29B29F28">
              <w:rPr>
                <w:rFonts w:ascii="Times New Roman" w:eastAsia="Times New Roman" w:hAnsi="Times New Roman" w:cs="Times New Roman"/>
              </w:rPr>
              <w:t xml:space="preserve"> lõike 1 kohaselt kantakse töötamise registrisse andmed, mis on määratletud maksukohustuslaste registri põhimääruses. Vabariigi Valitsuse 07.03.2019.a. määrus nr 21 „Maksukohustuslaste registri põhimäärus“ § 53 lg 2 sätestab töötamise registri andmekoosseisu.</w:t>
            </w:r>
          </w:p>
          <w:p w14:paraId="1793C704" w14:textId="76B2958E" w:rsidR="28C41722" w:rsidRDefault="28C41722" w:rsidP="29B29F28">
            <w:pPr>
              <w:jc w:val="both"/>
              <w:rPr>
                <w:rFonts w:ascii="Times New Roman" w:eastAsia="Times New Roman" w:hAnsi="Times New Roman" w:cs="Times New Roman"/>
              </w:rPr>
            </w:pPr>
            <w:r w:rsidRPr="29B29F28">
              <w:rPr>
                <w:rFonts w:ascii="Times New Roman" w:eastAsia="Times New Roman" w:hAnsi="Times New Roman" w:cs="Times New Roman"/>
              </w:rPr>
              <w:t xml:space="preserve">• Punkt 1 teise lauseosa järgi sisaldub töötamise registri andmekoosseisus isikukood. </w:t>
            </w:r>
          </w:p>
          <w:p w14:paraId="7D5E2DF5" w14:textId="6E52C0F2" w:rsidR="28C41722" w:rsidRDefault="28C41722" w:rsidP="29B29F28">
            <w:pPr>
              <w:jc w:val="both"/>
              <w:rPr>
                <w:rFonts w:ascii="Times New Roman" w:eastAsia="Times New Roman" w:hAnsi="Times New Roman" w:cs="Times New Roman"/>
              </w:rPr>
            </w:pPr>
            <w:r w:rsidRPr="29B29F28">
              <w:rPr>
                <w:rFonts w:ascii="Times New Roman" w:eastAsia="Times New Roman" w:hAnsi="Times New Roman" w:cs="Times New Roman"/>
              </w:rPr>
              <w:t xml:space="preserve">• Punkt 7 esimese lauseosa järgi sisaldub töötamise registri andmekoosseisus ametinimetus, mis vastab tervishoiustatistika andmekoosseisus ametile. </w:t>
            </w:r>
          </w:p>
          <w:p w14:paraId="565FFA1B" w14:textId="6A19A144" w:rsidR="28C41722" w:rsidRDefault="28C41722" w:rsidP="29B29F28">
            <w:pPr>
              <w:jc w:val="both"/>
              <w:rPr>
                <w:rFonts w:ascii="Times New Roman" w:eastAsia="Times New Roman" w:hAnsi="Times New Roman" w:cs="Times New Roman"/>
              </w:rPr>
            </w:pPr>
            <w:r w:rsidRPr="29B29F28">
              <w:rPr>
                <w:rFonts w:ascii="Times New Roman" w:eastAsia="Times New Roman" w:hAnsi="Times New Roman" w:cs="Times New Roman"/>
              </w:rPr>
              <w:t xml:space="preserve">• Punkti 11 järgi sisaldub töötamise registri andmekoosseisus tööaja määr, mis vastab tervishoiustatistika andmekoosseisus lepingulisele koormusele. </w:t>
            </w:r>
          </w:p>
          <w:p w14:paraId="251DAC96" w14:textId="4F563BFF" w:rsidR="28C41722" w:rsidRDefault="28C41722" w:rsidP="29B29F28">
            <w:pPr>
              <w:jc w:val="both"/>
              <w:rPr>
                <w:rFonts w:ascii="Times New Roman" w:eastAsia="Times New Roman" w:hAnsi="Times New Roman" w:cs="Times New Roman"/>
              </w:rPr>
            </w:pPr>
            <w:r w:rsidRPr="29B29F28">
              <w:rPr>
                <w:rFonts w:ascii="Times New Roman" w:eastAsia="Times New Roman" w:hAnsi="Times New Roman" w:cs="Times New Roman"/>
              </w:rPr>
              <w:t xml:space="preserve">• Punkti 5 järgi sisaldub töötamise registri andmekoosseisus töötamise alustamise kuupäev, mida soovitakse tervishoiustatistika andmekoosseisus edaspidi andmeandjate käest täiendavalt küsida. </w:t>
            </w:r>
          </w:p>
          <w:p w14:paraId="23BB29F2" w14:textId="4D2D9731" w:rsidR="28C41722" w:rsidRDefault="28C41722" w:rsidP="29B29F28">
            <w:pPr>
              <w:jc w:val="both"/>
              <w:rPr>
                <w:rFonts w:ascii="Times New Roman" w:eastAsia="Times New Roman" w:hAnsi="Times New Roman" w:cs="Times New Roman"/>
              </w:rPr>
            </w:pPr>
            <w:r w:rsidRPr="29B29F28">
              <w:rPr>
                <w:rFonts w:ascii="Times New Roman" w:eastAsia="Times New Roman" w:hAnsi="Times New Roman" w:cs="Times New Roman"/>
              </w:rPr>
              <w:t xml:space="preserve">• Punkti 9 järgi sisaldub töötamise registri andmekoosseisus töötamise lõpetamise kuupäev ja alus, mida soovitakse tervishoiustatistika andmekoosseisus edaspidi andmeandjate käest täiendavalt küsida. </w:t>
            </w:r>
          </w:p>
          <w:p w14:paraId="497DDDE6" w14:textId="1420D740" w:rsidR="28C41722" w:rsidRDefault="28C41722" w:rsidP="29B29F28">
            <w:pPr>
              <w:jc w:val="both"/>
              <w:rPr>
                <w:rFonts w:ascii="Times New Roman" w:eastAsia="Times New Roman" w:hAnsi="Times New Roman" w:cs="Times New Roman"/>
              </w:rPr>
            </w:pPr>
            <w:r w:rsidRPr="29B29F28">
              <w:rPr>
                <w:rFonts w:ascii="Times New Roman" w:eastAsia="Times New Roman" w:hAnsi="Times New Roman" w:cs="Times New Roman"/>
              </w:rPr>
              <w:t>• Punkti 8 järgi sisaldub töötamise registri andmekoosseisus töötamise peatumise algus- ja lõpukuupäev ning peatumise alus, mida soovitakse tervishoiustatistika andmekoosseisus edaspidi andmeandjate käest täiendavalt küsida.</w:t>
            </w:r>
          </w:p>
          <w:p w14:paraId="45038DBB" w14:textId="77358900" w:rsidR="28C41722" w:rsidRDefault="28C41722" w:rsidP="3FFF9617">
            <w:pPr>
              <w:jc w:val="both"/>
              <w:rPr>
                <w:rFonts w:ascii="Times New Roman" w:eastAsia="Times New Roman" w:hAnsi="Times New Roman" w:cs="Times New Roman"/>
              </w:rPr>
            </w:pPr>
            <w:r w:rsidRPr="29B29F28">
              <w:rPr>
                <w:rFonts w:ascii="Times New Roman" w:eastAsia="Times New Roman" w:hAnsi="Times New Roman" w:cs="Times New Roman"/>
              </w:rPr>
              <w:t>Seega on töötamise registrist viidatud andmete kogumine tervishoiustatistika tegemiseks võimalik lahendus andmeandjate aruandluskoormuse vähendamiseks ja andmete dubleeriva küsimise lõpetamiseks.</w:t>
            </w:r>
          </w:p>
        </w:tc>
        <w:tc>
          <w:tcPr>
            <w:tcW w:w="4785" w:type="dxa"/>
          </w:tcPr>
          <w:p w14:paraId="7840F80E" w14:textId="183E291E" w:rsidR="29B29F28" w:rsidRPr="00C7455D" w:rsidRDefault="00C7455D" w:rsidP="29B29F28">
            <w:pPr>
              <w:jc w:val="both"/>
              <w:rPr>
                <w:rFonts w:ascii="Times New Roman" w:hAnsi="Times New Roman" w:cs="Times New Roman"/>
                <w:b/>
                <w:bCs/>
              </w:rPr>
            </w:pPr>
            <w:r w:rsidRPr="00C7455D">
              <w:rPr>
                <w:rFonts w:ascii="Times New Roman" w:hAnsi="Times New Roman" w:cs="Times New Roman"/>
                <w:b/>
                <w:bCs/>
              </w:rPr>
              <w:t>Arvestatud.</w:t>
            </w:r>
          </w:p>
          <w:p w14:paraId="0EBD3ED1" w14:textId="27D06121" w:rsidR="00C7455D" w:rsidRPr="00C27850" w:rsidRDefault="00C7455D" w:rsidP="29B29F28">
            <w:pPr>
              <w:jc w:val="both"/>
              <w:rPr>
                <w:rFonts w:ascii="Times New Roman" w:hAnsi="Times New Roman" w:cs="Times New Roman"/>
                <w:highlight w:val="yellow"/>
              </w:rPr>
            </w:pPr>
            <w:r w:rsidRPr="00C7455D">
              <w:rPr>
                <w:rFonts w:ascii="Times New Roman" w:hAnsi="Times New Roman" w:cs="Times New Roman"/>
              </w:rPr>
              <w:t>Eelnõu ja seletuskiri on täiendatud.</w:t>
            </w:r>
          </w:p>
        </w:tc>
      </w:tr>
      <w:tr w:rsidR="00A920D0" w14:paraId="6829E523" w14:textId="77777777" w:rsidTr="4E48108C">
        <w:trPr>
          <w:trHeight w:val="300"/>
        </w:trPr>
        <w:tc>
          <w:tcPr>
            <w:tcW w:w="13994" w:type="dxa"/>
            <w:gridSpan w:val="2"/>
          </w:tcPr>
          <w:p w14:paraId="2058F8DE" w14:textId="59C0C9DF" w:rsidR="00A920D0" w:rsidRPr="00EF203E" w:rsidRDefault="00A920D0" w:rsidP="00A920D0">
            <w:pPr>
              <w:jc w:val="center"/>
              <w:rPr>
                <w:rFonts w:ascii="Times New Roman" w:eastAsia="Times New Roman" w:hAnsi="Times New Roman" w:cs="Times New Roman"/>
                <w:b/>
                <w:bCs/>
              </w:rPr>
            </w:pPr>
            <w:r w:rsidRPr="00EF203E">
              <w:rPr>
                <w:rFonts w:ascii="Times New Roman" w:eastAsia="Times New Roman" w:hAnsi="Times New Roman" w:cs="Times New Roman"/>
                <w:b/>
                <w:bCs/>
              </w:rPr>
              <w:t>Terviseamet</w:t>
            </w:r>
          </w:p>
        </w:tc>
      </w:tr>
      <w:tr w:rsidR="00A920D0" w14:paraId="2A6EF23A" w14:textId="77777777" w:rsidTr="4E48108C">
        <w:trPr>
          <w:trHeight w:val="300"/>
        </w:trPr>
        <w:tc>
          <w:tcPr>
            <w:tcW w:w="9209" w:type="dxa"/>
          </w:tcPr>
          <w:p w14:paraId="7E75A29B" w14:textId="5A1FE79B" w:rsidR="00A920D0" w:rsidRDefault="00A920D0" w:rsidP="00A920D0">
            <w:pPr>
              <w:jc w:val="both"/>
              <w:rPr>
                <w:rFonts w:ascii="Times New Roman" w:eastAsia="Times New Roman" w:hAnsi="Times New Roman" w:cs="Times New Roman"/>
                <w:color w:val="000000" w:themeColor="text1"/>
              </w:rPr>
            </w:pPr>
            <w:r w:rsidRPr="4AAF8839">
              <w:rPr>
                <w:rFonts w:ascii="Times New Roman" w:eastAsia="Times New Roman" w:hAnsi="Times New Roman" w:cs="Times New Roman"/>
                <w:color w:val="000000" w:themeColor="text1"/>
              </w:rPr>
              <w:t xml:space="preserve">Nimetatud seadusemuudatusega kavandatakse mh laiendada juurdepääsu Tervise infosüsteemi andmetele ka embrüoloogidele. See omakorda tähendab, et tervishoiukorralduse infosüsteemis (MEDRE) tuleb vastavad arendused teha, et suudaksime embrüolooge kui spetsialiste defineerida. </w:t>
            </w:r>
          </w:p>
          <w:p w14:paraId="00C005F5" w14:textId="5E295743" w:rsidR="00A920D0" w:rsidRDefault="00A920D0" w:rsidP="00A920D0">
            <w:pPr>
              <w:jc w:val="both"/>
              <w:rPr>
                <w:rFonts w:ascii="Times New Roman" w:eastAsia="Times New Roman" w:hAnsi="Times New Roman" w:cs="Times New Roman"/>
                <w:color w:val="000000" w:themeColor="text1"/>
              </w:rPr>
            </w:pPr>
            <w:proofErr w:type="spellStart"/>
            <w:r w:rsidRPr="3387FB2C">
              <w:rPr>
                <w:rFonts w:ascii="Times New Roman" w:eastAsia="Times New Roman" w:hAnsi="Times New Roman" w:cs="Times New Roman"/>
                <w:color w:val="000000" w:themeColor="text1"/>
              </w:rPr>
              <w:t>MEDREs</w:t>
            </w:r>
            <w:proofErr w:type="spellEnd"/>
            <w:r w:rsidRPr="3387FB2C">
              <w:rPr>
                <w:rFonts w:ascii="Times New Roman" w:eastAsia="Times New Roman" w:hAnsi="Times New Roman" w:cs="Times New Roman"/>
                <w:color w:val="000000" w:themeColor="text1"/>
              </w:rPr>
              <w:t xml:space="preserve"> on ka täna nimekiri spetsialiste, kes tervishoiuteenuse osutamisel võivad osaleda. Neile on süsteemis antud nn spetsialisti kood (klassifikaator). Kuid tänane lahendus on tehtud vajaduspõhiselt eelnevaid spetsialiste silmas pidades ning ei võimalda seda valikut uue lisanduva tervishoiu spetsialistiga lihtsalt täiendavaid, vaid eeldab teatavaid IT- arendusi MEDRE-s. </w:t>
            </w:r>
          </w:p>
          <w:p w14:paraId="03A368E2" w14:textId="329DEAD5" w:rsidR="00A920D0" w:rsidRDefault="00A920D0" w:rsidP="00A920D0">
            <w:pPr>
              <w:jc w:val="both"/>
              <w:rPr>
                <w:rFonts w:ascii="Times New Roman" w:eastAsia="Times New Roman" w:hAnsi="Times New Roman" w:cs="Times New Roman"/>
                <w:color w:val="000000" w:themeColor="text1"/>
              </w:rPr>
            </w:pPr>
            <w:r w:rsidRPr="3387FB2C">
              <w:rPr>
                <w:rFonts w:ascii="Times New Roman" w:eastAsia="Times New Roman" w:hAnsi="Times New Roman" w:cs="Times New Roman"/>
                <w:color w:val="000000" w:themeColor="text1"/>
              </w:rPr>
              <w:t xml:space="preserve">Oleme koos </w:t>
            </w:r>
            <w:proofErr w:type="spellStart"/>
            <w:r w:rsidRPr="3387FB2C">
              <w:rPr>
                <w:rFonts w:ascii="Times New Roman" w:eastAsia="Times New Roman" w:hAnsi="Times New Roman" w:cs="Times New Roman"/>
                <w:color w:val="000000" w:themeColor="text1"/>
              </w:rPr>
              <w:t>TEHIKuga</w:t>
            </w:r>
            <w:proofErr w:type="spellEnd"/>
            <w:r w:rsidRPr="3387FB2C">
              <w:rPr>
                <w:rFonts w:ascii="Times New Roman" w:eastAsia="Times New Roman" w:hAnsi="Times New Roman" w:cs="Times New Roman"/>
                <w:color w:val="000000" w:themeColor="text1"/>
              </w:rPr>
              <w:t xml:space="preserve"> vajadused kaardistanud ja hinnanud loodava lahenduse maksumuseks </w:t>
            </w:r>
            <w:r w:rsidRPr="00E73A0A">
              <w:rPr>
                <w:rFonts w:ascii="Times New Roman" w:eastAsia="Times New Roman" w:hAnsi="Times New Roman" w:cs="Times New Roman"/>
                <w:b/>
                <w:bCs/>
                <w:color w:val="000000" w:themeColor="text1"/>
              </w:rPr>
              <w:t>50 000</w:t>
            </w:r>
            <w:r w:rsidRPr="00E73A0A">
              <w:rPr>
                <w:rFonts w:ascii="Times New Roman" w:eastAsia="Times New Roman" w:hAnsi="Times New Roman" w:cs="Times New Roman"/>
                <w:color w:val="000000" w:themeColor="text1"/>
              </w:rPr>
              <w:t xml:space="preserve"> eurot,</w:t>
            </w:r>
            <w:r w:rsidRPr="3387FB2C">
              <w:rPr>
                <w:rFonts w:ascii="Times New Roman" w:eastAsia="Times New Roman" w:hAnsi="Times New Roman" w:cs="Times New Roman"/>
                <w:color w:val="000000" w:themeColor="text1"/>
              </w:rPr>
              <w:t xml:space="preserve"> mida meil täna aga eelarves ei ole.  </w:t>
            </w:r>
          </w:p>
          <w:p w14:paraId="3E4155BF" w14:textId="1DE2D3F8" w:rsidR="00A920D0" w:rsidRDefault="00A920D0" w:rsidP="00A920D0">
            <w:pPr>
              <w:jc w:val="both"/>
              <w:rPr>
                <w:rFonts w:ascii="Times New Roman" w:eastAsia="Times New Roman" w:hAnsi="Times New Roman" w:cs="Times New Roman"/>
                <w:color w:val="000000" w:themeColor="text1"/>
              </w:rPr>
            </w:pPr>
            <w:r w:rsidRPr="3387FB2C">
              <w:rPr>
                <w:rFonts w:ascii="Times New Roman" w:eastAsia="Times New Roman" w:hAnsi="Times New Roman" w:cs="Times New Roman"/>
                <w:color w:val="000000" w:themeColor="text1"/>
              </w:rPr>
              <w:t>Selle eelarvega on kavandatud:</w:t>
            </w:r>
          </w:p>
          <w:p w14:paraId="0B7645DD" w14:textId="3DCC76C8" w:rsidR="00A920D0" w:rsidRDefault="00A920D0" w:rsidP="00A920D0">
            <w:pPr>
              <w:pStyle w:val="Loendilik"/>
              <w:numPr>
                <w:ilvl w:val="0"/>
                <w:numId w:val="8"/>
              </w:numPr>
              <w:jc w:val="both"/>
              <w:rPr>
                <w:rFonts w:ascii="Times New Roman" w:eastAsia="Times New Roman" w:hAnsi="Times New Roman" w:cs="Times New Roman"/>
                <w:color w:val="000000" w:themeColor="text1"/>
              </w:rPr>
            </w:pPr>
            <w:r w:rsidRPr="3387FB2C">
              <w:rPr>
                <w:rFonts w:ascii="Times New Roman" w:eastAsia="Times New Roman" w:hAnsi="Times New Roman" w:cs="Times New Roman"/>
                <w:color w:val="000000" w:themeColor="text1"/>
              </w:rPr>
              <w:t>Arendustega luuakse embrüoloogidele spetsialisti kood (</w:t>
            </w:r>
            <w:proofErr w:type="spellStart"/>
            <w:r w:rsidRPr="3387FB2C">
              <w:rPr>
                <w:rFonts w:ascii="Times New Roman" w:eastAsia="Times New Roman" w:hAnsi="Times New Roman" w:cs="Times New Roman"/>
                <w:color w:val="000000" w:themeColor="text1"/>
              </w:rPr>
              <w:t>proceeding_service.specialist_code</w:t>
            </w:r>
            <w:proofErr w:type="spellEnd"/>
            <w:r w:rsidRPr="3387FB2C">
              <w:rPr>
                <w:rFonts w:ascii="Times New Roman" w:eastAsia="Times New Roman" w:hAnsi="Times New Roman" w:cs="Times New Roman"/>
                <w:color w:val="000000" w:themeColor="text1"/>
              </w:rPr>
              <w:t>). Kood on unikaalne ja ei muutu. Juhul kui spetsialisti nimetus muutub, siis muudetakse selle eriala koodile vastavat spetsialisti nimetust. Kuna täna on spetsialistid süsteemi lisatud vajaduspõhiselt, siis soovime lahendada paremini spetsialistide funktsionaalsuse, mis võimaldaks tulevikus analoogselt lisanduvad spetsialistide rolle klassifitseerida, vähendades seeläbi igakordselt kõigi sammude arendusi.</w:t>
            </w:r>
          </w:p>
          <w:p w14:paraId="4BCFE3B8" w14:textId="4E3ED1D9" w:rsidR="00A920D0" w:rsidRDefault="00A920D0" w:rsidP="00A920D0">
            <w:pPr>
              <w:pStyle w:val="Loendilik"/>
              <w:numPr>
                <w:ilvl w:val="0"/>
                <w:numId w:val="8"/>
              </w:numPr>
              <w:jc w:val="both"/>
              <w:rPr>
                <w:rFonts w:ascii="Times New Roman" w:eastAsia="Times New Roman" w:hAnsi="Times New Roman" w:cs="Times New Roman"/>
                <w:color w:val="000000" w:themeColor="text1"/>
              </w:rPr>
            </w:pPr>
            <w:r w:rsidRPr="3387FB2C">
              <w:rPr>
                <w:rFonts w:ascii="Times New Roman" w:eastAsia="Times New Roman" w:hAnsi="Times New Roman" w:cs="Times New Roman"/>
                <w:color w:val="000000" w:themeColor="text1"/>
              </w:rPr>
              <w:t xml:space="preserve">Tervishoiuteenuse osutaja (TTO) tegevusloa kontroll. Luuakse võimekus kontrollida, millised </w:t>
            </w:r>
            <w:proofErr w:type="spellStart"/>
            <w:r w:rsidRPr="3387FB2C">
              <w:rPr>
                <w:rFonts w:ascii="Times New Roman" w:eastAsia="Times New Roman" w:hAnsi="Times New Roman" w:cs="Times New Roman"/>
                <w:color w:val="000000" w:themeColor="text1"/>
              </w:rPr>
              <w:t>TTO-d</w:t>
            </w:r>
            <w:proofErr w:type="spellEnd"/>
            <w:r w:rsidRPr="3387FB2C">
              <w:rPr>
                <w:rFonts w:ascii="Times New Roman" w:eastAsia="Times New Roman" w:hAnsi="Times New Roman" w:cs="Times New Roman"/>
                <w:color w:val="000000" w:themeColor="text1"/>
              </w:rPr>
              <w:t xml:space="preserve"> saavad embrüolooge enda kehtivale tegevusloale lisada.</w:t>
            </w:r>
          </w:p>
          <w:p w14:paraId="3103A631" w14:textId="76969423" w:rsidR="00A920D0" w:rsidRDefault="00A920D0" w:rsidP="00A920D0">
            <w:pPr>
              <w:pStyle w:val="Loendilik"/>
              <w:numPr>
                <w:ilvl w:val="0"/>
                <w:numId w:val="8"/>
              </w:numPr>
              <w:jc w:val="both"/>
              <w:rPr>
                <w:rFonts w:ascii="Times New Roman" w:eastAsia="Times New Roman" w:hAnsi="Times New Roman" w:cs="Times New Roman"/>
                <w:color w:val="000000" w:themeColor="text1"/>
              </w:rPr>
            </w:pPr>
            <w:r w:rsidRPr="3387FB2C">
              <w:rPr>
                <w:rFonts w:ascii="Times New Roman" w:eastAsia="Times New Roman" w:hAnsi="Times New Roman" w:cs="Times New Roman"/>
                <w:color w:val="000000" w:themeColor="text1"/>
              </w:rPr>
              <w:t xml:space="preserve">Arendatakse võimekus, et spetsialisti lisamisel tegevusloale kontrollitakse seost ka tegevusloal oleva teenuse vahel. Tegevusloa ja teenuse kontroll võimaldab lisada embrüolooge ainult seadusega ette nähtud teenustele. See piirang on oluline selleks, et välistada olukordi, kus </w:t>
            </w:r>
            <w:proofErr w:type="spellStart"/>
            <w:r w:rsidRPr="3387FB2C">
              <w:rPr>
                <w:rFonts w:ascii="Times New Roman" w:eastAsia="Times New Roman" w:hAnsi="Times New Roman" w:cs="Times New Roman"/>
                <w:color w:val="000000" w:themeColor="text1"/>
              </w:rPr>
              <w:t>TTO-d</w:t>
            </w:r>
            <w:proofErr w:type="spellEnd"/>
            <w:r w:rsidRPr="3387FB2C">
              <w:rPr>
                <w:rFonts w:ascii="Times New Roman" w:eastAsia="Times New Roman" w:hAnsi="Times New Roman" w:cs="Times New Roman"/>
                <w:color w:val="000000" w:themeColor="text1"/>
              </w:rPr>
              <w:t xml:space="preserve"> saavad mistahes teenuse juurde embrüolooge lisada. </w:t>
            </w:r>
          </w:p>
          <w:p w14:paraId="4FD3589B" w14:textId="0101462F" w:rsidR="00A920D0" w:rsidRDefault="00A920D0" w:rsidP="00A920D0">
            <w:pPr>
              <w:pStyle w:val="Loendilik"/>
              <w:numPr>
                <w:ilvl w:val="0"/>
                <w:numId w:val="8"/>
              </w:numPr>
              <w:shd w:val="clear" w:color="auto" w:fill="FFFFFF" w:themeFill="background1"/>
              <w:jc w:val="both"/>
              <w:rPr>
                <w:rFonts w:ascii="Times New Roman" w:eastAsia="Times New Roman" w:hAnsi="Times New Roman" w:cs="Times New Roman"/>
                <w:color w:val="000000" w:themeColor="text1"/>
              </w:rPr>
            </w:pPr>
            <w:r w:rsidRPr="3387FB2C">
              <w:rPr>
                <w:rFonts w:ascii="Times New Roman" w:eastAsia="Times New Roman" w:hAnsi="Times New Roman" w:cs="Times New Roman"/>
                <w:color w:val="000000" w:themeColor="text1"/>
              </w:rPr>
              <w:t>Täiendatakse Töötamise registri kontrolle, millega defineeritakse vajadus, kas tegevusloale lisamisel on vajalik teha TORTA kontroll või mitte.</w:t>
            </w:r>
          </w:p>
          <w:p w14:paraId="59AE9591" w14:textId="3B65B964" w:rsidR="00A920D0" w:rsidRDefault="00A920D0" w:rsidP="00A920D0">
            <w:pPr>
              <w:pStyle w:val="Loendilik"/>
              <w:numPr>
                <w:ilvl w:val="0"/>
                <w:numId w:val="8"/>
              </w:numPr>
              <w:jc w:val="both"/>
              <w:rPr>
                <w:rFonts w:ascii="Times New Roman" w:eastAsia="Times New Roman" w:hAnsi="Times New Roman" w:cs="Times New Roman"/>
                <w:color w:val="000000" w:themeColor="text1"/>
              </w:rPr>
            </w:pPr>
            <w:r w:rsidRPr="3387FB2C">
              <w:rPr>
                <w:rFonts w:ascii="Times New Roman" w:eastAsia="Times New Roman" w:hAnsi="Times New Roman" w:cs="Times New Roman"/>
                <w:color w:val="000000" w:themeColor="text1"/>
              </w:rPr>
              <w:t xml:space="preserve">Vajalik on täiendada olemasolevaid x-tee teenuseid selliselt, et MEDRE suudaks edastada embrüoloogidega seotud infot. </w:t>
            </w:r>
          </w:p>
          <w:p w14:paraId="4EDA084E" w14:textId="6A85659D" w:rsidR="00A920D0" w:rsidRDefault="00A920D0" w:rsidP="00A920D0">
            <w:pPr>
              <w:jc w:val="both"/>
              <w:rPr>
                <w:rFonts w:ascii="Times New Roman" w:eastAsia="Times New Roman" w:hAnsi="Times New Roman" w:cs="Times New Roman"/>
                <w:color w:val="000000" w:themeColor="text1"/>
              </w:rPr>
            </w:pPr>
            <w:r w:rsidRPr="5CAC816A">
              <w:rPr>
                <w:rFonts w:ascii="Times New Roman" w:eastAsia="Times New Roman" w:hAnsi="Times New Roman" w:cs="Times New Roman"/>
                <w:color w:val="000000" w:themeColor="text1"/>
              </w:rPr>
              <w:t xml:space="preserve">Palume eraldada ühekordselt </w:t>
            </w:r>
            <w:r w:rsidRPr="0FCF6C9E">
              <w:rPr>
                <w:rFonts w:ascii="Times New Roman" w:eastAsia="Times New Roman" w:hAnsi="Times New Roman" w:cs="Times New Roman"/>
                <w:color w:val="000000" w:themeColor="text1"/>
              </w:rPr>
              <w:t>Terviseameti infosüsteemi MEDRE eelarvesse 50 000 eurot,</w:t>
            </w:r>
            <w:r w:rsidRPr="5CAC816A">
              <w:rPr>
                <w:rFonts w:ascii="Times New Roman" w:eastAsia="Times New Roman" w:hAnsi="Times New Roman" w:cs="Times New Roman"/>
                <w:color w:val="000000" w:themeColor="text1"/>
              </w:rPr>
              <w:t xml:space="preserve"> et saaksime infosüsteemi viia 01.01.2027. aastaks vastavusse kavandanud seadusemuudatusega.</w:t>
            </w:r>
          </w:p>
        </w:tc>
        <w:tc>
          <w:tcPr>
            <w:tcW w:w="4785" w:type="dxa"/>
          </w:tcPr>
          <w:p w14:paraId="7CE40169" w14:textId="77777777" w:rsidR="00A920D0" w:rsidRPr="007B1F5E" w:rsidRDefault="00A920D0" w:rsidP="00A920D0">
            <w:pPr>
              <w:jc w:val="both"/>
              <w:rPr>
                <w:rFonts w:ascii="Times New Roman" w:hAnsi="Times New Roman" w:cs="Times New Roman"/>
                <w:b/>
                <w:bCs/>
              </w:rPr>
            </w:pPr>
            <w:r w:rsidRPr="007B1F5E">
              <w:rPr>
                <w:rFonts w:ascii="Times New Roman" w:hAnsi="Times New Roman" w:cs="Times New Roman"/>
                <w:b/>
                <w:bCs/>
              </w:rPr>
              <w:t>Võtame teadmiseks.</w:t>
            </w:r>
          </w:p>
          <w:p w14:paraId="376E5020" w14:textId="79F06C59" w:rsidR="00A920D0" w:rsidRPr="004E0A37" w:rsidRDefault="00A920D0" w:rsidP="00A920D0">
            <w:pPr>
              <w:jc w:val="both"/>
              <w:rPr>
                <w:rFonts w:ascii="Times New Roman" w:hAnsi="Times New Roman" w:cs="Times New Roman"/>
                <w:highlight w:val="red"/>
              </w:rPr>
            </w:pPr>
            <w:r w:rsidRPr="007B1F5E">
              <w:rPr>
                <w:rFonts w:ascii="Times New Roman" w:hAnsi="Times New Roman" w:cs="Times New Roman"/>
              </w:rPr>
              <w:t xml:space="preserve">Sotsiaalministeerium Tervisemeti ja </w:t>
            </w:r>
            <w:proofErr w:type="spellStart"/>
            <w:r w:rsidRPr="007B1F5E">
              <w:rPr>
                <w:rFonts w:ascii="Times New Roman" w:hAnsi="Times New Roman" w:cs="Times New Roman"/>
              </w:rPr>
              <w:t>TEHIK-uga</w:t>
            </w:r>
            <w:proofErr w:type="spellEnd"/>
            <w:r w:rsidRPr="007B1F5E">
              <w:rPr>
                <w:rFonts w:ascii="Times New Roman" w:hAnsi="Times New Roman" w:cs="Times New Roman"/>
              </w:rPr>
              <w:t xml:space="preserve"> </w:t>
            </w:r>
            <w:r>
              <w:rPr>
                <w:rFonts w:ascii="Times New Roman" w:hAnsi="Times New Roman" w:cs="Times New Roman"/>
              </w:rPr>
              <w:t>koostöös otsivad</w:t>
            </w:r>
            <w:r w:rsidRPr="007B1F5E">
              <w:rPr>
                <w:rFonts w:ascii="Times New Roman" w:hAnsi="Times New Roman" w:cs="Times New Roman"/>
              </w:rPr>
              <w:t xml:space="preserve"> </w:t>
            </w:r>
            <w:r>
              <w:rPr>
                <w:rFonts w:ascii="Times New Roman" w:hAnsi="Times New Roman" w:cs="Times New Roman"/>
              </w:rPr>
              <w:t xml:space="preserve">vajalikud </w:t>
            </w:r>
            <w:r w:rsidRPr="007B1F5E">
              <w:rPr>
                <w:rFonts w:ascii="Times New Roman" w:hAnsi="Times New Roman" w:cs="Times New Roman"/>
              </w:rPr>
              <w:t>rahalised vahendid 2027. aastal</w:t>
            </w:r>
            <w:r>
              <w:rPr>
                <w:rFonts w:ascii="Times New Roman" w:hAnsi="Times New Roman" w:cs="Times New Roman"/>
              </w:rPr>
              <w:t>. Hilisemaks muudetud rakendusaeg võimaldab ka MEDRE arendusi hiljem teostada (arendus peab valmima oktoobriks 2027).</w:t>
            </w:r>
          </w:p>
        </w:tc>
      </w:tr>
      <w:tr w:rsidR="00A920D0" w14:paraId="4C732E0B" w14:textId="77777777" w:rsidTr="4E48108C">
        <w:trPr>
          <w:trHeight w:val="300"/>
        </w:trPr>
        <w:tc>
          <w:tcPr>
            <w:tcW w:w="13994" w:type="dxa"/>
            <w:gridSpan w:val="2"/>
          </w:tcPr>
          <w:p w14:paraId="15F3830A" w14:textId="3887D50D" w:rsidR="00A920D0" w:rsidRDefault="00A920D0" w:rsidP="00A920D0">
            <w:pPr>
              <w:jc w:val="center"/>
              <w:rPr>
                <w:rFonts w:ascii="Times New Roman" w:hAnsi="Times New Roman" w:cs="Times New Roman"/>
                <w:b/>
                <w:bCs/>
              </w:rPr>
            </w:pPr>
            <w:r w:rsidRPr="79696580">
              <w:rPr>
                <w:rFonts w:ascii="Times New Roman" w:hAnsi="Times New Roman" w:cs="Times New Roman"/>
                <w:b/>
                <w:bCs/>
              </w:rPr>
              <w:t>Tervisekassa</w:t>
            </w:r>
          </w:p>
        </w:tc>
      </w:tr>
      <w:tr w:rsidR="00A920D0" w14:paraId="4C6B1AC3" w14:textId="77777777" w:rsidTr="4E48108C">
        <w:trPr>
          <w:trHeight w:val="300"/>
        </w:trPr>
        <w:tc>
          <w:tcPr>
            <w:tcW w:w="9209" w:type="dxa"/>
          </w:tcPr>
          <w:p w14:paraId="5FCA7D20" w14:textId="11E51A44" w:rsidR="00A920D0" w:rsidRDefault="00A920D0" w:rsidP="00A920D0">
            <w:pPr>
              <w:jc w:val="both"/>
              <w:rPr>
                <w:rFonts w:ascii="Times New Roman" w:eastAsia="Times New Roman" w:hAnsi="Times New Roman" w:cs="Times New Roman"/>
              </w:rPr>
            </w:pPr>
            <w:r w:rsidRPr="79696580">
              <w:rPr>
                <w:rFonts w:ascii="Times New Roman" w:eastAsia="Times New Roman" w:hAnsi="Times New Roman" w:cs="Times New Roman"/>
              </w:rPr>
              <w:t>Eelnõu § 1 punktis 2 tehtavate tervishoiuteenuste korraldamise seaduse (TTKS) muudatuste osas teeme ettepaneku TTKS § 59</w:t>
            </w:r>
            <w:r w:rsidRPr="79696580">
              <w:rPr>
                <w:rFonts w:ascii="Times New Roman" w:eastAsia="Times New Roman" w:hAnsi="Times New Roman" w:cs="Times New Roman"/>
                <w:vertAlign w:val="superscript"/>
              </w:rPr>
              <w:t>1</w:t>
            </w:r>
            <w:r w:rsidRPr="79696580">
              <w:rPr>
                <w:rFonts w:ascii="Times New Roman" w:eastAsia="Times New Roman" w:hAnsi="Times New Roman" w:cs="Times New Roman"/>
              </w:rPr>
              <w:t xml:space="preserve"> lõike 4 punkti 9 täiendamiseks pärast tekstiosa „andmeid” tekstiosaga „ja dokumendid”. Ettepanekuga täpsustatakse tervise infosüsteemis töödeldavaid koosseise. Rahaliste ravikindlustushüvitiste väljamaksmise aluseks võivad lisaks andmetele olla ka dokumendid (nt piiriülese tervishoiuteenuse hüvitise puhul).</w:t>
            </w:r>
          </w:p>
        </w:tc>
        <w:tc>
          <w:tcPr>
            <w:tcW w:w="4785" w:type="dxa"/>
          </w:tcPr>
          <w:p w14:paraId="4A5DE2EE" w14:textId="6DE056A5" w:rsidR="00A920D0" w:rsidRDefault="00A920D0" w:rsidP="00A920D0">
            <w:pPr>
              <w:jc w:val="both"/>
              <w:rPr>
                <w:rFonts w:ascii="Times New Roman" w:hAnsi="Times New Roman" w:cs="Times New Roman"/>
                <w:b/>
                <w:bCs/>
              </w:rPr>
            </w:pPr>
            <w:r w:rsidRPr="00EF203E">
              <w:rPr>
                <w:rFonts w:ascii="Times New Roman" w:hAnsi="Times New Roman" w:cs="Times New Roman"/>
                <w:b/>
                <w:bCs/>
              </w:rPr>
              <w:t>Arvestatud.</w:t>
            </w:r>
          </w:p>
          <w:p w14:paraId="355F2A92" w14:textId="4A54EE36" w:rsidR="00A920D0" w:rsidRDefault="00A920D0" w:rsidP="00A920D0">
            <w:pPr>
              <w:jc w:val="both"/>
              <w:rPr>
                <w:rFonts w:ascii="Times New Roman" w:hAnsi="Times New Roman" w:cs="Times New Roman"/>
              </w:rPr>
            </w:pPr>
            <w:r w:rsidRPr="4AAF8839">
              <w:rPr>
                <w:rFonts w:ascii="Times New Roman" w:hAnsi="Times New Roman" w:cs="Times New Roman"/>
              </w:rPr>
              <w:t>Eelnõu on täiendatud.</w:t>
            </w:r>
          </w:p>
        </w:tc>
      </w:tr>
      <w:tr w:rsidR="00A920D0" w14:paraId="72AD3DA7" w14:textId="77777777" w:rsidTr="4E48108C">
        <w:trPr>
          <w:trHeight w:val="300"/>
        </w:trPr>
        <w:tc>
          <w:tcPr>
            <w:tcW w:w="9209" w:type="dxa"/>
          </w:tcPr>
          <w:p w14:paraId="1A651B5C" w14:textId="2BF09742" w:rsidR="00A920D0" w:rsidRDefault="28AA9DC9" w:rsidP="00A920D0">
            <w:pPr>
              <w:jc w:val="both"/>
              <w:rPr>
                <w:rFonts w:ascii="Times New Roman" w:eastAsia="Times New Roman" w:hAnsi="Times New Roman" w:cs="Times New Roman"/>
              </w:rPr>
            </w:pPr>
            <w:r w:rsidRPr="6CC9537D">
              <w:rPr>
                <w:rFonts w:ascii="Times New Roman" w:eastAsia="Times New Roman" w:hAnsi="Times New Roman" w:cs="Times New Roman"/>
              </w:rPr>
              <w:t>Eelnõu §-s 3 tehtavate kunstliku viljastamise ja embrüokaitse seaduse muudatuste osas teeme ettepaneku täpsustada § 3 punktiga 3 muudetavat seaduse § 9 punkti 1 sõnastust järgmiselt: „omab tegevusluba sünnitusabi- ja günekoloogiateenuste osutamiseks ja”. Tervishoiuteenuse osutamine on tegevusloal põhinev majandustegevus, mistõttu on oluline viidata just õigusliku aluse olemasolule konkreetset teenust osutada. Kehtiva seaduse §-s 9 on täna viidatud tervishoiuteenuste korraldamise seadusega kehtestatud tegevusloale ja nimetatud viite välja jätmine ei ole põhjendatud. Lisaks viidatakse uue sätte punktis 2 rakkude, kudede ja elundite hankimise või käitlemise tegevusloale. Seega võiks punktid 1 ja 2 olla sõnastatud sarnasel põhimõttel.</w:t>
            </w:r>
          </w:p>
        </w:tc>
        <w:tc>
          <w:tcPr>
            <w:tcW w:w="4785" w:type="dxa"/>
          </w:tcPr>
          <w:p w14:paraId="690B3065" w14:textId="793D255A" w:rsidR="00A920D0" w:rsidRDefault="4063E37A" w:rsidP="00A920D0">
            <w:pPr>
              <w:jc w:val="both"/>
              <w:rPr>
                <w:rFonts w:ascii="Times New Roman" w:hAnsi="Times New Roman" w:cs="Times New Roman"/>
                <w:b/>
                <w:bCs/>
              </w:rPr>
            </w:pPr>
            <w:r w:rsidRPr="02916546">
              <w:rPr>
                <w:rFonts w:ascii="Times New Roman" w:hAnsi="Times New Roman" w:cs="Times New Roman"/>
                <w:b/>
                <w:bCs/>
              </w:rPr>
              <w:t xml:space="preserve">Osaliselt arvestatud. </w:t>
            </w:r>
          </w:p>
          <w:p w14:paraId="3941AC51" w14:textId="7E315C8C" w:rsidR="2051AB2C" w:rsidRDefault="63AE9ECB" w:rsidP="489D2397">
            <w:pPr>
              <w:jc w:val="both"/>
              <w:rPr>
                <w:rFonts w:ascii="Times New Roman" w:hAnsi="Times New Roman" w:cs="Times New Roman"/>
              </w:rPr>
            </w:pPr>
            <w:r w:rsidRPr="02916546">
              <w:rPr>
                <w:rFonts w:ascii="Times New Roman" w:hAnsi="Times New Roman" w:cs="Times New Roman"/>
              </w:rPr>
              <w:t>Paragrahv sai sõnastatud järgmiselt:</w:t>
            </w:r>
          </w:p>
          <w:p w14:paraId="7180A93C" w14:textId="3603A1BA" w:rsidR="2051AB2C" w:rsidRDefault="2051AB2C" w:rsidP="382A1C82">
            <w:pPr>
              <w:jc w:val="both"/>
              <w:rPr>
                <w:rFonts w:ascii="Times New Roman" w:eastAsia="Aptos" w:hAnsi="Times New Roman" w:cs="Times New Roman"/>
                <w:color w:val="000000" w:themeColor="text1"/>
              </w:rPr>
            </w:pPr>
            <w:r w:rsidRPr="382A1C82">
              <w:rPr>
                <w:rFonts w:ascii="Times New Roman" w:eastAsia="Aptos" w:hAnsi="Times New Roman" w:cs="Times New Roman"/>
                <w:color w:val="000000" w:themeColor="text1"/>
              </w:rPr>
              <w:t>„Kunstlikku viljastamist võib korraldada eriarstiabi osutaja, kes</w:t>
            </w:r>
            <w:r w:rsidRPr="382A1C82">
              <w:rPr>
                <w:rFonts w:ascii="Times New Roman" w:eastAsia="Aptos" w:hAnsi="Times New Roman" w:cs="Times New Roman"/>
              </w:rPr>
              <w:t xml:space="preserve"> omab samal ajal</w:t>
            </w:r>
            <w:r w:rsidRPr="382A1C82">
              <w:rPr>
                <w:rFonts w:ascii="Times New Roman" w:eastAsia="Aptos" w:hAnsi="Times New Roman" w:cs="Times New Roman"/>
                <w:color w:val="000000" w:themeColor="text1"/>
              </w:rPr>
              <w:t>:</w:t>
            </w:r>
          </w:p>
          <w:p w14:paraId="59F5A129" w14:textId="4E5386CB" w:rsidR="2051AB2C" w:rsidRDefault="2051AB2C" w:rsidP="382A1C82">
            <w:pPr>
              <w:jc w:val="both"/>
              <w:rPr>
                <w:rFonts w:ascii="Times New Roman" w:eastAsia="Aptos" w:hAnsi="Times New Roman" w:cs="Times New Roman"/>
                <w:color w:val="000000" w:themeColor="text1"/>
              </w:rPr>
            </w:pPr>
            <w:r w:rsidRPr="382A1C82">
              <w:rPr>
                <w:rFonts w:ascii="Times New Roman" w:eastAsia="Aptos" w:hAnsi="Times New Roman" w:cs="Times New Roman"/>
                <w:color w:val="000000" w:themeColor="text1"/>
              </w:rPr>
              <w:t xml:space="preserve">1) </w:t>
            </w:r>
            <w:r w:rsidRPr="382A1C82">
              <w:rPr>
                <w:rFonts w:ascii="Times New Roman" w:eastAsia="Aptos" w:hAnsi="Times New Roman" w:cs="Times New Roman"/>
              </w:rPr>
              <w:t xml:space="preserve">tegevusluba </w:t>
            </w:r>
            <w:r w:rsidRPr="382A1C82">
              <w:rPr>
                <w:rFonts w:ascii="Times New Roman" w:eastAsia="Aptos" w:hAnsi="Times New Roman" w:cs="Times New Roman"/>
                <w:color w:val="000000" w:themeColor="text1"/>
              </w:rPr>
              <w:t>sünnitusabi- ja günekoloogiateenus</w:t>
            </w:r>
            <w:r w:rsidRPr="382A1C82">
              <w:rPr>
                <w:rFonts w:ascii="Times New Roman" w:eastAsia="Aptos" w:hAnsi="Times New Roman" w:cs="Times New Roman"/>
              </w:rPr>
              <w:t>te osutamiseks</w:t>
            </w:r>
            <w:r w:rsidRPr="382A1C82">
              <w:rPr>
                <w:rFonts w:ascii="Times New Roman" w:eastAsia="Aptos" w:hAnsi="Times New Roman" w:cs="Times New Roman"/>
                <w:color w:val="000000" w:themeColor="text1"/>
              </w:rPr>
              <w:t>;</w:t>
            </w:r>
          </w:p>
          <w:p w14:paraId="5E9DB4AE" w14:textId="6E5D2088" w:rsidR="2051AB2C" w:rsidRDefault="2051AB2C" w:rsidP="382A1C82">
            <w:pPr>
              <w:jc w:val="both"/>
              <w:rPr>
                <w:rFonts w:ascii="Times New Roman" w:eastAsia="Aptos" w:hAnsi="Times New Roman" w:cs="Times New Roman"/>
                <w:color w:val="000000" w:themeColor="text1"/>
              </w:rPr>
            </w:pPr>
            <w:r w:rsidRPr="382A1C82">
              <w:rPr>
                <w:rFonts w:ascii="Times New Roman" w:eastAsia="Aptos" w:hAnsi="Times New Roman" w:cs="Times New Roman"/>
                <w:color w:val="000000" w:themeColor="text1"/>
              </w:rPr>
              <w:t xml:space="preserve">2) rakkude, kudede ja elundite hankimise või käitlemise tegevusluba ning tegevusloal on märgitud vähemalt üks järgmistest </w:t>
            </w:r>
            <w:proofErr w:type="spellStart"/>
            <w:r w:rsidRPr="382A1C82">
              <w:rPr>
                <w:rFonts w:ascii="Times New Roman" w:eastAsia="Aptos" w:hAnsi="Times New Roman" w:cs="Times New Roman"/>
                <w:color w:val="000000" w:themeColor="text1"/>
              </w:rPr>
              <w:t>kõrvaltingimustest</w:t>
            </w:r>
            <w:proofErr w:type="spellEnd"/>
            <w:r w:rsidRPr="382A1C82">
              <w:rPr>
                <w:rFonts w:ascii="Times New Roman" w:eastAsia="Aptos" w:hAnsi="Times New Roman" w:cs="Times New Roman"/>
                <w:color w:val="000000" w:themeColor="text1"/>
              </w:rPr>
              <w:t>: seemnerakud, munarakud, embrüod.“;</w:t>
            </w:r>
          </w:p>
          <w:p w14:paraId="71A259D3" w14:textId="677D1ED4" w:rsidR="489D2397" w:rsidRDefault="489D2397" w:rsidP="489D2397">
            <w:pPr>
              <w:jc w:val="both"/>
              <w:rPr>
                <w:rFonts w:ascii="Times New Roman" w:hAnsi="Times New Roman" w:cs="Times New Roman"/>
                <w:b/>
                <w:bCs/>
              </w:rPr>
            </w:pPr>
          </w:p>
          <w:p w14:paraId="5E6FCDCC" w14:textId="13C3307D" w:rsidR="00A920D0" w:rsidRPr="00DC49EA" w:rsidRDefault="00A920D0" w:rsidP="00A920D0">
            <w:pPr>
              <w:jc w:val="both"/>
              <w:rPr>
                <w:rFonts w:ascii="Times New Roman" w:hAnsi="Times New Roman" w:cs="Times New Roman"/>
                <w:b/>
                <w:bCs/>
              </w:rPr>
            </w:pPr>
          </w:p>
        </w:tc>
      </w:tr>
      <w:tr w:rsidR="00A920D0" w14:paraId="0231BD4F" w14:textId="77777777" w:rsidTr="4E48108C">
        <w:trPr>
          <w:trHeight w:val="300"/>
        </w:trPr>
        <w:tc>
          <w:tcPr>
            <w:tcW w:w="9209" w:type="dxa"/>
          </w:tcPr>
          <w:p w14:paraId="05112B61" w14:textId="666626B2" w:rsidR="00A920D0" w:rsidRDefault="00A920D0" w:rsidP="00A920D0">
            <w:pPr>
              <w:jc w:val="both"/>
              <w:rPr>
                <w:rFonts w:ascii="Times New Roman" w:eastAsia="Times New Roman" w:hAnsi="Times New Roman" w:cs="Times New Roman"/>
              </w:rPr>
            </w:pPr>
            <w:r w:rsidRPr="79696580">
              <w:rPr>
                <w:rFonts w:ascii="Times New Roman" w:eastAsia="Times New Roman" w:hAnsi="Times New Roman" w:cs="Times New Roman"/>
              </w:rPr>
              <w:t xml:space="preserve">Eelnõu § 5 osas (ravimiseaduse muutmine) teeme ettepaneku täiendada §-i 5 uue punktiga 1 (muutes järgnevate punktide numeratsiooni) ja sõnastada see järgmiselt: </w:t>
            </w:r>
          </w:p>
          <w:p w14:paraId="0B0B5348" w14:textId="400CBBE6" w:rsidR="00A920D0" w:rsidRDefault="00A920D0" w:rsidP="00A920D0">
            <w:pPr>
              <w:jc w:val="both"/>
              <w:rPr>
                <w:rFonts w:ascii="Times New Roman" w:eastAsia="Times New Roman" w:hAnsi="Times New Roman" w:cs="Times New Roman"/>
              </w:rPr>
            </w:pPr>
            <w:r w:rsidRPr="79696580">
              <w:rPr>
                <w:rFonts w:ascii="Times New Roman" w:eastAsia="Times New Roman" w:hAnsi="Times New Roman" w:cs="Times New Roman"/>
              </w:rPr>
              <w:t xml:space="preserve">„1) paragrahvi 29 lõiget 1 muudetakse ja sõnastatakse järgmiselt: </w:t>
            </w:r>
          </w:p>
          <w:p w14:paraId="4B7FDA2B" w14:textId="3020DC9A" w:rsidR="00A920D0" w:rsidRDefault="00A920D0" w:rsidP="00A920D0">
            <w:pPr>
              <w:jc w:val="both"/>
              <w:rPr>
                <w:rFonts w:ascii="Times New Roman" w:eastAsia="Times New Roman" w:hAnsi="Times New Roman" w:cs="Times New Roman"/>
              </w:rPr>
            </w:pPr>
            <w:r w:rsidRPr="79696580">
              <w:rPr>
                <w:rFonts w:ascii="Times New Roman" w:eastAsia="Times New Roman" w:hAnsi="Times New Roman" w:cs="Times New Roman"/>
              </w:rPr>
              <w:t xml:space="preserve">„(1) </w:t>
            </w:r>
            <w:r w:rsidRPr="00E73A0A">
              <w:rPr>
                <w:rFonts w:ascii="Times New Roman" w:eastAsia="Times New Roman" w:hAnsi="Times New Roman" w:cs="Times New Roman"/>
                <w:b/>
              </w:rPr>
              <w:t>Apteegiteenus</w:t>
            </w:r>
            <w:r w:rsidRPr="79696580">
              <w:rPr>
                <w:rFonts w:ascii="Times New Roman" w:eastAsia="Times New Roman" w:hAnsi="Times New Roman" w:cs="Times New Roman"/>
              </w:rPr>
              <w:t xml:space="preserve"> on: </w:t>
            </w:r>
          </w:p>
          <w:p w14:paraId="1E98FDD2" w14:textId="1C946291" w:rsidR="00A920D0" w:rsidRDefault="00A920D0" w:rsidP="00A920D0">
            <w:pPr>
              <w:jc w:val="both"/>
              <w:rPr>
                <w:rFonts w:ascii="Times New Roman" w:eastAsia="Times New Roman" w:hAnsi="Times New Roman" w:cs="Times New Roman"/>
              </w:rPr>
            </w:pPr>
            <w:r w:rsidRPr="79696580">
              <w:rPr>
                <w:rFonts w:ascii="Times New Roman" w:eastAsia="Times New Roman" w:hAnsi="Times New Roman" w:cs="Times New Roman"/>
              </w:rPr>
              <w:t xml:space="preserve">1) ravimite jaemüük või muul viisil väljastamine koos sellega kaasneva nõustamisega ravimite sihipäraseks ja ratsionaalseks kasutamiseks ning kasutaja teavitamisega ravimi õigest ja ohutust kasutamisest ja säilitamisest; </w:t>
            </w:r>
          </w:p>
          <w:p w14:paraId="4F7D2ABF" w14:textId="4168EC11" w:rsidR="00A920D0" w:rsidRDefault="00A920D0" w:rsidP="00A920D0">
            <w:pPr>
              <w:jc w:val="both"/>
              <w:rPr>
                <w:rFonts w:ascii="Times New Roman" w:eastAsia="Times New Roman" w:hAnsi="Times New Roman" w:cs="Times New Roman"/>
              </w:rPr>
            </w:pPr>
            <w:r w:rsidRPr="79696580">
              <w:rPr>
                <w:rFonts w:ascii="Times New Roman" w:eastAsia="Times New Roman" w:hAnsi="Times New Roman" w:cs="Times New Roman"/>
              </w:rPr>
              <w:t xml:space="preserve">2) proviisori või farmatseudi poolt ravimite kasutamise osas hinnangu andmine; </w:t>
            </w:r>
          </w:p>
          <w:p w14:paraId="7D7EA46F" w14:textId="4576A8EB" w:rsidR="00A920D0" w:rsidRDefault="00A920D0" w:rsidP="00A920D0">
            <w:pPr>
              <w:jc w:val="both"/>
              <w:rPr>
                <w:rFonts w:ascii="Times New Roman" w:eastAsia="Times New Roman" w:hAnsi="Times New Roman" w:cs="Times New Roman"/>
              </w:rPr>
            </w:pPr>
            <w:r w:rsidRPr="79696580">
              <w:rPr>
                <w:rFonts w:ascii="Times New Roman" w:eastAsia="Times New Roman" w:hAnsi="Times New Roman" w:cs="Times New Roman"/>
              </w:rPr>
              <w:t xml:space="preserve">3) ravimite </w:t>
            </w:r>
            <w:proofErr w:type="spellStart"/>
            <w:r w:rsidRPr="79696580">
              <w:rPr>
                <w:rFonts w:ascii="Times New Roman" w:eastAsia="Times New Roman" w:hAnsi="Times New Roman" w:cs="Times New Roman"/>
              </w:rPr>
              <w:t>ekstemporaalne</w:t>
            </w:r>
            <w:proofErr w:type="spellEnd"/>
            <w:r w:rsidRPr="79696580">
              <w:rPr>
                <w:rFonts w:ascii="Times New Roman" w:eastAsia="Times New Roman" w:hAnsi="Times New Roman" w:cs="Times New Roman"/>
              </w:rPr>
              <w:t xml:space="preserve"> ja seeriaviisiline valmistamine ja </w:t>
            </w:r>
            <w:proofErr w:type="spellStart"/>
            <w:r w:rsidRPr="79696580">
              <w:rPr>
                <w:rFonts w:ascii="Times New Roman" w:eastAsia="Times New Roman" w:hAnsi="Times New Roman" w:cs="Times New Roman"/>
              </w:rPr>
              <w:t>jaendamine</w:t>
            </w:r>
            <w:proofErr w:type="spellEnd"/>
            <w:r w:rsidRPr="79696580">
              <w:rPr>
                <w:rFonts w:ascii="Times New Roman" w:eastAsia="Times New Roman" w:hAnsi="Times New Roman" w:cs="Times New Roman"/>
              </w:rPr>
              <w:t xml:space="preserve">.“;“. </w:t>
            </w:r>
          </w:p>
          <w:p w14:paraId="75BBB17A" w14:textId="6B4F9649" w:rsidR="00A920D0" w:rsidRDefault="00A920D0" w:rsidP="00A920D0">
            <w:pPr>
              <w:jc w:val="both"/>
              <w:rPr>
                <w:rFonts w:ascii="Times New Roman" w:eastAsia="Times New Roman" w:hAnsi="Times New Roman" w:cs="Times New Roman"/>
              </w:rPr>
            </w:pPr>
            <w:r w:rsidRPr="79696580">
              <w:rPr>
                <w:rFonts w:ascii="Times New Roman" w:eastAsia="Times New Roman" w:hAnsi="Times New Roman" w:cs="Times New Roman"/>
              </w:rPr>
              <w:t xml:space="preserve">Ettepanekuga laiendatakse apteegiteenuse mõistet (märgitud </w:t>
            </w:r>
            <w:proofErr w:type="spellStart"/>
            <w:r w:rsidRPr="79696580">
              <w:rPr>
                <w:rFonts w:ascii="Times New Roman" w:eastAsia="Times New Roman" w:hAnsi="Times New Roman" w:cs="Times New Roman"/>
              </w:rPr>
              <w:t>bold’is</w:t>
            </w:r>
            <w:proofErr w:type="spellEnd"/>
            <w:r w:rsidRPr="79696580">
              <w:rPr>
                <w:rFonts w:ascii="Times New Roman" w:eastAsia="Times New Roman" w:hAnsi="Times New Roman" w:cs="Times New Roman"/>
              </w:rPr>
              <w:t>), luues võimaluse ravimiskeemi kasutuselevõtul ravimite koosmõjude hindamiseks, ilma seejuures ravimit väljastamata. Kehtiva õigusruumi kohaselt piirdub apteegiteenuse osutaja nõustamine väljastatava ravimiga seonduvaga. Selline sõnastus piirab nõustamist ja hinnangu andmist olukorras, kus ülevaatamist vajab ravimiskeem tervikuna. Kavandatav võimalus ravimiskeemi hindamiseks võib näiteks olla olukorras, kus tervishoiuteenuse osutaja pöördub proviisori või farmatseudi poole vajadusega vaadata üle patsiendi raviskeem tervikuna ning teha vajadusel muudatusettepanekud. Pikemate ja keerukamate raviskeemide korral võib tervishoiuteenuse osutajal puududa piisav teave võimalike ravimite koos- või kõrvalmõjude osas või ta soovib uue ravimi määramisele eelnevalt konsulteerida selle sobivuses isikule. Proviisoril ja farmatseudil on ravimite väljastamiseks ravimiskeemile kavandatava eelnõu kohaselt juurdepääs juba olemas.</w:t>
            </w:r>
          </w:p>
        </w:tc>
        <w:tc>
          <w:tcPr>
            <w:tcW w:w="4785" w:type="dxa"/>
          </w:tcPr>
          <w:p w14:paraId="07CE84DD" w14:textId="1CAB05B8" w:rsidR="00A920D0" w:rsidRDefault="00D75A8C" w:rsidP="00A920D0">
            <w:pPr>
              <w:jc w:val="both"/>
              <w:rPr>
                <w:rFonts w:ascii="Times New Roman" w:hAnsi="Times New Roman" w:cs="Times New Roman"/>
                <w:b/>
                <w:bCs/>
              </w:rPr>
            </w:pPr>
            <w:r>
              <w:rPr>
                <w:rFonts w:ascii="Times New Roman" w:hAnsi="Times New Roman" w:cs="Times New Roman"/>
                <w:b/>
                <w:bCs/>
              </w:rPr>
              <w:t xml:space="preserve">Mitte </w:t>
            </w:r>
            <w:r w:rsidR="00A920D0">
              <w:rPr>
                <w:rFonts w:ascii="Times New Roman" w:hAnsi="Times New Roman" w:cs="Times New Roman"/>
                <w:b/>
                <w:bCs/>
              </w:rPr>
              <w:t>a</w:t>
            </w:r>
            <w:r w:rsidR="00A920D0" w:rsidRPr="00E73A0A">
              <w:rPr>
                <w:rFonts w:ascii="Times New Roman" w:hAnsi="Times New Roman" w:cs="Times New Roman"/>
                <w:b/>
                <w:bCs/>
              </w:rPr>
              <w:t>rvestatud.</w:t>
            </w:r>
          </w:p>
          <w:p w14:paraId="62F428D7" w14:textId="0765383E" w:rsidR="00A920D0" w:rsidRDefault="00AD34CE" w:rsidP="00AD34CE">
            <w:pPr>
              <w:jc w:val="both"/>
              <w:rPr>
                <w:rFonts w:ascii="Times New Roman" w:hAnsi="Times New Roman" w:cs="Times New Roman"/>
              </w:rPr>
            </w:pPr>
            <w:r>
              <w:rPr>
                <w:rFonts w:ascii="Times New Roman" w:hAnsi="Times New Roman" w:cs="Times New Roman"/>
              </w:rPr>
              <w:t>Selgitus</w:t>
            </w:r>
            <w:r w:rsidR="00237B6F">
              <w:rPr>
                <w:rFonts w:ascii="Times New Roman" w:hAnsi="Times New Roman" w:cs="Times New Roman"/>
              </w:rPr>
              <w:t>eks vt eespoolt Eesti Proviisorapteekide Liidule antud vastust.</w:t>
            </w:r>
          </w:p>
        </w:tc>
      </w:tr>
      <w:tr w:rsidR="00A920D0" w14:paraId="4E11A5A2" w14:textId="77777777" w:rsidTr="4E48108C">
        <w:trPr>
          <w:trHeight w:val="300"/>
        </w:trPr>
        <w:tc>
          <w:tcPr>
            <w:tcW w:w="9209" w:type="dxa"/>
          </w:tcPr>
          <w:p w14:paraId="33D3A5A1" w14:textId="7C328B7E" w:rsidR="00A920D0" w:rsidRDefault="00A920D0" w:rsidP="00A920D0">
            <w:pPr>
              <w:jc w:val="both"/>
              <w:rPr>
                <w:rFonts w:ascii="Times New Roman" w:eastAsia="Times New Roman" w:hAnsi="Times New Roman" w:cs="Times New Roman"/>
              </w:rPr>
            </w:pPr>
            <w:r w:rsidRPr="79696580">
              <w:rPr>
                <w:rFonts w:ascii="Times New Roman" w:eastAsia="Times New Roman" w:hAnsi="Times New Roman" w:cs="Times New Roman"/>
              </w:rPr>
              <w:t xml:space="preserve">Eelnõu § 5 osas (ravimiseaduse muutmine) teeme ettepaneku täiendada §-i 5 uue punktiga 6 (muutes järgneva punkti numeratsiooni) ja sõnastada see järgmiselt: </w:t>
            </w:r>
          </w:p>
          <w:p w14:paraId="2B948E34" w14:textId="5CF998CF" w:rsidR="00A920D0" w:rsidRDefault="00A920D0" w:rsidP="00A920D0">
            <w:pPr>
              <w:jc w:val="both"/>
              <w:rPr>
                <w:rFonts w:ascii="Times New Roman" w:eastAsia="Times New Roman" w:hAnsi="Times New Roman" w:cs="Times New Roman"/>
              </w:rPr>
            </w:pPr>
            <w:r w:rsidRPr="79696580">
              <w:rPr>
                <w:rFonts w:ascii="Times New Roman" w:eastAsia="Times New Roman" w:hAnsi="Times New Roman" w:cs="Times New Roman"/>
              </w:rPr>
              <w:t>„6) paragrahvi § 99</w:t>
            </w:r>
            <w:r w:rsidRPr="79696580">
              <w:rPr>
                <w:rFonts w:ascii="Times New Roman" w:eastAsia="Times New Roman" w:hAnsi="Times New Roman" w:cs="Times New Roman"/>
                <w:vertAlign w:val="superscript"/>
              </w:rPr>
              <w:t>15</w:t>
            </w:r>
            <w:r w:rsidRPr="79696580">
              <w:rPr>
                <w:rFonts w:ascii="Times New Roman" w:eastAsia="Times New Roman" w:hAnsi="Times New Roman" w:cs="Times New Roman"/>
              </w:rPr>
              <w:t xml:space="preserve"> lõikes 8 asendatakse sõnad „Vabariigi Valitsus“ sõnadega „valdkonna eest vastutav minister“;“. </w:t>
            </w:r>
          </w:p>
          <w:p w14:paraId="1364CAED" w14:textId="4E510771" w:rsidR="00A920D0" w:rsidRDefault="00A920D0" w:rsidP="00A920D0">
            <w:pPr>
              <w:jc w:val="both"/>
              <w:rPr>
                <w:rFonts w:ascii="Times New Roman" w:eastAsia="Times New Roman" w:hAnsi="Times New Roman" w:cs="Times New Roman"/>
              </w:rPr>
            </w:pPr>
            <w:r w:rsidRPr="79696580">
              <w:rPr>
                <w:rFonts w:ascii="Times New Roman" w:eastAsia="Times New Roman" w:hAnsi="Times New Roman" w:cs="Times New Roman"/>
              </w:rPr>
              <w:t>Muudatusega nähakse ette, et vaktsiinikindlustusmakse määra kehtestab edaspidi Vabariigi Valitsuse asemel valdkonna eest vastutav minister. Rakendusakti tasandi muutmine on põhjendatud, kuna vaktsiinikindlustusmakse määra puhul on tegemist kitsalt valdkondliku, tehnilise ja arvutusliku regulatsiooniga, mis on otseselt seotud tervishoiu ja ravimipoliitika kujundamisega ning kuulub sisuliselt sotsiaalministri (valdkonna eest vastutav minister) pädevusse. Hea õigusloome ja normitehnika põhimõtete kohaselt on asjakohane, et sellised regulatsioonid, mis puudutavad ühe ministeeriumi vastutusala ning ei vaja kogu valitsuse poliitilist kaalutlust, kehtestatakse ministri määrusega, kuna see võimaldab tagada regulatsiooni suurema paindlikkuse ja ajakohasuse. Muudatus on kooskõlas ka riigi õigusloomepraktika trendiga, mille eesmärk on vähendada Vabariigi Valitsuse määruste hulka ja anda valdkonnaspetsiifilised rakendusaktid ministri tasandile, kui see on normitehniliselt põhjendatud. Volitusnormi muutmine on kooskõlas põhiseaduse § 94 ja Vabariigi Valitsuse seaduse regulatsiooniga, mille kohaselt annab minister seaduse alusel ja täitmiseks määrusi. Seaduses on sätestatud (</w:t>
            </w:r>
            <w:proofErr w:type="spellStart"/>
            <w:r w:rsidRPr="79696580">
              <w:rPr>
                <w:rFonts w:ascii="Times New Roman" w:eastAsia="Times New Roman" w:hAnsi="Times New Roman" w:cs="Times New Roman"/>
              </w:rPr>
              <w:t>RavS</w:t>
            </w:r>
            <w:proofErr w:type="spellEnd"/>
            <w:r w:rsidRPr="79696580">
              <w:rPr>
                <w:rFonts w:ascii="Times New Roman" w:eastAsia="Times New Roman" w:hAnsi="Times New Roman" w:cs="Times New Roman"/>
              </w:rPr>
              <w:t xml:space="preserve"> § 99</w:t>
            </w:r>
            <w:r w:rsidRPr="79696580">
              <w:rPr>
                <w:rFonts w:ascii="Times New Roman" w:eastAsia="Times New Roman" w:hAnsi="Times New Roman" w:cs="Times New Roman"/>
                <w:vertAlign w:val="superscript"/>
              </w:rPr>
              <w:t>15</w:t>
            </w:r>
            <w:r w:rsidRPr="79696580">
              <w:rPr>
                <w:rFonts w:ascii="Times New Roman" w:eastAsia="Times New Roman" w:hAnsi="Times New Roman" w:cs="Times New Roman"/>
              </w:rPr>
              <w:t xml:space="preserve"> lõige 7) selge põhimõte, mille alusel vaktsiinikindlustusmakse määr arvutatakse ning sellest peab ka valdkonna eest vastutav minister määra kehtestamisel lähtuma. Sisend vaktsiinikindlustuse määra suuruse osas tuleb Tervisekassalt. Vabariigi Valitsuse määruse ettevalmistamine nõuab ka suuremat haldusressurssi, mistõttu protsessi lihtsustamine vabastab ametnike tööaega sisulisemateks tegevusteks. Ministri määruse kasutamine võimaldab lihtsustada ja lühendada menetlust ning vältida tarbetut bürokraatiat, säilitades samal ajal regulatsiooni sisulise kvaliteedi ja õigusselguse.</w:t>
            </w:r>
          </w:p>
        </w:tc>
        <w:tc>
          <w:tcPr>
            <w:tcW w:w="4785" w:type="dxa"/>
          </w:tcPr>
          <w:p w14:paraId="7837D325" w14:textId="7706AB84" w:rsidR="00A920D0" w:rsidRDefault="00A920D0" w:rsidP="00A920D0">
            <w:pPr>
              <w:jc w:val="both"/>
              <w:rPr>
                <w:rFonts w:ascii="Times New Roman" w:hAnsi="Times New Roman" w:cs="Times New Roman"/>
              </w:rPr>
            </w:pPr>
            <w:r w:rsidRPr="007B1F5E">
              <w:rPr>
                <w:rFonts w:ascii="Times New Roman" w:hAnsi="Times New Roman" w:cs="Times New Roman"/>
                <w:b/>
                <w:bCs/>
              </w:rPr>
              <w:t>Arvestatud</w:t>
            </w:r>
            <w:r>
              <w:rPr>
                <w:rFonts w:ascii="Times New Roman" w:hAnsi="Times New Roman" w:cs="Times New Roman"/>
              </w:rPr>
              <w:t>.</w:t>
            </w:r>
          </w:p>
        </w:tc>
      </w:tr>
      <w:tr w:rsidR="00A920D0" w14:paraId="1A925653" w14:textId="77777777" w:rsidTr="4E48108C">
        <w:trPr>
          <w:trHeight w:val="300"/>
        </w:trPr>
        <w:tc>
          <w:tcPr>
            <w:tcW w:w="9209" w:type="dxa"/>
          </w:tcPr>
          <w:p w14:paraId="3F75EDCD" w14:textId="0390EAB8" w:rsidR="00A920D0" w:rsidRDefault="00A920D0" w:rsidP="00A920D0">
            <w:pPr>
              <w:jc w:val="both"/>
              <w:rPr>
                <w:rFonts w:ascii="Times New Roman" w:eastAsia="Times New Roman" w:hAnsi="Times New Roman" w:cs="Times New Roman"/>
              </w:rPr>
            </w:pPr>
            <w:r w:rsidRPr="79696580">
              <w:rPr>
                <w:rFonts w:ascii="Times New Roman" w:eastAsia="Times New Roman" w:hAnsi="Times New Roman" w:cs="Times New Roman"/>
              </w:rPr>
              <w:t xml:space="preserve">Eelnõu § 7 osas teeme ettepaneku täiendada §-i 7 uue punktiga 3 (muutes järgnevate punktide numeratsiooni) ja sõnastada see järgmiselt: „3) paragrahvi 2 täiendatakse lõikega 3 2 järgmises sõnastuses: </w:t>
            </w:r>
          </w:p>
          <w:p w14:paraId="7BBB889F" w14:textId="3366D49A" w:rsidR="00A920D0" w:rsidRDefault="28AA9DC9" w:rsidP="00A920D0">
            <w:pPr>
              <w:jc w:val="both"/>
              <w:rPr>
                <w:rFonts w:ascii="Times New Roman" w:eastAsia="Times New Roman" w:hAnsi="Times New Roman" w:cs="Times New Roman"/>
              </w:rPr>
            </w:pPr>
            <w:r w:rsidRPr="6CC9537D">
              <w:rPr>
                <w:rFonts w:ascii="Times New Roman" w:eastAsia="Times New Roman" w:hAnsi="Times New Roman" w:cs="Times New Roman"/>
              </w:rPr>
              <w:t>“(3</w:t>
            </w:r>
            <w:r w:rsidRPr="6CC9537D">
              <w:rPr>
                <w:rFonts w:ascii="Times New Roman" w:eastAsia="Times New Roman" w:hAnsi="Times New Roman" w:cs="Times New Roman"/>
                <w:vertAlign w:val="superscript"/>
              </w:rPr>
              <w:t>2</w:t>
            </w:r>
            <w:r w:rsidRPr="6CC9537D">
              <w:rPr>
                <w:rFonts w:ascii="Times New Roman" w:eastAsia="Times New Roman" w:hAnsi="Times New Roman" w:cs="Times New Roman"/>
              </w:rPr>
              <w:t xml:space="preserve"> ) Perearstiabi raames osutavate tervishoiuteenuste eest tasumisel arvestab Tervisekassa muu hulgas perearsti nimistusse kuuluva kindlustatud isiku krooniliste haigustega. Krooniliste haiguste arvestamisel lähtub Tervisekassa isiku kohta esitatud raviarvetel ja retseptidel toodud diagnoosidest.“;“. Ettepanek on tingitud perearstiabi rahastusmudeli muudatusest. Alates 01.01.2026 arvestab Tervisekassa </w:t>
            </w:r>
            <w:proofErr w:type="spellStart"/>
            <w:r w:rsidRPr="6CC9537D">
              <w:rPr>
                <w:rFonts w:ascii="Times New Roman" w:eastAsia="Times New Roman" w:hAnsi="Times New Roman" w:cs="Times New Roman"/>
              </w:rPr>
              <w:t>perarstiabi</w:t>
            </w:r>
            <w:proofErr w:type="spellEnd"/>
            <w:r w:rsidRPr="6CC9537D">
              <w:rPr>
                <w:rFonts w:ascii="Times New Roman" w:eastAsia="Times New Roman" w:hAnsi="Times New Roman" w:cs="Times New Roman"/>
              </w:rPr>
              <w:t xml:space="preserve"> teenuse rahastamisel muu hulgas ka perearsti nimistus olevate krooniliste haigustega patsientide arvu ning neil esinevaid kroonilisi haigusi (Vabariigi Valitsuse 15.12.2025 määrus nr 101 “Tervisekassa tervishoiuteenuste loetelu” § 2 lõige 4). Mitme kroonilise haigusega patsiendi eest saab nimistut teenindav perearst kõrgendatud tasu. Täiendava pearaha eesmärk on arvestada perearsti töö tegelikku koormust krooniliste haigustega patsientide jälgimisel ning motiveerida perearste haiguste varajaseks avastamiseks ja järjepidevaks käsitluseks. Krooniliste haiguste olemasolu hindamiseks võtab Tervisekassa aluseks isiku raviarvetel ja retseptidel toodud diagnoosid. Andmesubjektidele läbipaistvuse ja õigusselguse tagamise eesmärgil teeme ettepaneku eelpool viidatud andmetöötluse kirjeldamiseks seaduses. Eeltoodust tulenevalt teeme ettepaneku täiendada Tervisekassa seaduse §-i 2 lõikega 3</w:t>
            </w:r>
            <w:r w:rsidRPr="6CC9537D">
              <w:rPr>
                <w:rFonts w:ascii="Times New Roman" w:eastAsia="Times New Roman" w:hAnsi="Times New Roman" w:cs="Times New Roman"/>
                <w:vertAlign w:val="superscript"/>
              </w:rPr>
              <w:t>2</w:t>
            </w:r>
            <w:r w:rsidRPr="6CC9537D">
              <w:rPr>
                <w:rFonts w:ascii="Times New Roman" w:eastAsia="Times New Roman" w:hAnsi="Times New Roman" w:cs="Times New Roman"/>
              </w:rPr>
              <w:t xml:space="preserve"> järgnevas sõnastuses:</w:t>
            </w:r>
          </w:p>
        </w:tc>
        <w:tc>
          <w:tcPr>
            <w:tcW w:w="4785" w:type="dxa"/>
          </w:tcPr>
          <w:p w14:paraId="4244F09B" w14:textId="6AA0E37C" w:rsidR="00A920D0" w:rsidRPr="00A37EE8" w:rsidRDefault="54B36653" w:rsidP="00A37EE8">
            <w:pPr>
              <w:jc w:val="both"/>
              <w:rPr>
                <w:rFonts w:ascii="Times New Roman" w:eastAsia="Times New Roman" w:hAnsi="Times New Roman" w:cs="Times New Roman"/>
                <w:b/>
                <w:bCs/>
              </w:rPr>
            </w:pPr>
            <w:r w:rsidRPr="00A37EE8">
              <w:rPr>
                <w:rFonts w:ascii="Times New Roman" w:hAnsi="Times New Roman" w:cs="Times New Roman"/>
                <w:b/>
                <w:bCs/>
              </w:rPr>
              <w:t>Mitte arvestatud.</w:t>
            </w:r>
          </w:p>
          <w:p w14:paraId="177AE96D" w14:textId="04AB08F5" w:rsidR="00A920D0" w:rsidRPr="00A37EE8" w:rsidRDefault="54B36653" w:rsidP="00C222CB">
            <w:pPr>
              <w:jc w:val="both"/>
              <w:rPr>
                <w:rFonts w:ascii="Times New Roman" w:eastAsia="Times New Roman" w:hAnsi="Times New Roman" w:cs="Times New Roman"/>
                <w:color w:val="000000" w:themeColor="text1"/>
              </w:rPr>
            </w:pPr>
            <w:r w:rsidRPr="00D75A8C">
              <w:rPr>
                <w:rFonts w:ascii="Times New Roman" w:eastAsia="Times New Roman" w:hAnsi="Times New Roman" w:cs="Times New Roman"/>
                <w:color w:val="000000" w:themeColor="text1"/>
              </w:rPr>
              <w:t>Sellised ravi rahastusmudelitega</w:t>
            </w:r>
            <w:r w:rsidRPr="70314E6F">
              <w:rPr>
                <w:rFonts w:ascii="Times New Roman" w:eastAsia="Times New Roman" w:hAnsi="Times New Roman" w:cs="Times New Roman"/>
                <w:color w:val="000000" w:themeColor="text1"/>
              </w:rPr>
              <w:t xml:space="preserve"> seotud muudatused on seotud</w:t>
            </w:r>
            <w:r w:rsidR="002F46A6">
              <w:rPr>
                <w:rFonts w:ascii="Times New Roman" w:eastAsia="Times New Roman" w:hAnsi="Times New Roman" w:cs="Times New Roman"/>
                <w:color w:val="000000" w:themeColor="text1"/>
              </w:rPr>
              <w:t xml:space="preserve"> selle</w:t>
            </w:r>
            <w:r w:rsidRPr="70314E6F">
              <w:rPr>
                <w:rFonts w:ascii="Times New Roman" w:eastAsia="Times New Roman" w:hAnsi="Times New Roman" w:cs="Times New Roman"/>
                <w:color w:val="000000" w:themeColor="text1"/>
              </w:rPr>
              <w:t xml:space="preserve"> </w:t>
            </w:r>
            <w:proofErr w:type="spellStart"/>
            <w:r w:rsidRPr="70314E6F">
              <w:rPr>
                <w:rFonts w:ascii="Times New Roman" w:eastAsia="Times New Roman" w:hAnsi="Times New Roman" w:cs="Times New Roman"/>
                <w:color w:val="000000" w:themeColor="text1"/>
              </w:rPr>
              <w:t>TIS-i</w:t>
            </w:r>
            <w:proofErr w:type="spellEnd"/>
            <w:r w:rsidRPr="70314E6F">
              <w:rPr>
                <w:rFonts w:ascii="Times New Roman" w:eastAsia="Times New Roman" w:hAnsi="Times New Roman" w:cs="Times New Roman"/>
                <w:color w:val="000000" w:themeColor="text1"/>
              </w:rPr>
              <w:t xml:space="preserve"> pidamise eesmärgiga</w:t>
            </w:r>
            <w:r w:rsidR="002F46A6">
              <w:rPr>
                <w:rFonts w:ascii="Times New Roman" w:eastAsia="Times New Roman" w:hAnsi="Times New Roman" w:cs="Times New Roman"/>
                <w:color w:val="000000" w:themeColor="text1"/>
              </w:rPr>
              <w:t xml:space="preserve">: </w:t>
            </w:r>
            <w:r w:rsidRPr="70314E6F">
              <w:rPr>
                <w:rFonts w:ascii="Times New Roman" w:eastAsia="Times New Roman" w:hAnsi="Times New Roman" w:cs="Times New Roman"/>
                <w:color w:val="000000" w:themeColor="text1"/>
              </w:rPr>
              <w:t>ravikindlustushüvitiste võimaldamine, tervishoiuteenuste eest tasumine, tervishoiuteenuste korraldamine, tervishoiuteenuse eest tasu maksmise kohustuse ülevõtmine ja vaktsiinikahjude hüvitamine.</w:t>
            </w:r>
            <w:r w:rsidR="00B04BE3">
              <w:rPr>
                <w:rFonts w:ascii="Times New Roman" w:eastAsia="Times New Roman" w:hAnsi="Times New Roman" w:cs="Times New Roman"/>
                <w:color w:val="000000" w:themeColor="text1"/>
              </w:rPr>
              <w:t xml:space="preserve"> </w:t>
            </w:r>
            <w:r w:rsidR="00A37EE8">
              <w:rPr>
                <w:rFonts w:ascii="Times New Roman" w:eastAsia="Times New Roman" w:hAnsi="Times New Roman" w:cs="Times New Roman"/>
                <w:color w:val="000000" w:themeColor="text1"/>
              </w:rPr>
              <w:t>Tervisekassa ülesannete hulka kuulub</w:t>
            </w:r>
            <w:r w:rsidR="00CB1C38">
              <w:rPr>
                <w:rFonts w:ascii="Times New Roman" w:eastAsia="Times New Roman" w:hAnsi="Times New Roman" w:cs="Times New Roman"/>
                <w:color w:val="000000" w:themeColor="text1"/>
              </w:rPr>
              <w:t xml:space="preserve"> muu hulgas tervishoiuteenuste eest tasumine, milleks võib Tervisekassa </w:t>
            </w:r>
            <w:proofErr w:type="spellStart"/>
            <w:r w:rsidR="00CB1C38">
              <w:rPr>
                <w:rFonts w:ascii="Times New Roman" w:eastAsia="Times New Roman" w:hAnsi="Times New Roman" w:cs="Times New Roman"/>
                <w:color w:val="000000" w:themeColor="text1"/>
              </w:rPr>
              <w:t>TIS-i</w:t>
            </w:r>
            <w:proofErr w:type="spellEnd"/>
            <w:r w:rsidR="00CB1C38">
              <w:rPr>
                <w:rFonts w:ascii="Times New Roman" w:eastAsia="Times New Roman" w:hAnsi="Times New Roman" w:cs="Times New Roman"/>
                <w:color w:val="000000" w:themeColor="text1"/>
              </w:rPr>
              <w:t xml:space="preserve"> kaasvastutava töötlejana andmeid töödelda. Sellise detailsusega kirjeldus ei ole seaduse tasemel vajalik.</w:t>
            </w:r>
          </w:p>
        </w:tc>
      </w:tr>
      <w:tr w:rsidR="00A920D0" w14:paraId="00A9DD9A" w14:textId="77777777" w:rsidTr="4E48108C">
        <w:trPr>
          <w:trHeight w:val="300"/>
        </w:trPr>
        <w:tc>
          <w:tcPr>
            <w:tcW w:w="9209" w:type="dxa"/>
          </w:tcPr>
          <w:p w14:paraId="795C5E40" w14:textId="0D3BB90B" w:rsidR="00A920D0" w:rsidRDefault="00A920D0" w:rsidP="00A920D0">
            <w:pPr>
              <w:jc w:val="both"/>
              <w:rPr>
                <w:rFonts w:ascii="Times New Roman" w:eastAsia="Times New Roman" w:hAnsi="Times New Roman" w:cs="Times New Roman"/>
              </w:rPr>
            </w:pPr>
            <w:r w:rsidRPr="79696580">
              <w:rPr>
                <w:rFonts w:ascii="Times New Roman" w:eastAsia="Times New Roman" w:hAnsi="Times New Roman" w:cs="Times New Roman"/>
              </w:rPr>
              <w:t xml:space="preserve">Eelnõu § 7 osas teeme ettepaneku täiendada §-i 7 uue punktiga 4 (muutes järgneva punkti numeratsiooni) ja sõnastada see järgmiselt: </w:t>
            </w:r>
          </w:p>
          <w:p w14:paraId="2C36906C" w14:textId="6ECFF586" w:rsidR="00A920D0" w:rsidRDefault="00A920D0" w:rsidP="00A920D0">
            <w:pPr>
              <w:jc w:val="both"/>
              <w:rPr>
                <w:rFonts w:ascii="Times New Roman" w:eastAsia="Times New Roman" w:hAnsi="Times New Roman" w:cs="Times New Roman"/>
              </w:rPr>
            </w:pPr>
            <w:r w:rsidRPr="79696580">
              <w:rPr>
                <w:rFonts w:ascii="Times New Roman" w:eastAsia="Times New Roman" w:hAnsi="Times New Roman" w:cs="Times New Roman"/>
              </w:rPr>
              <w:t xml:space="preserve">„4) paragrahvi 12 lõike 1 punktist 2 jäetakse välja tekstiosa „teha Vabariigi Valitsusele ettepanek“;“. </w:t>
            </w:r>
          </w:p>
          <w:p w14:paraId="4F92E3D8" w14:textId="10BC1B36" w:rsidR="00A920D0" w:rsidRDefault="00A920D0" w:rsidP="00A920D0">
            <w:pPr>
              <w:jc w:val="both"/>
              <w:rPr>
                <w:rFonts w:ascii="Times New Roman" w:eastAsia="Times New Roman" w:hAnsi="Times New Roman" w:cs="Times New Roman"/>
              </w:rPr>
            </w:pPr>
            <w:r w:rsidRPr="79696580">
              <w:rPr>
                <w:rFonts w:ascii="Times New Roman" w:eastAsia="Times New Roman" w:hAnsi="Times New Roman" w:cs="Times New Roman"/>
              </w:rPr>
              <w:t xml:space="preserve">Muudatuse vajadus tuleneb </w:t>
            </w:r>
            <w:r w:rsidRPr="002E6CB4">
              <w:rPr>
                <w:rFonts w:ascii="Times New Roman" w:eastAsia="Times New Roman" w:hAnsi="Times New Roman" w:cs="Times New Roman"/>
              </w:rPr>
              <w:t>eelnõu § 6 punktidest 2 ja 3, millega muudetakse Tervisekassa tervishoiuteenuste loetelu kehtestamise volitusnormi ja pannakse Vabariigi Valitsuse asemel kohustus loetelu kehtestamiseks ministrile.</w:t>
            </w:r>
          </w:p>
        </w:tc>
        <w:tc>
          <w:tcPr>
            <w:tcW w:w="4785" w:type="dxa"/>
          </w:tcPr>
          <w:p w14:paraId="2C6E3810" w14:textId="27CD7739" w:rsidR="00A920D0" w:rsidRDefault="00A920D0" w:rsidP="00A920D0">
            <w:pPr>
              <w:jc w:val="both"/>
              <w:rPr>
                <w:rFonts w:ascii="Times New Roman" w:hAnsi="Times New Roman" w:cs="Times New Roman"/>
              </w:rPr>
            </w:pPr>
            <w:r w:rsidRPr="007B1F5E">
              <w:rPr>
                <w:rFonts w:ascii="Times New Roman" w:hAnsi="Times New Roman" w:cs="Times New Roman"/>
                <w:b/>
                <w:bCs/>
              </w:rPr>
              <w:t>Arves</w:t>
            </w:r>
            <w:r w:rsidR="007B1F5E">
              <w:rPr>
                <w:rFonts w:ascii="Times New Roman" w:hAnsi="Times New Roman" w:cs="Times New Roman"/>
                <w:b/>
                <w:bCs/>
              </w:rPr>
              <w:t>t</w:t>
            </w:r>
            <w:r w:rsidRPr="007B1F5E">
              <w:rPr>
                <w:rFonts w:ascii="Times New Roman" w:hAnsi="Times New Roman" w:cs="Times New Roman"/>
                <w:b/>
                <w:bCs/>
              </w:rPr>
              <w:t>atud</w:t>
            </w:r>
            <w:r>
              <w:rPr>
                <w:rFonts w:ascii="Times New Roman" w:hAnsi="Times New Roman" w:cs="Times New Roman"/>
              </w:rPr>
              <w:t>.</w:t>
            </w:r>
          </w:p>
        </w:tc>
      </w:tr>
      <w:tr w:rsidR="00A920D0" w14:paraId="15AD46F2" w14:textId="77777777" w:rsidTr="4E48108C">
        <w:trPr>
          <w:trHeight w:val="300"/>
        </w:trPr>
        <w:tc>
          <w:tcPr>
            <w:tcW w:w="9209" w:type="dxa"/>
          </w:tcPr>
          <w:p w14:paraId="4DA0C2F0" w14:textId="63C2CE66" w:rsidR="00A920D0" w:rsidRDefault="28AA9DC9" w:rsidP="00A920D0">
            <w:pPr>
              <w:jc w:val="both"/>
              <w:rPr>
                <w:rFonts w:ascii="Times New Roman" w:eastAsia="Times New Roman" w:hAnsi="Times New Roman" w:cs="Times New Roman"/>
              </w:rPr>
            </w:pPr>
            <w:r w:rsidRPr="6CC9537D">
              <w:rPr>
                <w:rFonts w:ascii="Times New Roman" w:eastAsia="Times New Roman" w:hAnsi="Times New Roman" w:cs="Times New Roman"/>
              </w:rPr>
              <w:t>Nimetatud muudatuse tõttu vajab muutmist ka Vabariigi Valitsuse 12.07.2018 määruse nr 62 „Tervisekassa tervishoiuteenuste loetelu muutmise kriteeriumid ja tervishoiuteenuste loetelu komisjoni töökord“ § 10 lõige 10.</w:t>
            </w:r>
          </w:p>
        </w:tc>
        <w:tc>
          <w:tcPr>
            <w:tcW w:w="4785" w:type="dxa"/>
          </w:tcPr>
          <w:p w14:paraId="14D38DFD" w14:textId="77777777" w:rsidR="00A920D0" w:rsidRDefault="00A920D0" w:rsidP="00A920D0">
            <w:pPr>
              <w:jc w:val="both"/>
              <w:rPr>
                <w:rFonts w:ascii="Times New Roman" w:hAnsi="Times New Roman" w:cs="Times New Roman"/>
              </w:rPr>
            </w:pPr>
            <w:r w:rsidRPr="007B1F5E">
              <w:rPr>
                <w:rFonts w:ascii="Times New Roman" w:hAnsi="Times New Roman" w:cs="Times New Roman"/>
                <w:b/>
                <w:bCs/>
              </w:rPr>
              <w:t>Arvestatud</w:t>
            </w:r>
            <w:r>
              <w:rPr>
                <w:rFonts w:ascii="Times New Roman" w:hAnsi="Times New Roman" w:cs="Times New Roman"/>
              </w:rPr>
              <w:t xml:space="preserve">. </w:t>
            </w:r>
          </w:p>
          <w:p w14:paraId="72F0F39F" w14:textId="05A1058D" w:rsidR="00A920D0" w:rsidRDefault="00A920D0" w:rsidP="00A920D0">
            <w:pPr>
              <w:jc w:val="both"/>
              <w:rPr>
                <w:rFonts w:ascii="Times New Roman" w:hAnsi="Times New Roman" w:cs="Times New Roman"/>
              </w:rPr>
            </w:pPr>
            <w:r>
              <w:rPr>
                <w:rFonts w:ascii="Times New Roman" w:hAnsi="Times New Roman" w:cs="Times New Roman"/>
              </w:rPr>
              <w:t>Lisatud muudetavate rakendusaktide loetellu.</w:t>
            </w:r>
          </w:p>
        </w:tc>
      </w:tr>
    </w:tbl>
    <w:p w14:paraId="6CD5505A" w14:textId="2FF4F11F" w:rsidR="001E7F54" w:rsidRPr="001E7F54" w:rsidRDefault="001E7F54" w:rsidP="00AA1E55">
      <w:pPr>
        <w:jc w:val="both"/>
        <w:rPr>
          <w:rFonts w:ascii="Times New Roman" w:hAnsi="Times New Roman" w:cs="Times New Roman"/>
        </w:rPr>
      </w:pPr>
    </w:p>
    <w:sectPr w:rsidR="001E7F54" w:rsidRPr="001E7F54" w:rsidSect="009F4775">
      <w:headerReference w:type="default" r:id="rId18"/>
      <w:footerReference w:type="default" r:id="rId1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28E04" w14:textId="77777777" w:rsidR="00667B0F" w:rsidRDefault="00667B0F" w:rsidP="001E7F54">
      <w:pPr>
        <w:spacing w:after="0" w:line="240" w:lineRule="auto"/>
      </w:pPr>
      <w:r>
        <w:separator/>
      </w:r>
    </w:p>
  </w:endnote>
  <w:endnote w:type="continuationSeparator" w:id="0">
    <w:p w14:paraId="78C4E519" w14:textId="77777777" w:rsidR="00667B0F" w:rsidRDefault="00667B0F" w:rsidP="001E7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665"/>
      <w:gridCol w:w="4665"/>
      <w:gridCol w:w="4665"/>
    </w:tblGrid>
    <w:tr w:rsidR="343A9F77" w14:paraId="5B922EA2" w14:textId="77777777" w:rsidTr="343A9F77">
      <w:trPr>
        <w:trHeight w:val="300"/>
      </w:trPr>
      <w:tc>
        <w:tcPr>
          <w:tcW w:w="4665" w:type="dxa"/>
        </w:tcPr>
        <w:p w14:paraId="78CDEC9F" w14:textId="6128BE79" w:rsidR="343A9F77" w:rsidRDefault="343A9F77" w:rsidP="343A9F77">
          <w:pPr>
            <w:pStyle w:val="Pis"/>
            <w:ind w:left="-115"/>
          </w:pPr>
        </w:p>
      </w:tc>
      <w:tc>
        <w:tcPr>
          <w:tcW w:w="4665" w:type="dxa"/>
        </w:tcPr>
        <w:p w14:paraId="2E7C1184" w14:textId="10C2183C" w:rsidR="343A9F77" w:rsidRDefault="343A9F77" w:rsidP="343A9F77">
          <w:pPr>
            <w:pStyle w:val="Pis"/>
            <w:jc w:val="center"/>
          </w:pPr>
          <w:r>
            <w:fldChar w:fldCharType="begin"/>
          </w:r>
          <w:r>
            <w:instrText>PAGE</w:instrText>
          </w:r>
          <w:r>
            <w:fldChar w:fldCharType="separate"/>
          </w:r>
          <w:r w:rsidR="00A15992">
            <w:rPr>
              <w:noProof/>
            </w:rPr>
            <w:t>1</w:t>
          </w:r>
          <w:r>
            <w:fldChar w:fldCharType="end"/>
          </w:r>
        </w:p>
      </w:tc>
      <w:tc>
        <w:tcPr>
          <w:tcW w:w="4665" w:type="dxa"/>
        </w:tcPr>
        <w:p w14:paraId="5FDA74FD" w14:textId="1BE19DF8" w:rsidR="343A9F77" w:rsidRDefault="343A9F77" w:rsidP="343A9F77">
          <w:pPr>
            <w:pStyle w:val="Pis"/>
            <w:ind w:right="-115"/>
            <w:jc w:val="right"/>
          </w:pPr>
        </w:p>
      </w:tc>
    </w:tr>
  </w:tbl>
  <w:p w14:paraId="1195DF2A" w14:textId="5540A9FF" w:rsidR="00572E9A" w:rsidRDefault="00572E9A">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ACABF" w14:textId="77777777" w:rsidR="00667B0F" w:rsidRDefault="00667B0F" w:rsidP="001E7F54">
      <w:pPr>
        <w:spacing w:after="0" w:line="240" w:lineRule="auto"/>
      </w:pPr>
      <w:r>
        <w:separator/>
      </w:r>
    </w:p>
  </w:footnote>
  <w:footnote w:type="continuationSeparator" w:id="0">
    <w:p w14:paraId="2A5069CC" w14:textId="77777777" w:rsidR="00667B0F" w:rsidRDefault="00667B0F" w:rsidP="001E7F54">
      <w:pPr>
        <w:spacing w:after="0" w:line="240" w:lineRule="auto"/>
      </w:pPr>
      <w:r>
        <w:continuationSeparator/>
      </w:r>
    </w:p>
  </w:footnote>
  <w:footnote w:id="1">
    <w:p w14:paraId="7EE5356F" w14:textId="5C6189C8" w:rsidR="006D6849" w:rsidRDefault="006D6849" w:rsidP="00A70730">
      <w:pPr>
        <w:pStyle w:val="Allmrkusetekst"/>
      </w:pPr>
      <w:r>
        <w:rPr>
          <w:rStyle w:val="Allmrkuseviide"/>
        </w:rPr>
        <w:footnoteRef/>
      </w:r>
      <w:r>
        <w:t xml:space="preserve"> </w:t>
      </w:r>
      <w:hyperlink r:id="rId1" w:history="1">
        <w:r w:rsidR="00337AC7" w:rsidRPr="00337AC7">
          <w:rPr>
            <w:rStyle w:val="Hperlink"/>
          </w:rPr>
          <w:t>3-20-1449/54</w:t>
        </w:r>
      </w:hyperlink>
      <w:r w:rsidR="00337AC7">
        <w:t xml:space="preserve"> </w:t>
      </w:r>
      <w:r w:rsidR="00A70730">
        <w:t>. Samas lahendis on Riigikohus selgitanud, et KindlTS § 218 lg 2 ja 219 on kooskõlas IKÜM-ga: „</w:t>
      </w:r>
      <w:r w:rsidR="00A70730" w:rsidRPr="0084408C">
        <w:rPr>
          <w:i/>
          <w:iCs/>
        </w:rPr>
        <w:t xml:space="preserve">KindlTS </w:t>
      </w:r>
      <w:r w:rsidR="00A70730" w:rsidRPr="0084408C">
        <w:rPr>
          <w:rFonts w:hint="eastAsia"/>
          <w:i/>
          <w:iCs/>
        </w:rPr>
        <w:t>§</w:t>
      </w:r>
      <w:r w:rsidR="00A70730" w:rsidRPr="0084408C">
        <w:rPr>
          <w:i/>
          <w:iCs/>
        </w:rPr>
        <w:t xml:space="preserve"> 218 lg 2 p 2 s</w:t>
      </w:r>
      <w:r w:rsidR="00A70730" w:rsidRPr="0084408C">
        <w:rPr>
          <w:rFonts w:hint="eastAsia"/>
          <w:i/>
          <w:iCs/>
        </w:rPr>
        <w:t>ä</w:t>
      </w:r>
      <w:r w:rsidR="00A70730" w:rsidRPr="0084408C">
        <w:rPr>
          <w:i/>
          <w:iCs/>
        </w:rPr>
        <w:t>testab, et terviseandmete t</w:t>
      </w:r>
      <w:r w:rsidR="00A70730" w:rsidRPr="0084408C">
        <w:rPr>
          <w:rFonts w:hint="eastAsia"/>
          <w:i/>
          <w:iCs/>
        </w:rPr>
        <w:t>öö</w:t>
      </w:r>
      <w:r w:rsidR="00A70730" w:rsidRPr="0084408C">
        <w:rPr>
          <w:i/>
          <w:iCs/>
        </w:rPr>
        <w:t>tlemine on mh lubatud, kui see on vajalik kindlustusandja kindlustuslepingu t</w:t>
      </w:r>
      <w:r w:rsidR="00A70730" w:rsidRPr="0084408C">
        <w:rPr>
          <w:rFonts w:hint="eastAsia"/>
          <w:i/>
          <w:iCs/>
        </w:rPr>
        <w:t>ä</w:t>
      </w:r>
      <w:r w:rsidR="00A70730" w:rsidRPr="0084408C">
        <w:rPr>
          <w:i/>
          <w:iCs/>
        </w:rPr>
        <w:t>itmise kohustuse ja selle ulatuse kindlaksm</w:t>
      </w:r>
      <w:r w:rsidR="00A70730" w:rsidRPr="0084408C">
        <w:rPr>
          <w:rFonts w:hint="eastAsia"/>
          <w:i/>
          <w:iCs/>
        </w:rPr>
        <w:t>ää</w:t>
      </w:r>
      <w:r w:rsidR="00A70730" w:rsidRPr="0084408C">
        <w:rPr>
          <w:i/>
          <w:iCs/>
        </w:rPr>
        <w:t>ramiseks ning tagasin</w:t>
      </w:r>
      <w:r w:rsidR="00A70730" w:rsidRPr="0084408C">
        <w:rPr>
          <w:rFonts w:hint="eastAsia"/>
          <w:i/>
          <w:iCs/>
        </w:rPr>
        <w:t>õ</w:t>
      </w:r>
      <w:r w:rsidR="00A70730" w:rsidRPr="0084408C">
        <w:rPr>
          <w:i/>
          <w:iCs/>
        </w:rPr>
        <w:t>uete esitamiseks, kui kindlustusjuhtumiks on andmesubjekti surm v</w:t>
      </w:r>
      <w:r w:rsidR="00A70730" w:rsidRPr="0084408C">
        <w:rPr>
          <w:rFonts w:hint="eastAsia"/>
          <w:i/>
          <w:iCs/>
        </w:rPr>
        <w:t>õ</w:t>
      </w:r>
      <w:r w:rsidR="00A70730" w:rsidRPr="0084408C">
        <w:rPr>
          <w:i/>
          <w:iCs/>
        </w:rPr>
        <w:t>i kui kindlustuslepingu t</w:t>
      </w:r>
      <w:r w:rsidR="00A70730" w:rsidRPr="0084408C">
        <w:rPr>
          <w:rFonts w:hint="eastAsia"/>
          <w:i/>
          <w:iCs/>
        </w:rPr>
        <w:t>ä</w:t>
      </w:r>
      <w:r w:rsidR="00A70730" w:rsidRPr="0084408C">
        <w:rPr>
          <w:i/>
          <w:iCs/>
        </w:rPr>
        <w:t>itmise kohustuse ja selle ulatuse kindlaksm</w:t>
      </w:r>
      <w:r w:rsidR="00A70730" w:rsidRPr="0084408C">
        <w:rPr>
          <w:rFonts w:hint="eastAsia"/>
          <w:i/>
          <w:iCs/>
        </w:rPr>
        <w:t>ää</w:t>
      </w:r>
      <w:r w:rsidR="00A70730" w:rsidRPr="0084408C">
        <w:rPr>
          <w:i/>
          <w:iCs/>
        </w:rPr>
        <w:t>ramine ning tagasin</w:t>
      </w:r>
      <w:r w:rsidR="00A70730" w:rsidRPr="0084408C">
        <w:rPr>
          <w:rFonts w:hint="eastAsia"/>
          <w:i/>
          <w:iCs/>
        </w:rPr>
        <w:t>õ</w:t>
      </w:r>
      <w:r w:rsidR="00A70730" w:rsidRPr="0084408C">
        <w:rPr>
          <w:i/>
          <w:iCs/>
        </w:rPr>
        <w:t>uete esitamine eeldab andmete t</w:t>
      </w:r>
      <w:r w:rsidR="00A70730" w:rsidRPr="0084408C">
        <w:rPr>
          <w:rFonts w:hint="eastAsia"/>
          <w:i/>
          <w:iCs/>
        </w:rPr>
        <w:t>öö</w:t>
      </w:r>
      <w:r w:rsidR="00A70730" w:rsidRPr="0084408C">
        <w:rPr>
          <w:i/>
          <w:iCs/>
        </w:rPr>
        <w:t>tlemist andmesubjekti terviseseisundi v</w:t>
      </w:r>
      <w:r w:rsidR="00A70730" w:rsidRPr="0084408C">
        <w:rPr>
          <w:rFonts w:hint="eastAsia"/>
          <w:i/>
          <w:iCs/>
        </w:rPr>
        <w:t>õ</w:t>
      </w:r>
      <w:r w:rsidR="00A70730" w:rsidRPr="0084408C">
        <w:rPr>
          <w:i/>
          <w:iCs/>
        </w:rPr>
        <w:t>i puude kohta. K</w:t>
      </w:r>
      <w:r w:rsidR="00A70730" w:rsidRPr="0084408C">
        <w:rPr>
          <w:rFonts w:hint="eastAsia"/>
          <w:i/>
          <w:iCs/>
        </w:rPr>
        <w:t>õ</w:t>
      </w:r>
      <w:r w:rsidR="00A70730" w:rsidRPr="0084408C">
        <w:rPr>
          <w:i/>
          <w:iCs/>
        </w:rPr>
        <w:t>nealune alus vastab s</w:t>
      </w:r>
      <w:r w:rsidR="00A70730" w:rsidRPr="0084408C">
        <w:rPr>
          <w:rFonts w:hint="eastAsia"/>
          <w:i/>
          <w:iCs/>
        </w:rPr>
        <w:t>õ</w:t>
      </w:r>
      <w:r w:rsidR="00A70730" w:rsidRPr="0084408C">
        <w:rPr>
          <w:i/>
          <w:iCs/>
        </w:rPr>
        <w:t xml:space="preserve">ltuvalt juhtumi asjaoludest </w:t>
      </w:r>
      <w:r w:rsidR="00A70730" w:rsidRPr="0084408C">
        <w:rPr>
          <w:i/>
          <w:iCs/>
          <w:u w:val="single"/>
        </w:rPr>
        <w:t>IK</w:t>
      </w:r>
      <w:r w:rsidR="00A70730" w:rsidRPr="0084408C">
        <w:rPr>
          <w:rFonts w:hint="eastAsia"/>
          <w:i/>
          <w:iCs/>
          <w:u w:val="single"/>
        </w:rPr>
        <w:t>Ü</w:t>
      </w:r>
      <w:r w:rsidR="00A70730" w:rsidRPr="0084408C">
        <w:rPr>
          <w:i/>
          <w:iCs/>
          <w:u w:val="single"/>
        </w:rPr>
        <w:t>M art 9 lg 2 p-dele f (t</w:t>
      </w:r>
      <w:r w:rsidR="00A70730" w:rsidRPr="0084408C">
        <w:rPr>
          <w:rFonts w:hint="eastAsia"/>
          <w:i/>
          <w:iCs/>
          <w:u w:val="single"/>
        </w:rPr>
        <w:t>öö</w:t>
      </w:r>
      <w:r w:rsidR="00A70730" w:rsidRPr="0084408C">
        <w:rPr>
          <w:i/>
          <w:iCs/>
          <w:u w:val="single"/>
        </w:rPr>
        <w:t xml:space="preserve">tlemine on vajalik </w:t>
      </w:r>
      <w:r w:rsidR="00A70730" w:rsidRPr="0084408C">
        <w:rPr>
          <w:rFonts w:hint="eastAsia"/>
          <w:i/>
          <w:iCs/>
          <w:u w:val="single"/>
        </w:rPr>
        <w:t>õ</w:t>
      </w:r>
      <w:r w:rsidR="00A70730" w:rsidRPr="0084408C">
        <w:rPr>
          <w:i/>
          <w:iCs/>
          <w:u w:val="single"/>
        </w:rPr>
        <w:t>igusn</w:t>
      </w:r>
      <w:r w:rsidR="00A70730" w:rsidRPr="0084408C">
        <w:rPr>
          <w:rFonts w:hint="eastAsia"/>
          <w:i/>
          <w:iCs/>
          <w:u w:val="single"/>
        </w:rPr>
        <w:t>õ</w:t>
      </w:r>
      <w:r w:rsidR="00A70730" w:rsidRPr="0084408C">
        <w:rPr>
          <w:i/>
          <w:iCs/>
          <w:u w:val="single"/>
        </w:rPr>
        <w:t>ude koostamiseks, esitamiseks v</w:t>
      </w:r>
      <w:r w:rsidR="00A70730" w:rsidRPr="0084408C">
        <w:rPr>
          <w:rFonts w:hint="eastAsia"/>
          <w:i/>
          <w:iCs/>
          <w:u w:val="single"/>
        </w:rPr>
        <w:t>õ</w:t>
      </w:r>
      <w:r w:rsidR="00A70730" w:rsidRPr="0084408C">
        <w:rPr>
          <w:i/>
          <w:iCs/>
          <w:u w:val="single"/>
        </w:rPr>
        <w:t>i kaitsmiseks</w:t>
      </w:r>
      <w:r w:rsidR="00A70730" w:rsidRPr="0084408C">
        <w:rPr>
          <w:i/>
          <w:iCs/>
        </w:rPr>
        <w:t>) v</w:t>
      </w:r>
      <w:r w:rsidR="00A70730" w:rsidRPr="0084408C">
        <w:rPr>
          <w:rFonts w:hint="eastAsia"/>
          <w:i/>
          <w:iCs/>
        </w:rPr>
        <w:t>õ</w:t>
      </w:r>
      <w:r w:rsidR="00A70730" w:rsidRPr="0084408C">
        <w:rPr>
          <w:i/>
          <w:iCs/>
        </w:rPr>
        <w:t>i g</w:t>
      </w:r>
      <w:r w:rsidR="004E7F42">
        <w:rPr>
          <w:i/>
          <w:iCs/>
        </w:rPr>
        <w:t xml:space="preserve"> </w:t>
      </w:r>
      <w:r w:rsidR="004E7F42" w:rsidRPr="004E7F42">
        <w:rPr>
          <w:i/>
          <w:iCs/>
        </w:rPr>
        <w:t>(</w:t>
      </w:r>
      <w:r w:rsidR="004E7F42" w:rsidRPr="0084408C">
        <w:rPr>
          <w:i/>
          <w:iCs/>
          <w:u w:val="single"/>
        </w:rPr>
        <w:t>t</w:t>
      </w:r>
      <w:r w:rsidR="004E7F42" w:rsidRPr="0084408C">
        <w:rPr>
          <w:rFonts w:hint="eastAsia"/>
          <w:i/>
          <w:iCs/>
          <w:u w:val="single"/>
        </w:rPr>
        <w:t>öö</w:t>
      </w:r>
      <w:r w:rsidR="004E7F42" w:rsidRPr="0084408C">
        <w:rPr>
          <w:i/>
          <w:iCs/>
          <w:u w:val="single"/>
        </w:rPr>
        <w:t>tlemine on vajalik olulise avaliku huviga seotud p</w:t>
      </w:r>
      <w:r w:rsidR="004E7F42" w:rsidRPr="0084408C">
        <w:rPr>
          <w:rFonts w:hint="eastAsia"/>
          <w:i/>
          <w:iCs/>
          <w:u w:val="single"/>
        </w:rPr>
        <w:t>õ</w:t>
      </w:r>
      <w:r w:rsidR="004E7F42" w:rsidRPr="0084408C">
        <w:rPr>
          <w:i/>
          <w:iCs/>
          <w:u w:val="single"/>
        </w:rPr>
        <w:t>hjustel liidu v</w:t>
      </w:r>
      <w:r w:rsidR="004E7F42" w:rsidRPr="0084408C">
        <w:rPr>
          <w:rFonts w:hint="eastAsia"/>
          <w:i/>
          <w:iCs/>
          <w:u w:val="single"/>
        </w:rPr>
        <w:t>õ</w:t>
      </w:r>
      <w:r w:rsidR="004E7F42" w:rsidRPr="0084408C">
        <w:rPr>
          <w:i/>
          <w:iCs/>
          <w:u w:val="single"/>
        </w:rPr>
        <w:t xml:space="preserve">i liikmesriigi </w:t>
      </w:r>
      <w:r w:rsidR="004E7F42" w:rsidRPr="0084408C">
        <w:rPr>
          <w:rFonts w:hint="eastAsia"/>
          <w:i/>
          <w:iCs/>
          <w:u w:val="single"/>
        </w:rPr>
        <w:t>õ</w:t>
      </w:r>
      <w:r w:rsidR="004E7F42" w:rsidRPr="0084408C">
        <w:rPr>
          <w:i/>
          <w:iCs/>
          <w:u w:val="single"/>
        </w:rPr>
        <w:t>iguse alusel</w:t>
      </w:r>
      <w:r w:rsidR="004E7F42" w:rsidRPr="004E7F42">
        <w:rPr>
          <w:i/>
          <w:iCs/>
        </w:rPr>
        <w:t xml:space="preserve"> ning on proportsionaalne saavutatava eesmärgiga, austab isikuandmete kaitse õiguse olemust ja tagatud on sobivad ja konkreetsed meetmed andmesubjekti põhiõiguste ja huvide kaitseks).“</w:t>
      </w:r>
    </w:p>
  </w:footnote>
  <w:footnote w:id="2">
    <w:p w14:paraId="51E5BE84" w14:textId="338EEC1E" w:rsidR="29B29F28" w:rsidRDefault="29B29F28" w:rsidP="001E33C0">
      <w:pPr>
        <w:pStyle w:val="Allmrkusetekst"/>
        <w:rPr>
          <w:rFonts w:ascii="Times New Roman" w:eastAsia="Times New Roman" w:hAnsi="Times New Roman" w:cs="Times New Roman"/>
        </w:rPr>
      </w:pPr>
      <w:r w:rsidRPr="29B29F28">
        <w:rPr>
          <w:rStyle w:val="Allmrkuseviide"/>
        </w:rPr>
        <w:footnoteRef/>
      </w:r>
      <w:r w:rsidRPr="001E33C0">
        <w:rPr>
          <w:rFonts w:ascii="Times New Roman" w:eastAsia="Times New Roman" w:hAnsi="Times New Roman" w:cs="Times New Roman"/>
          <w:sz w:val="24"/>
          <w:szCs w:val="24"/>
        </w:rPr>
        <w:t xml:space="preserve"> Sotsiaalministri 07.12.2012.a. määruse nr 51 „Tervishoiualase statistika ja majandustegevuse aruannete andmekoosseis ja esitamise tingimused“ eelnõu seletuskiri, lk 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E6CCD" w14:textId="77777777" w:rsidR="001E7F54" w:rsidRPr="00CC3C39" w:rsidRDefault="001E7F54" w:rsidP="001E7F54">
    <w:pPr>
      <w:pStyle w:val="Pis"/>
      <w:jc w:val="right"/>
      <w:rPr>
        <w:rFonts w:ascii="Times New Roman" w:hAnsi="Times New Roman" w:cs="Times New Roman"/>
      </w:rPr>
    </w:pPr>
    <w:r w:rsidRPr="00CC3C39">
      <w:rPr>
        <w:rFonts w:ascii="Times New Roman" w:hAnsi="Times New Roman" w:cs="Times New Roman"/>
      </w:rPr>
      <w:t xml:space="preserve">Tervishoiuteenuste korraldamise seaduse muutmise ja sellega seonduvalt </w:t>
    </w:r>
  </w:p>
  <w:p w14:paraId="2D1E8AC5" w14:textId="704B1AC9" w:rsidR="00CC3C39" w:rsidRDefault="6CC9537D" w:rsidP="001E7F54">
    <w:pPr>
      <w:pStyle w:val="Pis"/>
      <w:jc w:val="right"/>
      <w:rPr>
        <w:rFonts w:ascii="Times New Roman" w:hAnsi="Times New Roman" w:cs="Times New Roman"/>
      </w:rPr>
    </w:pPr>
    <w:r w:rsidRPr="6CC9537D">
      <w:rPr>
        <w:rFonts w:ascii="Times New Roman" w:hAnsi="Times New Roman" w:cs="Times New Roman"/>
      </w:rPr>
      <w:t>teiste seaduste muutmise seaduse eelnõu seletuskiri</w:t>
    </w:r>
  </w:p>
  <w:p w14:paraId="7B4DE465" w14:textId="60C62BF0" w:rsidR="001E7F54" w:rsidRPr="001E7F54" w:rsidRDefault="6CC9537D" w:rsidP="001E7F54">
    <w:pPr>
      <w:pStyle w:val="Pis"/>
      <w:jc w:val="right"/>
      <w:rPr>
        <w:rFonts w:ascii="Times New Roman" w:hAnsi="Times New Roman" w:cs="Times New Roman"/>
      </w:rPr>
    </w:pPr>
    <w:r w:rsidRPr="6CC9537D">
      <w:rPr>
        <w:rFonts w:ascii="Times New Roman" w:hAnsi="Times New Roman" w:cs="Times New Roman"/>
      </w:rPr>
      <w:t>Lisa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C303D"/>
    <w:multiLevelType w:val="hybridMultilevel"/>
    <w:tmpl w:val="23A02AF2"/>
    <w:lvl w:ilvl="0" w:tplc="3B0C95FA">
      <w:start w:val="1"/>
      <w:numFmt w:val="decimal"/>
      <w:lvlText w:val="(%1)"/>
      <w:lvlJc w:val="left"/>
      <w:pPr>
        <w:ind w:left="770" w:hanging="41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F6B4D1F"/>
    <w:multiLevelType w:val="hybridMultilevel"/>
    <w:tmpl w:val="0B58A284"/>
    <w:lvl w:ilvl="0" w:tplc="303031D6">
      <w:start w:val="1"/>
      <w:numFmt w:val="bullet"/>
      <w:lvlText w:val=""/>
      <w:lvlJc w:val="left"/>
      <w:pPr>
        <w:ind w:left="720" w:hanging="360"/>
      </w:pPr>
      <w:rPr>
        <w:rFonts w:ascii="Symbol" w:hAnsi="Symbol" w:hint="default"/>
      </w:rPr>
    </w:lvl>
    <w:lvl w:ilvl="1" w:tplc="4EA446B6">
      <w:start w:val="1"/>
      <w:numFmt w:val="bullet"/>
      <w:lvlText w:val="o"/>
      <w:lvlJc w:val="left"/>
      <w:pPr>
        <w:ind w:left="1440" w:hanging="360"/>
      </w:pPr>
      <w:rPr>
        <w:rFonts w:ascii="Courier New" w:hAnsi="Courier New" w:hint="default"/>
      </w:rPr>
    </w:lvl>
    <w:lvl w:ilvl="2" w:tplc="1FA6735C">
      <w:start w:val="1"/>
      <w:numFmt w:val="bullet"/>
      <w:lvlText w:val=""/>
      <w:lvlJc w:val="left"/>
      <w:pPr>
        <w:ind w:left="2160" w:hanging="360"/>
      </w:pPr>
      <w:rPr>
        <w:rFonts w:ascii="Wingdings" w:hAnsi="Wingdings" w:hint="default"/>
      </w:rPr>
    </w:lvl>
    <w:lvl w:ilvl="3" w:tplc="F266E562">
      <w:start w:val="1"/>
      <w:numFmt w:val="bullet"/>
      <w:lvlText w:val=""/>
      <w:lvlJc w:val="left"/>
      <w:pPr>
        <w:ind w:left="2880" w:hanging="360"/>
      </w:pPr>
      <w:rPr>
        <w:rFonts w:ascii="Symbol" w:hAnsi="Symbol" w:hint="default"/>
      </w:rPr>
    </w:lvl>
    <w:lvl w:ilvl="4" w:tplc="63B0F30C">
      <w:start w:val="1"/>
      <w:numFmt w:val="bullet"/>
      <w:lvlText w:val="o"/>
      <w:lvlJc w:val="left"/>
      <w:pPr>
        <w:ind w:left="3600" w:hanging="360"/>
      </w:pPr>
      <w:rPr>
        <w:rFonts w:ascii="Courier New" w:hAnsi="Courier New" w:hint="default"/>
      </w:rPr>
    </w:lvl>
    <w:lvl w:ilvl="5" w:tplc="B1D4B6E6">
      <w:start w:val="1"/>
      <w:numFmt w:val="bullet"/>
      <w:lvlText w:val=""/>
      <w:lvlJc w:val="left"/>
      <w:pPr>
        <w:ind w:left="4320" w:hanging="360"/>
      </w:pPr>
      <w:rPr>
        <w:rFonts w:ascii="Wingdings" w:hAnsi="Wingdings" w:hint="default"/>
      </w:rPr>
    </w:lvl>
    <w:lvl w:ilvl="6" w:tplc="4C248C40">
      <w:start w:val="1"/>
      <w:numFmt w:val="bullet"/>
      <w:lvlText w:val=""/>
      <w:lvlJc w:val="left"/>
      <w:pPr>
        <w:ind w:left="5040" w:hanging="360"/>
      </w:pPr>
      <w:rPr>
        <w:rFonts w:ascii="Symbol" w:hAnsi="Symbol" w:hint="default"/>
      </w:rPr>
    </w:lvl>
    <w:lvl w:ilvl="7" w:tplc="D7C64656">
      <w:start w:val="1"/>
      <w:numFmt w:val="bullet"/>
      <w:lvlText w:val="o"/>
      <w:lvlJc w:val="left"/>
      <w:pPr>
        <w:ind w:left="5760" w:hanging="360"/>
      </w:pPr>
      <w:rPr>
        <w:rFonts w:ascii="Courier New" w:hAnsi="Courier New" w:hint="default"/>
      </w:rPr>
    </w:lvl>
    <w:lvl w:ilvl="8" w:tplc="ABC07D0C">
      <w:start w:val="1"/>
      <w:numFmt w:val="bullet"/>
      <w:lvlText w:val=""/>
      <w:lvlJc w:val="left"/>
      <w:pPr>
        <w:ind w:left="6480" w:hanging="360"/>
      </w:pPr>
      <w:rPr>
        <w:rFonts w:ascii="Wingdings" w:hAnsi="Wingdings" w:hint="default"/>
      </w:rPr>
    </w:lvl>
  </w:abstractNum>
  <w:abstractNum w:abstractNumId="2" w15:restartNumberingAfterBreak="0">
    <w:nsid w:val="15F765E4"/>
    <w:multiLevelType w:val="hybridMultilevel"/>
    <w:tmpl w:val="FFFFFFFF"/>
    <w:lvl w:ilvl="0" w:tplc="FE0E2C3C">
      <w:start w:val="1"/>
      <w:numFmt w:val="bullet"/>
      <w:lvlText w:val=""/>
      <w:lvlJc w:val="left"/>
      <w:pPr>
        <w:ind w:left="720" w:hanging="360"/>
      </w:pPr>
      <w:rPr>
        <w:rFonts w:ascii="Symbol" w:hAnsi="Symbol" w:hint="default"/>
      </w:rPr>
    </w:lvl>
    <w:lvl w:ilvl="1" w:tplc="88407720">
      <w:start w:val="1"/>
      <w:numFmt w:val="bullet"/>
      <w:lvlText w:val="o"/>
      <w:lvlJc w:val="left"/>
      <w:pPr>
        <w:ind w:left="1440" w:hanging="360"/>
      </w:pPr>
      <w:rPr>
        <w:rFonts w:ascii="Courier New" w:hAnsi="Courier New" w:hint="default"/>
      </w:rPr>
    </w:lvl>
    <w:lvl w:ilvl="2" w:tplc="A4748C20">
      <w:start w:val="1"/>
      <w:numFmt w:val="bullet"/>
      <w:lvlText w:val=""/>
      <w:lvlJc w:val="left"/>
      <w:pPr>
        <w:ind w:left="2160" w:hanging="360"/>
      </w:pPr>
      <w:rPr>
        <w:rFonts w:ascii="Wingdings" w:hAnsi="Wingdings" w:hint="default"/>
      </w:rPr>
    </w:lvl>
    <w:lvl w:ilvl="3" w:tplc="10D4DA48">
      <w:start w:val="1"/>
      <w:numFmt w:val="bullet"/>
      <w:lvlText w:val=""/>
      <w:lvlJc w:val="left"/>
      <w:pPr>
        <w:ind w:left="2880" w:hanging="360"/>
      </w:pPr>
      <w:rPr>
        <w:rFonts w:ascii="Symbol" w:hAnsi="Symbol" w:hint="default"/>
      </w:rPr>
    </w:lvl>
    <w:lvl w:ilvl="4" w:tplc="A81CDDF4">
      <w:start w:val="1"/>
      <w:numFmt w:val="bullet"/>
      <w:lvlText w:val="o"/>
      <w:lvlJc w:val="left"/>
      <w:pPr>
        <w:ind w:left="3600" w:hanging="360"/>
      </w:pPr>
      <w:rPr>
        <w:rFonts w:ascii="Courier New" w:hAnsi="Courier New" w:hint="default"/>
      </w:rPr>
    </w:lvl>
    <w:lvl w:ilvl="5" w:tplc="702220B0">
      <w:start w:val="1"/>
      <w:numFmt w:val="bullet"/>
      <w:lvlText w:val=""/>
      <w:lvlJc w:val="left"/>
      <w:pPr>
        <w:ind w:left="4320" w:hanging="360"/>
      </w:pPr>
      <w:rPr>
        <w:rFonts w:ascii="Wingdings" w:hAnsi="Wingdings" w:hint="default"/>
      </w:rPr>
    </w:lvl>
    <w:lvl w:ilvl="6" w:tplc="53C4ECD4">
      <w:start w:val="1"/>
      <w:numFmt w:val="bullet"/>
      <w:lvlText w:val=""/>
      <w:lvlJc w:val="left"/>
      <w:pPr>
        <w:ind w:left="5040" w:hanging="360"/>
      </w:pPr>
      <w:rPr>
        <w:rFonts w:ascii="Symbol" w:hAnsi="Symbol" w:hint="default"/>
      </w:rPr>
    </w:lvl>
    <w:lvl w:ilvl="7" w:tplc="3C24C444">
      <w:start w:val="1"/>
      <w:numFmt w:val="bullet"/>
      <w:lvlText w:val="o"/>
      <w:lvlJc w:val="left"/>
      <w:pPr>
        <w:ind w:left="5760" w:hanging="360"/>
      </w:pPr>
      <w:rPr>
        <w:rFonts w:ascii="Courier New" w:hAnsi="Courier New" w:hint="default"/>
      </w:rPr>
    </w:lvl>
    <w:lvl w:ilvl="8" w:tplc="0406B788">
      <w:start w:val="1"/>
      <w:numFmt w:val="bullet"/>
      <w:lvlText w:val=""/>
      <w:lvlJc w:val="left"/>
      <w:pPr>
        <w:ind w:left="6480" w:hanging="360"/>
      </w:pPr>
      <w:rPr>
        <w:rFonts w:ascii="Wingdings" w:hAnsi="Wingdings" w:hint="default"/>
      </w:rPr>
    </w:lvl>
  </w:abstractNum>
  <w:abstractNum w:abstractNumId="3" w15:restartNumberingAfterBreak="0">
    <w:nsid w:val="18262489"/>
    <w:multiLevelType w:val="multilevel"/>
    <w:tmpl w:val="A6A0C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DFA4B3"/>
    <w:multiLevelType w:val="hybridMultilevel"/>
    <w:tmpl w:val="3120E7A6"/>
    <w:lvl w:ilvl="0" w:tplc="55562484">
      <w:start w:val="1"/>
      <w:numFmt w:val="decimal"/>
      <w:lvlText w:val="%1."/>
      <w:lvlJc w:val="left"/>
      <w:pPr>
        <w:ind w:left="720" w:hanging="360"/>
      </w:pPr>
    </w:lvl>
    <w:lvl w:ilvl="1" w:tplc="45902A8A">
      <w:start w:val="1"/>
      <w:numFmt w:val="lowerLetter"/>
      <w:lvlText w:val="%2."/>
      <w:lvlJc w:val="left"/>
      <w:pPr>
        <w:ind w:left="1440" w:hanging="360"/>
      </w:pPr>
    </w:lvl>
    <w:lvl w:ilvl="2" w:tplc="4A58A1D2">
      <w:start w:val="1"/>
      <w:numFmt w:val="lowerRoman"/>
      <w:lvlText w:val="%3."/>
      <w:lvlJc w:val="right"/>
      <w:pPr>
        <w:ind w:left="2160" w:hanging="180"/>
      </w:pPr>
    </w:lvl>
    <w:lvl w:ilvl="3" w:tplc="71DA2B2C">
      <w:start w:val="1"/>
      <w:numFmt w:val="decimal"/>
      <w:lvlText w:val="%4."/>
      <w:lvlJc w:val="left"/>
      <w:pPr>
        <w:ind w:left="2880" w:hanging="360"/>
      </w:pPr>
    </w:lvl>
    <w:lvl w:ilvl="4" w:tplc="C2BE9AB2">
      <w:start w:val="1"/>
      <w:numFmt w:val="lowerLetter"/>
      <w:lvlText w:val="%5."/>
      <w:lvlJc w:val="left"/>
      <w:pPr>
        <w:ind w:left="3600" w:hanging="360"/>
      </w:pPr>
    </w:lvl>
    <w:lvl w:ilvl="5" w:tplc="045C8692">
      <w:start w:val="1"/>
      <w:numFmt w:val="lowerRoman"/>
      <w:lvlText w:val="%6."/>
      <w:lvlJc w:val="right"/>
      <w:pPr>
        <w:ind w:left="4320" w:hanging="180"/>
      </w:pPr>
    </w:lvl>
    <w:lvl w:ilvl="6" w:tplc="EF04EAFC">
      <w:start w:val="1"/>
      <w:numFmt w:val="decimal"/>
      <w:lvlText w:val="%7."/>
      <w:lvlJc w:val="left"/>
      <w:pPr>
        <w:ind w:left="5040" w:hanging="360"/>
      </w:pPr>
    </w:lvl>
    <w:lvl w:ilvl="7" w:tplc="776CD9FC">
      <w:start w:val="1"/>
      <w:numFmt w:val="lowerLetter"/>
      <w:lvlText w:val="%8."/>
      <w:lvlJc w:val="left"/>
      <w:pPr>
        <w:ind w:left="5760" w:hanging="360"/>
      </w:pPr>
    </w:lvl>
    <w:lvl w:ilvl="8" w:tplc="1194DCA4">
      <w:start w:val="1"/>
      <w:numFmt w:val="lowerRoman"/>
      <w:lvlText w:val="%9."/>
      <w:lvlJc w:val="right"/>
      <w:pPr>
        <w:ind w:left="6480" w:hanging="180"/>
      </w:pPr>
    </w:lvl>
  </w:abstractNum>
  <w:abstractNum w:abstractNumId="5" w15:restartNumberingAfterBreak="0">
    <w:nsid w:val="34FF5392"/>
    <w:multiLevelType w:val="hybridMultilevel"/>
    <w:tmpl w:val="62EC769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49FB82DF"/>
    <w:multiLevelType w:val="hybridMultilevel"/>
    <w:tmpl w:val="1390E8C8"/>
    <w:lvl w:ilvl="0" w:tplc="E4E00F14">
      <w:start w:val="1"/>
      <w:numFmt w:val="decimal"/>
      <w:lvlText w:val="%1."/>
      <w:lvlJc w:val="left"/>
      <w:pPr>
        <w:ind w:left="720" w:hanging="360"/>
      </w:pPr>
    </w:lvl>
    <w:lvl w:ilvl="1" w:tplc="BA4EF78A">
      <w:start w:val="1"/>
      <w:numFmt w:val="lowerLetter"/>
      <w:lvlText w:val="%2."/>
      <w:lvlJc w:val="left"/>
      <w:pPr>
        <w:ind w:left="1440" w:hanging="360"/>
      </w:pPr>
    </w:lvl>
    <w:lvl w:ilvl="2" w:tplc="083641E2">
      <w:start w:val="1"/>
      <w:numFmt w:val="lowerRoman"/>
      <w:lvlText w:val="%3."/>
      <w:lvlJc w:val="right"/>
      <w:pPr>
        <w:ind w:left="2160" w:hanging="180"/>
      </w:pPr>
    </w:lvl>
    <w:lvl w:ilvl="3" w:tplc="CF267FBE">
      <w:start w:val="1"/>
      <w:numFmt w:val="decimal"/>
      <w:lvlText w:val="%4."/>
      <w:lvlJc w:val="left"/>
      <w:pPr>
        <w:ind w:left="2880" w:hanging="360"/>
      </w:pPr>
    </w:lvl>
    <w:lvl w:ilvl="4" w:tplc="1D42EFE0">
      <w:start w:val="1"/>
      <w:numFmt w:val="lowerLetter"/>
      <w:lvlText w:val="%5."/>
      <w:lvlJc w:val="left"/>
      <w:pPr>
        <w:ind w:left="3600" w:hanging="360"/>
      </w:pPr>
    </w:lvl>
    <w:lvl w:ilvl="5" w:tplc="EFE0067A">
      <w:start w:val="1"/>
      <w:numFmt w:val="lowerRoman"/>
      <w:lvlText w:val="%6."/>
      <w:lvlJc w:val="right"/>
      <w:pPr>
        <w:ind w:left="4320" w:hanging="180"/>
      </w:pPr>
    </w:lvl>
    <w:lvl w:ilvl="6" w:tplc="BC08099A">
      <w:start w:val="1"/>
      <w:numFmt w:val="decimal"/>
      <w:lvlText w:val="%7."/>
      <w:lvlJc w:val="left"/>
      <w:pPr>
        <w:ind w:left="5040" w:hanging="360"/>
      </w:pPr>
    </w:lvl>
    <w:lvl w:ilvl="7" w:tplc="C2888BA6">
      <w:start w:val="1"/>
      <w:numFmt w:val="lowerLetter"/>
      <w:lvlText w:val="%8."/>
      <w:lvlJc w:val="left"/>
      <w:pPr>
        <w:ind w:left="5760" w:hanging="360"/>
      </w:pPr>
    </w:lvl>
    <w:lvl w:ilvl="8" w:tplc="0330C612">
      <w:start w:val="1"/>
      <w:numFmt w:val="lowerRoman"/>
      <w:lvlText w:val="%9."/>
      <w:lvlJc w:val="right"/>
      <w:pPr>
        <w:ind w:left="6480" w:hanging="180"/>
      </w:pPr>
    </w:lvl>
  </w:abstractNum>
  <w:abstractNum w:abstractNumId="7" w15:restartNumberingAfterBreak="0">
    <w:nsid w:val="53AB04C3"/>
    <w:multiLevelType w:val="hybridMultilevel"/>
    <w:tmpl w:val="DD34982A"/>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8" w15:restartNumberingAfterBreak="0">
    <w:nsid w:val="6607FF90"/>
    <w:multiLevelType w:val="hybridMultilevel"/>
    <w:tmpl w:val="ED36C888"/>
    <w:lvl w:ilvl="0" w:tplc="9B1C015E">
      <w:start w:val="1"/>
      <w:numFmt w:val="decimal"/>
      <w:lvlText w:val="%1."/>
      <w:lvlJc w:val="left"/>
      <w:pPr>
        <w:ind w:left="720" w:hanging="360"/>
      </w:pPr>
    </w:lvl>
    <w:lvl w:ilvl="1" w:tplc="DB2E31FC">
      <w:start w:val="1"/>
      <w:numFmt w:val="lowerLetter"/>
      <w:lvlText w:val="%2."/>
      <w:lvlJc w:val="left"/>
      <w:pPr>
        <w:ind w:left="1440" w:hanging="360"/>
      </w:pPr>
    </w:lvl>
    <w:lvl w:ilvl="2" w:tplc="EA345A0A">
      <w:start w:val="1"/>
      <w:numFmt w:val="lowerRoman"/>
      <w:lvlText w:val="%3."/>
      <w:lvlJc w:val="right"/>
      <w:pPr>
        <w:ind w:left="2160" w:hanging="180"/>
      </w:pPr>
    </w:lvl>
    <w:lvl w:ilvl="3" w:tplc="ACC6A2AE">
      <w:start w:val="1"/>
      <w:numFmt w:val="decimal"/>
      <w:lvlText w:val="%4."/>
      <w:lvlJc w:val="left"/>
      <w:pPr>
        <w:ind w:left="2880" w:hanging="360"/>
      </w:pPr>
    </w:lvl>
    <w:lvl w:ilvl="4" w:tplc="92625C84">
      <w:start w:val="1"/>
      <w:numFmt w:val="lowerLetter"/>
      <w:lvlText w:val="%5."/>
      <w:lvlJc w:val="left"/>
      <w:pPr>
        <w:ind w:left="3600" w:hanging="360"/>
      </w:pPr>
    </w:lvl>
    <w:lvl w:ilvl="5" w:tplc="8BC8D934">
      <w:start w:val="1"/>
      <w:numFmt w:val="lowerRoman"/>
      <w:lvlText w:val="%6."/>
      <w:lvlJc w:val="right"/>
      <w:pPr>
        <w:ind w:left="4320" w:hanging="180"/>
      </w:pPr>
    </w:lvl>
    <w:lvl w:ilvl="6" w:tplc="23C23776">
      <w:start w:val="1"/>
      <w:numFmt w:val="decimal"/>
      <w:lvlText w:val="%7."/>
      <w:lvlJc w:val="left"/>
      <w:pPr>
        <w:ind w:left="5040" w:hanging="360"/>
      </w:pPr>
    </w:lvl>
    <w:lvl w:ilvl="7" w:tplc="306AAFA0">
      <w:start w:val="1"/>
      <w:numFmt w:val="lowerLetter"/>
      <w:lvlText w:val="%8."/>
      <w:lvlJc w:val="left"/>
      <w:pPr>
        <w:ind w:left="5760" w:hanging="360"/>
      </w:pPr>
    </w:lvl>
    <w:lvl w:ilvl="8" w:tplc="3916779A">
      <w:start w:val="1"/>
      <w:numFmt w:val="lowerRoman"/>
      <w:lvlText w:val="%9."/>
      <w:lvlJc w:val="right"/>
      <w:pPr>
        <w:ind w:left="6480" w:hanging="180"/>
      </w:pPr>
    </w:lvl>
  </w:abstractNum>
  <w:abstractNum w:abstractNumId="9" w15:restartNumberingAfterBreak="0">
    <w:nsid w:val="6C2D38B4"/>
    <w:multiLevelType w:val="multilevel"/>
    <w:tmpl w:val="47727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60FF51"/>
    <w:multiLevelType w:val="hybridMultilevel"/>
    <w:tmpl w:val="9FEEDD12"/>
    <w:lvl w:ilvl="0" w:tplc="A0CE8FE4">
      <w:start w:val="1"/>
      <w:numFmt w:val="decimal"/>
      <w:lvlText w:val="%1."/>
      <w:lvlJc w:val="left"/>
      <w:pPr>
        <w:ind w:left="720" w:hanging="360"/>
      </w:pPr>
    </w:lvl>
    <w:lvl w:ilvl="1" w:tplc="843C86EC">
      <w:start w:val="1"/>
      <w:numFmt w:val="lowerLetter"/>
      <w:lvlText w:val="%2."/>
      <w:lvlJc w:val="left"/>
      <w:pPr>
        <w:ind w:left="1440" w:hanging="360"/>
      </w:pPr>
    </w:lvl>
    <w:lvl w:ilvl="2" w:tplc="902C7022">
      <w:start w:val="1"/>
      <w:numFmt w:val="lowerRoman"/>
      <w:lvlText w:val="%3."/>
      <w:lvlJc w:val="right"/>
      <w:pPr>
        <w:ind w:left="2160" w:hanging="180"/>
      </w:pPr>
    </w:lvl>
    <w:lvl w:ilvl="3" w:tplc="650625B4">
      <w:start w:val="1"/>
      <w:numFmt w:val="decimal"/>
      <w:lvlText w:val="%4."/>
      <w:lvlJc w:val="left"/>
      <w:pPr>
        <w:ind w:left="2880" w:hanging="360"/>
      </w:pPr>
    </w:lvl>
    <w:lvl w:ilvl="4" w:tplc="E6026F7E">
      <w:start w:val="1"/>
      <w:numFmt w:val="lowerLetter"/>
      <w:lvlText w:val="%5."/>
      <w:lvlJc w:val="left"/>
      <w:pPr>
        <w:ind w:left="3600" w:hanging="360"/>
      </w:pPr>
    </w:lvl>
    <w:lvl w:ilvl="5" w:tplc="C714EC0C">
      <w:start w:val="1"/>
      <w:numFmt w:val="lowerRoman"/>
      <w:lvlText w:val="%6."/>
      <w:lvlJc w:val="right"/>
      <w:pPr>
        <w:ind w:left="4320" w:hanging="180"/>
      </w:pPr>
    </w:lvl>
    <w:lvl w:ilvl="6" w:tplc="1DE09932">
      <w:start w:val="1"/>
      <w:numFmt w:val="decimal"/>
      <w:lvlText w:val="%7."/>
      <w:lvlJc w:val="left"/>
      <w:pPr>
        <w:ind w:left="5040" w:hanging="360"/>
      </w:pPr>
    </w:lvl>
    <w:lvl w:ilvl="7" w:tplc="B464EDC4">
      <w:start w:val="1"/>
      <w:numFmt w:val="lowerLetter"/>
      <w:lvlText w:val="%8."/>
      <w:lvlJc w:val="left"/>
      <w:pPr>
        <w:ind w:left="5760" w:hanging="360"/>
      </w:pPr>
    </w:lvl>
    <w:lvl w:ilvl="8" w:tplc="4202ADD0">
      <w:start w:val="1"/>
      <w:numFmt w:val="lowerRoman"/>
      <w:lvlText w:val="%9."/>
      <w:lvlJc w:val="right"/>
      <w:pPr>
        <w:ind w:left="6480" w:hanging="180"/>
      </w:pPr>
    </w:lvl>
  </w:abstractNum>
  <w:abstractNum w:abstractNumId="11" w15:restartNumberingAfterBreak="0">
    <w:nsid w:val="6F07E24B"/>
    <w:multiLevelType w:val="multilevel"/>
    <w:tmpl w:val="14962B4E"/>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2655C5C"/>
    <w:multiLevelType w:val="hybridMultilevel"/>
    <w:tmpl w:val="D8D61E58"/>
    <w:lvl w:ilvl="0" w:tplc="7602B97A">
      <w:start w:val="1"/>
      <w:numFmt w:val="decimal"/>
      <w:lvlText w:val="%1."/>
      <w:lvlJc w:val="left"/>
      <w:pPr>
        <w:ind w:left="720" w:hanging="360"/>
      </w:pPr>
    </w:lvl>
    <w:lvl w:ilvl="1" w:tplc="24A2D006">
      <w:start w:val="1"/>
      <w:numFmt w:val="lowerLetter"/>
      <w:lvlText w:val="%2."/>
      <w:lvlJc w:val="left"/>
      <w:pPr>
        <w:ind w:left="1440" w:hanging="360"/>
      </w:pPr>
    </w:lvl>
    <w:lvl w:ilvl="2" w:tplc="22E03D14">
      <w:start w:val="1"/>
      <w:numFmt w:val="lowerRoman"/>
      <w:lvlText w:val="%3."/>
      <w:lvlJc w:val="right"/>
      <w:pPr>
        <w:ind w:left="2160" w:hanging="180"/>
      </w:pPr>
    </w:lvl>
    <w:lvl w:ilvl="3" w:tplc="A21A572C">
      <w:start w:val="1"/>
      <w:numFmt w:val="decimal"/>
      <w:lvlText w:val="%4."/>
      <w:lvlJc w:val="left"/>
      <w:pPr>
        <w:ind w:left="2880" w:hanging="360"/>
      </w:pPr>
    </w:lvl>
    <w:lvl w:ilvl="4" w:tplc="CBD6651E">
      <w:start w:val="1"/>
      <w:numFmt w:val="lowerLetter"/>
      <w:lvlText w:val="%5."/>
      <w:lvlJc w:val="left"/>
      <w:pPr>
        <w:ind w:left="3600" w:hanging="360"/>
      </w:pPr>
    </w:lvl>
    <w:lvl w:ilvl="5" w:tplc="ABE86C36">
      <w:start w:val="1"/>
      <w:numFmt w:val="lowerRoman"/>
      <w:lvlText w:val="%6."/>
      <w:lvlJc w:val="right"/>
      <w:pPr>
        <w:ind w:left="4320" w:hanging="180"/>
      </w:pPr>
    </w:lvl>
    <w:lvl w:ilvl="6" w:tplc="ECF06FCE">
      <w:start w:val="1"/>
      <w:numFmt w:val="decimal"/>
      <w:lvlText w:val="%7."/>
      <w:lvlJc w:val="left"/>
      <w:pPr>
        <w:ind w:left="5040" w:hanging="360"/>
      </w:pPr>
    </w:lvl>
    <w:lvl w:ilvl="7" w:tplc="B088CDEE">
      <w:start w:val="1"/>
      <w:numFmt w:val="lowerLetter"/>
      <w:lvlText w:val="%8."/>
      <w:lvlJc w:val="left"/>
      <w:pPr>
        <w:ind w:left="5760" w:hanging="360"/>
      </w:pPr>
    </w:lvl>
    <w:lvl w:ilvl="8" w:tplc="AC6C4164">
      <w:start w:val="1"/>
      <w:numFmt w:val="lowerRoman"/>
      <w:lvlText w:val="%9."/>
      <w:lvlJc w:val="right"/>
      <w:pPr>
        <w:ind w:left="6480" w:hanging="180"/>
      </w:pPr>
    </w:lvl>
  </w:abstractNum>
  <w:abstractNum w:abstractNumId="13" w15:restartNumberingAfterBreak="0">
    <w:nsid w:val="79241D70"/>
    <w:multiLevelType w:val="multilevel"/>
    <w:tmpl w:val="1528F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88644374">
    <w:abstractNumId w:val="8"/>
  </w:num>
  <w:num w:numId="2" w16cid:durableId="1008362061">
    <w:abstractNumId w:val="4"/>
  </w:num>
  <w:num w:numId="3" w16cid:durableId="1831629253">
    <w:abstractNumId w:val="12"/>
  </w:num>
  <w:num w:numId="4" w16cid:durableId="387995546">
    <w:abstractNumId w:val="11"/>
  </w:num>
  <w:num w:numId="5" w16cid:durableId="1943031132">
    <w:abstractNumId w:val="6"/>
  </w:num>
  <w:num w:numId="6" w16cid:durableId="599878902">
    <w:abstractNumId w:val="10"/>
  </w:num>
  <w:num w:numId="7" w16cid:durableId="1836917609">
    <w:abstractNumId w:val="1"/>
  </w:num>
  <w:num w:numId="8" w16cid:durableId="2136485876">
    <w:abstractNumId w:val="2"/>
  </w:num>
  <w:num w:numId="9" w16cid:durableId="4280405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5756925">
    <w:abstractNumId w:val="0"/>
  </w:num>
  <w:num w:numId="11" w16cid:durableId="45035627">
    <w:abstractNumId w:val="5"/>
  </w:num>
  <w:num w:numId="12" w16cid:durableId="236981394">
    <w:abstractNumId w:val="3"/>
  </w:num>
  <w:num w:numId="13" w16cid:durableId="1671788679">
    <w:abstractNumId w:val="13"/>
  </w:num>
  <w:num w:numId="14" w16cid:durableId="4561485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F54"/>
    <w:rsid w:val="00000ECF"/>
    <w:rsid w:val="00001900"/>
    <w:rsid w:val="00005443"/>
    <w:rsid w:val="00011E3B"/>
    <w:rsid w:val="0001572F"/>
    <w:rsid w:val="0001623B"/>
    <w:rsid w:val="00016A44"/>
    <w:rsid w:val="00016B83"/>
    <w:rsid w:val="00021701"/>
    <w:rsid w:val="00023574"/>
    <w:rsid w:val="00024880"/>
    <w:rsid w:val="00024D44"/>
    <w:rsid w:val="000259BA"/>
    <w:rsid w:val="00025FB9"/>
    <w:rsid w:val="00026A93"/>
    <w:rsid w:val="000277AF"/>
    <w:rsid w:val="00027853"/>
    <w:rsid w:val="00031781"/>
    <w:rsid w:val="000327C2"/>
    <w:rsid w:val="00033F8D"/>
    <w:rsid w:val="000406AD"/>
    <w:rsid w:val="00043ABD"/>
    <w:rsid w:val="000507BC"/>
    <w:rsid w:val="0005085F"/>
    <w:rsid w:val="00051A8D"/>
    <w:rsid w:val="00054BD5"/>
    <w:rsid w:val="00054D08"/>
    <w:rsid w:val="00063D8B"/>
    <w:rsid w:val="000714FE"/>
    <w:rsid w:val="00077165"/>
    <w:rsid w:val="000805AF"/>
    <w:rsid w:val="000823A7"/>
    <w:rsid w:val="00082D62"/>
    <w:rsid w:val="0008783A"/>
    <w:rsid w:val="00092460"/>
    <w:rsid w:val="000942E7"/>
    <w:rsid w:val="0009772F"/>
    <w:rsid w:val="00097D8F"/>
    <w:rsid w:val="000A2203"/>
    <w:rsid w:val="000A594E"/>
    <w:rsid w:val="000A9F4E"/>
    <w:rsid w:val="000B2B49"/>
    <w:rsid w:val="000B481C"/>
    <w:rsid w:val="000B4E73"/>
    <w:rsid w:val="000B5D41"/>
    <w:rsid w:val="000B6C0E"/>
    <w:rsid w:val="000B7A81"/>
    <w:rsid w:val="000B7CD6"/>
    <w:rsid w:val="000C057C"/>
    <w:rsid w:val="000C3858"/>
    <w:rsid w:val="000C3AE4"/>
    <w:rsid w:val="000C42DE"/>
    <w:rsid w:val="000D1C31"/>
    <w:rsid w:val="000D23DC"/>
    <w:rsid w:val="000D5388"/>
    <w:rsid w:val="000D6661"/>
    <w:rsid w:val="000D748F"/>
    <w:rsid w:val="000D7EBA"/>
    <w:rsid w:val="000E0FB1"/>
    <w:rsid w:val="000E4A39"/>
    <w:rsid w:val="000E4EA6"/>
    <w:rsid w:val="000E7C60"/>
    <w:rsid w:val="000F0005"/>
    <w:rsid w:val="000F1C7B"/>
    <w:rsid w:val="000F2049"/>
    <w:rsid w:val="000F2579"/>
    <w:rsid w:val="000F76F6"/>
    <w:rsid w:val="00101DD2"/>
    <w:rsid w:val="00104517"/>
    <w:rsid w:val="001071ED"/>
    <w:rsid w:val="00107830"/>
    <w:rsid w:val="00110F6C"/>
    <w:rsid w:val="00111381"/>
    <w:rsid w:val="00111F77"/>
    <w:rsid w:val="0011324A"/>
    <w:rsid w:val="001162F3"/>
    <w:rsid w:val="00116465"/>
    <w:rsid w:val="0011677B"/>
    <w:rsid w:val="00121B39"/>
    <w:rsid w:val="00122702"/>
    <w:rsid w:val="00124DCD"/>
    <w:rsid w:val="00125300"/>
    <w:rsid w:val="00127429"/>
    <w:rsid w:val="00130632"/>
    <w:rsid w:val="001307C1"/>
    <w:rsid w:val="001342A5"/>
    <w:rsid w:val="00136115"/>
    <w:rsid w:val="0013693C"/>
    <w:rsid w:val="00136C28"/>
    <w:rsid w:val="00137B50"/>
    <w:rsid w:val="001401B7"/>
    <w:rsid w:val="001405FC"/>
    <w:rsid w:val="0014168D"/>
    <w:rsid w:val="001433D0"/>
    <w:rsid w:val="001455AA"/>
    <w:rsid w:val="00145C6C"/>
    <w:rsid w:val="001465E9"/>
    <w:rsid w:val="0014702B"/>
    <w:rsid w:val="00151E57"/>
    <w:rsid w:val="00152910"/>
    <w:rsid w:val="001530AD"/>
    <w:rsid w:val="00153477"/>
    <w:rsid w:val="00153F0F"/>
    <w:rsid w:val="001565DE"/>
    <w:rsid w:val="00156C31"/>
    <w:rsid w:val="00156CCF"/>
    <w:rsid w:val="00157D34"/>
    <w:rsid w:val="00157D89"/>
    <w:rsid w:val="001601B3"/>
    <w:rsid w:val="0016295F"/>
    <w:rsid w:val="0016364F"/>
    <w:rsid w:val="00165223"/>
    <w:rsid w:val="00165BD0"/>
    <w:rsid w:val="001660AB"/>
    <w:rsid w:val="00166C72"/>
    <w:rsid w:val="00166CAD"/>
    <w:rsid w:val="001675A6"/>
    <w:rsid w:val="00170815"/>
    <w:rsid w:val="001751F1"/>
    <w:rsid w:val="001755B6"/>
    <w:rsid w:val="00175C98"/>
    <w:rsid w:val="001771A1"/>
    <w:rsid w:val="00180EE6"/>
    <w:rsid w:val="001839AA"/>
    <w:rsid w:val="00183F3C"/>
    <w:rsid w:val="001848A5"/>
    <w:rsid w:val="00184C43"/>
    <w:rsid w:val="00190B73"/>
    <w:rsid w:val="00191728"/>
    <w:rsid w:val="001938AD"/>
    <w:rsid w:val="00194518"/>
    <w:rsid w:val="0019795B"/>
    <w:rsid w:val="001A0ED1"/>
    <w:rsid w:val="001A4386"/>
    <w:rsid w:val="001A4CC6"/>
    <w:rsid w:val="001A50DC"/>
    <w:rsid w:val="001A6C49"/>
    <w:rsid w:val="001B0465"/>
    <w:rsid w:val="001B2443"/>
    <w:rsid w:val="001B4E15"/>
    <w:rsid w:val="001B69AB"/>
    <w:rsid w:val="001B7312"/>
    <w:rsid w:val="001C3C84"/>
    <w:rsid w:val="001C567B"/>
    <w:rsid w:val="001C7736"/>
    <w:rsid w:val="001D0CA9"/>
    <w:rsid w:val="001D2444"/>
    <w:rsid w:val="001D2F82"/>
    <w:rsid w:val="001D3159"/>
    <w:rsid w:val="001D4F62"/>
    <w:rsid w:val="001D5047"/>
    <w:rsid w:val="001D5855"/>
    <w:rsid w:val="001D6283"/>
    <w:rsid w:val="001E08AC"/>
    <w:rsid w:val="001E0AEC"/>
    <w:rsid w:val="001E216B"/>
    <w:rsid w:val="001E274A"/>
    <w:rsid w:val="001E33C0"/>
    <w:rsid w:val="001E504B"/>
    <w:rsid w:val="001E516E"/>
    <w:rsid w:val="001E7F54"/>
    <w:rsid w:val="001F045C"/>
    <w:rsid w:val="001F0B0D"/>
    <w:rsid w:val="001F1120"/>
    <w:rsid w:val="001F1828"/>
    <w:rsid w:val="001F1E7A"/>
    <w:rsid w:val="001F1EA9"/>
    <w:rsid w:val="001F2026"/>
    <w:rsid w:val="001F41A2"/>
    <w:rsid w:val="001F6173"/>
    <w:rsid w:val="0020089D"/>
    <w:rsid w:val="00200AA7"/>
    <w:rsid w:val="00202032"/>
    <w:rsid w:val="002048CB"/>
    <w:rsid w:val="00204A5C"/>
    <w:rsid w:val="00205222"/>
    <w:rsid w:val="00206F19"/>
    <w:rsid w:val="002074DC"/>
    <w:rsid w:val="002104D0"/>
    <w:rsid w:val="0021099C"/>
    <w:rsid w:val="0021366A"/>
    <w:rsid w:val="00214B6C"/>
    <w:rsid w:val="00214F6F"/>
    <w:rsid w:val="00215633"/>
    <w:rsid w:val="00217486"/>
    <w:rsid w:val="0022247A"/>
    <w:rsid w:val="00227DD8"/>
    <w:rsid w:val="00235BBE"/>
    <w:rsid w:val="00236507"/>
    <w:rsid w:val="00236B4E"/>
    <w:rsid w:val="00236E34"/>
    <w:rsid w:val="00237B6F"/>
    <w:rsid w:val="00242C67"/>
    <w:rsid w:val="00244AEB"/>
    <w:rsid w:val="00245546"/>
    <w:rsid w:val="00252384"/>
    <w:rsid w:val="00253328"/>
    <w:rsid w:val="00253B32"/>
    <w:rsid w:val="002545ED"/>
    <w:rsid w:val="00260AC3"/>
    <w:rsid w:val="00261913"/>
    <w:rsid w:val="00263B57"/>
    <w:rsid w:val="002643E4"/>
    <w:rsid w:val="00265912"/>
    <w:rsid w:val="00265CC6"/>
    <w:rsid w:val="0026789D"/>
    <w:rsid w:val="00270156"/>
    <w:rsid w:val="00272D8F"/>
    <w:rsid w:val="00273DF9"/>
    <w:rsid w:val="00274939"/>
    <w:rsid w:val="00275008"/>
    <w:rsid w:val="0027564F"/>
    <w:rsid w:val="0028046E"/>
    <w:rsid w:val="00281502"/>
    <w:rsid w:val="002861DB"/>
    <w:rsid w:val="002912DC"/>
    <w:rsid w:val="00291B20"/>
    <w:rsid w:val="0029273E"/>
    <w:rsid w:val="00294E09"/>
    <w:rsid w:val="002A007C"/>
    <w:rsid w:val="002A217A"/>
    <w:rsid w:val="002A3D00"/>
    <w:rsid w:val="002A46D2"/>
    <w:rsid w:val="002A565A"/>
    <w:rsid w:val="002A74F6"/>
    <w:rsid w:val="002B06A4"/>
    <w:rsid w:val="002B2237"/>
    <w:rsid w:val="002B3D7C"/>
    <w:rsid w:val="002C09CA"/>
    <w:rsid w:val="002C34E6"/>
    <w:rsid w:val="002C65B1"/>
    <w:rsid w:val="002D2FBD"/>
    <w:rsid w:val="002D37DB"/>
    <w:rsid w:val="002D410F"/>
    <w:rsid w:val="002D45A1"/>
    <w:rsid w:val="002E15EE"/>
    <w:rsid w:val="002E35FB"/>
    <w:rsid w:val="002E5AB7"/>
    <w:rsid w:val="002E6CB4"/>
    <w:rsid w:val="002F0EFF"/>
    <w:rsid w:val="002F1CEE"/>
    <w:rsid w:val="002F46A6"/>
    <w:rsid w:val="002F4F95"/>
    <w:rsid w:val="002F7D6F"/>
    <w:rsid w:val="00300115"/>
    <w:rsid w:val="0030029B"/>
    <w:rsid w:val="00301F1D"/>
    <w:rsid w:val="003021AD"/>
    <w:rsid w:val="00303186"/>
    <w:rsid w:val="00303B64"/>
    <w:rsid w:val="00307DDD"/>
    <w:rsid w:val="003123DC"/>
    <w:rsid w:val="00313B80"/>
    <w:rsid w:val="00315C6F"/>
    <w:rsid w:val="00316354"/>
    <w:rsid w:val="00317289"/>
    <w:rsid w:val="00317CC6"/>
    <w:rsid w:val="00322189"/>
    <w:rsid w:val="0032294C"/>
    <w:rsid w:val="0032388E"/>
    <w:rsid w:val="00323A3B"/>
    <w:rsid w:val="00324E72"/>
    <w:rsid w:val="0032655E"/>
    <w:rsid w:val="00330426"/>
    <w:rsid w:val="0033082A"/>
    <w:rsid w:val="00330FB0"/>
    <w:rsid w:val="00331204"/>
    <w:rsid w:val="003334EA"/>
    <w:rsid w:val="003337F2"/>
    <w:rsid w:val="00335E9C"/>
    <w:rsid w:val="0033603E"/>
    <w:rsid w:val="00336820"/>
    <w:rsid w:val="0033752D"/>
    <w:rsid w:val="00337AC7"/>
    <w:rsid w:val="0034160A"/>
    <w:rsid w:val="00341684"/>
    <w:rsid w:val="00343F58"/>
    <w:rsid w:val="003442F2"/>
    <w:rsid w:val="0034499F"/>
    <w:rsid w:val="003449B3"/>
    <w:rsid w:val="00344B3D"/>
    <w:rsid w:val="00345914"/>
    <w:rsid w:val="003515E5"/>
    <w:rsid w:val="00351672"/>
    <w:rsid w:val="00351CF5"/>
    <w:rsid w:val="00352CF9"/>
    <w:rsid w:val="00354B2F"/>
    <w:rsid w:val="0035665E"/>
    <w:rsid w:val="00360A4F"/>
    <w:rsid w:val="00360F36"/>
    <w:rsid w:val="00361011"/>
    <w:rsid w:val="0036269E"/>
    <w:rsid w:val="00363273"/>
    <w:rsid w:val="00363EAA"/>
    <w:rsid w:val="003642C1"/>
    <w:rsid w:val="0036528F"/>
    <w:rsid w:val="003659B9"/>
    <w:rsid w:val="00365F0A"/>
    <w:rsid w:val="0036704B"/>
    <w:rsid w:val="00367299"/>
    <w:rsid w:val="00367CB3"/>
    <w:rsid w:val="00371EDF"/>
    <w:rsid w:val="00374189"/>
    <w:rsid w:val="0037479D"/>
    <w:rsid w:val="00375108"/>
    <w:rsid w:val="003754A9"/>
    <w:rsid w:val="00375EDC"/>
    <w:rsid w:val="0037715A"/>
    <w:rsid w:val="00377CA1"/>
    <w:rsid w:val="00380FDD"/>
    <w:rsid w:val="0038227A"/>
    <w:rsid w:val="0038347A"/>
    <w:rsid w:val="0038398D"/>
    <w:rsid w:val="00383C93"/>
    <w:rsid w:val="00385C84"/>
    <w:rsid w:val="00387495"/>
    <w:rsid w:val="00390645"/>
    <w:rsid w:val="003A1B09"/>
    <w:rsid w:val="003A1B0C"/>
    <w:rsid w:val="003A3045"/>
    <w:rsid w:val="003B0671"/>
    <w:rsid w:val="003B12A1"/>
    <w:rsid w:val="003B39EA"/>
    <w:rsid w:val="003B400A"/>
    <w:rsid w:val="003B63D7"/>
    <w:rsid w:val="003C0B3E"/>
    <w:rsid w:val="003C1161"/>
    <w:rsid w:val="003C1CDB"/>
    <w:rsid w:val="003C3A0D"/>
    <w:rsid w:val="003C4B49"/>
    <w:rsid w:val="003C55ED"/>
    <w:rsid w:val="003D0B2D"/>
    <w:rsid w:val="003D0F4F"/>
    <w:rsid w:val="003D135F"/>
    <w:rsid w:val="003D334B"/>
    <w:rsid w:val="003D3832"/>
    <w:rsid w:val="003D406D"/>
    <w:rsid w:val="003D6367"/>
    <w:rsid w:val="003D6F62"/>
    <w:rsid w:val="003E2EE2"/>
    <w:rsid w:val="003E3016"/>
    <w:rsid w:val="003E32F4"/>
    <w:rsid w:val="003E386F"/>
    <w:rsid w:val="003E7379"/>
    <w:rsid w:val="003E7D5E"/>
    <w:rsid w:val="003E9943"/>
    <w:rsid w:val="003F083F"/>
    <w:rsid w:val="003F2C4F"/>
    <w:rsid w:val="003F4A37"/>
    <w:rsid w:val="003F524C"/>
    <w:rsid w:val="003F53C0"/>
    <w:rsid w:val="003F54F6"/>
    <w:rsid w:val="003F7545"/>
    <w:rsid w:val="0040029A"/>
    <w:rsid w:val="004023F0"/>
    <w:rsid w:val="00407031"/>
    <w:rsid w:val="004078D6"/>
    <w:rsid w:val="004078DD"/>
    <w:rsid w:val="00407C25"/>
    <w:rsid w:val="00410E94"/>
    <w:rsid w:val="0041107B"/>
    <w:rsid w:val="00411971"/>
    <w:rsid w:val="00411E7B"/>
    <w:rsid w:val="00411F1F"/>
    <w:rsid w:val="004134AE"/>
    <w:rsid w:val="00414C96"/>
    <w:rsid w:val="00415787"/>
    <w:rsid w:val="0041638A"/>
    <w:rsid w:val="00417722"/>
    <w:rsid w:val="00420861"/>
    <w:rsid w:val="004210C7"/>
    <w:rsid w:val="00425C8B"/>
    <w:rsid w:val="0043110F"/>
    <w:rsid w:val="00431B9B"/>
    <w:rsid w:val="00434033"/>
    <w:rsid w:val="004349CB"/>
    <w:rsid w:val="00436265"/>
    <w:rsid w:val="00437310"/>
    <w:rsid w:val="004406E5"/>
    <w:rsid w:val="0044556A"/>
    <w:rsid w:val="00446DF6"/>
    <w:rsid w:val="00451EB5"/>
    <w:rsid w:val="004526E3"/>
    <w:rsid w:val="00454F98"/>
    <w:rsid w:val="004568EB"/>
    <w:rsid w:val="00457BC2"/>
    <w:rsid w:val="004603E7"/>
    <w:rsid w:val="00460485"/>
    <w:rsid w:val="00460C13"/>
    <w:rsid w:val="004628F9"/>
    <w:rsid w:val="00463599"/>
    <w:rsid w:val="00472E9B"/>
    <w:rsid w:val="00472F16"/>
    <w:rsid w:val="00475E04"/>
    <w:rsid w:val="00476275"/>
    <w:rsid w:val="004776E4"/>
    <w:rsid w:val="00477DFF"/>
    <w:rsid w:val="00483119"/>
    <w:rsid w:val="00485BE6"/>
    <w:rsid w:val="004869DB"/>
    <w:rsid w:val="00490CD7"/>
    <w:rsid w:val="00491E45"/>
    <w:rsid w:val="00491E7C"/>
    <w:rsid w:val="00493281"/>
    <w:rsid w:val="00496DE9"/>
    <w:rsid w:val="004A0FE7"/>
    <w:rsid w:val="004A52BC"/>
    <w:rsid w:val="004A5369"/>
    <w:rsid w:val="004A55E3"/>
    <w:rsid w:val="004A60F5"/>
    <w:rsid w:val="004A64AE"/>
    <w:rsid w:val="004A6B99"/>
    <w:rsid w:val="004B2488"/>
    <w:rsid w:val="004B3260"/>
    <w:rsid w:val="004B3A14"/>
    <w:rsid w:val="004B3E59"/>
    <w:rsid w:val="004B5193"/>
    <w:rsid w:val="004B5661"/>
    <w:rsid w:val="004B6984"/>
    <w:rsid w:val="004C35AA"/>
    <w:rsid w:val="004C508D"/>
    <w:rsid w:val="004C5A5C"/>
    <w:rsid w:val="004C5FC5"/>
    <w:rsid w:val="004D0ECB"/>
    <w:rsid w:val="004D1F01"/>
    <w:rsid w:val="004D471E"/>
    <w:rsid w:val="004D6D4E"/>
    <w:rsid w:val="004E060F"/>
    <w:rsid w:val="004E0A37"/>
    <w:rsid w:val="004E6784"/>
    <w:rsid w:val="004E7F42"/>
    <w:rsid w:val="004F001B"/>
    <w:rsid w:val="004F0736"/>
    <w:rsid w:val="004F0951"/>
    <w:rsid w:val="004F4862"/>
    <w:rsid w:val="004F562C"/>
    <w:rsid w:val="004F6BF3"/>
    <w:rsid w:val="005004F8"/>
    <w:rsid w:val="00501B9D"/>
    <w:rsid w:val="00503A2C"/>
    <w:rsid w:val="00504D4D"/>
    <w:rsid w:val="00507D56"/>
    <w:rsid w:val="00510269"/>
    <w:rsid w:val="0051228A"/>
    <w:rsid w:val="00512B8A"/>
    <w:rsid w:val="00514117"/>
    <w:rsid w:val="0051450D"/>
    <w:rsid w:val="00522C98"/>
    <w:rsid w:val="00522DCB"/>
    <w:rsid w:val="00522FC0"/>
    <w:rsid w:val="005231AF"/>
    <w:rsid w:val="005249F9"/>
    <w:rsid w:val="00524D06"/>
    <w:rsid w:val="005250EB"/>
    <w:rsid w:val="005319C1"/>
    <w:rsid w:val="005364C8"/>
    <w:rsid w:val="00542F81"/>
    <w:rsid w:val="00546ECF"/>
    <w:rsid w:val="00551864"/>
    <w:rsid w:val="005545B8"/>
    <w:rsid w:val="00554C7D"/>
    <w:rsid w:val="00562178"/>
    <w:rsid w:val="005627F5"/>
    <w:rsid w:val="005634A3"/>
    <w:rsid w:val="005636FF"/>
    <w:rsid w:val="00563E27"/>
    <w:rsid w:val="005664F6"/>
    <w:rsid w:val="0056788D"/>
    <w:rsid w:val="00567A7B"/>
    <w:rsid w:val="00570423"/>
    <w:rsid w:val="0057121D"/>
    <w:rsid w:val="00572E9A"/>
    <w:rsid w:val="00575E8A"/>
    <w:rsid w:val="005764CA"/>
    <w:rsid w:val="0057750E"/>
    <w:rsid w:val="00582B55"/>
    <w:rsid w:val="00583105"/>
    <w:rsid w:val="0058421A"/>
    <w:rsid w:val="0058751B"/>
    <w:rsid w:val="00591376"/>
    <w:rsid w:val="0059173E"/>
    <w:rsid w:val="00594259"/>
    <w:rsid w:val="005946FD"/>
    <w:rsid w:val="00595BE6"/>
    <w:rsid w:val="005A2355"/>
    <w:rsid w:val="005A24C7"/>
    <w:rsid w:val="005A293B"/>
    <w:rsid w:val="005A39CC"/>
    <w:rsid w:val="005A6C46"/>
    <w:rsid w:val="005B05C0"/>
    <w:rsid w:val="005B0E69"/>
    <w:rsid w:val="005B1899"/>
    <w:rsid w:val="005B23DE"/>
    <w:rsid w:val="005B3AB2"/>
    <w:rsid w:val="005B43D0"/>
    <w:rsid w:val="005B6820"/>
    <w:rsid w:val="005C0252"/>
    <w:rsid w:val="005C10AD"/>
    <w:rsid w:val="005C1D37"/>
    <w:rsid w:val="005C4855"/>
    <w:rsid w:val="005C5506"/>
    <w:rsid w:val="005C5C09"/>
    <w:rsid w:val="005C73B9"/>
    <w:rsid w:val="005C8B4B"/>
    <w:rsid w:val="005D09F8"/>
    <w:rsid w:val="005D1277"/>
    <w:rsid w:val="005D3FCD"/>
    <w:rsid w:val="005D4F28"/>
    <w:rsid w:val="005D607E"/>
    <w:rsid w:val="005D63B1"/>
    <w:rsid w:val="005D6B2D"/>
    <w:rsid w:val="005E256B"/>
    <w:rsid w:val="005E5CE0"/>
    <w:rsid w:val="005F0B16"/>
    <w:rsid w:val="005F3948"/>
    <w:rsid w:val="005F52D9"/>
    <w:rsid w:val="005F62C5"/>
    <w:rsid w:val="005F6389"/>
    <w:rsid w:val="00603E4B"/>
    <w:rsid w:val="006042E8"/>
    <w:rsid w:val="006050EC"/>
    <w:rsid w:val="00606506"/>
    <w:rsid w:val="00606DE2"/>
    <w:rsid w:val="00607DC6"/>
    <w:rsid w:val="00610074"/>
    <w:rsid w:val="006117EB"/>
    <w:rsid w:val="006131C5"/>
    <w:rsid w:val="0061551C"/>
    <w:rsid w:val="006170B8"/>
    <w:rsid w:val="006179FB"/>
    <w:rsid w:val="00621803"/>
    <w:rsid w:val="00621AEE"/>
    <w:rsid w:val="00622C9D"/>
    <w:rsid w:val="00622E8A"/>
    <w:rsid w:val="00624D6E"/>
    <w:rsid w:val="006260AB"/>
    <w:rsid w:val="0062631D"/>
    <w:rsid w:val="00631334"/>
    <w:rsid w:val="006344AB"/>
    <w:rsid w:val="0064027D"/>
    <w:rsid w:val="0064354E"/>
    <w:rsid w:val="006443BE"/>
    <w:rsid w:val="00647480"/>
    <w:rsid w:val="00647DF9"/>
    <w:rsid w:val="00647FA5"/>
    <w:rsid w:val="00651572"/>
    <w:rsid w:val="006518E2"/>
    <w:rsid w:val="00651A53"/>
    <w:rsid w:val="00652890"/>
    <w:rsid w:val="006528DA"/>
    <w:rsid w:val="0065366D"/>
    <w:rsid w:val="00653BCF"/>
    <w:rsid w:val="00656AFE"/>
    <w:rsid w:val="0065710A"/>
    <w:rsid w:val="00658FD1"/>
    <w:rsid w:val="00660222"/>
    <w:rsid w:val="00660CD0"/>
    <w:rsid w:val="006616E7"/>
    <w:rsid w:val="00662048"/>
    <w:rsid w:val="00665D26"/>
    <w:rsid w:val="00666A02"/>
    <w:rsid w:val="00667B0F"/>
    <w:rsid w:val="006703DF"/>
    <w:rsid w:val="00671320"/>
    <w:rsid w:val="0067280D"/>
    <w:rsid w:val="006733EA"/>
    <w:rsid w:val="00675220"/>
    <w:rsid w:val="0067573D"/>
    <w:rsid w:val="00675D92"/>
    <w:rsid w:val="006803C8"/>
    <w:rsid w:val="006806F7"/>
    <w:rsid w:val="00681958"/>
    <w:rsid w:val="00684483"/>
    <w:rsid w:val="00684AB9"/>
    <w:rsid w:val="00685B0E"/>
    <w:rsid w:val="00687D89"/>
    <w:rsid w:val="00691EFC"/>
    <w:rsid w:val="00693011"/>
    <w:rsid w:val="00693F37"/>
    <w:rsid w:val="00694D30"/>
    <w:rsid w:val="006A019B"/>
    <w:rsid w:val="006A0294"/>
    <w:rsid w:val="006A34FB"/>
    <w:rsid w:val="006A48F3"/>
    <w:rsid w:val="006B02CC"/>
    <w:rsid w:val="006B1F13"/>
    <w:rsid w:val="006B2A6F"/>
    <w:rsid w:val="006B6926"/>
    <w:rsid w:val="006B6CBD"/>
    <w:rsid w:val="006B6F04"/>
    <w:rsid w:val="006C249F"/>
    <w:rsid w:val="006C3FED"/>
    <w:rsid w:val="006C40BA"/>
    <w:rsid w:val="006C553C"/>
    <w:rsid w:val="006C5E33"/>
    <w:rsid w:val="006C6404"/>
    <w:rsid w:val="006C6AEB"/>
    <w:rsid w:val="006C7FAA"/>
    <w:rsid w:val="006D1415"/>
    <w:rsid w:val="006D39D3"/>
    <w:rsid w:val="006D4170"/>
    <w:rsid w:val="006D45D5"/>
    <w:rsid w:val="006D5133"/>
    <w:rsid w:val="006D637C"/>
    <w:rsid w:val="006D6849"/>
    <w:rsid w:val="006E0622"/>
    <w:rsid w:val="006E0BA6"/>
    <w:rsid w:val="006E541F"/>
    <w:rsid w:val="006E5C70"/>
    <w:rsid w:val="006E6FFE"/>
    <w:rsid w:val="006F029B"/>
    <w:rsid w:val="006F0C70"/>
    <w:rsid w:val="006F32CB"/>
    <w:rsid w:val="006F502E"/>
    <w:rsid w:val="006F582B"/>
    <w:rsid w:val="00700143"/>
    <w:rsid w:val="00700CC2"/>
    <w:rsid w:val="00701786"/>
    <w:rsid w:val="007025C4"/>
    <w:rsid w:val="00711D8A"/>
    <w:rsid w:val="0071363E"/>
    <w:rsid w:val="00716538"/>
    <w:rsid w:val="007169E0"/>
    <w:rsid w:val="00720864"/>
    <w:rsid w:val="00720D9B"/>
    <w:rsid w:val="00724B0A"/>
    <w:rsid w:val="00726349"/>
    <w:rsid w:val="00727470"/>
    <w:rsid w:val="00730F49"/>
    <w:rsid w:val="00731754"/>
    <w:rsid w:val="00731BA0"/>
    <w:rsid w:val="00731DB0"/>
    <w:rsid w:val="00735FA7"/>
    <w:rsid w:val="00736B1D"/>
    <w:rsid w:val="0073722C"/>
    <w:rsid w:val="007407CB"/>
    <w:rsid w:val="007462DD"/>
    <w:rsid w:val="00746546"/>
    <w:rsid w:val="00746785"/>
    <w:rsid w:val="0074693F"/>
    <w:rsid w:val="00747ABD"/>
    <w:rsid w:val="00750E3F"/>
    <w:rsid w:val="00752659"/>
    <w:rsid w:val="00753323"/>
    <w:rsid w:val="00757866"/>
    <w:rsid w:val="00760638"/>
    <w:rsid w:val="00761A89"/>
    <w:rsid w:val="007649B5"/>
    <w:rsid w:val="00764B44"/>
    <w:rsid w:val="00765497"/>
    <w:rsid w:val="00767056"/>
    <w:rsid w:val="007677F0"/>
    <w:rsid w:val="00773A4B"/>
    <w:rsid w:val="00775C8F"/>
    <w:rsid w:val="007769A4"/>
    <w:rsid w:val="00777810"/>
    <w:rsid w:val="007814EB"/>
    <w:rsid w:val="0078285A"/>
    <w:rsid w:val="00782E86"/>
    <w:rsid w:val="00782EF3"/>
    <w:rsid w:val="007858A5"/>
    <w:rsid w:val="00786DA5"/>
    <w:rsid w:val="00787EC8"/>
    <w:rsid w:val="00791C1E"/>
    <w:rsid w:val="00793F9D"/>
    <w:rsid w:val="00794699"/>
    <w:rsid w:val="00795919"/>
    <w:rsid w:val="00796EC3"/>
    <w:rsid w:val="007A126A"/>
    <w:rsid w:val="007A20CD"/>
    <w:rsid w:val="007A4634"/>
    <w:rsid w:val="007A60DF"/>
    <w:rsid w:val="007A7875"/>
    <w:rsid w:val="007B11DE"/>
    <w:rsid w:val="007B1F5E"/>
    <w:rsid w:val="007B33E6"/>
    <w:rsid w:val="007B349C"/>
    <w:rsid w:val="007B3508"/>
    <w:rsid w:val="007B37EE"/>
    <w:rsid w:val="007B57BB"/>
    <w:rsid w:val="007B5CF9"/>
    <w:rsid w:val="007B6A70"/>
    <w:rsid w:val="007B7652"/>
    <w:rsid w:val="007C03D0"/>
    <w:rsid w:val="007C0AF3"/>
    <w:rsid w:val="007C1426"/>
    <w:rsid w:val="007C2ED5"/>
    <w:rsid w:val="007C4172"/>
    <w:rsid w:val="007D0F95"/>
    <w:rsid w:val="007D386A"/>
    <w:rsid w:val="007D6AE3"/>
    <w:rsid w:val="007E311F"/>
    <w:rsid w:val="007E4745"/>
    <w:rsid w:val="007E750E"/>
    <w:rsid w:val="007E7F8F"/>
    <w:rsid w:val="007F1916"/>
    <w:rsid w:val="007F1AAA"/>
    <w:rsid w:val="007F1D3D"/>
    <w:rsid w:val="007F2D49"/>
    <w:rsid w:val="007F3D97"/>
    <w:rsid w:val="00801F4B"/>
    <w:rsid w:val="0080300E"/>
    <w:rsid w:val="00803D68"/>
    <w:rsid w:val="00804019"/>
    <w:rsid w:val="00806818"/>
    <w:rsid w:val="008104AB"/>
    <w:rsid w:val="00810D43"/>
    <w:rsid w:val="00810F56"/>
    <w:rsid w:val="0081453A"/>
    <w:rsid w:val="00820A03"/>
    <w:rsid w:val="00823213"/>
    <w:rsid w:val="00824464"/>
    <w:rsid w:val="00825FF8"/>
    <w:rsid w:val="00831491"/>
    <w:rsid w:val="00831C04"/>
    <w:rsid w:val="00835B9C"/>
    <w:rsid w:val="00837282"/>
    <w:rsid w:val="008377D3"/>
    <w:rsid w:val="008408A1"/>
    <w:rsid w:val="00842077"/>
    <w:rsid w:val="0084408C"/>
    <w:rsid w:val="00845FDA"/>
    <w:rsid w:val="00850140"/>
    <w:rsid w:val="00851E1F"/>
    <w:rsid w:val="0085766F"/>
    <w:rsid w:val="00862793"/>
    <w:rsid w:val="00864DEA"/>
    <w:rsid w:val="00865D57"/>
    <w:rsid w:val="00867A8E"/>
    <w:rsid w:val="00870454"/>
    <w:rsid w:val="0087204E"/>
    <w:rsid w:val="008729D6"/>
    <w:rsid w:val="008733D1"/>
    <w:rsid w:val="00875A8A"/>
    <w:rsid w:val="008771DC"/>
    <w:rsid w:val="00880002"/>
    <w:rsid w:val="008801F2"/>
    <w:rsid w:val="008817CF"/>
    <w:rsid w:val="00883448"/>
    <w:rsid w:val="00883CF7"/>
    <w:rsid w:val="00884C67"/>
    <w:rsid w:val="008854F3"/>
    <w:rsid w:val="00886908"/>
    <w:rsid w:val="0088749D"/>
    <w:rsid w:val="0089170D"/>
    <w:rsid w:val="00892986"/>
    <w:rsid w:val="00893774"/>
    <w:rsid w:val="008952FD"/>
    <w:rsid w:val="008A0DE3"/>
    <w:rsid w:val="008A1E2D"/>
    <w:rsid w:val="008A1FB5"/>
    <w:rsid w:val="008A201D"/>
    <w:rsid w:val="008A3385"/>
    <w:rsid w:val="008A3AC0"/>
    <w:rsid w:val="008A3E36"/>
    <w:rsid w:val="008A6C1E"/>
    <w:rsid w:val="008A7B22"/>
    <w:rsid w:val="008B2322"/>
    <w:rsid w:val="008B797F"/>
    <w:rsid w:val="008C0CA0"/>
    <w:rsid w:val="008C2815"/>
    <w:rsid w:val="008C62DA"/>
    <w:rsid w:val="008C743B"/>
    <w:rsid w:val="008D0705"/>
    <w:rsid w:val="008D0F00"/>
    <w:rsid w:val="008D113E"/>
    <w:rsid w:val="008D153F"/>
    <w:rsid w:val="008D1E40"/>
    <w:rsid w:val="008D288B"/>
    <w:rsid w:val="008D3148"/>
    <w:rsid w:val="008D4E82"/>
    <w:rsid w:val="008D5C7C"/>
    <w:rsid w:val="008D6B44"/>
    <w:rsid w:val="008D7359"/>
    <w:rsid w:val="008E0F73"/>
    <w:rsid w:val="008E2986"/>
    <w:rsid w:val="008E2AE6"/>
    <w:rsid w:val="008E5614"/>
    <w:rsid w:val="008E7461"/>
    <w:rsid w:val="008E7EA2"/>
    <w:rsid w:val="008F1900"/>
    <w:rsid w:val="008F2F63"/>
    <w:rsid w:val="008F35AE"/>
    <w:rsid w:val="00900C45"/>
    <w:rsid w:val="00903273"/>
    <w:rsid w:val="009034BC"/>
    <w:rsid w:val="009054C9"/>
    <w:rsid w:val="00906212"/>
    <w:rsid w:val="009063EE"/>
    <w:rsid w:val="00910E23"/>
    <w:rsid w:val="00911BA5"/>
    <w:rsid w:val="00914794"/>
    <w:rsid w:val="00914E6B"/>
    <w:rsid w:val="00914F48"/>
    <w:rsid w:val="00915612"/>
    <w:rsid w:val="009163EC"/>
    <w:rsid w:val="0092090D"/>
    <w:rsid w:val="00923419"/>
    <w:rsid w:val="00923F65"/>
    <w:rsid w:val="00924B09"/>
    <w:rsid w:val="0093224D"/>
    <w:rsid w:val="00934C7C"/>
    <w:rsid w:val="00935903"/>
    <w:rsid w:val="00935C79"/>
    <w:rsid w:val="0093609B"/>
    <w:rsid w:val="00937204"/>
    <w:rsid w:val="00941341"/>
    <w:rsid w:val="009424B6"/>
    <w:rsid w:val="009442E3"/>
    <w:rsid w:val="009447CB"/>
    <w:rsid w:val="009449D8"/>
    <w:rsid w:val="00944E8E"/>
    <w:rsid w:val="0095137A"/>
    <w:rsid w:val="00952528"/>
    <w:rsid w:val="00953236"/>
    <w:rsid w:val="00954CC8"/>
    <w:rsid w:val="0095658D"/>
    <w:rsid w:val="0096080B"/>
    <w:rsid w:val="0096164C"/>
    <w:rsid w:val="00963B22"/>
    <w:rsid w:val="00964E78"/>
    <w:rsid w:val="009676EE"/>
    <w:rsid w:val="009710B2"/>
    <w:rsid w:val="00971BAE"/>
    <w:rsid w:val="00971D7D"/>
    <w:rsid w:val="00975379"/>
    <w:rsid w:val="00975541"/>
    <w:rsid w:val="0097588C"/>
    <w:rsid w:val="00975ADD"/>
    <w:rsid w:val="00980519"/>
    <w:rsid w:val="00981D4E"/>
    <w:rsid w:val="00982605"/>
    <w:rsid w:val="009860AF"/>
    <w:rsid w:val="00990F47"/>
    <w:rsid w:val="00991E89"/>
    <w:rsid w:val="00994638"/>
    <w:rsid w:val="00996433"/>
    <w:rsid w:val="009A15F9"/>
    <w:rsid w:val="009A3675"/>
    <w:rsid w:val="009A5F59"/>
    <w:rsid w:val="009A5FEC"/>
    <w:rsid w:val="009A7276"/>
    <w:rsid w:val="009B12AA"/>
    <w:rsid w:val="009B4285"/>
    <w:rsid w:val="009B55FC"/>
    <w:rsid w:val="009C1634"/>
    <w:rsid w:val="009C6DD7"/>
    <w:rsid w:val="009C6E16"/>
    <w:rsid w:val="009D1213"/>
    <w:rsid w:val="009D12C3"/>
    <w:rsid w:val="009D2666"/>
    <w:rsid w:val="009D2D32"/>
    <w:rsid w:val="009D3BEA"/>
    <w:rsid w:val="009D4808"/>
    <w:rsid w:val="009D6CEA"/>
    <w:rsid w:val="009E0552"/>
    <w:rsid w:val="009E16AA"/>
    <w:rsid w:val="009E2D5F"/>
    <w:rsid w:val="009E5654"/>
    <w:rsid w:val="009E5F69"/>
    <w:rsid w:val="009E736F"/>
    <w:rsid w:val="009E7624"/>
    <w:rsid w:val="009F0540"/>
    <w:rsid w:val="009F0838"/>
    <w:rsid w:val="009F2125"/>
    <w:rsid w:val="009F3BAA"/>
    <w:rsid w:val="009F4775"/>
    <w:rsid w:val="009F5D36"/>
    <w:rsid w:val="009F62E5"/>
    <w:rsid w:val="009F6919"/>
    <w:rsid w:val="00A01B37"/>
    <w:rsid w:val="00A023F9"/>
    <w:rsid w:val="00A05C65"/>
    <w:rsid w:val="00A062CF"/>
    <w:rsid w:val="00A06CAB"/>
    <w:rsid w:val="00A06D5A"/>
    <w:rsid w:val="00A111F1"/>
    <w:rsid w:val="00A1366F"/>
    <w:rsid w:val="00A14B72"/>
    <w:rsid w:val="00A15992"/>
    <w:rsid w:val="00A16165"/>
    <w:rsid w:val="00A167DF"/>
    <w:rsid w:val="00A16AD7"/>
    <w:rsid w:val="00A173DC"/>
    <w:rsid w:val="00A17C19"/>
    <w:rsid w:val="00A22CBE"/>
    <w:rsid w:val="00A24184"/>
    <w:rsid w:val="00A258DC"/>
    <w:rsid w:val="00A26500"/>
    <w:rsid w:val="00A26D78"/>
    <w:rsid w:val="00A2791B"/>
    <w:rsid w:val="00A33098"/>
    <w:rsid w:val="00A332BD"/>
    <w:rsid w:val="00A3398E"/>
    <w:rsid w:val="00A34413"/>
    <w:rsid w:val="00A3589D"/>
    <w:rsid w:val="00A36338"/>
    <w:rsid w:val="00A37EE8"/>
    <w:rsid w:val="00A40833"/>
    <w:rsid w:val="00A41D9B"/>
    <w:rsid w:val="00A44A24"/>
    <w:rsid w:val="00A44B12"/>
    <w:rsid w:val="00A45463"/>
    <w:rsid w:val="00A4567B"/>
    <w:rsid w:val="00A45C7E"/>
    <w:rsid w:val="00A51040"/>
    <w:rsid w:val="00A5230E"/>
    <w:rsid w:val="00A5290B"/>
    <w:rsid w:val="00A62EB6"/>
    <w:rsid w:val="00A70730"/>
    <w:rsid w:val="00A71CCA"/>
    <w:rsid w:val="00A72662"/>
    <w:rsid w:val="00A7276A"/>
    <w:rsid w:val="00A72DCC"/>
    <w:rsid w:val="00A73760"/>
    <w:rsid w:val="00A740C9"/>
    <w:rsid w:val="00A767CB"/>
    <w:rsid w:val="00A81FF9"/>
    <w:rsid w:val="00A82ADE"/>
    <w:rsid w:val="00A82C26"/>
    <w:rsid w:val="00A8335E"/>
    <w:rsid w:val="00A8365E"/>
    <w:rsid w:val="00A83C40"/>
    <w:rsid w:val="00A84979"/>
    <w:rsid w:val="00A91849"/>
    <w:rsid w:val="00A920D0"/>
    <w:rsid w:val="00A9214F"/>
    <w:rsid w:val="00A9215A"/>
    <w:rsid w:val="00A94F23"/>
    <w:rsid w:val="00A95653"/>
    <w:rsid w:val="00A97A72"/>
    <w:rsid w:val="00AA0FCB"/>
    <w:rsid w:val="00AA15BC"/>
    <w:rsid w:val="00AA1E55"/>
    <w:rsid w:val="00AA384A"/>
    <w:rsid w:val="00AA4E51"/>
    <w:rsid w:val="00AA6093"/>
    <w:rsid w:val="00AA6976"/>
    <w:rsid w:val="00AA7D04"/>
    <w:rsid w:val="00AA7F3F"/>
    <w:rsid w:val="00AB2AFE"/>
    <w:rsid w:val="00AB5089"/>
    <w:rsid w:val="00AB5ADC"/>
    <w:rsid w:val="00AB6BFF"/>
    <w:rsid w:val="00AC12E0"/>
    <w:rsid w:val="00AC1D5A"/>
    <w:rsid w:val="00AC2644"/>
    <w:rsid w:val="00AC4A0A"/>
    <w:rsid w:val="00AC55D3"/>
    <w:rsid w:val="00AC5A93"/>
    <w:rsid w:val="00AC694C"/>
    <w:rsid w:val="00AD0827"/>
    <w:rsid w:val="00AD14BB"/>
    <w:rsid w:val="00AD34CE"/>
    <w:rsid w:val="00AD5FBB"/>
    <w:rsid w:val="00AD663B"/>
    <w:rsid w:val="00AD6645"/>
    <w:rsid w:val="00AD696E"/>
    <w:rsid w:val="00AD6D5F"/>
    <w:rsid w:val="00AD7639"/>
    <w:rsid w:val="00AE11AD"/>
    <w:rsid w:val="00AE30EB"/>
    <w:rsid w:val="00AE311E"/>
    <w:rsid w:val="00AE5216"/>
    <w:rsid w:val="00AE5E7D"/>
    <w:rsid w:val="00AE5F69"/>
    <w:rsid w:val="00AE713D"/>
    <w:rsid w:val="00AE73C0"/>
    <w:rsid w:val="00AE7B4B"/>
    <w:rsid w:val="00AF38AB"/>
    <w:rsid w:val="00AF419B"/>
    <w:rsid w:val="00B00323"/>
    <w:rsid w:val="00B0277F"/>
    <w:rsid w:val="00B04BE3"/>
    <w:rsid w:val="00B05CFE"/>
    <w:rsid w:val="00B05D79"/>
    <w:rsid w:val="00B07BC7"/>
    <w:rsid w:val="00B1076E"/>
    <w:rsid w:val="00B10ACB"/>
    <w:rsid w:val="00B10E4B"/>
    <w:rsid w:val="00B119A7"/>
    <w:rsid w:val="00B11E8E"/>
    <w:rsid w:val="00B1220E"/>
    <w:rsid w:val="00B12356"/>
    <w:rsid w:val="00B157D0"/>
    <w:rsid w:val="00B16B1D"/>
    <w:rsid w:val="00B17068"/>
    <w:rsid w:val="00B2083E"/>
    <w:rsid w:val="00B22409"/>
    <w:rsid w:val="00B2373C"/>
    <w:rsid w:val="00B24F2E"/>
    <w:rsid w:val="00B307E4"/>
    <w:rsid w:val="00B30C29"/>
    <w:rsid w:val="00B30D01"/>
    <w:rsid w:val="00B32192"/>
    <w:rsid w:val="00B32CA9"/>
    <w:rsid w:val="00B32CCE"/>
    <w:rsid w:val="00B3643C"/>
    <w:rsid w:val="00B3D386"/>
    <w:rsid w:val="00B41173"/>
    <w:rsid w:val="00B41DF4"/>
    <w:rsid w:val="00B447B7"/>
    <w:rsid w:val="00B4514D"/>
    <w:rsid w:val="00B45C28"/>
    <w:rsid w:val="00B46A1A"/>
    <w:rsid w:val="00B47593"/>
    <w:rsid w:val="00B50CC1"/>
    <w:rsid w:val="00B56E0D"/>
    <w:rsid w:val="00B619B0"/>
    <w:rsid w:val="00B6246A"/>
    <w:rsid w:val="00B63AF6"/>
    <w:rsid w:val="00B66B71"/>
    <w:rsid w:val="00B670C4"/>
    <w:rsid w:val="00B67AAE"/>
    <w:rsid w:val="00B67D93"/>
    <w:rsid w:val="00B7133C"/>
    <w:rsid w:val="00B71C20"/>
    <w:rsid w:val="00B7439C"/>
    <w:rsid w:val="00B77489"/>
    <w:rsid w:val="00B84B91"/>
    <w:rsid w:val="00B84EA7"/>
    <w:rsid w:val="00B84FF2"/>
    <w:rsid w:val="00B870B7"/>
    <w:rsid w:val="00B87197"/>
    <w:rsid w:val="00B91504"/>
    <w:rsid w:val="00B91657"/>
    <w:rsid w:val="00B91FF0"/>
    <w:rsid w:val="00B924E8"/>
    <w:rsid w:val="00B92AF6"/>
    <w:rsid w:val="00B93FDF"/>
    <w:rsid w:val="00B944D8"/>
    <w:rsid w:val="00B94A7D"/>
    <w:rsid w:val="00B95053"/>
    <w:rsid w:val="00B958F7"/>
    <w:rsid w:val="00B96379"/>
    <w:rsid w:val="00BA082C"/>
    <w:rsid w:val="00BA129F"/>
    <w:rsid w:val="00BA3486"/>
    <w:rsid w:val="00BA3C0A"/>
    <w:rsid w:val="00BA5A04"/>
    <w:rsid w:val="00BA5AF5"/>
    <w:rsid w:val="00BB0BDE"/>
    <w:rsid w:val="00BB2BD8"/>
    <w:rsid w:val="00BB4E62"/>
    <w:rsid w:val="00BB4E83"/>
    <w:rsid w:val="00BB601E"/>
    <w:rsid w:val="00BB6483"/>
    <w:rsid w:val="00BC2627"/>
    <w:rsid w:val="00BC4942"/>
    <w:rsid w:val="00BC508E"/>
    <w:rsid w:val="00BC5427"/>
    <w:rsid w:val="00BC56C4"/>
    <w:rsid w:val="00BC5C95"/>
    <w:rsid w:val="00BC6B1F"/>
    <w:rsid w:val="00BC6FB3"/>
    <w:rsid w:val="00BC9B36"/>
    <w:rsid w:val="00BD03F8"/>
    <w:rsid w:val="00BD1992"/>
    <w:rsid w:val="00BD47AD"/>
    <w:rsid w:val="00BD7677"/>
    <w:rsid w:val="00BD7CE4"/>
    <w:rsid w:val="00BE06F1"/>
    <w:rsid w:val="00BE1E36"/>
    <w:rsid w:val="00BE37B5"/>
    <w:rsid w:val="00BE7B6D"/>
    <w:rsid w:val="00BF22C5"/>
    <w:rsid w:val="00BF419A"/>
    <w:rsid w:val="00BF5ABE"/>
    <w:rsid w:val="00BF5FA1"/>
    <w:rsid w:val="00BF6254"/>
    <w:rsid w:val="00C017A7"/>
    <w:rsid w:val="00C0267A"/>
    <w:rsid w:val="00C03B83"/>
    <w:rsid w:val="00C055BF"/>
    <w:rsid w:val="00C056D0"/>
    <w:rsid w:val="00C05A77"/>
    <w:rsid w:val="00C05C6B"/>
    <w:rsid w:val="00C0782C"/>
    <w:rsid w:val="00C129DD"/>
    <w:rsid w:val="00C13678"/>
    <w:rsid w:val="00C1463A"/>
    <w:rsid w:val="00C163AE"/>
    <w:rsid w:val="00C17224"/>
    <w:rsid w:val="00C222CB"/>
    <w:rsid w:val="00C22A2B"/>
    <w:rsid w:val="00C2391B"/>
    <w:rsid w:val="00C23A4E"/>
    <w:rsid w:val="00C27850"/>
    <w:rsid w:val="00C30441"/>
    <w:rsid w:val="00C30EC8"/>
    <w:rsid w:val="00C30F71"/>
    <w:rsid w:val="00C31894"/>
    <w:rsid w:val="00C3244C"/>
    <w:rsid w:val="00C3311F"/>
    <w:rsid w:val="00C35F44"/>
    <w:rsid w:val="00C37373"/>
    <w:rsid w:val="00C43BC1"/>
    <w:rsid w:val="00C440BE"/>
    <w:rsid w:val="00C44517"/>
    <w:rsid w:val="00C5041D"/>
    <w:rsid w:val="00C51D17"/>
    <w:rsid w:val="00C53988"/>
    <w:rsid w:val="00C54652"/>
    <w:rsid w:val="00C560EB"/>
    <w:rsid w:val="00C566B1"/>
    <w:rsid w:val="00C57F7E"/>
    <w:rsid w:val="00C6550C"/>
    <w:rsid w:val="00C70E24"/>
    <w:rsid w:val="00C7455D"/>
    <w:rsid w:val="00C74F9E"/>
    <w:rsid w:val="00C80226"/>
    <w:rsid w:val="00C80D2E"/>
    <w:rsid w:val="00C8197F"/>
    <w:rsid w:val="00C82F1B"/>
    <w:rsid w:val="00C853ED"/>
    <w:rsid w:val="00C855E1"/>
    <w:rsid w:val="00C85913"/>
    <w:rsid w:val="00C90B02"/>
    <w:rsid w:val="00C90B86"/>
    <w:rsid w:val="00C91D26"/>
    <w:rsid w:val="00C9436C"/>
    <w:rsid w:val="00C963D8"/>
    <w:rsid w:val="00CA0F95"/>
    <w:rsid w:val="00CA2745"/>
    <w:rsid w:val="00CA3A57"/>
    <w:rsid w:val="00CA3B12"/>
    <w:rsid w:val="00CB0888"/>
    <w:rsid w:val="00CB1C38"/>
    <w:rsid w:val="00CB52FE"/>
    <w:rsid w:val="00CB639C"/>
    <w:rsid w:val="00CC037E"/>
    <w:rsid w:val="00CC1024"/>
    <w:rsid w:val="00CC2DEF"/>
    <w:rsid w:val="00CC3C39"/>
    <w:rsid w:val="00CC41F4"/>
    <w:rsid w:val="00CC4B20"/>
    <w:rsid w:val="00CC55A1"/>
    <w:rsid w:val="00CC57B1"/>
    <w:rsid w:val="00CC5E05"/>
    <w:rsid w:val="00CC7769"/>
    <w:rsid w:val="00CC77B5"/>
    <w:rsid w:val="00CD1A68"/>
    <w:rsid w:val="00CD243E"/>
    <w:rsid w:val="00CD2C9C"/>
    <w:rsid w:val="00CD5E8C"/>
    <w:rsid w:val="00CD6652"/>
    <w:rsid w:val="00CE0582"/>
    <w:rsid w:val="00CE14AA"/>
    <w:rsid w:val="00CE15F6"/>
    <w:rsid w:val="00CE354E"/>
    <w:rsid w:val="00CE481C"/>
    <w:rsid w:val="00CE4D03"/>
    <w:rsid w:val="00CF0A35"/>
    <w:rsid w:val="00CF2EF0"/>
    <w:rsid w:val="00CF3B46"/>
    <w:rsid w:val="00CF3E28"/>
    <w:rsid w:val="00CF4F5E"/>
    <w:rsid w:val="00CF553E"/>
    <w:rsid w:val="00CF73A3"/>
    <w:rsid w:val="00CF757F"/>
    <w:rsid w:val="00CF7B6C"/>
    <w:rsid w:val="00D00731"/>
    <w:rsid w:val="00D0190A"/>
    <w:rsid w:val="00D01C03"/>
    <w:rsid w:val="00D050BF"/>
    <w:rsid w:val="00D1687F"/>
    <w:rsid w:val="00D21397"/>
    <w:rsid w:val="00D21EC0"/>
    <w:rsid w:val="00D243A8"/>
    <w:rsid w:val="00D257D4"/>
    <w:rsid w:val="00D30BA9"/>
    <w:rsid w:val="00D31A11"/>
    <w:rsid w:val="00D3368C"/>
    <w:rsid w:val="00D345F2"/>
    <w:rsid w:val="00D34C42"/>
    <w:rsid w:val="00D3592C"/>
    <w:rsid w:val="00D37240"/>
    <w:rsid w:val="00D41F6E"/>
    <w:rsid w:val="00D439C7"/>
    <w:rsid w:val="00D44C60"/>
    <w:rsid w:val="00D4662C"/>
    <w:rsid w:val="00D471EE"/>
    <w:rsid w:val="00D5385E"/>
    <w:rsid w:val="00D5460B"/>
    <w:rsid w:val="00D56612"/>
    <w:rsid w:val="00D5754B"/>
    <w:rsid w:val="00D6015C"/>
    <w:rsid w:val="00D60AA1"/>
    <w:rsid w:val="00D62A75"/>
    <w:rsid w:val="00D62C73"/>
    <w:rsid w:val="00D6317B"/>
    <w:rsid w:val="00D65037"/>
    <w:rsid w:val="00D65F9F"/>
    <w:rsid w:val="00D7189A"/>
    <w:rsid w:val="00D72107"/>
    <w:rsid w:val="00D73CCB"/>
    <w:rsid w:val="00D75A8C"/>
    <w:rsid w:val="00D75F3C"/>
    <w:rsid w:val="00D82995"/>
    <w:rsid w:val="00D82AFB"/>
    <w:rsid w:val="00D833A6"/>
    <w:rsid w:val="00D84774"/>
    <w:rsid w:val="00D8614B"/>
    <w:rsid w:val="00D86308"/>
    <w:rsid w:val="00D87468"/>
    <w:rsid w:val="00D876F7"/>
    <w:rsid w:val="00D903C8"/>
    <w:rsid w:val="00D90851"/>
    <w:rsid w:val="00D90A5D"/>
    <w:rsid w:val="00D92185"/>
    <w:rsid w:val="00D9230F"/>
    <w:rsid w:val="00D92DDB"/>
    <w:rsid w:val="00D92FB5"/>
    <w:rsid w:val="00D93405"/>
    <w:rsid w:val="00D93CE4"/>
    <w:rsid w:val="00D941B1"/>
    <w:rsid w:val="00D96480"/>
    <w:rsid w:val="00D97676"/>
    <w:rsid w:val="00DA1801"/>
    <w:rsid w:val="00DA1EB4"/>
    <w:rsid w:val="00DA3588"/>
    <w:rsid w:val="00DA36FC"/>
    <w:rsid w:val="00DA462A"/>
    <w:rsid w:val="00DA79CB"/>
    <w:rsid w:val="00DB0FE2"/>
    <w:rsid w:val="00DB20A9"/>
    <w:rsid w:val="00DB2341"/>
    <w:rsid w:val="00DB284D"/>
    <w:rsid w:val="00DB2FC7"/>
    <w:rsid w:val="00DB71C0"/>
    <w:rsid w:val="00DC10E3"/>
    <w:rsid w:val="00DC1956"/>
    <w:rsid w:val="00DC252D"/>
    <w:rsid w:val="00DC3B8B"/>
    <w:rsid w:val="00DC49EA"/>
    <w:rsid w:val="00DC6E46"/>
    <w:rsid w:val="00DC71A3"/>
    <w:rsid w:val="00DD24AE"/>
    <w:rsid w:val="00DD4388"/>
    <w:rsid w:val="00DD4BC1"/>
    <w:rsid w:val="00DD529D"/>
    <w:rsid w:val="00DD627D"/>
    <w:rsid w:val="00DD6D20"/>
    <w:rsid w:val="00DE02CD"/>
    <w:rsid w:val="00DE1E91"/>
    <w:rsid w:val="00DE3364"/>
    <w:rsid w:val="00DE33B9"/>
    <w:rsid w:val="00DE3C24"/>
    <w:rsid w:val="00DE5032"/>
    <w:rsid w:val="00DE5F83"/>
    <w:rsid w:val="00DE75F8"/>
    <w:rsid w:val="00DF03C0"/>
    <w:rsid w:val="00DF2450"/>
    <w:rsid w:val="00DF2A18"/>
    <w:rsid w:val="00DF2ABA"/>
    <w:rsid w:val="00DF4BF6"/>
    <w:rsid w:val="00DF5234"/>
    <w:rsid w:val="00DF5F8B"/>
    <w:rsid w:val="00DF7ECA"/>
    <w:rsid w:val="00E02266"/>
    <w:rsid w:val="00E076EF"/>
    <w:rsid w:val="00E10E14"/>
    <w:rsid w:val="00E10FF1"/>
    <w:rsid w:val="00E1274A"/>
    <w:rsid w:val="00E12A7F"/>
    <w:rsid w:val="00E13472"/>
    <w:rsid w:val="00E14DA9"/>
    <w:rsid w:val="00E15CE2"/>
    <w:rsid w:val="00E17804"/>
    <w:rsid w:val="00E224C8"/>
    <w:rsid w:val="00E30D27"/>
    <w:rsid w:val="00E3189B"/>
    <w:rsid w:val="00E31B32"/>
    <w:rsid w:val="00E32E13"/>
    <w:rsid w:val="00E3313C"/>
    <w:rsid w:val="00E349BC"/>
    <w:rsid w:val="00E35009"/>
    <w:rsid w:val="00E3518D"/>
    <w:rsid w:val="00E360FF"/>
    <w:rsid w:val="00E37079"/>
    <w:rsid w:val="00E419CB"/>
    <w:rsid w:val="00E42906"/>
    <w:rsid w:val="00E435F2"/>
    <w:rsid w:val="00E44D47"/>
    <w:rsid w:val="00E5205B"/>
    <w:rsid w:val="00E52E53"/>
    <w:rsid w:val="00E531A1"/>
    <w:rsid w:val="00E5412D"/>
    <w:rsid w:val="00E543AC"/>
    <w:rsid w:val="00E557A3"/>
    <w:rsid w:val="00E5605B"/>
    <w:rsid w:val="00E574EA"/>
    <w:rsid w:val="00E577D2"/>
    <w:rsid w:val="00E60018"/>
    <w:rsid w:val="00E6213F"/>
    <w:rsid w:val="00E638AE"/>
    <w:rsid w:val="00E65BE5"/>
    <w:rsid w:val="00E662E0"/>
    <w:rsid w:val="00E66A9D"/>
    <w:rsid w:val="00E67AE1"/>
    <w:rsid w:val="00E70560"/>
    <w:rsid w:val="00E72520"/>
    <w:rsid w:val="00E732BF"/>
    <w:rsid w:val="00E73A0A"/>
    <w:rsid w:val="00E73D90"/>
    <w:rsid w:val="00E75488"/>
    <w:rsid w:val="00E75656"/>
    <w:rsid w:val="00E77A64"/>
    <w:rsid w:val="00E80584"/>
    <w:rsid w:val="00E82B2C"/>
    <w:rsid w:val="00E82CD3"/>
    <w:rsid w:val="00E831B1"/>
    <w:rsid w:val="00E8334A"/>
    <w:rsid w:val="00E836A8"/>
    <w:rsid w:val="00E839E7"/>
    <w:rsid w:val="00E84D4C"/>
    <w:rsid w:val="00E854F1"/>
    <w:rsid w:val="00E85CA0"/>
    <w:rsid w:val="00E86008"/>
    <w:rsid w:val="00E8725C"/>
    <w:rsid w:val="00E90464"/>
    <w:rsid w:val="00E9189B"/>
    <w:rsid w:val="00E922DE"/>
    <w:rsid w:val="00E928DC"/>
    <w:rsid w:val="00E94A91"/>
    <w:rsid w:val="00E953F0"/>
    <w:rsid w:val="00E95489"/>
    <w:rsid w:val="00E958F9"/>
    <w:rsid w:val="00E960E0"/>
    <w:rsid w:val="00E96835"/>
    <w:rsid w:val="00EA0DB3"/>
    <w:rsid w:val="00EA1963"/>
    <w:rsid w:val="00EA35DA"/>
    <w:rsid w:val="00EA4337"/>
    <w:rsid w:val="00EA7899"/>
    <w:rsid w:val="00EB0D28"/>
    <w:rsid w:val="00EB1617"/>
    <w:rsid w:val="00EB4384"/>
    <w:rsid w:val="00EB45DE"/>
    <w:rsid w:val="00EC0175"/>
    <w:rsid w:val="00EC0EB1"/>
    <w:rsid w:val="00EC17D4"/>
    <w:rsid w:val="00EC2F26"/>
    <w:rsid w:val="00EC3E10"/>
    <w:rsid w:val="00EC561D"/>
    <w:rsid w:val="00EC6A33"/>
    <w:rsid w:val="00ED40A5"/>
    <w:rsid w:val="00ED5BB7"/>
    <w:rsid w:val="00ED5E5A"/>
    <w:rsid w:val="00ED6FE4"/>
    <w:rsid w:val="00ED7984"/>
    <w:rsid w:val="00EE1CF3"/>
    <w:rsid w:val="00EE25FC"/>
    <w:rsid w:val="00EE4BF5"/>
    <w:rsid w:val="00EE64A5"/>
    <w:rsid w:val="00EE6959"/>
    <w:rsid w:val="00EE6B05"/>
    <w:rsid w:val="00EF013C"/>
    <w:rsid w:val="00EF035B"/>
    <w:rsid w:val="00EF0789"/>
    <w:rsid w:val="00EF203E"/>
    <w:rsid w:val="00EF6654"/>
    <w:rsid w:val="00EF6A43"/>
    <w:rsid w:val="00EF707D"/>
    <w:rsid w:val="00EF7293"/>
    <w:rsid w:val="00F00BF3"/>
    <w:rsid w:val="00F011B8"/>
    <w:rsid w:val="00F04A30"/>
    <w:rsid w:val="00F0585D"/>
    <w:rsid w:val="00F10083"/>
    <w:rsid w:val="00F114E8"/>
    <w:rsid w:val="00F12668"/>
    <w:rsid w:val="00F12961"/>
    <w:rsid w:val="00F13223"/>
    <w:rsid w:val="00F137B5"/>
    <w:rsid w:val="00F15CF0"/>
    <w:rsid w:val="00F16DB7"/>
    <w:rsid w:val="00F22956"/>
    <w:rsid w:val="00F2758F"/>
    <w:rsid w:val="00F27642"/>
    <w:rsid w:val="00F2780F"/>
    <w:rsid w:val="00F305C2"/>
    <w:rsid w:val="00F32F00"/>
    <w:rsid w:val="00F368C1"/>
    <w:rsid w:val="00F374D5"/>
    <w:rsid w:val="00F376A8"/>
    <w:rsid w:val="00F37BAA"/>
    <w:rsid w:val="00F426D1"/>
    <w:rsid w:val="00F43E04"/>
    <w:rsid w:val="00F43F07"/>
    <w:rsid w:val="00F44A49"/>
    <w:rsid w:val="00F44F25"/>
    <w:rsid w:val="00F45194"/>
    <w:rsid w:val="00F451DC"/>
    <w:rsid w:val="00F46DDD"/>
    <w:rsid w:val="00F47D3C"/>
    <w:rsid w:val="00F50DBD"/>
    <w:rsid w:val="00F51956"/>
    <w:rsid w:val="00F524A7"/>
    <w:rsid w:val="00F549A3"/>
    <w:rsid w:val="00F556A1"/>
    <w:rsid w:val="00F55880"/>
    <w:rsid w:val="00F55B7F"/>
    <w:rsid w:val="00F55FDB"/>
    <w:rsid w:val="00F56B57"/>
    <w:rsid w:val="00F570AD"/>
    <w:rsid w:val="00F60674"/>
    <w:rsid w:val="00F62960"/>
    <w:rsid w:val="00F645AE"/>
    <w:rsid w:val="00F65426"/>
    <w:rsid w:val="00F67666"/>
    <w:rsid w:val="00F7087F"/>
    <w:rsid w:val="00F71C83"/>
    <w:rsid w:val="00F7409E"/>
    <w:rsid w:val="00F74A36"/>
    <w:rsid w:val="00F752DD"/>
    <w:rsid w:val="00F76CBF"/>
    <w:rsid w:val="00F77DBE"/>
    <w:rsid w:val="00F802AE"/>
    <w:rsid w:val="00F81669"/>
    <w:rsid w:val="00F85683"/>
    <w:rsid w:val="00F902DD"/>
    <w:rsid w:val="00F913F3"/>
    <w:rsid w:val="00F93DD8"/>
    <w:rsid w:val="00F9522C"/>
    <w:rsid w:val="00F968EC"/>
    <w:rsid w:val="00F974E4"/>
    <w:rsid w:val="00FA49D6"/>
    <w:rsid w:val="00FA746E"/>
    <w:rsid w:val="00FA7CE6"/>
    <w:rsid w:val="00FB0732"/>
    <w:rsid w:val="00FB1782"/>
    <w:rsid w:val="00FB2B9F"/>
    <w:rsid w:val="00FB3608"/>
    <w:rsid w:val="00FB52BF"/>
    <w:rsid w:val="00FB6F5A"/>
    <w:rsid w:val="00FC5094"/>
    <w:rsid w:val="00FC5C12"/>
    <w:rsid w:val="00FC619F"/>
    <w:rsid w:val="00FC7D76"/>
    <w:rsid w:val="00FC7F7B"/>
    <w:rsid w:val="00FD185A"/>
    <w:rsid w:val="00FD4898"/>
    <w:rsid w:val="00FD4A48"/>
    <w:rsid w:val="00FD5572"/>
    <w:rsid w:val="00FD59F4"/>
    <w:rsid w:val="00FD6578"/>
    <w:rsid w:val="00FD671F"/>
    <w:rsid w:val="00FE13C6"/>
    <w:rsid w:val="00FE1C75"/>
    <w:rsid w:val="00FE248B"/>
    <w:rsid w:val="00FE29E6"/>
    <w:rsid w:val="00FE744B"/>
    <w:rsid w:val="00FF288A"/>
    <w:rsid w:val="00FF4620"/>
    <w:rsid w:val="00FF4C91"/>
    <w:rsid w:val="00FF4CFD"/>
    <w:rsid w:val="00FF53E4"/>
    <w:rsid w:val="00FF67CB"/>
    <w:rsid w:val="0103CA8B"/>
    <w:rsid w:val="0110D7AC"/>
    <w:rsid w:val="0124CAA8"/>
    <w:rsid w:val="013793A3"/>
    <w:rsid w:val="015BFB54"/>
    <w:rsid w:val="018C185F"/>
    <w:rsid w:val="01C42B52"/>
    <w:rsid w:val="02337B52"/>
    <w:rsid w:val="02414B6F"/>
    <w:rsid w:val="0242B577"/>
    <w:rsid w:val="0259E0AC"/>
    <w:rsid w:val="02645E5C"/>
    <w:rsid w:val="0281E4E1"/>
    <w:rsid w:val="02916546"/>
    <w:rsid w:val="029F0AE0"/>
    <w:rsid w:val="02C69B79"/>
    <w:rsid w:val="02CA4919"/>
    <w:rsid w:val="02D98101"/>
    <w:rsid w:val="02E261F8"/>
    <w:rsid w:val="02E7EEF8"/>
    <w:rsid w:val="02E8CE96"/>
    <w:rsid w:val="02FA1BF7"/>
    <w:rsid w:val="030D0C73"/>
    <w:rsid w:val="0312BB25"/>
    <w:rsid w:val="0334623D"/>
    <w:rsid w:val="033931BA"/>
    <w:rsid w:val="0354ADF8"/>
    <w:rsid w:val="0356906D"/>
    <w:rsid w:val="039FDBBC"/>
    <w:rsid w:val="03AC3092"/>
    <w:rsid w:val="03BD969D"/>
    <w:rsid w:val="03D53ADA"/>
    <w:rsid w:val="04434284"/>
    <w:rsid w:val="04D04E75"/>
    <w:rsid w:val="051D89B7"/>
    <w:rsid w:val="054EE25A"/>
    <w:rsid w:val="05854095"/>
    <w:rsid w:val="05B0CB40"/>
    <w:rsid w:val="05CD00C7"/>
    <w:rsid w:val="05E454D6"/>
    <w:rsid w:val="06037167"/>
    <w:rsid w:val="0604CCA7"/>
    <w:rsid w:val="06210EF5"/>
    <w:rsid w:val="064DE652"/>
    <w:rsid w:val="06640464"/>
    <w:rsid w:val="0693A200"/>
    <w:rsid w:val="069C6028"/>
    <w:rsid w:val="06BBE352"/>
    <w:rsid w:val="06BE7DA7"/>
    <w:rsid w:val="06EFDF9C"/>
    <w:rsid w:val="072F7AA8"/>
    <w:rsid w:val="0736D541"/>
    <w:rsid w:val="07987F2F"/>
    <w:rsid w:val="07CFF452"/>
    <w:rsid w:val="07DEA865"/>
    <w:rsid w:val="080C17F7"/>
    <w:rsid w:val="0826FC52"/>
    <w:rsid w:val="0829958F"/>
    <w:rsid w:val="08615C02"/>
    <w:rsid w:val="0870812D"/>
    <w:rsid w:val="08714EAA"/>
    <w:rsid w:val="087AD449"/>
    <w:rsid w:val="087E70DA"/>
    <w:rsid w:val="08868552"/>
    <w:rsid w:val="088A332C"/>
    <w:rsid w:val="0894650F"/>
    <w:rsid w:val="08957E7C"/>
    <w:rsid w:val="089CF3E8"/>
    <w:rsid w:val="08B122EE"/>
    <w:rsid w:val="08E7247C"/>
    <w:rsid w:val="08EC6E1A"/>
    <w:rsid w:val="092FFCD0"/>
    <w:rsid w:val="093FA5F9"/>
    <w:rsid w:val="09403DB0"/>
    <w:rsid w:val="098A3425"/>
    <w:rsid w:val="099AC2F5"/>
    <w:rsid w:val="09BB21CA"/>
    <w:rsid w:val="09D6C460"/>
    <w:rsid w:val="09D82847"/>
    <w:rsid w:val="0A31152C"/>
    <w:rsid w:val="0A3506D1"/>
    <w:rsid w:val="0A79EA60"/>
    <w:rsid w:val="0A8BF4B4"/>
    <w:rsid w:val="0A9FB2AD"/>
    <w:rsid w:val="0AAD4642"/>
    <w:rsid w:val="0AC154B3"/>
    <w:rsid w:val="0AF688D3"/>
    <w:rsid w:val="0AFDBD19"/>
    <w:rsid w:val="0B16D98E"/>
    <w:rsid w:val="0B321FA8"/>
    <w:rsid w:val="0B33CED2"/>
    <w:rsid w:val="0B397A8F"/>
    <w:rsid w:val="0B5CA22B"/>
    <w:rsid w:val="0B6DB157"/>
    <w:rsid w:val="0B765ABF"/>
    <w:rsid w:val="0B955E86"/>
    <w:rsid w:val="0BBB5CD1"/>
    <w:rsid w:val="0BBC5B2D"/>
    <w:rsid w:val="0BD3F20B"/>
    <w:rsid w:val="0BD66915"/>
    <w:rsid w:val="0C10F383"/>
    <w:rsid w:val="0C36503E"/>
    <w:rsid w:val="0C376323"/>
    <w:rsid w:val="0C4B35D0"/>
    <w:rsid w:val="0C68D2A7"/>
    <w:rsid w:val="0C969B63"/>
    <w:rsid w:val="0C989444"/>
    <w:rsid w:val="0CA00A9C"/>
    <w:rsid w:val="0CA05095"/>
    <w:rsid w:val="0CFF1471"/>
    <w:rsid w:val="0D17D7F4"/>
    <w:rsid w:val="0D316162"/>
    <w:rsid w:val="0D3C19C1"/>
    <w:rsid w:val="0D6BDD55"/>
    <w:rsid w:val="0D76D757"/>
    <w:rsid w:val="0D7AE030"/>
    <w:rsid w:val="0D87050F"/>
    <w:rsid w:val="0DA6ABA6"/>
    <w:rsid w:val="0DD9562E"/>
    <w:rsid w:val="0DFC37B4"/>
    <w:rsid w:val="0E3EAF74"/>
    <w:rsid w:val="0E767601"/>
    <w:rsid w:val="0E99FF4B"/>
    <w:rsid w:val="0ECE144F"/>
    <w:rsid w:val="0ED4714A"/>
    <w:rsid w:val="0EDD3200"/>
    <w:rsid w:val="0EF20693"/>
    <w:rsid w:val="0EF3DA8E"/>
    <w:rsid w:val="0F082757"/>
    <w:rsid w:val="0F093352"/>
    <w:rsid w:val="0F0B78AD"/>
    <w:rsid w:val="0F2FAD15"/>
    <w:rsid w:val="0F5B12A4"/>
    <w:rsid w:val="0FA5D8F3"/>
    <w:rsid w:val="0FAE56E2"/>
    <w:rsid w:val="0FBBB234"/>
    <w:rsid w:val="0FCF6C9E"/>
    <w:rsid w:val="0FE39502"/>
    <w:rsid w:val="0FF70465"/>
    <w:rsid w:val="10690DE8"/>
    <w:rsid w:val="106CB7C3"/>
    <w:rsid w:val="10899D0F"/>
    <w:rsid w:val="10DD3CD0"/>
    <w:rsid w:val="10EAD32C"/>
    <w:rsid w:val="1100444F"/>
    <w:rsid w:val="1107631A"/>
    <w:rsid w:val="11095C92"/>
    <w:rsid w:val="111FD5A5"/>
    <w:rsid w:val="1150E65F"/>
    <w:rsid w:val="11652CF5"/>
    <w:rsid w:val="118E226C"/>
    <w:rsid w:val="11A5EE6C"/>
    <w:rsid w:val="11B5F3A8"/>
    <w:rsid w:val="11C8B7DF"/>
    <w:rsid w:val="11F9A7F8"/>
    <w:rsid w:val="12107189"/>
    <w:rsid w:val="126310A9"/>
    <w:rsid w:val="1270846C"/>
    <w:rsid w:val="127C8C74"/>
    <w:rsid w:val="1289F20D"/>
    <w:rsid w:val="12958FBB"/>
    <w:rsid w:val="1298B9CD"/>
    <w:rsid w:val="129BEC49"/>
    <w:rsid w:val="12B34495"/>
    <w:rsid w:val="12DB8526"/>
    <w:rsid w:val="12E64A06"/>
    <w:rsid w:val="12E942AB"/>
    <w:rsid w:val="12F60CAF"/>
    <w:rsid w:val="1323CB0F"/>
    <w:rsid w:val="13560A39"/>
    <w:rsid w:val="1378ECDB"/>
    <w:rsid w:val="13820EF7"/>
    <w:rsid w:val="13B02B25"/>
    <w:rsid w:val="13EEA2F7"/>
    <w:rsid w:val="14066211"/>
    <w:rsid w:val="1439D1CE"/>
    <w:rsid w:val="144627B5"/>
    <w:rsid w:val="144DB5A0"/>
    <w:rsid w:val="14CA03F3"/>
    <w:rsid w:val="151A360F"/>
    <w:rsid w:val="15274589"/>
    <w:rsid w:val="153568AD"/>
    <w:rsid w:val="159911E1"/>
    <w:rsid w:val="15A16BE6"/>
    <w:rsid w:val="15E91933"/>
    <w:rsid w:val="16189994"/>
    <w:rsid w:val="166571EB"/>
    <w:rsid w:val="166828D2"/>
    <w:rsid w:val="169AA401"/>
    <w:rsid w:val="16A88021"/>
    <w:rsid w:val="16D324A2"/>
    <w:rsid w:val="16D93D34"/>
    <w:rsid w:val="171B4924"/>
    <w:rsid w:val="171DF736"/>
    <w:rsid w:val="173FD213"/>
    <w:rsid w:val="17472772"/>
    <w:rsid w:val="178255CA"/>
    <w:rsid w:val="1782AED0"/>
    <w:rsid w:val="17863519"/>
    <w:rsid w:val="179195D6"/>
    <w:rsid w:val="17A28E25"/>
    <w:rsid w:val="181D67B8"/>
    <w:rsid w:val="1840948D"/>
    <w:rsid w:val="18587D38"/>
    <w:rsid w:val="185C97D7"/>
    <w:rsid w:val="1879FB50"/>
    <w:rsid w:val="189573E7"/>
    <w:rsid w:val="18BBC960"/>
    <w:rsid w:val="18CFAB45"/>
    <w:rsid w:val="18DCEFF8"/>
    <w:rsid w:val="18E1EF3F"/>
    <w:rsid w:val="18E3FFDF"/>
    <w:rsid w:val="18F1A046"/>
    <w:rsid w:val="1913E67A"/>
    <w:rsid w:val="192FDE36"/>
    <w:rsid w:val="19431EAD"/>
    <w:rsid w:val="1952E6ED"/>
    <w:rsid w:val="1975EDF1"/>
    <w:rsid w:val="19978194"/>
    <w:rsid w:val="19A49C8A"/>
    <w:rsid w:val="19CF8C1F"/>
    <w:rsid w:val="19FDE995"/>
    <w:rsid w:val="1A0AE224"/>
    <w:rsid w:val="1A2595CB"/>
    <w:rsid w:val="1A3E6956"/>
    <w:rsid w:val="1A492CE0"/>
    <w:rsid w:val="1A5F5575"/>
    <w:rsid w:val="1A87B898"/>
    <w:rsid w:val="1A96EF81"/>
    <w:rsid w:val="1AC10597"/>
    <w:rsid w:val="1AEF322E"/>
    <w:rsid w:val="1AF76E57"/>
    <w:rsid w:val="1B2A0362"/>
    <w:rsid w:val="1B57691D"/>
    <w:rsid w:val="1B793BCD"/>
    <w:rsid w:val="1B7FCBAB"/>
    <w:rsid w:val="1B9F2F2C"/>
    <w:rsid w:val="1BD23BBA"/>
    <w:rsid w:val="1BF3C648"/>
    <w:rsid w:val="1C0EBCB2"/>
    <w:rsid w:val="1C11DAEA"/>
    <w:rsid w:val="1C18F8DB"/>
    <w:rsid w:val="1C20E241"/>
    <w:rsid w:val="1C72E6AF"/>
    <w:rsid w:val="1C89384E"/>
    <w:rsid w:val="1C9BACC5"/>
    <w:rsid w:val="1CDBB895"/>
    <w:rsid w:val="1CEB68B6"/>
    <w:rsid w:val="1CED86DC"/>
    <w:rsid w:val="1CFD98D6"/>
    <w:rsid w:val="1D0BD589"/>
    <w:rsid w:val="1D0D3CD0"/>
    <w:rsid w:val="1D1D2081"/>
    <w:rsid w:val="1D26A6EB"/>
    <w:rsid w:val="1D3D5447"/>
    <w:rsid w:val="1D421F3B"/>
    <w:rsid w:val="1D5384A1"/>
    <w:rsid w:val="1DA7BED5"/>
    <w:rsid w:val="1DE5CB91"/>
    <w:rsid w:val="1DEC6A71"/>
    <w:rsid w:val="1E00FACF"/>
    <w:rsid w:val="1E17F45B"/>
    <w:rsid w:val="1E321A5C"/>
    <w:rsid w:val="1E3B56CB"/>
    <w:rsid w:val="1E4FE67F"/>
    <w:rsid w:val="1EB37C79"/>
    <w:rsid w:val="1EC8A956"/>
    <w:rsid w:val="1ED57096"/>
    <w:rsid w:val="1EDC3417"/>
    <w:rsid w:val="1F044C14"/>
    <w:rsid w:val="1F59F658"/>
    <w:rsid w:val="1F646E93"/>
    <w:rsid w:val="1F64AF66"/>
    <w:rsid w:val="1F6A3F09"/>
    <w:rsid w:val="1F6DD584"/>
    <w:rsid w:val="1F7E1259"/>
    <w:rsid w:val="1F80F1F5"/>
    <w:rsid w:val="1FD77E61"/>
    <w:rsid w:val="201FFD2B"/>
    <w:rsid w:val="2034B2F5"/>
    <w:rsid w:val="20407C9B"/>
    <w:rsid w:val="2051AB2C"/>
    <w:rsid w:val="2093C6B8"/>
    <w:rsid w:val="20B700DF"/>
    <w:rsid w:val="20D53FD8"/>
    <w:rsid w:val="2102F564"/>
    <w:rsid w:val="211138FE"/>
    <w:rsid w:val="21175336"/>
    <w:rsid w:val="215261E8"/>
    <w:rsid w:val="21690268"/>
    <w:rsid w:val="21A5C109"/>
    <w:rsid w:val="21E7D34B"/>
    <w:rsid w:val="21E7F07A"/>
    <w:rsid w:val="21EADA42"/>
    <w:rsid w:val="21F2AC96"/>
    <w:rsid w:val="222893EF"/>
    <w:rsid w:val="2245D311"/>
    <w:rsid w:val="22727C40"/>
    <w:rsid w:val="22A594C3"/>
    <w:rsid w:val="22AACCBF"/>
    <w:rsid w:val="22E05AFD"/>
    <w:rsid w:val="232D1E63"/>
    <w:rsid w:val="233BA4E6"/>
    <w:rsid w:val="23407192"/>
    <w:rsid w:val="235F1CEC"/>
    <w:rsid w:val="236E766B"/>
    <w:rsid w:val="2392EE91"/>
    <w:rsid w:val="23988F3F"/>
    <w:rsid w:val="23A90BBE"/>
    <w:rsid w:val="23E28672"/>
    <w:rsid w:val="23E953DA"/>
    <w:rsid w:val="24251312"/>
    <w:rsid w:val="243194C9"/>
    <w:rsid w:val="2449C34B"/>
    <w:rsid w:val="24622113"/>
    <w:rsid w:val="2468B81E"/>
    <w:rsid w:val="24B9AED6"/>
    <w:rsid w:val="24DCB088"/>
    <w:rsid w:val="24EC3B50"/>
    <w:rsid w:val="251FBC3E"/>
    <w:rsid w:val="25295ABD"/>
    <w:rsid w:val="25301EA2"/>
    <w:rsid w:val="253143AB"/>
    <w:rsid w:val="2545F496"/>
    <w:rsid w:val="25579150"/>
    <w:rsid w:val="255E7DC4"/>
    <w:rsid w:val="25AA0E4A"/>
    <w:rsid w:val="25B64F4E"/>
    <w:rsid w:val="25BDAA99"/>
    <w:rsid w:val="25C44F5D"/>
    <w:rsid w:val="26265F04"/>
    <w:rsid w:val="2656CE16"/>
    <w:rsid w:val="268033FC"/>
    <w:rsid w:val="268DCDB0"/>
    <w:rsid w:val="2697C042"/>
    <w:rsid w:val="26CC5F27"/>
    <w:rsid w:val="26CEE3A5"/>
    <w:rsid w:val="26CF5376"/>
    <w:rsid w:val="26F37763"/>
    <w:rsid w:val="26F8952B"/>
    <w:rsid w:val="2702E313"/>
    <w:rsid w:val="271612C2"/>
    <w:rsid w:val="2778E68A"/>
    <w:rsid w:val="277CAC02"/>
    <w:rsid w:val="2781F1B3"/>
    <w:rsid w:val="27A6447D"/>
    <w:rsid w:val="27CCE093"/>
    <w:rsid w:val="27F0C136"/>
    <w:rsid w:val="2852C892"/>
    <w:rsid w:val="2864F3C6"/>
    <w:rsid w:val="28738BE2"/>
    <w:rsid w:val="28907B62"/>
    <w:rsid w:val="289D116F"/>
    <w:rsid w:val="28AA5AE0"/>
    <w:rsid w:val="28AA9DC9"/>
    <w:rsid w:val="28B8B0FB"/>
    <w:rsid w:val="28C41722"/>
    <w:rsid w:val="28D4086A"/>
    <w:rsid w:val="292FD1B3"/>
    <w:rsid w:val="293B9AF8"/>
    <w:rsid w:val="2975B071"/>
    <w:rsid w:val="29906F03"/>
    <w:rsid w:val="29A7F827"/>
    <w:rsid w:val="29B29F28"/>
    <w:rsid w:val="29BA4B9D"/>
    <w:rsid w:val="29BB8BF7"/>
    <w:rsid w:val="29CEDD5A"/>
    <w:rsid w:val="2A2C108C"/>
    <w:rsid w:val="2A5416AB"/>
    <w:rsid w:val="2A5C9C04"/>
    <w:rsid w:val="2A7A6D1B"/>
    <w:rsid w:val="2A86B558"/>
    <w:rsid w:val="2B78BC60"/>
    <w:rsid w:val="2BAEE6B5"/>
    <w:rsid w:val="2BAEEFD4"/>
    <w:rsid w:val="2BB2D896"/>
    <w:rsid w:val="2BE3C714"/>
    <w:rsid w:val="2C275224"/>
    <w:rsid w:val="2C2DED45"/>
    <w:rsid w:val="2C384C10"/>
    <w:rsid w:val="2C5A54E3"/>
    <w:rsid w:val="2C7071EB"/>
    <w:rsid w:val="2C8D621C"/>
    <w:rsid w:val="2C9AE982"/>
    <w:rsid w:val="2CA6AFE0"/>
    <w:rsid w:val="2CD2BC5C"/>
    <w:rsid w:val="2D0DDBA0"/>
    <w:rsid w:val="2D10A8D7"/>
    <w:rsid w:val="2D13A6E9"/>
    <w:rsid w:val="2D3FAEC5"/>
    <w:rsid w:val="2D651D16"/>
    <w:rsid w:val="2D68D630"/>
    <w:rsid w:val="2D86A193"/>
    <w:rsid w:val="2D8A03F0"/>
    <w:rsid w:val="2D8C67AB"/>
    <w:rsid w:val="2DBAB451"/>
    <w:rsid w:val="2DC7B562"/>
    <w:rsid w:val="2DC8CB6D"/>
    <w:rsid w:val="2DF0ECA3"/>
    <w:rsid w:val="2DF603B3"/>
    <w:rsid w:val="2E08F189"/>
    <w:rsid w:val="2E484DBF"/>
    <w:rsid w:val="2E9EED32"/>
    <w:rsid w:val="2EA8A4C9"/>
    <w:rsid w:val="2EDD5C65"/>
    <w:rsid w:val="2F241289"/>
    <w:rsid w:val="2F34E4F6"/>
    <w:rsid w:val="2F3A0F2E"/>
    <w:rsid w:val="2F3EB3DC"/>
    <w:rsid w:val="2F646319"/>
    <w:rsid w:val="2F9332CC"/>
    <w:rsid w:val="2FC3DC2B"/>
    <w:rsid w:val="2FC7EFAE"/>
    <w:rsid w:val="2FE4239F"/>
    <w:rsid w:val="2FF0D63E"/>
    <w:rsid w:val="2FFBB9B3"/>
    <w:rsid w:val="307AA4AF"/>
    <w:rsid w:val="3096793B"/>
    <w:rsid w:val="30A9FBDD"/>
    <w:rsid w:val="30D83F07"/>
    <w:rsid w:val="313E2DE2"/>
    <w:rsid w:val="315EF28F"/>
    <w:rsid w:val="31744AF9"/>
    <w:rsid w:val="31B8B020"/>
    <w:rsid w:val="31C90ADC"/>
    <w:rsid w:val="31CC1776"/>
    <w:rsid w:val="31CC66FC"/>
    <w:rsid w:val="3212C208"/>
    <w:rsid w:val="325D9C3D"/>
    <w:rsid w:val="325F2304"/>
    <w:rsid w:val="327A4F82"/>
    <w:rsid w:val="32F53481"/>
    <w:rsid w:val="332D37F2"/>
    <w:rsid w:val="33405DC3"/>
    <w:rsid w:val="3353BB6A"/>
    <w:rsid w:val="335D9133"/>
    <w:rsid w:val="33765AED"/>
    <w:rsid w:val="3387FB2C"/>
    <w:rsid w:val="33DDF87A"/>
    <w:rsid w:val="340103E4"/>
    <w:rsid w:val="34080250"/>
    <w:rsid w:val="340FC644"/>
    <w:rsid w:val="341B55CB"/>
    <w:rsid w:val="341D8369"/>
    <w:rsid w:val="3422646B"/>
    <w:rsid w:val="343A9F77"/>
    <w:rsid w:val="3440AAE8"/>
    <w:rsid w:val="34B81286"/>
    <w:rsid w:val="34C3071B"/>
    <w:rsid w:val="34E67BA9"/>
    <w:rsid w:val="34E6A49C"/>
    <w:rsid w:val="35161AB8"/>
    <w:rsid w:val="3555E09D"/>
    <w:rsid w:val="35976B69"/>
    <w:rsid w:val="35E725A3"/>
    <w:rsid w:val="35F1282B"/>
    <w:rsid w:val="35F8E6E0"/>
    <w:rsid w:val="35FB2FBA"/>
    <w:rsid w:val="36041D73"/>
    <w:rsid w:val="361ADD81"/>
    <w:rsid w:val="36229764"/>
    <w:rsid w:val="362F0674"/>
    <w:rsid w:val="368A426F"/>
    <w:rsid w:val="368EDA61"/>
    <w:rsid w:val="36934185"/>
    <w:rsid w:val="36BAA4DB"/>
    <w:rsid w:val="36C3192C"/>
    <w:rsid w:val="372E7D08"/>
    <w:rsid w:val="372E8D6D"/>
    <w:rsid w:val="37451414"/>
    <w:rsid w:val="376196BB"/>
    <w:rsid w:val="376634C0"/>
    <w:rsid w:val="377A945E"/>
    <w:rsid w:val="378657EC"/>
    <w:rsid w:val="37F3F5E6"/>
    <w:rsid w:val="37FAAB07"/>
    <w:rsid w:val="38109BC3"/>
    <w:rsid w:val="382A1C82"/>
    <w:rsid w:val="382D1FF1"/>
    <w:rsid w:val="384C1FCB"/>
    <w:rsid w:val="38B37245"/>
    <w:rsid w:val="39338948"/>
    <w:rsid w:val="393C348B"/>
    <w:rsid w:val="3954C2E9"/>
    <w:rsid w:val="3968A19A"/>
    <w:rsid w:val="397EBD06"/>
    <w:rsid w:val="398801B9"/>
    <w:rsid w:val="39F3C157"/>
    <w:rsid w:val="3A2F6C6F"/>
    <w:rsid w:val="3A5B89F4"/>
    <w:rsid w:val="3A5C37D9"/>
    <w:rsid w:val="3A857096"/>
    <w:rsid w:val="3AA9B867"/>
    <w:rsid w:val="3ADD4F36"/>
    <w:rsid w:val="3AE80723"/>
    <w:rsid w:val="3B0019BD"/>
    <w:rsid w:val="3B0A2B62"/>
    <w:rsid w:val="3B2F9723"/>
    <w:rsid w:val="3B59F844"/>
    <w:rsid w:val="3B5D5653"/>
    <w:rsid w:val="3B7359DC"/>
    <w:rsid w:val="3B758C8D"/>
    <w:rsid w:val="3B7B2B66"/>
    <w:rsid w:val="3B7FD1B2"/>
    <w:rsid w:val="3BD2A0A0"/>
    <w:rsid w:val="3BFF6549"/>
    <w:rsid w:val="3C01220F"/>
    <w:rsid w:val="3C0C3930"/>
    <w:rsid w:val="3C0E622B"/>
    <w:rsid w:val="3C250971"/>
    <w:rsid w:val="3C65AC82"/>
    <w:rsid w:val="3C843361"/>
    <w:rsid w:val="3C983813"/>
    <w:rsid w:val="3CF4A1EA"/>
    <w:rsid w:val="3D51B8DA"/>
    <w:rsid w:val="3D523AEC"/>
    <w:rsid w:val="3D59BDCB"/>
    <w:rsid w:val="3D7DBE53"/>
    <w:rsid w:val="3D91A1BA"/>
    <w:rsid w:val="3DE318D1"/>
    <w:rsid w:val="3E03A16F"/>
    <w:rsid w:val="3E293CEC"/>
    <w:rsid w:val="3E49E907"/>
    <w:rsid w:val="3E5CC2EC"/>
    <w:rsid w:val="3E7375EF"/>
    <w:rsid w:val="3EA57EEC"/>
    <w:rsid w:val="3EB93ECF"/>
    <w:rsid w:val="3EBBFE01"/>
    <w:rsid w:val="3EC01584"/>
    <w:rsid w:val="3F9BD192"/>
    <w:rsid w:val="3FA67A1C"/>
    <w:rsid w:val="3FC45883"/>
    <w:rsid w:val="3FDF2077"/>
    <w:rsid w:val="3FFF9617"/>
    <w:rsid w:val="400CBB83"/>
    <w:rsid w:val="4017B3F0"/>
    <w:rsid w:val="403DE822"/>
    <w:rsid w:val="4053D407"/>
    <w:rsid w:val="4063E37A"/>
    <w:rsid w:val="407FDEB6"/>
    <w:rsid w:val="408C12E5"/>
    <w:rsid w:val="409B7220"/>
    <w:rsid w:val="40A3C957"/>
    <w:rsid w:val="40A4B502"/>
    <w:rsid w:val="40DB2D21"/>
    <w:rsid w:val="40F83FDA"/>
    <w:rsid w:val="410C622B"/>
    <w:rsid w:val="411C28A4"/>
    <w:rsid w:val="41200369"/>
    <w:rsid w:val="41380103"/>
    <w:rsid w:val="41443613"/>
    <w:rsid w:val="414EA9EC"/>
    <w:rsid w:val="415B6D9F"/>
    <w:rsid w:val="418ED440"/>
    <w:rsid w:val="4196B3F9"/>
    <w:rsid w:val="419F1103"/>
    <w:rsid w:val="41A85853"/>
    <w:rsid w:val="41B283BF"/>
    <w:rsid w:val="41BC5BAC"/>
    <w:rsid w:val="41F49E32"/>
    <w:rsid w:val="422733F3"/>
    <w:rsid w:val="4263C4BF"/>
    <w:rsid w:val="4292F9D2"/>
    <w:rsid w:val="42C1E8C7"/>
    <w:rsid w:val="42E0EDD5"/>
    <w:rsid w:val="42E77BF2"/>
    <w:rsid w:val="4313218E"/>
    <w:rsid w:val="43366D5A"/>
    <w:rsid w:val="4339DA2E"/>
    <w:rsid w:val="433E1B17"/>
    <w:rsid w:val="4360CA70"/>
    <w:rsid w:val="4375FAAD"/>
    <w:rsid w:val="4381C53A"/>
    <w:rsid w:val="438F0240"/>
    <w:rsid w:val="439FC2BF"/>
    <w:rsid w:val="43AF2DE9"/>
    <w:rsid w:val="43BE1C36"/>
    <w:rsid w:val="43C769D5"/>
    <w:rsid w:val="43CCC527"/>
    <w:rsid w:val="43F58E56"/>
    <w:rsid w:val="4426EAC9"/>
    <w:rsid w:val="443A5E9F"/>
    <w:rsid w:val="4443067D"/>
    <w:rsid w:val="4453BA49"/>
    <w:rsid w:val="44599709"/>
    <w:rsid w:val="448A7385"/>
    <w:rsid w:val="448B927E"/>
    <w:rsid w:val="44936B3A"/>
    <w:rsid w:val="44BAA304"/>
    <w:rsid w:val="44CD9E63"/>
    <w:rsid w:val="45394128"/>
    <w:rsid w:val="455D03DD"/>
    <w:rsid w:val="4568A809"/>
    <w:rsid w:val="4574ACED"/>
    <w:rsid w:val="45A70219"/>
    <w:rsid w:val="45C2F653"/>
    <w:rsid w:val="45C4E8DB"/>
    <w:rsid w:val="45D91FB7"/>
    <w:rsid w:val="45DDA005"/>
    <w:rsid w:val="46148D9B"/>
    <w:rsid w:val="46588C09"/>
    <w:rsid w:val="4669B629"/>
    <w:rsid w:val="46EDFE9F"/>
    <w:rsid w:val="47173AF4"/>
    <w:rsid w:val="47732F2C"/>
    <w:rsid w:val="4789B762"/>
    <w:rsid w:val="47B15D5D"/>
    <w:rsid w:val="47E958CE"/>
    <w:rsid w:val="4854BA84"/>
    <w:rsid w:val="48579C0E"/>
    <w:rsid w:val="4884679B"/>
    <w:rsid w:val="489D2397"/>
    <w:rsid w:val="491836C7"/>
    <w:rsid w:val="49252779"/>
    <w:rsid w:val="4932DB9B"/>
    <w:rsid w:val="493564EF"/>
    <w:rsid w:val="49431FA3"/>
    <w:rsid w:val="497A4207"/>
    <w:rsid w:val="497AB95F"/>
    <w:rsid w:val="49B0BDE1"/>
    <w:rsid w:val="49DB77A5"/>
    <w:rsid w:val="49EDACDD"/>
    <w:rsid w:val="4A12D0C6"/>
    <w:rsid w:val="4A5824FC"/>
    <w:rsid w:val="4A7D1D9E"/>
    <w:rsid w:val="4A7D527F"/>
    <w:rsid w:val="4A8B7C3C"/>
    <w:rsid w:val="4A8EDCA0"/>
    <w:rsid w:val="4AAF8839"/>
    <w:rsid w:val="4AB7D122"/>
    <w:rsid w:val="4ADCB73C"/>
    <w:rsid w:val="4B047086"/>
    <w:rsid w:val="4B17089A"/>
    <w:rsid w:val="4B2C2AF3"/>
    <w:rsid w:val="4B91C4ED"/>
    <w:rsid w:val="4BB972C1"/>
    <w:rsid w:val="4BD5BCD9"/>
    <w:rsid w:val="4BDACAA4"/>
    <w:rsid w:val="4BFCA978"/>
    <w:rsid w:val="4C18926A"/>
    <w:rsid w:val="4C346841"/>
    <w:rsid w:val="4C3BA62C"/>
    <w:rsid w:val="4C4601BB"/>
    <w:rsid w:val="4C549F85"/>
    <w:rsid w:val="4C97F5B9"/>
    <w:rsid w:val="4C9A59EA"/>
    <w:rsid w:val="4CC2FE27"/>
    <w:rsid w:val="4CEB25EF"/>
    <w:rsid w:val="4CF4D3EC"/>
    <w:rsid w:val="4D6FEEEC"/>
    <w:rsid w:val="4DAB9931"/>
    <w:rsid w:val="4DD2C570"/>
    <w:rsid w:val="4DD61D18"/>
    <w:rsid w:val="4DF96F34"/>
    <w:rsid w:val="4E154DB7"/>
    <w:rsid w:val="4E1F711A"/>
    <w:rsid w:val="4E34E9B4"/>
    <w:rsid w:val="4E48108C"/>
    <w:rsid w:val="4E51C8CF"/>
    <w:rsid w:val="4EDC8D1D"/>
    <w:rsid w:val="4EF58D54"/>
    <w:rsid w:val="4F3751D1"/>
    <w:rsid w:val="4FB49F47"/>
    <w:rsid w:val="4FD7B6DE"/>
    <w:rsid w:val="4FDB8CA2"/>
    <w:rsid w:val="4FE78424"/>
    <w:rsid w:val="500BF750"/>
    <w:rsid w:val="50285DC5"/>
    <w:rsid w:val="50323D23"/>
    <w:rsid w:val="509A3CBF"/>
    <w:rsid w:val="50B27206"/>
    <w:rsid w:val="50BB27BE"/>
    <w:rsid w:val="51055643"/>
    <w:rsid w:val="510704D4"/>
    <w:rsid w:val="511A082E"/>
    <w:rsid w:val="5125089F"/>
    <w:rsid w:val="51881D52"/>
    <w:rsid w:val="51BF14B4"/>
    <w:rsid w:val="51C64F8A"/>
    <w:rsid w:val="51C99F09"/>
    <w:rsid w:val="51D4DF0E"/>
    <w:rsid w:val="51EDF09A"/>
    <w:rsid w:val="5206A125"/>
    <w:rsid w:val="52716B0A"/>
    <w:rsid w:val="527956A4"/>
    <w:rsid w:val="52A16518"/>
    <w:rsid w:val="532D9DDF"/>
    <w:rsid w:val="533FF967"/>
    <w:rsid w:val="5394F191"/>
    <w:rsid w:val="53B3E37E"/>
    <w:rsid w:val="53B71781"/>
    <w:rsid w:val="53CE56AF"/>
    <w:rsid w:val="53E69FB4"/>
    <w:rsid w:val="5414EAA8"/>
    <w:rsid w:val="544EE1EB"/>
    <w:rsid w:val="54B36653"/>
    <w:rsid w:val="5505590E"/>
    <w:rsid w:val="55241720"/>
    <w:rsid w:val="558627C5"/>
    <w:rsid w:val="55934A1A"/>
    <w:rsid w:val="5632A0E9"/>
    <w:rsid w:val="565D7644"/>
    <w:rsid w:val="5661DECA"/>
    <w:rsid w:val="5670AEB1"/>
    <w:rsid w:val="5674EE4B"/>
    <w:rsid w:val="568149B8"/>
    <w:rsid w:val="56A5D59F"/>
    <w:rsid w:val="56B5F7AA"/>
    <w:rsid w:val="56BC827E"/>
    <w:rsid w:val="56C37616"/>
    <w:rsid w:val="56CCC050"/>
    <w:rsid w:val="56D0E93A"/>
    <w:rsid w:val="573398B2"/>
    <w:rsid w:val="5734F411"/>
    <w:rsid w:val="57578276"/>
    <w:rsid w:val="576D3B81"/>
    <w:rsid w:val="57747537"/>
    <w:rsid w:val="577FA395"/>
    <w:rsid w:val="57954D57"/>
    <w:rsid w:val="581BFA36"/>
    <w:rsid w:val="5821AE23"/>
    <w:rsid w:val="583336ED"/>
    <w:rsid w:val="584EF298"/>
    <w:rsid w:val="585DD7D6"/>
    <w:rsid w:val="58ACAAB7"/>
    <w:rsid w:val="58D8EBDB"/>
    <w:rsid w:val="590B35DD"/>
    <w:rsid w:val="59158051"/>
    <w:rsid w:val="5923DE6B"/>
    <w:rsid w:val="593D38E0"/>
    <w:rsid w:val="594C6FAB"/>
    <w:rsid w:val="5954AA93"/>
    <w:rsid w:val="596C748D"/>
    <w:rsid w:val="59912568"/>
    <w:rsid w:val="59BCECFC"/>
    <w:rsid w:val="59CCB31D"/>
    <w:rsid w:val="59D0D194"/>
    <w:rsid w:val="5A1A4DD0"/>
    <w:rsid w:val="5A3CFD92"/>
    <w:rsid w:val="5A50B5D9"/>
    <w:rsid w:val="5AAD7E82"/>
    <w:rsid w:val="5AEA4A3B"/>
    <w:rsid w:val="5B0A1CD7"/>
    <w:rsid w:val="5B1FA62B"/>
    <w:rsid w:val="5B3692EA"/>
    <w:rsid w:val="5BA846EA"/>
    <w:rsid w:val="5BED3491"/>
    <w:rsid w:val="5C00D61D"/>
    <w:rsid w:val="5C10A8D4"/>
    <w:rsid w:val="5C1D93A4"/>
    <w:rsid w:val="5C273FB6"/>
    <w:rsid w:val="5C5C9AB5"/>
    <w:rsid w:val="5C63BBA7"/>
    <w:rsid w:val="5C75979A"/>
    <w:rsid w:val="5C77B57F"/>
    <w:rsid w:val="5CAC816A"/>
    <w:rsid w:val="5CB44D98"/>
    <w:rsid w:val="5D3C907E"/>
    <w:rsid w:val="5D53E162"/>
    <w:rsid w:val="5D79D79C"/>
    <w:rsid w:val="5DEE22A6"/>
    <w:rsid w:val="5E3F39A1"/>
    <w:rsid w:val="5E4BBE94"/>
    <w:rsid w:val="5E7D15D0"/>
    <w:rsid w:val="5E8F2D03"/>
    <w:rsid w:val="5EBAE5DE"/>
    <w:rsid w:val="5EE10245"/>
    <w:rsid w:val="5F21A0BA"/>
    <w:rsid w:val="5F43CEE9"/>
    <w:rsid w:val="5F463124"/>
    <w:rsid w:val="5F4DCDE3"/>
    <w:rsid w:val="5F9A31EE"/>
    <w:rsid w:val="5FA5DAFE"/>
    <w:rsid w:val="600075DD"/>
    <w:rsid w:val="60111C71"/>
    <w:rsid w:val="601A5B8D"/>
    <w:rsid w:val="602F9CA9"/>
    <w:rsid w:val="60456F09"/>
    <w:rsid w:val="604A1493"/>
    <w:rsid w:val="60613D28"/>
    <w:rsid w:val="606E9615"/>
    <w:rsid w:val="6092A9F9"/>
    <w:rsid w:val="60944C3B"/>
    <w:rsid w:val="60A502CD"/>
    <w:rsid w:val="60A9F7D4"/>
    <w:rsid w:val="60E8E19C"/>
    <w:rsid w:val="60EB074A"/>
    <w:rsid w:val="611A412D"/>
    <w:rsid w:val="6173C75C"/>
    <w:rsid w:val="61A34429"/>
    <w:rsid w:val="61A3AF49"/>
    <w:rsid w:val="61A47ADD"/>
    <w:rsid w:val="61ED2C2B"/>
    <w:rsid w:val="61F88063"/>
    <w:rsid w:val="6247FB0C"/>
    <w:rsid w:val="626439C6"/>
    <w:rsid w:val="62702A54"/>
    <w:rsid w:val="628250F8"/>
    <w:rsid w:val="62A29832"/>
    <w:rsid w:val="62A354C4"/>
    <w:rsid w:val="6308DE13"/>
    <w:rsid w:val="63128780"/>
    <w:rsid w:val="63716244"/>
    <w:rsid w:val="637D13B2"/>
    <w:rsid w:val="63AE9ECB"/>
    <w:rsid w:val="63B6039C"/>
    <w:rsid w:val="63C6E3D6"/>
    <w:rsid w:val="63CD7008"/>
    <w:rsid w:val="63CECD00"/>
    <w:rsid w:val="64093F4F"/>
    <w:rsid w:val="640D9CDB"/>
    <w:rsid w:val="6421C31A"/>
    <w:rsid w:val="646E747B"/>
    <w:rsid w:val="64A12FD5"/>
    <w:rsid w:val="64B137CA"/>
    <w:rsid w:val="64EA6DD5"/>
    <w:rsid w:val="64FAEFAA"/>
    <w:rsid w:val="652436EF"/>
    <w:rsid w:val="65330292"/>
    <w:rsid w:val="6572E99F"/>
    <w:rsid w:val="658AAB1D"/>
    <w:rsid w:val="6597AF41"/>
    <w:rsid w:val="65A09AD3"/>
    <w:rsid w:val="65E816A0"/>
    <w:rsid w:val="65ED7DFF"/>
    <w:rsid w:val="65FBC426"/>
    <w:rsid w:val="66132798"/>
    <w:rsid w:val="66864C01"/>
    <w:rsid w:val="668CFE89"/>
    <w:rsid w:val="66A1898F"/>
    <w:rsid w:val="66B4E981"/>
    <w:rsid w:val="676EC144"/>
    <w:rsid w:val="6782C093"/>
    <w:rsid w:val="67897D8D"/>
    <w:rsid w:val="67961BFD"/>
    <w:rsid w:val="67FDBBAF"/>
    <w:rsid w:val="680A68C3"/>
    <w:rsid w:val="6828E3FC"/>
    <w:rsid w:val="684FA62D"/>
    <w:rsid w:val="6857D141"/>
    <w:rsid w:val="695060B6"/>
    <w:rsid w:val="696297EA"/>
    <w:rsid w:val="697D3DEC"/>
    <w:rsid w:val="6984D7E6"/>
    <w:rsid w:val="698E2DE3"/>
    <w:rsid w:val="69C305F5"/>
    <w:rsid w:val="69C70D48"/>
    <w:rsid w:val="69E572FD"/>
    <w:rsid w:val="6A2A9B1E"/>
    <w:rsid w:val="6A3A0867"/>
    <w:rsid w:val="6A54DB1C"/>
    <w:rsid w:val="6A5EA93F"/>
    <w:rsid w:val="6A6048CB"/>
    <w:rsid w:val="6A68D489"/>
    <w:rsid w:val="6A756FEB"/>
    <w:rsid w:val="6AA26EA8"/>
    <w:rsid w:val="6AB5DE3F"/>
    <w:rsid w:val="6ABA19EF"/>
    <w:rsid w:val="6ABA2589"/>
    <w:rsid w:val="6AD34EE7"/>
    <w:rsid w:val="6AEECB3E"/>
    <w:rsid w:val="6B28C2D0"/>
    <w:rsid w:val="6B5A9319"/>
    <w:rsid w:val="6B7C6A2F"/>
    <w:rsid w:val="6BBEEDD8"/>
    <w:rsid w:val="6BD2E2EA"/>
    <w:rsid w:val="6BDF653B"/>
    <w:rsid w:val="6BE764E1"/>
    <w:rsid w:val="6BF25CB2"/>
    <w:rsid w:val="6C341B6C"/>
    <w:rsid w:val="6C38255F"/>
    <w:rsid w:val="6C8E0F54"/>
    <w:rsid w:val="6CAB6116"/>
    <w:rsid w:val="6CC9537D"/>
    <w:rsid w:val="6CD1225B"/>
    <w:rsid w:val="6D0E46C5"/>
    <w:rsid w:val="6D6E89BE"/>
    <w:rsid w:val="6D96BC03"/>
    <w:rsid w:val="6DCDCE83"/>
    <w:rsid w:val="6DDC4CDF"/>
    <w:rsid w:val="6DDD97EF"/>
    <w:rsid w:val="6E11BCBA"/>
    <w:rsid w:val="6E325121"/>
    <w:rsid w:val="6E3C3A64"/>
    <w:rsid w:val="6E490230"/>
    <w:rsid w:val="6E8625DF"/>
    <w:rsid w:val="6EAE6D07"/>
    <w:rsid w:val="6EBE341F"/>
    <w:rsid w:val="6EBF3BBB"/>
    <w:rsid w:val="6EC53343"/>
    <w:rsid w:val="6ED9B642"/>
    <w:rsid w:val="6EE2BC12"/>
    <w:rsid w:val="6F3BE621"/>
    <w:rsid w:val="6F48D604"/>
    <w:rsid w:val="6F5749E6"/>
    <w:rsid w:val="6F6E048B"/>
    <w:rsid w:val="6F7E59E4"/>
    <w:rsid w:val="6F8434A3"/>
    <w:rsid w:val="6F9A1ECD"/>
    <w:rsid w:val="6FA06124"/>
    <w:rsid w:val="6FB314FD"/>
    <w:rsid w:val="6FF46A81"/>
    <w:rsid w:val="700103D6"/>
    <w:rsid w:val="701A0398"/>
    <w:rsid w:val="70314E6F"/>
    <w:rsid w:val="703E6658"/>
    <w:rsid w:val="704D8BE1"/>
    <w:rsid w:val="7054497C"/>
    <w:rsid w:val="7067DEE1"/>
    <w:rsid w:val="707171FB"/>
    <w:rsid w:val="7085A682"/>
    <w:rsid w:val="709D4E23"/>
    <w:rsid w:val="70C6B0AE"/>
    <w:rsid w:val="70C886F5"/>
    <w:rsid w:val="70F715A2"/>
    <w:rsid w:val="71019007"/>
    <w:rsid w:val="7124CF20"/>
    <w:rsid w:val="712759AE"/>
    <w:rsid w:val="716378CC"/>
    <w:rsid w:val="717EA5B4"/>
    <w:rsid w:val="7185A350"/>
    <w:rsid w:val="718EBE3F"/>
    <w:rsid w:val="71BBC10A"/>
    <w:rsid w:val="71D79DC5"/>
    <w:rsid w:val="71DCD50E"/>
    <w:rsid w:val="71F7A03D"/>
    <w:rsid w:val="71FB5831"/>
    <w:rsid w:val="722B0A0B"/>
    <w:rsid w:val="72447AC6"/>
    <w:rsid w:val="7250F337"/>
    <w:rsid w:val="726E77D3"/>
    <w:rsid w:val="72C17294"/>
    <w:rsid w:val="72EA56B2"/>
    <w:rsid w:val="731B91C8"/>
    <w:rsid w:val="7326A0DB"/>
    <w:rsid w:val="7351D1AC"/>
    <w:rsid w:val="736A04DA"/>
    <w:rsid w:val="736E43CA"/>
    <w:rsid w:val="737329A1"/>
    <w:rsid w:val="73C55074"/>
    <w:rsid w:val="740E5C05"/>
    <w:rsid w:val="749F4630"/>
    <w:rsid w:val="74A03E13"/>
    <w:rsid w:val="74A3821C"/>
    <w:rsid w:val="74C60A5E"/>
    <w:rsid w:val="74E462FE"/>
    <w:rsid w:val="74F7C2B2"/>
    <w:rsid w:val="7511B860"/>
    <w:rsid w:val="7528CC9B"/>
    <w:rsid w:val="754BE0A6"/>
    <w:rsid w:val="75973240"/>
    <w:rsid w:val="759C2FCB"/>
    <w:rsid w:val="75DA9EEB"/>
    <w:rsid w:val="75EBF900"/>
    <w:rsid w:val="761FD7D7"/>
    <w:rsid w:val="7630CA44"/>
    <w:rsid w:val="7639FECB"/>
    <w:rsid w:val="764217BC"/>
    <w:rsid w:val="764E76B3"/>
    <w:rsid w:val="766DBB34"/>
    <w:rsid w:val="768551AF"/>
    <w:rsid w:val="76CE601C"/>
    <w:rsid w:val="76E6029B"/>
    <w:rsid w:val="772A9B42"/>
    <w:rsid w:val="7733DA4C"/>
    <w:rsid w:val="77535CBC"/>
    <w:rsid w:val="7761A5F4"/>
    <w:rsid w:val="77885D26"/>
    <w:rsid w:val="77A3565D"/>
    <w:rsid w:val="77D1C700"/>
    <w:rsid w:val="77F6B18C"/>
    <w:rsid w:val="781F29DD"/>
    <w:rsid w:val="78310772"/>
    <w:rsid w:val="787C7DD2"/>
    <w:rsid w:val="78A5B692"/>
    <w:rsid w:val="78CF80FC"/>
    <w:rsid w:val="78F69FBD"/>
    <w:rsid w:val="790CB7CD"/>
    <w:rsid w:val="792C3FD1"/>
    <w:rsid w:val="7931F19F"/>
    <w:rsid w:val="79378095"/>
    <w:rsid w:val="7943CA22"/>
    <w:rsid w:val="795BC194"/>
    <w:rsid w:val="79696580"/>
    <w:rsid w:val="7986AA2E"/>
    <w:rsid w:val="799A60CD"/>
    <w:rsid w:val="799C1DD2"/>
    <w:rsid w:val="79B7EAAE"/>
    <w:rsid w:val="79C15A80"/>
    <w:rsid w:val="79C34AE7"/>
    <w:rsid w:val="79D472F2"/>
    <w:rsid w:val="79D7ABCF"/>
    <w:rsid w:val="79E8F9AA"/>
    <w:rsid w:val="79FFE965"/>
    <w:rsid w:val="7A014C3E"/>
    <w:rsid w:val="7A09586B"/>
    <w:rsid w:val="7A2FD782"/>
    <w:rsid w:val="7A53C552"/>
    <w:rsid w:val="7A569AA8"/>
    <w:rsid w:val="7AB4E368"/>
    <w:rsid w:val="7AC31746"/>
    <w:rsid w:val="7AC8823F"/>
    <w:rsid w:val="7AE0A0F5"/>
    <w:rsid w:val="7AED7990"/>
    <w:rsid w:val="7AF08CDE"/>
    <w:rsid w:val="7AFE09EA"/>
    <w:rsid w:val="7B040DC6"/>
    <w:rsid w:val="7B0D99FE"/>
    <w:rsid w:val="7B29575A"/>
    <w:rsid w:val="7B2BD3DC"/>
    <w:rsid w:val="7BBEF2E4"/>
    <w:rsid w:val="7BF906FC"/>
    <w:rsid w:val="7C19F173"/>
    <w:rsid w:val="7C2A0A38"/>
    <w:rsid w:val="7C7F392B"/>
    <w:rsid w:val="7C9A9BA0"/>
    <w:rsid w:val="7CFD357A"/>
    <w:rsid w:val="7D17E278"/>
    <w:rsid w:val="7D3ED6C5"/>
    <w:rsid w:val="7D4BCA22"/>
    <w:rsid w:val="7D868F84"/>
    <w:rsid w:val="7DDD343F"/>
    <w:rsid w:val="7E03AAFC"/>
    <w:rsid w:val="7E1FDE43"/>
    <w:rsid w:val="7E4D4E5F"/>
    <w:rsid w:val="7E512EF7"/>
    <w:rsid w:val="7E60D89C"/>
    <w:rsid w:val="7E6A10B8"/>
    <w:rsid w:val="7E6C668D"/>
    <w:rsid w:val="7EB2A07A"/>
    <w:rsid w:val="7EB7B8FD"/>
    <w:rsid w:val="7F077E0B"/>
    <w:rsid w:val="7F66B9F6"/>
    <w:rsid w:val="7F761E5F"/>
    <w:rsid w:val="7FEF7A9C"/>
    <w:rsid w:val="7FFDAF83"/>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B4875"/>
  <w15:chartTrackingRefBased/>
  <w15:docId w15:val="{B53CC3C8-CF73-4937-89C7-4464E1D04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1E7F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1E7F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1E7F54"/>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1E7F54"/>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1E7F54"/>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1E7F54"/>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1E7F54"/>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1E7F54"/>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1E7F54"/>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1E7F54"/>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1E7F54"/>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1E7F54"/>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1E7F54"/>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1E7F54"/>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1E7F54"/>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1E7F54"/>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1E7F54"/>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1E7F54"/>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1E7F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1E7F54"/>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1E7F54"/>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1E7F54"/>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1E7F54"/>
    <w:pPr>
      <w:spacing w:before="160"/>
      <w:jc w:val="center"/>
    </w:pPr>
    <w:rPr>
      <w:i/>
      <w:iCs/>
      <w:color w:val="404040" w:themeColor="text1" w:themeTint="BF"/>
    </w:rPr>
  </w:style>
  <w:style w:type="character" w:customStyle="1" w:styleId="TsitaatMrk">
    <w:name w:val="Tsitaat Märk"/>
    <w:basedOn w:val="Liguvaikefont"/>
    <w:link w:val="Tsitaat"/>
    <w:uiPriority w:val="29"/>
    <w:rsid w:val="001E7F54"/>
    <w:rPr>
      <w:i/>
      <w:iCs/>
      <w:color w:val="404040" w:themeColor="text1" w:themeTint="BF"/>
    </w:rPr>
  </w:style>
  <w:style w:type="paragraph" w:styleId="Loendilik">
    <w:name w:val="List Paragraph"/>
    <w:basedOn w:val="Normaallaad"/>
    <w:uiPriority w:val="34"/>
    <w:qFormat/>
    <w:rsid w:val="001E7F54"/>
    <w:pPr>
      <w:ind w:left="720"/>
      <w:contextualSpacing/>
    </w:pPr>
  </w:style>
  <w:style w:type="character" w:styleId="Selgeltmrgatavrhutus">
    <w:name w:val="Intense Emphasis"/>
    <w:basedOn w:val="Liguvaikefont"/>
    <w:uiPriority w:val="21"/>
    <w:qFormat/>
    <w:rsid w:val="001E7F54"/>
    <w:rPr>
      <w:i/>
      <w:iCs/>
      <w:color w:val="0F4761" w:themeColor="accent1" w:themeShade="BF"/>
    </w:rPr>
  </w:style>
  <w:style w:type="paragraph" w:styleId="Selgeltmrgatavtsitaat">
    <w:name w:val="Intense Quote"/>
    <w:basedOn w:val="Normaallaad"/>
    <w:next w:val="Normaallaad"/>
    <w:link w:val="SelgeltmrgatavtsitaatMrk"/>
    <w:uiPriority w:val="30"/>
    <w:qFormat/>
    <w:rsid w:val="001E7F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1E7F54"/>
    <w:rPr>
      <w:i/>
      <w:iCs/>
      <w:color w:val="0F4761" w:themeColor="accent1" w:themeShade="BF"/>
    </w:rPr>
  </w:style>
  <w:style w:type="character" w:styleId="Selgeltmrgatavviide">
    <w:name w:val="Intense Reference"/>
    <w:basedOn w:val="Liguvaikefont"/>
    <w:uiPriority w:val="32"/>
    <w:qFormat/>
    <w:rsid w:val="001E7F54"/>
    <w:rPr>
      <w:b/>
      <w:bCs/>
      <w:smallCaps/>
      <w:color w:val="0F4761" w:themeColor="accent1" w:themeShade="BF"/>
      <w:spacing w:val="5"/>
    </w:rPr>
  </w:style>
  <w:style w:type="table" w:styleId="Kontuurtabel">
    <w:name w:val="Table Grid"/>
    <w:basedOn w:val="Normaaltabel"/>
    <w:uiPriority w:val="39"/>
    <w:rsid w:val="001E7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s">
    <w:name w:val="header"/>
    <w:basedOn w:val="Normaallaad"/>
    <w:link w:val="PisMrk"/>
    <w:uiPriority w:val="99"/>
    <w:unhideWhenUsed/>
    <w:rsid w:val="001E7F54"/>
    <w:pPr>
      <w:tabs>
        <w:tab w:val="center" w:pos="4536"/>
        <w:tab w:val="right" w:pos="9072"/>
      </w:tabs>
      <w:spacing w:after="0" w:line="240" w:lineRule="auto"/>
    </w:pPr>
  </w:style>
  <w:style w:type="character" w:customStyle="1" w:styleId="PisMrk">
    <w:name w:val="Päis Märk"/>
    <w:basedOn w:val="Liguvaikefont"/>
    <w:link w:val="Pis"/>
    <w:uiPriority w:val="99"/>
    <w:rsid w:val="001E7F54"/>
  </w:style>
  <w:style w:type="paragraph" w:styleId="Jalus">
    <w:name w:val="footer"/>
    <w:basedOn w:val="Normaallaad"/>
    <w:link w:val="JalusMrk"/>
    <w:uiPriority w:val="99"/>
    <w:unhideWhenUsed/>
    <w:rsid w:val="001E7F54"/>
    <w:pPr>
      <w:tabs>
        <w:tab w:val="center" w:pos="4536"/>
        <w:tab w:val="right" w:pos="9072"/>
      </w:tabs>
      <w:spacing w:after="0" w:line="240" w:lineRule="auto"/>
    </w:pPr>
  </w:style>
  <w:style w:type="character" w:customStyle="1" w:styleId="JalusMrk">
    <w:name w:val="Jalus Märk"/>
    <w:basedOn w:val="Liguvaikefont"/>
    <w:link w:val="Jalus"/>
    <w:uiPriority w:val="99"/>
    <w:rsid w:val="001E7F54"/>
  </w:style>
  <w:style w:type="character" w:styleId="Hperlink">
    <w:name w:val="Hyperlink"/>
    <w:basedOn w:val="Liguvaikefont"/>
    <w:uiPriority w:val="99"/>
    <w:unhideWhenUsed/>
    <w:rsid w:val="00F27642"/>
    <w:rPr>
      <w:color w:val="467886" w:themeColor="hyperlink"/>
      <w:u w:val="single"/>
    </w:rPr>
  </w:style>
  <w:style w:type="character" w:styleId="Lahendamatamainimine">
    <w:name w:val="Unresolved Mention"/>
    <w:basedOn w:val="Liguvaikefont"/>
    <w:uiPriority w:val="99"/>
    <w:semiHidden/>
    <w:unhideWhenUsed/>
    <w:rsid w:val="00F27642"/>
    <w:rPr>
      <w:color w:val="605E5C"/>
      <w:shd w:val="clear" w:color="auto" w:fill="E1DFDD"/>
    </w:rPr>
  </w:style>
  <w:style w:type="character" w:styleId="Klastatudhperlink">
    <w:name w:val="FollowedHyperlink"/>
    <w:basedOn w:val="Liguvaikefont"/>
    <w:uiPriority w:val="99"/>
    <w:semiHidden/>
    <w:unhideWhenUsed/>
    <w:rsid w:val="00F27642"/>
    <w:rPr>
      <w:color w:val="96607D" w:themeColor="followedHyperlink"/>
      <w:u w:val="single"/>
    </w:rPr>
  </w:style>
  <w:style w:type="paragraph" w:styleId="Kommentaaritekst">
    <w:name w:val="annotation text"/>
    <w:basedOn w:val="Normaallaad"/>
    <w:link w:val="KommentaaritekstMrk"/>
    <w:uiPriority w:val="99"/>
    <w:unhideWhenUsed/>
    <w:rsid w:val="00F27642"/>
    <w:pPr>
      <w:spacing w:line="240" w:lineRule="auto"/>
    </w:pPr>
    <w:rPr>
      <w:sz w:val="20"/>
      <w:szCs w:val="20"/>
    </w:rPr>
  </w:style>
  <w:style w:type="character" w:customStyle="1" w:styleId="KommentaaritekstMrk">
    <w:name w:val="Kommentaari tekst Märk"/>
    <w:basedOn w:val="Liguvaikefont"/>
    <w:link w:val="Kommentaaritekst"/>
    <w:uiPriority w:val="99"/>
    <w:rsid w:val="00F27642"/>
    <w:rPr>
      <w:sz w:val="20"/>
      <w:szCs w:val="20"/>
    </w:rPr>
  </w:style>
  <w:style w:type="character" w:styleId="Kommentaariviide">
    <w:name w:val="annotation reference"/>
    <w:basedOn w:val="Liguvaikefont"/>
    <w:uiPriority w:val="99"/>
    <w:semiHidden/>
    <w:unhideWhenUsed/>
    <w:rsid w:val="00F27642"/>
    <w:rPr>
      <w:sz w:val="16"/>
      <w:szCs w:val="16"/>
    </w:rPr>
  </w:style>
  <w:style w:type="paragraph" w:styleId="Redaktsioon">
    <w:name w:val="Revision"/>
    <w:hidden/>
    <w:uiPriority w:val="99"/>
    <w:semiHidden/>
    <w:rsid w:val="00F27642"/>
    <w:pPr>
      <w:spacing w:after="0" w:line="240" w:lineRule="auto"/>
    </w:pPr>
  </w:style>
  <w:style w:type="paragraph" w:styleId="Kommentaariteema">
    <w:name w:val="annotation subject"/>
    <w:basedOn w:val="Kommentaaritekst"/>
    <w:next w:val="Kommentaaritekst"/>
    <w:link w:val="KommentaariteemaMrk"/>
    <w:uiPriority w:val="99"/>
    <w:semiHidden/>
    <w:unhideWhenUsed/>
    <w:rsid w:val="00D62A75"/>
    <w:rPr>
      <w:b/>
      <w:bCs/>
    </w:rPr>
  </w:style>
  <w:style w:type="character" w:customStyle="1" w:styleId="KommentaariteemaMrk">
    <w:name w:val="Kommentaari teema Märk"/>
    <w:basedOn w:val="KommentaaritekstMrk"/>
    <w:link w:val="Kommentaariteema"/>
    <w:uiPriority w:val="99"/>
    <w:semiHidden/>
    <w:rsid w:val="00D62A75"/>
    <w:rPr>
      <w:b/>
      <w:bCs/>
      <w:sz w:val="20"/>
      <w:szCs w:val="20"/>
    </w:rPr>
  </w:style>
  <w:style w:type="paragraph" w:styleId="Allmrkusetekst">
    <w:name w:val="footnote text"/>
    <w:basedOn w:val="Normaallaad"/>
    <w:link w:val="AllmrkusetekstMrk"/>
    <w:uiPriority w:val="99"/>
    <w:semiHidden/>
    <w:unhideWhenUsed/>
    <w:rsid w:val="00E732BF"/>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E732BF"/>
    <w:rPr>
      <w:sz w:val="20"/>
      <w:szCs w:val="20"/>
    </w:rPr>
  </w:style>
  <w:style w:type="character" w:styleId="Allmrkuseviide">
    <w:name w:val="footnote reference"/>
    <w:basedOn w:val="Liguvaikefont"/>
    <w:uiPriority w:val="99"/>
    <w:semiHidden/>
    <w:unhideWhenUsed/>
    <w:rsid w:val="00E732BF"/>
    <w:rPr>
      <w:vertAlign w:val="superscript"/>
    </w:rPr>
  </w:style>
  <w:style w:type="character" w:styleId="Mainimine">
    <w:name w:val="Mention"/>
    <w:basedOn w:val="Liguvaikefont"/>
    <w:uiPriority w:val="99"/>
    <w:unhideWhenUsed/>
    <w:rsid w:val="00380FD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focuria.curia.europa.eu/tabs/affair?lang=ET&amp;searchTerm=%22C-798%2F24%22"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aki.ee/sites/default/files/dokumendid/andmekogude_juhend.pdf" TargetMode="External"/><Relationship Id="rId17" Type="http://schemas.openxmlformats.org/officeDocument/2006/relationships/hyperlink" Target="https://www.edpb.europa.eu/system/files/2023-07/edpb_guidelines202010_on_art23_adopted_after_consultation_et.pdf" TargetMode="External"/><Relationship Id="rId2" Type="http://schemas.openxmlformats.org/officeDocument/2006/relationships/customXml" Target="../customXml/item2.xml"/><Relationship Id="rId16" Type="http://schemas.openxmlformats.org/officeDocument/2006/relationships/hyperlink" Target="https://www.edpb.europa.eu/our-work-tools/our-documents/guidelines/guidelines-012022-data-subject-rights-right-access_e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ustdigi.ee/sites/default/files/documents/2025-10/Juhis%20eeln%C3%B5ude%20koostamiseks.pdf" TargetMode="External"/><Relationship Id="rId5" Type="http://schemas.openxmlformats.org/officeDocument/2006/relationships/numbering" Target="numbering.xml"/><Relationship Id="rId15" Type="http://schemas.openxmlformats.org/officeDocument/2006/relationships/hyperlink" Target="https://infocuria.curia.europa.eu/tabs/document?source=document&amp;text=&amp;docid=279125&amp;pageIndex=0&amp;doclang=et&amp;mode=lst&amp;dir=&amp;occ=first&amp;part=1&amp;cid=8497763"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dr.rik.ee/aki/dokument/16116476" TargetMode="External"/><Relationship Id="rId22"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1" Type="http://schemas.openxmlformats.org/officeDocument/2006/relationships/hyperlink" Target="https://www.riigikohus.ee/et/lahendid?asjaNr=3-20-1449/54" TargetMode="External"/></Relationships>
</file>

<file path=word/documenttasks/documenttasks1.xml><?xml version="1.0" encoding="utf-8"?>
<t:Tasks xmlns:t="http://schemas.microsoft.com/office/tasks/2019/documenttasks" xmlns:oel="http://schemas.microsoft.com/office/2019/extlst">
  <t:Task id="{2DB8EB53-1525-49C6-A04E-92C4D3B8FF4C}">
    <t:Anchor>
      <t:Comment id="106209623"/>
    </t:Anchor>
    <t:History>
      <t:Event id="{36262075-F259-4A49-8126-BECD5028A7B0}" time="2026-01-30T08:47:05.774Z">
        <t:Attribution userId="S::liisi.lillipuu@sm.ee::dd80226e-5237-45f4-87b3-2ddd6f0092a4" userProvider="AD" userName="Liisi Lillipuu - SOM"/>
        <t:Anchor>
          <t:Comment id="106209623"/>
        </t:Anchor>
        <t:Create/>
      </t:Event>
      <t:Event id="{B1C94F86-E754-4ED4-8254-7680F5DE1C56}" time="2026-01-30T08:47:05.774Z">
        <t:Attribution userId="S::liisi.lillipuu@sm.ee::dd80226e-5237-45f4-87b3-2ddd6f0092a4" userProvider="AD" userName="Liisi Lillipuu - SOM"/>
        <t:Anchor>
          <t:Comment id="106209623"/>
        </t:Anchor>
        <t:Assign userId="S::lily.mals@sm.ee::4c76959f-6ec5-4b1d-b674-09aa913a1937" userProvider="AD" userName="Lily Mals - SOM"/>
      </t:Event>
      <t:Event id="{3D73D34C-5EB5-4B2D-AFC7-7D78AB1CFE3E}" time="2026-01-30T08:47:05.774Z">
        <t:Attribution userId="S::liisi.lillipuu@sm.ee::dd80226e-5237-45f4-87b3-2ddd6f0092a4" userProvider="AD" userName="Liisi Lillipuu - SOM"/>
        <t:Anchor>
          <t:Comment id="106209623"/>
        </t:Anchor>
        <t:SetTitle title="@Lily Mals - SOM ja @Susanna Jurs - SOM seos eelmise punktiga ja TTL-i otsusega"/>
      </t:Event>
      <t:Event id="{5B64357E-55F3-4F8B-BEC3-B048DC8676BF}" time="2026-03-19T08:11:09.672Z">
        <t:Attribution userId="S::liisi.lillipuu@sm.ee::dd80226e-5237-45f4-87b3-2ddd6f0092a4" userProvider="AD" userName="Liisi Lillipuu - SOM"/>
        <t:Progress percentComplete="100"/>
      </t:Event>
    </t:History>
  </t:Task>
  <t:Task id="{F59F5544-4777-4FA1-8471-11F56D377E0C}">
    <t:Anchor>
      <t:Comment id="1068419670"/>
    </t:Anchor>
    <t:History>
      <t:Event id="{643302AF-8AAE-449D-AE60-C0C7237FEA44}" time="2026-02-04T15:03:35.505Z">
        <t:Attribution userId="S::liisi.lillipuu@sm.ee::dd80226e-5237-45f4-87b3-2ddd6f0092a4" userProvider="AD" userName="Liisi Lillipuu - SOM"/>
        <t:Anchor>
          <t:Comment id="1068419670"/>
        </t:Anchor>
        <t:Create/>
      </t:Event>
      <t:Event id="{13351DDF-AE18-41AA-8D06-3ED6892C9F0E}" time="2026-02-04T15:03:35.505Z">
        <t:Attribution userId="S::liisi.lillipuu@sm.ee::dd80226e-5237-45f4-87b3-2ddd6f0092a4" userProvider="AD" userName="Liisi Lillipuu - SOM"/>
        <t:Anchor>
          <t:Comment id="1068419670"/>
        </t:Anchor>
        <t:Assign userId="S::jelizaveta.ter@sm.ee::08289d68-cdb6-483e-8c9c-4ff44e2fbe25" userProvider="AD" userName="Jelizaveta Ter-Minasjan - SOM"/>
      </t:Event>
      <t:Event id="{8FCA812E-D31D-4512-AF05-1CE9AFA1A1E2}" time="2026-02-04T15:03:35.505Z">
        <t:Attribution userId="S::liisi.lillipuu@sm.ee::dd80226e-5237-45f4-87b3-2ddd6f0092a4" userProvider="AD" userName="Liisi Lillipuu - SOM"/>
        <t:Anchor>
          <t:Comment id="1068419670"/>
        </t:Anchor>
        <t:SetTitle title="@Jelizaveta Ter-Minasjan - SOM"/>
      </t:Event>
      <t:Event id="{594604D7-E44B-4ECC-AA3E-C6AA0E102390}" time="2026-02-06T15:21:16.318Z">
        <t:Attribution userId="S::liisi.lillipuu@sm.ee::dd80226e-5237-45f4-87b3-2ddd6f0092a4" userProvider="AD" userName="Liisi Lillipuu - SOM"/>
        <t:Anchor>
          <t:Comment id="1615821984"/>
        </t:Anchor>
        <t:UnassignAll/>
      </t:Event>
      <t:Event id="{27044569-81A9-4684-AE46-18B03BEBE284}" time="2026-02-06T15:21:16.318Z">
        <t:Attribution userId="S::liisi.lillipuu@sm.ee::dd80226e-5237-45f4-87b3-2ddd6f0092a4" userProvider="AD" userName="Liisi Lillipuu - SOM"/>
        <t:Anchor>
          <t:Comment id="1615821984"/>
        </t:Anchor>
        <t:Assign userId="S::lily.mals@sm.ee::4c76959f-6ec5-4b1d-b674-09aa913a1937" userProvider="AD" userName="Lily Mals - SOM"/>
      </t:Event>
      <t:Event id="{06F1E4C5-3CA1-418F-BF5B-0084C3C2BB91}" time="2026-03-12T14:49:59.195Z">
        <t:Attribution userId="S::liisi.lillipuu@sm.ee::dd80226e-5237-45f4-87b3-2ddd6f0092a4" userProvider="AD" userName="Liisi Lillipuu - SOM"/>
        <t:Anchor>
          <t:Comment id="1094419939"/>
        </t:Anchor>
        <t:UnassignAll/>
      </t:Event>
      <t:Event id="{376F0671-899A-4495-8674-F98665E4EF5D}" time="2026-03-12T14:49:59.195Z">
        <t:Attribution userId="S::liisi.lillipuu@sm.ee::dd80226e-5237-45f4-87b3-2ddd6f0092a4" userProvider="AD" userName="Liisi Lillipuu - SOM"/>
        <t:Anchor>
          <t:Comment id="1094419939"/>
        </t:Anchor>
        <t:Assign userId="S::jelizaveta.ter@sm.ee::08289d68-cdb6-483e-8c9c-4ff44e2fbe25" userProvider="AD" userName="Jelizaveta Ter-Minasjan - SOM"/>
      </t:Event>
      <t:Event id="{7EF6B772-B625-4C04-AB49-89BAA3466BA8}" time="2026-03-22T15:29:05.458Z">
        <t:Attribution userId="S::liisi.lillipuu@sm.ee::dd80226e-5237-45f4-87b3-2ddd6f0092a4" userProvider="AD" userName="Liisi Lillipuu - SOM"/>
        <t:Progress percentComplete="100"/>
      </t:Event>
    </t:History>
  </t:Task>
  <t:Task id="{54A224E3-6D1A-450C-A1F3-67F6A73787E7}">
    <t:Anchor>
      <t:Comment id="1317412602"/>
    </t:Anchor>
    <t:History>
      <t:Event id="{9C66E8D5-68CB-4F5F-A2F4-C3EA83F521DC}" time="2026-02-06T15:16:56.343Z">
        <t:Attribution userId="S::liisi.lillipuu@sm.ee::dd80226e-5237-45f4-87b3-2ddd6f0092a4" userProvider="AD" userName="Liisi Lillipuu - SOM"/>
        <t:Anchor>
          <t:Comment id="1317412602"/>
        </t:Anchor>
        <t:Create/>
      </t:Event>
      <t:Event id="{1391984D-6053-4F9E-924E-5146150E0FAF}" time="2026-02-06T15:16:56.343Z">
        <t:Attribution userId="S::liisi.lillipuu@sm.ee::dd80226e-5237-45f4-87b3-2ddd6f0092a4" userProvider="AD" userName="Liisi Lillipuu - SOM"/>
        <t:Anchor>
          <t:Comment id="1317412602"/>
        </t:Anchor>
        <t:Assign userId="S::tiina.unukainen@sm.ee::c5e38153-9554-4027-9e99-42cd8b2a26d8" userProvider="AD" userName="Tiina Unukainen - SOM"/>
      </t:Event>
      <t:Event id="{8FA18B30-8E22-4C5B-9765-540E118146D0}" time="2026-02-06T15:16:56.343Z">
        <t:Attribution userId="S::liisi.lillipuu@sm.ee::dd80226e-5237-45f4-87b3-2ddd6f0092a4" userProvider="AD" userName="Liisi Lillipuu - SOM"/>
        <t:Anchor>
          <t:Comment id="1317412602"/>
        </t:Anchor>
        <t:SetTitle title="@Tiina Unukainen - SOM Kas see on ka teie teema?"/>
      </t:Event>
      <t:Event id="{CF800B96-A4B0-4F3D-8580-7AD68BEBB56B}" time="2026-03-12T14:55:47.128Z">
        <t:Attribution userId="S::liisi.lillipuu@sm.ee::dd80226e-5237-45f4-87b3-2ddd6f0092a4" userProvider="AD" userName="Liisi Lillipuu - SOM"/>
        <t:Progress percentComplete="100"/>
      </t:Event>
    </t:History>
  </t:Task>
  <t:Task id="{8FBEB205-554F-4C40-A02F-236C8D835DCE}">
    <t:Anchor>
      <t:Comment id="1481494591"/>
    </t:Anchor>
    <t:History>
      <t:Event id="{F5508DC2-95AE-461A-A321-B351F6022D3D}" time="2026-02-18T09:22:23.97Z">
        <t:Attribution userId="S::liisi.lillipuu@sm.ee::dd80226e-5237-45f4-87b3-2ddd6f0092a4" userProvider="AD" userName="Liisi Lillipuu - SOM"/>
        <t:Anchor>
          <t:Comment id="1481494591"/>
        </t:Anchor>
        <t:Create/>
      </t:Event>
      <t:Event id="{968EAC42-5CC5-45AB-9FBE-6A5A6CAA7CD7}" time="2026-02-18T09:22:23.97Z">
        <t:Attribution userId="S::liisi.lillipuu@sm.ee::dd80226e-5237-45f4-87b3-2ddd6f0092a4" userProvider="AD" userName="Liisi Lillipuu - SOM"/>
        <t:Anchor>
          <t:Comment id="1481494591"/>
        </t:Anchor>
        <t:Assign userId="S::lily.mals@sm.ee::4c76959f-6ec5-4b1d-b674-09aa913a1937" userProvider="AD" userName="Lily Mals - SOM"/>
      </t:Event>
      <t:Event id="{715B1A47-5165-4E2D-9039-F0A13429ECED}" time="2026-02-18T09:22:23.97Z">
        <t:Attribution userId="S::liisi.lillipuu@sm.ee::dd80226e-5237-45f4-87b3-2ddd6f0092a4" userProvider="AD" userName="Liisi Lillipuu - SOM"/>
        <t:Anchor>
          <t:Comment id="1481494591"/>
        </t:Anchor>
        <t:SetTitle title="@Lily Mals - SOM Ei näe vajadust EN teksti kohendada. Pigem selgitada ja seletuskirjas ka ilmselt selgitada."/>
      </t:Event>
      <t:Event id="{523D4EAD-0459-4244-9A7E-174B1F6BBD1E}" time="2026-02-18T09:22:26.487Z">
        <t:Attribution userId="S::liisi.lillipuu@sm.ee::dd80226e-5237-45f4-87b3-2ddd6f0092a4" userProvider="AD" userName="Liisi Lillipuu - SOM"/>
        <t:Progress percentComplete="100"/>
      </t:Event>
      <t:Event id="{16772E4F-8B84-4018-9E92-B1F7C9E510FC}" time="2026-02-18T09:22:31.521Z">
        <t:Attribution userId="S::liisi.lillipuu@sm.ee::dd80226e-5237-45f4-87b3-2ddd6f0092a4" userProvider="AD" userName="Liisi Lillipuu - SOM"/>
        <t:Progress percentComplete="0"/>
      </t:Event>
      <t:Event id="{07BC48B2-F6B4-46CC-9241-0A8E54CC8156}" time="2026-02-28T17:18:07.606Z">
        <t:Attribution userId="S::liisi.lillipuu@sm.ee::dd80226e-5237-45f4-87b3-2ddd6f0092a4" userProvider="AD" userName="Liisi Lillipuu - SOM"/>
        <t:Progress percentComplete="100"/>
      </t:Event>
    </t:History>
  </t:Task>
  <t:Task id="{B79A9AF2-4A90-4360-A6C0-57A56AC0B5E1}">
    <t:Anchor>
      <t:Comment id="229515629"/>
    </t:Anchor>
    <t:History>
      <t:Event id="{71BDA3DC-2F20-49DF-A5F0-6F1F2E5A8526}" time="2026-02-18T08:40:30.756Z">
        <t:Attribution userId="S::liisi.lillipuu@sm.ee::dd80226e-5237-45f4-87b3-2ddd6f0092a4" userProvider="AD" userName="Liisi Lillipuu - SOM"/>
        <t:Anchor>
          <t:Comment id="229515629"/>
        </t:Anchor>
        <t:Create/>
      </t:Event>
      <t:Event id="{075BA008-9B3A-44E5-871F-E76E6BF9C0E6}" time="2026-02-18T08:40:30.756Z">
        <t:Attribution userId="S::liisi.lillipuu@sm.ee::dd80226e-5237-45f4-87b3-2ddd6f0092a4" userProvider="AD" userName="Liisi Lillipuu - SOM"/>
        <t:Anchor>
          <t:Comment id="229515629"/>
        </t:Anchor>
        <t:Assign userId="S::liisi.lillipuu@sm.ee::dd80226e-5237-45f4-87b3-2ddd6f0092a4" userProvider="AD" userName="Liisi Lillipuu - SOM"/>
      </t:Event>
      <t:Event id="{5F0A9387-4878-4B3E-9323-D541CA9504E6}" time="2026-02-18T08:40:30.756Z">
        <t:Attribution userId="S::liisi.lillipuu@sm.ee::dd80226e-5237-45f4-87b3-2ddd6f0092a4" userProvider="AD" userName="Liisi Lillipuu - SOM"/>
        <t:Anchor>
          <t:Comment id="229515629"/>
        </t:Anchor>
        <t:SetTitle title="@Liisi Lillipuu - SOM IGUS rakendusaktidega tuleb ka täiendada"/>
      </t:Event>
      <t:Event id="{3163299F-C51F-408C-98D6-6F2145ED0F56}" time="2026-03-12T14:42:17.036Z">
        <t:Attribution userId="S::liisi.lillipuu@sm.ee::dd80226e-5237-45f4-87b3-2ddd6f0092a4" userProvider="AD" userName="Liisi Lillipuu - SOM"/>
        <t:Progress percentComplete="100"/>
      </t:Event>
    </t:History>
  </t:Task>
  <t:Task id="{B54E8C67-F9F9-4CBA-9318-6A940313A507}">
    <t:Anchor>
      <t:Comment id="253232395"/>
    </t:Anchor>
    <t:History>
      <t:Event id="{B556DD47-1D5A-4CDB-86B8-B217123B7C69}" time="2026-03-12T13:40:15.533Z">
        <t:Attribution userId="S::liisi.lillipuu@sm.ee::dd80226e-5237-45f4-87b3-2ddd6f0092a4" userProvider="AD" userName="Liisi Lillipuu - SOM"/>
        <t:Anchor>
          <t:Comment id="253232395"/>
        </t:Anchor>
        <t:Create/>
      </t:Event>
      <t:Event id="{15AC083B-EE2E-481E-B529-BF9F411B4BEC}" time="2026-03-12T13:40:15.533Z">
        <t:Attribution userId="S::liisi.lillipuu@sm.ee::dd80226e-5237-45f4-87b3-2ddd6f0092a4" userProvider="AD" userName="Liisi Lillipuu - SOM"/>
        <t:Anchor>
          <t:Comment id="253232395"/>
        </t:Anchor>
        <t:Assign userId="S::kart.veliste@sm.ee::9cf44b8a-d3f0-4992-b3eb-d55e1b8da2b3" userProvider="AD" userName="Kärt Veliste - SOM"/>
      </t:Event>
      <t:Event id="{7CCF0BC3-ACAE-48BA-BD09-1CFDED32AEEB}" time="2026-03-12T13:40:15.533Z">
        <t:Attribution userId="S::liisi.lillipuu@sm.ee::dd80226e-5237-45f4-87b3-2ddd6f0092a4" userProvider="AD" userName="Liisi Lillipuu - SOM"/>
        <t:Anchor>
          <t:Comment id="253232395"/>
        </t:Anchor>
        <t:SetTitle title="@Kärt Veliste - SOM palun loe üle ja kohenda vajadusel"/>
      </t:Event>
      <t:Event id="{D5650A9F-CB13-475E-B659-6C0CF73D3F05}" time="2026-03-16T14:05:28.352Z">
        <t:Attribution userId="S::liisi.lillipuu@sm.ee::dd80226e-5237-45f4-87b3-2ddd6f0092a4" userProvider="AD" userName="Liisi Lillipuu - SOM"/>
        <t:Progress percentComplete="100"/>
      </t:Event>
    </t:History>
  </t:Task>
  <t:Task id="{0BE61278-39DA-479A-8D9F-69500B161100}">
    <t:Anchor>
      <t:Comment id="1931251244"/>
    </t:Anchor>
    <t:History>
      <t:Event id="{005497FF-12AC-4587-8D72-641DB95EA2D5}" time="2026-03-13T09:04:38.568Z">
        <t:Attribution userId="S::liisi.lillipuu@sm.ee::dd80226e-5237-45f4-87b3-2ddd6f0092a4" userProvider="AD" userName="Liisi Lillipuu - SOM"/>
        <t:Anchor>
          <t:Comment id="1931251244"/>
        </t:Anchor>
        <t:Create/>
      </t:Event>
      <t:Event id="{4D846A97-7E01-4564-8BCF-94C8612701E8}" time="2026-03-13T09:04:38.568Z">
        <t:Attribution userId="S::liisi.lillipuu@sm.ee::dd80226e-5237-45f4-87b3-2ddd6f0092a4" userProvider="AD" userName="Liisi Lillipuu - SOM"/>
        <t:Anchor>
          <t:Comment id="1931251244"/>
        </t:Anchor>
        <t:Assign userId="S::liisi.lillipuu@sm.ee::dd80226e-5237-45f4-87b3-2ddd6f0092a4" userProvider="AD" userName="Liisi Lillipuu - SOM"/>
      </t:Event>
      <t:Event id="{DCCDD9E1-83B3-4B4C-90F1-974980CDFE6F}" time="2026-03-13T09:04:38.568Z">
        <t:Attribution userId="S::liisi.lillipuu@sm.ee::dd80226e-5237-45f4-87b3-2ddd6f0092a4" userProvider="AD" userName="Liisi Lillipuu - SOM"/>
        <t:Anchor>
          <t:Comment id="1931251244"/>
        </t:Anchor>
        <t:SetTitle title="@Liisi Lillipuu - SOM Raili ja Lilyga arutelu"/>
      </t:Event>
      <t:Event id="{8B4A1D52-877A-4142-A47D-A38856B11457}" time="2026-03-17T11:05:57.329Z">
        <t:Attribution userId="S::liisi.lillipuu@sm.ee::dd80226e-5237-45f4-87b3-2ddd6f0092a4" userProvider="AD" userName="Liisi Lillipuu - SOM"/>
        <t:Progress percentComplete="100"/>
      </t:Event>
      <t:Event id="{A5CAD1DA-4A72-4335-B880-BAA4E5C8FDD1}" time="2026-03-22T16:12:53.65Z">
        <t:Attribution userId="S::liisi.lillipuu@sm.ee::dd80226e-5237-45f4-87b3-2ddd6f0092a4" userProvider="AD" userName="Liisi Lillipuu - SOM"/>
        <t:Progress percentComplete="100"/>
      </t:Event>
    </t:History>
  </t:Task>
</t:Task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41486AF6DB19147A9FF2813F28B2E7B" ma:contentTypeVersion="3" ma:contentTypeDescription="Loo uus dokument" ma:contentTypeScope="" ma:versionID="ca0f8730e1654cc9ce19dfdf1d415114">
  <xsd:schema xmlns:xsd="http://www.w3.org/2001/XMLSchema" xmlns:xs="http://www.w3.org/2001/XMLSchema" xmlns:p="http://schemas.microsoft.com/office/2006/metadata/properties" xmlns:ns2="dcb24131-e57c-4251-bdc9-a3776ac3b5ce" targetNamespace="http://schemas.microsoft.com/office/2006/metadata/properties" ma:root="true" ma:fieldsID="b73c810242c83372776305984b1200e1" ns2:_="">
    <xsd:import namespace="dcb24131-e57c-4251-bdc9-a3776ac3b5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b24131-e57c-4251-bdc9-a3776ac3b5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DD39B1-A371-4F4C-907D-D9861851C855}">
  <ds:schemaRefs>
    <ds:schemaRef ds:uri="http://schemas.openxmlformats.org/officeDocument/2006/bibliography"/>
  </ds:schemaRefs>
</ds:datastoreItem>
</file>

<file path=customXml/itemProps2.xml><?xml version="1.0" encoding="utf-8"?>
<ds:datastoreItem xmlns:ds="http://schemas.openxmlformats.org/officeDocument/2006/customXml" ds:itemID="{FCBAC082-9CF4-4374-9371-D1CE7343BAC8}">
  <ds:schemaRefs>
    <ds:schemaRef ds:uri="http://schemas.microsoft.com/sharepoint/v3/contenttype/forms"/>
  </ds:schemaRefs>
</ds:datastoreItem>
</file>

<file path=customXml/itemProps3.xml><?xml version="1.0" encoding="utf-8"?>
<ds:datastoreItem xmlns:ds="http://schemas.openxmlformats.org/officeDocument/2006/customXml" ds:itemID="{A3CA463A-E8CA-4F28-8A68-C799DE46769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B2243E0-230F-4F7A-ADDF-BF2D9F406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b24131-e57c-4251-bdc9-a3776ac3b5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16039</Words>
  <Characters>93030</Characters>
  <Application>Microsoft Office Word</Application>
  <DocSecurity>0</DocSecurity>
  <Lines>775</Lines>
  <Paragraphs>217</Paragraphs>
  <ScaleCrop>false</ScaleCrop>
  <Company/>
  <LinksUpToDate>false</LinksUpToDate>
  <CharactersWithSpaces>108852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Liisi Lillipuu - SOM</dc:creator>
  <cp:keywords/>
  <dc:description/>
  <cp:lastModifiedBy>Liisi Lillipuu - SOM</cp:lastModifiedBy>
  <cp:revision>367</cp:revision>
  <dcterms:created xsi:type="dcterms:W3CDTF">2026-01-27T09:00:00Z</dcterms:created>
  <dcterms:modified xsi:type="dcterms:W3CDTF">2026-04-02T15:21:00Z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2026-01-27T09:09:24Z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6d65b35b-828f-4896-906e-842e181f06c9</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0x010100541486AF6DB19147A9FF2813F28B2E7B</vt:lpwstr>
  </property>
  <property fmtid="{D5CDD505-2E9C-101B-9397-08002B2CF9AE}" pid="11" name="docLang">
    <vt:lpwstr>et</vt:lpwstr>
  </property>
</Properties>
</file>