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tabs>
          <w:tab w:pos="5529" w:val="left" w:leader="none"/>
        </w:tabs>
        <w:rPr/>
      </w:pPr>
      <w:r>
        <w:rPr/>
        <w:t>Keskkonnaamet</w:t>
      </w:r>
    </w:p>
    <w:p>
      <w:pPr>
        <w:tabs>
          <w:tab w:pos="5954" w:val="left" w:leader="none"/>
        </w:tabs>
        <w:rPr/>
      </w:pPr>
      <w:r>
        <w:rPr/>
        <w:t>Maa- ja Ruumiamet</w:t>
      </w:r>
    </w:p>
    <w:p>
      <w:pPr>
        <w:tabs>
          <w:tab w:pos="5954" w:val="left" w:leader="none"/>
        </w:tabs>
        <w:rPr/>
      </w:pPr>
      <w:r>
        <w:rPr/>
        <w:t>Päästeamet Lõuna päästekeskus</w:t>
      </w:r>
    </w:p>
    <w:p>
      <w:pPr>
        <w:tabs>
          <w:tab w:pos="5954" w:val="left" w:leader="none"/>
        </w:tabs>
        <w:rPr/>
      </w:pPr>
      <w:r>
        <w:rPr/>
        <w:t>Transpordiamet</w:t>
      </w:r>
    </w:p>
    <w:p>
      <w:pPr>
        <w:tabs>
          <w:tab w:pos="5954" w:val="left" w:leader="none"/>
        </w:tabs>
        <w:rPr/>
      </w:pPr>
      <w:r>
        <w:rPr/>
        <w:tab/>
      </w:r>
      <w:r>
        <w:rPr/>
        <w:t xml:space="preserve">Meie </w:t>
      </w:r>
      <w:r>
        <w:rPr/>
        <w:t>09.12.2025 nr 7-1/4317</w:t>
      </w:r>
    </w:p>
    <w:p>
      <w:pPr>
        <w:tabs>
          <w:tab w:pos="1591" w:val="left" w:leader="none"/>
        </w:tabs>
        <w:rPr/>
      </w:pPr>
    </w:p>
    <w:p>
      <w:pPr>
        <w:rPr/>
      </w:pPr>
    </w:p>
    <w:p>
      <w:pPr>
        <w:ind w:right="4677"/>
        <w:rPr/>
      </w:pPr>
      <w:r>
        <w:rPr/>
        <w:t>Detailplaneeringu kehtestamisest teavitamine</w:t>
      </w:r>
    </w:p>
    <w:p>
      <w:pPr>
        <w:rPr/>
      </w:pPr>
    </w:p>
    <w:p>
      <w:pPr>
        <w:rPr/>
      </w:pPr>
    </w:p>
    <w:p>
      <w:pPr>
        <w:rPr/>
      </w:pPr>
      <w:r>
        <w:rPr/>
        <w:t xml:space="preserve">Tuginedes planeerimisseaduse § 139 lõike 6 punktile 4 ning § 127 lõikele 1 anname teada, et Võru Vallavalitsus kehtestas </w:t>
      </w:r>
      <w:r>
        <w:fldChar w:fldCharType="begin" w:fldLock="false" w:dirty="false"/>
      </w:r>
      <w:r>
        <w:rPr/>
        <w:instrText xml:space="preserve"> HYPERLINK "https://atp.amphora.ee/voruvv2017/index.aspx?itm=807165" </w:instrText>
      </w:r>
      <w:r>
        <w:fldChar w:fldCharType="separate"/>
      </w:r>
      <w:r>
        <w:rPr>
          <w:rStyle w:val="Hperlink"/>
        </w:rPr>
        <w:t>02.12.2025 korraldusega nr 769</w:t>
      </w:r>
      <w:r>
        <w:fldChar w:fldCharType="end"/>
      </w:r>
      <w:r>
        <w:rPr/>
        <w:t xml:space="preserve"> (lisatud kirjale) Kose alevikus Kose tee 11 // Luigemäe katastriüksuse detailplaneeringu.</w:t>
      </w:r>
    </w:p>
    <w:p>
      <w:pPr>
        <w:rPr/>
      </w:pPr>
    </w:p>
    <w:p>
      <w:pPr>
        <w:rPr/>
      </w:pPr>
      <w:r>
        <w:rPr/>
        <w:t>Detailplaneeringu ala asub Kose tee 11 // Luigemäe, Kose tee 11a, 66 Võru-Verijärve tee,  ning osaliselt 66 Võru-Verijärve tee L1, 66 Võru-Verijärve tee L9 ning 25161 Kose-Käbli tee maaüksustel. Detailplaneeringuala pindala on ca 1,7 ha. Maaüksusel asub 1970. aastal valminud kauplus-kohvik. Detailplaneeringuga antakse ehitusõigus uue kuni 600 m² ehitisealuse pinnaga kahekorruselise Coop kauplushoone ja seda ümbritseva parkimis- ja transpordiala ehitamiseks.</w:t>
      </w:r>
    </w:p>
    <w:p>
      <w:pPr>
        <w:rPr/>
      </w:pPr>
    </w:p>
    <w:p>
      <w:pPr>
        <w:rPr/>
      </w:pPr>
      <w:r>
        <w:rPr/>
        <w:t>Kehtiva Võru valla üldplaneeringu järgi asub Kose tee 11 // Luigejärve kogu ulatuses äri- ja teenindusettevõtte juhtotstarbega maa-alal. Üldplaneeringu seletuskirja kohaselt on hoonestataval maaüksusel vähim lubatud haljastuse protsent 15% ja suurim lubatud täisehitusprotsent 60%. Seega on planeeringualale uue kauplushoone püstitamine üldplaneeringuga kooskõlas.</w:t>
      </w:r>
    </w:p>
    <w:p>
      <w:pPr>
        <w:rPr/>
      </w:pPr>
    </w:p>
    <w:p>
      <w:pPr>
        <w:rPr/>
      </w:pPr>
      <w:r>
        <w:rPr/>
        <w:t xml:space="preserve">Arvestades kavandatud tegevuse mahtu ei saa eeldada detailplaneeringu elluviimisel ja hoonete ning rajatiste sihipärase kasutamisega seonduvat olulist keskkonnamõju. Keskkonnamõju strateegilise hindamise algatamise kaalumisel on arvestatud, et taotluses märgitud detailplaneeringu ala ei asu Natura 2000 alal ja planeeringuga ei kaasne keskkonnamõju hindamise ja keskkonnajuhtimissüsteemi seaduse §-s 6 nimetatud olulise keskkonnamõjuga tegevusi. </w:t>
      </w:r>
    </w:p>
    <w:p>
      <w:pPr>
        <w:rPr/>
      </w:pPr>
    </w:p>
    <w:p>
      <w:pPr>
        <w:rPr/>
      </w:pPr>
      <w:r>
        <w:rPr/>
        <w:t xml:space="preserve">Kehtestatud detailplaneeringuga saab edaspidi tutvuda riiklikus planeeringute andmekogus: </w:t>
      </w:r>
      <w:r>
        <w:fldChar w:fldCharType="begin" w:fldLock="false" w:dirty="false"/>
      </w:r>
      <w:r>
        <w:rPr/>
        <w:instrText xml:space="preserve"> HYPERLINK "https://planeeringud.ee/plank-web/#/planning/detail/30117698" </w:instrText>
      </w:r>
      <w:r>
        <w:fldChar w:fldCharType="separate"/>
      </w:r>
      <w:r>
        <w:rPr>
          <w:rStyle w:val="Hperlink"/>
        </w:rPr>
        <w:t>https://planeeringud.ee/plank-web/#/planning/detail/30117698</w:t>
      </w:r>
      <w:r>
        <w:fldChar w:fldCharType="end"/>
      </w:r>
      <w:r>
        <w:rPr/>
        <w:t xml:space="preserve"> </w:t>
      </w:r>
    </w:p>
    <w:p>
      <w:pPr>
        <w:rPr/>
      </w:pPr>
    </w:p>
    <w:p>
      <w:pPr>
        <w:rPr/>
      </w:pPr>
      <w:r>
        <w:rPr/>
        <w:t>Lugupidamisega</w:t>
      </w:r>
    </w:p>
    <w:p>
      <w:pPr>
        <w:tabs>
          <w:tab w:pos="3540" w:val="left" w:leader="none"/>
        </w:tabs>
        <w:rPr/>
      </w:pPr>
    </w:p>
    <w:p>
      <w:pPr>
        <w:rPr/>
      </w:pPr>
    </w:p>
    <w:p>
      <w:pPr>
        <w:rPr/>
      </w:pPr>
      <w:r>
        <w:rPr/>
        <w:t>(allkirjastatud digitaalselt)</w:t>
      </w:r>
    </w:p>
    <w:p>
      <w:pPr>
        <w:rPr/>
      </w:pPr>
      <w:r>
        <w:rPr/>
        <w:t>Triinu Jürisaar</w:t>
      </w:r>
    </w:p>
    <w:p>
      <w:pPr>
        <w:rPr/>
      </w:pPr>
      <w:r>
        <w:rPr/>
        <w:t>planeeringuspetsialist</w:t>
      </w:r>
    </w:p>
    <w:p>
      <w:pPr>
        <w:rPr/>
      </w:pPr>
    </w:p>
    <w:p>
      <w:pPr>
        <w:rPr/>
      </w:pPr>
      <w:r>
        <w:rPr/>
        <w:t>Lisa:</w:t>
      </w:r>
    </w:p>
    <w:p>
      <w:pPr>
        <w:rPr/>
      </w:pPr>
      <w:r>
        <w:rPr/>
        <w:t>2025-769 Kose alevikus Kose tee 11_Luigemäe katastriüksuse detailplaneeringu kehtestamine.asice</w:t>
      </w:r>
    </w:p>
    <w:p>
      <w:pPr>
        <w:rPr/>
      </w:pPr>
    </w:p>
    <w:p>
      <w:pPr>
        <w:rPr/>
      </w:pPr>
    </w:p>
    <w:p>
      <w:pPr>
        <w:rPr/>
      </w:pPr>
      <w:r>
        <w:rPr/>
        <w:t>Triinu Jürisaar</w:t>
      </w:r>
    </w:p>
    <w:p>
      <w:pPr>
        <w:rPr/>
      </w:pPr>
      <w:r>
        <w:rPr/>
        <w:t xml:space="preserve">5696 5750 triinu.jurisaar@voruvald.ee </w:t>
      </w:r>
    </w:p>
    <w:p>
      <w:pPr>
        <w:tabs>
          <w:tab w:pos="5954"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r>
    <w:r>
      <w:rPr>
        <w:rFonts w:ascii="Arial" w:eastAsia="Arial" w:hAnsi="Arial" w:cs="Arial"/>
        <w:sz w:val="20"/>
      </w:rPr>
      <w:t>telefon 785 1242, 782 1365</w:t>
    </w:r>
    <w:r>
      <w:rPr>
        <w:rFonts w:ascii="Arial" w:eastAsia="Arial" w:hAnsi="Arial" w:cs="Arial"/>
        <w:sz w:val="20"/>
      </w:rPr>
      <w:tab/>
      <w:t xml:space="preserve">  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CREATEDATE" w:val="09.12.2025"/>
    <w:docVar w:name="CURDATE" w:val="09.12.2025"/>
    <w:docVar w:name="CURDATETIME" w:val="09.12.2025 15:48"/>
    <w:docVar w:name="CURTIME" w:val="15:48"/>
    <w:docVar w:name="CURUSER" w:val="Triinu Jürisaar"/>
    <w:docVar w:name="CURUSEREMAIL" w:val="triinu.jurisaar@voruvald.ee"/>
    <w:docVar w:name="CURUSERORG" w:val="Võru Vallavalitsus"/>
    <w:docVar w:name="CURUSERPHONE" w:val="5696 5750"/>
    <w:docVar w:name="EditorContent" w:val="&lt;p&gt;Tuginedes planeerimisseaduse &amp;sect; 139 l&amp;otilde;ike 6 punktile 4 ning &amp;sect; 127 l&amp;otilde;ikele 1 anname teada, et V&amp;otilde;ru Vallavalitsus kehtestas 02.12.2025 korraldusega nr 769 (lisatud kirjale) Kose alevikus Kose tee 11 // Luigem&amp;auml;e katastri&amp;uuml;ksuse detailplaneeringu.&lt;/p&gt;&#13;&#10;&lt;p&gt;  Detailplaneeringu ala asub Kose tee 11 // Luigem&amp;auml;e, Kose tee 11a, 66 V&amp;otilde;ru-Verij&amp;auml;rve tee,&amp;nbsp; ning osaliselt 66 V&amp;otilde;ru-Verij&amp;auml;rve tee L1, 66 V&amp;otilde;ru-Verij&amp;auml;rve tee L9 ning 25161 Kose-K&amp;auml;bli tee maa&amp;uuml;ksustel. Detailplaneeringuala pindala on ca 1,7 ha. Maa&amp;uuml;ksusel asub 1970. aastal valminud kauplus-kohvik. Detailplaneeringuga antakse ehitus&amp;otilde;igus uue kuni 600 m&amp;sup2; ehitisealuse pinnaga kahekorruselise Coop kauplushoone ja seda &amp;uuml;mbritseva parkimis- ja transpordiala ehitamiseks.  &lt;/p&gt;&#13;&#10;&lt;p&gt;Kehtiva V&amp;otilde;ru valla &amp;uuml;ldplaneeringu j&amp;auml;rgi asub Kose tee 11 // Luigej&amp;auml;rve kogu ulatuses &amp;auml;ri- ja teenindusettev&amp;otilde;tte juhtotstarbega maa-alal. &amp;Uuml;ldplaneeringu seletuskirja kohaselt on hoonestataval maa&amp;uuml;ksusel v&amp;auml;him lubatud haljastuse protsent 15% ja suurim lubatud t&amp;auml;isehitusprotsent 60%. Seega on planeeringualale uue kauplushoone p&amp;uuml;stitamine &amp;uuml;ldplaneeringuga koosk&amp;otilde;las.  &lt;/p&gt;&#13;&#10;&lt;p&gt;Arvestades kavandatud tegevuse mahtu ei saa eeldada detailplaneeringu elluviimisel ja hoonete ning rajatiste sihip&amp;auml;rase kasutamisega seonduvat olulist keskkonnam&amp;otilde;ju. Keskkonnam&amp;otilde;ju strateegilise hindamise algatamise kaalumisel on arvestatud, et taotluses m&amp;auml;rgitud detailplaneeringu ala ei asu Natura 2000 alal ja planeeringuga ei kaasne keskkonnam&amp;otilde;ju hindamise ja keskkonnajuhtimiss&amp;uuml;steemi seaduse &amp;sect;-s 6 nimetatud olulise keskkonnam&amp;otilde;juga tegevusi.  Kehtestatud detailplaneeringuga saab edaspidi tutvuda riiklikus planeeringute andmekogus: https://planeeringud.ee/plank-web/#/planning/detail/30117698&amp;nbsp;&lt;/p&gt;"/>
    <w:docVar w:name="KUUPAEV" w:val="09.12.2025"/>
    <w:docVar w:name="PEALKIRI" w:val="Detailplaneeringu kehtestamisest teavitamine"/>
    <w:docVar w:name="VIIT" w:val="7-1/4317"/>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