
<file path=[Content_Types].xml><?xml version="1.0" encoding="utf-8"?>
<Types xmlns="http://schemas.openxmlformats.org/package/2006/content-types">
  <Default Extension="rels" ContentType="application/vnd.openxmlformats-package.relationships+xml"/>
  <Default Extension="jpeg" ContentType="image/jpeg"/>
  <Override PartName="/docProps/core.xml" ContentType="application/vnd.openxmlformats-package.core-propertie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tbl>
      <w:tblPr>
        <w:tblStyle w:val="Kontuurtabel"/>
        <w:tblW w:w="9356" w:type="dxa"/>
        <w:tblInd w:w="108" w:type="dxa"/>
        <w:tblBorders>
          <w:top w:color="FFFFFF" w:themeColor="light1" w:frame="false" w:shadow="false" w:sz="4" w:space="0" w:val="single"/>
          <w:left w:color="FFFFFF" w:themeColor="light1" w:frame="false" w:shadow="false" w:sz="4" w:space="0" w:val="single"/>
          <w:bottom w:color="FFFFFF" w:themeColor="light1" w:frame="false" w:shadow="false" w:sz="4" w:space="0" w:val="single"/>
          <w:right w:color="FFFFFF" w:themeColor="light1" w:frame="false" w:shadow="false" w:sz="4" w:space="0" w:val="single"/>
          <w:insideH w:color="FFFFFF" w:themeColor="light1" w:frame="false" w:shadow="false" w:sz="4" w:space="0" w:val="single"/>
          <w:insideV w:color="FFFFFF" w:themeColor="light1" w:frame="false" w:shadow="false" w:sz="4" w:space="0" w:val="single"/>
        </w:tblBorders>
        <w:tblLook w:val="04A0"/>
      </w:tblPr>
      <w:tr>
        <w:trPr/>
        <w:tc>
          <w:tcPr>
            <w:tcW w:w="1985" w:type="dxa"/>
            <w:vMerge w:val="restart"/>
          </w:tcPr>
          <w:p>
            <w:pPr>
              <w:pStyle w:val="Pis"/>
              <w:tabs>
                <w:tab w:pos="4536" w:val="clear" w:leader="none"/>
                <w:tab w:pos="9072" w:val="clear" w:leader="none"/>
              </w:tabs>
              <w:jc w:val="center"/>
              <w:rPr>
                <w:sz w:val="32"/>
              </w:rPr>
            </w:pPr>
            <w:r>
              <w:drawing>
                <wp:anchor xmlns:wp="http://schemas.openxmlformats.org/drawingml/2006/wordprocessingDrawing" distT="0" distB="0" distL="114300" distR="114300" simplePos="false" relativeHeight="251662336" behindDoc="false" locked="false" layoutInCell="true" allowOverlap="true">
                  <wp:simplePos x="0" y="0"/>
                  <wp:positionH relativeFrom="column">
                    <wp:posOffset>-85725</wp:posOffset>
                  </wp:positionH>
                  <wp:positionV relativeFrom="paragraph">
                    <wp:posOffset>-123825</wp:posOffset>
                  </wp:positionV>
                  <wp:extent cy="1047750" cx="885825"/>
                  <wp:effectExtent l="0" r="0" t="0" b="0"/>
                  <wp:wrapNone/>
                  <wp:docPr id="0" name="Pilt 3" descr="" title=""/>
                  <a:graphic xmlns:a="http://schemas.openxmlformats.org/drawingml/2006/main">
                    <a:graphicData uri="http://schemas.openxmlformats.org/drawingml/2006/picture">
                      <pic:pic xmlns:pic="http://schemas.openxmlformats.org/drawingml/2006/picture">
                        <pic:nvPicPr>
                          <pic:cNvPr id="0" name="Pilt 3" descr="" title=""/>
                          <pic:cNvPicPr>
                            <a:picLocks noChangeAspect="1"/>
                          </pic:cNvPicPr>
                        </pic:nvPicPr>
                        <pic:blipFill>
                          <a:blip xmlns:r="http://schemas.openxmlformats.org/officeDocument/2006/relationships" r:embed="rId7"/>
                          <a:stretch>
                            <a:fillRect/>
                          </a:stretch>
                        </pic:blipFill>
                        <pic:spPr>
                          <a:xfrm>
                            <a:off x="0" y="0"/>
                            <a:ext cy="1047750" cx="885825"/>
                          </a:xfrm>
                          <a:prstGeom prst="rect"/>
                          <a:noFill/>
                        </pic:spPr>
                      </pic:pic>
                    </a:graphicData>
                  </a:graphic>
                </wp:anchor>
              </w:drawing>
            </w:r>
          </w:p>
        </w:tc>
        <w:tc>
          <w:tcPr>
            <w:tcW w:w="3969" w:type="dxa"/>
            <w:vAlign w:val="bottom"/>
          </w:tcPr>
          <w:p>
            <w:pPr>
              <w:pStyle w:val="Pis"/>
              <w:tabs>
                <w:tab w:pos="4536" w:val="clear" w:leader="none"/>
                <w:tab w:pos="9072" w:val="clear" w:leader="none"/>
              </w:tabs>
              <w:ind w:right="-108"/>
              <w:jc w:val="right"/>
              <w:rPr>
                <w:sz w:val="60"/>
              </w:rPr>
            </w:pPr>
          </w:p>
        </w:tc>
        <w:tc>
          <w:tcPr>
            <w:tcW w:w="3402" w:type="dxa"/>
            <w:vMerge w:val="restart"/>
          </w:tcPr>
          <w:p>
            <w:pPr>
              <w:pStyle w:val="Pis"/>
              <w:tabs>
                <w:tab w:pos="4536" w:val="clear" w:leader="none"/>
                <w:tab w:pos="9072" w:val="clear" w:leader="none"/>
              </w:tabs>
              <w:ind w:left="-108" w:right="-108"/>
              <w:jc w:val="right"/>
              <w:rPr/>
            </w:pPr>
          </w:p>
        </w:tc>
      </w:tr>
      <w:tr>
        <w:trPr/>
        <w:tc>
          <w:tcPr>
            <w:tcW w:w="1985" w:type="dxa"/>
            <w:vMerge w:val="continue"/>
          </w:tcPr>
          <w:p>
            <w:pPr>
              <w:rPr/>
            </w:pPr>
          </w:p>
        </w:tc>
        <w:tc>
          <w:tcPr>
            <w:tcW w:w="3969" w:type="dxa"/>
            <w:tcBorders>
              <w:bottom w:color="FFFFFF" w:themeColor="light1" w:frame="false" w:shadow="false" w:sz="4" w:space="0" w:val="single"/>
            </w:tcBorders>
            <w:vAlign w:val="bottom"/>
          </w:tcPr>
          <w:p>
            <w:pPr>
              <w:pStyle w:val="Pis"/>
              <w:ind w:left="-108"/>
              <w:rPr/>
            </w:pPr>
            <w:r>
              <w:rPr>
                <w:rFonts w:ascii="Arial" w:hAnsi="Arial" w:cs="Arial"/>
                <w:sz w:val="32"/>
              </w:rPr>
              <w:t>VÕRU VALLAVALITSUS</w:t>
            </w:r>
          </w:p>
        </w:tc>
        <w:tc>
          <w:tcPr>
            <w:tcW w:w="3402" w:type="dxa"/>
            <w:vMerge w:val="continue"/>
          </w:tcPr>
          <w:p>
            <w:pPr>
              <w:rPr/>
            </w:pPr>
          </w:p>
        </w:tc>
      </w:tr>
      <w:tr>
        <w:trPr/>
        <w:tc>
          <w:tcPr>
            <w:tcW w:w="1985" w:type="dxa"/>
            <w:vMerge w:val="continue"/>
          </w:tcPr>
          <w:p>
            <w:pPr>
              <w:rPr/>
            </w:pPr>
          </w:p>
        </w:tc>
        <w:tc>
          <w:tcPr>
            <w:tcW w:w="3969" w:type="dxa"/>
            <w:tcBorders>
              <w:bottom w:color="auto" w:frame="false" w:shadow="false" w:sz="4" w:space="0" w:val="single"/>
            </w:tcBorders>
            <w:vAlign w:val="bottom"/>
          </w:tcPr>
          <w:p>
            <w:pPr>
              <w:pStyle w:val="Pis"/>
              <w:tabs>
                <w:tab w:pos="4536" w:val="clear" w:leader="none"/>
                <w:tab w:pos="9072" w:val="clear" w:leader="none"/>
              </w:tabs>
              <w:rPr/>
            </w:pPr>
          </w:p>
        </w:tc>
        <w:tc>
          <w:tcPr>
            <w:tcW w:w="3402" w:type="dxa"/>
            <w:tcBorders>
              <w:bottom w:color="auto" w:frame="false" w:shadow="false" w:sz="4" w:space="0" w:val="single"/>
            </w:tcBorders>
          </w:tcPr>
          <w:p>
            <w:pPr>
              <w:ind w:left="-108" w:right="-108"/>
              <w:jc w:val="right"/>
              <w:rPr>
                <w:sz w:val="20"/>
              </w:rPr>
            </w:pPr>
          </w:p>
        </w:tc>
      </w:tr>
    </w:tbl>
    <w:p>
      <w:pPr>
        <w:rPr>
          <w:color w:val="FFFFFF" w:themeColor="light1"/>
        </w:rPr>
      </w:pPr>
    </w:p>
    <w:p>
      <w:pPr>
        <w:rPr/>
      </w:pPr>
    </w:p>
    <w:p>
      <w:pPr>
        <w:tabs>
          <w:tab w:pos="5529" w:val="left" w:leader="none"/>
        </w:tabs>
        <w:rPr/>
      </w:pPr>
      <w:r>
        <w:rPr/>
        <w:t>Puudutatud kinnisasjade omanikud</w:t>
      </w:r>
    </w:p>
    <w:p>
      <w:pPr>
        <w:tabs>
          <w:tab w:pos="5954" w:val="left" w:leader="none"/>
        </w:tabs>
        <w:rPr/>
      </w:pPr>
    </w:p>
    <w:p>
      <w:pPr>
        <w:tabs>
          <w:tab w:pos="5954" w:val="left" w:leader="none"/>
        </w:tabs>
        <w:rPr/>
      </w:pPr>
      <w:r>
        <w:rPr/>
        <w:tab/>
      </w:r>
      <w:r>
        <w:rPr/>
        <w:t xml:space="preserve">Meie </w:t>
      </w:r>
      <w:r>
        <w:rPr/>
        <w:t>18.10.2023 nr 7-1/4326</w:t>
      </w:r>
    </w:p>
    <w:p>
      <w:pPr>
        <w:tabs>
          <w:tab w:pos="1591" w:val="left" w:leader="none"/>
        </w:tabs>
        <w:rPr/>
      </w:pPr>
    </w:p>
    <w:p>
      <w:pPr>
        <w:rPr/>
      </w:pPr>
    </w:p>
    <w:p>
      <w:pPr>
        <w:ind w:right="4677"/>
        <w:rPr/>
      </w:pPr>
      <w:r>
        <w:rPr/>
        <w:t>Võru valla üldplaneeringu koostamisse kaasamine</w:t>
      </w:r>
    </w:p>
    <w:p>
      <w:pPr>
        <w:rPr/>
      </w:pPr>
    </w:p>
    <w:p>
      <w:pPr>
        <w:rPr/>
      </w:pPr>
    </w:p>
    <w:p>
      <w:pPr>
        <w:jc w:val="both"/>
        <w:rPr/>
      </w:pPr>
      <w:r>
        <w:rPr/>
        <w:t xml:space="preserve">Võru valla üldplaneering on koostamise lõppjärgus. Selle materjalidega on võimalik tutvuda Võru valla veebilehel </w:t>
      </w:r>
      <w:r>
        <w:fldChar w:fldCharType="begin" w:fldLock="false" w:dirty="false"/>
      </w:r>
      <w:r>
        <w:rPr/>
        <w:instrText xml:space="preserve"> HYPERLINK "https://voruvald.ee/uldplaneering" </w:instrText>
      </w:r>
      <w:r>
        <w:fldChar w:fldCharType="separate"/>
      </w:r>
      <w:r>
        <w:rPr>
          <w:rStyle w:val="Hperlink"/>
        </w:rPr>
        <w:t>https://voruvald.ee/uldplaneering</w:t>
      </w:r>
      <w:r>
        <w:fldChar w:fldCharType="end"/>
      </w:r>
      <w:r>
        <w:rPr/>
        <w:t>. Üldplaneeringus seatakse üldised maakasutuse ja ehitami</w:t>
      </w:r>
      <w:r>
        <w:rPr/>
        <w:t>se tingimused. Lisaks võib üldplaneeringuga seada erinevaid kitsendusi. Koostamise käigus esitasid erinevad asutused ja isikud üldplaneeringule ettepanekuid ja arvamusi. Võru vallavalitsus kandis põhjendatud ettepanekud üldplaneeringusse.</w:t>
      </w:r>
    </w:p>
    <w:p>
      <w:pPr>
        <w:jc w:val="both"/>
        <w:rPr/>
      </w:pPr>
    </w:p>
    <w:p>
      <w:pPr>
        <w:jc w:val="both"/>
        <w:rPr/>
      </w:pPr>
      <w:r>
        <w:rPr/>
        <w:t>Võru valda läbiva</w:t>
      </w:r>
      <w:r>
        <w:rPr/>
        <w:t>d mitmed riigimaanteed, seetõttu tehti üldplaneeringu koostamisel koostööd ka Transpordiametiga. Transpordiamet hindas üldplaneeringu koostamise käigus alevikke läbivate riigiteede kaitsevööndite ulatust ning tegi ettepaneku, et alevike ulatuses tuleb teat</w:t>
      </w:r>
      <w:r>
        <w:rPr/>
        <w:t>ud riigiteede lõikudes määrata kaitsevööndi laiuseks 10 meetri asemel 30 meetrit. Transpordiamet selgitas, et kaitsevööndite laiendamine neil teelõikudel on vajalik selleks, et tagada riigiteede ohutus ja toimimine. Ehitusseadustiku alusel võib tee kaitsev</w:t>
      </w:r>
      <w:r>
        <w:rPr/>
        <w:t xml:space="preserve">ööndit laiendada, kui see on määratud üldplaneeringus. Teavitame Teid, kuna </w:t>
      </w:r>
      <w:r>
        <w:rPr/>
        <w:t>esindate juriidilise isiku või riigi huve kinnisasjal, mis</w:t>
      </w:r>
      <w:r>
        <w:rPr/>
        <w:t xml:space="preserve"> asub osaliselt laiendatavas tee kaitsevööndis.</w:t>
      </w:r>
    </w:p>
    <w:p>
      <w:pPr>
        <w:jc w:val="both"/>
        <w:rPr/>
      </w:pPr>
    </w:p>
    <w:p>
      <w:pPr>
        <w:jc w:val="both"/>
        <w:rPr/>
      </w:pPr>
      <w:r>
        <w:fldChar w:fldCharType="begin" w:fldLock="false" w:dirty="false"/>
      </w:r>
      <w:r>
        <w:rPr/>
        <w:instrText xml:space="preserve"> HYPERLINK \l "para71" </w:instrText>
      </w:r>
      <w:r>
        <w:fldChar w:fldCharType="separate"/>
      </w:r>
      <w:r>
        <w:rPr>
          <w:rStyle w:val="Hperlink"/>
        </w:rPr>
        <w:t>Ehitusseadustiku § 72 lg 1</w:t>
      </w:r>
      <w:r>
        <w:fldChar w:fldCharType="end"/>
      </w:r>
      <w:r>
        <w:rPr/>
        <w:t xml:space="preserve"> loetleb mitmeid tee kaitsevööndi</w:t>
      </w:r>
      <w:r>
        <w:rPr/>
        <w:t>s keelatud tegevusi. Võru Vallavalitsus võrdles Transpordiameti tänava kaitsevööndi laiendamise ettepanekuid üldplaneeringus määratletud linnaliste alade ja tiheasutusalade paiknemisega. Ühtlasi võeti arvamuse kujundamisel arvesse piirkonna tegelikku ruumi</w:t>
      </w:r>
      <w:r>
        <w:rPr/>
        <w:t>kasutust, kehtestatud ja koostamisel olevaid detailplaneeringuid ning viimaste aastate ruumilise arengu trende (nt Võru linna laienemist Kose alevikuni).Koostöö käigus võttis Transpordiamet mitme teelõigu kaitsevööndi laiendamise ettepaneku tagasi.</w:t>
      </w:r>
    </w:p>
    <w:p>
      <w:pPr>
        <w:jc w:val="both"/>
        <w:rPr/>
      </w:pPr>
    </w:p>
    <w:p>
      <w:pPr>
        <w:jc w:val="both"/>
        <w:rPr/>
      </w:pPr>
      <w:r>
        <w:rPr/>
        <w:t>Avaliku</w:t>
      </w:r>
      <w:r>
        <w:rPr/>
        <w:t xml:space="preserve">lt kasutatava tee kaitsevööndi laiendamist on käsitletud üldplaneeringu seletuskirja punktis 5.6 Tänava kaitsevööndi laiendamine (lk 24) ning kujutatud joonistel tumehalli katkendjoonega. Väljavõtted seletuskirjast (vt lisa 2) ja planeeringu joonisest (vt </w:t>
      </w:r>
      <w:r>
        <w:rPr/>
        <w:t xml:space="preserve">lisad 3-6) on lisatud käesolevale kirjale. Kõik üldplaneeringu materjalid on leitavad Võru valla veebilehel </w:t>
      </w:r>
      <w:r>
        <w:fldChar w:fldCharType="begin" w:fldLock="false" w:dirty="false"/>
      </w:r>
      <w:r>
        <w:rPr/>
        <w:instrText xml:space="preserve"> HYPERLINK "https://voruvald.ee/uldplaneering" </w:instrText>
      </w:r>
      <w:r>
        <w:fldChar w:fldCharType="separate"/>
      </w:r>
      <w:r>
        <w:rPr>
          <w:rStyle w:val="Hperlink"/>
        </w:rPr>
        <w:t>https://voruvald.ee/uldplaneering</w:t>
      </w:r>
      <w:r>
        <w:fldChar w:fldCharType="end"/>
      </w:r>
      <w:r>
        <w:rPr/>
        <w:t>.</w:t>
      </w:r>
    </w:p>
    <w:p>
      <w:pPr>
        <w:jc w:val="both"/>
        <w:rPr/>
      </w:pPr>
    </w:p>
    <w:p>
      <w:pPr>
        <w:jc w:val="both"/>
        <w:rPr/>
      </w:pPr>
      <w:r>
        <w:rPr/>
        <w:t>Avalikult kasutatava tee kaitsevööndi eesmärk on eelkõige tag</w:t>
      </w:r>
      <w:r>
        <w:rPr/>
        <w:t xml:space="preserve">ada tee kaitse, korraldada teehoidu ja liiklusohutust ning vähendada teelt lähtuvaid keskkonnakahjulikke ja inimestele ohtlikke mõjusid. Riigitee kaitsevööndi laiendamise ettepanek puudutab Parksepa, Sõmerpalu, Vastseliina ja </w:t>
      </w:r>
      <w:r>
        <w:rPr/>
        <w:t>Väimela</w:t>
      </w:r>
      <w:r>
        <w:rPr/>
        <w:t xml:space="preserve"> alevikes tee ääres pai</w:t>
      </w:r>
      <w:r>
        <w:rPr/>
        <w:t>knevaid kinnistuid, millele kaitsevöönd ulatab. Käesolevale kirjale on lisatud nende katastriüksuste loetelu (vt lisa 1). Kaitsevööndi ulatust maaüksusel on võimalik vaadata kirjale lisatud joonistelt (vt lisad 3-6).</w:t>
      </w:r>
    </w:p>
    <w:p>
      <w:pPr>
        <w:jc w:val="both"/>
        <w:rPr/>
      </w:pPr>
    </w:p>
    <w:p>
      <w:pPr>
        <w:jc w:val="both"/>
        <w:rPr/>
      </w:pPr>
      <w:r>
        <w:rPr/>
        <w:t>Palun tutvuge kirja lisades olevate mat</w:t>
      </w:r>
      <w:r>
        <w:rPr/>
        <w:t xml:space="preserve">erjalidega või kogu üldplaneeringuga Võru valla veebilehel </w:t>
      </w:r>
      <w:r>
        <w:fldChar w:fldCharType="begin" w:fldLock="false" w:dirty="false"/>
      </w:r>
      <w:r>
        <w:rPr/>
        <w:instrText xml:space="preserve"> HYPERLINK "https://voruvald.ee/uldplaneering" </w:instrText>
      </w:r>
      <w:r>
        <w:fldChar w:fldCharType="separate"/>
      </w:r>
      <w:r>
        <w:rPr>
          <w:rStyle w:val="Hperlink"/>
        </w:rPr>
        <w:t>https://voruvald.ee/uldplaneering</w:t>
      </w:r>
      <w:r>
        <w:fldChar w:fldCharType="end"/>
      </w:r>
      <w:r>
        <w:rPr/>
        <w:t xml:space="preserve">. Kui Teil on üldplaneeringu osas vastuväiteid või ettepanekuid, </w:t>
      </w:r>
      <w:r>
        <w:rPr/>
        <w:t xml:space="preserve">siis palun esitage need Võru vallavalitsusele </w:t>
      </w:r>
      <w:r>
        <w:rPr/>
        <w:t>(vald@voruvald.ee või Võrumõisa tee 4a, Võru linn) kirjalikult hiljemalt 20. novembril 2023. Kui nimetatud tähtajaks arvamust ei esitata ega taotleta tähtaja pikendamist, siis eeldab Võru vallavalitsus planeerimisseadusele tuginedes, et Te ei soovi arvamus</w:t>
      </w:r>
      <w:r>
        <w:rPr/>
        <w:t>t avaldada.</w:t>
      </w:r>
    </w:p>
    <w:p>
      <w:pPr>
        <w:jc w:val="both"/>
        <w:rPr/>
      </w:pPr>
    </w:p>
    <w:p>
      <w:pPr>
        <w:jc w:val="both"/>
        <w:rPr/>
      </w:pPr>
      <w:r>
        <w:rPr/>
        <w:t xml:space="preserve">Küsimustele vastab Võru vallavalitsuse planeeringuspetsialist Triinu Jürisaar (tel 5696 5750, </w:t>
      </w:r>
      <w:r>
        <w:fldChar w:fldCharType="begin" w:fldLock="false" w:dirty="false"/>
      </w:r>
      <w:r>
        <w:rPr/>
        <w:instrText xml:space="preserve"> HYPERLINK "" </w:instrText>
      </w:r>
      <w:r>
        <w:fldChar w:fldCharType="separate"/>
      </w:r>
      <w:r>
        <w:rPr/>
        <w:t>triinu.jurisar@voruvald.ee</w:t>
      </w:r>
      <w:r>
        <w:fldChar w:fldCharType="end"/>
      </w:r>
      <w:r>
        <w:rPr/>
        <w:t>).</w:t>
      </w:r>
    </w:p>
    <w:p>
      <w:pPr>
        <w:rPr/>
      </w:pPr>
    </w:p>
    <w:p>
      <w:pPr>
        <w:rPr/>
      </w:pPr>
    </w:p>
    <w:p>
      <w:pPr>
        <w:rPr/>
      </w:pPr>
    </w:p>
    <w:p>
      <w:pPr>
        <w:rPr/>
      </w:pPr>
      <w:r>
        <w:rPr/>
        <w:t>Lugupidamisega</w:t>
      </w:r>
    </w:p>
    <w:p>
      <w:pPr>
        <w:tabs>
          <w:tab w:pos="3540" w:val="left" w:leader="none"/>
        </w:tabs>
        <w:rPr/>
      </w:pPr>
    </w:p>
    <w:p>
      <w:pPr>
        <w:rPr/>
      </w:pPr>
    </w:p>
    <w:p>
      <w:pPr>
        <w:rPr/>
      </w:pPr>
      <w:r>
        <w:rPr/>
        <w:t>(allkirjastatud digitaalselt)</w:t>
      </w:r>
    </w:p>
    <w:p>
      <w:pPr>
        <w:rPr/>
      </w:pPr>
      <w:r>
        <w:rPr/>
        <w:t>Kalmer Puusepp</w:t>
      </w:r>
    </w:p>
    <w:p>
      <w:pPr>
        <w:rPr/>
      </w:pPr>
      <w:r>
        <w:rPr/>
        <w:t>vallavanem</w:t>
      </w:r>
    </w:p>
    <w:p>
      <w:pPr>
        <w:rPr/>
      </w:pPr>
    </w:p>
    <w:p>
      <w:pPr>
        <w:rPr/>
      </w:pPr>
    </w:p>
    <w:p>
      <w:pPr>
        <w:rPr/>
      </w:pPr>
      <w:r>
        <w:rPr/>
        <w:t>Lisad:</w:t>
      </w:r>
    </w:p>
    <w:p>
      <w:pPr>
        <w:rPr/>
      </w:pPr>
      <w:r>
        <w:rPr/>
        <w:t>Lisa 1 Puudutatud katastriüksuste üksuste nimekiri.pdf,</w:t>
      </w:r>
    </w:p>
    <w:p>
      <w:pPr>
        <w:rPr/>
      </w:pPr>
      <w:r>
        <w:rPr/>
        <w:t>Lisa 2 Väljavõte üldplaneeringu seletuskirjast.pdf,</w:t>
      </w:r>
    </w:p>
    <w:p>
      <w:pPr>
        <w:rPr/>
      </w:pPr>
      <w:r>
        <w:rPr/>
        <w:t>Lisa 3 Parksepa alevik.pdf,</w:t>
      </w:r>
    </w:p>
    <w:p>
      <w:pPr>
        <w:rPr/>
      </w:pPr>
      <w:r>
        <w:rPr/>
        <w:t>Lis</w:t>
      </w:r>
      <w:r>
        <w:rPr/>
        <w:t>a 4 Sõmerpalu alevik.pdf,</w:t>
      </w:r>
    </w:p>
    <w:p>
      <w:pPr>
        <w:rPr/>
      </w:pPr>
      <w:r>
        <w:rPr/>
        <w:t>Lisa 5 Vastseliina alevik.pdf,</w:t>
      </w:r>
    </w:p>
    <w:p>
      <w:pPr>
        <w:rPr/>
      </w:pPr>
      <w:r>
        <w:rPr/>
        <w:t xml:space="preserve">Lisa 6 </w:t>
      </w:r>
      <w:r>
        <w:rPr/>
        <w:t>Väimela</w:t>
      </w:r>
      <w:r>
        <w:rPr/>
        <w:t xml:space="preserve"> alevik.pdf</w:t>
      </w:r>
    </w:p>
    <w:p>
      <w:pPr>
        <w:rPr/>
      </w:pPr>
    </w:p>
    <w:p>
      <w:pPr>
        <w:rPr/>
      </w:pPr>
    </w:p>
    <w:p>
      <w:pPr>
        <w:rPr/>
      </w:pPr>
      <w:r>
        <w:rPr/>
        <w:t>Triinu Jürisaar</w:t>
      </w:r>
    </w:p>
    <w:p>
      <w:pPr>
        <w:rPr/>
      </w:pPr>
      <w:r>
        <w:rPr/>
        <w:t xml:space="preserve">5696 5750 triinu.jurisaar@voruvald.ee </w:t>
      </w:r>
    </w:p>
    <w:p>
      <w:pPr>
        <w:tabs>
          <w:tab w:pos="5954" w:val="left" w:leader="none"/>
        </w:tabs>
        <w:rPr/>
      </w:pPr>
    </w:p>
    <w:sectPr>
      <w:pgSz w:h="16840" w:w="11907" w:orient="portrait"/>
      <w:pgMar w:top="680" w:right="851" w:bottom="680" w:left="1701" w:header="567" w:footer="567" w:gutter="0"/>
      <w:titlePg w:val="true"/>
      <w:footerReference r:id="rId2" w:type="default"/>
      <w:footerReference r:id="rId3" w:type="first"/>
    </w:sectPr>
  </w:body>
</w:document>
</file>

<file path=word/footer1.xml><?xml version="1.0" encoding="utf-8"?>
<w:ftr xmlns:w="http://schemas.openxmlformats.org/wordprocessingml/2006/main">
  <w:p>
    <w:pPr>
      <w:pStyle w:val="Jalus"/>
      <w:jc w:val="center"/>
      <w:rPr/>
    </w:pPr>
    <w:r>
      <w:fldChar w:fldCharType="begin" w:fldLock="false" w:dirty="false"/>
    </w:r>
    <w:r>
      <w:rPr/>
      <w:instrText>PAGE   \* MERGEFORMAT</w:instrText>
    </w:r>
    <w:r>
      <w:fldChar w:fldCharType="separate"/>
    </w:r>
    <w:r>
      <w:rPr/>
      <w:t>2</w:t>
    </w:r>
    <w:r>
      <w:fldChar w:fldCharType="end"/>
    </w:r>
  </w:p>
</w:ftr>
</file>

<file path=word/footer2.xml><?xml version="1.0" encoding="utf-8"?>
<w:ftr xmlns:w="http://schemas.openxmlformats.org/wordprocessingml/2006/main">
  <w:tbl>
    <w:tblPr>
      <w:tblStyle w:val="Kontuurtabel"/>
      <w:tblW w:w="9356" w:type="dxa"/>
      <w:jc w:val="center"/>
      <w:tblLook w:val="04A0"/>
    </w:tblPr>
    <w:tr>
      <w:trPr>
        <w:jc w:val="center"/>
      </w:trPr>
      <w:tc>
        <w:tcPr>
          <w:tcW w:w="9356" w:type="dxa"/>
          <w:tcBorders>
            <w:top w:color="auto" w:frame="false" w:shadow="false" w:sz="4" w:space="0" w:val="single"/>
            <w:left w:color="000000" w:frame="false" w:shadow="false" w:sz="0" w:space="0" w:val="nil"/>
            <w:bottom w:color="000000" w:frame="false" w:shadow="false" w:sz="0" w:space="0" w:val="nil"/>
            <w:right w:color="000000" w:frame="false" w:shadow="false" w:sz="0" w:space="0" w:val="nil"/>
          </w:tcBorders>
        </w:tcPr>
        <w:p>
          <w:pPr>
            <w:tabs>
              <w:tab w:pos="2977" w:val="left" w:leader="none"/>
              <w:tab w:pos="6663" w:val="left" w:leader="none"/>
            </w:tabs>
            <w:ind w:right="-144"/>
            <w:rPr>
              <w:rFonts w:ascii="Arial" w:hAnsi="Arial" w:cs="Arial"/>
              <w:sz w:val="2"/>
            </w:rPr>
          </w:pPr>
        </w:p>
      </w:tc>
    </w:tr>
  </w:tbl>
  <w:p>
    <w:pPr>
      <w:tabs>
        <w:tab w:pos="2977" w:val="left" w:leader="none"/>
        <w:tab w:pos="6663" w:val="left" w:leader="none"/>
      </w:tabs>
      <w:ind w:right="-144"/>
      <w:rPr>
        <w:rFonts w:ascii="Arial" w:hAnsi="Arial" w:cs="Arial"/>
        <w:sz w:val="20"/>
      </w:rPr>
    </w:pPr>
    <w:r>
      <w:rPr>
        <w:rFonts w:ascii="Arial" w:hAnsi="Arial" w:cs="Arial"/>
        <w:sz w:val="20"/>
      </w:rPr>
      <w:t>Registrikood 77000393</w:t>
    </w:r>
    <w:r>
      <w:rPr>
        <w:rFonts w:ascii="Arial" w:hAnsi="Arial" w:cs="Arial"/>
        <w:sz w:val="20"/>
      </w:rPr>
      <w:tab/>
      <w:t>telefon 785 1242, 782 1365</w:t>
    </w:r>
    <w:r>
      <w:rPr>
        <w:rFonts w:ascii="Arial" w:hAnsi="Arial" w:cs="Arial"/>
        <w:sz w:val="20"/>
      </w:rPr>
      <w:tab/>
      <w:t xml:space="preserve">  a/a </w:t>
    </w:r>
    <w:r>
      <w:rPr>
        <w:rFonts w:ascii="Arial" w:hAnsi="Arial" w:cs="Arial"/>
        <w:sz w:val="20"/>
      </w:rPr>
      <w:t>EE931010402007075008</w:t>
    </w:r>
  </w:p>
  <w:p>
    <w:pPr>
      <w:tabs>
        <w:tab w:pos="2977" w:val="left" w:leader="none"/>
        <w:tab w:pos="8080" w:val="left" w:leader="none"/>
      </w:tabs>
      <w:rPr>
        <w:rFonts w:ascii="Arial" w:hAnsi="Arial" w:cs="Arial"/>
        <w:sz w:val="20"/>
      </w:rPr>
    </w:pPr>
    <w:r>
      <w:rPr>
        <w:rFonts w:ascii="Arial" w:hAnsi="Arial" w:cs="Arial"/>
        <w:sz w:val="20"/>
      </w:rPr>
      <w:t>Võrumõisa tee 4a</w:t>
    </w:r>
    <w:r>
      <w:rPr>
        <w:rFonts w:ascii="Arial" w:hAnsi="Arial" w:cs="Arial"/>
        <w:sz w:val="20"/>
      </w:rPr>
      <w:tab/>
      <w:t>e-post vald@voruvald.ee</w:t>
    </w:r>
    <w:r>
      <w:rPr>
        <w:rFonts w:ascii="Arial" w:hAnsi="Arial" w:cs="Arial"/>
        <w:sz w:val="20"/>
      </w:rPr>
      <w:tab/>
      <w:t>AS SEB Pank</w:t>
    </w:r>
  </w:p>
  <w:p>
    <w:pPr>
      <w:tabs>
        <w:tab w:pos="2977" w:val="left" w:leader="none"/>
        <w:tab w:pos="3780" w:val="left" w:leader="none"/>
      </w:tabs>
      <w:rPr>
        <w:rFonts w:ascii="Arial" w:hAnsi="Arial" w:cs="Arial"/>
        <w:sz w:val="20"/>
      </w:rPr>
    </w:pPr>
    <w:r>
      <w:rPr>
        <w:rFonts w:ascii="Arial" w:hAnsi="Arial" w:cs="Arial"/>
        <w:sz w:val="20"/>
      </w:rPr>
      <w:t>65605 VÕRU</w:t>
    </w:r>
  </w:p>
</w:ftr>
</file>

<file path=word/numbering.xml><?xml version="1.0" encoding="utf-8"?>
<w:numbering xmlns:w="http://schemas.openxmlformats.org/wordprocessingml/2006/main">
  <w:abstractNum w:abstractNumId="0">
    <w:multiLevelType w:val="hybridMultilevel"/>
    <w:lvl w:ilvl="0">
      <w:start w:val="1"/>
      <w:numFmt w:val="custom"/>
      <w:isLgl w:val="false"/>
      <w:lvlText w:val="%1."/>
      <w:pPr>
        <w:ind w:hanging="705" w:left="1065"/>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2">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3">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4">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5">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6">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7">
    <w:multiLevelType w:val="multilevel"/>
    <w:lvl w:ilvl="0">
      <w:start w:val="1"/>
      <w:numFmt w:val="custom"/>
      <w:isLgl w:val="false"/>
      <w:lvlText w:val="%1."/>
      <w:pPr>
        <w:ind w:hanging="360" w:left="720"/>
      </w:pPr>
      <w:rPr/>
    </w:lvl>
    <w:lvl w:ilvl="1">
      <w:start w:val="1"/>
      <w:numFmt w:val="custom"/>
      <w:isLgl w:val="true"/>
      <w:lvlText w:val="%1.%2."/>
      <w:pPr>
        <w:ind w:hanging="420" w:left="846"/>
      </w:pPr>
      <w:rPr/>
    </w:lvl>
    <w:lvl w:ilvl="2">
      <w:start w:val="1"/>
      <w:numFmt w:val="custom"/>
      <w:isLgl w:val="true"/>
      <w:lvlText w:val="%1.%2.%3."/>
      <w:pPr>
        <w:ind w:hanging="720" w:left="1212"/>
      </w:pPr>
      <w:rPr/>
    </w:lvl>
    <w:lvl w:ilvl="3">
      <w:start w:val="1"/>
      <w:numFmt w:val="custom"/>
      <w:isLgl w:val="true"/>
      <w:lvlText w:val="%1.%2.%3.%4."/>
      <w:pPr>
        <w:ind w:hanging="720" w:left="1278"/>
      </w:pPr>
      <w:rPr/>
    </w:lvl>
    <w:lvl w:ilvl="4">
      <w:start w:val="1"/>
      <w:numFmt w:val="custom"/>
      <w:isLgl w:val="true"/>
      <w:lvlText w:val="%1.%2.%3.%4.%5."/>
      <w:pPr>
        <w:ind w:hanging="1080" w:left="1704"/>
      </w:pPr>
      <w:rPr/>
    </w:lvl>
    <w:lvl w:ilvl="5">
      <w:start w:val="1"/>
      <w:numFmt w:val="custom"/>
      <w:isLgl w:val="true"/>
      <w:lvlText w:val="%1.%2.%3.%4.%5.%6."/>
      <w:pPr>
        <w:ind w:hanging="1080" w:left="1770"/>
      </w:pPr>
      <w:rPr/>
    </w:lvl>
    <w:lvl w:ilvl="6">
      <w:start w:val="1"/>
      <w:numFmt w:val="custom"/>
      <w:isLgl w:val="true"/>
      <w:lvlText w:val="%1.%2.%3.%4.%5.%6.%7."/>
      <w:pPr>
        <w:ind w:hanging="1440" w:left="2196"/>
      </w:pPr>
      <w:rPr/>
    </w:lvl>
    <w:lvl w:ilvl="7">
      <w:start w:val="1"/>
      <w:numFmt w:val="custom"/>
      <w:isLgl w:val="true"/>
      <w:lvlText w:val="%1.%2.%3.%4.%5.%6.%7.%8."/>
      <w:pPr>
        <w:ind w:hanging="1440" w:left="2262"/>
      </w:pPr>
      <w:rPr/>
    </w:lvl>
    <w:lvl w:ilvl="8">
      <w:start w:val="1"/>
      <w:numFmt w:val="custom"/>
      <w:isLgl w:val="true"/>
      <w:lvlText w:val="%1.%2.%3.%4.%5.%6.%7.%8.%9."/>
      <w:pPr>
        <w:ind w:hanging="1800" w:left="2688"/>
      </w:pPr>
      <w:rPr/>
    </w:lvl>
  </w:abstractNum>
  <w:abstractNum w:abstractNumId="8">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9">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0">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w:defaultTabStop w:val="708"/>
  <w:compat>
    <w:compatSetting w:name="compatibilityMode" w:uri="http://schemas.microsoft.com/office/word" w:val="15"/>
  </w:compat>
  <w:docVars>
    <w:docVar w:name="CREATEDATE" w:val="18.10.2023"/>
    <w:docVar w:name="CURDATE" w:val="18.10.2023"/>
    <w:docVar w:name="CURDATETIME" w:val="18.10.2023 09:24"/>
    <w:docVar w:name="CURTIME" w:val="09:24"/>
    <w:docVar w:name="CURUSER" w:val="Triinu Jürisaar"/>
    <w:docVar w:name="CURUSEREMAIL" w:val="triinu.jurisaar@voruvald.ee"/>
    <w:docVar w:name="CURUSERORG" w:val="Võru Vallavalitsus"/>
    <w:docVar w:name="CURUSERPHONE" w:val="5696 5750"/>
    <w:docVar w:name="EditorContent" w:val="&lt;p&gt;V&amp;otilde;ru valla &amp;uuml;ldplaneering on koostamise l&amp;otilde;ppj&amp;auml;rgus. Selle materjalidega on v&amp;otilde;imalik tutvuda V&amp;otilde;ru valla veebilehel &lt;a href=&quot;https://voruvald.ee/uldplaneering&quot;&gt;https://voruvald.ee/uldplaneering&lt;/a&gt;. &amp;Uuml;ldplaneeringus seatakse &amp;uuml;ldised maakasutuse ja ehitamise tingimused. Lisaks v&amp;otilde;ib &amp;uuml;ldplaneeringuga seada erinevaid kitsendusi. Koostamise k&amp;auml;igus esitasid erinevad asutused ja isikud &amp;uuml;ldplaneeringule ettepanekuid ja arvamusi. V&amp;otilde;ru vallavalitsus kandis p&amp;otilde;hjendatud ettepanekud &amp;uuml;ldplaneeringusse.&lt;/p&gt;&#13;&#10;&lt;p&gt;V&amp;otilde;ru valda l&amp;auml;bivad mitmed riigimaanteed, seet&amp;otilde;ttu tehti &amp;uuml;ldplaneeringu koostamisel koost&amp;ouml;&amp;ouml;d ka Transpordiametiga. Transpordiamet hindas &amp;uuml;ldplaneeringu koostamise k&amp;auml;igus alevikke l&amp;auml;bivate riigiteede kaitsev&amp;ouml;&amp;ouml;ndite ulatust ning tegi ettepaneku, et alevike ulatuses tuleb teatud riigiteede l&amp;otilde;ikudes m&amp;auml;&amp;auml;rata kaitsev&amp;ouml;&amp;ouml;ndi laiuseks 10 meetri asemel 30 meetrit. Transpordiamet selgitas, et kaitsev&amp;ouml;&amp;ouml;ndite laiendamine neil teel&amp;otilde;ikudel on vajalik selleks, et tagada riigiteede ohutus ja toimimine. Ehitusseadustiku alusel v&amp;otilde;ib tee kaitsev&amp;ouml;&amp;ouml;ndit laiendada, kui see on m&amp;auml;&amp;auml;ratud &amp;uuml;ldplaneeringus. Teavitame Teid, kuna Teile kuuluv maa&amp;uuml;ksus asub osaliselt laiendatavas tee kaitsev&amp;ouml;&amp;ouml;ndis.&lt;/p&gt;&#13;&#10;&lt;p&gt;&lt;a href=&quot;https://www.riigiteataja.ee/akt/107032023072?leiaKehtiv#para72&quot;&gt;Ehitusseadustiku &amp;sect; 72 lg 1&lt;/a&gt; loetleb mitmeid tee kaitsev&amp;ouml;&amp;ouml;ndis keelatud tegevusi. V&amp;otilde;ru Vallavalitsus v&amp;otilde;rdles Transpordiameti t&amp;auml;nava kaitsev&amp;ouml;&amp;ouml;ndi laiendamise ettepanekuid &amp;uuml;ldplaneeringus m&amp;auml;&amp;auml;ratletud linnaliste alade ja tiheasutusalade paiknemisega. &amp;Uuml;htlasi v&amp;otilde;eti arvamuse kujundamisel arvesse piirkonna tegelikku ruumikasutust, kehtestatud ja koostamisel olevaid detailplaneeringuid ning viimaste aastate ruumilise arengu trende (nt V&amp;otilde;ru linna laienemist Kose alevikuni).Koost&amp;ouml;&amp;ouml; k&amp;auml;igus v&amp;otilde;ttis Transpordiamet mitme teel&amp;otilde;igu kaitsev&amp;ouml;&amp;ouml;ndi laiendamise ettepaneku tagasi. &lt;/p&gt;&#13;&#10;&lt;p&gt;Avalikult kasutatava tee kaitsev&amp;ouml;&amp;ouml;ndi laiendamist on k&amp;auml;sitletud &amp;uuml;ldplaneeringu seletuskirja punktis 5.6 T&amp;auml;nava kaitsev&amp;ouml;&amp;ouml;ndi laiendamine (lk 24) ning kujutatud joonistel tumehalli katkendjoonega. V&amp;auml;ljav&amp;otilde;tted seletuskirjast (vt lisa 2) ja planeeringu joonisest (vt lisad 3-6) on lisatud k&amp;auml;esolevale kirjale. K&amp;otilde;ik &amp;uuml;ldplaneeringu materjalid on leitavad V&amp;otilde;ru valla veebilehel &lt;a href=&quot;https://voruvald.ee/uldplaneering&quot;&gt;https://voruvald.ee/uldplaneering&lt;/a&gt;. &lt;/p&gt;&#13;&#10;&lt;p&gt;Avalikult kasutatava tee kaitsev&amp;ouml;&amp;ouml;ndi eesm&amp;auml;rk on eelk&amp;otilde;ige tagada tee kaitse, korraldada teehoidu ja liiklusohutust ning v&amp;auml;hendada teelt l&amp;auml;htuvaid keskkonnakahjulikke ja inimestele ohtlikke m&amp;otilde;jusid. Riigitee kaitsev&amp;ouml;&amp;ouml;ndi laiendamise ettepanek puudutab Parksepa, S&amp;otilde;merpalu, Vastseliina ja V&amp;auml;imela alevikes tee &amp;auml;&amp;auml;res paiknevaid kinnistuid, millele kaitsev&amp;ouml;&amp;ouml;nd ulatab. K&amp;auml;esolevale kirjale on lisatud nende katastri&amp;uuml;ksuste loetelu (vt lisa 1). Kaitsev&amp;ouml;&amp;ouml;ndi ulatust maa&amp;uuml;ksusel on v&amp;otilde;imalik vaadata kirjale lisatud joonistelt (vt lisad 3-6). &lt;/p&gt;&#13;&#10;&lt;p&gt;Palun tutvuge kirja lisades olevate materjalidega v&amp;otilde;i kogu &amp;uuml;ldplaneeringuga V&amp;otilde;ru valla veebilehel &lt;a href=&quot;https://voruvald.ee/uldplaneering&quot;&gt;https://voruvald.ee/uldplaneering&lt;/a&gt;. Kui Teil on &amp;uuml;ldplaneeringu osas vastuv&amp;auml;iteid v&amp;otilde;i ettepanekuid, siis palun esitage need V&amp;otilde;ru vallavalitsusele (vald@voruvald.ee v&amp;otilde;i V&amp;otilde;rum&amp;otilde;isa tee 4a, V&amp;otilde;ru linn) kirjalikult hiljemalt 20. novembril 2023. Kui nimetatud t&amp;auml;htajaks arvamust ei esitata ega taotleta t&amp;auml;htaja pikendamist, siis eeldab V&amp;otilde;ru vallavalitsus planeerimisseadusele tuginedes, et Te ei soovi arvamust avaldada.&lt;/p&gt;&#13;&#10;&lt;p&gt;K&amp;uuml;simustele vastab V&amp;otilde;ru vallavalitsuse planeeringuspetsialist Triinu J&amp;uuml;risaar (tel 5696 5750, &lt;a href=&quot;mailto:triinu.jurisar@voruvald.ee&quot;&gt;triinu.jurisar@voruvald.ee&lt;/a&gt;). &lt;/p&gt;&#13;&#10;&lt;p&gt;&amp;nbsp;&lt;/p&gt;"/>
    <w:docVar w:name="KUUPAEV" w:val="18.10.2023"/>
    <w:docVar w:name="PEALKIRI" w:val="Võru valla üldplaneeringu koostamisse kaasamine"/>
    <w:docVar w:name="VIIT" w:val="7-1/4326"/>
    <w:docVar w:name="VVKUUPAEV" w:val=" "/>
  </w:docVars>
</w:settings>
</file>

<file path=word/styles.xml><?xml version="1.0" encoding="utf-8"?>
<w:styles xmlns:w="http://schemas.openxmlformats.org/wordprocessingml/2006/main">
  <w:docDefaults>
    <w:rPrDefault>
      <w:rPr>
        <w:rFonts w:ascii="Times New Roman" w:hAnsi="Times New Roman" w:cs="Times New Roman"/>
      </w:rPr>
    </w:rPrDefault>
    <w:pPrDefault>
      <w:pPr/>
    </w:pPrDefault>
  </w:docDefaults>
  <w:style w:styleId="Normal" w:type="paragraph" w:default="true" w:customStyle="false">
    <w:name w:val="Normal"/>
    <w:uiPriority w:val="0"/>
    <w:qFormat w:val="true"/>
    <w:pPr/>
    <w:rPr/>
  </w:style>
  <w:style w:styleId="TableNormal" w:type="table" w:default="false" w:customStyle="true">
    <w:name w:val="Table Normal"/>
    <w:uiPriority w:val="59"/>
    <w:pPr/>
    <w:rPr/>
    <w:tblPr>
      <w:tblCellMar>
        <w:top w:w="0" w:type="dxa"/>
        <w:left w:w="108" w:type="dxa"/>
        <w:bottom w:w="0" w:type="dxa"/>
        <w:right w:w="108" w:type="dxa"/>
      </w:tblCellMar>
    </w:tblPr>
    <w:trPr/>
    <w:tcPr/>
  </w:style>
  <w:style w:styleId="Normaallaad" w:type="paragraph" w:default="true" w:customStyle="false">
    <w:name w:val="Normal"/>
    <w:qFormat w:val="true"/>
    <w:pPr/>
    <w:rPr>
      <w:sz w:val="24"/>
    </w:rPr>
  </w:style>
  <w:style w:styleId="Liguvaikefont" w:type="character" w:default="true" w:customStyle="false">
    <w:name w:val="Default Paragraph Font"/>
    <w:uiPriority w:val="1"/>
    <w:pPr/>
    <w:rPr/>
  </w:style>
  <w:style w:styleId="Normaaltabel" w:type="table" w:default="true" w:customStyle="false">
    <w:name w:val="Normal Table"/>
    <w:uiPriority w:val="99"/>
    <w:pPr/>
    <w:rPr/>
    <w:tblPr>
      <w:tblInd w:w="0" w:type="dxa"/>
      <w:tblCellMar>
        <w:top w:w="0" w:type="dxa"/>
        <w:left w:w="108" w:type="dxa"/>
        <w:bottom w:w="0" w:type="dxa"/>
        <w:right w:w="108" w:type="dxa"/>
      </w:tblCellMar>
    </w:tblPr>
    <w:trPr/>
    <w:tcPr/>
  </w:style>
  <w:style w:styleId="Loendita" w:type="numbering" w:default="true" w:customStyle="false">
    <w:name w:val="No List"/>
    <w:uiPriority w:val="99"/>
    <w:pPr/>
    <w:rPr/>
  </w:style>
  <w:style w:styleId="Jutumullitekst" w:type="paragraph" w:default="false" w:customStyle="false">
    <w:name w:val="Balloon Text"/>
    <w:basedOn w:val="Normaallaad"/>
    <w:link w:val="JutumullitekstMrk"/>
    <w:uiPriority w:val="99"/>
    <w:pPr/>
    <w:rPr>
      <w:rFonts w:ascii="Tahoma" w:hAnsi="Tahoma" w:cs="Tahoma"/>
      <w:sz w:val="16"/>
    </w:rPr>
  </w:style>
  <w:style w:styleId="JutumullitekstMrk" w:type="character" w:default="false" w:customStyle="true">
    <w:name w:val="Jutumullitekst Märk"/>
    <w:basedOn w:val="Liguvaikefont"/>
    <w:link w:val="Jutumullitekst"/>
    <w:uiPriority w:val="99"/>
    <w:pPr/>
    <w:rPr>
      <w:rFonts w:ascii="Tahoma" w:hAnsi="Tahoma" w:cs="Tahoma"/>
      <w:sz w:val="16"/>
    </w:rPr>
  </w:style>
  <w:style w:styleId="Pis" w:type="paragraph" w:default="false" w:customStyle="false">
    <w:name w:val="header"/>
    <w:basedOn w:val="Normaallaad"/>
    <w:link w:val="PisMrk"/>
    <w:uiPriority w:val="99"/>
    <w:pPr>
      <w:tabs>
        <w:tab w:pos="4536" w:val="center" w:leader="none"/>
        <w:tab w:pos="9072" w:val="right" w:leader="none"/>
      </w:tabs>
    </w:pPr>
    <w:rPr/>
  </w:style>
  <w:style w:styleId="PisMrk" w:type="character" w:default="false" w:customStyle="true">
    <w:name w:val="Päis Märk"/>
    <w:basedOn w:val="Liguvaikefont"/>
    <w:link w:val="Pis"/>
    <w:uiPriority w:val="99"/>
    <w:pPr/>
    <w:rPr>
      <w:sz w:val="24"/>
    </w:rPr>
  </w:style>
  <w:style w:styleId="Jalus" w:type="paragraph" w:default="false" w:customStyle="false">
    <w:name w:val="footer"/>
    <w:basedOn w:val="Normaallaad"/>
    <w:link w:val="JalusMrk"/>
    <w:uiPriority w:val="99"/>
    <w:pPr>
      <w:tabs>
        <w:tab w:pos="4536" w:val="center" w:leader="none"/>
        <w:tab w:pos="9072" w:val="right" w:leader="none"/>
      </w:tabs>
    </w:pPr>
    <w:rPr/>
  </w:style>
  <w:style w:styleId="JalusMrk" w:type="character" w:default="false" w:customStyle="true">
    <w:name w:val="Jalus Märk"/>
    <w:basedOn w:val="Liguvaikefont"/>
    <w:link w:val="Jalus"/>
    <w:uiPriority w:val="99"/>
    <w:pPr/>
    <w:rPr>
      <w:sz w:val="24"/>
    </w:rPr>
  </w:style>
  <w:style w:styleId="Tugev" w:type="character" w:default="false" w:customStyle="false">
    <w:name w:val="Strong"/>
    <w:basedOn w:val="Liguvaikefont"/>
    <w:uiPriority w:val="22"/>
    <w:qFormat w:val="true"/>
    <w:pPr/>
    <w:rPr>
      <w:b w:val="true"/>
    </w:rPr>
  </w:style>
  <w:style w:styleId="Hperlink" w:type="character" w:default="false" w:customStyle="false">
    <w:name w:val="Hyperlink"/>
    <w:basedOn w:val="Liguvaikefont"/>
    <w:uiPriority w:val="99"/>
    <w:pPr/>
    <w:rPr>
      <w:color w:val="0000FF"/>
      <w:u w:val="single"/>
    </w:rPr>
  </w:style>
  <w:style w:styleId="Loendilik" w:type="paragraph" w:default="false" w:customStyle="false">
    <w:name w:val="List Paragraph"/>
    <w:basedOn w:val="Normaallaad"/>
    <w:uiPriority w:val="34"/>
    <w:qFormat w:val="true"/>
    <w:pPr>
      <w:ind w:left="708"/>
    </w:pPr>
    <w:rPr/>
  </w:style>
  <w:style w:styleId="Kehatekst" w:type="paragraph" w:default="false" w:customStyle="false">
    <w:name w:val="Body Text"/>
    <w:basedOn w:val="Normaallaad"/>
    <w:link w:val="KehatekstMrk"/>
    <w:uiPriority w:val="99"/>
    <w:pPr>
      <w:spacing w:after="220" w:line="220" w:lineRule="atLeast"/>
      <w:jc w:val="both"/>
    </w:pPr>
    <w:rPr/>
  </w:style>
  <w:style w:styleId="KehatekstMrk" w:type="character" w:default="false" w:customStyle="true">
    <w:name w:val="Kehatekst Märk"/>
    <w:basedOn w:val="Liguvaikefont"/>
    <w:link w:val="Kehatekst"/>
    <w:uiPriority w:val="99"/>
    <w:pPr/>
    <w:rPr>
      <w:sz w:val="24"/>
    </w:rPr>
  </w:style>
  <w:style w:styleId="Kontuurtabel" w:type="table" w:default="false" w:customStyle="false">
    <w:name w:val="Table Grid"/>
    <w:basedOn w:val="Normaaltabel"/>
    <w:uiPriority w:val="59"/>
    <w:pPr/>
    <w:rPr/>
    <w:tblPr>
      <w:tblBorders>
        <w:top w:color="auto" w:frame="false" w:shadow="false" w:sz="4" w:space="0" w:val="single"/>
        <w:left w:color="auto" w:frame="false" w:shadow="false" w:sz="4" w:space="0" w:val="single"/>
        <w:bottom w:color="auto" w:frame="false" w:shadow="false" w:sz="4" w:space="0" w:val="single"/>
        <w:right w:color="auto" w:frame="false" w:shadow="false" w:sz="4" w:space="0" w:val="single"/>
        <w:insideH w:color="auto" w:frame="false" w:shadow="false" w:sz="4" w:space="0" w:val="single"/>
        <w:insideV w:color="auto" w:frame="false" w:shadow="false" w:sz="4" w:space="0" w:val="single"/>
      </w:tblBorders>
    </w:tblPr>
    <w:trPr/>
    <w:tcPr/>
  </w:style>
  <w:style w:styleId="Lahendamatamainimine" w:type="character" w:default="false" w:customStyle="false">
    <w:name w:val="Unresolved Mention"/>
    <w:basedOn w:val="Liguvaikefont"/>
    <w:uiPriority w:val="99"/>
    <w:pPr/>
    <w:rPr>
      <w:color w:val="605E5C"/>
      <w:shd w:fill="E1DFDD" w:color="auto" w:val="clear"/>
    </w:r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numbering" Target="numbering.xml" /><Relationship Id="rId7" Type="http://schemas.openxmlformats.org/officeDocument/2006/relationships/image" Target="media/image0.jpeg" /></Relationships>
</file>

<file path=word/theme/theme1.xml><?xml version="1.0" encoding="utf-8"?>
<a:theme xmlns:a="http://schemas.openxmlformats.org/drawingml/2006/main" name="Tarkvarakomplekti Office kujundus">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Tarkvarakomplekti Office kujundus">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core.xml><?xml version="1.0" encoding="utf-8"?>
<cp:coreProperties xmlns:dc="http://purl.org/dc/elements/1.1/" xmlns:cp="http://schemas.openxmlformats.org/package/2006/metadata/core-properties"/>
</file>