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D35" w:rsidRPr="006E4336" w:rsidRDefault="00522D35" w:rsidP="00522D35">
      <w:pPr>
        <w:tabs>
          <w:tab w:val="center" w:pos="4536"/>
          <w:tab w:val="left" w:pos="7800"/>
        </w:tabs>
        <w:ind w:left="360"/>
        <w:jc w:val="right"/>
        <w:rPr>
          <w:noProof/>
        </w:rPr>
      </w:pPr>
      <w:r>
        <w:rPr>
          <w:noProof/>
        </w:rPr>
        <w:t>Tsiviilasi nr 2-20-8340</w:t>
      </w:r>
    </w:p>
    <w:p w:rsidR="00522D35" w:rsidRDefault="00522D35" w:rsidP="00522D35">
      <w:pPr>
        <w:tabs>
          <w:tab w:val="center" w:pos="4536"/>
          <w:tab w:val="left" w:pos="7800"/>
        </w:tabs>
        <w:rPr>
          <w:noProof/>
          <w:sz w:val="22"/>
        </w:rPr>
      </w:pPr>
      <w:r>
        <w:rPr>
          <w:noProof/>
          <w:sz w:val="20"/>
        </w:rPr>
        <w:tab/>
      </w:r>
      <w:r>
        <w:rPr>
          <w:noProof/>
          <w:sz w:val="20"/>
          <w:lang w:eastAsia="et-EE"/>
        </w:rPr>
        <w:drawing>
          <wp:inline distT="0" distB="0" distL="0" distR="0" wp14:anchorId="133D7171" wp14:editId="3735BED0">
            <wp:extent cx="742950" cy="819150"/>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819150"/>
                    </a:xfrm>
                    <a:prstGeom prst="rect">
                      <a:avLst/>
                    </a:prstGeom>
                    <a:noFill/>
                    <a:ln>
                      <a:noFill/>
                    </a:ln>
                  </pic:spPr>
                </pic:pic>
              </a:graphicData>
            </a:graphic>
          </wp:inline>
        </w:drawing>
      </w:r>
    </w:p>
    <w:p w:rsidR="00522D35" w:rsidRPr="005B28B8" w:rsidRDefault="00522D35" w:rsidP="00522D35">
      <w:pPr>
        <w:pStyle w:val="Pis"/>
        <w:tabs>
          <w:tab w:val="clear" w:pos="9072"/>
          <w:tab w:val="center" w:pos="4320"/>
          <w:tab w:val="center" w:pos="4394"/>
          <w:tab w:val="right" w:pos="9720"/>
        </w:tabs>
        <w:jc w:val="center"/>
        <w:rPr>
          <w:noProof/>
          <w:spacing w:val="80"/>
          <w:sz w:val="32"/>
        </w:rPr>
      </w:pPr>
      <w:r w:rsidRPr="005B28B8">
        <w:rPr>
          <w:noProof/>
          <w:spacing w:val="80"/>
          <w:sz w:val="32"/>
        </w:rPr>
        <w:t>KOHTUMÄÄRUS</w:t>
      </w:r>
    </w:p>
    <w:p w:rsidR="00522D35" w:rsidRDefault="00522D35" w:rsidP="00522D35">
      <w:pPr>
        <w:pStyle w:val="Pis"/>
        <w:rPr>
          <w:noProof/>
        </w:rPr>
      </w:pPr>
    </w:p>
    <w:tbl>
      <w:tblPr>
        <w:tblW w:w="9288" w:type="dxa"/>
        <w:tblLayout w:type="fixed"/>
        <w:tblLook w:val="0000" w:firstRow="0" w:lastRow="0" w:firstColumn="0" w:lastColumn="0" w:noHBand="0" w:noVBand="0"/>
      </w:tblPr>
      <w:tblGrid>
        <w:gridCol w:w="3168"/>
        <w:gridCol w:w="6120"/>
      </w:tblGrid>
      <w:tr w:rsidR="00522D35" w:rsidTr="000962EE">
        <w:tc>
          <w:tcPr>
            <w:tcW w:w="3168" w:type="dxa"/>
          </w:tcPr>
          <w:p w:rsidR="00522D35" w:rsidRDefault="00522D35" w:rsidP="000962EE">
            <w:pPr>
              <w:spacing w:before="60" w:after="60"/>
              <w:rPr>
                <w:b/>
                <w:noProof/>
              </w:rPr>
            </w:pPr>
            <w:r>
              <w:rPr>
                <w:b/>
                <w:noProof/>
              </w:rPr>
              <w:t xml:space="preserve">Kohus </w:t>
            </w:r>
          </w:p>
        </w:tc>
        <w:tc>
          <w:tcPr>
            <w:tcW w:w="6120" w:type="dxa"/>
          </w:tcPr>
          <w:p w:rsidR="00522D35" w:rsidRDefault="00522D35" w:rsidP="000962EE">
            <w:pPr>
              <w:spacing w:before="60" w:after="60"/>
              <w:rPr>
                <w:noProof/>
              </w:rPr>
            </w:pPr>
            <w:r>
              <w:rPr>
                <w:noProof/>
              </w:rPr>
              <w:t>Tartu Maakohus Võru kohtumaja</w:t>
            </w:r>
          </w:p>
        </w:tc>
      </w:tr>
      <w:tr w:rsidR="00522D35" w:rsidTr="000962EE">
        <w:trPr>
          <w:trHeight w:val="483"/>
        </w:trPr>
        <w:tc>
          <w:tcPr>
            <w:tcW w:w="3168" w:type="dxa"/>
          </w:tcPr>
          <w:p w:rsidR="00522D35" w:rsidRDefault="00522D35" w:rsidP="000962EE">
            <w:pPr>
              <w:spacing w:before="60" w:after="60"/>
              <w:rPr>
                <w:b/>
                <w:noProof/>
              </w:rPr>
            </w:pPr>
            <w:r>
              <w:rPr>
                <w:b/>
                <w:noProof/>
              </w:rPr>
              <w:t>Kohtukoosseis</w:t>
            </w:r>
          </w:p>
        </w:tc>
        <w:tc>
          <w:tcPr>
            <w:tcW w:w="6120" w:type="dxa"/>
          </w:tcPr>
          <w:p w:rsidR="00522D35" w:rsidRDefault="00522D35" w:rsidP="000962EE">
            <w:pPr>
              <w:spacing w:before="60" w:after="60"/>
              <w:rPr>
                <w:noProof/>
              </w:rPr>
            </w:pPr>
            <w:r>
              <w:rPr>
                <w:noProof/>
              </w:rPr>
              <w:t xml:space="preserve">Kohtunik </w:t>
            </w:r>
            <w:smartTag w:uri="urn:schemas-microsoft-com:office:smarttags" w:element="PersonName">
              <w:r>
                <w:rPr>
                  <w:noProof/>
                </w:rPr>
                <w:t>Ülle Raag</w:t>
              </w:r>
            </w:smartTag>
          </w:p>
        </w:tc>
      </w:tr>
      <w:tr w:rsidR="00522D35" w:rsidTr="000962EE">
        <w:trPr>
          <w:trHeight w:val="483"/>
        </w:trPr>
        <w:tc>
          <w:tcPr>
            <w:tcW w:w="3168" w:type="dxa"/>
          </w:tcPr>
          <w:p w:rsidR="00522D35" w:rsidRDefault="00522D35" w:rsidP="000962EE">
            <w:pPr>
              <w:spacing w:before="60" w:after="60"/>
              <w:ind w:right="-167"/>
              <w:rPr>
                <w:b/>
                <w:noProof/>
              </w:rPr>
            </w:pPr>
            <w:r>
              <w:rPr>
                <w:b/>
                <w:noProof/>
              </w:rPr>
              <w:t xml:space="preserve">Määruse tegemise aeg ja koht </w:t>
            </w:r>
          </w:p>
        </w:tc>
        <w:tc>
          <w:tcPr>
            <w:tcW w:w="6120" w:type="dxa"/>
          </w:tcPr>
          <w:p w:rsidR="00522D35" w:rsidRDefault="00522D35" w:rsidP="000962EE">
            <w:pPr>
              <w:spacing w:before="60" w:after="60"/>
              <w:rPr>
                <w:noProof/>
              </w:rPr>
            </w:pPr>
            <w:r>
              <w:rPr>
                <w:noProof/>
              </w:rPr>
              <w:t>2</w:t>
            </w:r>
            <w:r w:rsidR="00656D80">
              <w:rPr>
                <w:noProof/>
              </w:rPr>
              <w:t>5</w:t>
            </w:r>
            <w:r>
              <w:rPr>
                <w:noProof/>
              </w:rPr>
              <w:t>. augustil 2020. a, Jõgeva kohtumaja</w:t>
            </w:r>
          </w:p>
        </w:tc>
      </w:tr>
      <w:tr w:rsidR="00522D35" w:rsidTr="000962EE">
        <w:trPr>
          <w:trHeight w:val="483"/>
        </w:trPr>
        <w:tc>
          <w:tcPr>
            <w:tcW w:w="3168" w:type="dxa"/>
          </w:tcPr>
          <w:p w:rsidR="00522D35" w:rsidRDefault="00522D35" w:rsidP="000962EE">
            <w:pPr>
              <w:spacing w:before="60" w:after="60"/>
              <w:rPr>
                <w:b/>
                <w:noProof/>
              </w:rPr>
            </w:pPr>
            <w:r>
              <w:rPr>
                <w:b/>
                <w:noProof/>
              </w:rPr>
              <w:t>Tsiviilasja number</w:t>
            </w:r>
          </w:p>
        </w:tc>
        <w:tc>
          <w:tcPr>
            <w:tcW w:w="6120" w:type="dxa"/>
          </w:tcPr>
          <w:p w:rsidR="00522D35" w:rsidRDefault="00522D35" w:rsidP="000962EE">
            <w:pPr>
              <w:spacing w:before="60" w:after="60"/>
              <w:rPr>
                <w:noProof/>
              </w:rPr>
            </w:pPr>
            <w:r>
              <w:rPr>
                <w:noProof/>
              </w:rPr>
              <w:t>2-20-8340</w:t>
            </w:r>
          </w:p>
        </w:tc>
      </w:tr>
      <w:tr w:rsidR="00522D35" w:rsidRPr="001F4A82" w:rsidTr="000962EE">
        <w:tc>
          <w:tcPr>
            <w:tcW w:w="3168" w:type="dxa"/>
          </w:tcPr>
          <w:p w:rsidR="00522D35" w:rsidRPr="001F4A82" w:rsidRDefault="00522D35" w:rsidP="000962EE">
            <w:pPr>
              <w:spacing w:before="60" w:after="60"/>
              <w:rPr>
                <w:b/>
                <w:noProof/>
              </w:rPr>
            </w:pPr>
            <w:r w:rsidRPr="001F4A82">
              <w:rPr>
                <w:b/>
                <w:noProof/>
              </w:rPr>
              <w:t>Tsiviilasi</w:t>
            </w:r>
          </w:p>
        </w:tc>
        <w:tc>
          <w:tcPr>
            <w:tcW w:w="6120" w:type="dxa"/>
          </w:tcPr>
          <w:p w:rsidR="00522D35" w:rsidRPr="001F4A82" w:rsidRDefault="00522D35" w:rsidP="000962EE">
            <w:pPr>
              <w:spacing w:before="60" w:after="60"/>
              <w:jc w:val="both"/>
              <w:rPr>
                <w:b/>
                <w:noProof/>
              </w:rPr>
            </w:pPr>
            <w:r>
              <w:rPr>
                <w:b/>
                <w:noProof/>
              </w:rPr>
              <w:t xml:space="preserve">Sabrina Käst   avaldus  Andres Käst  pärandvara  pankroti väljakuulutamiseks </w:t>
            </w:r>
          </w:p>
        </w:tc>
      </w:tr>
      <w:tr w:rsidR="00522D35" w:rsidTr="000962EE">
        <w:trPr>
          <w:trHeight w:val="657"/>
        </w:trPr>
        <w:tc>
          <w:tcPr>
            <w:tcW w:w="3168" w:type="dxa"/>
          </w:tcPr>
          <w:p w:rsidR="00522D35" w:rsidRDefault="00522D35" w:rsidP="000962EE">
            <w:pPr>
              <w:spacing w:before="60" w:after="60"/>
              <w:rPr>
                <w:b/>
                <w:noProof/>
              </w:rPr>
            </w:pPr>
            <w:r>
              <w:rPr>
                <w:b/>
                <w:noProof/>
              </w:rPr>
              <w:t>Menetlusosalised</w:t>
            </w:r>
          </w:p>
          <w:p w:rsidR="00522D35" w:rsidRDefault="00522D35" w:rsidP="000962EE">
            <w:pPr>
              <w:spacing w:before="240" w:after="60"/>
              <w:rPr>
                <w:b/>
                <w:noProof/>
              </w:rPr>
            </w:pPr>
          </w:p>
        </w:tc>
        <w:tc>
          <w:tcPr>
            <w:tcW w:w="6120" w:type="dxa"/>
          </w:tcPr>
          <w:p w:rsidR="00522D35" w:rsidRDefault="00522D35" w:rsidP="000962EE">
            <w:pPr>
              <w:spacing w:before="60" w:after="60"/>
              <w:jc w:val="both"/>
              <w:rPr>
                <w:noProof/>
              </w:rPr>
            </w:pPr>
            <w:r>
              <w:rPr>
                <w:b/>
                <w:noProof/>
              </w:rPr>
              <w:t xml:space="preserve">Avaldaja : Sabrina Käst </w:t>
            </w:r>
            <w:r>
              <w:rPr>
                <w:noProof/>
              </w:rPr>
              <w:t xml:space="preserve">(isikukood  48903136517; elukoht   Paruni tn 84 Ülenurme alevik Kambja vald Tartu maakond), telefon 55659826, e-post: </w:t>
            </w:r>
            <w:hyperlink r:id="rId8" w:history="1">
              <w:r w:rsidRPr="005D2FBE">
                <w:rPr>
                  <w:rStyle w:val="Hperlink"/>
                  <w:noProof/>
                </w:rPr>
                <w:t>sabrinak2st@gmail.com</w:t>
              </w:r>
            </w:hyperlink>
          </w:p>
          <w:p w:rsidR="00522D35" w:rsidRDefault="00522D35" w:rsidP="000962EE">
            <w:pPr>
              <w:spacing w:before="60" w:after="60"/>
              <w:jc w:val="both"/>
              <w:rPr>
                <w:noProof/>
              </w:rPr>
            </w:pPr>
            <w:r w:rsidRPr="008A567D">
              <w:rPr>
                <w:b/>
                <w:noProof/>
              </w:rPr>
              <w:t>Võlgnik (pärandaja</w:t>
            </w:r>
            <w:r>
              <w:rPr>
                <w:noProof/>
              </w:rPr>
              <w:t>): Andres Käst, isikukood 36512306512, surnud  07.02.2020, viimane elukoht   Tamme tänav 8-2 Antsla linn Antsla vald Võru maakond.</w:t>
            </w:r>
          </w:p>
          <w:p w:rsidR="00522D35" w:rsidRDefault="00522D35" w:rsidP="00522D35">
            <w:r w:rsidRPr="00522D35">
              <w:rPr>
                <w:b/>
                <w:noProof/>
              </w:rPr>
              <w:t>Ajutine pankrotihaldur:</w:t>
            </w:r>
            <w:r>
              <w:rPr>
                <w:noProof/>
              </w:rPr>
              <w:t xml:space="preserve"> Urmas Tross</w:t>
            </w:r>
            <w:r>
              <w:t xml:space="preserve"> OÜ Konkurss, Tähe tn 104B Tartu</w:t>
            </w:r>
            <w:r w:rsidR="008310E3">
              <w:t xml:space="preserve">, </w:t>
            </w:r>
            <w:r w:rsidRPr="00AE24C9">
              <w:t xml:space="preserve">Telefon </w:t>
            </w:r>
            <w:r>
              <w:t xml:space="preserve"> +3725019750</w:t>
            </w:r>
            <w:r w:rsidR="008310E3">
              <w:t xml:space="preserve">, </w:t>
            </w:r>
            <w:r w:rsidRPr="00AE24C9">
              <w:t>e-post:</w:t>
            </w:r>
            <w:r>
              <w:t xml:space="preserve"> </w:t>
            </w:r>
            <w:hyperlink r:id="rId9" w:history="1">
              <w:r w:rsidRPr="005227EA">
                <w:rPr>
                  <w:rStyle w:val="Hperlink"/>
                </w:rPr>
                <w:t>urmas.tross@konkurss.eu</w:t>
              </w:r>
            </w:hyperlink>
          </w:p>
          <w:p w:rsidR="00522D35" w:rsidRPr="006E79C0" w:rsidRDefault="00522D35" w:rsidP="000962EE">
            <w:pPr>
              <w:spacing w:before="60" w:after="60"/>
              <w:jc w:val="both"/>
              <w:rPr>
                <w:noProof/>
                <w:szCs w:val="24"/>
              </w:rPr>
            </w:pPr>
          </w:p>
        </w:tc>
      </w:tr>
      <w:tr w:rsidR="00522D35" w:rsidTr="000962EE">
        <w:tc>
          <w:tcPr>
            <w:tcW w:w="3168" w:type="dxa"/>
          </w:tcPr>
          <w:p w:rsidR="00522D35" w:rsidRDefault="00522D35" w:rsidP="000962EE">
            <w:pPr>
              <w:spacing w:before="60" w:after="60"/>
              <w:rPr>
                <w:b/>
                <w:noProof/>
              </w:rPr>
            </w:pPr>
            <w:r>
              <w:rPr>
                <w:b/>
                <w:noProof/>
              </w:rPr>
              <w:t>Kohtuistungi aeg</w:t>
            </w:r>
          </w:p>
          <w:p w:rsidR="00522D35" w:rsidRDefault="00522D35" w:rsidP="000962EE">
            <w:pPr>
              <w:spacing w:before="60" w:after="60"/>
              <w:rPr>
                <w:b/>
                <w:noProof/>
              </w:rPr>
            </w:pPr>
            <w:r>
              <w:rPr>
                <w:b/>
                <w:noProof/>
              </w:rPr>
              <w:t>Menetlustoiming</w:t>
            </w:r>
          </w:p>
        </w:tc>
        <w:tc>
          <w:tcPr>
            <w:tcW w:w="6120" w:type="dxa"/>
          </w:tcPr>
          <w:p w:rsidR="00522D35" w:rsidRDefault="00522D35" w:rsidP="000962EE">
            <w:pPr>
              <w:spacing w:before="60" w:after="60"/>
              <w:rPr>
                <w:noProof/>
              </w:rPr>
            </w:pPr>
            <w:r>
              <w:rPr>
                <w:noProof/>
              </w:rPr>
              <w:t>Kirjalikus menetluses</w:t>
            </w:r>
          </w:p>
          <w:p w:rsidR="00522D35" w:rsidRDefault="00522D35" w:rsidP="000962EE">
            <w:pPr>
              <w:spacing w:before="60" w:after="60"/>
              <w:rPr>
                <w:noProof/>
              </w:rPr>
            </w:pPr>
            <w:r>
              <w:rPr>
                <w:noProof/>
              </w:rPr>
              <w:t>Pankroti</w:t>
            </w:r>
            <w:r w:rsidR="008310E3">
              <w:rPr>
                <w:noProof/>
              </w:rPr>
              <w:t xml:space="preserve"> väljakuulutamine, võlausaldajate esimese üldkoosoleku aja määramine</w:t>
            </w:r>
          </w:p>
        </w:tc>
      </w:tr>
      <w:tr w:rsidR="00522D35" w:rsidRPr="00EA5181" w:rsidTr="000962EE">
        <w:tc>
          <w:tcPr>
            <w:tcW w:w="9288" w:type="dxa"/>
            <w:gridSpan w:val="2"/>
          </w:tcPr>
          <w:p w:rsidR="00522D35" w:rsidRPr="00EA5181" w:rsidRDefault="00522D35" w:rsidP="000962EE">
            <w:pPr>
              <w:rPr>
                <w:b/>
              </w:rPr>
            </w:pPr>
          </w:p>
          <w:p w:rsidR="00522D35" w:rsidRPr="00EA5181" w:rsidRDefault="00522D35" w:rsidP="000962EE">
            <w:pPr>
              <w:rPr>
                <w:b/>
              </w:rPr>
            </w:pPr>
            <w:r w:rsidRPr="00EA5181">
              <w:rPr>
                <w:b/>
              </w:rPr>
              <w:t>RESOLUTSIOON</w:t>
            </w:r>
          </w:p>
          <w:p w:rsidR="00522D35" w:rsidRPr="00EA5181" w:rsidRDefault="00522D35" w:rsidP="000962EE">
            <w:pPr>
              <w:rPr>
                <w:b/>
              </w:rPr>
            </w:pPr>
          </w:p>
          <w:p w:rsidR="00522D35" w:rsidRPr="00EA5181" w:rsidRDefault="008310E3" w:rsidP="000962EE">
            <w:pPr>
              <w:numPr>
                <w:ilvl w:val="0"/>
                <w:numId w:val="1"/>
              </w:numPr>
              <w:jc w:val="both"/>
              <w:rPr>
                <w:b/>
              </w:rPr>
            </w:pPr>
            <w:r>
              <w:rPr>
                <w:b/>
              </w:rPr>
              <w:t xml:space="preserve">Kuulutada välja </w:t>
            </w:r>
            <w:r w:rsidR="00522D35">
              <w:rPr>
                <w:b/>
              </w:rPr>
              <w:t xml:space="preserve"> 07.02.2020.a surnud  Andres </w:t>
            </w:r>
            <w:proofErr w:type="spellStart"/>
            <w:r w:rsidR="00522D35">
              <w:rPr>
                <w:b/>
              </w:rPr>
              <w:t>Käst</w:t>
            </w:r>
            <w:proofErr w:type="spellEnd"/>
            <w:r w:rsidR="00522D35">
              <w:rPr>
                <w:b/>
              </w:rPr>
              <w:t xml:space="preserve">, isikukood 36512306512,   pärandvara  </w:t>
            </w:r>
            <w:r w:rsidR="00522D35" w:rsidRPr="00EA5181">
              <w:rPr>
                <w:b/>
              </w:rPr>
              <w:t xml:space="preserve">  pankrot</w:t>
            </w:r>
            <w:r w:rsidR="000125EC">
              <w:rPr>
                <w:b/>
              </w:rPr>
              <w:t xml:space="preserve"> 25.augustil 2020 kell 12.00.</w:t>
            </w:r>
            <w:bookmarkStart w:id="0" w:name="_GoBack"/>
            <w:bookmarkEnd w:id="0"/>
          </w:p>
          <w:p w:rsidR="00522D35" w:rsidRPr="00EA5181" w:rsidRDefault="00522D35" w:rsidP="000962EE">
            <w:pPr>
              <w:jc w:val="both"/>
              <w:rPr>
                <w:b/>
              </w:rPr>
            </w:pPr>
          </w:p>
          <w:p w:rsidR="00522D35" w:rsidRPr="003E329F" w:rsidRDefault="00522D35" w:rsidP="000962EE">
            <w:pPr>
              <w:pStyle w:val="Vahedeta"/>
              <w:numPr>
                <w:ilvl w:val="0"/>
                <w:numId w:val="1"/>
              </w:numPr>
              <w:rPr>
                <w:rFonts w:ascii="Times New Roman" w:hAnsi="Times New Roman"/>
                <w:sz w:val="24"/>
                <w:szCs w:val="24"/>
              </w:rPr>
            </w:pPr>
            <w:r w:rsidRPr="002E4A7C">
              <w:rPr>
                <w:rFonts w:ascii="Times New Roman" w:hAnsi="Times New Roman"/>
                <w:b/>
                <w:sz w:val="24"/>
                <w:szCs w:val="24"/>
              </w:rPr>
              <w:t xml:space="preserve">Nimetada </w:t>
            </w:r>
            <w:r w:rsidR="008310E3">
              <w:rPr>
                <w:rFonts w:ascii="Times New Roman" w:hAnsi="Times New Roman"/>
                <w:b/>
                <w:sz w:val="24"/>
                <w:szCs w:val="24"/>
              </w:rPr>
              <w:t xml:space="preserve">Andres Kästi pärandvara </w:t>
            </w:r>
            <w:r w:rsidRPr="002E4A7C">
              <w:rPr>
                <w:rFonts w:ascii="Times New Roman" w:hAnsi="Times New Roman"/>
                <w:b/>
                <w:sz w:val="24"/>
                <w:szCs w:val="24"/>
              </w:rPr>
              <w:t xml:space="preserve"> pankrotihalduriks Urmas Tross, kelle kontaktandmed :</w:t>
            </w:r>
            <w:r>
              <w:rPr>
                <w:b/>
              </w:rPr>
              <w:t xml:space="preserve"> </w:t>
            </w:r>
            <w:r>
              <w:rPr>
                <w:rFonts w:ascii="Times New Roman" w:hAnsi="Times New Roman"/>
                <w:sz w:val="24"/>
                <w:szCs w:val="24"/>
              </w:rPr>
              <w:t>Urmas Tross</w:t>
            </w:r>
          </w:p>
          <w:p w:rsidR="00522D35" w:rsidRPr="00AE24C9" w:rsidRDefault="00522D35" w:rsidP="000962EE">
            <w:r>
              <w:t>OÜ Konkurss, Tähe tn 104B Tartu</w:t>
            </w:r>
          </w:p>
          <w:p w:rsidR="00522D35" w:rsidRPr="00AE24C9" w:rsidRDefault="00522D35" w:rsidP="000962EE">
            <w:pPr>
              <w:rPr>
                <w:i/>
              </w:rPr>
            </w:pPr>
            <w:r w:rsidRPr="00AE24C9">
              <w:t xml:space="preserve">Telefon </w:t>
            </w:r>
            <w:r>
              <w:t xml:space="preserve"> +3725019750</w:t>
            </w:r>
          </w:p>
          <w:p w:rsidR="00522D35" w:rsidRDefault="00522D35" w:rsidP="000962EE">
            <w:r w:rsidRPr="00AE24C9">
              <w:t>e-post:</w:t>
            </w:r>
            <w:r>
              <w:t xml:space="preserve"> </w:t>
            </w:r>
            <w:hyperlink r:id="rId10" w:history="1">
              <w:r w:rsidRPr="005227EA">
                <w:rPr>
                  <w:rStyle w:val="Hperlink"/>
                </w:rPr>
                <w:t>urmas.tross@konkurss.eu</w:t>
              </w:r>
            </w:hyperlink>
          </w:p>
          <w:p w:rsidR="00522D35" w:rsidRDefault="00522D35" w:rsidP="000962EE"/>
          <w:p w:rsidR="008310E3" w:rsidRPr="00656D80" w:rsidRDefault="008310E3" w:rsidP="008310E3">
            <w:pPr>
              <w:pStyle w:val="Loendilik"/>
              <w:numPr>
                <w:ilvl w:val="0"/>
                <w:numId w:val="1"/>
              </w:numPr>
              <w:jc w:val="both"/>
              <w:rPr>
                <w:b/>
              </w:rPr>
            </w:pPr>
            <w:r w:rsidRPr="002D74DC">
              <w:rPr>
                <w:b/>
              </w:rPr>
              <w:t xml:space="preserve">Määrata võlausaldajate esimese üldkoosoleku toimumise aeg </w:t>
            </w:r>
            <w:r>
              <w:rPr>
                <w:b/>
              </w:rPr>
              <w:t xml:space="preserve">  </w:t>
            </w:r>
            <w:r w:rsidR="00656D80">
              <w:rPr>
                <w:b/>
              </w:rPr>
              <w:t>24</w:t>
            </w:r>
            <w:r>
              <w:rPr>
                <w:b/>
              </w:rPr>
              <w:t>.</w:t>
            </w:r>
            <w:r w:rsidRPr="002D74DC">
              <w:rPr>
                <w:b/>
              </w:rPr>
              <w:t xml:space="preserve"> </w:t>
            </w:r>
            <w:r w:rsidR="00656D80">
              <w:rPr>
                <w:b/>
              </w:rPr>
              <w:t>septembril</w:t>
            </w:r>
            <w:r w:rsidRPr="002D74DC">
              <w:rPr>
                <w:b/>
              </w:rPr>
              <w:t xml:space="preserve"> 20</w:t>
            </w:r>
            <w:r>
              <w:rPr>
                <w:b/>
              </w:rPr>
              <w:t>20</w:t>
            </w:r>
            <w:r w:rsidRPr="002D74DC">
              <w:rPr>
                <w:b/>
              </w:rPr>
              <w:t xml:space="preserve">. a algusega kell  </w:t>
            </w:r>
            <w:r>
              <w:rPr>
                <w:b/>
              </w:rPr>
              <w:t>1</w:t>
            </w:r>
            <w:r w:rsidR="00656D80">
              <w:rPr>
                <w:b/>
              </w:rPr>
              <w:t>4</w:t>
            </w:r>
            <w:r>
              <w:rPr>
                <w:b/>
              </w:rPr>
              <w:t>.</w:t>
            </w:r>
            <w:r w:rsidR="00656D80">
              <w:rPr>
                <w:b/>
              </w:rPr>
              <w:t>0</w:t>
            </w:r>
            <w:r>
              <w:rPr>
                <w:b/>
              </w:rPr>
              <w:t>0 V</w:t>
            </w:r>
            <w:r w:rsidR="00656D80">
              <w:rPr>
                <w:b/>
              </w:rPr>
              <w:t>õru</w:t>
            </w:r>
            <w:r w:rsidRPr="002D74DC">
              <w:rPr>
                <w:b/>
              </w:rPr>
              <w:t xml:space="preserve"> </w:t>
            </w:r>
            <w:r>
              <w:rPr>
                <w:b/>
              </w:rPr>
              <w:t xml:space="preserve"> kohtumajas, koh</w:t>
            </w:r>
            <w:r w:rsidR="00656D80">
              <w:rPr>
                <w:b/>
              </w:rPr>
              <w:t>us</w:t>
            </w:r>
            <w:r>
              <w:rPr>
                <w:b/>
              </w:rPr>
              <w:t xml:space="preserve"> osaleb vi</w:t>
            </w:r>
            <w:r w:rsidR="00656D80">
              <w:rPr>
                <w:b/>
              </w:rPr>
              <w:t>rtuaalsel teel</w:t>
            </w:r>
            <w:r>
              <w:rPr>
                <w:b/>
              </w:rPr>
              <w:t>.</w:t>
            </w:r>
          </w:p>
          <w:p w:rsidR="008310E3" w:rsidRPr="009B0AE5" w:rsidRDefault="00656D80" w:rsidP="008310E3">
            <w:pPr>
              <w:spacing w:before="120"/>
              <w:jc w:val="both"/>
              <w:rPr>
                <w:b/>
              </w:rPr>
            </w:pPr>
            <w:r>
              <w:rPr>
                <w:b/>
              </w:rPr>
              <w:t>4</w:t>
            </w:r>
            <w:r w:rsidR="008310E3">
              <w:rPr>
                <w:b/>
              </w:rPr>
              <w:t>.</w:t>
            </w:r>
            <w:r w:rsidR="008310E3" w:rsidRPr="009B0AE5">
              <w:rPr>
                <w:b/>
              </w:rPr>
              <w:t xml:space="preserve">Avaldada väljaandes Ametlikud Teadaanded   </w:t>
            </w:r>
            <w:r>
              <w:rPr>
                <w:b/>
              </w:rPr>
              <w:t>Andres Kästi pärandvara</w:t>
            </w:r>
            <w:r w:rsidR="008310E3">
              <w:rPr>
                <w:b/>
              </w:rPr>
              <w:t xml:space="preserve"> </w:t>
            </w:r>
            <w:r w:rsidR="008310E3" w:rsidRPr="009B0AE5">
              <w:rPr>
                <w:b/>
              </w:rPr>
              <w:t xml:space="preserve"> pankrotiteade (</w:t>
            </w:r>
            <w:proofErr w:type="spellStart"/>
            <w:r w:rsidR="008310E3" w:rsidRPr="009B0AE5">
              <w:rPr>
                <w:b/>
              </w:rPr>
              <w:t>PankrS</w:t>
            </w:r>
            <w:proofErr w:type="spellEnd"/>
            <w:r w:rsidR="008310E3" w:rsidRPr="009B0AE5">
              <w:rPr>
                <w:b/>
              </w:rPr>
              <w:t xml:space="preserve"> § 33 lg 1, lg 2, lg 3). Teate avaldamise tähtaeg- kolm kuud.</w:t>
            </w:r>
          </w:p>
          <w:p w:rsidR="008310E3" w:rsidRDefault="00656D80" w:rsidP="008310E3">
            <w:pPr>
              <w:spacing w:before="120"/>
              <w:jc w:val="both"/>
              <w:rPr>
                <w:b/>
              </w:rPr>
            </w:pPr>
            <w:r>
              <w:rPr>
                <w:b/>
              </w:rPr>
              <w:t>5</w:t>
            </w:r>
            <w:r w:rsidR="008310E3" w:rsidRPr="002D74DC">
              <w:rPr>
                <w:b/>
              </w:rPr>
              <w:t xml:space="preserve">.Võlausaldajad on kohustatud hiljemalt kahe kuu jooksul pankrotiteate väljaandes Ametlikud Teadaanded ilmumise päevast arvates teatama haldurile kõigist oma enne </w:t>
            </w:r>
            <w:r w:rsidR="008310E3" w:rsidRPr="002D74DC">
              <w:rPr>
                <w:b/>
              </w:rPr>
              <w:lastRenderedPageBreak/>
              <w:t>pankr</w:t>
            </w:r>
            <w:r w:rsidR="008310E3">
              <w:rPr>
                <w:b/>
              </w:rPr>
              <w:t xml:space="preserve">oti </w:t>
            </w:r>
            <w:r w:rsidR="008310E3" w:rsidRPr="009B0AE5">
              <w:rPr>
                <w:b/>
              </w:rPr>
              <w:t xml:space="preserve"> väljakuulutamist tekkinud nõuetest võlgniku vastu, sõltumata nõude tekkimise alustest ja nõude täitmise tähtpäevast.</w:t>
            </w:r>
          </w:p>
          <w:p w:rsidR="008310E3" w:rsidRPr="002D74DC" w:rsidRDefault="008310E3" w:rsidP="008310E3">
            <w:pPr>
              <w:rPr>
                <w:b/>
              </w:rPr>
            </w:pPr>
          </w:p>
          <w:p w:rsidR="008310E3" w:rsidRPr="009B0AE5" w:rsidRDefault="00656D80" w:rsidP="008310E3">
            <w:pPr>
              <w:jc w:val="both"/>
              <w:rPr>
                <w:b/>
              </w:rPr>
            </w:pPr>
            <w:r>
              <w:rPr>
                <w:b/>
              </w:rPr>
              <w:t>6</w:t>
            </w:r>
            <w:r w:rsidR="008310E3">
              <w:rPr>
                <w:b/>
              </w:rPr>
              <w:t>.</w:t>
            </w:r>
            <w:r w:rsidR="008310E3" w:rsidRPr="009B0AE5">
              <w:rPr>
                <w:b/>
              </w:rPr>
              <w:t>Pankrotihalduril teavitada teadaolevaid võlausaldajaid pankrotimäärusest ning võlausaldajate esimese üldkoosoleku ajast ja kohast. Teates märkida nõude tähtaegselt esitamata jätmise tagajärjed. Kui haldurile on teada isikud, kellel on kohustusi võlgniku suhtes, saata teate võlgniku pankroti väljakuulutamise kohta ka neile.</w:t>
            </w:r>
          </w:p>
          <w:p w:rsidR="008310E3" w:rsidRPr="00EA5181" w:rsidRDefault="008310E3" w:rsidP="008310E3">
            <w:pPr>
              <w:jc w:val="both"/>
              <w:rPr>
                <w:b/>
              </w:rPr>
            </w:pPr>
          </w:p>
          <w:p w:rsidR="008310E3" w:rsidRPr="004A6EEF" w:rsidRDefault="00656D80" w:rsidP="008310E3">
            <w:pPr>
              <w:jc w:val="both"/>
              <w:rPr>
                <w:b/>
              </w:rPr>
            </w:pPr>
            <w:r>
              <w:rPr>
                <w:b/>
              </w:rPr>
              <w:t>7</w:t>
            </w:r>
            <w:r w:rsidR="008310E3">
              <w:rPr>
                <w:b/>
              </w:rPr>
              <w:t>.</w:t>
            </w:r>
            <w:r w:rsidR="008310E3" w:rsidRPr="00EA5181">
              <w:rPr>
                <w:b/>
              </w:rPr>
              <w:t>Pankrotimäärus kuulub viivitamatule täitmisele.</w:t>
            </w:r>
          </w:p>
          <w:p w:rsidR="008310E3" w:rsidRPr="00CD2ADE" w:rsidRDefault="008310E3" w:rsidP="008310E3">
            <w:pPr>
              <w:rPr>
                <w:b/>
              </w:rPr>
            </w:pPr>
          </w:p>
          <w:p w:rsidR="008310E3" w:rsidRPr="009B0AE5" w:rsidRDefault="00656D80" w:rsidP="008310E3">
            <w:pPr>
              <w:rPr>
                <w:b/>
              </w:rPr>
            </w:pPr>
            <w:r>
              <w:rPr>
                <w:b/>
              </w:rPr>
              <w:t>8</w:t>
            </w:r>
            <w:r w:rsidR="008310E3">
              <w:rPr>
                <w:b/>
              </w:rPr>
              <w:t>.</w:t>
            </w:r>
            <w:r w:rsidR="008310E3" w:rsidRPr="009B0AE5">
              <w:rPr>
                <w:b/>
              </w:rPr>
              <w:t xml:space="preserve">Toimetada määrus kätte </w:t>
            </w:r>
            <w:r>
              <w:rPr>
                <w:b/>
              </w:rPr>
              <w:t xml:space="preserve">avaldajale </w:t>
            </w:r>
            <w:r w:rsidR="008310E3" w:rsidRPr="009B0AE5">
              <w:rPr>
                <w:b/>
              </w:rPr>
              <w:t xml:space="preserve"> ja pankrotihaldurile. </w:t>
            </w:r>
          </w:p>
          <w:p w:rsidR="008310E3" w:rsidRPr="00635867" w:rsidRDefault="008310E3" w:rsidP="008310E3">
            <w:pPr>
              <w:ind w:left="360"/>
              <w:rPr>
                <w:b/>
              </w:rPr>
            </w:pPr>
          </w:p>
          <w:p w:rsidR="00656D80" w:rsidRPr="00EA5181" w:rsidRDefault="00656D80" w:rsidP="00656D80">
            <w:pPr>
              <w:rPr>
                <w:b/>
              </w:rPr>
            </w:pPr>
            <w:r w:rsidRPr="00EA5181">
              <w:rPr>
                <w:b/>
              </w:rPr>
              <w:t>Menetluskulud</w:t>
            </w:r>
          </w:p>
          <w:p w:rsidR="00656D80" w:rsidRDefault="00656D80" w:rsidP="00656D80">
            <w:pPr>
              <w:jc w:val="both"/>
            </w:pPr>
          </w:p>
          <w:p w:rsidR="00522D35" w:rsidRDefault="00656D80" w:rsidP="00656D80">
            <w:pPr>
              <w:jc w:val="both"/>
              <w:rPr>
                <w:b/>
              </w:rPr>
            </w:pPr>
            <w:r w:rsidRPr="00881723">
              <w:rPr>
                <w:b/>
              </w:rPr>
              <w:t xml:space="preserve">Pankrotimenetluse kulud kantakse </w:t>
            </w:r>
            <w:proofErr w:type="spellStart"/>
            <w:r w:rsidRPr="00881723">
              <w:rPr>
                <w:b/>
              </w:rPr>
              <w:t>PankrS</w:t>
            </w:r>
            <w:proofErr w:type="spellEnd"/>
            <w:r w:rsidRPr="00881723">
              <w:rPr>
                <w:b/>
              </w:rPr>
              <w:t xml:space="preserve"> § 150 lg 2 alusel pankrotivarast.</w:t>
            </w:r>
          </w:p>
          <w:p w:rsidR="00AA12F2" w:rsidRDefault="00A5280D" w:rsidP="00AA12F2">
            <w:pPr>
              <w:spacing w:before="120"/>
              <w:rPr>
                <w:b/>
                <w:noProof/>
              </w:rPr>
            </w:pPr>
            <w:r w:rsidRPr="00A5280D">
              <w:rPr>
                <w:rFonts w:eastAsiaTheme="minorHAnsi"/>
                <w:b/>
                <w:noProof/>
              </w:rPr>
              <w:t>Määrata ajutise</w:t>
            </w:r>
            <w:r w:rsidRPr="00A5280D">
              <w:rPr>
                <w:b/>
                <w:noProof/>
              </w:rPr>
              <w:t>le</w:t>
            </w:r>
            <w:r w:rsidRPr="00A5280D">
              <w:rPr>
                <w:rFonts w:eastAsiaTheme="minorHAnsi"/>
                <w:b/>
                <w:noProof/>
              </w:rPr>
              <w:t xml:space="preserve"> halduri</w:t>
            </w:r>
            <w:r w:rsidRPr="00A5280D">
              <w:rPr>
                <w:b/>
                <w:noProof/>
              </w:rPr>
              <w:t>le</w:t>
            </w:r>
            <w:r w:rsidRPr="00A5280D">
              <w:rPr>
                <w:rFonts w:eastAsiaTheme="minorHAnsi"/>
                <w:b/>
                <w:noProof/>
              </w:rPr>
              <w:t xml:space="preserve"> tasu   summas </w:t>
            </w:r>
            <w:r>
              <w:rPr>
                <w:rFonts w:eastAsiaTheme="minorHAnsi"/>
                <w:b/>
                <w:noProof/>
              </w:rPr>
              <w:t>480</w:t>
            </w:r>
            <w:r w:rsidRPr="00A5280D">
              <w:rPr>
                <w:b/>
                <w:noProof/>
              </w:rPr>
              <w:t xml:space="preserve">  </w:t>
            </w:r>
            <w:r w:rsidRPr="00A5280D">
              <w:rPr>
                <w:rFonts w:eastAsiaTheme="minorHAnsi"/>
                <w:b/>
                <w:noProof/>
              </w:rPr>
              <w:t>euro</w:t>
            </w:r>
            <w:r>
              <w:rPr>
                <w:rFonts w:eastAsiaTheme="minorHAnsi"/>
                <w:b/>
                <w:noProof/>
              </w:rPr>
              <w:t>t</w:t>
            </w:r>
            <w:r w:rsidRPr="00A5280D">
              <w:rPr>
                <w:rFonts w:eastAsiaTheme="minorHAnsi"/>
                <w:b/>
                <w:noProof/>
              </w:rPr>
              <w:t xml:space="preserve"> (käibemaksu ei lisandu) ja  ajutise halduri kulud summas </w:t>
            </w:r>
            <w:r>
              <w:rPr>
                <w:rFonts w:eastAsiaTheme="minorHAnsi"/>
                <w:b/>
                <w:noProof/>
              </w:rPr>
              <w:t>15</w:t>
            </w:r>
            <w:r w:rsidRPr="00A5280D">
              <w:rPr>
                <w:rFonts w:eastAsiaTheme="minorHAnsi"/>
                <w:b/>
                <w:noProof/>
              </w:rPr>
              <w:t xml:space="preserve"> eurot (käibemaksu ei lisandu).</w:t>
            </w:r>
          </w:p>
          <w:p w:rsidR="00A5280D" w:rsidRPr="00AA12F2" w:rsidRDefault="00AA12F2" w:rsidP="00AA12F2">
            <w:pPr>
              <w:spacing w:before="120"/>
              <w:rPr>
                <w:b/>
                <w:noProof/>
              </w:rPr>
            </w:pPr>
            <w:r>
              <w:rPr>
                <w:b/>
                <w:noProof/>
              </w:rPr>
              <w:t>A</w:t>
            </w:r>
            <w:r w:rsidR="00A5280D" w:rsidRPr="00A70772">
              <w:rPr>
                <w:b/>
                <w:noProof/>
              </w:rPr>
              <w:t>jutise halduri tasu</w:t>
            </w:r>
            <w:r w:rsidR="00A5280D">
              <w:rPr>
                <w:b/>
                <w:noProof/>
              </w:rPr>
              <w:t xml:space="preserve"> ja kuluhüvitis</w:t>
            </w:r>
            <w:r w:rsidR="00A5280D" w:rsidRPr="00A70772">
              <w:rPr>
                <w:b/>
                <w:noProof/>
              </w:rPr>
              <w:t xml:space="preserve"> tuleb  pankrotivara  arvelt maksta   OÜ</w:t>
            </w:r>
            <w:r w:rsidR="00A5280D">
              <w:rPr>
                <w:b/>
                <w:noProof/>
              </w:rPr>
              <w:t>-le Konkurss</w:t>
            </w:r>
            <w:r w:rsidR="00A5280D" w:rsidRPr="00A70772">
              <w:rPr>
                <w:b/>
                <w:noProof/>
              </w:rPr>
              <w:t xml:space="preserve"> registrikood 10</w:t>
            </w:r>
            <w:r w:rsidR="00A5280D">
              <w:rPr>
                <w:b/>
                <w:noProof/>
              </w:rPr>
              <w:t>023775), arvelduskontole nr. EE462200001120023445 AS-s Swedbank.</w:t>
            </w:r>
          </w:p>
          <w:p w:rsidR="00A5280D" w:rsidRDefault="00A5280D" w:rsidP="00A5280D">
            <w:pPr>
              <w:spacing w:before="60" w:after="60"/>
              <w:jc w:val="both"/>
              <w:rPr>
                <w:lang w:val="en-US"/>
              </w:rPr>
            </w:pPr>
          </w:p>
          <w:p w:rsidR="00656D80" w:rsidRPr="00EA5181" w:rsidRDefault="00656D80" w:rsidP="000962EE">
            <w:pPr>
              <w:jc w:val="both"/>
              <w:rPr>
                <w:b/>
              </w:rPr>
            </w:pPr>
          </w:p>
          <w:p w:rsidR="00522D35" w:rsidRDefault="00522D35" w:rsidP="000962EE">
            <w:pPr>
              <w:rPr>
                <w:b/>
              </w:rPr>
            </w:pPr>
            <w:r>
              <w:rPr>
                <w:b/>
              </w:rPr>
              <w:t>Edasikaebamise kord</w:t>
            </w:r>
          </w:p>
          <w:p w:rsidR="00522D35" w:rsidRDefault="00522D35" w:rsidP="000962EE">
            <w:pPr>
              <w:rPr>
                <w:b/>
              </w:rPr>
            </w:pPr>
          </w:p>
          <w:p w:rsidR="00522D35" w:rsidRDefault="00522D35" w:rsidP="000962EE">
            <w:pPr>
              <w:rPr>
                <w:noProof/>
                <w:szCs w:val="24"/>
              </w:rPr>
            </w:pPr>
            <w:r>
              <w:rPr>
                <w:szCs w:val="24"/>
              </w:rPr>
              <w:t>K</w:t>
            </w:r>
            <w:r>
              <w:rPr>
                <w:noProof/>
                <w:szCs w:val="24"/>
              </w:rPr>
              <w:t xml:space="preserve">ohtumääruse peale </w:t>
            </w:r>
            <w:r w:rsidR="00656D80">
              <w:rPr>
                <w:noProof/>
                <w:szCs w:val="24"/>
              </w:rPr>
              <w:t xml:space="preserve">võib  esitada </w:t>
            </w:r>
            <w:r>
              <w:rPr>
                <w:noProof/>
                <w:szCs w:val="24"/>
              </w:rPr>
              <w:t xml:space="preserve"> määruskaebus</w:t>
            </w:r>
            <w:r w:rsidR="00656D80">
              <w:rPr>
                <w:noProof/>
                <w:szCs w:val="24"/>
              </w:rPr>
              <w:t xml:space="preserve">e </w:t>
            </w:r>
            <w:r>
              <w:rPr>
                <w:noProof/>
                <w:szCs w:val="24"/>
              </w:rPr>
              <w:t xml:space="preserve"> </w:t>
            </w:r>
            <w:r w:rsidR="00656D80" w:rsidRPr="00EA5181">
              <w:t xml:space="preserve">Tartu Ringkonnakohtule Tartu Maakohtu </w:t>
            </w:r>
            <w:r w:rsidR="00656D80">
              <w:t xml:space="preserve">Võru </w:t>
            </w:r>
            <w:r w:rsidR="00656D80" w:rsidRPr="00EA5181">
              <w:t xml:space="preserve"> kohtumaja kaudu 15 päeva jooksul määruse määruskaebuse</w:t>
            </w:r>
            <w:r w:rsidR="00656D80">
              <w:rPr>
                <w:b/>
              </w:rPr>
              <w:t xml:space="preserve">  </w:t>
            </w:r>
            <w:r w:rsidR="00656D80" w:rsidRPr="00872378">
              <w:t>esitajale</w:t>
            </w:r>
            <w:r w:rsidR="00656D80">
              <w:t xml:space="preserve"> </w:t>
            </w:r>
            <w:r w:rsidR="00656D80" w:rsidRPr="00872378">
              <w:t>kättetoimetamisest alates.</w:t>
            </w:r>
          </w:p>
          <w:p w:rsidR="00522D35" w:rsidRDefault="00522D35" w:rsidP="000962EE">
            <w:pPr>
              <w:rPr>
                <w:noProof/>
                <w:szCs w:val="24"/>
              </w:rPr>
            </w:pPr>
          </w:p>
          <w:p w:rsidR="00522D35" w:rsidRPr="00392E03" w:rsidRDefault="00522D35" w:rsidP="000962EE">
            <w:pPr>
              <w:rPr>
                <w:b/>
                <w:noProof/>
                <w:szCs w:val="24"/>
              </w:rPr>
            </w:pPr>
            <w:r w:rsidRPr="00392E03">
              <w:rPr>
                <w:b/>
                <w:noProof/>
                <w:szCs w:val="24"/>
              </w:rPr>
              <w:t>ASJAOLUD   JA  MENETLUSE  KÄIK</w:t>
            </w:r>
          </w:p>
          <w:p w:rsidR="00522D35" w:rsidRDefault="00522D35" w:rsidP="000962EE">
            <w:pPr>
              <w:rPr>
                <w:noProof/>
                <w:szCs w:val="24"/>
              </w:rPr>
            </w:pPr>
          </w:p>
          <w:p w:rsidR="00522D35" w:rsidRDefault="00522D35" w:rsidP="000962EE">
            <w:pPr>
              <w:jc w:val="both"/>
            </w:pPr>
            <w:r>
              <w:t xml:space="preserve">Pärija  Sabrina </w:t>
            </w:r>
            <w:proofErr w:type="spellStart"/>
            <w:r>
              <w:t>Käst</w:t>
            </w:r>
            <w:proofErr w:type="spellEnd"/>
            <w:r>
              <w:t xml:space="preserve">    esitas 08.06.2020. a kohtule avalduse Andres </w:t>
            </w:r>
            <w:proofErr w:type="spellStart"/>
            <w:r>
              <w:t>Käst</w:t>
            </w:r>
            <w:proofErr w:type="spellEnd"/>
            <w:r>
              <w:t xml:space="preserve">   pärandvara pankroti väljakuulutamiseks.  Avaldus saadeti   Tartu Maakohtu  menetlemiseks Jõgeva kohtumajja.</w:t>
            </w:r>
          </w:p>
          <w:p w:rsidR="00522D35" w:rsidRDefault="00522D35" w:rsidP="000962EE">
            <w:pPr>
              <w:jc w:val="both"/>
            </w:pPr>
            <w:r>
              <w:t xml:space="preserve">Avalduse kohaselt suri Andres </w:t>
            </w:r>
            <w:proofErr w:type="spellStart"/>
            <w:r>
              <w:t>Käst</w:t>
            </w:r>
            <w:proofErr w:type="spellEnd"/>
            <w:r>
              <w:t xml:space="preserve">  07.02.2020. a.  On lisatud Võru notari  Inga </w:t>
            </w:r>
            <w:proofErr w:type="spellStart"/>
            <w:r>
              <w:t>Anipai</w:t>
            </w:r>
            <w:proofErr w:type="spellEnd"/>
            <w:r>
              <w:t xml:space="preserve">  poolt välja antud  pärimistunnistus, millest nähtub, et  Sabrina </w:t>
            </w:r>
            <w:proofErr w:type="spellStart"/>
            <w:r>
              <w:t>Käst</w:t>
            </w:r>
            <w:proofErr w:type="spellEnd"/>
            <w:r>
              <w:t xml:space="preserve">    on  Andres Kästi    pärija.  Avalduse  esitatud andmetest nähtub, et pärandvara inventuuri kohaselt on  Andres Kästi    kohustused võlausaldajate ees  vähemalt  summas  68414,95 eurot ja  pärandvara  väärtus  umbes 3043,77 eurot (pensionifondi osakud 1143,77 eurot pluss pool korteriomandi väärtusest ehk 3800 eurost).   Pärija on otsustanud  kuulutada välja pärandvara pankroti, kuna  pärandatud võlgnevused ületavad  pärandvara väärtuse.</w:t>
            </w:r>
          </w:p>
          <w:p w:rsidR="00522D35" w:rsidRDefault="00522D35" w:rsidP="000962EE">
            <w:pPr>
              <w:jc w:val="both"/>
            </w:pPr>
            <w:r>
              <w:t xml:space="preserve">Notari määramisel viis  Tartu  tööpiirkonna Võru  kohtutäitur  Taive Peedosaar läbi pärandvara inventuuri, mille tulemusel selgus, et Andres Kästi   pärandvara sisaldab endas kohustusi kokku   umbes  68 414,95  euro ulatuses,  asjad ja õigused   1146,117  euro väärtuses, korteriomandi väärtus märkimata. Pärandvara inventuuri tegemise kulu on 42 eurot. </w:t>
            </w:r>
          </w:p>
          <w:p w:rsidR="00522D35" w:rsidRDefault="00522D35" w:rsidP="000962EE">
            <w:pPr>
              <w:jc w:val="both"/>
            </w:pPr>
            <w:r>
              <w:t>Sellises olukorras on põhjendatud võlausaldaja  järeldus, et pärandvaral lasuvad kohustused ületavad pärandvara väärtuse ja  on alus  taotleda pärandvara  pankroti väljakuulutamist.</w:t>
            </w:r>
          </w:p>
          <w:p w:rsidR="00656D80" w:rsidRDefault="00656D80" w:rsidP="000962EE">
            <w:pPr>
              <w:jc w:val="both"/>
            </w:pPr>
            <w:r>
              <w:t>Kohus määrusega 06.07.2020  võttis avalduse menetlusse, nimetas ajutise pankrotihalduri.</w:t>
            </w:r>
          </w:p>
          <w:p w:rsidR="00656D80" w:rsidRPr="00607A88" w:rsidRDefault="00656D80" w:rsidP="000962EE">
            <w:pPr>
              <w:jc w:val="both"/>
              <w:rPr>
                <w:b/>
              </w:rPr>
            </w:pPr>
            <w:r w:rsidRPr="00607A88">
              <w:rPr>
                <w:b/>
              </w:rPr>
              <w:t>Ajutine pankrotihaldur Urmas Tross esitas kohtule aruande.</w:t>
            </w:r>
          </w:p>
          <w:p w:rsidR="00656D80" w:rsidRDefault="00656D80" w:rsidP="000962EE">
            <w:pPr>
              <w:jc w:val="both"/>
            </w:pPr>
            <w:r>
              <w:t>Ajutise halduri aruande  kohaselt puudub pärandvaral (võlgnikul)  maksuvõlg. Ajutine pankrotihaldur on hinnanud võlgniku  varasid ja kohustusi  raamatupidamistoimkonna vastava juhendi  alusel</w:t>
            </w:r>
            <w:r w:rsidR="00C048F6">
              <w:t xml:space="preserve"> ja esitab </w:t>
            </w:r>
            <w:r w:rsidR="00C048F6" w:rsidRPr="00607A88">
              <w:rPr>
                <w:b/>
              </w:rPr>
              <w:t>võlgniku varana järgmise</w:t>
            </w:r>
            <w:r w:rsidR="00C048F6">
              <w:t>:</w:t>
            </w:r>
          </w:p>
          <w:p w:rsidR="00C048F6" w:rsidRDefault="00C048F6" w:rsidP="000962EE">
            <w:pPr>
              <w:jc w:val="both"/>
            </w:pPr>
            <w:r>
              <w:lastRenderedPageBreak/>
              <w:t>-rahalised Swedbank kontol 30,88 eurot,  kontol broneering 33,60+12,94 euro ulatuses;</w:t>
            </w:r>
          </w:p>
          <w:p w:rsidR="00C048F6" w:rsidRDefault="00C048F6" w:rsidP="000962EE">
            <w:pPr>
              <w:jc w:val="both"/>
            </w:pPr>
            <w:r>
              <w:t>-kinnisvara 357/1809 mõttelist osa  kinnisasjast ja eriomandi ese- eluruum nr 2</w:t>
            </w:r>
            <w:r w:rsidR="00607A88">
              <w:t xml:space="preserve"> Antsla linnas Tamme tn 8. Kinnisasjal on keelumärge  kinnisasja käsutamise keelamiseks Krediidikaitse Grupp OÜ kasuks ja Osaühing </w:t>
            </w:r>
            <w:proofErr w:type="spellStart"/>
            <w:r w:rsidR="00607A88">
              <w:t>Investhaus</w:t>
            </w:r>
            <w:proofErr w:type="spellEnd"/>
            <w:r w:rsidR="00607A88">
              <w:t xml:space="preserve"> Pluss kasuks.</w:t>
            </w:r>
          </w:p>
          <w:p w:rsidR="00607A88" w:rsidRDefault="00607A88" w:rsidP="000962EE">
            <w:pPr>
              <w:jc w:val="both"/>
            </w:pPr>
            <w:r>
              <w:t>-võimaliku vallasvara kohta andmed puuduva, v.a.  sõiduk 719 ACL VAZ 1082, mille asukoht pole teada ja müügiväärtus vanuse tõttu puudub.</w:t>
            </w:r>
          </w:p>
          <w:p w:rsidR="00607A88" w:rsidRDefault="00607A88" w:rsidP="000962EE">
            <w:pPr>
              <w:jc w:val="both"/>
            </w:pPr>
            <w:r>
              <w:t>-Swedbank Pensionifondi K30 osakud koguväärtusega 1146,117 eurot.</w:t>
            </w:r>
          </w:p>
          <w:p w:rsidR="00607A88" w:rsidRPr="007B10EC" w:rsidRDefault="00607A88" w:rsidP="000962EE">
            <w:pPr>
              <w:jc w:val="both"/>
              <w:rPr>
                <w:b/>
              </w:rPr>
            </w:pPr>
            <w:r w:rsidRPr="007B10EC">
              <w:rPr>
                <w:b/>
              </w:rPr>
              <w:t>Võlgniku kohustused:</w:t>
            </w:r>
          </w:p>
          <w:p w:rsidR="00607A88" w:rsidRDefault="00607A88" w:rsidP="00607A88">
            <w:pPr>
              <w:pStyle w:val="Loendilik"/>
              <w:numPr>
                <w:ilvl w:val="0"/>
                <w:numId w:val="4"/>
              </w:numPr>
              <w:jc w:val="both"/>
            </w:pPr>
            <w:r>
              <w:t>Krediidikaitse Grupp OÜ ees 409,45 eurot + täitemenetluse kulu 103,14 eurot;</w:t>
            </w:r>
          </w:p>
          <w:p w:rsidR="00607A88" w:rsidRDefault="00607A88" w:rsidP="00607A88">
            <w:pPr>
              <w:pStyle w:val="Loendilik"/>
              <w:numPr>
                <w:ilvl w:val="0"/>
                <w:numId w:val="4"/>
              </w:numPr>
              <w:jc w:val="both"/>
            </w:pPr>
            <w:r>
              <w:t xml:space="preserve">OÜ </w:t>
            </w:r>
            <w:proofErr w:type="spellStart"/>
            <w:r>
              <w:t>Investhaus</w:t>
            </w:r>
            <w:proofErr w:type="spellEnd"/>
            <w:r>
              <w:t xml:space="preserve"> Pluss ees 247,93 eurot + täitemenetluse kulu 101,96 eurot;</w:t>
            </w:r>
          </w:p>
          <w:p w:rsidR="00607A88" w:rsidRDefault="00607A88" w:rsidP="00607A88">
            <w:pPr>
              <w:pStyle w:val="Loendilik"/>
              <w:numPr>
                <w:ilvl w:val="0"/>
                <w:numId w:val="4"/>
              </w:numPr>
              <w:jc w:val="both"/>
            </w:pPr>
            <w:proofErr w:type="spellStart"/>
            <w:r>
              <w:t>Intrum</w:t>
            </w:r>
            <w:proofErr w:type="spellEnd"/>
            <w:r>
              <w:t xml:space="preserve"> </w:t>
            </w:r>
            <w:proofErr w:type="spellStart"/>
            <w:r>
              <w:t>Justitia</w:t>
            </w:r>
            <w:proofErr w:type="spellEnd"/>
            <w:r>
              <w:t xml:space="preserve"> </w:t>
            </w:r>
            <w:proofErr w:type="spellStart"/>
            <w:r>
              <w:t>Debt</w:t>
            </w:r>
            <w:proofErr w:type="spellEnd"/>
            <w:r>
              <w:t xml:space="preserve"> Finance ees  314,64 eurot + täitemenetluse kulu 118,76 eurot;</w:t>
            </w:r>
          </w:p>
          <w:p w:rsidR="00607A88" w:rsidRDefault="00607A88" w:rsidP="00607A88">
            <w:pPr>
              <w:pStyle w:val="Loendilik"/>
              <w:numPr>
                <w:ilvl w:val="0"/>
                <w:numId w:val="4"/>
              </w:numPr>
              <w:jc w:val="both"/>
            </w:pPr>
            <w:r>
              <w:t>Riigimetsa Majandamise Keskus  - 222 965,60 eurot;</w:t>
            </w:r>
          </w:p>
          <w:p w:rsidR="00607A88" w:rsidRDefault="00607A88" w:rsidP="00607A88">
            <w:pPr>
              <w:pStyle w:val="Loendilik"/>
              <w:numPr>
                <w:ilvl w:val="0"/>
                <w:numId w:val="4"/>
              </w:numPr>
              <w:jc w:val="both"/>
            </w:pPr>
            <w:proofErr w:type="spellStart"/>
            <w:r>
              <w:t>Into</w:t>
            </w:r>
            <w:proofErr w:type="spellEnd"/>
            <w:r>
              <w:t xml:space="preserve"> Johannes </w:t>
            </w:r>
            <w:proofErr w:type="spellStart"/>
            <w:r>
              <w:t>Myllymägi</w:t>
            </w:r>
            <w:proofErr w:type="spellEnd"/>
            <w:r>
              <w:t xml:space="preserve"> – 9783,62 eurot;</w:t>
            </w:r>
          </w:p>
          <w:p w:rsidR="00607A88" w:rsidRDefault="00607A88" w:rsidP="00607A88">
            <w:pPr>
              <w:pStyle w:val="Loendilik"/>
              <w:numPr>
                <w:ilvl w:val="0"/>
                <w:numId w:val="4"/>
              </w:numPr>
              <w:jc w:val="both"/>
            </w:pPr>
            <w:r>
              <w:t>Kalev Jõgiste 426,96 eurot;</w:t>
            </w:r>
          </w:p>
          <w:p w:rsidR="00607A88" w:rsidRDefault="00607A88" w:rsidP="00607A88">
            <w:pPr>
              <w:pStyle w:val="Loendilik"/>
              <w:numPr>
                <w:ilvl w:val="0"/>
                <w:numId w:val="4"/>
              </w:numPr>
              <w:jc w:val="both"/>
            </w:pPr>
            <w:r>
              <w:t>Keskkonnainspektsioon- 30 920,87 eurot;</w:t>
            </w:r>
          </w:p>
          <w:p w:rsidR="00607A88" w:rsidRDefault="00607A88" w:rsidP="00607A88">
            <w:pPr>
              <w:pStyle w:val="Loendilik"/>
              <w:numPr>
                <w:ilvl w:val="0"/>
                <w:numId w:val="4"/>
              </w:numPr>
              <w:jc w:val="both"/>
            </w:pPr>
            <w:r>
              <w:t>OÜ Aktiva Finants – 645,32 eurot;</w:t>
            </w:r>
          </w:p>
          <w:p w:rsidR="00607A88" w:rsidRDefault="00607A88" w:rsidP="00607A88">
            <w:pPr>
              <w:pStyle w:val="Loendilik"/>
              <w:numPr>
                <w:ilvl w:val="0"/>
                <w:numId w:val="4"/>
              </w:numPr>
              <w:jc w:val="both"/>
            </w:pPr>
            <w:r>
              <w:t>ITM Inkasso OÜ – 1090,62 eurot;</w:t>
            </w:r>
          </w:p>
          <w:p w:rsidR="00607A88" w:rsidRDefault="00607A88" w:rsidP="00607A88">
            <w:pPr>
              <w:pStyle w:val="Loendilik"/>
              <w:numPr>
                <w:ilvl w:val="0"/>
                <w:numId w:val="4"/>
              </w:numPr>
              <w:jc w:val="both"/>
            </w:pPr>
            <w:r>
              <w:t>PlusPlus Baltic OÜ – 1900,18 eurot.</w:t>
            </w:r>
          </w:p>
          <w:p w:rsidR="00607A88" w:rsidRDefault="00607A88" w:rsidP="00607A88">
            <w:pPr>
              <w:jc w:val="both"/>
            </w:pPr>
          </w:p>
          <w:p w:rsidR="00607A88" w:rsidRDefault="00607A88" w:rsidP="00607A88">
            <w:pPr>
              <w:jc w:val="both"/>
            </w:pPr>
            <w:r>
              <w:t>Kokku kohustusi 78 610,50 euro ulatuses.</w:t>
            </w:r>
          </w:p>
          <w:p w:rsidR="00607A88" w:rsidRDefault="00607A88" w:rsidP="00607A88">
            <w:pPr>
              <w:jc w:val="both"/>
            </w:pPr>
            <w:r>
              <w:t>Pärandvara suurus  on umbes 2200 eurot. Arvestades kohustuste suurust ja pärandvara väärtust, on pärandvara pankrotiavaldus esitatud põhjendatult. Võlgniku kohustused on tekkinud  tsiviil- ja kriminaalasjades tehtud kohtulahenditest.</w:t>
            </w:r>
            <w:r w:rsidR="00A535C4">
              <w:t xml:space="preserve"> Ajutine haldur on seisukohal, et pärandvara väärtus ei kata  olemasolevaid kohustusi ja tuleb välja kuulutada Andres Kästi  pärandvara pankrot.</w:t>
            </w:r>
          </w:p>
          <w:p w:rsidR="007B10EC" w:rsidRDefault="007B10EC" w:rsidP="00607A88">
            <w:pPr>
              <w:jc w:val="both"/>
            </w:pPr>
            <w:r>
              <w:t>Ajutine haldur esitas tasu ja kulutuste hüvitamise taotluse.</w:t>
            </w:r>
          </w:p>
          <w:p w:rsidR="007B10EC" w:rsidRDefault="007B10EC" w:rsidP="00607A88">
            <w:pPr>
              <w:jc w:val="both"/>
            </w:pPr>
            <w:r>
              <w:t>13.08.2020 edastas ajutine haldur kohtule  info Antsla linnas Tamme tn 8 asuvate  korteriomandite kuuluvuse ja seisundi kohta.</w:t>
            </w:r>
          </w:p>
          <w:p w:rsidR="00522D35" w:rsidRPr="00BC77FA" w:rsidRDefault="00522D35" w:rsidP="000962EE">
            <w:pPr>
              <w:jc w:val="both"/>
              <w:rPr>
                <w:i/>
              </w:rPr>
            </w:pPr>
            <w:r>
              <w:t xml:space="preserve"> </w:t>
            </w:r>
          </w:p>
          <w:p w:rsidR="00522D35" w:rsidRPr="00FA5968" w:rsidRDefault="00522D35" w:rsidP="000962EE">
            <w:pPr>
              <w:spacing w:after="120"/>
              <w:jc w:val="both"/>
              <w:rPr>
                <w:b/>
                <w:bCs/>
              </w:rPr>
            </w:pPr>
            <w:r w:rsidRPr="00FA5968">
              <w:rPr>
                <w:b/>
                <w:bCs/>
              </w:rPr>
              <w:t>K</w:t>
            </w:r>
            <w:r>
              <w:rPr>
                <w:b/>
                <w:bCs/>
              </w:rPr>
              <w:t>OHTU SEISUKOHT</w:t>
            </w:r>
          </w:p>
          <w:p w:rsidR="00990D24" w:rsidRPr="00C033CB" w:rsidRDefault="00990D24" w:rsidP="00990D24">
            <w:pPr>
              <w:spacing w:after="120"/>
              <w:jc w:val="both"/>
            </w:pPr>
            <w:r>
              <w:t xml:space="preserve">Kohus leiab, et  pärija </w:t>
            </w:r>
            <w:r w:rsidR="00C033CB">
              <w:t xml:space="preserve"> Sabrina Kästi </w:t>
            </w:r>
            <w:r>
              <w:t xml:space="preserve">  avaldus </w:t>
            </w:r>
            <w:r w:rsidR="00C033CB">
              <w:t xml:space="preserve">surnud Andres Kästi pärandvara </w:t>
            </w:r>
            <w:r>
              <w:t xml:space="preserve"> pankroti  väljakuulutamiseks    tuleb rahuldada.</w:t>
            </w:r>
          </w:p>
          <w:p w:rsidR="00990D24" w:rsidRPr="00963DB7" w:rsidRDefault="00990D24" w:rsidP="00990D24">
            <w:pPr>
              <w:spacing w:after="120"/>
              <w:jc w:val="both"/>
              <w:rPr>
                <w:i/>
              </w:rPr>
            </w:pPr>
            <w:proofErr w:type="spellStart"/>
            <w:r w:rsidRPr="00963DB7">
              <w:t>PankrS</w:t>
            </w:r>
            <w:proofErr w:type="spellEnd"/>
            <w:r w:rsidRPr="00963DB7">
              <w:t xml:space="preserve"> § 1 lg 2  </w:t>
            </w:r>
            <w:r>
              <w:t xml:space="preserve">järgi </w:t>
            </w:r>
            <w:r w:rsidRPr="00963DB7">
              <w:rPr>
                <w:i/>
              </w:rPr>
              <w:t>on võlgnik maksejõuetu, kui ta ei suuda rahuldada võlausaldajate nõudeid ja see suutmatus ei ole võlgniku majanduslikust olukorrast tulenevalt  ajutine.</w:t>
            </w:r>
          </w:p>
          <w:p w:rsidR="00990D24" w:rsidRPr="00963DB7" w:rsidRDefault="00990D24" w:rsidP="00990D24">
            <w:pPr>
              <w:spacing w:after="120"/>
              <w:jc w:val="both"/>
              <w:rPr>
                <w:i/>
              </w:rPr>
            </w:pPr>
            <w:proofErr w:type="spellStart"/>
            <w:r w:rsidRPr="00963DB7">
              <w:t>PankrS</w:t>
            </w:r>
            <w:proofErr w:type="spellEnd"/>
            <w:r w:rsidRPr="00963DB7">
              <w:t xml:space="preserve"> § 31 lg 4 </w:t>
            </w:r>
            <w:r>
              <w:t xml:space="preserve">näeb ette, et </w:t>
            </w:r>
            <w:r w:rsidRPr="00963DB7">
              <w:rPr>
                <w:i/>
              </w:rPr>
              <w:t>kui pankrotiavalduse on esitanud võlgnik, siis eeldatakse, et ta on maksejõuetu.</w:t>
            </w:r>
          </w:p>
          <w:p w:rsidR="00990D24" w:rsidRDefault="00990D24" w:rsidP="00990D24">
            <w:pPr>
              <w:spacing w:after="120"/>
              <w:jc w:val="both"/>
            </w:pPr>
            <w:r w:rsidRPr="00963DB7">
              <w:t>Antud juhul on pankrotiavalduse esitanud võlgnik</w:t>
            </w:r>
            <w:r w:rsidR="00C033CB">
              <w:t>u õigusjärglane, tema pärija</w:t>
            </w:r>
            <w:r w:rsidRPr="00963DB7">
              <w:t xml:space="preserve">, seega saab </w:t>
            </w:r>
            <w:proofErr w:type="spellStart"/>
            <w:r w:rsidRPr="00963DB7">
              <w:t>PankrS</w:t>
            </w:r>
            <w:proofErr w:type="spellEnd"/>
            <w:r w:rsidRPr="00963DB7">
              <w:t xml:space="preserve"> § 31 lg 4 alusel eeldada, et </w:t>
            </w:r>
            <w:r w:rsidR="00C033CB">
              <w:t xml:space="preserve">pärija poolt esitatud andmed näitavad õigesti, et pärandvara on </w:t>
            </w:r>
            <w:r w:rsidRPr="00963DB7">
              <w:t xml:space="preserve"> maksejõetu.</w:t>
            </w:r>
            <w:r>
              <w:t xml:space="preserve"> </w:t>
            </w:r>
          </w:p>
          <w:p w:rsidR="00C033CB" w:rsidRDefault="00C033CB" w:rsidP="00990D24">
            <w:pPr>
              <w:spacing w:after="120"/>
              <w:jc w:val="both"/>
            </w:pPr>
            <w:r>
              <w:t xml:space="preserve">Kohtule on esitatud  pärimistunnistus (tl.8), mis on välja antud 08.06.2020  Võru notar Inga </w:t>
            </w:r>
            <w:proofErr w:type="spellStart"/>
            <w:r>
              <w:t>Anipai</w:t>
            </w:r>
            <w:proofErr w:type="spellEnd"/>
            <w:r>
              <w:t xml:space="preserve"> poolt ja mille  järgi on  07.02.2020.a surnud Andres Kästi  pärijaks Sabrina </w:t>
            </w:r>
            <w:proofErr w:type="spellStart"/>
            <w:r>
              <w:t>Käst</w:t>
            </w:r>
            <w:proofErr w:type="spellEnd"/>
            <w:r>
              <w:t xml:space="preserve">. Pärija nõudel on läbi viidud pärandvara inventuur. Pärandvara kohta on esitatud andmed, et selleks on  Tamme tn 8 Antsla linnas asuv korteriomand,  vara väärtus umbes 3800 eurot,  vara kuulub abikaasade (Riina </w:t>
            </w:r>
            <w:proofErr w:type="spellStart"/>
            <w:r>
              <w:t>Käst</w:t>
            </w:r>
            <w:proofErr w:type="spellEnd"/>
            <w:r>
              <w:t xml:space="preserve"> ja Andres </w:t>
            </w:r>
            <w:proofErr w:type="spellStart"/>
            <w:r>
              <w:t>Käst</w:t>
            </w:r>
            <w:proofErr w:type="spellEnd"/>
            <w:r>
              <w:t>)  ühisvara hulka. Pärandvara hulka kuuluvad ka kogumispensioni osakud (tl.10).</w:t>
            </w:r>
          </w:p>
          <w:p w:rsidR="00C033CB" w:rsidRPr="00C033CB" w:rsidRDefault="00C033CB" w:rsidP="00C033CB">
            <w:pPr>
              <w:jc w:val="both"/>
            </w:pPr>
            <w:r>
              <w:t xml:space="preserve">Ajutine pankrotihaldur on teinud kindlaks pärandvara väärtuse  umbes 2200 eurot ja kohustusi on </w:t>
            </w:r>
            <w:r>
              <w:rPr>
                <w:szCs w:val="24"/>
                <w:lang w:eastAsia="et-EE"/>
              </w:rPr>
              <w:t xml:space="preserve">  kindlaks tehtud  vähemalt summas  78 610,50 eurot.</w:t>
            </w:r>
          </w:p>
          <w:p w:rsidR="00990D24" w:rsidRDefault="00990D24" w:rsidP="000962EE">
            <w:pPr>
              <w:jc w:val="both"/>
            </w:pPr>
          </w:p>
          <w:p w:rsidR="00784469" w:rsidRDefault="00784469" w:rsidP="00784469">
            <w:pPr>
              <w:spacing w:after="120"/>
              <w:jc w:val="both"/>
              <w:rPr>
                <w:szCs w:val="24"/>
                <w:lang w:eastAsia="et-EE"/>
              </w:rPr>
            </w:pPr>
            <w:r>
              <w:rPr>
                <w:szCs w:val="24"/>
                <w:lang w:eastAsia="et-EE"/>
              </w:rPr>
              <w:lastRenderedPageBreak/>
              <w:t xml:space="preserve">Kohus, olles uurinud ajutise halduri aruannet,  pärandvara inventuuri akti ja selle  andmeid  pärandvara hulka kuuluvate kohustuste kohta, Võru notar Inga </w:t>
            </w:r>
            <w:proofErr w:type="spellStart"/>
            <w:r>
              <w:rPr>
                <w:szCs w:val="24"/>
                <w:lang w:eastAsia="et-EE"/>
              </w:rPr>
              <w:t>Anipai</w:t>
            </w:r>
            <w:proofErr w:type="spellEnd"/>
            <w:r>
              <w:rPr>
                <w:szCs w:val="24"/>
                <w:lang w:eastAsia="et-EE"/>
              </w:rPr>
              <w:t xml:space="preserve">  välja antud omandiõiguse tunnistust leiab, et    käesolevas menetluses  on  07.02.2020 surnud Andres Kästi  pärandvara hulgas ka abikaasade ühisvara hulka kuuluvat vara.  Abielu on lahutatud 19.09.2012.  Seega tuleb  pärandvara pankrotimenetluses  tegeleda ka pärandaja ja tema abikaasa  ühisvaraks  oleva vara määratlemisega.    Abikaasade varaühisusel lasuvate kohustuste  hulka ei saa arvata kohtutäituri  tasu  pärandvara inventuuri  tegemise eest (42 eurot). Perekonnaseaduse § 25, § 27  järgi  arvatakse  varaühisuse hulka varaühisuse kestel omandatud esemed ja muud varalised õigused, varaese loetakse  abikaasade ühisvara hulka kuuluvaks seni, kuni ei ole tõendatud selle kuulumine abikaasa lahusvara hulka. </w:t>
            </w:r>
            <w:proofErr w:type="spellStart"/>
            <w:r>
              <w:rPr>
                <w:szCs w:val="24"/>
                <w:lang w:eastAsia="et-EE"/>
              </w:rPr>
              <w:t>PkS</w:t>
            </w:r>
            <w:proofErr w:type="spellEnd"/>
            <w:r>
              <w:rPr>
                <w:szCs w:val="24"/>
                <w:lang w:eastAsia="et-EE"/>
              </w:rPr>
              <w:t xml:space="preserve"> § 37  lg.3 järgi jaguneb ühisvara  abikaasade vahel võrdsetes osades, kui ei ole kokku lepitud teisiti. Seega eeldatakse, et ühisvara, s.h. varaühisusse kuuluv jaguneb abikaasade vahel  võrdselt, s.h. jagunevad võrdselt ka kohustused.   Samas on käesolevas asjas teada, et  osa pärandvaral lasuvatest kohustustest tulenevad  (kriminaalasjades) tehtud kohtulahenditest ja   ei  saa seega olla ühisvaras.</w:t>
            </w:r>
          </w:p>
          <w:p w:rsidR="00784469" w:rsidRDefault="00784469" w:rsidP="00784469">
            <w:pPr>
              <w:spacing w:after="120"/>
              <w:jc w:val="both"/>
              <w:rPr>
                <w:szCs w:val="24"/>
                <w:lang w:eastAsia="et-EE"/>
              </w:rPr>
            </w:pPr>
            <w:r w:rsidRPr="000F599D">
              <w:rPr>
                <w:szCs w:val="24"/>
                <w:lang w:eastAsia="et-EE"/>
              </w:rPr>
              <w:t xml:space="preserve">Nimetatud asjaolusid arvestades, saab järeldada, et pärandvara arvel ei ole võimalik rahuldada pärandaja võlausaldajate nõudeid ja see suutmatus ei ole ajutine, mistõttu esineb maksejõuetus </w:t>
            </w:r>
            <w:proofErr w:type="spellStart"/>
            <w:r w:rsidRPr="000F599D">
              <w:rPr>
                <w:szCs w:val="24"/>
                <w:lang w:eastAsia="et-EE"/>
              </w:rPr>
              <w:t>PankrS</w:t>
            </w:r>
            <w:proofErr w:type="spellEnd"/>
            <w:r w:rsidRPr="000F599D">
              <w:rPr>
                <w:szCs w:val="24"/>
                <w:lang w:eastAsia="et-EE"/>
              </w:rPr>
              <w:t xml:space="preserve"> § 1 lg 2 mõistes. Pärandaja surma tõttu </w:t>
            </w:r>
            <w:r>
              <w:rPr>
                <w:szCs w:val="24"/>
                <w:lang w:eastAsia="et-EE"/>
              </w:rPr>
              <w:t>on lõppenud võimalus, et ta oma</w:t>
            </w:r>
            <w:r w:rsidRPr="000F599D">
              <w:rPr>
                <w:szCs w:val="24"/>
                <w:lang w:eastAsia="et-EE"/>
              </w:rPr>
              <w:t xml:space="preserve"> maksevõimet parandaks saadavate sissetulekute arvel.</w:t>
            </w:r>
          </w:p>
          <w:p w:rsidR="00784469" w:rsidRDefault="00784469" w:rsidP="00784469">
            <w:pPr>
              <w:spacing w:after="120"/>
              <w:jc w:val="both"/>
              <w:rPr>
                <w:szCs w:val="24"/>
                <w:lang w:eastAsia="et-EE"/>
              </w:rPr>
            </w:pPr>
            <w:r w:rsidRPr="000F599D">
              <w:rPr>
                <w:szCs w:val="24"/>
                <w:lang w:eastAsia="et-EE"/>
              </w:rPr>
              <w:t xml:space="preserve">Tulenevalt </w:t>
            </w:r>
            <w:proofErr w:type="spellStart"/>
            <w:r w:rsidRPr="000F599D">
              <w:rPr>
                <w:szCs w:val="24"/>
                <w:lang w:eastAsia="et-EE"/>
              </w:rPr>
              <w:t>PankrS</w:t>
            </w:r>
            <w:proofErr w:type="spellEnd"/>
            <w:r w:rsidRPr="000F599D">
              <w:rPr>
                <w:szCs w:val="24"/>
                <w:lang w:eastAsia="et-EE"/>
              </w:rPr>
              <w:t xml:space="preserve"> §-st 28 tuleb kohtul välja tuua võlgniku maksejõuetuse </w:t>
            </w:r>
            <w:r>
              <w:rPr>
                <w:szCs w:val="24"/>
                <w:lang w:eastAsia="et-EE"/>
              </w:rPr>
              <w:t>põhjus. Antud juhul moodustuvad</w:t>
            </w:r>
            <w:r w:rsidRPr="000F599D">
              <w:rPr>
                <w:szCs w:val="24"/>
                <w:lang w:eastAsia="et-EE"/>
              </w:rPr>
              <w:t xml:space="preserve"> pärandvaral lasuvad kohus</w:t>
            </w:r>
            <w:r>
              <w:rPr>
                <w:szCs w:val="24"/>
                <w:lang w:eastAsia="et-EE"/>
              </w:rPr>
              <w:t>tused peamiselt</w:t>
            </w:r>
            <w:r w:rsidRPr="000F599D">
              <w:rPr>
                <w:szCs w:val="24"/>
                <w:lang w:eastAsia="et-EE"/>
              </w:rPr>
              <w:t xml:space="preserve"> </w:t>
            </w:r>
            <w:r>
              <w:rPr>
                <w:szCs w:val="24"/>
                <w:lang w:eastAsia="et-EE"/>
              </w:rPr>
              <w:t xml:space="preserve">igapäevastest tarbimiskuludest-   võlausaldajad  Krediidikaitse Grupp OÜ,  </w:t>
            </w:r>
            <w:proofErr w:type="spellStart"/>
            <w:r>
              <w:rPr>
                <w:szCs w:val="24"/>
                <w:lang w:eastAsia="et-EE"/>
              </w:rPr>
              <w:t>Intrum</w:t>
            </w:r>
            <w:proofErr w:type="spellEnd"/>
            <w:r>
              <w:rPr>
                <w:szCs w:val="24"/>
                <w:lang w:eastAsia="et-EE"/>
              </w:rPr>
              <w:t xml:space="preserve"> </w:t>
            </w:r>
            <w:proofErr w:type="spellStart"/>
            <w:r>
              <w:rPr>
                <w:szCs w:val="24"/>
                <w:lang w:eastAsia="et-EE"/>
              </w:rPr>
              <w:t>Justitia</w:t>
            </w:r>
            <w:proofErr w:type="spellEnd"/>
            <w:r>
              <w:rPr>
                <w:szCs w:val="24"/>
                <w:lang w:eastAsia="et-EE"/>
              </w:rPr>
              <w:t xml:space="preserve"> </w:t>
            </w:r>
            <w:proofErr w:type="spellStart"/>
            <w:r>
              <w:rPr>
                <w:szCs w:val="24"/>
                <w:lang w:eastAsia="et-EE"/>
              </w:rPr>
              <w:t>Debt</w:t>
            </w:r>
            <w:proofErr w:type="spellEnd"/>
            <w:r>
              <w:rPr>
                <w:szCs w:val="24"/>
                <w:lang w:eastAsia="et-EE"/>
              </w:rPr>
              <w:t xml:space="preserve"> Finance AG,  OÜ Aktiva Finants,  ITM Inkasso OÜ ja   PlusPlus Baltic OÜ  esindavad  tarbijakrediidivõlgnevusest tulenevaid nõudeid</w:t>
            </w:r>
            <w:r w:rsidRPr="000F599D">
              <w:rPr>
                <w:szCs w:val="24"/>
                <w:lang w:eastAsia="et-EE"/>
              </w:rPr>
              <w:t>.</w:t>
            </w:r>
            <w:r>
              <w:rPr>
                <w:szCs w:val="24"/>
                <w:lang w:eastAsia="et-EE"/>
              </w:rPr>
              <w:t xml:space="preserve">   Suurimad kohustused tulenevad kriminaalasjas tehtud kohtulahendist, s.t. õigusvastaselt toimepandud tegudest tulenevad kahjuhüvitise nõuded.</w:t>
            </w:r>
            <w:r w:rsidRPr="000F599D">
              <w:rPr>
                <w:szCs w:val="24"/>
                <w:lang w:eastAsia="et-EE"/>
              </w:rPr>
              <w:t xml:space="preserve"> Arvestades kohustuste iseloomu</w:t>
            </w:r>
            <w:r w:rsidR="00286CA3">
              <w:rPr>
                <w:szCs w:val="24"/>
                <w:lang w:eastAsia="et-EE"/>
              </w:rPr>
              <w:t xml:space="preserve"> ja suurust</w:t>
            </w:r>
            <w:r w:rsidRPr="000F599D">
              <w:rPr>
                <w:szCs w:val="24"/>
                <w:lang w:eastAsia="et-EE"/>
              </w:rPr>
              <w:t>, leiab kohus, et maksejõuetus või</w:t>
            </w:r>
            <w:r w:rsidR="00286CA3">
              <w:rPr>
                <w:szCs w:val="24"/>
                <w:lang w:eastAsia="et-EE"/>
              </w:rPr>
              <w:t xml:space="preserve">b olla tingitud </w:t>
            </w:r>
            <w:r>
              <w:rPr>
                <w:szCs w:val="24"/>
                <w:lang w:eastAsia="et-EE"/>
              </w:rPr>
              <w:t xml:space="preserve"> kuriteo tunnustega teost</w:t>
            </w:r>
            <w:r w:rsidRPr="000F599D">
              <w:rPr>
                <w:szCs w:val="24"/>
                <w:lang w:eastAsia="et-EE"/>
              </w:rPr>
              <w:t xml:space="preserve"> </w:t>
            </w:r>
            <w:proofErr w:type="spellStart"/>
            <w:r w:rsidRPr="000F599D">
              <w:rPr>
                <w:szCs w:val="24"/>
                <w:lang w:eastAsia="et-EE"/>
              </w:rPr>
              <w:t>PankrS</w:t>
            </w:r>
            <w:proofErr w:type="spellEnd"/>
            <w:r w:rsidRPr="000F599D">
              <w:rPr>
                <w:szCs w:val="24"/>
                <w:lang w:eastAsia="et-EE"/>
              </w:rPr>
              <w:t xml:space="preserve"> § 22 lg 5 mõttes.</w:t>
            </w:r>
            <w:r>
              <w:rPr>
                <w:szCs w:val="24"/>
                <w:lang w:eastAsia="et-EE"/>
              </w:rPr>
              <w:t xml:space="preserve"> </w:t>
            </w:r>
          </w:p>
          <w:p w:rsidR="00BB5F1F" w:rsidRDefault="00BB5F1F" w:rsidP="00BB5F1F">
            <w:pPr>
              <w:jc w:val="both"/>
              <w:rPr>
                <w:bCs/>
              </w:rPr>
            </w:pPr>
            <w:r w:rsidRPr="00FC69D9">
              <w:rPr>
                <w:bCs/>
              </w:rPr>
              <w:t xml:space="preserve">On olemas </w:t>
            </w:r>
            <w:r>
              <w:rPr>
                <w:bCs/>
              </w:rPr>
              <w:t xml:space="preserve">  pankrotivara</w:t>
            </w:r>
            <w:r w:rsidRPr="00FC69D9">
              <w:rPr>
                <w:bCs/>
              </w:rPr>
              <w:t xml:space="preserve">, mille arvel katta </w:t>
            </w:r>
            <w:r>
              <w:rPr>
                <w:bCs/>
              </w:rPr>
              <w:t xml:space="preserve"> pankrotimenetluse kulud</w:t>
            </w:r>
            <w:r w:rsidRPr="00FC69D9">
              <w:rPr>
                <w:bCs/>
              </w:rPr>
              <w:t>.</w:t>
            </w:r>
          </w:p>
          <w:p w:rsidR="00BB5F1F" w:rsidRPr="00FC69D9" w:rsidRDefault="00BB5F1F" w:rsidP="00BB5F1F">
            <w:pPr>
              <w:jc w:val="both"/>
              <w:rPr>
                <w:bCs/>
              </w:rPr>
            </w:pPr>
          </w:p>
          <w:p w:rsidR="00BB5F1F" w:rsidRPr="00FC69D9" w:rsidRDefault="00BB5F1F" w:rsidP="00BB5F1F">
            <w:pPr>
              <w:jc w:val="both"/>
            </w:pPr>
            <w:proofErr w:type="spellStart"/>
            <w:r w:rsidRPr="00FC69D9">
              <w:t>PankrS</w:t>
            </w:r>
            <w:proofErr w:type="spellEnd"/>
            <w:r w:rsidRPr="00FC69D9">
              <w:t xml:space="preserve"> </w:t>
            </w:r>
            <w:r>
              <w:t xml:space="preserve">§ </w:t>
            </w:r>
            <w:r w:rsidRPr="00FC69D9">
              <w:t xml:space="preserve">31 lg 6 järgi nimetab kohus </w:t>
            </w:r>
            <w:r w:rsidR="00786A8E">
              <w:t>pärandvara</w:t>
            </w:r>
            <w:r w:rsidRPr="00FC69D9">
              <w:t xml:space="preserve"> pankrotihalduri ja määrab võlausaldajate esimese üldkoosoleku toimumise aja ja koha.</w:t>
            </w:r>
          </w:p>
          <w:p w:rsidR="00BB5F1F" w:rsidRPr="00FC69D9" w:rsidRDefault="00BB5F1F" w:rsidP="00BB5F1F">
            <w:pPr>
              <w:jc w:val="both"/>
            </w:pPr>
            <w:proofErr w:type="spellStart"/>
            <w:r w:rsidRPr="00FC69D9">
              <w:t>PankrS</w:t>
            </w:r>
            <w:proofErr w:type="spellEnd"/>
            <w:r w:rsidRPr="00FC69D9">
              <w:t xml:space="preserve"> § 31 lg 7 järgi kuulub pankrotimäärus viivitamatule täitmisele.</w:t>
            </w:r>
          </w:p>
          <w:p w:rsidR="00BB5F1F" w:rsidRPr="00FC69D9" w:rsidRDefault="00BB5F1F" w:rsidP="00BB5F1F">
            <w:pPr>
              <w:spacing w:after="120"/>
              <w:jc w:val="both"/>
            </w:pPr>
            <w:proofErr w:type="spellStart"/>
            <w:r w:rsidRPr="00FC69D9">
              <w:t>PankrS</w:t>
            </w:r>
            <w:proofErr w:type="spellEnd"/>
            <w:r w:rsidRPr="00FC69D9">
              <w:t xml:space="preserve"> § 33 lg 1 kohaselt avaldab kohus pankrotimääruse kohta viivitamata teate väljaandes Ametlikud Teadaanded (pankrotiteade).</w:t>
            </w:r>
          </w:p>
          <w:p w:rsidR="00BB5F1F" w:rsidRPr="00FC69D9" w:rsidRDefault="00BB5F1F" w:rsidP="00BB5F1F">
            <w:pPr>
              <w:spacing w:after="120"/>
              <w:jc w:val="both"/>
            </w:pPr>
            <w:r w:rsidRPr="00FC69D9">
              <w:t xml:space="preserve">Tulenevalt </w:t>
            </w:r>
            <w:proofErr w:type="spellStart"/>
            <w:r w:rsidRPr="00FC69D9">
              <w:t>PankrS</w:t>
            </w:r>
            <w:proofErr w:type="spellEnd"/>
            <w:r w:rsidRPr="00FC69D9">
              <w:t xml:space="preserve"> § 34 </w:t>
            </w:r>
            <w:proofErr w:type="spellStart"/>
            <w:r w:rsidRPr="00FC69D9">
              <w:t>lg-st</w:t>
            </w:r>
            <w:proofErr w:type="spellEnd"/>
            <w:r w:rsidRPr="00FC69D9">
              <w:t xml:space="preserve"> 1 peab haldur teavitama teadaolevaid võlausaldajaid pankrotimäärusest ning võlausaldajate esimese üldkoosoleku ajast ja kohast. Teates märgitakse nõude tähtaegselt esitamata jätmise tagajärjed. Kui haldurile on teada isikud, kellel on kohustusi võlgniku suhtes, saadab haldur teate võlgniku pankroti väljakuulutamise kohta ka neile.</w:t>
            </w:r>
          </w:p>
          <w:p w:rsidR="00BB5F1F" w:rsidRPr="00FC69D9" w:rsidRDefault="00BB5F1F" w:rsidP="00BB5F1F">
            <w:pPr>
              <w:spacing w:after="120"/>
            </w:pPr>
            <w:r w:rsidRPr="00FC69D9">
              <w:t xml:space="preserve">Kohus selgitab, et </w:t>
            </w:r>
            <w:proofErr w:type="spellStart"/>
            <w:r w:rsidRPr="00FC69D9">
              <w:t>PankrS</w:t>
            </w:r>
            <w:proofErr w:type="spellEnd"/>
            <w:r w:rsidRPr="00FC69D9">
              <w:t xml:space="preserve"> § 35 lg 1 alusel pankroti väljakuulutamisega:</w:t>
            </w:r>
            <w:r w:rsidRPr="00FC69D9">
              <w:br/>
              <w:t>1) moodustub võlgniku varast pankrotivara;</w:t>
            </w:r>
            <w:r w:rsidRPr="00FC69D9">
              <w:br/>
              <w:t>2) läheb haldurile üle võlgniku vara valitsemise õigus ning õigus olla võlgniku asemel kohtumenetluses menetlusosaliseks vaidluses, mis puudutab pankrotivara või vara, mille võib arvata pankrotivarasse;</w:t>
            </w:r>
            <w:r w:rsidRPr="00FC69D9">
              <w:br/>
              <w:t>3) kaotab füüsilisest isikust võlgnik õiguse teha tehinguid seoses pankrotivaraga;</w:t>
            </w:r>
            <w:r w:rsidRPr="00FC69D9">
              <w:br/>
              <w:t>4) lõpetatakse intressi ja viivise arvestamine võlgniku vastu suunatud nõuetelt;</w:t>
            </w:r>
            <w:r w:rsidRPr="00FC69D9">
              <w:br/>
              <w:t>5) järgnevad muud Pankrotiseaduses  ettenähtud tagajärjed.</w:t>
            </w:r>
          </w:p>
          <w:p w:rsidR="00BB5F1F" w:rsidRPr="003928A8" w:rsidRDefault="00BB5F1F" w:rsidP="00BB5F1F">
            <w:pPr>
              <w:spacing w:after="120"/>
              <w:jc w:val="both"/>
            </w:pPr>
            <w:r w:rsidRPr="003928A8">
              <w:t xml:space="preserve">TMS § 51 lg 1 alusel lõpeb täitemenetlus võlgniku pankroti väljakuulutamisega. </w:t>
            </w:r>
          </w:p>
          <w:p w:rsidR="00BB5F1F" w:rsidRDefault="00BB5F1F" w:rsidP="00BB5F1F">
            <w:pPr>
              <w:spacing w:after="120"/>
              <w:jc w:val="both"/>
              <w:rPr>
                <w:szCs w:val="24"/>
                <w:lang w:eastAsia="et-EE"/>
              </w:rPr>
            </w:pPr>
            <w:r>
              <w:rPr>
                <w:bCs/>
              </w:rPr>
              <w:lastRenderedPageBreak/>
              <w:t xml:space="preserve">Ajutine haldur  </w:t>
            </w:r>
            <w:r w:rsidR="00786A8E">
              <w:rPr>
                <w:bCs/>
              </w:rPr>
              <w:t>Urmas Tross</w:t>
            </w:r>
            <w:r>
              <w:rPr>
                <w:bCs/>
              </w:rPr>
              <w:t xml:space="preserve">  </w:t>
            </w:r>
            <w:r w:rsidRPr="003928A8">
              <w:rPr>
                <w:bCs/>
              </w:rPr>
              <w:t xml:space="preserve">  on kohtule teatanud, et ta on nõus jätkama </w:t>
            </w:r>
            <w:r w:rsidR="00786A8E">
              <w:rPr>
                <w:bCs/>
              </w:rPr>
              <w:t xml:space="preserve"> võlgniku pärandvara </w:t>
            </w:r>
            <w:r w:rsidRPr="003928A8">
              <w:rPr>
                <w:bCs/>
              </w:rPr>
              <w:t xml:space="preserve">pankrotihaldurina. </w:t>
            </w:r>
            <w:r w:rsidRPr="003928A8">
              <w:t>Kohus lei</w:t>
            </w:r>
            <w:r>
              <w:t xml:space="preserve">ab, et </w:t>
            </w:r>
            <w:r w:rsidR="00786A8E">
              <w:t>Ur</w:t>
            </w:r>
            <w:r w:rsidR="00AE6D83">
              <w:t>m</w:t>
            </w:r>
            <w:r w:rsidR="00786A8E">
              <w:t>as Tross</w:t>
            </w:r>
            <w:r>
              <w:t xml:space="preserve"> </w:t>
            </w:r>
            <w:r w:rsidRPr="003928A8">
              <w:t xml:space="preserve"> vastab </w:t>
            </w:r>
            <w:proofErr w:type="spellStart"/>
            <w:r w:rsidRPr="003928A8">
              <w:t>PankrS</w:t>
            </w:r>
            <w:proofErr w:type="spellEnd"/>
            <w:r w:rsidRPr="003928A8">
              <w:t xml:space="preserve"> § 56 nõuetele ja teda on võimalik määrata </w:t>
            </w:r>
            <w:r>
              <w:rPr>
                <w:bCs/>
              </w:rPr>
              <w:t xml:space="preserve"> </w:t>
            </w:r>
            <w:r w:rsidR="00786A8E">
              <w:rPr>
                <w:bCs/>
              </w:rPr>
              <w:t xml:space="preserve">Andres </w:t>
            </w:r>
            <w:proofErr w:type="spellStart"/>
            <w:r w:rsidR="00786A8E">
              <w:rPr>
                <w:bCs/>
              </w:rPr>
              <w:t>Käst</w:t>
            </w:r>
            <w:proofErr w:type="spellEnd"/>
            <w:r w:rsidR="00786A8E">
              <w:rPr>
                <w:bCs/>
              </w:rPr>
              <w:t xml:space="preserve"> pärandvara pankrotihalduriks.</w:t>
            </w:r>
            <w:r>
              <w:rPr>
                <w:bCs/>
              </w:rPr>
              <w:t xml:space="preserve"> </w:t>
            </w:r>
            <w:r w:rsidRPr="003928A8">
              <w:rPr>
                <w:bCs/>
              </w:rPr>
              <w:t xml:space="preserve"> </w:t>
            </w:r>
          </w:p>
          <w:p w:rsidR="009C14BB" w:rsidRPr="003928A8" w:rsidRDefault="009C14BB" w:rsidP="009C14BB">
            <w:pPr>
              <w:rPr>
                <w:b/>
              </w:rPr>
            </w:pPr>
            <w:r w:rsidRPr="003928A8">
              <w:rPr>
                <w:b/>
              </w:rPr>
              <w:t>Menetluskulude jaotus ja kindlaksmääramine</w:t>
            </w:r>
          </w:p>
          <w:p w:rsidR="009C14BB" w:rsidRPr="003928A8" w:rsidRDefault="009C14BB" w:rsidP="009C14BB">
            <w:pPr>
              <w:jc w:val="both"/>
            </w:pPr>
            <w:proofErr w:type="spellStart"/>
            <w:r w:rsidRPr="003928A8">
              <w:t>PankrS</w:t>
            </w:r>
            <w:proofErr w:type="spellEnd"/>
            <w:r w:rsidRPr="003928A8">
              <w:t xml:space="preserve"> § 23 lg 1 kohaselt on ajutisel halduril õigus saada oma ülesannete täitmise eest tasu, mille suuruse määrab kohus, samuti nõuda oma ülesannete täitmiseks tehtud vajalike kulutuste hüvitamist. Tasu suuruse määramisel arvestab kohus ajutise halduri ülesannete mahtu, keerukust ja ajutise halduri kutseoskusi.  Kohus kontrollib ajutise halduri ülesannete täitmiseks  tehtud kulutuste põhjendatust ja kinnitab vajalike ning põhjendatud kulutuste suuruse.</w:t>
            </w:r>
          </w:p>
          <w:p w:rsidR="009C14BB" w:rsidRPr="003928A8" w:rsidRDefault="009C14BB" w:rsidP="009C14BB">
            <w:pPr>
              <w:jc w:val="both"/>
            </w:pPr>
            <w:proofErr w:type="spellStart"/>
            <w:r w:rsidRPr="003928A8">
              <w:t>PankrS</w:t>
            </w:r>
            <w:proofErr w:type="spellEnd"/>
            <w:r w:rsidRPr="003928A8">
              <w:t xml:space="preserve"> § 150 lg 2 järgi  kui pankrotiavaldus rahuldatakse,… tasutakse  pankrotimenetluse kulud pankrotivarast. Kohus rahuldab pankrotiavalduse, mistõttu menetluskulud tuleb tasuda pankrotivarast. </w:t>
            </w:r>
            <w:r>
              <w:t xml:space="preserve"> </w:t>
            </w:r>
          </w:p>
          <w:p w:rsidR="009C14BB" w:rsidRDefault="009C14BB" w:rsidP="009C14BB">
            <w:pPr>
              <w:jc w:val="both"/>
            </w:pPr>
            <w:r>
              <w:t xml:space="preserve">Ajutine pankrotihaldur esitas </w:t>
            </w:r>
            <w:r w:rsidR="00786A8E">
              <w:t>03</w:t>
            </w:r>
            <w:r>
              <w:t>.0</w:t>
            </w:r>
            <w:r w:rsidR="00786A8E">
              <w:t>8</w:t>
            </w:r>
            <w:r w:rsidRPr="003928A8">
              <w:t>.20</w:t>
            </w:r>
            <w:r>
              <w:t>20</w:t>
            </w:r>
            <w:r w:rsidRPr="003928A8">
              <w:t>. a kohtule koos aruandega taotluse ajutise halduri tasu ja kulude kindlaksmääramiseks. Ajutine haldur palus kohtul määrata temale ta</w:t>
            </w:r>
            <w:r>
              <w:t xml:space="preserve">su </w:t>
            </w:r>
            <w:r w:rsidR="00786A8E">
              <w:t>6</w:t>
            </w:r>
            <w:r>
              <w:t>,5</w:t>
            </w:r>
            <w:r w:rsidRPr="003928A8">
              <w:t xml:space="preserve"> töötunni eest </w:t>
            </w:r>
            <w:r>
              <w:t xml:space="preserve">summas  </w:t>
            </w:r>
            <w:r w:rsidR="00786A8E">
              <w:t>624</w:t>
            </w:r>
            <w:r>
              <w:t xml:space="preserve"> </w:t>
            </w:r>
            <w:r w:rsidRPr="003928A8">
              <w:t xml:space="preserve"> eurot ning hüvitada ülesannete täit</w:t>
            </w:r>
            <w:r>
              <w:t xml:space="preserve">misel tehtud kulud summas  </w:t>
            </w:r>
            <w:r w:rsidR="00786A8E">
              <w:t>15</w:t>
            </w:r>
            <w:r>
              <w:t xml:space="preserve">  eurot</w:t>
            </w:r>
            <w:r w:rsidR="00786A8E">
              <w:t xml:space="preserve">. </w:t>
            </w:r>
            <w:r>
              <w:t xml:space="preserve">  </w:t>
            </w:r>
            <w:r w:rsidRPr="003928A8">
              <w:t xml:space="preserve"> </w:t>
            </w:r>
            <w:r w:rsidR="00786A8E">
              <w:t>K</w:t>
            </w:r>
            <w:r w:rsidRPr="003928A8">
              <w:t>äibemaks</w:t>
            </w:r>
            <w:r w:rsidR="00786A8E">
              <w:t>u lisamist ei taotleta</w:t>
            </w:r>
            <w:r w:rsidRPr="003928A8">
              <w:t xml:space="preserve">. </w:t>
            </w:r>
          </w:p>
          <w:p w:rsidR="00001EA8" w:rsidRPr="00AE6D83" w:rsidRDefault="00AE6D83" w:rsidP="009C14BB">
            <w:pPr>
              <w:jc w:val="both"/>
              <w:rPr>
                <w:szCs w:val="24"/>
              </w:rPr>
            </w:pPr>
            <w:r w:rsidRPr="00AE6D83">
              <w:t>Ajutine pankrotihaldur andis selgituse</w:t>
            </w:r>
            <w:r w:rsidR="00EC453B" w:rsidRPr="00AE6D83">
              <w:t xml:space="preserve">, et </w:t>
            </w:r>
            <w:r w:rsidRPr="00AE6D83">
              <w:t xml:space="preserve"> alates 21.11.2018  ei ole </w:t>
            </w:r>
            <w:r w:rsidR="00EC453B" w:rsidRPr="00AE6D83">
              <w:t xml:space="preserve">OÜ Konkurss  käibemaksukohustuslane, </w:t>
            </w:r>
            <w:r w:rsidRPr="00AE6D83">
              <w:t xml:space="preserve">mistõttu </w:t>
            </w:r>
            <w:r w:rsidR="00EC453B" w:rsidRPr="00AE6D83">
              <w:t xml:space="preserve"> käibemaksu</w:t>
            </w:r>
            <w:r w:rsidRPr="00AE6D83">
              <w:t xml:space="preserve">  ei lisandu.</w:t>
            </w:r>
          </w:p>
          <w:p w:rsidR="009C14BB" w:rsidRDefault="009C14BB" w:rsidP="009C14BB">
            <w:pPr>
              <w:jc w:val="both"/>
            </w:pPr>
            <w:r w:rsidRPr="003928A8">
              <w:t xml:space="preserve">Kohus leiab, et arvestades ajutise halduri  ülesannete </w:t>
            </w:r>
            <w:r w:rsidR="00926891">
              <w:t>senist</w:t>
            </w:r>
            <w:r w:rsidRPr="003928A8">
              <w:t xml:space="preserve"> mahtu, asja keerukust ja halduri kutseoskusi on </w:t>
            </w:r>
            <w:r w:rsidR="00926891">
              <w:t>ülemäärane ajutise halduri aruande koostamisele kulunud aeg- 5 tundi.</w:t>
            </w:r>
            <w:r w:rsidRPr="003928A8">
              <w:t xml:space="preserve"> </w:t>
            </w:r>
            <w:r w:rsidR="00926891">
              <w:t xml:space="preserve"> Ajutise halduri aruanne ei sisalda (puudub ka vajadus) suuremas mahus analüüsi vm algupäraseid  käsitlusi. Peamise  osa aruande mahust moodustab  kohustuste nimekiri (nii pärandvara inventuuri akti põhiselt kui  halduri esitatuna). Seetõttu  ei pea kohus põhjendatuks ajutise halduri  aruande koostamisele kulunud aeg 5 tundi, selleks vajalik ja põhjendatud ajakulu  ei saa olla rohkem kui 3,5 tundi</w:t>
            </w:r>
            <w:r w:rsidR="002914DE">
              <w:t>, eelnevad tegevused 1,5 tundi.</w:t>
            </w:r>
            <w:r w:rsidR="002914DE" w:rsidRPr="003928A8">
              <w:t xml:space="preserve"> </w:t>
            </w:r>
            <w:r w:rsidR="00926891">
              <w:t xml:space="preserve"> Seega kogu ajutise halduri ajakulu (arvestades ka </w:t>
            </w:r>
            <w:r w:rsidR="002914DE">
              <w:t>maksimaalset tunnitasu) 5 tundi.</w:t>
            </w:r>
            <w:r w:rsidRPr="003928A8">
              <w:t xml:space="preserve"> Ajutine pankrotihaldur on arvestanud tasu määraga</w:t>
            </w:r>
            <w:r>
              <w:t xml:space="preserve"> </w:t>
            </w:r>
            <w:r w:rsidR="002914DE">
              <w:t>96</w:t>
            </w:r>
            <w:r w:rsidRPr="003928A8">
              <w:t xml:space="preserve"> eurot ühe töötunni eest</w:t>
            </w:r>
            <w:r>
              <w:t xml:space="preserve">, </w:t>
            </w:r>
            <w:r w:rsidRPr="003928A8">
              <w:t xml:space="preserve"> mis </w:t>
            </w:r>
            <w:r w:rsidR="002914DE">
              <w:t>on</w:t>
            </w:r>
            <w:r w:rsidRPr="003928A8">
              <w:t xml:space="preserve"> </w:t>
            </w:r>
            <w:proofErr w:type="spellStart"/>
            <w:r w:rsidRPr="003928A8">
              <w:t>PankrS</w:t>
            </w:r>
            <w:proofErr w:type="spellEnd"/>
            <w:r w:rsidRPr="003928A8">
              <w:t xml:space="preserve"> § 23 </w:t>
            </w:r>
            <w:proofErr w:type="spellStart"/>
            <w:r w:rsidRPr="003928A8">
              <w:t>lg-s</w:t>
            </w:r>
            <w:proofErr w:type="spellEnd"/>
            <w:r w:rsidRPr="003928A8">
              <w:t xml:space="preserve"> 3 sätestatud ajutise halduri</w:t>
            </w:r>
            <w:r w:rsidR="002914DE">
              <w:t xml:space="preserve"> </w:t>
            </w:r>
            <w:r w:rsidRPr="003928A8">
              <w:t xml:space="preserve">tasumäära </w:t>
            </w:r>
            <w:r w:rsidR="002914DE">
              <w:t>maksimum</w:t>
            </w:r>
            <w:r w:rsidRPr="003928A8">
              <w:t>. Kohtu hinnangul on asjaolusid arvestades tasu põhjendatud</w:t>
            </w:r>
            <w:r w:rsidR="002914DE">
              <w:t xml:space="preserve"> 5 tunni eest kokku 480 eurot</w:t>
            </w:r>
            <w:r w:rsidRPr="003928A8">
              <w:t xml:space="preserve">. </w:t>
            </w:r>
            <w:r>
              <w:t xml:space="preserve"> </w:t>
            </w:r>
          </w:p>
          <w:p w:rsidR="009C14BB" w:rsidRPr="003928A8" w:rsidRDefault="009C14BB" w:rsidP="009C14BB">
            <w:pPr>
              <w:jc w:val="both"/>
            </w:pPr>
            <w:r w:rsidRPr="003928A8">
              <w:t>Eeltoodu alusel määrab kohus ajutis</w:t>
            </w:r>
            <w:r>
              <w:t xml:space="preserve">ele haldurile tasu summas  </w:t>
            </w:r>
            <w:r w:rsidR="002914DE">
              <w:t>480</w:t>
            </w:r>
            <w:r w:rsidRPr="003928A8">
              <w:t xml:space="preserve"> eurot. </w:t>
            </w:r>
          </w:p>
          <w:p w:rsidR="009C14BB" w:rsidRPr="00E427BE" w:rsidRDefault="009C14BB" w:rsidP="009C14BB">
            <w:pPr>
              <w:jc w:val="both"/>
              <w:rPr>
                <w:b/>
              </w:rPr>
            </w:pPr>
            <w:r w:rsidRPr="003928A8">
              <w:t>Kohus leiab, et põhjendatud on  ajutisele haldurile kulude hüvitamine taotletud ulatuses. Haldur on se</w:t>
            </w:r>
            <w:r>
              <w:t xml:space="preserve">lgitanud, et kulud summas </w:t>
            </w:r>
            <w:r w:rsidR="002914DE">
              <w:t>15</w:t>
            </w:r>
            <w:r>
              <w:t xml:space="preserve"> eurot moodustuvad </w:t>
            </w:r>
            <w:r w:rsidR="002914DE">
              <w:t>internetiteenuse, elektri ja seadmete</w:t>
            </w:r>
            <w:r>
              <w:t xml:space="preserve"> kasutamise kulust </w:t>
            </w:r>
            <w:r w:rsidR="002914DE">
              <w:t>12</w:t>
            </w:r>
            <w:r>
              <w:t xml:space="preserve"> eurot, </w:t>
            </w:r>
            <w:r w:rsidR="002914DE">
              <w:t>päringute</w:t>
            </w:r>
            <w:r>
              <w:t xml:space="preserve"> tegemise kulust  </w:t>
            </w:r>
            <w:r w:rsidR="002914DE">
              <w:t>3</w:t>
            </w:r>
            <w:r>
              <w:t xml:space="preserve"> eurot.  </w:t>
            </w:r>
          </w:p>
          <w:p w:rsidR="009C14BB" w:rsidRPr="00E427BE" w:rsidRDefault="009C14BB" w:rsidP="009C14BB">
            <w:pPr>
              <w:jc w:val="both"/>
              <w:rPr>
                <w:b/>
              </w:rPr>
            </w:pPr>
            <w:r w:rsidRPr="003928A8">
              <w:t xml:space="preserve">Pankrotihaldur </w:t>
            </w:r>
            <w:r>
              <w:t xml:space="preserve"> taotleb tasu ja kulutuste  väljamõistmist  büroole, mille kaudu ajutine haldur tegutseb  (OÜ </w:t>
            </w:r>
            <w:r w:rsidR="00AE6D83">
              <w:t>Konkurss</w:t>
            </w:r>
            <w:r>
              <w:t>)</w:t>
            </w:r>
            <w:r w:rsidR="00AE6D83">
              <w:t xml:space="preserve">, mis on </w:t>
            </w:r>
            <w:proofErr w:type="spellStart"/>
            <w:r w:rsidR="00AE6D83">
              <w:t>PankrS</w:t>
            </w:r>
            <w:proofErr w:type="spellEnd"/>
            <w:r w:rsidR="00AE6D83">
              <w:t xml:space="preserve"> § 23 lg.6 kohaselt lubatav.</w:t>
            </w:r>
            <w:r w:rsidRPr="003928A8">
              <w:t xml:space="preserve"> </w:t>
            </w:r>
          </w:p>
          <w:p w:rsidR="009C14BB" w:rsidRDefault="009C14BB" w:rsidP="00784469">
            <w:pPr>
              <w:spacing w:after="120"/>
              <w:jc w:val="both"/>
              <w:rPr>
                <w:szCs w:val="24"/>
                <w:lang w:eastAsia="et-EE"/>
              </w:rPr>
            </w:pPr>
          </w:p>
          <w:p w:rsidR="00522D35" w:rsidRPr="00FA5968" w:rsidRDefault="00522D35" w:rsidP="000962EE">
            <w:pPr>
              <w:spacing w:after="120"/>
              <w:jc w:val="both"/>
            </w:pPr>
          </w:p>
          <w:p w:rsidR="00522D35" w:rsidRDefault="00522D35" w:rsidP="000962EE">
            <w:pPr>
              <w:jc w:val="both"/>
              <w:rPr>
                <w:i/>
              </w:rPr>
            </w:pPr>
            <w:r w:rsidRPr="00FA5968">
              <w:rPr>
                <w:i/>
              </w:rPr>
              <w:t>/allkirjastatud digitaalselt/</w:t>
            </w:r>
          </w:p>
          <w:p w:rsidR="00522D35" w:rsidRDefault="00522D35" w:rsidP="000962EE">
            <w:pPr>
              <w:jc w:val="both"/>
            </w:pPr>
          </w:p>
          <w:p w:rsidR="00522D35" w:rsidRPr="009E0D0E" w:rsidRDefault="00522D35" w:rsidP="000962EE">
            <w:pPr>
              <w:jc w:val="both"/>
            </w:pPr>
            <w:r w:rsidRPr="009E0D0E">
              <w:t>Ülle Raag</w:t>
            </w:r>
          </w:p>
          <w:p w:rsidR="00522D35" w:rsidRPr="009E0D0E" w:rsidRDefault="00522D35" w:rsidP="000962EE">
            <w:pPr>
              <w:jc w:val="both"/>
            </w:pPr>
            <w:r w:rsidRPr="009E0D0E">
              <w:t>Kohtunik</w:t>
            </w:r>
          </w:p>
          <w:p w:rsidR="00522D35" w:rsidRDefault="00522D35" w:rsidP="000962EE"/>
          <w:p w:rsidR="00522D35" w:rsidRDefault="00522D35" w:rsidP="000962EE"/>
          <w:p w:rsidR="00522D35" w:rsidRDefault="00522D35" w:rsidP="000962EE"/>
          <w:p w:rsidR="00522D35" w:rsidRDefault="00522D35" w:rsidP="000962EE"/>
          <w:p w:rsidR="00522D35" w:rsidRDefault="00522D35" w:rsidP="000962EE">
            <w:pPr>
              <w:rPr>
                <w:noProof/>
                <w:szCs w:val="24"/>
              </w:rPr>
            </w:pPr>
          </w:p>
          <w:p w:rsidR="00522D35" w:rsidRPr="00EA5181" w:rsidRDefault="00522D35" w:rsidP="000962EE">
            <w:pPr>
              <w:rPr>
                <w:b/>
              </w:rPr>
            </w:pPr>
          </w:p>
        </w:tc>
      </w:tr>
    </w:tbl>
    <w:p w:rsidR="00522D35" w:rsidRDefault="00522D35" w:rsidP="00522D35"/>
    <w:p w:rsidR="00522D35" w:rsidRDefault="00522D35" w:rsidP="00522D35"/>
    <w:p w:rsidR="00522D35" w:rsidRDefault="00522D35" w:rsidP="00522D35"/>
    <w:p w:rsidR="004A6784" w:rsidRDefault="000125EC"/>
    <w:sectPr w:rsidR="004A678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522" w:rsidRDefault="002914DE">
      <w:r>
        <w:separator/>
      </w:r>
    </w:p>
  </w:endnote>
  <w:endnote w:type="continuationSeparator" w:id="0">
    <w:p w:rsidR="00716522" w:rsidRDefault="00291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1509776"/>
      <w:docPartObj>
        <w:docPartGallery w:val="Page Numbers (Bottom of Page)"/>
        <w:docPartUnique/>
      </w:docPartObj>
    </w:sdtPr>
    <w:sdtEndPr/>
    <w:sdtContent>
      <w:p w:rsidR="00723DD2" w:rsidRDefault="00BB5F1F">
        <w:pPr>
          <w:pStyle w:val="Jalus"/>
          <w:jc w:val="right"/>
        </w:pPr>
        <w:r>
          <w:fldChar w:fldCharType="begin"/>
        </w:r>
        <w:r>
          <w:instrText>PAGE   \* MERGEFORMAT</w:instrText>
        </w:r>
        <w:r>
          <w:fldChar w:fldCharType="separate"/>
        </w:r>
        <w:r>
          <w:t>2</w:t>
        </w:r>
        <w:r>
          <w:fldChar w:fldCharType="end"/>
        </w:r>
      </w:p>
    </w:sdtContent>
  </w:sdt>
  <w:p w:rsidR="00723DD2" w:rsidRDefault="000125E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522" w:rsidRDefault="002914DE">
      <w:r>
        <w:separator/>
      </w:r>
    </w:p>
  </w:footnote>
  <w:footnote w:type="continuationSeparator" w:id="0">
    <w:p w:rsidR="00716522" w:rsidRDefault="00291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F6423"/>
    <w:multiLevelType w:val="hybridMultilevel"/>
    <w:tmpl w:val="8CBC74BE"/>
    <w:lvl w:ilvl="0" w:tplc="1ED6683E">
      <w:start w:val="1"/>
      <w:numFmt w:val="decimal"/>
      <w:lvlText w:val="%1."/>
      <w:lvlJc w:val="left"/>
      <w:pPr>
        <w:tabs>
          <w:tab w:val="num" w:pos="360"/>
        </w:tabs>
        <w:ind w:left="360" w:hanging="360"/>
      </w:pPr>
      <w:rPr>
        <w:b/>
      </w:rPr>
    </w:lvl>
    <w:lvl w:ilvl="1" w:tplc="04250019">
      <w:start w:val="1"/>
      <w:numFmt w:val="lowerLetter"/>
      <w:lvlText w:val="%2."/>
      <w:lvlJc w:val="left"/>
      <w:pPr>
        <w:tabs>
          <w:tab w:val="num" w:pos="1080"/>
        </w:tabs>
        <w:ind w:left="1080" w:hanging="360"/>
      </w:pPr>
    </w:lvl>
    <w:lvl w:ilvl="2" w:tplc="0425001B" w:tentative="1">
      <w:start w:val="1"/>
      <w:numFmt w:val="lowerRoman"/>
      <w:lvlText w:val="%3."/>
      <w:lvlJc w:val="right"/>
      <w:pPr>
        <w:tabs>
          <w:tab w:val="num" w:pos="1800"/>
        </w:tabs>
        <w:ind w:left="1800" w:hanging="180"/>
      </w:pPr>
    </w:lvl>
    <w:lvl w:ilvl="3" w:tplc="0425000F" w:tentative="1">
      <w:start w:val="1"/>
      <w:numFmt w:val="decimal"/>
      <w:lvlText w:val="%4."/>
      <w:lvlJc w:val="left"/>
      <w:pPr>
        <w:tabs>
          <w:tab w:val="num" w:pos="2520"/>
        </w:tabs>
        <w:ind w:left="2520" w:hanging="360"/>
      </w:pPr>
    </w:lvl>
    <w:lvl w:ilvl="4" w:tplc="04250019" w:tentative="1">
      <w:start w:val="1"/>
      <w:numFmt w:val="lowerLetter"/>
      <w:lvlText w:val="%5."/>
      <w:lvlJc w:val="left"/>
      <w:pPr>
        <w:tabs>
          <w:tab w:val="num" w:pos="3240"/>
        </w:tabs>
        <w:ind w:left="3240" w:hanging="360"/>
      </w:pPr>
    </w:lvl>
    <w:lvl w:ilvl="5" w:tplc="0425001B" w:tentative="1">
      <w:start w:val="1"/>
      <w:numFmt w:val="lowerRoman"/>
      <w:lvlText w:val="%6."/>
      <w:lvlJc w:val="right"/>
      <w:pPr>
        <w:tabs>
          <w:tab w:val="num" w:pos="3960"/>
        </w:tabs>
        <w:ind w:left="3960" w:hanging="180"/>
      </w:pPr>
    </w:lvl>
    <w:lvl w:ilvl="6" w:tplc="0425000F" w:tentative="1">
      <w:start w:val="1"/>
      <w:numFmt w:val="decimal"/>
      <w:lvlText w:val="%7."/>
      <w:lvlJc w:val="left"/>
      <w:pPr>
        <w:tabs>
          <w:tab w:val="num" w:pos="4680"/>
        </w:tabs>
        <w:ind w:left="4680" w:hanging="360"/>
      </w:pPr>
    </w:lvl>
    <w:lvl w:ilvl="7" w:tplc="04250019" w:tentative="1">
      <w:start w:val="1"/>
      <w:numFmt w:val="lowerLetter"/>
      <w:lvlText w:val="%8."/>
      <w:lvlJc w:val="left"/>
      <w:pPr>
        <w:tabs>
          <w:tab w:val="num" w:pos="5400"/>
        </w:tabs>
        <w:ind w:left="5400" w:hanging="360"/>
      </w:pPr>
    </w:lvl>
    <w:lvl w:ilvl="8" w:tplc="0425001B" w:tentative="1">
      <w:start w:val="1"/>
      <w:numFmt w:val="lowerRoman"/>
      <w:lvlText w:val="%9."/>
      <w:lvlJc w:val="right"/>
      <w:pPr>
        <w:tabs>
          <w:tab w:val="num" w:pos="6120"/>
        </w:tabs>
        <w:ind w:left="6120" w:hanging="180"/>
      </w:pPr>
    </w:lvl>
  </w:abstractNum>
  <w:abstractNum w:abstractNumId="1" w15:restartNumberingAfterBreak="0">
    <w:nsid w:val="326346E3"/>
    <w:multiLevelType w:val="hybridMultilevel"/>
    <w:tmpl w:val="D73E1C5A"/>
    <w:lvl w:ilvl="0" w:tplc="33F8F83E">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6F8D3EFE"/>
    <w:multiLevelType w:val="hybridMultilevel"/>
    <w:tmpl w:val="D04456CA"/>
    <w:lvl w:ilvl="0" w:tplc="0425000F">
      <w:start w:val="7"/>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7B2E621E"/>
    <w:multiLevelType w:val="hybridMultilevel"/>
    <w:tmpl w:val="7B9EF714"/>
    <w:lvl w:ilvl="0" w:tplc="01822CF0">
      <w:start w:val="8"/>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D35"/>
    <w:rsid w:val="00001EA8"/>
    <w:rsid w:val="000125EC"/>
    <w:rsid w:val="00286CA3"/>
    <w:rsid w:val="002914DE"/>
    <w:rsid w:val="00357B00"/>
    <w:rsid w:val="004939F3"/>
    <w:rsid w:val="00522D35"/>
    <w:rsid w:val="00607A88"/>
    <w:rsid w:val="00656D80"/>
    <w:rsid w:val="006E7889"/>
    <w:rsid w:val="00716522"/>
    <w:rsid w:val="00784469"/>
    <w:rsid w:val="00786A8E"/>
    <w:rsid w:val="007B10EC"/>
    <w:rsid w:val="008310E3"/>
    <w:rsid w:val="00926891"/>
    <w:rsid w:val="009768EA"/>
    <w:rsid w:val="00990D24"/>
    <w:rsid w:val="009C14BB"/>
    <w:rsid w:val="00A5280D"/>
    <w:rsid w:val="00A535C4"/>
    <w:rsid w:val="00AA12F2"/>
    <w:rsid w:val="00AE6D83"/>
    <w:rsid w:val="00BB5F1F"/>
    <w:rsid w:val="00C033CB"/>
    <w:rsid w:val="00C048F6"/>
    <w:rsid w:val="00DF3F18"/>
    <w:rsid w:val="00E427BE"/>
    <w:rsid w:val="00EC453B"/>
    <w:rsid w:val="00F967A9"/>
    <w:rsid w:val="00FE6BF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CFD2772"/>
  <w15:chartTrackingRefBased/>
  <w15:docId w15:val="{0D19ADC5-A147-41D8-8AB7-2FD9C94A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22D35"/>
    <w:pPr>
      <w:spacing w:after="0" w:line="240" w:lineRule="auto"/>
    </w:pPr>
    <w:rPr>
      <w:rFonts w:ascii="Times New Roman" w:eastAsia="Times New Roman" w:hAnsi="Times New Roman" w:cs="Times New Roman"/>
      <w:sz w:val="24"/>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rsid w:val="00522D35"/>
    <w:pPr>
      <w:tabs>
        <w:tab w:val="center" w:pos="4536"/>
        <w:tab w:val="right" w:pos="9072"/>
      </w:tabs>
    </w:pPr>
    <w:rPr>
      <w:lang w:val="en-GB"/>
    </w:rPr>
  </w:style>
  <w:style w:type="character" w:customStyle="1" w:styleId="PisMrk">
    <w:name w:val="Päis Märk"/>
    <w:basedOn w:val="Liguvaikefont"/>
    <w:link w:val="Pis"/>
    <w:rsid w:val="00522D35"/>
    <w:rPr>
      <w:rFonts w:ascii="Times New Roman" w:eastAsia="Times New Roman" w:hAnsi="Times New Roman" w:cs="Times New Roman"/>
      <w:sz w:val="24"/>
      <w:szCs w:val="20"/>
      <w:lang w:val="en-GB"/>
    </w:rPr>
  </w:style>
  <w:style w:type="character" w:styleId="Hperlink">
    <w:name w:val="Hyperlink"/>
    <w:rsid w:val="00522D35"/>
    <w:rPr>
      <w:color w:val="0000FF"/>
      <w:u w:val="single"/>
    </w:rPr>
  </w:style>
  <w:style w:type="paragraph" w:styleId="Loendilik">
    <w:name w:val="List Paragraph"/>
    <w:basedOn w:val="Normaallaad"/>
    <w:uiPriority w:val="99"/>
    <w:qFormat/>
    <w:rsid w:val="00522D35"/>
    <w:pPr>
      <w:ind w:left="720"/>
      <w:contextualSpacing/>
    </w:pPr>
  </w:style>
  <w:style w:type="paragraph" w:styleId="Jalus">
    <w:name w:val="footer"/>
    <w:basedOn w:val="Normaallaad"/>
    <w:link w:val="JalusMrk"/>
    <w:uiPriority w:val="99"/>
    <w:unhideWhenUsed/>
    <w:rsid w:val="00522D35"/>
    <w:pPr>
      <w:tabs>
        <w:tab w:val="center" w:pos="4536"/>
        <w:tab w:val="right" w:pos="9072"/>
      </w:tabs>
    </w:pPr>
  </w:style>
  <w:style w:type="character" w:customStyle="1" w:styleId="JalusMrk">
    <w:name w:val="Jalus Märk"/>
    <w:basedOn w:val="Liguvaikefont"/>
    <w:link w:val="Jalus"/>
    <w:uiPriority w:val="99"/>
    <w:rsid w:val="00522D35"/>
    <w:rPr>
      <w:rFonts w:ascii="Times New Roman" w:eastAsia="Times New Roman" w:hAnsi="Times New Roman" w:cs="Times New Roman"/>
      <w:sz w:val="24"/>
      <w:szCs w:val="20"/>
    </w:rPr>
  </w:style>
  <w:style w:type="paragraph" w:styleId="Vahedeta">
    <w:name w:val="No Spacing"/>
    <w:uiPriority w:val="1"/>
    <w:qFormat/>
    <w:rsid w:val="00522D35"/>
    <w:pPr>
      <w:spacing w:after="0" w:line="240" w:lineRule="auto"/>
    </w:pPr>
    <w:rPr>
      <w:rFonts w:ascii="Calibri" w:eastAsia="Calibri" w:hAnsi="Calibri" w:cs="Times New Roman"/>
    </w:rPr>
  </w:style>
  <w:style w:type="paragraph" w:styleId="Jutumullitekst">
    <w:name w:val="Balloon Text"/>
    <w:basedOn w:val="Normaallaad"/>
    <w:link w:val="JutumullitekstMrk"/>
    <w:uiPriority w:val="99"/>
    <w:semiHidden/>
    <w:unhideWhenUsed/>
    <w:rsid w:val="000125EC"/>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125E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rinak2st@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urmas.tross@konkurss.eu" TargetMode="External"/><Relationship Id="rId4" Type="http://schemas.openxmlformats.org/officeDocument/2006/relationships/webSettings" Target="webSettings.xml"/><Relationship Id="rId9" Type="http://schemas.openxmlformats.org/officeDocument/2006/relationships/hyperlink" Target="mailto:urmas.tross@konkurss.eu"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6</Pages>
  <Words>2090</Words>
  <Characters>12123</Characters>
  <Application>Microsoft Office Word</Application>
  <DocSecurity>0</DocSecurity>
  <Lines>101</Lines>
  <Paragraphs>28</Paragraphs>
  <ScaleCrop>false</ScaleCrop>
  <HeadingPairs>
    <vt:vector size="2" baseType="variant">
      <vt:variant>
        <vt:lpstr>Pealkiri</vt:lpstr>
      </vt:variant>
      <vt:variant>
        <vt:i4>1</vt:i4>
      </vt:variant>
    </vt:vector>
  </HeadingPairs>
  <TitlesOfParts>
    <vt:vector size="1" baseType="lpstr">
      <vt:lpstr/>
    </vt:vector>
  </TitlesOfParts>
  <Company>Registrite ja Infosüsteemide Keskus</Company>
  <LinksUpToDate>false</LinksUpToDate>
  <CharactersWithSpaces>14185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Ülle Raag</dc:creator>
  <cp:keywords/>
  <dc:description/>
  <cp:lastModifiedBy>Ülle Raag</cp:lastModifiedBy>
  <cp:revision>14</cp:revision>
  <cp:lastPrinted>2020-08-24T07:31:00Z</cp:lastPrinted>
  <dcterms:created xsi:type="dcterms:W3CDTF">2020-08-23T10:21:00Z</dcterms:created>
  <dcterms:modified xsi:type="dcterms:W3CDTF">2020-08-24T07:34:00Z</dcterms:modified>
</cp:coreProperties>
</file>