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5B646" w14:textId="4B6D5C4B" w:rsidR="0061584D" w:rsidRPr="00670D74" w:rsidRDefault="0061584D" w:rsidP="0061584D">
      <w:pPr>
        <w:tabs>
          <w:tab w:val="left" w:pos="1630"/>
          <w:tab w:val="left" w:pos="5245"/>
        </w:tabs>
        <w:spacing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Siseministeerium</w:t>
      </w:r>
      <w:r w:rsidRPr="00670D74">
        <w:rPr>
          <w:rFonts w:ascii="Arial" w:eastAsia="DINPro" w:hAnsi="Arial" w:cs="Arial"/>
          <w:noProof/>
          <w:sz w:val="24"/>
          <w:szCs w:val="24"/>
          <w:lang w:val="et-EE"/>
        </w:rPr>
        <w:tab/>
        <w:t xml:space="preserve">Teie 31.10.2024 nr 1-6/3054-1 </w:t>
      </w:r>
    </w:p>
    <w:p w14:paraId="05AE75DF" w14:textId="10D0D58B" w:rsidR="0061584D" w:rsidRPr="00670D74" w:rsidRDefault="0061584D" w:rsidP="0061584D">
      <w:pPr>
        <w:tabs>
          <w:tab w:val="left" w:pos="5245"/>
        </w:tabs>
        <w:spacing w:after="0" w:line="240" w:lineRule="auto"/>
        <w:jc w:val="both"/>
        <w:rPr>
          <w:rFonts w:ascii="Arial" w:eastAsia="DINPro" w:hAnsi="Arial" w:cs="Arial"/>
          <w:noProof/>
          <w:sz w:val="24"/>
          <w:szCs w:val="24"/>
          <w:lang w:val="et-EE"/>
        </w:rPr>
      </w:pPr>
      <w:hyperlink r:id="rId8" w:history="1">
        <w:r w:rsidRPr="00670D74">
          <w:rPr>
            <w:rStyle w:val="Hyperlink"/>
            <w:rFonts w:ascii="Arial" w:eastAsia="DINPro" w:hAnsi="Arial" w:cs="Arial"/>
            <w:noProof/>
            <w:sz w:val="24"/>
            <w:szCs w:val="24"/>
            <w:lang w:val="et-EE"/>
          </w:rPr>
          <w:t>info@siseministeerium.ee</w:t>
        </w:r>
      </w:hyperlink>
      <w:r w:rsidRPr="00670D74">
        <w:rPr>
          <w:rFonts w:ascii="Arial" w:eastAsia="DINPro" w:hAnsi="Arial" w:cs="Arial"/>
          <w:noProof/>
          <w:sz w:val="24"/>
          <w:szCs w:val="24"/>
          <w:lang w:val="et-EE"/>
        </w:rPr>
        <w:t xml:space="preserve"> </w:t>
      </w:r>
      <w:r w:rsidRPr="00670D74">
        <w:rPr>
          <w:rFonts w:ascii="Arial" w:eastAsia="DINPro" w:hAnsi="Arial" w:cs="Arial"/>
          <w:noProof/>
          <w:sz w:val="24"/>
          <w:szCs w:val="24"/>
          <w:lang w:val="et-EE"/>
        </w:rPr>
        <w:tab/>
        <w:t xml:space="preserve">Meie </w:t>
      </w:r>
      <w:r w:rsidR="009D4796">
        <w:rPr>
          <w:rFonts w:ascii="Arial" w:eastAsia="DINPro" w:hAnsi="Arial" w:cs="Arial"/>
          <w:noProof/>
          <w:sz w:val="24"/>
          <w:szCs w:val="24"/>
          <w:lang w:val="et-EE"/>
        </w:rPr>
        <w:t>27</w:t>
      </w:r>
      <w:r w:rsidRPr="00670D74">
        <w:rPr>
          <w:rFonts w:ascii="Arial" w:eastAsia="DINPro" w:hAnsi="Arial" w:cs="Arial"/>
          <w:noProof/>
          <w:sz w:val="24"/>
          <w:szCs w:val="24"/>
          <w:lang w:val="et-EE"/>
        </w:rPr>
        <w:t>.11.2024 nr 4/</w:t>
      </w:r>
      <w:r w:rsidR="00687AB1">
        <w:rPr>
          <w:rFonts w:ascii="Arial" w:eastAsia="DINPro" w:hAnsi="Arial" w:cs="Arial"/>
          <w:noProof/>
          <w:sz w:val="24"/>
          <w:szCs w:val="24"/>
          <w:lang w:val="et-EE"/>
        </w:rPr>
        <w:t>191</w:t>
      </w:r>
    </w:p>
    <w:p w14:paraId="10ECA8B5"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6210E02C"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3C74EF92"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6D1789FB"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3B154923"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09D8FFA3" w14:textId="77777777" w:rsidR="0061584D" w:rsidRPr="00670D74" w:rsidRDefault="0061584D" w:rsidP="0061584D">
      <w:pPr>
        <w:spacing w:after="0" w:line="240" w:lineRule="auto"/>
        <w:jc w:val="both"/>
        <w:rPr>
          <w:rFonts w:ascii="Arial" w:eastAsia="DINPro" w:hAnsi="Arial" w:cs="Arial"/>
          <w:b/>
          <w:noProof/>
          <w:sz w:val="24"/>
          <w:szCs w:val="24"/>
          <w:lang w:val="et-EE"/>
        </w:rPr>
      </w:pPr>
      <w:r w:rsidRPr="00670D74">
        <w:rPr>
          <w:rFonts w:ascii="Arial" w:eastAsia="DINPro" w:hAnsi="Arial" w:cs="Arial"/>
          <w:b/>
          <w:noProof/>
          <w:sz w:val="24"/>
          <w:szCs w:val="24"/>
          <w:lang w:val="et-EE"/>
        </w:rPr>
        <w:t xml:space="preserve">Arvamuse esitamine hädaolukorra seaduse ja </w:t>
      </w:r>
    </w:p>
    <w:p w14:paraId="2AA5735F" w14:textId="77777777" w:rsidR="0061584D" w:rsidRPr="00670D74" w:rsidRDefault="0061584D" w:rsidP="0061584D">
      <w:pPr>
        <w:spacing w:after="0" w:line="240" w:lineRule="auto"/>
        <w:jc w:val="both"/>
        <w:rPr>
          <w:rFonts w:ascii="Arial" w:eastAsia="DINPro" w:hAnsi="Arial" w:cs="Arial"/>
          <w:b/>
          <w:noProof/>
          <w:sz w:val="24"/>
          <w:szCs w:val="24"/>
          <w:lang w:val="et-EE"/>
        </w:rPr>
      </w:pPr>
      <w:r w:rsidRPr="00670D74">
        <w:rPr>
          <w:rFonts w:ascii="Arial" w:eastAsia="DINPro" w:hAnsi="Arial" w:cs="Arial"/>
          <w:b/>
          <w:noProof/>
          <w:sz w:val="24"/>
          <w:szCs w:val="24"/>
          <w:lang w:val="et-EE"/>
        </w:rPr>
        <w:t xml:space="preserve">sellega seonduvalt teiste seaduste täiendamise </w:t>
      </w:r>
    </w:p>
    <w:p w14:paraId="0A1C9394" w14:textId="64D3C124" w:rsidR="0061584D" w:rsidRPr="00670D74" w:rsidRDefault="0061584D" w:rsidP="0061584D">
      <w:pPr>
        <w:spacing w:after="0" w:line="240" w:lineRule="auto"/>
        <w:jc w:val="both"/>
        <w:rPr>
          <w:rFonts w:ascii="Arial" w:eastAsia="DINPro" w:hAnsi="Arial" w:cs="Arial"/>
          <w:b/>
          <w:noProof/>
          <w:sz w:val="24"/>
          <w:szCs w:val="24"/>
          <w:lang w:val="et-EE"/>
        </w:rPr>
      </w:pPr>
      <w:r w:rsidRPr="00670D74">
        <w:rPr>
          <w:rFonts w:ascii="Arial" w:eastAsia="DINPro" w:hAnsi="Arial" w:cs="Arial"/>
          <w:b/>
          <w:noProof/>
          <w:sz w:val="24"/>
          <w:szCs w:val="24"/>
          <w:lang w:val="et-EE"/>
        </w:rPr>
        <w:t>seaduse eelnõu kohta</w:t>
      </w:r>
    </w:p>
    <w:p w14:paraId="055659EE"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2899EA52" w14:textId="77777777" w:rsidR="00A62896" w:rsidRDefault="00A62896" w:rsidP="0061584D">
      <w:pPr>
        <w:spacing w:after="0" w:line="240" w:lineRule="auto"/>
        <w:jc w:val="both"/>
        <w:rPr>
          <w:rFonts w:ascii="Arial" w:eastAsia="DINPro" w:hAnsi="Arial" w:cs="Arial"/>
          <w:noProof/>
          <w:sz w:val="24"/>
          <w:szCs w:val="24"/>
          <w:lang w:val="et-EE"/>
        </w:rPr>
      </w:pPr>
    </w:p>
    <w:p w14:paraId="4735E19C" w14:textId="77777777" w:rsidR="00A62896" w:rsidRDefault="00A62896" w:rsidP="0061584D">
      <w:pPr>
        <w:spacing w:after="0" w:line="240" w:lineRule="auto"/>
        <w:jc w:val="both"/>
        <w:rPr>
          <w:rFonts w:ascii="Arial" w:eastAsia="DINPro" w:hAnsi="Arial" w:cs="Arial"/>
          <w:noProof/>
          <w:sz w:val="24"/>
          <w:szCs w:val="24"/>
          <w:lang w:val="et-EE"/>
        </w:rPr>
      </w:pPr>
    </w:p>
    <w:p w14:paraId="5CC4A5AC" w14:textId="33BF2687" w:rsidR="0061584D" w:rsidRPr="00670D74" w:rsidRDefault="0061584D" w:rsidP="0061584D">
      <w:pPr>
        <w:spacing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Lugupeetud Lauri Läänemets!</w:t>
      </w:r>
    </w:p>
    <w:p w14:paraId="7F14A9BF" w14:textId="77777777" w:rsidR="0061584D" w:rsidRPr="00670D74" w:rsidRDefault="0061584D" w:rsidP="0061584D">
      <w:pPr>
        <w:spacing w:after="0" w:line="240" w:lineRule="auto"/>
        <w:jc w:val="both"/>
        <w:rPr>
          <w:rFonts w:ascii="Arial" w:eastAsia="DINPro" w:hAnsi="Arial" w:cs="Arial"/>
          <w:noProof/>
          <w:sz w:val="24"/>
          <w:szCs w:val="24"/>
          <w:lang w:val="et-EE"/>
        </w:rPr>
      </w:pPr>
    </w:p>
    <w:p w14:paraId="56C104AA" w14:textId="15402614" w:rsidR="0061584D" w:rsidRPr="00670D74" w:rsidRDefault="0061584D" w:rsidP="0061584D">
      <w:pPr>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 xml:space="preserve">Eesti Kaubandus-Tööstuskoda (edaspidi: Kaubanduskoda) tänab Siseministeeriumit võimaluse eest avaldada arvamust hädaolukorra seaduse ja sellega seonduvalt teiste seaduste täiendamise seaduse eelnõu kohta, millega kehtestatakse nõuded varjumiskohtadele ja varjumise korraldusele. Oleme eelnõuga tutvunud ning esitame järgnevalt Kaubanduskoja seisukohad: </w:t>
      </w:r>
    </w:p>
    <w:p w14:paraId="35D02951" w14:textId="77777777" w:rsidR="00670D74" w:rsidRPr="00670D74" w:rsidRDefault="00670D74" w:rsidP="0061584D">
      <w:pPr>
        <w:spacing w:before="120" w:after="0" w:line="240" w:lineRule="auto"/>
        <w:jc w:val="both"/>
        <w:rPr>
          <w:rFonts w:ascii="Arial" w:eastAsia="DINPro" w:hAnsi="Arial" w:cs="Arial"/>
          <w:noProof/>
          <w:sz w:val="24"/>
          <w:szCs w:val="24"/>
          <w:lang w:val="et-EE"/>
        </w:rPr>
      </w:pPr>
    </w:p>
    <w:p w14:paraId="150D9217" w14:textId="40089F64" w:rsidR="00325C37" w:rsidRPr="006B1EE3" w:rsidRDefault="000329AA" w:rsidP="0061584D">
      <w:pPr>
        <w:pStyle w:val="ListParagraph"/>
        <w:numPr>
          <w:ilvl w:val="0"/>
          <w:numId w:val="1"/>
        </w:numPr>
        <w:spacing w:before="120" w:after="0" w:line="240" w:lineRule="auto"/>
        <w:jc w:val="both"/>
        <w:rPr>
          <w:rFonts w:ascii="Arial" w:eastAsia="DINPro" w:hAnsi="Arial" w:cs="Arial"/>
          <w:b/>
          <w:sz w:val="24"/>
          <w:szCs w:val="24"/>
          <w:u w:val="single"/>
          <w:lang w:val="et-EE"/>
        </w:rPr>
      </w:pPr>
      <w:r w:rsidRPr="006B1EE3">
        <w:rPr>
          <w:rFonts w:ascii="Arial" w:eastAsia="DINPro" w:hAnsi="Arial" w:cs="Arial"/>
          <w:b/>
          <w:bCs/>
          <w:noProof/>
          <w:sz w:val="24"/>
          <w:szCs w:val="24"/>
          <w:u w:val="single"/>
          <w:lang w:val="et-EE"/>
        </w:rPr>
        <w:t xml:space="preserve">Hoone </w:t>
      </w:r>
      <w:r w:rsidR="006B1EE3" w:rsidRPr="006B1EE3">
        <w:rPr>
          <w:rFonts w:ascii="Arial" w:eastAsia="DINPro" w:hAnsi="Arial" w:cs="Arial"/>
          <w:b/>
          <w:bCs/>
          <w:noProof/>
          <w:sz w:val="24"/>
          <w:szCs w:val="24"/>
          <w:u w:val="single"/>
          <w:lang w:val="et-EE"/>
        </w:rPr>
        <w:t xml:space="preserve">nõuded varjendite ja varjumiskohtade </w:t>
      </w:r>
      <w:r w:rsidR="00D6267D">
        <w:rPr>
          <w:rFonts w:ascii="Arial" w:eastAsia="DINPro" w:hAnsi="Arial" w:cs="Arial"/>
          <w:b/>
          <w:bCs/>
          <w:noProof/>
          <w:sz w:val="24"/>
          <w:szCs w:val="24"/>
          <w:u w:val="single"/>
          <w:lang w:val="et-EE"/>
        </w:rPr>
        <w:t>loomisel</w:t>
      </w:r>
    </w:p>
    <w:p w14:paraId="766F6A9A" w14:textId="77777777" w:rsidR="000329AA" w:rsidRDefault="000329AA" w:rsidP="000329AA">
      <w:pPr>
        <w:pStyle w:val="ListParagraph"/>
        <w:spacing w:before="120" w:after="0" w:line="240" w:lineRule="auto"/>
        <w:jc w:val="both"/>
        <w:rPr>
          <w:rFonts w:ascii="Arial" w:eastAsia="DINPro" w:hAnsi="Arial" w:cs="Arial"/>
          <w:noProof/>
          <w:sz w:val="24"/>
          <w:szCs w:val="24"/>
          <w:lang w:val="et-EE"/>
        </w:rPr>
      </w:pPr>
    </w:p>
    <w:p w14:paraId="555B6F52" w14:textId="77777777" w:rsidR="008E7F15" w:rsidRDefault="00DC6462" w:rsidP="00325C37">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Käesoleva eelnõu lisas 1 oleva rakendusakti kavandiga nr 3 sätestatakse nõuded varjenditele ja varjumiskohtadele. Hetkel ei ole veel rakendusakti kavandis nr 3 kirjas varjendite ja varjumiskohtade nõudeid</w:t>
      </w:r>
      <w:r w:rsidR="008E7F15">
        <w:rPr>
          <w:rFonts w:ascii="Arial" w:eastAsia="DINPro" w:hAnsi="Arial" w:cs="Arial"/>
          <w:noProof/>
          <w:sz w:val="24"/>
          <w:szCs w:val="24"/>
          <w:lang w:val="et-EE"/>
        </w:rPr>
        <w:t xml:space="preserve">. </w:t>
      </w:r>
    </w:p>
    <w:p w14:paraId="6088D536" w14:textId="1D3CAB3D" w:rsidR="008E7F15" w:rsidRDefault="00DC6462" w:rsidP="00325C37">
      <w:pPr>
        <w:pStyle w:val="ListParagraph"/>
        <w:spacing w:before="120" w:after="0" w:line="240" w:lineRule="auto"/>
        <w:jc w:val="both"/>
        <w:rPr>
          <w:rFonts w:ascii="Arial" w:eastAsia="DINPro" w:hAnsi="Arial" w:cs="Arial"/>
          <w:noProof/>
          <w:sz w:val="24"/>
          <w:szCs w:val="24"/>
          <w:lang w:val="et-EE"/>
        </w:rPr>
      </w:pPr>
      <w:r w:rsidRPr="00187910">
        <w:rPr>
          <w:rFonts w:ascii="Arial" w:eastAsia="DINPro" w:hAnsi="Arial" w:cs="Arial"/>
          <w:noProof/>
          <w:sz w:val="24"/>
          <w:szCs w:val="24"/>
          <w:lang w:val="et-EE"/>
        </w:rPr>
        <w:t>Kaubanduskoda soovib teada, kas siis, kui saavad paika varjendite ja varjumiskohtade nõuded, vaadatakse üle ka muud ehitiste tehn</w:t>
      </w:r>
      <w:r w:rsidR="007B5E58" w:rsidRPr="00187910">
        <w:rPr>
          <w:rFonts w:ascii="Arial" w:eastAsia="DINPro" w:hAnsi="Arial" w:cs="Arial"/>
          <w:noProof/>
          <w:sz w:val="24"/>
          <w:szCs w:val="24"/>
          <w:lang w:val="et-EE"/>
        </w:rPr>
        <w:t>ilised nõuded</w:t>
      </w:r>
      <w:r w:rsidR="002C63F9">
        <w:rPr>
          <w:rFonts w:ascii="Arial" w:eastAsia="DINPro" w:hAnsi="Arial" w:cs="Arial"/>
          <w:noProof/>
          <w:sz w:val="24"/>
          <w:szCs w:val="24"/>
          <w:lang w:val="et-EE"/>
        </w:rPr>
        <w:t>?</w:t>
      </w:r>
      <w:r w:rsidRPr="00187910">
        <w:rPr>
          <w:rFonts w:ascii="Arial" w:eastAsia="DINPro" w:hAnsi="Arial" w:cs="Arial"/>
          <w:noProof/>
          <w:sz w:val="24"/>
          <w:szCs w:val="24"/>
          <w:lang w:val="et-EE"/>
        </w:rPr>
        <w:t xml:space="preserve"> </w:t>
      </w:r>
      <w:r w:rsidRPr="00670D74">
        <w:rPr>
          <w:rFonts w:ascii="Arial" w:eastAsia="DINPro" w:hAnsi="Arial" w:cs="Arial"/>
          <w:noProof/>
          <w:sz w:val="24"/>
          <w:szCs w:val="24"/>
          <w:lang w:val="et-EE"/>
        </w:rPr>
        <w:t>Kaubanduskoja hinnangul on see väga oluline, et ei tekiks olukorda, kus hoonetele on tehtud korralikud nõuetele vastavad varjendid, kuid näiteks hoone</w:t>
      </w:r>
      <w:r w:rsidR="00BB53F7">
        <w:rPr>
          <w:rFonts w:ascii="Arial" w:eastAsia="DINPro" w:hAnsi="Arial" w:cs="Arial"/>
          <w:noProof/>
          <w:sz w:val="24"/>
          <w:szCs w:val="24"/>
          <w:lang w:val="et-EE"/>
        </w:rPr>
        <w:t>,</w:t>
      </w:r>
      <w:r w:rsidRPr="00670D74">
        <w:rPr>
          <w:rFonts w:ascii="Arial" w:eastAsia="DINPro" w:hAnsi="Arial" w:cs="Arial"/>
          <w:noProof/>
          <w:sz w:val="24"/>
          <w:szCs w:val="24"/>
          <w:lang w:val="et-EE"/>
        </w:rPr>
        <w:t xml:space="preserve"> </w:t>
      </w:r>
      <w:r w:rsidR="00BB53F7">
        <w:rPr>
          <w:rFonts w:ascii="Arial" w:eastAsia="DINPro" w:hAnsi="Arial" w:cs="Arial"/>
          <w:noProof/>
          <w:sz w:val="24"/>
          <w:szCs w:val="24"/>
          <w:lang w:val="et-EE"/>
        </w:rPr>
        <w:t xml:space="preserve">ise ei vasta tervikuna </w:t>
      </w:r>
      <w:r w:rsidR="00255DAE">
        <w:rPr>
          <w:rFonts w:ascii="Arial" w:eastAsia="DINPro" w:hAnsi="Arial" w:cs="Arial"/>
          <w:noProof/>
          <w:sz w:val="24"/>
          <w:szCs w:val="24"/>
          <w:lang w:val="et-EE"/>
        </w:rPr>
        <w:t>sellistele nõuetele, mis tagaksid selle all oleva varjendi</w:t>
      </w:r>
      <w:r w:rsidR="00D77ED5">
        <w:rPr>
          <w:rFonts w:ascii="Arial" w:eastAsia="DINPro" w:hAnsi="Arial" w:cs="Arial"/>
          <w:noProof/>
          <w:sz w:val="24"/>
          <w:szCs w:val="24"/>
          <w:lang w:val="et-EE"/>
        </w:rPr>
        <w:t xml:space="preserve"> või varjumiskoha ohutuse</w:t>
      </w:r>
      <w:r w:rsidRPr="00670D74">
        <w:rPr>
          <w:rFonts w:ascii="Arial" w:eastAsia="DINPro" w:hAnsi="Arial" w:cs="Arial"/>
          <w:noProof/>
          <w:sz w:val="24"/>
          <w:szCs w:val="24"/>
          <w:lang w:val="et-EE"/>
        </w:rPr>
        <w:t xml:space="preserve">. </w:t>
      </w:r>
      <w:r w:rsidR="0087341C" w:rsidRPr="00670D74">
        <w:rPr>
          <w:rFonts w:ascii="Arial" w:eastAsia="DINPro" w:hAnsi="Arial" w:cs="Arial"/>
          <w:noProof/>
          <w:sz w:val="24"/>
          <w:szCs w:val="24"/>
          <w:lang w:val="et-EE"/>
        </w:rPr>
        <w:t xml:space="preserve">Seega </w:t>
      </w:r>
      <w:r w:rsidR="007D63A6" w:rsidRPr="00670D74">
        <w:rPr>
          <w:rFonts w:ascii="Arial" w:eastAsia="DINPro" w:hAnsi="Arial" w:cs="Arial"/>
          <w:noProof/>
          <w:sz w:val="24"/>
          <w:szCs w:val="24"/>
          <w:lang w:val="et-EE"/>
        </w:rPr>
        <w:t xml:space="preserve">on Kaubanduskoja hinnangul väga oluline see, et varjendite nõuete rakendumisel oleks tagatud ka inimeste ohutus. </w:t>
      </w:r>
      <w:r w:rsidRPr="00670D74">
        <w:rPr>
          <w:rFonts w:ascii="Arial" w:eastAsia="DINPro" w:hAnsi="Arial" w:cs="Arial"/>
          <w:noProof/>
          <w:sz w:val="24"/>
          <w:szCs w:val="24"/>
          <w:lang w:val="et-EE"/>
        </w:rPr>
        <w:t>Näiteks tehnonõuetele mittevastavate hoon</w:t>
      </w:r>
      <w:r w:rsidR="001F362B">
        <w:rPr>
          <w:rFonts w:ascii="Arial" w:eastAsia="DINPro" w:hAnsi="Arial" w:cs="Arial"/>
          <w:noProof/>
          <w:sz w:val="24"/>
          <w:szCs w:val="24"/>
          <w:lang w:val="et-EE"/>
        </w:rPr>
        <w:t>e</w:t>
      </w:r>
      <w:r w:rsidRPr="00670D74">
        <w:rPr>
          <w:rFonts w:ascii="Arial" w:eastAsia="DINPro" w:hAnsi="Arial" w:cs="Arial"/>
          <w:noProof/>
          <w:sz w:val="24"/>
          <w:szCs w:val="24"/>
          <w:lang w:val="et-EE"/>
        </w:rPr>
        <w:t>te puhul võib juhtuda, et kui kortermaja all on varj</w:t>
      </w:r>
      <w:r w:rsidR="00E939FB" w:rsidRPr="00670D74">
        <w:rPr>
          <w:rFonts w:ascii="Arial" w:eastAsia="DINPro" w:hAnsi="Arial" w:cs="Arial"/>
          <w:noProof/>
          <w:sz w:val="24"/>
          <w:szCs w:val="24"/>
          <w:lang w:val="et-EE"/>
        </w:rPr>
        <w:t>end</w:t>
      </w:r>
      <w:r w:rsidRPr="00670D74">
        <w:rPr>
          <w:rFonts w:ascii="Arial" w:eastAsia="DINPro" w:hAnsi="Arial" w:cs="Arial"/>
          <w:noProof/>
          <w:sz w:val="24"/>
          <w:szCs w:val="24"/>
          <w:lang w:val="et-EE"/>
        </w:rPr>
        <w:t xml:space="preserve"> ning tabamuse saades kukub maja kokku nii, et kogu maja varemed kukuvad varjumiskohale peale ja selle tulemusel lõhkeb kuumaveetoru, </w:t>
      </w:r>
      <w:r w:rsidR="00D77ED5">
        <w:rPr>
          <w:rFonts w:ascii="Arial" w:eastAsia="DINPro" w:hAnsi="Arial" w:cs="Arial"/>
          <w:noProof/>
          <w:sz w:val="24"/>
          <w:szCs w:val="24"/>
          <w:lang w:val="et-EE"/>
        </w:rPr>
        <w:t xml:space="preserve">siis on olukord vaatamata </w:t>
      </w:r>
      <w:r w:rsidR="00AA7387">
        <w:rPr>
          <w:rFonts w:ascii="Arial" w:eastAsia="DINPro" w:hAnsi="Arial" w:cs="Arial"/>
          <w:noProof/>
          <w:sz w:val="24"/>
          <w:szCs w:val="24"/>
          <w:lang w:val="et-EE"/>
        </w:rPr>
        <w:t xml:space="preserve">asjakohasele varjumiskohale </w:t>
      </w:r>
      <w:r w:rsidR="00CC3386">
        <w:rPr>
          <w:rFonts w:ascii="Arial" w:eastAsia="DINPro" w:hAnsi="Arial" w:cs="Arial"/>
          <w:noProof/>
          <w:sz w:val="24"/>
          <w:szCs w:val="24"/>
          <w:lang w:val="et-EE"/>
        </w:rPr>
        <w:t xml:space="preserve">halb. Seega ei saa ainuüksi </w:t>
      </w:r>
      <w:r w:rsidR="00DF4A7A">
        <w:rPr>
          <w:rFonts w:ascii="Arial" w:eastAsia="DINPro" w:hAnsi="Arial" w:cs="Arial"/>
          <w:noProof/>
          <w:sz w:val="24"/>
          <w:szCs w:val="24"/>
          <w:lang w:val="et-EE"/>
        </w:rPr>
        <w:t xml:space="preserve">nõuetele vastavate vajendite või varjumiskohtadega luua illusiooni, et neis on lõpuni turvaline ning vajalik on </w:t>
      </w:r>
      <w:r w:rsidR="008E2575">
        <w:rPr>
          <w:rFonts w:ascii="Arial" w:eastAsia="DINPro" w:hAnsi="Arial" w:cs="Arial"/>
          <w:noProof/>
          <w:sz w:val="24"/>
          <w:szCs w:val="24"/>
          <w:lang w:val="et-EE"/>
        </w:rPr>
        <w:t>laiem vaade ohutuse seisukohast.</w:t>
      </w:r>
    </w:p>
    <w:p w14:paraId="2B8A4E50" w14:textId="079454E0" w:rsidR="00DC6462" w:rsidRPr="00670D74" w:rsidRDefault="004A0037" w:rsidP="00325C37">
      <w:pPr>
        <w:pStyle w:val="ListParagraph"/>
        <w:spacing w:before="120" w:after="0" w:line="240" w:lineRule="auto"/>
        <w:jc w:val="both"/>
        <w:rPr>
          <w:rFonts w:ascii="Arial" w:eastAsia="DINPro" w:hAnsi="Arial" w:cs="Arial"/>
          <w:noProof/>
          <w:sz w:val="24"/>
          <w:szCs w:val="24"/>
          <w:lang w:val="et-EE"/>
        </w:rPr>
      </w:pPr>
      <w:r w:rsidRPr="00187910">
        <w:rPr>
          <w:rFonts w:ascii="Arial" w:eastAsia="DINPro" w:hAnsi="Arial" w:cs="Arial"/>
          <w:b/>
          <w:bCs/>
          <w:noProof/>
          <w:sz w:val="24"/>
          <w:szCs w:val="24"/>
          <w:lang w:val="et-EE"/>
        </w:rPr>
        <w:t xml:space="preserve">Seega soovib Kaubanduskoda rõhutada, et juhul kui hoonetele ehitatakse nõuetele vastavad varjendid, siis tegelikult peaksid kõik need hooned ka ise vastama nn kindlatele nõuetele, et kriisiolukorras päriselt inimesed </w:t>
      </w:r>
      <w:r w:rsidRPr="00187910">
        <w:rPr>
          <w:rFonts w:ascii="Arial" w:eastAsia="DINPro" w:hAnsi="Arial" w:cs="Arial"/>
          <w:b/>
          <w:bCs/>
          <w:noProof/>
          <w:sz w:val="24"/>
          <w:szCs w:val="24"/>
          <w:lang w:val="et-EE"/>
        </w:rPr>
        <w:lastRenderedPageBreak/>
        <w:t>varjendites</w:t>
      </w:r>
      <w:r w:rsidR="00CE1A9D">
        <w:rPr>
          <w:rFonts w:ascii="Arial" w:eastAsia="DINPro" w:hAnsi="Arial" w:cs="Arial"/>
          <w:b/>
          <w:bCs/>
          <w:noProof/>
          <w:sz w:val="24"/>
          <w:szCs w:val="24"/>
          <w:lang w:val="et-EE"/>
        </w:rPr>
        <w:t xml:space="preserve"> </w:t>
      </w:r>
      <w:r w:rsidRPr="00187910">
        <w:rPr>
          <w:rFonts w:ascii="Arial" w:eastAsia="DINPro" w:hAnsi="Arial" w:cs="Arial"/>
          <w:b/>
          <w:bCs/>
          <w:noProof/>
          <w:sz w:val="24"/>
          <w:szCs w:val="24"/>
          <w:lang w:val="et-EE"/>
        </w:rPr>
        <w:t>turvaliselt olla saaksid.</w:t>
      </w:r>
      <w:r w:rsidR="00187910" w:rsidRPr="00187910">
        <w:rPr>
          <w:rFonts w:ascii="Arial" w:eastAsia="DINPro" w:hAnsi="Arial" w:cs="Arial"/>
          <w:b/>
          <w:bCs/>
          <w:noProof/>
          <w:sz w:val="24"/>
          <w:szCs w:val="24"/>
          <w:lang w:val="et-EE"/>
        </w:rPr>
        <w:t xml:space="preserve"> </w:t>
      </w:r>
      <w:r w:rsidR="0058632F" w:rsidRPr="00187910">
        <w:rPr>
          <w:rFonts w:ascii="Arial" w:eastAsia="DINPro" w:hAnsi="Arial" w:cs="Arial"/>
          <w:b/>
          <w:bCs/>
          <w:noProof/>
          <w:sz w:val="24"/>
          <w:szCs w:val="24"/>
          <w:lang w:val="et-EE"/>
        </w:rPr>
        <w:t>Samuti on oluline, et</w:t>
      </w:r>
      <w:r w:rsidR="00760E58" w:rsidRPr="00187910">
        <w:rPr>
          <w:rFonts w:ascii="Arial" w:eastAsia="DINPro" w:hAnsi="Arial" w:cs="Arial"/>
          <w:b/>
          <w:bCs/>
          <w:noProof/>
          <w:sz w:val="24"/>
          <w:szCs w:val="24"/>
          <w:lang w:val="et-EE"/>
        </w:rPr>
        <w:t xml:space="preserve"> hooned</w:t>
      </w:r>
      <w:r w:rsidR="00A05348" w:rsidRPr="00187910">
        <w:rPr>
          <w:rFonts w:ascii="Arial" w:eastAsia="DINPro" w:hAnsi="Arial" w:cs="Arial"/>
          <w:b/>
          <w:bCs/>
          <w:noProof/>
          <w:sz w:val="24"/>
          <w:szCs w:val="24"/>
          <w:lang w:val="et-EE"/>
        </w:rPr>
        <w:t>,</w:t>
      </w:r>
      <w:r w:rsidR="00760E58" w:rsidRPr="00187910">
        <w:rPr>
          <w:rFonts w:ascii="Arial" w:eastAsia="DINPro" w:hAnsi="Arial" w:cs="Arial"/>
          <w:b/>
          <w:bCs/>
          <w:noProof/>
          <w:sz w:val="24"/>
          <w:szCs w:val="24"/>
          <w:lang w:val="et-EE"/>
        </w:rPr>
        <w:t xml:space="preserve"> kuhu on rajatud varjumiskohad, </w:t>
      </w:r>
      <w:r w:rsidR="00F71938" w:rsidRPr="00187910">
        <w:rPr>
          <w:rFonts w:ascii="Arial" w:eastAsia="DINPro" w:hAnsi="Arial" w:cs="Arial"/>
          <w:b/>
          <w:bCs/>
          <w:noProof/>
          <w:sz w:val="24"/>
          <w:szCs w:val="24"/>
          <w:lang w:val="et-EE"/>
        </w:rPr>
        <w:t>tagaksid parimal võimalikul viisil inimeste ohutuse.</w:t>
      </w:r>
      <w:r w:rsidR="00F71938" w:rsidRPr="00670D74">
        <w:rPr>
          <w:rFonts w:ascii="Arial" w:eastAsia="DINPro" w:hAnsi="Arial" w:cs="Arial"/>
          <w:noProof/>
          <w:sz w:val="24"/>
          <w:szCs w:val="24"/>
          <w:lang w:val="et-EE"/>
        </w:rPr>
        <w:t xml:space="preserve"> </w:t>
      </w:r>
    </w:p>
    <w:p w14:paraId="7DF07D7F" w14:textId="77777777" w:rsidR="00670D74" w:rsidRPr="00670D74" w:rsidRDefault="00670D74" w:rsidP="00670D74">
      <w:pPr>
        <w:pStyle w:val="ListParagraph"/>
        <w:spacing w:before="120" w:after="0" w:line="240" w:lineRule="auto"/>
        <w:jc w:val="both"/>
        <w:rPr>
          <w:rFonts w:ascii="Arial" w:eastAsia="DINPro" w:hAnsi="Arial" w:cs="Arial"/>
          <w:noProof/>
          <w:sz w:val="24"/>
          <w:szCs w:val="24"/>
          <w:lang w:val="et-EE"/>
        </w:rPr>
      </w:pPr>
    </w:p>
    <w:p w14:paraId="7714872C" w14:textId="21BD6B6F" w:rsidR="00DE225C" w:rsidRPr="000329AA" w:rsidRDefault="00DE225C" w:rsidP="00670D74">
      <w:pPr>
        <w:pStyle w:val="ListParagraph"/>
        <w:numPr>
          <w:ilvl w:val="0"/>
          <w:numId w:val="1"/>
        </w:numPr>
        <w:spacing w:before="120" w:after="0" w:line="240" w:lineRule="auto"/>
        <w:jc w:val="both"/>
        <w:rPr>
          <w:rFonts w:ascii="Arial" w:eastAsia="DINPro" w:hAnsi="Arial" w:cs="Arial"/>
          <w:b/>
          <w:sz w:val="24"/>
          <w:szCs w:val="24"/>
          <w:u w:val="single"/>
          <w:lang w:val="et-EE"/>
        </w:rPr>
      </w:pPr>
      <w:r w:rsidRPr="000329AA">
        <w:rPr>
          <w:rFonts w:ascii="Arial" w:eastAsia="DINPro" w:hAnsi="Arial" w:cs="Arial"/>
          <w:b/>
          <w:sz w:val="24"/>
          <w:szCs w:val="24"/>
          <w:u w:val="single"/>
          <w:lang w:val="et-EE"/>
        </w:rPr>
        <w:t xml:space="preserve">Määrus </w:t>
      </w:r>
      <w:r w:rsidRPr="000329AA">
        <w:rPr>
          <w:rFonts w:ascii="Arial" w:eastAsia="DINPro" w:hAnsi="Arial" w:cs="Arial"/>
          <w:b/>
          <w:bCs/>
          <w:noProof/>
          <w:sz w:val="24"/>
          <w:szCs w:val="24"/>
          <w:u w:val="single"/>
          <w:lang w:val="et-EE"/>
        </w:rPr>
        <w:t>varjendi</w:t>
      </w:r>
      <w:r w:rsidR="0065510F" w:rsidRPr="000329AA">
        <w:rPr>
          <w:rFonts w:ascii="Arial" w:eastAsia="DINPro" w:hAnsi="Arial" w:cs="Arial"/>
          <w:b/>
          <w:bCs/>
          <w:noProof/>
          <w:sz w:val="24"/>
          <w:szCs w:val="24"/>
          <w:u w:val="single"/>
          <w:lang w:val="et-EE"/>
        </w:rPr>
        <w:t>t</w:t>
      </w:r>
      <w:r w:rsidR="000329AA" w:rsidRPr="000329AA">
        <w:rPr>
          <w:rFonts w:ascii="Arial" w:eastAsia="DINPro" w:hAnsi="Arial" w:cs="Arial"/>
          <w:b/>
          <w:bCs/>
          <w:noProof/>
          <w:sz w:val="24"/>
          <w:szCs w:val="24"/>
          <w:u w:val="single"/>
          <w:lang w:val="et-EE"/>
        </w:rPr>
        <w:t>e</w:t>
      </w:r>
      <w:r w:rsidRPr="000329AA">
        <w:rPr>
          <w:rFonts w:ascii="Arial" w:eastAsia="DINPro" w:hAnsi="Arial" w:cs="Arial"/>
          <w:b/>
          <w:sz w:val="24"/>
          <w:szCs w:val="24"/>
          <w:u w:val="single"/>
          <w:lang w:val="et-EE"/>
        </w:rPr>
        <w:t xml:space="preserve"> ja varjumiskoh</w:t>
      </w:r>
      <w:r w:rsidR="0065510F" w:rsidRPr="000329AA">
        <w:rPr>
          <w:rFonts w:ascii="Arial" w:eastAsia="DINPro" w:hAnsi="Arial" w:cs="Arial"/>
          <w:b/>
          <w:sz w:val="24"/>
          <w:szCs w:val="24"/>
          <w:u w:val="single"/>
          <w:lang w:val="et-EE"/>
        </w:rPr>
        <w:t>tade tingimustega</w:t>
      </w:r>
    </w:p>
    <w:p w14:paraId="7C1D97A3" w14:textId="77777777" w:rsidR="000329AA" w:rsidRPr="00DE225C" w:rsidRDefault="000329AA" w:rsidP="000329AA">
      <w:pPr>
        <w:pStyle w:val="ListParagraph"/>
        <w:spacing w:before="120" w:after="0" w:line="240" w:lineRule="auto"/>
        <w:jc w:val="both"/>
        <w:rPr>
          <w:rFonts w:ascii="Arial" w:eastAsia="DINPro" w:hAnsi="Arial" w:cs="Arial"/>
          <w:b/>
          <w:bCs/>
          <w:noProof/>
          <w:sz w:val="24"/>
          <w:szCs w:val="24"/>
          <w:lang w:val="et-EE"/>
        </w:rPr>
      </w:pPr>
    </w:p>
    <w:p w14:paraId="026FF049" w14:textId="77777777" w:rsidR="004A0451" w:rsidRDefault="004A0037" w:rsidP="00DE225C">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 xml:space="preserve">Eelnõu lisas 1 oleva rakendusakti kavandiga nr 3 sätestatakse näiteks nõuded varjenditele ja varjumiskohtadele ning rakendusakti kavandiga nr 4 sätestatakse varjumisplaani koostamise nõuded. Siiski ei ole tegelikult eelnõu lisas veel tegelikke nõudeid kirjas. </w:t>
      </w:r>
    </w:p>
    <w:p w14:paraId="69891705" w14:textId="2A0E5216" w:rsidR="00670D74" w:rsidRPr="00187910" w:rsidRDefault="004A0037" w:rsidP="009E6041">
      <w:pPr>
        <w:pStyle w:val="ListParagraph"/>
        <w:spacing w:after="0" w:line="240" w:lineRule="auto"/>
        <w:jc w:val="both"/>
        <w:rPr>
          <w:rFonts w:ascii="Arial" w:eastAsia="DINPro" w:hAnsi="Arial" w:cs="Arial"/>
          <w:b/>
          <w:bCs/>
          <w:noProof/>
          <w:sz w:val="24"/>
          <w:szCs w:val="24"/>
          <w:lang w:val="et-EE"/>
        </w:rPr>
      </w:pPr>
      <w:r w:rsidRPr="00DE225C">
        <w:rPr>
          <w:rFonts w:ascii="Arial" w:eastAsia="DINPro" w:hAnsi="Arial" w:cs="Arial"/>
          <w:b/>
          <w:bCs/>
          <w:noProof/>
          <w:sz w:val="24"/>
          <w:szCs w:val="24"/>
          <w:lang w:val="et-EE"/>
        </w:rPr>
        <w:t>Kaubanduskoda soovib teada, kas on teada, millal plaanitavad nõuded selguvad või millal need avaldatakse?</w:t>
      </w:r>
      <w:r w:rsidRPr="00670D74">
        <w:rPr>
          <w:rFonts w:ascii="Arial" w:eastAsia="DINPro" w:hAnsi="Arial" w:cs="Arial"/>
          <w:noProof/>
          <w:sz w:val="24"/>
          <w:szCs w:val="24"/>
          <w:lang w:val="et-EE"/>
        </w:rPr>
        <w:t xml:space="preserve"> Soovime rõhutada, et ilma kõiki nõudeid teadmata on võimatu hinnata, milline on plaanitavate muudatuste tegelik ning koondmõju kõikidele osapooltele. Alles nõuete selgudes on võimalik näiteks tegelikult välja selgitada, kui palju rohkem hakkab maksma hoone ehitamine, mis nõuab ka varjumiskohta või varjendit. </w:t>
      </w:r>
      <w:r w:rsidR="001F74B3" w:rsidRPr="00187910">
        <w:rPr>
          <w:rFonts w:ascii="Arial" w:eastAsia="DINPro" w:hAnsi="Arial" w:cs="Arial"/>
          <w:b/>
          <w:bCs/>
          <w:noProof/>
          <w:sz w:val="24"/>
          <w:szCs w:val="24"/>
          <w:lang w:val="et-EE"/>
        </w:rPr>
        <w:t xml:space="preserve">Seega soovib Kaubanduskoda rõhutada, et seaduse eelnõu juures peab olema ka määruse eelnõu, kus on varjendite ja varjumiskohtade tingimused, ning alles siis on võimalik anda hinnang sellele, kuidas hakkavad muudatused kõiki osapooli tegelikult mõjutama. Hetkel on eelnõude mõjude hindamine ilma sisulise määruseta võimatu. </w:t>
      </w:r>
    </w:p>
    <w:p w14:paraId="021F2E60" w14:textId="77777777" w:rsidR="00670D74" w:rsidRPr="00670D74" w:rsidRDefault="00670D74" w:rsidP="009E6041">
      <w:pPr>
        <w:spacing w:after="0" w:line="240" w:lineRule="auto"/>
        <w:jc w:val="both"/>
        <w:rPr>
          <w:rFonts w:ascii="Arial" w:eastAsia="DINPro" w:hAnsi="Arial" w:cs="Arial"/>
          <w:noProof/>
          <w:sz w:val="24"/>
          <w:szCs w:val="24"/>
          <w:lang w:val="et-EE"/>
        </w:rPr>
      </w:pPr>
    </w:p>
    <w:p w14:paraId="099CC04B" w14:textId="31560276" w:rsidR="006B1EE3" w:rsidRPr="00695BE6" w:rsidRDefault="000F6BCD" w:rsidP="009E6041">
      <w:pPr>
        <w:pStyle w:val="ListParagraph"/>
        <w:numPr>
          <w:ilvl w:val="0"/>
          <w:numId w:val="1"/>
        </w:numPr>
        <w:spacing w:after="0" w:line="240" w:lineRule="auto"/>
        <w:ind w:left="714" w:hanging="357"/>
        <w:jc w:val="both"/>
        <w:rPr>
          <w:rFonts w:ascii="Arial" w:eastAsia="DINPro" w:hAnsi="Arial" w:cs="Arial"/>
          <w:b/>
          <w:bCs/>
          <w:noProof/>
          <w:sz w:val="24"/>
          <w:szCs w:val="24"/>
          <w:u w:val="single"/>
          <w:lang w:val="et-EE"/>
        </w:rPr>
      </w:pPr>
      <w:r w:rsidRPr="00695BE6">
        <w:rPr>
          <w:rFonts w:ascii="Arial" w:eastAsia="DINPro" w:hAnsi="Arial" w:cs="Arial"/>
          <w:b/>
          <w:bCs/>
          <w:noProof/>
          <w:sz w:val="24"/>
          <w:szCs w:val="24"/>
          <w:u w:val="single"/>
          <w:lang w:val="et-EE"/>
        </w:rPr>
        <w:t>Enne 2025. a</w:t>
      </w:r>
      <w:r w:rsidR="00BF1466" w:rsidRPr="00695BE6">
        <w:rPr>
          <w:rFonts w:ascii="Arial" w:eastAsia="DINPro" w:hAnsi="Arial" w:cs="Arial"/>
          <w:b/>
          <w:bCs/>
          <w:noProof/>
          <w:sz w:val="24"/>
          <w:szCs w:val="24"/>
          <w:u w:val="single"/>
          <w:lang w:val="et-EE"/>
        </w:rPr>
        <w:t>astat püs</w:t>
      </w:r>
      <w:r w:rsidR="00695BE6" w:rsidRPr="00695BE6">
        <w:rPr>
          <w:rFonts w:ascii="Arial" w:eastAsia="DINPro" w:hAnsi="Arial" w:cs="Arial"/>
          <w:b/>
          <w:bCs/>
          <w:noProof/>
          <w:sz w:val="24"/>
          <w:szCs w:val="24"/>
          <w:u w:val="single"/>
          <w:lang w:val="et-EE"/>
        </w:rPr>
        <w:t>titatud hoone</w:t>
      </w:r>
    </w:p>
    <w:p w14:paraId="7DF0054F" w14:textId="77777777" w:rsidR="009E6041" w:rsidRDefault="009E6041" w:rsidP="006B1EE3">
      <w:pPr>
        <w:pStyle w:val="ListParagraph"/>
        <w:spacing w:before="120" w:after="0" w:line="240" w:lineRule="auto"/>
        <w:jc w:val="both"/>
        <w:rPr>
          <w:rFonts w:ascii="Arial" w:eastAsia="DINPro" w:hAnsi="Arial" w:cs="Arial"/>
          <w:noProof/>
          <w:sz w:val="24"/>
          <w:szCs w:val="24"/>
          <w:lang w:val="et-EE"/>
        </w:rPr>
      </w:pPr>
    </w:p>
    <w:p w14:paraId="366BE83F" w14:textId="74FBE0E7" w:rsidR="006917EC" w:rsidRDefault="004A0037" w:rsidP="006B1EE3">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Eelnõu § 1 p 3 lg 8 kohaselt „</w:t>
      </w:r>
      <w:r w:rsidRPr="00670D74">
        <w:rPr>
          <w:rFonts w:ascii="Arial" w:eastAsia="DINPro" w:hAnsi="Arial" w:cs="Arial"/>
          <w:i/>
          <w:iCs/>
          <w:noProof/>
          <w:sz w:val="24"/>
          <w:szCs w:val="24"/>
          <w:lang w:val="et-EE"/>
        </w:rPr>
        <w:t>Hoonetes, mis on püstitatud või mille ehitusloa taotlus või ehitusteatis on esitatud enne 2025. aasta 1. septembrit ja mis vastab avaliku või mitteavaliku varjendi rajamise kohustusega hoone tunnustele, tuleb varjumisplaanis hinnata varjumiskoha kohandamise võimalust ning vastava võimaluse olemasolul kohandada hoonesse vastav varjumiskoht. Varjumiskoha kohandamise korraldab ehitise valdaja</w:t>
      </w:r>
      <w:r w:rsidRPr="00670D74">
        <w:rPr>
          <w:rFonts w:ascii="Arial" w:eastAsia="DINPro" w:hAnsi="Arial" w:cs="Arial"/>
          <w:noProof/>
          <w:sz w:val="24"/>
          <w:szCs w:val="24"/>
          <w:lang w:val="et-EE"/>
        </w:rPr>
        <w:t xml:space="preserve">”. </w:t>
      </w:r>
    </w:p>
    <w:p w14:paraId="4911C865" w14:textId="1644599E" w:rsidR="00670D74" w:rsidRPr="00CE1A9D" w:rsidRDefault="004A0037" w:rsidP="006B1EE3">
      <w:pPr>
        <w:pStyle w:val="ListParagraph"/>
        <w:spacing w:before="120" w:after="0" w:line="240" w:lineRule="auto"/>
        <w:jc w:val="both"/>
        <w:rPr>
          <w:rFonts w:ascii="Arial" w:eastAsia="DINPro" w:hAnsi="Arial" w:cs="Arial"/>
          <w:b/>
          <w:bCs/>
          <w:noProof/>
          <w:sz w:val="24"/>
          <w:szCs w:val="24"/>
          <w:lang w:val="et-EE"/>
        </w:rPr>
      </w:pPr>
      <w:r w:rsidRPr="00CE1A9D">
        <w:rPr>
          <w:rFonts w:ascii="Arial" w:eastAsia="DINPro" w:hAnsi="Arial" w:cs="Arial"/>
          <w:b/>
          <w:bCs/>
          <w:noProof/>
          <w:sz w:val="24"/>
          <w:szCs w:val="24"/>
          <w:lang w:val="et-EE"/>
        </w:rPr>
        <w:t>Sooviksime vä</w:t>
      </w:r>
      <w:r w:rsidR="00647429" w:rsidRPr="00CE1A9D">
        <w:rPr>
          <w:rFonts w:ascii="Arial" w:eastAsia="DINPro" w:hAnsi="Arial" w:cs="Arial"/>
          <w:b/>
          <w:bCs/>
          <w:noProof/>
          <w:sz w:val="24"/>
          <w:szCs w:val="24"/>
          <w:lang w:val="et-EE"/>
        </w:rPr>
        <w:t xml:space="preserve">lja tuua, et kuigi kavandatud säte tagab võrdsust hoonete </w:t>
      </w:r>
      <w:r w:rsidR="009E6041">
        <w:rPr>
          <w:rFonts w:ascii="Arial" w:eastAsia="DINPro" w:hAnsi="Arial" w:cs="Arial"/>
          <w:b/>
          <w:bCs/>
          <w:noProof/>
          <w:sz w:val="24"/>
          <w:szCs w:val="24"/>
          <w:lang w:val="et-EE"/>
        </w:rPr>
        <w:t>omanike</w:t>
      </w:r>
      <w:r w:rsidR="00647429" w:rsidRPr="00CE1A9D">
        <w:rPr>
          <w:rFonts w:ascii="Arial" w:eastAsia="DINPro" w:hAnsi="Arial" w:cs="Arial"/>
          <w:b/>
          <w:bCs/>
          <w:noProof/>
          <w:sz w:val="24"/>
          <w:szCs w:val="24"/>
          <w:lang w:val="et-EE"/>
        </w:rPr>
        <w:t xml:space="preserve"> vahel, siis tekib siiski ebavõ</w:t>
      </w:r>
      <w:r w:rsidR="00A956EE" w:rsidRPr="00CE1A9D">
        <w:rPr>
          <w:rFonts w:ascii="Arial" w:eastAsia="DINPro" w:hAnsi="Arial" w:cs="Arial"/>
          <w:b/>
          <w:bCs/>
          <w:noProof/>
          <w:sz w:val="24"/>
          <w:szCs w:val="24"/>
          <w:lang w:val="et-EE"/>
        </w:rPr>
        <w:t>rd</w:t>
      </w:r>
      <w:r w:rsidR="00647429" w:rsidRPr="00CE1A9D">
        <w:rPr>
          <w:rFonts w:ascii="Arial" w:eastAsia="DINPro" w:hAnsi="Arial" w:cs="Arial"/>
          <w:b/>
          <w:bCs/>
          <w:noProof/>
          <w:sz w:val="24"/>
          <w:szCs w:val="24"/>
          <w:lang w:val="et-EE"/>
        </w:rPr>
        <w:t xml:space="preserve">ne olukord nende ettevõtetega, kes </w:t>
      </w:r>
      <w:r w:rsidR="009E6041">
        <w:rPr>
          <w:rFonts w:ascii="Arial" w:eastAsia="DINPro" w:hAnsi="Arial" w:cs="Arial"/>
          <w:b/>
          <w:bCs/>
          <w:noProof/>
          <w:sz w:val="24"/>
          <w:szCs w:val="24"/>
          <w:lang w:val="et-EE"/>
        </w:rPr>
        <w:t xml:space="preserve">lasid </w:t>
      </w:r>
      <w:r w:rsidR="00647429" w:rsidRPr="00CE1A9D">
        <w:rPr>
          <w:rFonts w:ascii="Arial" w:eastAsia="DINPro" w:hAnsi="Arial" w:cs="Arial"/>
          <w:b/>
          <w:bCs/>
          <w:noProof/>
          <w:sz w:val="24"/>
          <w:szCs w:val="24"/>
          <w:lang w:val="et-EE"/>
        </w:rPr>
        <w:t>hoone</w:t>
      </w:r>
      <w:r w:rsidR="009E6041">
        <w:rPr>
          <w:rFonts w:ascii="Arial" w:eastAsia="DINPro" w:hAnsi="Arial" w:cs="Arial"/>
          <w:b/>
          <w:bCs/>
          <w:noProof/>
          <w:sz w:val="24"/>
          <w:szCs w:val="24"/>
          <w:lang w:val="et-EE"/>
        </w:rPr>
        <w:t xml:space="preserve"> ehitada</w:t>
      </w:r>
      <w:r w:rsidR="00647429" w:rsidRPr="00CE1A9D">
        <w:rPr>
          <w:rFonts w:ascii="Arial" w:eastAsia="DINPro" w:hAnsi="Arial" w:cs="Arial"/>
          <w:b/>
          <w:bCs/>
          <w:noProof/>
          <w:sz w:val="24"/>
          <w:szCs w:val="24"/>
          <w:lang w:val="et-EE"/>
        </w:rPr>
        <w:t xml:space="preserve"> näiteks 2024 aastal ilma varjumiskohata ning on tänu sellele saanud hoone ehitada näiteks 20% või 30% soodsamalt. </w:t>
      </w:r>
    </w:p>
    <w:p w14:paraId="32A3982D" w14:textId="77777777" w:rsidR="00670D74" w:rsidRPr="00670D74" w:rsidRDefault="00670D74" w:rsidP="00670D74">
      <w:pPr>
        <w:pStyle w:val="ListParagraph"/>
        <w:spacing w:before="120" w:after="0" w:line="240" w:lineRule="auto"/>
        <w:jc w:val="both"/>
        <w:rPr>
          <w:rFonts w:ascii="Arial" w:eastAsia="DINPro" w:hAnsi="Arial" w:cs="Arial"/>
          <w:noProof/>
          <w:sz w:val="24"/>
          <w:szCs w:val="24"/>
          <w:lang w:val="et-EE"/>
        </w:rPr>
      </w:pPr>
    </w:p>
    <w:p w14:paraId="6F8C43FA" w14:textId="180E48A5" w:rsidR="00C47D45" w:rsidRPr="00584D76" w:rsidRDefault="00584D76" w:rsidP="00EB7C63">
      <w:pPr>
        <w:pStyle w:val="ListParagraph"/>
        <w:numPr>
          <w:ilvl w:val="0"/>
          <w:numId w:val="1"/>
        </w:numPr>
        <w:spacing w:before="120" w:after="0" w:line="240" w:lineRule="auto"/>
        <w:jc w:val="both"/>
        <w:rPr>
          <w:rFonts w:ascii="Arial" w:eastAsia="DINPro" w:hAnsi="Arial" w:cs="Arial"/>
          <w:b/>
          <w:bCs/>
          <w:noProof/>
          <w:sz w:val="24"/>
          <w:szCs w:val="24"/>
          <w:u w:val="single"/>
          <w:lang w:val="et-EE"/>
        </w:rPr>
      </w:pPr>
      <w:r w:rsidRPr="00584D76">
        <w:rPr>
          <w:rFonts w:ascii="Arial" w:eastAsia="DINPro" w:hAnsi="Arial" w:cs="Arial"/>
          <w:b/>
          <w:bCs/>
          <w:noProof/>
          <w:sz w:val="24"/>
          <w:szCs w:val="24"/>
          <w:u w:val="single"/>
          <w:lang w:val="et-EE"/>
        </w:rPr>
        <w:t xml:space="preserve">Hoone renoveerimine </w:t>
      </w:r>
      <w:r>
        <w:rPr>
          <w:rFonts w:ascii="Arial" w:eastAsia="DINPro" w:hAnsi="Arial" w:cs="Arial"/>
          <w:b/>
          <w:bCs/>
          <w:noProof/>
          <w:sz w:val="24"/>
          <w:szCs w:val="24"/>
          <w:u w:val="single"/>
          <w:lang w:val="et-EE"/>
        </w:rPr>
        <w:t>ja varjumiskoha/varjendi rajamine</w:t>
      </w:r>
    </w:p>
    <w:p w14:paraId="15DBE4FA" w14:textId="77777777" w:rsidR="00C47D45" w:rsidRDefault="00C47D45" w:rsidP="00C47D45">
      <w:pPr>
        <w:pStyle w:val="ListParagraph"/>
        <w:spacing w:before="120" w:after="0" w:line="240" w:lineRule="auto"/>
        <w:jc w:val="both"/>
        <w:rPr>
          <w:rFonts w:ascii="Arial" w:eastAsia="DINPro" w:hAnsi="Arial" w:cs="Arial"/>
          <w:noProof/>
          <w:sz w:val="24"/>
          <w:szCs w:val="24"/>
          <w:lang w:val="et-EE"/>
        </w:rPr>
      </w:pPr>
    </w:p>
    <w:p w14:paraId="7BDF907F" w14:textId="6034A337" w:rsidR="00EB7C63" w:rsidRDefault="00647429" w:rsidP="00C47D45">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Eelnõu § 1 p 3 lg</w:t>
      </w:r>
      <w:r w:rsidR="008B6E51" w:rsidRPr="00670D74">
        <w:rPr>
          <w:rFonts w:ascii="Arial" w:eastAsia="DINPro" w:hAnsi="Arial" w:cs="Arial"/>
          <w:noProof/>
          <w:sz w:val="24"/>
          <w:szCs w:val="24"/>
          <w:lang w:val="et-EE"/>
        </w:rPr>
        <w:t>-d</w:t>
      </w:r>
      <w:r w:rsidRPr="00670D74">
        <w:rPr>
          <w:rFonts w:ascii="Arial" w:eastAsia="DINPro" w:hAnsi="Arial" w:cs="Arial"/>
          <w:noProof/>
          <w:sz w:val="24"/>
          <w:szCs w:val="24"/>
          <w:lang w:val="et-EE"/>
        </w:rPr>
        <w:t xml:space="preserve"> 5 ja 6 sätesta</w:t>
      </w:r>
      <w:r w:rsidR="00890C9B" w:rsidRPr="00670D74">
        <w:rPr>
          <w:rFonts w:ascii="Arial" w:eastAsia="DINPro" w:hAnsi="Arial" w:cs="Arial"/>
          <w:noProof/>
          <w:sz w:val="24"/>
          <w:szCs w:val="24"/>
          <w:lang w:val="et-EE"/>
        </w:rPr>
        <w:t xml:space="preserve">vad, </w:t>
      </w:r>
      <w:r w:rsidRPr="00670D74">
        <w:rPr>
          <w:rFonts w:ascii="Arial" w:eastAsia="DINPro" w:hAnsi="Arial" w:cs="Arial"/>
          <w:noProof/>
          <w:sz w:val="24"/>
          <w:szCs w:val="24"/>
          <w:lang w:val="et-EE"/>
        </w:rPr>
        <w:t xml:space="preserve">millal tuleb rajada avalik või mitteavalik varjend. Lisaks sätestab eelnõu lisas 1 olev rakendusakti kavand nr 3 §-dega 9 ja 10, millal tuleb rajada avalik või mitteavalik varjumiskoht. </w:t>
      </w:r>
      <w:r w:rsidR="009C5C61" w:rsidRPr="00670D74">
        <w:rPr>
          <w:rFonts w:ascii="Arial" w:eastAsia="DINPro" w:hAnsi="Arial" w:cs="Arial"/>
          <w:noProof/>
          <w:sz w:val="24"/>
          <w:szCs w:val="24"/>
          <w:lang w:val="et-EE"/>
        </w:rPr>
        <w:t>Lisaks ütleb eelnõu § 5, et</w:t>
      </w:r>
      <w:r w:rsidR="003E739F" w:rsidRPr="00670D74">
        <w:rPr>
          <w:rFonts w:ascii="Arial" w:eastAsia="DINPro" w:hAnsi="Arial" w:cs="Arial"/>
          <w:noProof/>
          <w:sz w:val="24"/>
          <w:szCs w:val="24"/>
          <w:lang w:val="et-EE"/>
        </w:rPr>
        <w:t xml:space="preserve"> “</w:t>
      </w:r>
      <w:r w:rsidR="003E739F" w:rsidRPr="00670D74">
        <w:rPr>
          <w:rFonts w:ascii="Arial" w:eastAsia="DINPro" w:hAnsi="Arial" w:cs="Arial"/>
          <w:i/>
          <w:iCs/>
          <w:noProof/>
          <w:sz w:val="24"/>
          <w:szCs w:val="24"/>
          <w:lang w:val="et-EE"/>
        </w:rPr>
        <w:t xml:space="preserve">varjendi rajamise nõuet ei kohaldata hoonele, mis on püstitatud või mille ehitusloa taotlus või ehitusteatis on esitatud enne 2025. aasta 1. </w:t>
      </w:r>
      <w:r w:rsidR="003E02E8" w:rsidRPr="00670D74">
        <w:rPr>
          <w:rFonts w:ascii="Arial" w:eastAsia="DINPro" w:hAnsi="Arial" w:cs="Arial"/>
          <w:i/>
          <w:iCs/>
          <w:noProof/>
          <w:sz w:val="24"/>
          <w:szCs w:val="24"/>
          <w:lang w:val="et-EE"/>
        </w:rPr>
        <w:t>s</w:t>
      </w:r>
      <w:r w:rsidR="003E739F" w:rsidRPr="00670D74">
        <w:rPr>
          <w:rFonts w:ascii="Arial" w:eastAsia="DINPro" w:hAnsi="Arial" w:cs="Arial"/>
          <w:i/>
          <w:iCs/>
          <w:noProof/>
          <w:sz w:val="24"/>
          <w:szCs w:val="24"/>
          <w:lang w:val="et-EE"/>
        </w:rPr>
        <w:t>eptembrit</w:t>
      </w:r>
      <w:r w:rsidR="003E739F" w:rsidRPr="00670D74">
        <w:rPr>
          <w:rFonts w:ascii="Arial" w:eastAsia="DINPro" w:hAnsi="Arial" w:cs="Arial"/>
          <w:noProof/>
          <w:sz w:val="24"/>
          <w:szCs w:val="24"/>
          <w:lang w:val="et-EE"/>
        </w:rPr>
        <w:t xml:space="preserve">”. </w:t>
      </w:r>
      <w:r w:rsidRPr="00F637B4">
        <w:rPr>
          <w:rFonts w:ascii="Arial" w:eastAsia="DINPro" w:hAnsi="Arial" w:cs="Arial"/>
          <w:b/>
          <w:bCs/>
          <w:noProof/>
          <w:sz w:val="24"/>
          <w:szCs w:val="24"/>
          <w:lang w:val="et-EE"/>
        </w:rPr>
        <w:t>Kaubanduskoda soovib täpsustada</w:t>
      </w:r>
      <w:r w:rsidR="001B0E6A" w:rsidRPr="00F637B4">
        <w:rPr>
          <w:rFonts w:ascii="Arial" w:eastAsia="DINPro" w:hAnsi="Arial" w:cs="Arial"/>
          <w:b/>
          <w:bCs/>
          <w:noProof/>
          <w:sz w:val="24"/>
          <w:szCs w:val="24"/>
          <w:lang w:val="et-EE"/>
        </w:rPr>
        <w:t xml:space="preserve">, kas </w:t>
      </w:r>
      <w:r w:rsidRPr="00F637B4">
        <w:rPr>
          <w:rFonts w:ascii="Arial" w:eastAsia="DINPro" w:hAnsi="Arial" w:cs="Arial"/>
          <w:b/>
          <w:bCs/>
          <w:noProof/>
          <w:sz w:val="24"/>
          <w:szCs w:val="24"/>
          <w:lang w:val="et-EE"/>
        </w:rPr>
        <w:t>juhul, kui mõnes hoones teostatakse näiteks suur remont või renoveerimine ning selle tulemusel muutub ta näiteks avaliku/mitteavaliku varjendi/varjumiskoha nõuetele vastavaks hooneks, siis kas sellisel juhul tuleb remondi või renoveerimise käigus luua ka varjend või varjumiskoht, isegi kui seda hoonel varasem</w:t>
      </w:r>
      <w:r w:rsidR="00F01E5E" w:rsidRPr="00F637B4">
        <w:rPr>
          <w:rFonts w:ascii="Arial" w:eastAsia="DINPro" w:hAnsi="Arial" w:cs="Arial"/>
          <w:b/>
          <w:bCs/>
          <w:noProof/>
          <w:sz w:val="24"/>
          <w:szCs w:val="24"/>
          <w:lang w:val="et-EE"/>
        </w:rPr>
        <w:t xml:space="preserve">alt </w:t>
      </w:r>
      <w:r w:rsidRPr="00F637B4">
        <w:rPr>
          <w:rFonts w:ascii="Arial" w:eastAsia="DINPro" w:hAnsi="Arial" w:cs="Arial"/>
          <w:b/>
          <w:bCs/>
          <w:noProof/>
          <w:sz w:val="24"/>
          <w:szCs w:val="24"/>
          <w:lang w:val="et-EE"/>
        </w:rPr>
        <w:t>ei olnud?</w:t>
      </w:r>
      <w:r w:rsidR="002B2764" w:rsidRPr="00670D74">
        <w:rPr>
          <w:rFonts w:ascii="Arial" w:eastAsia="DINPro" w:hAnsi="Arial" w:cs="Arial"/>
          <w:noProof/>
          <w:sz w:val="24"/>
          <w:szCs w:val="24"/>
          <w:lang w:val="et-EE"/>
        </w:rPr>
        <w:t xml:space="preserve"> </w:t>
      </w:r>
    </w:p>
    <w:p w14:paraId="33770DC4" w14:textId="77777777" w:rsidR="00A62896" w:rsidRPr="00670D74" w:rsidRDefault="00A62896" w:rsidP="00C47D45">
      <w:pPr>
        <w:pStyle w:val="ListParagraph"/>
        <w:spacing w:before="120" w:after="0" w:line="240" w:lineRule="auto"/>
        <w:jc w:val="both"/>
        <w:rPr>
          <w:rFonts w:ascii="Arial" w:eastAsia="DINPro" w:hAnsi="Arial" w:cs="Arial"/>
          <w:noProof/>
          <w:sz w:val="24"/>
          <w:szCs w:val="24"/>
          <w:lang w:val="et-EE"/>
        </w:rPr>
      </w:pPr>
    </w:p>
    <w:p w14:paraId="34D9D7A3" w14:textId="77777777" w:rsidR="00670D74" w:rsidRPr="00670D74" w:rsidRDefault="00670D74" w:rsidP="00670D74">
      <w:pPr>
        <w:pStyle w:val="ListParagraph"/>
        <w:spacing w:before="120" w:after="0" w:line="240" w:lineRule="auto"/>
        <w:jc w:val="both"/>
        <w:rPr>
          <w:rFonts w:ascii="Arial" w:eastAsia="DINPro" w:hAnsi="Arial" w:cs="Arial"/>
          <w:noProof/>
          <w:sz w:val="24"/>
          <w:szCs w:val="24"/>
          <w:lang w:val="et-EE"/>
        </w:rPr>
      </w:pPr>
    </w:p>
    <w:p w14:paraId="46451A03" w14:textId="079CF690" w:rsidR="00064C02" w:rsidRPr="000C2AA1" w:rsidRDefault="00D6267D" w:rsidP="00064C02">
      <w:pPr>
        <w:pStyle w:val="ListParagraph"/>
        <w:numPr>
          <w:ilvl w:val="0"/>
          <w:numId w:val="1"/>
        </w:numPr>
        <w:spacing w:before="120" w:after="0" w:line="240" w:lineRule="auto"/>
        <w:jc w:val="both"/>
        <w:rPr>
          <w:rFonts w:ascii="Arial" w:eastAsia="DINPro" w:hAnsi="Arial" w:cs="Arial"/>
          <w:b/>
          <w:bCs/>
          <w:noProof/>
          <w:sz w:val="24"/>
          <w:szCs w:val="24"/>
          <w:u w:val="single"/>
          <w:lang w:val="et-EE"/>
        </w:rPr>
      </w:pPr>
      <w:r>
        <w:rPr>
          <w:rFonts w:ascii="Arial" w:eastAsia="DINPro" w:hAnsi="Arial" w:cs="Arial"/>
          <w:b/>
          <w:bCs/>
          <w:noProof/>
          <w:sz w:val="24"/>
          <w:szCs w:val="24"/>
          <w:u w:val="single"/>
          <w:lang w:val="et-EE"/>
        </w:rPr>
        <w:t>Varjendi ja varjumiskohta tingimuste kattumine</w:t>
      </w:r>
    </w:p>
    <w:p w14:paraId="6CBA70DA" w14:textId="77777777" w:rsidR="0028713C" w:rsidRDefault="0028713C" w:rsidP="0028713C">
      <w:pPr>
        <w:pStyle w:val="ListParagraph"/>
        <w:spacing w:before="120" w:after="0" w:line="240" w:lineRule="auto"/>
        <w:jc w:val="both"/>
        <w:rPr>
          <w:rFonts w:ascii="Arial" w:eastAsia="DINPro" w:hAnsi="Arial" w:cs="Arial"/>
          <w:noProof/>
          <w:sz w:val="24"/>
          <w:szCs w:val="24"/>
          <w:lang w:val="et-EE"/>
        </w:rPr>
      </w:pPr>
    </w:p>
    <w:p w14:paraId="3C3F6A6C" w14:textId="77777777" w:rsidR="00D76E9F" w:rsidRDefault="00EB7C63" w:rsidP="00064C02">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Eelnõu § 1 p 3 lg</w:t>
      </w:r>
      <w:r w:rsidR="008B6E51" w:rsidRPr="00670D74">
        <w:rPr>
          <w:rFonts w:ascii="Arial" w:eastAsia="DINPro" w:hAnsi="Arial" w:cs="Arial"/>
          <w:noProof/>
          <w:sz w:val="24"/>
          <w:szCs w:val="24"/>
          <w:lang w:val="et-EE"/>
        </w:rPr>
        <w:t>-d</w:t>
      </w:r>
      <w:r w:rsidRPr="00670D74">
        <w:rPr>
          <w:rFonts w:ascii="Arial" w:eastAsia="DINPro" w:hAnsi="Arial" w:cs="Arial"/>
          <w:noProof/>
          <w:sz w:val="24"/>
          <w:szCs w:val="24"/>
          <w:lang w:val="et-EE"/>
        </w:rPr>
        <w:t xml:space="preserve"> 5 ja 6 sätesta</w:t>
      </w:r>
      <w:r w:rsidR="007F72C0" w:rsidRPr="00670D74">
        <w:rPr>
          <w:rFonts w:ascii="Arial" w:eastAsia="DINPro" w:hAnsi="Arial" w:cs="Arial"/>
          <w:noProof/>
          <w:sz w:val="24"/>
          <w:szCs w:val="24"/>
          <w:lang w:val="et-EE"/>
        </w:rPr>
        <w:t>vad,</w:t>
      </w:r>
      <w:r w:rsidRPr="00670D74">
        <w:rPr>
          <w:rFonts w:ascii="Arial" w:eastAsia="DINPro" w:hAnsi="Arial" w:cs="Arial"/>
          <w:noProof/>
          <w:sz w:val="24"/>
          <w:szCs w:val="24"/>
          <w:lang w:val="et-EE"/>
        </w:rPr>
        <w:t xml:space="preserve"> millal tuleb rajada avalik või mitteavalik varjend. Lisaks sätestab eelnõu lisas 1 olev rakendusakti kavand nr 3 §-dega 9 ja 10, millal tuleb rajada avalik või mitteavalik varjumiskoht. </w:t>
      </w:r>
    </w:p>
    <w:p w14:paraId="309876AB" w14:textId="77777777" w:rsidR="00EA528C" w:rsidRDefault="00EB7C63" w:rsidP="00064C02">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Kaubanduskoja hinnangul on väga oluline, et oleks väga selge see, kellel on ja kellel ei ole varjendi ja varjumiskoha loomise kohustus ning et ei tekiks segadust, kellele mis nõuded kohaldavad.</w:t>
      </w:r>
    </w:p>
    <w:p w14:paraId="75FD42B4" w14:textId="46F7EEFF" w:rsidR="00EB7C63" w:rsidRPr="00670D74" w:rsidRDefault="00EB7C63" w:rsidP="00064C02">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 xml:space="preserve">Näiteks eelnõu lisas 1 olev rakendusakti kavand nr 3 § 9 kohaselt tuleb luua kaubandushoonele avalik varjumiskoht, kui hoone suletud brutopind on vähemalt 10 000 ruutmeetrit. Samas eelnõu § 1 p 3 lg 5 kohaselt tuleb luua avalik varjend kui püstitatakse hoone, mille kasutusotstarbest tulenevalt külastavad seda rahvahulgad ja mille suletud brutopind on vähemalt 10 000 ruutmeetrit. Seega vastaks kaubandushoone, mille suletud brutopind on vähemalt 10 000 ruutmeetrit nii avaliku varjendi rajamise kui ka avaliku varjumiskoha loomise nõuetele. </w:t>
      </w:r>
      <w:r w:rsidRPr="004639DF">
        <w:rPr>
          <w:rFonts w:ascii="Arial" w:eastAsia="DINPro" w:hAnsi="Arial" w:cs="Arial"/>
          <w:b/>
          <w:bCs/>
          <w:noProof/>
          <w:sz w:val="24"/>
          <w:szCs w:val="24"/>
          <w:lang w:val="et-EE"/>
        </w:rPr>
        <w:t>Soovime teada, kas sellisel juhul tuleb kaubandushoonele luua varjend või varjumiskoht?</w:t>
      </w:r>
      <w:r w:rsidRPr="00670D74">
        <w:rPr>
          <w:rFonts w:ascii="Arial" w:eastAsia="DINPro" w:hAnsi="Arial" w:cs="Arial"/>
          <w:noProof/>
          <w:sz w:val="24"/>
          <w:szCs w:val="24"/>
          <w:lang w:val="et-EE"/>
        </w:rPr>
        <w:t xml:space="preserve"> </w:t>
      </w:r>
      <w:r w:rsidR="00BF3252" w:rsidRPr="00507E1A">
        <w:rPr>
          <w:rFonts w:ascii="Arial" w:eastAsia="DINPro" w:hAnsi="Arial" w:cs="Arial"/>
          <w:b/>
          <w:bCs/>
          <w:noProof/>
          <w:sz w:val="24"/>
          <w:szCs w:val="24"/>
          <w:lang w:val="et-EE"/>
        </w:rPr>
        <w:t>Kaubanduskoja hinnangul ei tohiks eelnõ</w:t>
      </w:r>
      <w:r w:rsidR="006C4CD2" w:rsidRPr="00507E1A">
        <w:rPr>
          <w:rFonts w:ascii="Arial" w:eastAsia="DINPro" w:hAnsi="Arial" w:cs="Arial"/>
          <w:b/>
          <w:bCs/>
          <w:noProof/>
          <w:sz w:val="24"/>
          <w:szCs w:val="24"/>
          <w:lang w:val="et-EE"/>
        </w:rPr>
        <w:t xml:space="preserve">uga tekkida topeltkohustust (nii varjendi kui varjumiskoha loomise kohustust), vaid piisama peab ühe </w:t>
      </w:r>
      <w:r w:rsidR="008B159C" w:rsidRPr="00507E1A">
        <w:rPr>
          <w:rFonts w:ascii="Arial" w:eastAsia="DINPro" w:hAnsi="Arial" w:cs="Arial"/>
          <w:b/>
          <w:bCs/>
          <w:noProof/>
          <w:sz w:val="24"/>
          <w:szCs w:val="24"/>
          <w:lang w:val="et-EE"/>
        </w:rPr>
        <w:t>loomisest.</w:t>
      </w:r>
      <w:r w:rsidRPr="00670D74">
        <w:rPr>
          <w:rFonts w:ascii="Arial" w:eastAsia="DINPro" w:hAnsi="Arial" w:cs="Arial"/>
          <w:noProof/>
          <w:sz w:val="24"/>
          <w:szCs w:val="24"/>
          <w:lang w:val="et-EE"/>
        </w:rPr>
        <w:t xml:space="preserve"> Oluline on, et kõigile, kes peavad rajama varjendi või varjumiskoha oleks selge see, kumma nad rajama peavad ning millistele tingimustele see vastama peab. </w:t>
      </w:r>
    </w:p>
    <w:p w14:paraId="3D3315E3" w14:textId="77777777" w:rsidR="00670D74" w:rsidRPr="00670D74" w:rsidRDefault="00670D74" w:rsidP="00670D74">
      <w:pPr>
        <w:pStyle w:val="ListParagraph"/>
        <w:spacing w:before="120" w:after="0" w:line="240" w:lineRule="auto"/>
        <w:jc w:val="both"/>
        <w:rPr>
          <w:rFonts w:ascii="Arial" w:eastAsia="DINPro" w:hAnsi="Arial" w:cs="Arial"/>
          <w:noProof/>
          <w:sz w:val="24"/>
          <w:szCs w:val="24"/>
          <w:lang w:val="et-EE"/>
        </w:rPr>
      </w:pPr>
    </w:p>
    <w:p w14:paraId="716A2E82" w14:textId="663A093B" w:rsidR="00132199" w:rsidRPr="00A60783" w:rsidRDefault="00A60783" w:rsidP="00670D74">
      <w:pPr>
        <w:pStyle w:val="ListParagraph"/>
        <w:numPr>
          <w:ilvl w:val="0"/>
          <w:numId w:val="1"/>
        </w:numPr>
        <w:spacing w:before="120" w:after="0" w:line="240" w:lineRule="auto"/>
        <w:jc w:val="both"/>
        <w:rPr>
          <w:rFonts w:ascii="Arial" w:eastAsia="DINPro" w:hAnsi="Arial" w:cs="Arial"/>
          <w:b/>
          <w:bCs/>
          <w:noProof/>
          <w:sz w:val="24"/>
          <w:szCs w:val="24"/>
          <w:u w:val="single"/>
          <w:lang w:val="et-EE"/>
        </w:rPr>
      </w:pPr>
      <w:r w:rsidRPr="00A60783">
        <w:rPr>
          <w:rFonts w:ascii="Arial" w:eastAsia="DINPro" w:hAnsi="Arial" w:cs="Arial"/>
          <w:b/>
          <w:bCs/>
          <w:noProof/>
          <w:sz w:val="24"/>
          <w:szCs w:val="24"/>
          <w:u w:val="single"/>
          <w:lang w:val="et-EE"/>
        </w:rPr>
        <w:t>Mõjuanalüüs</w:t>
      </w:r>
    </w:p>
    <w:p w14:paraId="1109B5E4" w14:textId="77777777" w:rsidR="00132199" w:rsidRDefault="00132199" w:rsidP="00132199">
      <w:pPr>
        <w:pStyle w:val="ListParagraph"/>
        <w:spacing w:before="120" w:after="0" w:line="240" w:lineRule="auto"/>
        <w:jc w:val="both"/>
        <w:rPr>
          <w:rFonts w:ascii="Arial" w:eastAsia="DINPro" w:hAnsi="Arial" w:cs="Arial"/>
          <w:noProof/>
          <w:sz w:val="24"/>
          <w:szCs w:val="24"/>
          <w:lang w:val="et-EE"/>
        </w:rPr>
      </w:pPr>
    </w:p>
    <w:p w14:paraId="05EABDA4" w14:textId="10507B81" w:rsidR="00670D74" w:rsidRPr="00670D74" w:rsidRDefault="00EB7C63" w:rsidP="00132199">
      <w:pPr>
        <w:pStyle w:val="ListParagraph"/>
        <w:spacing w:before="120" w:after="0" w:line="240" w:lineRule="auto"/>
        <w:jc w:val="both"/>
        <w:rPr>
          <w:rFonts w:ascii="Arial" w:eastAsia="DINPro" w:hAnsi="Arial" w:cs="Arial"/>
          <w:noProof/>
          <w:sz w:val="24"/>
          <w:szCs w:val="24"/>
          <w:lang w:val="et-EE"/>
        </w:rPr>
      </w:pPr>
      <w:r w:rsidRPr="00670D74">
        <w:rPr>
          <w:rFonts w:ascii="Arial" w:eastAsia="DINPro" w:hAnsi="Arial" w:cs="Arial"/>
          <w:noProof/>
          <w:sz w:val="24"/>
          <w:szCs w:val="24"/>
          <w:lang w:val="et-EE"/>
        </w:rPr>
        <w:t>Kaubandusko</w:t>
      </w:r>
      <w:r w:rsidR="008D7ACD" w:rsidRPr="00670D74">
        <w:rPr>
          <w:rFonts w:ascii="Arial" w:eastAsia="DINPro" w:hAnsi="Arial" w:cs="Arial"/>
          <w:noProof/>
          <w:sz w:val="24"/>
          <w:szCs w:val="24"/>
          <w:lang w:val="et-EE"/>
        </w:rPr>
        <w:t xml:space="preserve">ja hinnangul tuleb eelnõu seletuskirja juurde kuuluvat mõjuanalüüsi täiendada. </w:t>
      </w:r>
      <w:r w:rsidR="008D7ACD" w:rsidRPr="00555AEC">
        <w:rPr>
          <w:rFonts w:ascii="Arial" w:eastAsia="DINPro" w:hAnsi="Arial" w:cs="Arial"/>
          <w:b/>
          <w:bCs/>
          <w:noProof/>
          <w:sz w:val="24"/>
          <w:szCs w:val="24"/>
          <w:lang w:val="et-EE"/>
        </w:rPr>
        <w:t>Kaubanduskoja hinnangul võiks eelnõu mõjuanalüüs sisalda</w:t>
      </w:r>
      <w:r w:rsidR="00500261">
        <w:rPr>
          <w:rFonts w:ascii="Arial" w:eastAsia="DINPro" w:hAnsi="Arial" w:cs="Arial"/>
          <w:b/>
          <w:bCs/>
          <w:noProof/>
          <w:sz w:val="24"/>
          <w:szCs w:val="24"/>
          <w:lang w:val="et-EE"/>
        </w:rPr>
        <w:t>da</w:t>
      </w:r>
      <w:r w:rsidR="008D7ACD" w:rsidRPr="00555AEC">
        <w:rPr>
          <w:rFonts w:ascii="Arial" w:eastAsia="DINPro" w:hAnsi="Arial" w:cs="Arial"/>
          <w:b/>
          <w:bCs/>
          <w:noProof/>
          <w:sz w:val="24"/>
          <w:szCs w:val="24"/>
          <w:lang w:val="et-EE"/>
        </w:rPr>
        <w:t xml:space="preserve"> informatsiooni selle kohta, milline on varjendite ja varjumiskohtade loomise </w:t>
      </w:r>
      <w:r w:rsidR="00DE628F" w:rsidRPr="00555AEC">
        <w:rPr>
          <w:rFonts w:ascii="Arial" w:eastAsia="DINPro" w:hAnsi="Arial" w:cs="Arial"/>
          <w:b/>
          <w:bCs/>
          <w:noProof/>
          <w:sz w:val="24"/>
          <w:szCs w:val="24"/>
          <w:lang w:val="et-EE"/>
        </w:rPr>
        <w:t xml:space="preserve">hinnanguline </w:t>
      </w:r>
      <w:r w:rsidR="008D7ACD" w:rsidRPr="00555AEC">
        <w:rPr>
          <w:rFonts w:ascii="Arial" w:eastAsia="DINPro" w:hAnsi="Arial" w:cs="Arial"/>
          <w:b/>
          <w:bCs/>
          <w:noProof/>
          <w:sz w:val="24"/>
          <w:szCs w:val="24"/>
          <w:lang w:val="et-EE"/>
        </w:rPr>
        <w:t>kulu</w:t>
      </w:r>
      <w:r w:rsidR="00DE628F" w:rsidRPr="00555AEC">
        <w:rPr>
          <w:rFonts w:ascii="Arial" w:eastAsia="DINPro" w:hAnsi="Arial" w:cs="Arial"/>
          <w:b/>
          <w:bCs/>
          <w:noProof/>
          <w:sz w:val="24"/>
          <w:szCs w:val="24"/>
          <w:lang w:val="et-EE"/>
        </w:rPr>
        <w:t xml:space="preserve"> (näiteks % ehituse maksumusest)</w:t>
      </w:r>
      <w:r w:rsidR="008D7ACD" w:rsidRPr="00555AEC">
        <w:rPr>
          <w:rFonts w:ascii="Arial" w:eastAsia="DINPro" w:hAnsi="Arial" w:cs="Arial"/>
          <w:b/>
          <w:bCs/>
          <w:noProof/>
          <w:sz w:val="24"/>
          <w:szCs w:val="24"/>
          <w:lang w:val="et-EE"/>
        </w:rPr>
        <w:t xml:space="preserve"> hoonete puhul</w:t>
      </w:r>
      <w:r w:rsidR="00462143" w:rsidRPr="00555AEC">
        <w:rPr>
          <w:rFonts w:ascii="Arial" w:eastAsia="DINPro" w:hAnsi="Arial" w:cs="Arial"/>
          <w:b/>
          <w:bCs/>
          <w:noProof/>
          <w:sz w:val="24"/>
          <w:szCs w:val="24"/>
          <w:lang w:val="et-EE"/>
        </w:rPr>
        <w:t>, kuhu tuleb rajada varjend või varjumiskoht</w:t>
      </w:r>
      <w:r w:rsidR="008D7ACD" w:rsidRPr="00555AEC">
        <w:rPr>
          <w:rFonts w:ascii="Arial" w:eastAsia="DINPro" w:hAnsi="Arial" w:cs="Arial"/>
          <w:b/>
          <w:bCs/>
          <w:noProof/>
          <w:sz w:val="24"/>
          <w:szCs w:val="24"/>
          <w:lang w:val="et-EE"/>
        </w:rPr>
        <w:t>.</w:t>
      </w:r>
      <w:r w:rsidR="008D7ACD" w:rsidRPr="00670D74">
        <w:rPr>
          <w:rFonts w:ascii="Arial" w:eastAsia="DINPro" w:hAnsi="Arial" w:cs="Arial"/>
          <w:noProof/>
          <w:sz w:val="24"/>
          <w:szCs w:val="24"/>
          <w:lang w:val="et-EE"/>
        </w:rPr>
        <w:t xml:space="preserve"> Kuna hetkel ei ole täpselt teada varjendite/varjumiskohtade nõudeid, siis on raske hinnata, milline hakkab olema nende loomise eeldatav kulu</w:t>
      </w:r>
      <w:r w:rsidR="00F70C7E" w:rsidRPr="00670D74">
        <w:rPr>
          <w:rFonts w:ascii="Arial" w:eastAsia="DINPro" w:hAnsi="Arial" w:cs="Arial"/>
          <w:noProof/>
          <w:sz w:val="24"/>
          <w:szCs w:val="24"/>
          <w:lang w:val="et-EE"/>
        </w:rPr>
        <w:t>. H</w:t>
      </w:r>
      <w:r w:rsidR="008D7ACD" w:rsidRPr="00670D74">
        <w:rPr>
          <w:rFonts w:ascii="Arial" w:eastAsia="DINPro" w:hAnsi="Arial" w:cs="Arial"/>
          <w:noProof/>
          <w:sz w:val="24"/>
          <w:szCs w:val="24"/>
          <w:lang w:val="et-EE"/>
        </w:rPr>
        <w:t>oonete</w:t>
      </w:r>
      <w:r w:rsidR="00250C6C">
        <w:rPr>
          <w:rFonts w:ascii="Arial" w:eastAsia="DINPro" w:hAnsi="Arial" w:cs="Arial"/>
          <w:noProof/>
          <w:sz w:val="24"/>
          <w:szCs w:val="24"/>
          <w:lang w:val="et-EE"/>
        </w:rPr>
        <w:t>sse</w:t>
      </w:r>
      <w:r w:rsidR="008D7ACD" w:rsidRPr="00670D74">
        <w:rPr>
          <w:rFonts w:ascii="Arial" w:eastAsia="DINPro" w:hAnsi="Arial" w:cs="Arial"/>
          <w:noProof/>
          <w:sz w:val="24"/>
          <w:szCs w:val="24"/>
          <w:lang w:val="et-EE"/>
        </w:rPr>
        <w:t xml:space="preserve"> loodavate varjendite/varjumiskohtade hinnanguline kulu aitaks osapooltel mõista, kui palju hakkab eelduslikult nende loomine maksma. </w:t>
      </w:r>
      <w:r w:rsidR="008D7ACD" w:rsidRPr="00325C37">
        <w:rPr>
          <w:rFonts w:ascii="Arial" w:hAnsi="Arial" w:cs="Arial"/>
          <w:b/>
          <w:bCs/>
          <w:noProof/>
          <w:sz w:val="24"/>
          <w:szCs w:val="24"/>
          <w:lang w:val="et-EE"/>
        </w:rPr>
        <w:t>Lisaks ei ole seletuskirjas infot selle kohta, et avalike ja mitteavalike varjumiskohtade omanikele tulevad kulud seoses varjendite/varjumiskohtade hooldamisega ning kui suured need võivad hinnanguliselt olla.</w:t>
      </w:r>
      <w:r w:rsidR="008D7ACD" w:rsidRPr="00670D74">
        <w:rPr>
          <w:rFonts w:ascii="Arial" w:hAnsi="Arial" w:cs="Arial"/>
          <w:noProof/>
          <w:sz w:val="24"/>
          <w:szCs w:val="24"/>
          <w:lang w:val="et-EE"/>
        </w:rPr>
        <w:t xml:space="preserve"> Oleme seisukohal, et väga oluline on </w:t>
      </w:r>
      <w:r w:rsidR="001841BE" w:rsidRPr="00670D74">
        <w:rPr>
          <w:rFonts w:ascii="Arial" w:hAnsi="Arial" w:cs="Arial"/>
          <w:noProof/>
          <w:sz w:val="24"/>
          <w:szCs w:val="24"/>
          <w:lang w:val="et-EE"/>
        </w:rPr>
        <w:t xml:space="preserve">kajastada mõjuanalüüsis </w:t>
      </w:r>
      <w:r w:rsidR="008D7ACD" w:rsidRPr="00670D74">
        <w:rPr>
          <w:rFonts w:ascii="Arial" w:hAnsi="Arial" w:cs="Arial"/>
          <w:noProof/>
          <w:sz w:val="24"/>
          <w:szCs w:val="24"/>
          <w:lang w:val="et-EE"/>
        </w:rPr>
        <w:t>ka varjumiskohtade/varjendite hooldamiskulu</w:t>
      </w:r>
      <w:r w:rsidR="001841BE" w:rsidRPr="00670D74">
        <w:rPr>
          <w:rFonts w:ascii="Arial" w:hAnsi="Arial" w:cs="Arial"/>
          <w:noProof/>
          <w:sz w:val="24"/>
          <w:szCs w:val="24"/>
          <w:lang w:val="et-EE"/>
        </w:rPr>
        <w:t>sid</w:t>
      </w:r>
      <w:r w:rsidR="008D7ACD" w:rsidRPr="00670D74">
        <w:rPr>
          <w:rFonts w:ascii="Arial" w:hAnsi="Arial" w:cs="Arial"/>
          <w:noProof/>
          <w:sz w:val="24"/>
          <w:szCs w:val="24"/>
          <w:lang w:val="et-EE"/>
        </w:rPr>
        <w:t>, sest juhul kui varjendeid/varjumiskohti ei hooldata, siis ei pruugi lõpuks kriisiolukorras need inimestele kaitset pakkuda.</w:t>
      </w:r>
    </w:p>
    <w:p w14:paraId="5C961D31" w14:textId="77777777" w:rsidR="00670D74" w:rsidRPr="00670D74" w:rsidRDefault="00670D74" w:rsidP="00670D74">
      <w:pPr>
        <w:pStyle w:val="ListParagraph"/>
        <w:spacing w:before="120" w:after="0" w:line="240" w:lineRule="auto"/>
        <w:jc w:val="both"/>
        <w:rPr>
          <w:rFonts w:ascii="Arial" w:eastAsia="DINPro" w:hAnsi="Arial" w:cs="Arial"/>
          <w:noProof/>
          <w:sz w:val="24"/>
          <w:szCs w:val="24"/>
          <w:lang w:val="et-EE"/>
        </w:rPr>
      </w:pPr>
    </w:p>
    <w:p w14:paraId="4A6270AD" w14:textId="460BA44F" w:rsidR="00132199" w:rsidRDefault="00132199" w:rsidP="000C2AA1">
      <w:pPr>
        <w:pStyle w:val="ListParagraph"/>
        <w:numPr>
          <w:ilvl w:val="0"/>
          <w:numId w:val="1"/>
        </w:numPr>
        <w:spacing w:after="0" w:line="240" w:lineRule="auto"/>
        <w:contextualSpacing w:val="0"/>
        <w:jc w:val="both"/>
        <w:rPr>
          <w:rFonts w:ascii="Arial" w:hAnsi="Arial" w:cs="Arial"/>
          <w:noProof/>
          <w:sz w:val="24"/>
          <w:szCs w:val="24"/>
          <w:lang w:val="et-EE"/>
        </w:rPr>
      </w:pPr>
      <w:r w:rsidRPr="000C2AA1">
        <w:rPr>
          <w:rFonts w:ascii="Arial" w:eastAsia="DINPro" w:hAnsi="Arial" w:cs="Arial"/>
          <w:b/>
          <w:bCs/>
          <w:noProof/>
          <w:sz w:val="24"/>
          <w:szCs w:val="24"/>
          <w:u w:val="single"/>
          <w:lang w:val="et-EE"/>
        </w:rPr>
        <w:t>Päästeameti roll mitteavalike varjendite/varjumiskohtade suhtes</w:t>
      </w:r>
    </w:p>
    <w:p w14:paraId="3D897D0E" w14:textId="77777777" w:rsidR="00132199" w:rsidRPr="00132199" w:rsidRDefault="00132199" w:rsidP="00132199">
      <w:pPr>
        <w:pStyle w:val="ListParagraph"/>
        <w:rPr>
          <w:rFonts w:ascii="Arial" w:hAnsi="Arial" w:cs="Arial"/>
          <w:noProof/>
          <w:sz w:val="24"/>
          <w:szCs w:val="24"/>
          <w:lang w:val="et-EE"/>
        </w:rPr>
      </w:pPr>
    </w:p>
    <w:p w14:paraId="16AE1B45" w14:textId="77777777" w:rsidR="0052569D" w:rsidRDefault="00EE468C" w:rsidP="00132199">
      <w:pPr>
        <w:pStyle w:val="ListParagraph"/>
        <w:spacing w:after="0" w:line="240" w:lineRule="auto"/>
        <w:contextualSpacing w:val="0"/>
        <w:jc w:val="both"/>
        <w:rPr>
          <w:rFonts w:ascii="Arial" w:hAnsi="Arial" w:cs="Arial"/>
          <w:noProof/>
          <w:sz w:val="24"/>
          <w:szCs w:val="24"/>
          <w:lang w:val="et-EE"/>
        </w:rPr>
      </w:pPr>
      <w:r w:rsidRPr="00670D74">
        <w:rPr>
          <w:rFonts w:ascii="Arial" w:hAnsi="Arial" w:cs="Arial"/>
          <w:noProof/>
          <w:sz w:val="24"/>
          <w:szCs w:val="24"/>
          <w:lang w:val="et-EE"/>
        </w:rPr>
        <w:t xml:space="preserve">Eelnõu § 1 p 2 lõike 2 kohaselt </w:t>
      </w:r>
      <w:r w:rsidR="00065449" w:rsidRPr="00670D74">
        <w:rPr>
          <w:rFonts w:ascii="Arial" w:hAnsi="Arial" w:cs="Arial"/>
          <w:noProof/>
          <w:sz w:val="24"/>
          <w:szCs w:val="24"/>
          <w:lang w:val="et-EE"/>
        </w:rPr>
        <w:t>“</w:t>
      </w:r>
      <w:r w:rsidR="00065449" w:rsidRPr="00670D74">
        <w:rPr>
          <w:rFonts w:ascii="Arial" w:hAnsi="Arial" w:cs="Arial"/>
          <w:i/>
          <w:iCs/>
          <w:noProof/>
          <w:sz w:val="24"/>
          <w:szCs w:val="24"/>
          <w:lang w:val="et-EE"/>
        </w:rPr>
        <w:t xml:space="preserve">korraldab varjumist Päästeamet. Varjumise korraldamine hõlmab varjumiseks valmistumist, sealhulgas avalikkuse </w:t>
      </w:r>
      <w:r w:rsidR="00065449" w:rsidRPr="00670D74">
        <w:rPr>
          <w:rFonts w:ascii="Arial" w:hAnsi="Arial" w:cs="Arial"/>
          <w:i/>
          <w:iCs/>
          <w:noProof/>
          <w:sz w:val="24"/>
          <w:szCs w:val="24"/>
          <w:lang w:val="et-EE"/>
        </w:rPr>
        <w:lastRenderedPageBreak/>
        <w:t>teadlikkuse tõstmist ja teavitamist. Varjumise korraldamisel teeb Päästeamet koostööd kohaliku omavalitsuse üksuste, asutuste ja isikutega</w:t>
      </w:r>
      <w:r w:rsidR="00065449" w:rsidRPr="00670D74">
        <w:rPr>
          <w:rFonts w:ascii="Arial" w:hAnsi="Arial" w:cs="Arial"/>
          <w:noProof/>
          <w:sz w:val="24"/>
          <w:szCs w:val="24"/>
          <w:lang w:val="et-EE"/>
        </w:rPr>
        <w:t>”.</w:t>
      </w:r>
      <w:r w:rsidR="0016547B" w:rsidRPr="00670D74">
        <w:rPr>
          <w:rFonts w:ascii="Arial" w:hAnsi="Arial" w:cs="Arial"/>
          <w:noProof/>
          <w:sz w:val="24"/>
          <w:szCs w:val="24"/>
          <w:lang w:val="et-EE"/>
        </w:rPr>
        <w:t xml:space="preserve"> Eelnõu seletuskirja lk-l 13 on täpsustatud, et “</w:t>
      </w:r>
      <w:r w:rsidR="0016547B" w:rsidRPr="00670D74">
        <w:rPr>
          <w:rFonts w:ascii="Arial" w:hAnsi="Arial" w:cs="Arial"/>
          <w:i/>
          <w:iCs/>
          <w:noProof/>
          <w:sz w:val="24"/>
          <w:szCs w:val="24"/>
          <w:lang w:val="et-EE"/>
        </w:rPr>
        <w:t>Päästeamet kontrollib avalike varjendite ja varjumiskohtade rajamist, korraldab nende tähistamise, teavitab nende asukohast ja annab varjumise korraldamiseks vajalikke suuniseid</w:t>
      </w:r>
      <w:r w:rsidR="0016547B" w:rsidRPr="00670D74">
        <w:rPr>
          <w:rFonts w:ascii="Arial" w:hAnsi="Arial" w:cs="Arial"/>
          <w:noProof/>
          <w:sz w:val="24"/>
          <w:szCs w:val="24"/>
          <w:lang w:val="et-EE"/>
        </w:rPr>
        <w:t>”</w:t>
      </w:r>
      <w:r w:rsidR="00011447" w:rsidRPr="00670D74">
        <w:rPr>
          <w:rFonts w:ascii="Arial" w:hAnsi="Arial" w:cs="Arial"/>
          <w:noProof/>
          <w:sz w:val="24"/>
          <w:szCs w:val="24"/>
          <w:lang w:val="et-EE"/>
        </w:rPr>
        <w:t>.</w:t>
      </w:r>
      <w:r w:rsidR="003561F1" w:rsidRPr="00670D74">
        <w:rPr>
          <w:rFonts w:ascii="Arial" w:hAnsi="Arial" w:cs="Arial"/>
          <w:noProof/>
          <w:sz w:val="24"/>
          <w:szCs w:val="24"/>
          <w:lang w:val="et-EE"/>
        </w:rPr>
        <w:t xml:space="preserve"> Lisaks on Päästeameti ülesanded </w:t>
      </w:r>
      <w:r w:rsidR="00F67258" w:rsidRPr="00670D74">
        <w:rPr>
          <w:rFonts w:ascii="Arial" w:hAnsi="Arial" w:cs="Arial"/>
          <w:noProof/>
          <w:sz w:val="24"/>
          <w:szCs w:val="24"/>
          <w:lang w:val="et-EE"/>
        </w:rPr>
        <w:t>kirjas eelnõu lisa 1 rakendu</w:t>
      </w:r>
      <w:r w:rsidR="00745DEB" w:rsidRPr="00670D74">
        <w:rPr>
          <w:rFonts w:ascii="Arial" w:hAnsi="Arial" w:cs="Arial"/>
          <w:noProof/>
          <w:sz w:val="24"/>
          <w:szCs w:val="24"/>
          <w:lang w:val="et-EE"/>
        </w:rPr>
        <w:t>s</w:t>
      </w:r>
      <w:r w:rsidR="00F67258" w:rsidRPr="00670D74">
        <w:rPr>
          <w:rFonts w:ascii="Arial" w:hAnsi="Arial" w:cs="Arial"/>
          <w:noProof/>
          <w:sz w:val="24"/>
          <w:szCs w:val="24"/>
          <w:lang w:val="et-EE"/>
        </w:rPr>
        <w:t>akti kavandis nr 2</w:t>
      </w:r>
      <w:r w:rsidR="001E6D7D" w:rsidRPr="00670D74">
        <w:rPr>
          <w:rFonts w:ascii="Arial" w:hAnsi="Arial" w:cs="Arial"/>
          <w:noProof/>
          <w:sz w:val="24"/>
          <w:szCs w:val="24"/>
          <w:lang w:val="et-EE"/>
        </w:rPr>
        <w:t xml:space="preserve">. </w:t>
      </w:r>
      <w:r w:rsidR="001C444A" w:rsidRPr="00670D74">
        <w:rPr>
          <w:rFonts w:ascii="Arial" w:hAnsi="Arial" w:cs="Arial"/>
          <w:noProof/>
          <w:sz w:val="24"/>
          <w:szCs w:val="24"/>
          <w:lang w:val="et-EE"/>
        </w:rPr>
        <w:t xml:space="preserve">Rakendusakti kavandi nr 2 § 1 kohaselt Päästeamet 1) peab avalike </w:t>
      </w:r>
      <w:r w:rsidR="00567CB4" w:rsidRPr="00670D74">
        <w:rPr>
          <w:rFonts w:ascii="Arial" w:hAnsi="Arial" w:cs="Arial"/>
          <w:noProof/>
          <w:sz w:val="24"/>
          <w:szCs w:val="24"/>
          <w:lang w:val="et-EE"/>
        </w:rPr>
        <w:t xml:space="preserve">varjendite ja </w:t>
      </w:r>
      <w:r w:rsidR="001C444A" w:rsidRPr="00670D74">
        <w:rPr>
          <w:rFonts w:ascii="Arial" w:hAnsi="Arial" w:cs="Arial"/>
          <w:noProof/>
          <w:sz w:val="24"/>
          <w:szCs w:val="24"/>
          <w:lang w:val="et-EE"/>
        </w:rPr>
        <w:t>varjumiskohtade arvestust; 2) teavitab avalikkust avaliku varjendi ja varjumiskoha asukohast ja varjumise korraldusest oma kodulehel ja muul viisil; 3) korraldab varjumisteabe, sealhulgas varjumiskoha tähistuse ja juhiste esitamise puudega inimesele arusaadaval viisil; 4) koostab ja avaldab juhendeid ja soovitusi varjumise korralduse kohta; 5) sõlmib vajaduse korral kokkuleppe avalikuks varjumiskohaks sobiva ehitise omanikuga, et võtta ehitis või selle osa kasutusele avaliku varjumiskohana; 6) esitab ettepanekuid varjumise korralduse tagamiseks ja muutmiseks; 7) annab asjaosalistele nõu varjumise kohta.</w:t>
      </w:r>
    </w:p>
    <w:p w14:paraId="36A2C728" w14:textId="703BBB0E" w:rsidR="00BC4458" w:rsidRPr="00670D74" w:rsidRDefault="008D7ACD" w:rsidP="00132199">
      <w:pPr>
        <w:pStyle w:val="ListParagraph"/>
        <w:spacing w:after="0" w:line="240" w:lineRule="auto"/>
        <w:contextualSpacing w:val="0"/>
        <w:jc w:val="both"/>
        <w:rPr>
          <w:rFonts w:ascii="Arial" w:hAnsi="Arial" w:cs="Arial"/>
          <w:noProof/>
          <w:sz w:val="24"/>
          <w:szCs w:val="24"/>
          <w:lang w:val="et-EE"/>
        </w:rPr>
      </w:pPr>
      <w:r w:rsidRPr="00670D74">
        <w:rPr>
          <w:rFonts w:ascii="Arial" w:eastAsia="DINPro" w:hAnsi="Arial" w:cs="Arial"/>
          <w:noProof/>
          <w:sz w:val="24"/>
          <w:szCs w:val="24"/>
          <w:lang w:val="et-EE"/>
        </w:rPr>
        <w:t xml:space="preserve">Kaubanduskoda soovib välja tuua, et </w:t>
      </w:r>
      <w:r w:rsidRPr="00670D74">
        <w:rPr>
          <w:rFonts w:ascii="Arial" w:hAnsi="Arial" w:cs="Arial"/>
          <w:noProof/>
          <w:sz w:val="24"/>
          <w:szCs w:val="24"/>
          <w:lang w:val="et-EE"/>
        </w:rPr>
        <w:t xml:space="preserve">hetkel </w:t>
      </w:r>
      <w:r w:rsidR="00F14647" w:rsidRPr="00670D74">
        <w:rPr>
          <w:rFonts w:ascii="Arial" w:hAnsi="Arial" w:cs="Arial"/>
          <w:noProof/>
          <w:sz w:val="24"/>
          <w:szCs w:val="24"/>
          <w:lang w:val="et-EE"/>
        </w:rPr>
        <w:t xml:space="preserve">võib eelnõu, määruse ja seletuskirja lugejale jääda arusaamatuks see, milline on Päästeameti </w:t>
      </w:r>
      <w:r w:rsidRPr="00670D74">
        <w:rPr>
          <w:rFonts w:ascii="Arial" w:hAnsi="Arial" w:cs="Arial"/>
          <w:noProof/>
          <w:sz w:val="24"/>
          <w:szCs w:val="24"/>
          <w:lang w:val="et-EE"/>
        </w:rPr>
        <w:t>roll seoses varjumisega mitteavalikesse varjumiskohtadesse</w:t>
      </w:r>
      <w:r w:rsidR="00344B0B" w:rsidRPr="00670D74">
        <w:rPr>
          <w:rFonts w:ascii="Arial" w:hAnsi="Arial" w:cs="Arial"/>
          <w:noProof/>
          <w:sz w:val="24"/>
          <w:szCs w:val="24"/>
          <w:lang w:val="et-EE"/>
        </w:rPr>
        <w:t xml:space="preserve"> ja varjendites</w:t>
      </w:r>
      <w:r w:rsidR="00CB5CED" w:rsidRPr="00670D74">
        <w:rPr>
          <w:rFonts w:ascii="Arial" w:hAnsi="Arial" w:cs="Arial"/>
          <w:noProof/>
          <w:sz w:val="24"/>
          <w:szCs w:val="24"/>
          <w:lang w:val="et-EE"/>
        </w:rPr>
        <w:t>se</w:t>
      </w:r>
      <w:r w:rsidRPr="00670D74">
        <w:rPr>
          <w:rFonts w:ascii="Arial" w:hAnsi="Arial" w:cs="Arial"/>
          <w:noProof/>
          <w:sz w:val="24"/>
          <w:szCs w:val="24"/>
          <w:lang w:val="et-EE"/>
        </w:rPr>
        <w:t>.</w:t>
      </w:r>
      <w:r w:rsidR="00344B0B" w:rsidRPr="00670D74">
        <w:rPr>
          <w:rFonts w:ascii="Arial" w:hAnsi="Arial" w:cs="Arial"/>
          <w:noProof/>
          <w:sz w:val="24"/>
          <w:szCs w:val="24"/>
          <w:lang w:val="et-EE"/>
        </w:rPr>
        <w:t xml:space="preserve"> </w:t>
      </w:r>
      <w:r w:rsidR="00BC6EB0" w:rsidRPr="00325C37">
        <w:rPr>
          <w:rFonts w:ascii="Arial" w:hAnsi="Arial" w:cs="Arial"/>
          <w:b/>
          <w:bCs/>
          <w:noProof/>
          <w:sz w:val="24"/>
          <w:szCs w:val="24"/>
          <w:lang w:val="et-EE"/>
        </w:rPr>
        <w:t>Näiteks</w:t>
      </w:r>
      <w:r w:rsidR="00F14647" w:rsidRPr="00325C37">
        <w:rPr>
          <w:rFonts w:ascii="Arial" w:hAnsi="Arial" w:cs="Arial"/>
          <w:b/>
          <w:bCs/>
          <w:noProof/>
          <w:sz w:val="24"/>
          <w:szCs w:val="24"/>
          <w:lang w:val="et-EE"/>
        </w:rPr>
        <w:t xml:space="preserve"> sooviksime täpsustada</w:t>
      </w:r>
      <w:r w:rsidR="00BC6EB0" w:rsidRPr="00325C37">
        <w:rPr>
          <w:rFonts w:ascii="Arial" w:hAnsi="Arial" w:cs="Arial"/>
          <w:b/>
          <w:bCs/>
          <w:noProof/>
          <w:sz w:val="24"/>
          <w:szCs w:val="24"/>
          <w:lang w:val="et-EE"/>
        </w:rPr>
        <w:t>, kas sa</w:t>
      </w:r>
      <w:r w:rsidR="001F362B">
        <w:rPr>
          <w:rFonts w:ascii="Arial" w:hAnsi="Arial" w:cs="Arial"/>
          <w:b/>
          <w:bCs/>
          <w:noProof/>
          <w:sz w:val="24"/>
          <w:szCs w:val="24"/>
          <w:lang w:val="et-EE"/>
        </w:rPr>
        <w:t>a</w:t>
      </w:r>
      <w:r w:rsidR="00BC6EB0" w:rsidRPr="00325C37">
        <w:rPr>
          <w:rFonts w:ascii="Arial" w:hAnsi="Arial" w:cs="Arial"/>
          <w:b/>
          <w:bCs/>
          <w:noProof/>
          <w:sz w:val="24"/>
          <w:szCs w:val="24"/>
          <w:lang w:val="et-EE"/>
        </w:rPr>
        <w:t xml:space="preserve">me õigesti aru, et </w:t>
      </w:r>
      <w:r w:rsidR="005259B4" w:rsidRPr="00325C37">
        <w:rPr>
          <w:rFonts w:ascii="Arial" w:hAnsi="Arial" w:cs="Arial"/>
          <w:b/>
          <w:bCs/>
          <w:noProof/>
          <w:sz w:val="24"/>
          <w:szCs w:val="24"/>
          <w:lang w:val="et-EE"/>
        </w:rPr>
        <w:t>eelnõu rakendusakti nr 2 §-s 1 sätestatud ülesannete puhul, mille ees ei ol</w:t>
      </w:r>
      <w:r w:rsidR="0058051A" w:rsidRPr="00325C37">
        <w:rPr>
          <w:rFonts w:ascii="Arial" w:hAnsi="Arial" w:cs="Arial"/>
          <w:b/>
          <w:bCs/>
          <w:noProof/>
          <w:sz w:val="24"/>
          <w:szCs w:val="24"/>
          <w:lang w:val="et-EE"/>
        </w:rPr>
        <w:t>e sõna</w:t>
      </w:r>
      <w:r w:rsidR="00D416A4" w:rsidRPr="00325C37">
        <w:rPr>
          <w:rFonts w:ascii="Arial" w:hAnsi="Arial" w:cs="Arial"/>
          <w:b/>
          <w:bCs/>
          <w:noProof/>
          <w:sz w:val="24"/>
          <w:szCs w:val="24"/>
          <w:lang w:val="et-EE"/>
        </w:rPr>
        <w:t xml:space="preserve"> avalike</w:t>
      </w:r>
      <w:r w:rsidR="00247CDB" w:rsidRPr="00325C37">
        <w:rPr>
          <w:rFonts w:ascii="Arial" w:hAnsi="Arial" w:cs="Arial"/>
          <w:b/>
          <w:bCs/>
          <w:noProof/>
          <w:sz w:val="24"/>
          <w:szCs w:val="24"/>
          <w:lang w:val="et-EE"/>
        </w:rPr>
        <w:t xml:space="preserve"> (st pun</w:t>
      </w:r>
      <w:r w:rsidR="00D018A2" w:rsidRPr="00325C37">
        <w:rPr>
          <w:rFonts w:ascii="Arial" w:hAnsi="Arial" w:cs="Arial"/>
          <w:b/>
          <w:bCs/>
          <w:noProof/>
          <w:sz w:val="24"/>
          <w:szCs w:val="24"/>
          <w:lang w:val="et-EE"/>
        </w:rPr>
        <w:t>k</w:t>
      </w:r>
      <w:r w:rsidR="00247CDB" w:rsidRPr="00325C37">
        <w:rPr>
          <w:rFonts w:ascii="Arial" w:hAnsi="Arial" w:cs="Arial"/>
          <w:b/>
          <w:bCs/>
          <w:noProof/>
          <w:sz w:val="24"/>
          <w:szCs w:val="24"/>
          <w:lang w:val="et-EE"/>
        </w:rPr>
        <w:t xml:space="preserve">tid </w:t>
      </w:r>
      <w:r w:rsidR="008D2A67" w:rsidRPr="00325C37">
        <w:rPr>
          <w:rFonts w:ascii="Arial" w:hAnsi="Arial" w:cs="Arial"/>
          <w:b/>
          <w:bCs/>
          <w:noProof/>
          <w:sz w:val="24"/>
          <w:szCs w:val="24"/>
          <w:lang w:val="et-EE"/>
        </w:rPr>
        <w:t xml:space="preserve">3, </w:t>
      </w:r>
      <w:r w:rsidR="00E97860" w:rsidRPr="00325C37">
        <w:rPr>
          <w:rFonts w:ascii="Arial" w:hAnsi="Arial" w:cs="Arial"/>
          <w:b/>
          <w:bCs/>
          <w:noProof/>
          <w:sz w:val="24"/>
          <w:szCs w:val="24"/>
          <w:lang w:val="et-EE"/>
        </w:rPr>
        <w:t xml:space="preserve">4, </w:t>
      </w:r>
      <w:r w:rsidR="009800B6" w:rsidRPr="00325C37">
        <w:rPr>
          <w:rFonts w:ascii="Arial" w:hAnsi="Arial" w:cs="Arial"/>
          <w:b/>
          <w:bCs/>
          <w:noProof/>
          <w:sz w:val="24"/>
          <w:szCs w:val="24"/>
          <w:lang w:val="et-EE"/>
        </w:rPr>
        <w:t xml:space="preserve">6 ja </w:t>
      </w:r>
      <w:r w:rsidR="00A87816" w:rsidRPr="00325C37">
        <w:rPr>
          <w:rFonts w:ascii="Arial" w:hAnsi="Arial" w:cs="Arial"/>
          <w:b/>
          <w:bCs/>
          <w:noProof/>
          <w:sz w:val="24"/>
          <w:szCs w:val="24"/>
          <w:lang w:val="et-EE"/>
        </w:rPr>
        <w:t>7)</w:t>
      </w:r>
      <w:r w:rsidR="00DC701B" w:rsidRPr="00325C37">
        <w:rPr>
          <w:rFonts w:ascii="Arial" w:hAnsi="Arial" w:cs="Arial"/>
          <w:b/>
          <w:bCs/>
          <w:noProof/>
          <w:sz w:val="24"/>
          <w:szCs w:val="24"/>
          <w:lang w:val="et-EE"/>
        </w:rPr>
        <w:t xml:space="preserve">, on </w:t>
      </w:r>
      <w:r w:rsidR="00802444" w:rsidRPr="00325C37">
        <w:rPr>
          <w:rFonts w:ascii="Arial" w:hAnsi="Arial" w:cs="Arial"/>
          <w:b/>
          <w:bCs/>
          <w:noProof/>
          <w:sz w:val="24"/>
          <w:szCs w:val="24"/>
          <w:lang w:val="et-EE"/>
        </w:rPr>
        <w:t xml:space="preserve">Päästeametil need kohustused ka </w:t>
      </w:r>
      <w:r w:rsidR="00014F6F" w:rsidRPr="00325C37">
        <w:rPr>
          <w:rFonts w:ascii="Arial" w:hAnsi="Arial" w:cs="Arial"/>
          <w:b/>
          <w:bCs/>
          <w:noProof/>
          <w:sz w:val="24"/>
          <w:szCs w:val="24"/>
          <w:lang w:val="et-EE"/>
        </w:rPr>
        <w:t>mitteavalike varjendite/varjumiskohtade suhtes?</w:t>
      </w:r>
      <w:r w:rsidR="00014F6F" w:rsidRPr="00670D74">
        <w:rPr>
          <w:rFonts w:ascii="Arial" w:hAnsi="Arial" w:cs="Arial"/>
          <w:noProof/>
          <w:sz w:val="24"/>
          <w:szCs w:val="24"/>
          <w:lang w:val="et-EE"/>
        </w:rPr>
        <w:t xml:space="preserve"> </w:t>
      </w:r>
      <w:r w:rsidR="00014F6F" w:rsidRPr="00325C37">
        <w:rPr>
          <w:rFonts w:ascii="Arial" w:hAnsi="Arial" w:cs="Arial"/>
          <w:b/>
          <w:bCs/>
          <w:noProof/>
          <w:sz w:val="24"/>
          <w:szCs w:val="24"/>
          <w:lang w:val="et-EE"/>
        </w:rPr>
        <w:t>Lisaks võiks m</w:t>
      </w:r>
      <w:r w:rsidRPr="00325C37">
        <w:rPr>
          <w:rFonts w:ascii="Arial" w:hAnsi="Arial" w:cs="Arial"/>
          <w:b/>
          <w:bCs/>
          <w:noProof/>
          <w:sz w:val="24"/>
          <w:szCs w:val="24"/>
          <w:lang w:val="et-EE"/>
        </w:rPr>
        <w:t>eie hinnangu</w:t>
      </w:r>
      <w:r w:rsidR="003B59BB" w:rsidRPr="00325C37">
        <w:rPr>
          <w:rFonts w:ascii="Arial" w:hAnsi="Arial" w:cs="Arial"/>
          <w:b/>
          <w:bCs/>
          <w:noProof/>
          <w:sz w:val="24"/>
          <w:szCs w:val="24"/>
          <w:lang w:val="et-EE"/>
        </w:rPr>
        <w:t>l</w:t>
      </w:r>
      <w:r w:rsidRPr="00325C37">
        <w:rPr>
          <w:rFonts w:ascii="Arial" w:hAnsi="Arial" w:cs="Arial"/>
          <w:b/>
          <w:bCs/>
          <w:noProof/>
          <w:sz w:val="24"/>
          <w:szCs w:val="24"/>
          <w:lang w:val="et-EE"/>
        </w:rPr>
        <w:t xml:space="preserve"> </w:t>
      </w:r>
      <w:r w:rsidR="00014F6F" w:rsidRPr="00325C37">
        <w:rPr>
          <w:rFonts w:ascii="Arial" w:hAnsi="Arial" w:cs="Arial"/>
          <w:b/>
          <w:bCs/>
          <w:noProof/>
          <w:sz w:val="24"/>
          <w:szCs w:val="24"/>
          <w:lang w:val="et-EE"/>
        </w:rPr>
        <w:t xml:space="preserve">ka eelnõu </w:t>
      </w:r>
      <w:r w:rsidRPr="00325C37">
        <w:rPr>
          <w:rFonts w:ascii="Arial" w:hAnsi="Arial" w:cs="Arial"/>
          <w:b/>
          <w:bCs/>
          <w:noProof/>
          <w:sz w:val="24"/>
          <w:szCs w:val="24"/>
          <w:lang w:val="et-EE"/>
        </w:rPr>
        <w:t>seletuskirjas</w:t>
      </w:r>
      <w:r w:rsidR="00014F6F" w:rsidRPr="00325C37">
        <w:rPr>
          <w:rFonts w:ascii="Arial" w:hAnsi="Arial" w:cs="Arial"/>
          <w:b/>
          <w:bCs/>
          <w:noProof/>
          <w:sz w:val="24"/>
          <w:szCs w:val="24"/>
          <w:lang w:val="et-EE"/>
        </w:rPr>
        <w:t>t</w:t>
      </w:r>
      <w:r w:rsidRPr="00325C37">
        <w:rPr>
          <w:rFonts w:ascii="Arial" w:hAnsi="Arial" w:cs="Arial"/>
          <w:b/>
          <w:bCs/>
          <w:noProof/>
          <w:sz w:val="24"/>
          <w:szCs w:val="24"/>
          <w:lang w:val="et-EE"/>
        </w:rPr>
        <w:t xml:space="preserve"> tulla selgelt välja see, m</w:t>
      </w:r>
      <w:r w:rsidR="00F140F2" w:rsidRPr="00325C37">
        <w:rPr>
          <w:rFonts w:ascii="Arial" w:hAnsi="Arial" w:cs="Arial"/>
          <w:b/>
          <w:bCs/>
          <w:noProof/>
          <w:sz w:val="24"/>
          <w:szCs w:val="24"/>
          <w:lang w:val="et-EE"/>
        </w:rPr>
        <w:t>is</w:t>
      </w:r>
      <w:r w:rsidRPr="00325C37">
        <w:rPr>
          <w:rFonts w:ascii="Arial" w:hAnsi="Arial" w:cs="Arial"/>
          <w:b/>
          <w:bCs/>
          <w:noProof/>
          <w:sz w:val="24"/>
          <w:szCs w:val="24"/>
          <w:lang w:val="et-EE"/>
        </w:rPr>
        <w:t xml:space="preserve"> on Päästeameti ülesanded avalike ja mitteavalike varjumiskohtade osas. </w:t>
      </w:r>
      <w:r w:rsidR="008300AE" w:rsidRPr="00325C37">
        <w:rPr>
          <w:rFonts w:ascii="Arial" w:hAnsi="Arial" w:cs="Arial"/>
          <w:b/>
          <w:bCs/>
          <w:noProof/>
          <w:sz w:val="24"/>
          <w:szCs w:val="24"/>
          <w:lang w:val="et-EE"/>
        </w:rPr>
        <w:t>N</w:t>
      </w:r>
      <w:r w:rsidR="00691050" w:rsidRPr="00325C37">
        <w:rPr>
          <w:rFonts w:ascii="Arial" w:hAnsi="Arial" w:cs="Arial"/>
          <w:b/>
          <w:bCs/>
          <w:noProof/>
          <w:sz w:val="24"/>
          <w:szCs w:val="24"/>
          <w:lang w:val="et-EE"/>
        </w:rPr>
        <w:t xml:space="preserve">äiteks </w:t>
      </w:r>
      <w:r w:rsidR="00F7260B" w:rsidRPr="00325C37">
        <w:rPr>
          <w:rFonts w:ascii="Arial" w:hAnsi="Arial" w:cs="Arial"/>
          <w:b/>
          <w:bCs/>
          <w:noProof/>
          <w:sz w:val="24"/>
          <w:szCs w:val="24"/>
          <w:lang w:val="et-EE"/>
        </w:rPr>
        <w:t>võiks eelnõu seletuskirja</w:t>
      </w:r>
      <w:r w:rsidR="008300AE" w:rsidRPr="00325C37">
        <w:rPr>
          <w:rFonts w:ascii="Arial" w:hAnsi="Arial" w:cs="Arial"/>
          <w:b/>
          <w:bCs/>
          <w:noProof/>
          <w:sz w:val="24"/>
          <w:szCs w:val="24"/>
          <w:lang w:val="et-EE"/>
        </w:rPr>
        <w:t xml:space="preserve"> lk-l 13 olla ka kirjas ka see</w:t>
      </w:r>
      <w:r w:rsidR="009957B5" w:rsidRPr="00325C37">
        <w:rPr>
          <w:rFonts w:ascii="Arial" w:hAnsi="Arial" w:cs="Arial"/>
          <w:b/>
          <w:bCs/>
          <w:noProof/>
          <w:sz w:val="24"/>
          <w:szCs w:val="24"/>
          <w:lang w:val="et-EE"/>
        </w:rPr>
        <w:t>,</w:t>
      </w:r>
      <w:r w:rsidR="008300AE" w:rsidRPr="00325C37">
        <w:rPr>
          <w:rFonts w:ascii="Arial" w:hAnsi="Arial" w:cs="Arial"/>
          <w:b/>
          <w:bCs/>
          <w:noProof/>
          <w:sz w:val="24"/>
          <w:szCs w:val="24"/>
          <w:lang w:val="et-EE"/>
        </w:rPr>
        <w:t xml:space="preserve"> milline on Päästeameti roll </w:t>
      </w:r>
      <w:r w:rsidR="00A60A5B" w:rsidRPr="00325C37">
        <w:rPr>
          <w:rFonts w:ascii="Arial" w:hAnsi="Arial" w:cs="Arial"/>
          <w:b/>
          <w:bCs/>
          <w:noProof/>
          <w:sz w:val="24"/>
          <w:szCs w:val="24"/>
          <w:lang w:val="et-EE"/>
        </w:rPr>
        <w:t>just</w:t>
      </w:r>
      <w:r w:rsidR="00F14647" w:rsidRPr="00325C37">
        <w:rPr>
          <w:rFonts w:ascii="Arial" w:hAnsi="Arial" w:cs="Arial"/>
          <w:b/>
          <w:bCs/>
          <w:noProof/>
          <w:sz w:val="24"/>
          <w:szCs w:val="24"/>
          <w:lang w:val="et-EE"/>
        </w:rPr>
        <w:t xml:space="preserve"> </w:t>
      </w:r>
      <w:r w:rsidR="008300AE" w:rsidRPr="00325C37">
        <w:rPr>
          <w:rFonts w:ascii="Arial" w:hAnsi="Arial" w:cs="Arial"/>
          <w:b/>
          <w:bCs/>
          <w:noProof/>
          <w:sz w:val="24"/>
          <w:szCs w:val="24"/>
          <w:lang w:val="et-EE"/>
        </w:rPr>
        <w:t>mitteavalike varjendite/varjumiskohtade puhu</w:t>
      </w:r>
      <w:r w:rsidR="00A60A5B" w:rsidRPr="00325C37">
        <w:rPr>
          <w:rFonts w:ascii="Arial" w:hAnsi="Arial" w:cs="Arial"/>
          <w:b/>
          <w:bCs/>
          <w:noProof/>
          <w:sz w:val="24"/>
          <w:szCs w:val="24"/>
          <w:lang w:val="et-EE"/>
        </w:rPr>
        <w:t>l.</w:t>
      </w:r>
      <w:r w:rsidR="00A60A5B" w:rsidRPr="00670D74">
        <w:rPr>
          <w:rFonts w:ascii="Arial" w:hAnsi="Arial" w:cs="Arial"/>
          <w:noProof/>
          <w:sz w:val="24"/>
          <w:szCs w:val="24"/>
          <w:lang w:val="et-EE"/>
        </w:rPr>
        <w:t xml:space="preserve"> Sellisel juhul oleks lugejale kohe selge, milline on Päästeameti roll mitteavalike ja avalike varjendite/varjumiskohtade juures</w:t>
      </w:r>
      <w:r w:rsidR="00F14647" w:rsidRPr="00670D74">
        <w:rPr>
          <w:rFonts w:ascii="Arial" w:hAnsi="Arial" w:cs="Arial"/>
          <w:noProof/>
          <w:sz w:val="24"/>
          <w:szCs w:val="24"/>
          <w:lang w:val="et-EE"/>
        </w:rPr>
        <w:t>.</w:t>
      </w:r>
    </w:p>
    <w:p w14:paraId="1DBF11EA" w14:textId="77777777" w:rsidR="00670D74" w:rsidRPr="00670D74" w:rsidRDefault="00670D74" w:rsidP="000C2AA1">
      <w:pPr>
        <w:pStyle w:val="ListParagraph"/>
        <w:rPr>
          <w:rFonts w:ascii="Arial" w:hAnsi="Arial" w:cs="Arial"/>
          <w:noProof/>
          <w:sz w:val="24"/>
          <w:szCs w:val="24"/>
          <w:lang w:val="et-EE"/>
        </w:rPr>
      </w:pPr>
    </w:p>
    <w:p w14:paraId="4C463136" w14:textId="54EB5AAA" w:rsidR="000C2AA1" w:rsidRPr="00132199" w:rsidRDefault="00132199" w:rsidP="00670D74">
      <w:pPr>
        <w:pStyle w:val="ListParagraph"/>
        <w:numPr>
          <w:ilvl w:val="0"/>
          <w:numId w:val="1"/>
        </w:numPr>
        <w:spacing w:after="0" w:line="240" w:lineRule="auto"/>
        <w:contextualSpacing w:val="0"/>
        <w:jc w:val="both"/>
        <w:rPr>
          <w:rFonts w:ascii="Arial" w:hAnsi="Arial" w:cs="Arial"/>
          <w:b/>
          <w:bCs/>
          <w:noProof/>
          <w:sz w:val="24"/>
          <w:szCs w:val="24"/>
          <w:u w:val="single"/>
          <w:lang w:val="et-EE"/>
        </w:rPr>
      </w:pPr>
      <w:r w:rsidRPr="00132199">
        <w:rPr>
          <w:rFonts w:ascii="Arial" w:hAnsi="Arial" w:cs="Arial"/>
          <w:b/>
          <w:bCs/>
          <w:noProof/>
          <w:sz w:val="24"/>
          <w:szCs w:val="24"/>
          <w:u w:val="single"/>
          <w:lang w:val="et-EE"/>
        </w:rPr>
        <w:t>Ohutu ja sobilik varjend/varjumiskoht</w:t>
      </w:r>
    </w:p>
    <w:p w14:paraId="3BDACA25" w14:textId="77777777" w:rsidR="000C2AA1" w:rsidRPr="000C2AA1" w:rsidRDefault="000C2AA1" w:rsidP="000C2AA1">
      <w:pPr>
        <w:pStyle w:val="ListParagraph"/>
        <w:rPr>
          <w:rFonts w:ascii="Arial" w:hAnsi="Arial" w:cs="Arial"/>
          <w:noProof/>
          <w:sz w:val="24"/>
          <w:szCs w:val="24"/>
          <w:lang w:val="et-EE"/>
        </w:rPr>
      </w:pPr>
    </w:p>
    <w:p w14:paraId="4B965E9D" w14:textId="77777777" w:rsidR="00591232" w:rsidRDefault="00EE7576" w:rsidP="000C2AA1">
      <w:pPr>
        <w:pStyle w:val="ListParagraph"/>
        <w:spacing w:after="0" w:line="240" w:lineRule="auto"/>
        <w:contextualSpacing w:val="0"/>
        <w:jc w:val="both"/>
        <w:rPr>
          <w:rFonts w:ascii="Arial" w:hAnsi="Arial" w:cs="Arial"/>
          <w:noProof/>
          <w:sz w:val="24"/>
          <w:szCs w:val="24"/>
          <w:lang w:val="et-EE"/>
        </w:rPr>
      </w:pPr>
      <w:r w:rsidRPr="00670D74">
        <w:rPr>
          <w:rFonts w:ascii="Arial" w:hAnsi="Arial" w:cs="Arial"/>
          <w:noProof/>
          <w:sz w:val="24"/>
          <w:szCs w:val="24"/>
          <w:lang w:val="et-EE"/>
        </w:rPr>
        <w:t>Eelnõu §</w:t>
      </w:r>
      <w:r w:rsidR="009B7561" w:rsidRPr="00670D74">
        <w:rPr>
          <w:rFonts w:ascii="Arial" w:hAnsi="Arial" w:cs="Arial"/>
          <w:noProof/>
          <w:sz w:val="24"/>
          <w:szCs w:val="24"/>
          <w:lang w:val="et-EE"/>
        </w:rPr>
        <w:t xml:space="preserve"> 5 sisaldab sätet, mis ütleb, et “</w:t>
      </w:r>
      <w:r w:rsidR="003F035F" w:rsidRPr="00670D74">
        <w:rPr>
          <w:rFonts w:ascii="Arial" w:hAnsi="Arial" w:cs="Arial"/>
          <w:i/>
          <w:iCs/>
          <w:noProof/>
          <w:sz w:val="24"/>
          <w:szCs w:val="24"/>
          <w:lang w:val="et-EE"/>
        </w:rPr>
        <w:t>Enne 2025. aasta 1. septembrit rajatud varjend või varjumiskoht peab olema varjumiseks sobilik ja kasutamiseks ohutu</w:t>
      </w:r>
      <w:r w:rsidR="003F035F" w:rsidRPr="00670D74">
        <w:rPr>
          <w:rFonts w:ascii="Arial" w:hAnsi="Arial" w:cs="Arial"/>
          <w:noProof/>
          <w:sz w:val="24"/>
          <w:szCs w:val="24"/>
          <w:lang w:val="et-EE"/>
        </w:rPr>
        <w:t>”.</w:t>
      </w:r>
      <w:r w:rsidR="000B53E4" w:rsidRPr="00670D74">
        <w:rPr>
          <w:rFonts w:ascii="Arial" w:hAnsi="Arial" w:cs="Arial"/>
          <w:noProof/>
          <w:sz w:val="24"/>
          <w:szCs w:val="24"/>
          <w:lang w:val="et-EE"/>
        </w:rPr>
        <w:t xml:space="preserve"> E</w:t>
      </w:r>
      <w:r w:rsidR="003F035F" w:rsidRPr="00670D74">
        <w:rPr>
          <w:rFonts w:ascii="Arial" w:hAnsi="Arial" w:cs="Arial"/>
          <w:noProof/>
          <w:sz w:val="24"/>
          <w:szCs w:val="24"/>
          <w:lang w:val="et-EE"/>
        </w:rPr>
        <w:t xml:space="preserve">elnõu seletuskirja </w:t>
      </w:r>
      <w:r w:rsidR="008D1C25" w:rsidRPr="00670D74">
        <w:rPr>
          <w:rFonts w:ascii="Arial" w:hAnsi="Arial" w:cs="Arial"/>
          <w:noProof/>
          <w:sz w:val="24"/>
          <w:szCs w:val="24"/>
          <w:lang w:val="et-EE"/>
        </w:rPr>
        <w:t xml:space="preserve">lk-l 25 on täpsustatud, et </w:t>
      </w:r>
      <w:r w:rsidR="000B53E4" w:rsidRPr="00670D74">
        <w:rPr>
          <w:rFonts w:ascii="Arial" w:hAnsi="Arial" w:cs="Arial"/>
          <w:noProof/>
          <w:sz w:val="24"/>
          <w:szCs w:val="24"/>
          <w:lang w:val="et-EE"/>
        </w:rPr>
        <w:t>“</w:t>
      </w:r>
      <w:r w:rsidR="000B53E4" w:rsidRPr="00670D74">
        <w:rPr>
          <w:rFonts w:ascii="Arial" w:hAnsi="Arial" w:cs="Arial"/>
          <w:i/>
          <w:iCs/>
          <w:noProof/>
          <w:sz w:val="24"/>
          <w:szCs w:val="24"/>
          <w:lang w:val="et-EE"/>
        </w:rPr>
        <w:t>Varjendile ja varjumiskohale, mis on rajatud enne 2025. aasta 1. septembrit, ei kohaldata eelnõukohase HOS-i § 16</w:t>
      </w:r>
      <w:r w:rsidR="000B53E4" w:rsidRPr="00670D74">
        <w:rPr>
          <w:rFonts w:ascii="Arial" w:hAnsi="Arial" w:cs="Arial"/>
          <w:i/>
          <w:iCs/>
          <w:noProof/>
          <w:sz w:val="24"/>
          <w:szCs w:val="24"/>
          <w:vertAlign w:val="superscript"/>
          <w:lang w:val="et-EE"/>
        </w:rPr>
        <w:t>1</w:t>
      </w:r>
      <w:r w:rsidR="000B53E4" w:rsidRPr="00670D74">
        <w:rPr>
          <w:rFonts w:ascii="Arial" w:hAnsi="Arial" w:cs="Arial"/>
          <w:i/>
          <w:iCs/>
          <w:noProof/>
          <w:sz w:val="24"/>
          <w:szCs w:val="24"/>
          <w:lang w:val="et-EE"/>
        </w:rPr>
        <w:t xml:space="preserve"> lõike 14 ja EhS § 11 lõike 4 alusel kehtestatavat ministri määrust. Siiski peab saama sellist varjendit ja varjumiskohta eesmärgipäraselt kasutada, st see peab olema varjumiseks sobilik ja kasutamiseks ohutu</w:t>
      </w:r>
      <w:r w:rsidR="000B53E4" w:rsidRPr="00670D74">
        <w:rPr>
          <w:rFonts w:ascii="Arial" w:hAnsi="Arial" w:cs="Arial"/>
          <w:noProof/>
          <w:sz w:val="24"/>
          <w:szCs w:val="24"/>
          <w:lang w:val="et-EE"/>
        </w:rPr>
        <w:t>”.</w:t>
      </w:r>
    </w:p>
    <w:p w14:paraId="3D0DC85B" w14:textId="5A134299" w:rsidR="002D75F8" w:rsidRDefault="00F051F7" w:rsidP="000C2AA1">
      <w:pPr>
        <w:pStyle w:val="ListParagraph"/>
        <w:spacing w:after="0" w:line="240" w:lineRule="auto"/>
        <w:contextualSpacing w:val="0"/>
        <w:jc w:val="both"/>
        <w:rPr>
          <w:rFonts w:ascii="Arial" w:hAnsi="Arial" w:cs="Arial"/>
          <w:noProof/>
          <w:sz w:val="24"/>
          <w:szCs w:val="24"/>
          <w:lang w:val="et-EE"/>
        </w:rPr>
      </w:pPr>
      <w:r w:rsidRPr="00670D74">
        <w:rPr>
          <w:rFonts w:ascii="Arial" w:hAnsi="Arial" w:cs="Arial"/>
          <w:noProof/>
          <w:sz w:val="24"/>
          <w:szCs w:val="24"/>
          <w:lang w:val="et-EE"/>
        </w:rPr>
        <w:t xml:space="preserve">Esmalt soovime välja tuua, et eelnõu </w:t>
      </w:r>
      <w:r w:rsidR="00EB396A" w:rsidRPr="00670D74">
        <w:rPr>
          <w:rFonts w:ascii="Arial" w:hAnsi="Arial" w:cs="Arial"/>
          <w:noProof/>
          <w:sz w:val="24"/>
          <w:szCs w:val="24"/>
          <w:lang w:val="et-EE"/>
        </w:rPr>
        <w:t>§ 1 p 2 sisaldab HOS-</w:t>
      </w:r>
      <w:r w:rsidR="00555674" w:rsidRPr="00670D74">
        <w:rPr>
          <w:rFonts w:ascii="Arial" w:hAnsi="Arial" w:cs="Arial"/>
          <w:noProof/>
          <w:sz w:val="24"/>
          <w:szCs w:val="24"/>
          <w:lang w:val="et-EE"/>
        </w:rPr>
        <w:t>i</w:t>
      </w:r>
      <w:r w:rsidR="00EB396A" w:rsidRPr="00670D74">
        <w:rPr>
          <w:rFonts w:ascii="Arial" w:hAnsi="Arial" w:cs="Arial"/>
          <w:noProof/>
          <w:sz w:val="24"/>
          <w:szCs w:val="24"/>
          <w:lang w:val="et-EE"/>
        </w:rPr>
        <w:t xml:space="preserve"> § 16</w:t>
      </w:r>
      <w:r w:rsidR="00EB396A" w:rsidRPr="00670D74">
        <w:rPr>
          <w:rFonts w:ascii="Arial" w:hAnsi="Arial" w:cs="Arial"/>
          <w:noProof/>
          <w:sz w:val="24"/>
          <w:szCs w:val="24"/>
          <w:vertAlign w:val="superscript"/>
          <w:lang w:val="et-EE"/>
        </w:rPr>
        <w:t>1</w:t>
      </w:r>
      <w:r w:rsidR="00EB396A" w:rsidRPr="00670D74">
        <w:rPr>
          <w:rFonts w:ascii="Arial" w:hAnsi="Arial" w:cs="Arial"/>
          <w:noProof/>
          <w:sz w:val="24"/>
          <w:szCs w:val="24"/>
          <w:lang w:val="et-EE"/>
        </w:rPr>
        <w:t>, kuid see ei sisalda lõiget 14.</w:t>
      </w:r>
      <w:r w:rsidR="002C7FA4" w:rsidRPr="00670D74">
        <w:rPr>
          <w:rFonts w:ascii="Arial" w:hAnsi="Arial" w:cs="Arial"/>
          <w:noProof/>
          <w:sz w:val="24"/>
          <w:szCs w:val="24"/>
          <w:lang w:val="et-EE"/>
        </w:rPr>
        <w:t xml:space="preserve"> Samuti </w:t>
      </w:r>
      <w:r w:rsidR="001D3B1D" w:rsidRPr="00670D74">
        <w:rPr>
          <w:rFonts w:ascii="Arial" w:hAnsi="Arial" w:cs="Arial"/>
          <w:noProof/>
          <w:sz w:val="24"/>
          <w:szCs w:val="24"/>
          <w:lang w:val="et-EE"/>
        </w:rPr>
        <w:t xml:space="preserve">on ehitusseadustiku muudatused eelnõu §-is 4, kuid see </w:t>
      </w:r>
      <w:r w:rsidR="004C55D3" w:rsidRPr="00670D74">
        <w:rPr>
          <w:rFonts w:ascii="Arial" w:hAnsi="Arial" w:cs="Arial"/>
          <w:noProof/>
          <w:sz w:val="24"/>
          <w:szCs w:val="24"/>
          <w:lang w:val="et-EE"/>
        </w:rPr>
        <w:t xml:space="preserve">ei </w:t>
      </w:r>
      <w:r w:rsidR="001D3B1D" w:rsidRPr="00670D74">
        <w:rPr>
          <w:rFonts w:ascii="Arial" w:hAnsi="Arial" w:cs="Arial"/>
          <w:noProof/>
          <w:sz w:val="24"/>
          <w:szCs w:val="24"/>
          <w:lang w:val="et-EE"/>
        </w:rPr>
        <w:t>sisa</w:t>
      </w:r>
      <w:r w:rsidR="0071770D" w:rsidRPr="00670D74">
        <w:rPr>
          <w:rFonts w:ascii="Arial" w:hAnsi="Arial" w:cs="Arial"/>
          <w:noProof/>
          <w:sz w:val="24"/>
          <w:szCs w:val="24"/>
          <w:lang w:val="et-EE"/>
        </w:rPr>
        <w:t xml:space="preserve">lda ehitusseadustiku § 11 lg-t 4. </w:t>
      </w:r>
      <w:r w:rsidR="00F71EBC" w:rsidRPr="00670D74">
        <w:rPr>
          <w:rFonts w:ascii="Arial" w:hAnsi="Arial" w:cs="Arial"/>
          <w:noProof/>
          <w:sz w:val="24"/>
          <w:szCs w:val="24"/>
          <w:lang w:val="et-EE"/>
        </w:rPr>
        <w:t xml:space="preserve">Eelnevast tulenevalt ei ole võimalik aru </w:t>
      </w:r>
      <w:r w:rsidR="00B36372" w:rsidRPr="00670D74">
        <w:rPr>
          <w:rFonts w:ascii="Arial" w:hAnsi="Arial" w:cs="Arial"/>
          <w:noProof/>
          <w:sz w:val="24"/>
          <w:szCs w:val="24"/>
          <w:lang w:val="et-EE"/>
        </w:rPr>
        <w:t>s</w:t>
      </w:r>
      <w:r w:rsidR="00F71EBC" w:rsidRPr="00670D74">
        <w:rPr>
          <w:rFonts w:ascii="Arial" w:hAnsi="Arial" w:cs="Arial"/>
          <w:noProof/>
          <w:sz w:val="24"/>
          <w:szCs w:val="24"/>
          <w:lang w:val="et-EE"/>
        </w:rPr>
        <w:t>aada, millised</w:t>
      </w:r>
      <w:r w:rsidR="008C2B7B" w:rsidRPr="00670D74">
        <w:rPr>
          <w:rFonts w:ascii="Arial" w:hAnsi="Arial" w:cs="Arial"/>
          <w:noProof/>
          <w:sz w:val="24"/>
          <w:szCs w:val="24"/>
          <w:lang w:val="et-EE"/>
        </w:rPr>
        <w:t xml:space="preserve"> nõudeid on eelnõu seletuskirja lk-l 25 silmas peetud.</w:t>
      </w:r>
    </w:p>
    <w:p w14:paraId="54219E92" w14:textId="329CE60F" w:rsidR="00EE7576" w:rsidRPr="00325C37" w:rsidRDefault="0071770D" w:rsidP="000C2AA1">
      <w:pPr>
        <w:pStyle w:val="ListParagraph"/>
        <w:spacing w:after="0" w:line="240" w:lineRule="auto"/>
        <w:contextualSpacing w:val="0"/>
        <w:jc w:val="both"/>
        <w:rPr>
          <w:rFonts w:ascii="Arial" w:hAnsi="Arial" w:cs="Arial"/>
          <w:b/>
          <w:bCs/>
          <w:noProof/>
          <w:sz w:val="24"/>
          <w:szCs w:val="24"/>
          <w:lang w:val="et-EE"/>
        </w:rPr>
      </w:pPr>
      <w:r w:rsidRPr="00325C37">
        <w:rPr>
          <w:rFonts w:ascii="Arial" w:hAnsi="Arial" w:cs="Arial"/>
          <w:b/>
          <w:bCs/>
          <w:noProof/>
          <w:sz w:val="24"/>
          <w:szCs w:val="24"/>
          <w:lang w:val="et-EE"/>
        </w:rPr>
        <w:t>Lisaks s</w:t>
      </w:r>
      <w:r w:rsidR="0009305C" w:rsidRPr="00325C37">
        <w:rPr>
          <w:rFonts w:ascii="Arial" w:hAnsi="Arial" w:cs="Arial"/>
          <w:b/>
          <w:bCs/>
          <w:noProof/>
          <w:sz w:val="24"/>
          <w:szCs w:val="24"/>
          <w:lang w:val="et-EE"/>
        </w:rPr>
        <w:t xml:space="preserve">oovisime teada, </w:t>
      </w:r>
      <w:r w:rsidR="00C175BA" w:rsidRPr="00325C37">
        <w:rPr>
          <w:rFonts w:ascii="Arial" w:hAnsi="Arial" w:cs="Arial"/>
          <w:b/>
          <w:bCs/>
          <w:noProof/>
          <w:sz w:val="24"/>
          <w:szCs w:val="24"/>
          <w:lang w:val="et-EE"/>
        </w:rPr>
        <w:t>mille järgi hinnatakse seda, kas var</w:t>
      </w:r>
      <w:r w:rsidR="00733033" w:rsidRPr="00325C37">
        <w:rPr>
          <w:rFonts w:ascii="Arial" w:hAnsi="Arial" w:cs="Arial"/>
          <w:b/>
          <w:bCs/>
          <w:noProof/>
          <w:sz w:val="24"/>
          <w:szCs w:val="24"/>
          <w:lang w:val="et-EE"/>
        </w:rPr>
        <w:t>jend/varjumiskoht on kasutamiseks ohutu ja varjumiseks sobilik?</w:t>
      </w:r>
      <w:r w:rsidRPr="00325C37">
        <w:rPr>
          <w:rFonts w:ascii="Arial" w:hAnsi="Arial" w:cs="Arial"/>
          <w:b/>
          <w:bCs/>
          <w:noProof/>
          <w:sz w:val="24"/>
          <w:szCs w:val="24"/>
          <w:lang w:val="et-EE"/>
        </w:rPr>
        <w:t xml:space="preserve"> Kui seda ei tehta eelnõus või määruses sätestatud varjendite/varjumiskohtade </w:t>
      </w:r>
      <w:r w:rsidRPr="00325C37">
        <w:rPr>
          <w:rFonts w:ascii="Arial" w:hAnsi="Arial" w:cs="Arial"/>
          <w:b/>
          <w:bCs/>
          <w:noProof/>
          <w:sz w:val="24"/>
          <w:szCs w:val="24"/>
          <w:lang w:val="et-EE"/>
        </w:rPr>
        <w:lastRenderedPageBreak/>
        <w:t>tingimuste järgi, siis mille alusel on võimalik veenduda, et need on sobilikud ja ohutud?</w:t>
      </w:r>
      <w:r w:rsidR="00A34246" w:rsidRPr="00325C37">
        <w:rPr>
          <w:rFonts w:ascii="Arial" w:hAnsi="Arial" w:cs="Arial"/>
          <w:b/>
          <w:bCs/>
          <w:noProof/>
          <w:sz w:val="24"/>
          <w:szCs w:val="24"/>
          <w:lang w:val="et-EE"/>
        </w:rPr>
        <w:t xml:space="preserve"> Kes ja kuidas hakkab selle üle järelevalvet teostama?</w:t>
      </w:r>
    </w:p>
    <w:p w14:paraId="45DCC666" w14:textId="77777777" w:rsidR="0061584D" w:rsidRPr="00670D74" w:rsidRDefault="0061584D" w:rsidP="0061584D">
      <w:pPr>
        <w:spacing w:before="120" w:after="0" w:line="240" w:lineRule="auto"/>
        <w:jc w:val="both"/>
        <w:rPr>
          <w:rFonts w:ascii="Arial" w:eastAsia="DINPro" w:hAnsi="Arial" w:cs="Arial"/>
          <w:noProof/>
          <w:sz w:val="24"/>
          <w:szCs w:val="24"/>
          <w:lang w:val="et-EE"/>
        </w:rPr>
      </w:pPr>
    </w:p>
    <w:p w14:paraId="2EEF9ABA" w14:textId="77777777" w:rsidR="00A62896" w:rsidRDefault="00A62896" w:rsidP="0061584D">
      <w:pPr>
        <w:spacing w:after="0" w:line="240" w:lineRule="auto"/>
        <w:rPr>
          <w:rFonts w:ascii="Arial" w:hAnsi="Arial" w:cs="Arial"/>
          <w:noProof/>
          <w:sz w:val="24"/>
          <w:szCs w:val="24"/>
          <w:lang w:val="et-EE" w:eastAsia="et-EE"/>
        </w:rPr>
      </w:pPr>
    </w:p>
    <w:p w14:paraId="25F0F232" w14:textId="77777777" w:rsidR="00A62896" w:rsidRDefault="00A62896" w:rsidP="0061584D">
      <w:pPr>
        <w:spacing w:after="0" w:line="240" w:lineRule="auto"/>
        <w:rPr>
          <w:rFonts w:ascii="Arial" w:hAnsi="Arial" w:cs="Arial"/>
          <w:noProof/>
          <w:sz w:val="24"/>
          <w:szCs w:val="24"/>
          <w:lang w:val="et-EE" w:eastAsia="et-EE"/>
        </w:rPr>
      </w:pPr>
    </w:p>
    <w:p w14:paraId="41B40C53" w14:textId="390F95C1" w:rsidR="0061584D" w:rsidRPr="00670D74" w:rsidRDefault="0061584D" w:rsidP="0061584D">
      <w:pPr>
        <w:spacing w:after="0" w:line="240" w:lineRule="auto"/>
        <w:rPr>
          <w:rFonts w:ascii="Arial" w:hAnsi="Arial" w:cs="Arial"/>
          <w:noProof/>
          <w:sz w:val="24"/>
          <w:szCs w:val="24"/>
          <w:lang w:val="et-EE" w:eastAsia="et-EE"/>
        </w:rPr>
      </w:pPr>
      <w:r w:rsidRPr="00670D74">
        <w:rPr>
          <w:rFonts w:ascii="Arial" w:hAnsi="Arial" w:cs="Arial"/>
          <w:noProof/>
          <w:sz w:val="24"/>
          <w:szCs w:val="24"/>
          <w:lang w:val="et-EE" w:eastAsia="et-EE"/>
        </w:rPr>
        <w:t>Lugupidamisega</w:t>
      </w:r>
    </w:p>
    <w:p w14:paraId="33499AC1" w14:textId="77777777" w:rsidR="0061584D" w:rsidRPr="00670D74" w:rsidRDefault="0061584D" w:rsidP="0061584D">
      <w:pPr>
        <w:spacing w:after="0" w:line="240" w:lineRule="auto"/>
        <w:rPr>
          <w:rFonts w:ascii="Arial" w:hAnsi="Arial" w:cs="Arial"/>
          <w:noProof/>
          <w:sz w:val="24"/>
          <w:szCs w:val="24"/>
          <w:lang w:val="et-EE" w:eastAsia="et-EE"/>
        </w:rPr>
      </w:pPr>
    </w:p>
    <w:p w14:paraId="6595822D" w14:textId="77777777" w:rsidR="00A62896" w:rsidRDefault="00A62896" w:rsidP="0061584D">
      <w:pPr>
        <w:spacing w:after="0" w:line="240" w:lineRule="auto"/>
        <w:rPr>
          <w:rFonts w:ascii="Arial" w:hAnsi="Arial" w:cs="Arial"/>
          <w:noProof/>
          <w:sz w:val="24"/>
          <w:szCs w:val="24"/>
          <w:lang w:val="et-EE" w:eastAsia="et-EE"/>
        </w:rPr>
      </w:pPr>
    </w:p>
    <w:p w14:paraId="7E2D29EE" w14:textId="77777777" w:rsidR="00A62896" w:rsidRDefault="00A62896" w:rsidP="0061584D">
      <w:pPr>
        <w:spacing w:after="0" w:line="240" w:lineRule="auto"/>
        <w:rPr>
          <w:rFonts w:ascii="Arial" w:hAnsi="Arial" w:cs="Arial"/>
          <w:noProof/>
          <w:sz w:val="24"/>
          <w:szCs w:val="24"/>
          <w:lang w:val="et-EE" w:eastAsia="et-EE"/>
        </w:rPr>
      </w:pPr>
    </w:p>
    <w:p w14:paraId="29C2A659" w14:textId="33AFE691" w:rsidR="0061584D" w:rsidRPr="00670D74" w:rsidRDefault="0061584D" w:rsidP="0061584D">
      <w:pPr>
        <w:spacing w:after="0" w:line="240" w:lineRule="auto"/>
        <w:rPr>
          <w:rFonts w:ascii="Arial" w:hAnsi="Arial" w:cs="Arial"/>
          <w:noProof/>
          <w:sz w:val="24"/>
          <w:szCs w:val="24"/>
          <w:lang w:val="et-EE" w:eastAsia="et-EE"/>
        </w:rPr>
      </w:pPr>
      <w:r w:rsidRPr="00670D74">
        <w:rPr>
          <w:rFonts w:ascii="Arial" w:hAnsi="Arial" w:cs="Arial"/>
          <w:noProof/>
          <w:sz w:val="24"/>
          <w:szCs w:val="24"/>
          <w:lang w:val="et-EE" w:eastAsia="et-EE"/>
        </w:rPr>
        <w:t>/allkirjastatud digitaalselt/</w:t>
      </w:r>
    </w:p>
    <w:p w14:paraId="2B745BB5" w14:textId="77777777" w:rsidR="0061584D" w:rsidRPr="00670D74" w:rsidRDefault="0061584D" w:rsidP="0061584D">
      <w:pPr>
        <w:spacing w:after="0" w:line="240" w:lineRule="auto"/>
        <w:rPr>
          <w:rFonts w:ascii="Arial" w:hAnsi="Arial" w:cs="Arial"/>
          <w:noProof/>
          <w:sz w:val="24"/>
          <w:szCs w:val="24"/>
          <w:lang w:val="et-EE" w:eastAsia="et-EE"/>
        </w:rPr>
      </w:pPr>
      <w:r w:rsidRPr="00670D74">
        <w:rPr>
          <w:rFonts w:ascii="Arial" w:hAnsi="Arial" w:cs="Arial"/>
          <w:noProof/>
          <w:sz w:val="24"/>
          <w:szCs w:val="24"/>
          <w:lang w:val="et-EE" w:eastAsia="et-EE"/>
        </w:rPr>
        <w:t>Mait Palts</w:t>
      </w:r>
    </w:p>
    <w:p w14:paraId="29EEEB26" w14:textId="77777777" w:rsidR="0061584D" w:rsidRPr="00670D74" w:rsidRDefault="0061584D" w:rsidP="0061584D">
      <w:pPr>
        <w:spacing w:after="0" w:line="240" w:lineRule="auto"/>
        <w:rPr>
          <w:rFonts w:ascii="Arial" w:hAnsi="Arial" w:cs="Arial"/>
          <w:noProof/>
          <w:sz w:val="24"/>
          <w:szCs w:val="24"/>
          <w:lang w:val="et-EE" w:eastAsia="et-EE"/>
        </w:rPr>
      </w:pPr>
      <w:r w:rsidRPr="00670D74">
        <w:rPr>
          <w:rFonts w:ascii="Arial" w:hAnsi="Arial" w:cs="Arial"/>
          <w:noProof/>
          <w:sz w:val="24"/>
          <w:szCs w:val="24"/>
          <w:lang w:val="et-EE" w:eastAsia="et-EE"/>
        </w:rPr>
        <w:t>Eesti Kaubandus-Tööstuskoja peadirektor</w:t>
      </w:r>
    </w:p>
    <w:p w14:paraId="4DBFD3B7" w14:textId="77777777" w:rsidR="0061584D" w:rsidRPr="00670D74" w:rsidRDefault="0061584D" w:rsidP="0061584D">
      <w:pPr>
        <w:spacing w:after="0" w:line="240" w:lineRule="auto"/>
        <w:rPr>
          <w:rFonts w:ascii="Arial" w:hAnsi="Arial" w:cs="Arial"/>
          <w:noProof/>
          <w:sz w:val="24"/>
          <w:szCs w:val="24"/>
          <w:lang w:val="et-EE" w:eastAsia="et-EE"/>
        </w:rPr>
      </w:pPr>
    </w:p>
    <w:p w14:paraId="5329F530" w14:textId="77777777" w:rsidR="0061584D" w:rsidRPr="00670D74" w:rsidRDefault="0061584D" w:rsidP="0061584D">
      <w:pPr>
        <w:spacing w:after="0" w:line="240" w:lineRule="auto"/>
        <w:rPr>
          <w:rFonts w:ascii="Arial" w:hAnsi="Arial" w:cs="Arial"/>
          <w:noProof/>
          <w:sz w:val="24"/>
          <w:szCs w:val="24"/>
          <w:lang w:val="et-EE" w:eastAsia="et-EE"/>
        </w:rPr>
      </w:pPr>
    </w:p>
    <w:p w14:paraId="0BB006E3" w14:textId="77777777" w:rsidR="0061584D" w:rsidRPr="00670D74" w:rsidRDefault="0061584D" w:rsidP="0061584D">
      <w:pPr>
        <w:spacing w:after="0" w:line="240" w:lineRule="auto"/>
        <w:rPr>
          <w:rFonts w:ascii="Arial" w:hAnsi="Arial" w:cs="Arial"/>
          <w:noProof/>
          <w:sz w:val="24"/>
          <w:szCs w:val="24"/>
          <w:lang w:val="et-EE" w:eastAsia="et-EE"/>
        </w:rPr>
      </w:pPr>
    </w:p>
    <w:p w14:paraId="7B04DAC6" w14:textId="77777777" w:rsidR="0061584D" w:rsidRPr="00670D74" w:rsidRDefault="0061584D" w:rsidP="0061584D">
      <w:pPr>
        <w:spacing w:after="0" w:line="240" w:lineRule="auto"/>
        <w:rPr>
          <w:rFonts w:ascii="Arial" w:hAnsi="Arial" w:cs="Arial"/>
          <w:noProof/>
          <w:sz w:val="24"/>
          <w:szCs w:val="24"/>
          <w:lang w:val="et-EE" w:eastAsia="et-EE"/>
        </w:rPr>
      </w:pPr>
    </w:p>
    <w:p w14:paraId="0449D37F" w14:textId="77777777" w:rsidR="0061584D" w:rsidRPr="00670D74" w:rsidRDefault="0061584D" w:rsidP="0061584D">
      <w:pPr>
        <w:spacing w:after="0" w:line="240" w:lineRule="auto"/>
        <w:rPr>
          <w:rFonts w:ascii="Arial" w:hAnsi="Arial" w:cs="Arial"/>
          <w:noProof/>
          <w:sz w:val="24"/>
          <w:szCs w:val="24"/>
          <w:lang w:val="et-EE" w:eastAsia="et-EE"/>
        </w:rPr>
      </w:pPr>
    </w:p>
    <w:p w14:paraId="1F436277" w14:textId="77777777" w:rsidR="0061584D" w:rsidRPr="00670D74" w:rsidRDefault="0061584D" w:rsidP="0061584D">
      <w:pPr>
        <w:spacing w:after="0" w:line="240" w:lineRule="auto"/>
        <w:rPr>
          <w:rFonts w:ascii="Arial" w:hAnsi="Arial" w:cs="Arial"/>
          <w:noProof/>
          <w:sz w:val="24"/>
          <w:szCs w:val="24"/>
          <w:lang w:val="et-EE" w:eastAsia="et-EE"/>
        </w:rPr>
      </w:pPr>
    </w:p>
    <w:p w14:paraId="772532F6" w14:textId="77777777" w:rsidR="0061584D" w:rsidRPr="00670D74" w:rsidRDefault="0061584D" w:rsidP="0061584D">
      <w:pPr>
        <w:spacing w:after="0" w:line="240" w:lineRule="auto"/>
        <w:rPr>
          <w:rFonts w:ascii="Arial" w:hAnsi="Arial" w:cs="Arial"/>
          <w:noProof/>
          <w:sz w:val="24"/>
          <w:szCs w:val="24"/>
          <w:lang w:val="et-EE" w:eastAsia="et-EE"/>
        </w:rPr>
      </w:pPr>
    </w:p>
    <w:p w14:paraId="69210F5C" w14:textId="77777777" w:rsidR="0061584D" w:rsidRPr="00670D74" w:rsidRDefault="0061584D" w:rsidP="0061584D">
      <w:pPr>
        <w:spacing w:after="0" w:line="240" w:lineRule="auto"/>
        <w:rPr>
          <w:rFonts w:ascii="Arial" w:hAnsi="Arial" w:cs="Arial"/>
          <w:noProof/>
          <w:sz w:val="24"/>
          <w:szCs w:val="24"/>
          <w:lang w:val="et-EE" w:eastAsia="et-EE"/>
        </w:rPr>
      </w:pPr>
    </w:p>
    <w:p w14:paraId="716AEB0A" w14:textId="6F4907E5" w:rsidR="0061584D" w:rsidRPr="00A62896" w:rsidRDefault="0061584D">
      <w:pPr>
        <w:rPr>
          <w:rFonts w:ascii="Arial" w:hAnsi="Arial" w:cs="Arial"/>
          <w:noProof/>
          <w:sz w:val="24"/>
          <w:szCs w:val="24"/>
          <w:lang w:val="et-EE" w:eastAsia="et-EE"/>
        </w:rPr>
      </w:pPr>
      <w:r w:rsidRPr="00670D74">
        <w:rPr>
          <w:rFonts w:ascii="Arial" w:hAnsi="Arial" w:cs="Arial"/>
          <w:noProof/>
          <w:sz w:val="24"/>
          <w:szCs w:val="24"/>
          <w:lang w:val="et-EE" w:eastAsia="et-EE"/>
        </w:rPr>
        <w:t>Ireen Tarto</w:t>
      </w:r>
      <w:r w:rsidR="00A62896">
        <w:rPr>
          <w:rFonts w:ascii="Arial" w:hAnsi="Arial" w:cs="Arial"/>
          <w:noProof/>
          <w:sz w:val="24"/>
          <w:szCs w:val="24"/>
          <w:lang w:val="et-EE" w:eastAsia="et-EE"/>
        </w:rPr>
        <w:t xml:space="preserve"> </w:t>
      </w:r>
      <w:hyperlink r:id="rId9" w:history="1">
        <w:r w:rsidR="00A62896" w:rsidRPr="004E3EBA">
          <w:rPr>
            <w:rStyle w:val="Hyperlink"/>
            <w:rFonts w:ascii="Arial" w:hAnsi="Arial" w:cs="Arial"/>
            <w:noProof/>
            <w:sz w:val="24"/>
            <w:szCs w:val="24"/>
            <w:lang w:val="et-EE" w:eastAsia="et-EE"/>
          </w:rPr>
          <w:t>ireen@koda.ee</w:t>
        </w:r>
      </w:hyperlink>
      <w:r w:rsidRPr="00670D74">
        <w:rPr>
          <w:rFonts w:ascii="Arial" w:hAnsi="Arial" w:cs="Arial"/>
          <w:noProof/>
          <w:sz w:val="24"/>
          <w:szCs w:val="24"/>
          <w:lang w:val="et-EE" w:eastAsia="et-EE"/>
        </w:rPr>
        <w:t xml:space="preserve"> </w:t>
      </w:r>
    </w:p>
    <w:sectPr w:rsidR="0061584D" w:rsidRPr="00A62896" w:rsidSect="0061584D">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EF10E" w14:textId="77777777" w:rsidR="000C6A0E" w:rsidRDefault="000C6A0E">
      <w:pPr>
        <w:spacing w:after="0" w:line="240" w:lineRule="auto"/>
      </w:pPr>
      <w:r>
        <w:separator/>
      </w:r>
    </w:p>
  </w:endnote>
  <w:endnote w:type="continuationSeparator" w:id="0">
    <w:p w14:paraId="2EFB5472" w14:textId="77777777" w:rsidR="000C6A0E" w:rsidRDefault="000C6A0E">
      <w:pPr>
        <w:spacing w:after="0" w:line="240" w:lineRule="auto"/>
      </w:pPr>
      <w:r>
        <w:continuationSeparator/>
      </w:r>
    </w:p>
  </w:endnote>
  <w:endnote w:type="continuationNotice" w:id="1">
    <w:p w14:paraId="02A6D7D7" w14:textId="77777777" w:rsidR="000C6A0E" w:rsidRDefault="000C6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Pro">
    <w:panose1 w:val="020B0504020101020102"/>
    <w:charset w:val="00"/>
    <w:family w:val="swiss"/>
    <w:notTrueType/>
    <w:pitch w:val="variable"/>
    <w:sig w:usb0="A00002BF" w:usb1="4000207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B879" w14:textId="77777777" w:rsidR="005D0C68" w:rsidRPr="00FF0918" w:rsidRDefault="00006414">
    <w:pPr>
      <w:pStyle w:val="Footer"/>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4F6EDA8A" w14:textId="77777777" w:rsidR="005D0C68" w:rsidRPr="00FF0918" w:rsidRDefault="00006414">
    <w:pPr>
      <w:pStyle w:val="Footer"/>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20374" w14:textId="77777777" w:rsidR="005D0C68" w:rsidRPr="00BF3929" w:rsidRDefault="00006414">
    <w:pPr>
      <w:pStyle w:val="Footer"/>
      <w:rPr>
        <w:rFonts w:ascii="Arial" w:hAnsi="Arial" w:cs="Arial"/>
        <w:b/>
        <w:sz w:val="14"/>
        <w:szCs w:val="14"/>
      </w:rPr>
    </w:pPr>
    <w:r w:rsidRPr="00BF3929">
      <w:rPr>
        <w:rFonts w:ascii="Arial" w:hAnsi="Arial" w:cs="Arial"/>
        <w:b/>
        <w:sz w:val="14"/>
        <w:szCs w:val="14"/>
      </w:rPr>
      <w:t>ESTONIAN CHAMBER OF COMMERCE AND INDUSTRY / ЭСТОНСКАЯ ТОРГОВО - ПРОМЫШЛЕННАЯ ПАЛАТА</w:t>
    </w:r>
  </w:p>
  <w:p w14:paraId="7F1B5E71" w14:textId="77777777" w:rsidR="005D0C68" w:rsidRPr="00BF3929" w:rsidRDefault="00006414">
    <w:pPr>
      <w:pStyle w:val="Footer"/>
      <w:rPr>
        <w:rFonts w:ascii="Arial" w:hAnsi="Arial" w:cs="Arial"/>
        <w:sz w:val="14"/>
        <w:szCs w:val="14"/>
      </w:rPr>
    </w:pPr>
    <w:r w:rsidRPr="00BF3929">
      <w:rPr>
        <w:rFonts w:ascii="Arial" w:hAnsi="Arial" w:cs="Arial"/>
        <w:sz w:val="14"/>
        <w:szCs w:val="14"/>
      </w:rPr>
      <w:t xml:space="preserve">TOOM-KOOLI 17, 10130 TALLINN / REG NO 80004733 / TEL: +372 604 0060 / KODA@KODA.EE / WWW.KODA.EE / </w:t>
    </w:r>
    <w:hyperlink r:id="rId1" w:history="1">
      <w:r w:rsidR="005D0C68" w:rsidRPr="00BD2508">
        <w:rPr>
          <w:rStyle w:val="Hyperlink"/>
          <w:rFonts w:ascii="Arial" w:hAnsi="Arial" w:cs="Arial"/>
          <w:sz w:val="14"/>
          <w:szCs w:val="14"/>
        </w:rPr>
        <w:t>WWW.ENTERPRISE-EUROPE.EE</w:t>
      </w:r>
    </w:hyperlink>
    <w:r>
      <w:rPr>
        <w:rFonts w:ascii="Arial" w:hAnsi="Arial" w:cs="Arial"/>
        <w:sz w:val="14"/>
        <w:szCs w:val="14"/>
      </w:rPr>
      <w:br/>
    </w:r>
    <w:r w:rsidRPr="004730FA">
      <w:rPr>
        <w:rFonts w:ascii="Arial" w:hAnsi="Arial" w:cs="Arial"/>
        <w:color w:val="808080" w:themeColor="background1" w:themeShade="80"/>
        <w:sz w:val="14"/>
        <w:szCs w:val="14"/>
      </w:rPr>
      <w:br/>
    </w:r>
    <w:r w:rsidRPr="004730FA">
      <w:rPr>
        <w:color w:val="808080" w:themeColor="background1" w:themeShade="80"/>
        <w:sz w:val="14"/>
        <w:szCs w:val="20"/>
      </w:rPr>
      <w:t>EESTI KAUBANDUS-TÖÖSTUSKODA ON SUURIM ETTEVÕTJAID ESINDAV ORGANISATSIOON EESTIS, KUHU KUULUB LIGI 3</w:t>
    </w:r>
    <w:r>
      <w:rPr>
        <w:color w:val="808080" w:themeColor="background1" w:themeShade="80"/>
        <w:sz w:val="14"/>
        <w:szCs w:val="20"/>
      </w:rPr>
      <w:t>5</w:t>
    </w:r>
    <w:r w:rsidRPr="004730FA">
      <w:rPr>
        <w:color w:val="808080" w:themeColor="background1" w:themeShade="80"/>
        <w:sz w:val="14"/>
        <w:szCs w:val="20"/>
      </w:rPr>
      <w:t xml:space="preserve">00 ETTEVÕTET, KELLEST ENAMUS ON VÄIKESE- JA KESKMISE SUURUSEGA. KAUBANDUSKOJA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KAUBANDUSKODA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0E801" w14:textId="77777777" w:rsidR="000C6A0E" w:rsidRDefault="000C6A0E">
      <w:pPr>
        <w:spacing w:after="0" w:line="240" w:lineRule="auto"/>
      </w:pPr>
      <w:r>
        <w:separator/>
      </w:r>
    </w:p>
  </w:footnote>
  <w:footnote w:type="continuationSeparator" w:id="0">
    <w:p w14:paraId="5E4A2E51" w14:textId="77777777" w:rsidR="000C6A0E" w:rsidRDefault="000C6A0E">
      <w:pPr>
        <w:spacing w:after="0" w:line="240" w:lineRule="auto"/>
      </w:pPr>
      <w:r>
        <w:continuationSeparator/>
      </w:r>
    </w:p>
  </w:footnote>
  <w:footnote w:type="continuationNotice" w:id="1">
    <w:p w14:paraId="49DE277E" w14:textId="77777777" w:rsidR="000C6A0E" w:rsidRDefault="000C6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706F" w14:textId="77777777" w:rsidR="005D0C68" w:rsidRDefault="00006414">
    <w:pPr>
      <w:pStyle w:val="Header"/>
    </w:pPr>
    <w:r w:rsidRPr="00D30DF8">
      <w:rPr>
        <w:noProof/>
        <w:lang w:val="et-EE" w:eastAsia="et-EE"/>
      </w:rPr>
      <w:drawing>
        <wp:anchor distT="0" distB="0" distL="114300" distR="114300" simplePos="0" relativeHeight="251658243" behindDoc="0" locked="0" layoutInCell="1" allowOverlap="1" wp14:anchorId="06E64C4C" wp14:editId="4C09C165">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Pr>
        <w:noProof/>
        <w:lang w:val="et-EE" w:eastAsia="et-EE"/>
      </w:rPr>
      <mc:AlternateContent>
        <mc:Choice Requires="wpg">
          <w:drawing>
            <wp:anchor distT="0" distB="0" distL="114300" distR="114300" simplePos="0" relativeHeight="251658241" behindDoc="0" locked="0" layoutInCell="1" allowOverlap="1" wp14:anchorId="2D4D2BF7" wp14:editId="049C6845">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4A29D" id="Group 1" o:spid="_x0000_s1026" style="position:absolute;margin-left:69.75pt;margin-top:55.85pt;width:4.25pt;height:17.55pt;z-index:251658241;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5E3B0978" w14:textId="77777777" w:rsidR="005D0C68" w:rsidRPr="00C0691C" w:rsidRDefault="005D0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BAE34" w14:textId="77777777" w:rsidR="005D0C68" w:rsidRDefault="00006414">
    <w:pPr>
      <w:pStyle w:val="Header"/>
    </w:pPr>
    <w:r w:rsidRPr="00D30DF8">
      <w:rPr>
        <w:noProof/>
        <w:lang w:val="et-EE" w:eastAsia="et-EE"/>
      </w:rPr>
      <w:drawing>
        <wp:anchor distT="0" distB="0" distL="114300" distR="114300" simplePos="0" relativeHeight="251658242" behindDoc="0" locked="0" layoutInCell="1" allowOverlap="1" wp14:anchorId="7F58C1C1" wp14:editId="0B0E0D24">
          <wp:simplePos x="0" y="0"/>
          <wp:positionH relativeFrom="page">
            <wp:posOffset>1134110</wp:posOffset>
          </wp:positionH>
          <wp:positionV relativeFrom="page">
            <wp:posOffset>467995</wp:posOffset>
          </wp:positionV>
          <wp:extent cx="1893600" cy="720000"/>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Pr>
        <w:noProof/>
        <w:lang w:val="et-EE" w:eastAsia="et-EE"/>
      </w:rPr>
      <mc:AlternateContent>
        <mc:Choice Requires="wpg">
          <w:drawing>
            <wp:anchor distT="0" distB="0" distL="114300" distR="114300" simplePos="0" relativeHeight="251658240" behindDoc="0" locked="0" layoutInCell="1" allowOverlap="1" wp14:anchorId="351AD3A7" wp14:editId="613682A3">
              <wp:simplePos x="0" y="0"/>
              <wp:positionH relativeFrom="page">
                <wp:posOffset>885825</wp:posOffset>
              </wp:positionH>
              <wp:positionV relativeFrom="page">
                <wp:posOffset>709295</wp:posOffset>
              </wp:positionV>
              <wp:extent cx="53975" cy="222885"/>
              <wp:effectExtent l="0" t="0" r="317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3" name="Rectangle 3"/>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F5E1F3" id="Group 5" o:spid="_x0000_s1026" style="position:absolute;margin-left:69.75pt;margin-top:55.85pt;width:4.25pt;height:17.55pt;z-index:25165824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">
              <v:rect id="Rectangle 3"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" fillcolor="#00adef" stroked="f" strokeweight="1pt"/>
              <v:rect id="Rectangle 4"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" fillcolor="#2f333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F42EC"/>
    <w:multiLevelType w:val="hybridMultilevel"/>
    <w:tmpl w:val="4AB468C8"/>
    <w:lvl w:ilvl="0" w:tplc="1CD2EA90">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FA6784D"/>
    <w:multiLevelType w:val="hybridMultilevel"/>
    <w:tmpl w:val="CF9AD92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993489575">
    <w:abstractNumId w:val="0"/>
  </w:num>
  <w:num w:numId="2" w16cid:durableId="42442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4D"/>
    <w:rsid w:val="00006414"/>
    <w:rsid w:val="00007D4D"/>
    <w:rsid w:val="00011447"/>
    <w:rsid w:val="00013722"/>
    <w:rsid w:val="00014F6F"/>
    <w:rsid w:val="00017433"/>
    <w:rsid w:val="00021B82"/>
    <w:rsid w:val="000329AA"/>
    <w:rsid w:val="000458A0"/>
    <w:rsid w:val="00061699"/>
    <w:rsid w:val="00064C02"/>
    <w:rsid w:val="00065449"/>
    <w:rsid w:val="00065A15"/>
    <w:rsid w:val="00071E6E"/>
    <w:rsid w:val="00077F3A"/>
    <w:rsid w:val="0009305C"/>
    <w:rsid w:val="00096D64"/>
    <w:rsid w:val="000B0758"/>
    <w:rsid w:val="000B53E4"/>
    <w:rsid w:val="000C2AA1"/>
    <w:rsid w:val="000C5FBA"/>
    <w:rsid w:val="000C6A0E"/>
    <w:rsid w:val="000E41C9"/>
    <w:rsid w:val="000E77DF"/>
    <w:rsid w:val="000F40F5"/>
    <w:rsid w:val="000F6BCD"/>
    <w:rsid w:val="00121729"/>
    <w:rsid w:val="00132199"/>
    <w:rsid w:val="00133C0B"/>
    <w:rsid w:val="0016547B"/>
    <w:rsid w:val="001703C8"/>
    <w:rsid w:val="00175F1D"/>
    <w:rsid w:val="001841BE"/>
    <w:rsid w:val="00184F29"/>
    <w:rsid w:val="00187910"/>
    <w:rsid w:val="00192CBD"/>
    <w:rsid w:val="001A4E32"/>
    <w:rsid w:val="001B0E6A"/>
    <w:rsid w:val="001C444A"/>
    <w:rsid w:val="001C7372"/>
    <w:rsid w:val="001D3B1D"/>
    <w:rsid w:val="001E4A25"/>
    <w:rsid w:val="001E6D7D"/>
    <w:rsid w:val="001F362B"/>
    <w:rsid w:val="001F5745"/>
    <w:rsid w:val="001F74B3"/>
    <w:rsid w:val="00213C15"/>
    <w:rsid w:val="00237780"/>
    <w:rsid w:val="00243944"/>
    <w:rsid w:val="00247CDB"/>
    <w:rsid w:val="00250C6C"/>
    <w:rsid w:val="00255DAE"/>
    <w:rsid w:val="00262C27"/>
    <w:rsid w:val="002643AB"/>
    <w:rsid w:val="0028713C"/>
    <w:rsid w:val="002B2764"/>
    <w:rsid w:val="002B735F"/>
    <w:rsid w:val="002C63F9"/>
    <w:rsid w:val="002C7FA4"/>
    <w:rsid w:val="002D75F8"/>
    <w:rsid w:val="002E25D2"/>
    <w:rsid w:val="002F23C6"/>
    <w:rsid w:val="002F4DD5"/>
    <w:rsid w:val="00303688"/>
    <w:rsid w:val="00315DC6"/>
    <w:rsid w:val="00322132"/>
    <w:rsid w:val="00325C37"/>
    <w:rsid w:val="00337A1A"/>
    <w:rsid w:val="0034227D"/>
    <w:rsid w:val="00344B0B"/>
    <w:rsid w:val="003539F5"/>
    <w:rsid w:val="003543D3"/>
    <w:rsid w:val="003561F1"/>
    <w:rsid w:val="00366A59"/>
    <w:rsid w:val="00375862"/>
    <w:rsid w:val="003B2732"/>
    <w:rsid w:val="003B4DB8"/>
    <w:rsid w:val="003B59BB"/>
    <w:rsid w:val="003C4FB5"/>
    <w:rsid w:val="003E02E8"/>
    <w:rsid w:val="003E739F"/>
    <w:rsid w:val="003F035F"/>
    <w:rsid w:val="0042623A"/>
    <w:rsid w:val="00431785"/>
    <w:rsid w:val="0043384B"/>
    <w:rsid w:val="00445DF1"/>
    <w:rsid w:val="004510FB"/>
    <w:rsid w:val="0046018B"/>
    <w:rsid w:val="00462143"/>
    <w:rsid w:val="004639DF"/>
    <w:rsid w:val="00470620"/>
    <w:rsid w:val="00471A05"/>
    <w:rsid w:val="004844FC"/>
    <w:rsid w:val="004A0037"/>
    <w:rsid w:val="004A0451"/>
    <w:rsid w:val="004A5A16"/>
    <w:rsid w:val="004C4518"/>
    <w:rsid w:val="004C55D3"/>
    <w:rsid w:val="004D4BEF"/>
    <w:rsid w:val="004E733C"/>
    <w:rsid w:val="00500261"/>
    <w:rsid w:val="00506775"/>
    <w:rsid w:val="00507E1A"/>
    <w:rsid w:val="0052569D"/>
    <w:rsid w:val="005259B4"/>
    <w:rsid w:val="00550B7C"/>
    <w:rsid w:val="00550F49"/>
    <w:rsid w:val="00555674"/>
    <w:rsid w:val="00555AEC"/>
    <w:rsid w:val="00567CB4"/>
    <w:rsid w:val="0058051A"/>
    <w:rsid w:val="00584D76"/>
    <w:rsid w:val="0058632F"/>
    <w:rsid w:val="00591232"/>
    <w:rsid w:val="00597328"/>
    <w:rsid w:val="005B2F4F"/>
    <w:rsid w:val="005D0C68"/>
    <w:rsid w:val="005E790D"/>
    <w:rsid w:val="005F6B9E"/>
    <w:rsid w:val="0061584D"/>
    <w:rsid w:val="00627675"/>
    <w:rsid w:val="00631488"/>
    <w:rsid w:val="00646451"/>
    <w:rsid w:val="00647429"/>
    <w:rsid w:val="00650B88"/>
    <w:rsid w:val="0065510F"/>
    <w:rsid w:val="00663D8E"/>
    <w:rsid w:val="00670D74"/>
    <w:rsid w:val="0068403C"/>
    <w:rsid w:val="00687AB1"/>
    <w:rsid w:val="00691050"/>
    <w:rsid w:val="00691302"/>
    <w:rsid w:val="006917EC"/>
    <w:rsid w:val="00695BE6"/>
    <w:rsid w:val="00695D31"/>
    <w:rsid w:val="0069612A"/>
    <w:rsid w:val="006A6C5A"/>
    <w:rsid w:val="006B1EE3"/>
    <w:rsid w:val="006C078C"/>
    <w:rsid w:val="006C27D7"/>
    <w:rsid w:val="006C4CD2"/>
    <w:rsid w:val="006F0EA8"/>
    <w:rsid w:val="0071770D"/>
    <w:rsid w:val="00730151"/>
    <w:rsid w:val="00733033"/>
    <w:rsid w:val="00735C32"/>
    <w:rsid w:val="00745DEB"/>
    <w:rsid w:val="00746633"/>
    <w:rsid w:val="007606ED"/>
    <w:rsid w:val="00760E58"/>
    <w:rsid w:val="007625F1"/>
    <w:rsid w:val="00765D16"/>
    <w:rsid w:val="0077086B"/>
    <w:rsid w:val="007A298F"/>
    <w:rsid w:val="007B5E58"/>
    <w:rsid w:val="007D52B9"/>
    <w:rsid w:val="007D63A6"/>
    <w:rsid w:val="007D7B4F"/>
    <w:rsid w:val="007F72C0"/>
    <w:rsid w:val="00801418"/>
    <w:rsid w:val="00802444"/>
    <w:rsid w:val="00810CE2"/>
    <w:rsid w:val="00816617"/>
    <w:rsid w:val="008201C6"/>
    <w:rsid w:val="008300AE"/>
    <w:rsid w:val="00833135"/>
    <w:rsid w:val="00833D2E"/>
    <w:rsid w:val="00842299"/>
    <w:rsid w:val="008427FA"/>
    <w:rsid w:val="0084391A"/>
    <w:rsid w:val="00850DC5"/>
    <w:rsid w:val="0087196A"/>
    <w:rsid w:val="0087341C"/>
    <w:rsid w:val="00880960"/>
    <w:rsid w:val="00890C9B"/>
    <w:rsid w:val="00890F74"/>
    <w:rsid w:val="008A4A43"/>
    <w:rsid w:val="008A5489"/>
    <w:rsid w:val="008B159C"/>
    <w:rsid w:val="008B6E51"/>
    <w:rsid w:val="008C2B7B"/>
    <w:rsid w:val="008D1C25"/>
    <w:rsid w:val="008D2A67"/>
    <w:rsid w:val="008D7ACD"/>
    <w:rsid w:val="008E2575"/>
    <w:rsid w:val="008E7F15"/>
    <w:rsid w:val="008F2EC8"/>
    <w:rsid w:val="008F39D8"/>
    <w:rsid w:val="00932B97"/>
    <w:rsid w:val="00943227"/>
    <w:rsid w:val="009545FF"/>
    <w:rsid w:val="00955F09"/>
    <w:rsid w:val="00971520"/>
    <w:rsid w:val="009800B6"/>
    <w:rsid w:val="009957B5"/>
    <w:rsid w:val="009A37BA"/>
    <w:rsid w:val="009B560E"/>
    <w:rsid w:val="009B7561"/>
    <w:rsid w:val="009C5C61"/>
    <w:rsid w:val="009D4796"/>
    <w:rsid w:val="009E131A"/>
    <w:rsid w:val="009E33AA"/>
    <w:rsid w:val="009E6041"/>
    <w:rsid w:val="009E635E"/>
    <w:rsid w:val="009F33B3"/>
    <w:rsid w:val="00A05348"/>
    <w:rsid w:val="00A06933"/>
    <w:rsid w:val="00A204EC"/>
    <w:rsid w:val="00A24F28"/>
    <w:rsid w:val="00A34246"/>
    <w:rsid w:val="00A60783"/>
    <w:rsid w:val="00A60A5B"/>
    <w:rsid w:val="00A62896"/>
    <w:rsid w:val="00A86399"/>
    <w:rsid w:val="00A87816"/>
    <w:rsid w:val="00A956EE"/>
    <w:rsid w:val="00AA7387"/>
    <w:rsid w:val="00AF3B97"/>
    <w:rsid w:val="00AF6BE8"/>
    <w:rsid w:val="00AF79DC"/>
    <w:rsid w:val="00B1247C"/>
    <w:rsid w:val="00B1382B"/>
    <w:rsid w:val="00B33202"/>
    <w:rsid w:val="00B36372"/>
    <w:rsid w:val="00B37799"/>
    <w:rsid w:val="00B640FA"/>
    <w:rsid w:val="00B754DE"/>
    <w:rsid w:val="00B77975"/>
    <w:rsid w:val="00B81329"/>
    <w:rsid w:val="00BA1CD9"/>
    <w:rsid w:val="00BB53F7"/>
    <w:rsid w:val="00BC4458"/>
    <w:rsid w:val="00BC6EB0"/>
    <w:rsid w:val="00BE2E10"/>
    <w:rsid w:val="00BE7F62"/>
    <w:rsid w:val="00BF1466"/>
    <w:rsid w:val="00BF3252"/>
    <w:rsid w:val="00BF33BF"/>
    <w:rsid w:val="00BF7BF8"/>
    <w:rsid w:val="00C12533"/>
    <w:rsid w:val="00C15392"/>
    <w:rsid w:val="00C162E0"/>
    <w:rsid w:val="00C175BA"/>
    <w:rsid w:val="00C2048A"/>
    <w:rsid w:val="00C20ABE"/>
    <w:rsid w:val="00C35399"/>
    <w:rsid w:val="00C46BDD"/>
    <w:rsid w:val="00C47D45"/>
    <w:rsid w:val="00C6518A"/>
    <w:rsid w:val="00C66964"/>
    <w:rsid w:val="00C7658D"/>
    <w:rsid w:val="00C9224C"/>
    <w:rsid w:val="00CA23E5"/>
    <w:rsid w:val="00CA438B"/>
    <w:rsid w:val="00CB5CED"/>
    <w:rsid w:val="00CC3386"/>
    <w:rsid w:val="00CD20CA"/>
    <w:rsid w:val="00CD2DFD"/>
    <w:rsid w:val="00CE01AD"/>
    <w:rsid w:val="00CE1A9D"/>
    <w:rsid w:val="00CE3E20"/>
    <w:rsid w:val="00CF58AC"/>
    <w:rsid w:val="00D018A2"/>
    <w:rsid w:val="00D01C4C"/>
    <w:rsid w:val="00D151D1"/>
    <w:rsid w:val="00D20548"/>
    <w:rsid w:val="00D20A9B"/>
    <w:rsid w:val="00D20E14"/>
    <w:rsid w:val="00D26580"/>
    <w:rsid w:val="00D3243D"/>
    <w:rsid w:val="00D416A4"/>
    <w:rsid w:val="00D44516"/>
    <w:rsid w:val="00D46C0A"/>
    <w:rsid w:val="00D51FEA"/>
    <w:rsid w:val="00D575DB"/>
    <w:rsid w:val="00D6267D"/>
    <w:rsid w:val="00D74408"/>
    <w:rsid w:val="00D76E9F"/>
    <w:rsid w:val="00D771CD"/>
    <w:rsid w:val="00D77890"/>
    <w:rsid w:val="00D77ED5"/>
    <w:rsid w:val="00D832EB"/>
    <w:rsid w:val="00D91E41"/>
    <w:rsid w:val="00DB0757"/>
    <w:rsid w:val="00DB679D"/>
    <w:rsid w:val="00DC6462"/>
    <w:rsid w:val="00DC701B"/>
    <w:rsid w:val="00DE225C"/>
    <w:rsid w:val="00DE628F"/>
    <w:rsid w:val="00DF4A7A"/>
    <w:rsid w:val="00E641FF"/>
    <w:rsid w:val="00E71528"/>
    <w:rsid w:val="00E8064C"/>
    <w:rsid w:val="00E83D08"/>
    <w:rsid w:val="00E939FB"/>
    <w:rsid w:val="00E97860"/>
    <w:rsid w:val="00EA528C"/>
    <w:rsid w:val="00EB396A"/>
    <w:rsid w:val="00EB6BB2"/>
    <w:rsid w:val="00EB7C63"/>
    <w:rsid w:val="00EE468C"/>
    <w:rsid w:val="00EE7576"/>
    <w:rsid w:val="00F01E5E"/>
    <w:rsid w:val="00F051F7"/>
    <w:rsid w:val="00F140F2"/>
    <w:rsid w:val="00F14647"/>
    <w:rsid w:val="00F201EB"/>
    <w:rsid w:val="00F336F7"/>
    <w:rsid w:val="00F42931"/>
    <w:rsid w:val="00F53356"/>
    <w:rsid w:val="00F637B4"/>
    <w:rsid w:val="00F67258"/>
    <w:rsid w:val="00F6736D"/>
    <w:rsid w:val="00F70C7E"/>
    <w:rsid w:val="00F71938"/>
    <w:rsid w:val="00F71EBC"/>
    <w:rsid w:val="00F7260B"/>
    <w:rsid w:val="00F87702"/>
    <w:rsid w:val="00FC4413"/>
    <w:rsid w:val="00FD48F0"/>
    <w:rsid w:val="00FD4A68"/>
    <w:rsid w:val="00FE1ADD"/>
    <w:rsid w:val="00FE3A2F"/>
    <w:rsid w:val="00FF3E26"/>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0C1D"/>
  <w15:chartTrackingRefBased/>
  <w15:docId w15:val="{84D8EE77-9AD0-42AE-85AE-3922945A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4D"/>
    <w:rPr>
      <w:kern w:val="0"/>
      <w14:ligatures w14:val="none"/>
    </w:rPr>
  </w:style>
  <w:style w:type="paragraph" w:styleId="Heading1">
    <w:name w:val="heading 1"/>
    <w:basedOn w:val="Normal"/>
    <w:next w:val="Normal"/>
    <w:link w:val="Heading1Char"/>
    <w:uiPriority w:val="9"/>
    <w:qFormat/>
    <w:rsid w:val="00615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4D"/>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61584D"/>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61584D"/>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61584D"/>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61584D"/>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61584D"/>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61584D"/>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61584D"/>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61584D"/>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615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4D"/>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615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4D"/>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61584D"/>
    <w:pPr>
      <w:spacing w:before="160"/>
      <w:jc w:val="center"/>
    </w:pPr>
    <w:rPr>
      <w:i/>
      <w:iCs/>
      <w:color w:val="404040" w:themeColor="text1" w:themeTint="BF"/>
    </w:rPr>
  </w:style>
  <w:style w:type="character" w:customStyle="1" w:styleId="QuoteChar">
    <w:name w:val="Quote Char"/>
    <w:basedOn w:val="DefaultParagraphFont"/>
    <w:link w:val="Quote"/>
    <w:uiPriority w:val="29"/>
    <w:rsid w:val="0061584D"/>
    <w:rPr>
      <w:i/>
      <w:iCs/>
      <w:color w:val="404040" w:themeColor="text1" w:themeTint="BF"/>
      <w:lang w:val="et-EE"/>
    </w:rPr>
  </w:style>
  <w:style w:type="paragraph" w:styleId="ListParagraph">
    <w:name w:val="List Paragraph"/>
    <w:basedOn w:val="Normal"/>
    <w:uiPriority w:val="34"/>
    <w:qFormat/>
    <w:rsid w:val="0061584D"/>
    <w:pPr>
      <w:ind w:left="720"/>
      <w:contextualSpacing/>
    </w:pPr>
  </w:style>
  <w:style w:type="character" w:styleId="IntenseEmphasis">
    <w:name w:val="Intense Emphasis"/>
    <w:basedOn w:val="DefaultParagraphFont"/>
    <w:uiPriority w:val="21"/>
    <w:qFormat/>
    <w:rsid w:val="0061584D"/>
    <w:rPr>
      <w:i/>
      <w:iCs/>
      <w:color w:val="0F4761" w:themeColor="accent1" w:themeShade="BF"/>
    </w:rPr>
  </w:style>
  <w:style w:type="paragraph" w:styleId="IntenseQuote">
    <w:name w:val="Intense Quote"/>
    <w:basedOn w:val="Normal"/>
    <w:next w:val="Normal"/>
    <w:link w:val="IntenseQuoteChar"/>
    <w:uiPriority w:val="30"/>
    <w:qFormat/>
    <w:rsid w:val="00615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84D"/>
    <w:rPr>
      <w:i/>
      <w:iCs/>
      <w:color w:val="0F4761" w:themeColor="accent1" w:themeShade="BF"/>
      <w:lang w:val="et-EE"/>
    </w:rPr>
  </w:style>
  <w:style w:type="character" w:styleId="IntenseReference">
    <w:name w:val="Intense Reference"/>
    <w:basedOn w:val="DefaultParagraphFont"/>
    <w:uiPriority w:val="32"/>
    <w:qFormat/>
    <w:rsid w:val="0061584D"/>
    <w:rPr>
      <w:b/>
      <w:bCs/>
      <w:smallCaps/>
      <w:color w:val="0F4761" w:themeColor="accent1" w:themeShade="BF"/>
      <w:spacing w:val="5"/>
    </w:rPr>
  </w:style>
  <w:style w:type="paragraph" w:styleId="Header">
    <w:name w:val="header"/>
    <w:basedOn w:val="Normal"/>
    <w:link w:val="HeaderChar"/>
    <w:uiPriority w:val="99"/>
    <w:unhideWhenUsed/>
    <w:rsid w:val="0061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4D"/>
    <w:rPr>
      <w:kern w:val="0"/>
      <w14:ligatures w14:val="none"/>
    </w:rPr>
  </w:style>
  <w:style w:type="paragraph" w:styleId="Footer">
    <w:name w:val="footer"/>
    <w:basedOn w:val="Normal"/>
    <w:link w:val="FooterChar"/>
    <w:uiPriority w:val="99"/>
    <w:unhideWhenUsed/>
    <w:rsid w:val="0061584D"/>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61584D"/>
    <w:rPr>
      <w:kern w:val="0"/>
      <w:sz w:val="16"/>
      <w14:ligatures w14:val="none"/>
    </w:rPr>
  </w:style>
  <w:style w:type="character" w:styleId="Hyperlink">
    <w:name w:val="Hyperlink"/>
    <w:basedOn w:val="DefaultParagraphFont"/>
    <w:uiPriority w:val="99"/>
    <w:unhideWhenUsed/>
    <w:rsid w:val="0061584D"/>
    <w:rPr>
      <w:color w:val="467886" w:themeColor="hyperlink"/>
      <w:u w:val="single"/>
    </w:rPr>
  </w:style>
  <w:style w:type="character" w:styleId="UnresolvedMention">
    <w:name w:val="Unresolved Mention"/>
    <w:basedOn w:val="DefaultParagraphFont"/>
    <w:uiPriority w:val="99"/>
    <w:semiHidden/>
    <w:unhideWhenUsed/>
    <w:rsid w:val="0061584D"/>
    <w:rPr>
      <w:color w:val="605E5C"/>
      <w:shd w:val="clear" w:color="auto" w:fill="E1DFDD"/>
    </w:rPr>
  </w:style>
  <w:style w:type="character" w:styleId="CommentReference">
    <w:name w:val="annotation reference"/>
    <w:basedOn w:val="DefaultParagraphFont"/>
    <w:uiPriority w:val="99"/>
    <w:semiHidden/>
    <w:unhideWhenUsed/>
    <w:rsid w:val="008D7ACD"/>
    <w:rPr>
      <w:sz w:val="16"/>
      <w:szCs w:val="16"/>
    </w:rPr>
  </w:style>
  <w:style w:type="paragraph" w:styleId="CommentText">
    <w:name w:val="annotation text"/>
    <w:basedOn w:val="Normal"/>
    <w:link w:val="CommentTextChar"/>
    <w:uiPriority w:val="99"/>
    <w:unhideWhenUsed/>
    <w:rsid w:val="008D7ACD"/>
    <w:pPr>
      <w:spacing w:line="240" w:lineRule="auto"/>
    </w:pPr>
    <w:rPr>
      <w:kern w:val="2"/>
      <w:sz w:val="20"/>
      <w:szCs w:val="20"/>
      <w:lang w:val="et-EE"/>
      <w14:ligatures w14:val="standardContextual"/>
    </w:rPr>
  </w:style>
  <w:style w:type="character" w:customStyle="1" w:styleId="CommentTextChar">
    <w:name w:val="Comment Text Char"/>
    <w:basedOn w:val="DefaultParagraphFont"/>
    <w:link w:val="CommentText"/>
    <w:uiPriority w:val="99"/>
    <w:rsid w:val="008D7ACD"/>
    <w:rPr>
      <w:sz w:val="20"/>
      <w:szCs w:val="20"/>
      <w:lang w:val="et-EE"/>
    </w:rPr>
  </w:style>
  <w:style w:type="paragraph" w:styleId="CommentSubject">
    <w:name w:val="annotation subject"/>
    <w:basedOn w:val="CommentText"/>
    <w:next w:val="CommentText"/>
    <w:link w:val="CommentSubjectChar"/>
    <w:uiPriority w:val="99"/>
    <w:semiHidden/>
    <w:unhideWhenUsed/>
    <w:rsid w:val="00A204EC"/>
    <w:rPr>
      <w:b/>
      <w:bCs/>
      <w:kern w:val="0"/>
      <w:lang w:val="en-US"/>
      <w14:ligatures w14:val="none"/>
    </w:rPr>
  </w:style>
  <w:style w:type="character" w:customStyle="1" w:styleId="CommentSubjectChar">
    <w:name w:val="Comment Subject Char"/>
    <w:basedOn w:val="CommentTextChar"/>
    <w:link w:val="CommentSubject"/>
    <w:uiPriority w:val="99"/>
    <w:semiHidden/>
    <w:rsid w:val="00A204EC"/>
    <w:rPr>
      <w:b/>
      <w:bCs/>
      <w:kern w:val="0"/>
      <w:sz w:val="20"/>
      <w:szCs w:val="20"/>
      <w:lang w:val="et-EE"/>
      <w14:ligatures w14:val="none"/>
    </w:rPr>
  </w:style>
  <w:style w:type="paragraph" w:styleId="Revision">
    <w:name w:val="Revision"/>
    <w:hidden/>
    <w:uiPriority w:val="99"/>
    <w:semiHidden/>
    <w:rsid w:val="00A956E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en@koda.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NTERPRISE-EUROP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6A69-172B-4E2A-82AB-2A369154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1621</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Links>
    <vt:vector size="18" baseType="variant">
      <vt:variant>
        <vt:i4>4456566</vt:i4>
      </vt:variant>
      <vt:variant>
        <vt:i4>3</vt:i4>
      </vt:variant>
      <vt:variant>
        <vt:i4>0</vt:i4>
      </vt:variant>
      <vt:variant>
        <vt:i4>5</vt:i4>
      </vt:variant>
      <vt:variant>
        <vt:lpwstr>mailto:ireen@koda.ee</vt:lpwstr>
      </vt:variant>
      <vt:variant>
        <vt:lpwstr/>
      </vt:variant>
      <vt:variant>
        <vt:i4>5308535</vt:i4>
      </vt:variant>
      <vt:variant>
        <vt:i4>0</vt:i4>
      </vt:variant>
      <vt:variant>
        <vt:i4>0</vt:i4>
      </vt:variant>
      <vt:variant>
        <vt:i4>5</vt:i4>
      </vt:variant>
      <vt:variant>
        <vt:lpwstr>mailto:info@siseministeerium.ee</vt:lpwstr>
      </vt:variant>
      <vt:variant>
        <vt:lpwstr/>
      </vt:variant>
      <vt:variant>
        <vt:i4>5308427</vt:i4>
      </vt:variant>
      <vt:variant>
        <vt:i4>0</vt:i4>
      </vt:variant>
      <vt:variant>
        <vt:i4>0</vt:i4>
      </vt:variant>
      <vt:variant>
        <vt:i4>5</vt:i4>
      </vt:variant>
      <vt:variant>
        <vt:lpwstr>http://www.enterprise-europe.ee/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Mait Palts</cp:lastModifiedBy>
  <cp:revision>10</cp:revision>
  <dcterms:created xsi:type="dcterms:W3CDTF">2024-11-27T10:05:00Z</dcterms:created>
  <dcterms:modified xsi:type="dcterms:W3CDTF">2024-11-27T13:51:00Z</dcterms:modified>
</cp:coreProperties>
</file>