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9021B" w14:textId="3293E6DD" w:rsidR="009118BF" w:rsidRPr="00C52CB6" w:rsidRDefault="00484D73" w:rsidP="00C52CB6">
      <w:pPr>
        <w:spacing w:before="12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9118BF" w:rsidRPr="00C52CB6">
        <w:rPr>
          <w:rFonts w:ascii="Arial" w:hAnsi="Arial" w:cs="Arial"/>
          <w:sz w:val="20"/>
          <w:szCs w:val="20"/>
        </w:rPr>
        <w:t>isa 1</w:t>
      </w:r>
      <w:r w:rsidRPr="00484D7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</w:t>
      </w:r>
      <w:r w:rsidRPr="00C52CB6">
        <w:rPr>
          <w:rFonts w:ascii="Arial" w:hAnsi="Arial" w:cs="Arial"/>
          <w:sz w:val="20"/>
          <w:szCs w:val="20"/>
        </w:rPr>
        <w:t>oostöökokkuleppe</w:t>
      </w:r>
      <w:r>
        <w:rPr>
          <w:rFonts w:ascii="Arial" w:hAnsi="Arial" w:cs="Arial"/>
          <w:sz w:val="20"/>
          <w:szCs w:val="20"/>
        </w:rPr>
        <w:t>le</w:t>
      </w:r>
      <w:bookmarkStart w:id="0" w:name="_GoBack"/>
      <w:bookmarkEnd w:id="0"/>
    </w:p>
    <w:p w14:paraId="72227EC0" w14:textId="77777777" w:rsidR="009118BF" w:rsidRPr="00C52CB6" w:rsidRDefault="009118BF" w:rsidP="00C52CB6">
      <w:pPr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51F42729" w14:textId="67FAEBC0" w:rsidR="00EB5250" w:rsidRPr="00C52CB6" w:rsidRDefault="000C5A76" w:rsidP="00C52CB6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C52CB6">
        <w:rPr>
          <w:rFonts w:ascii="Arial" w:hAnsi="Arial" w:cs="Arial"/>
          <w:b/>
          <w:sz w:val="20"/>
          <w:szCs w:val="20"/>
        </w:rPr>
        <w:t>Hoone</w:t>
      </w:r>
      <w:r w:rsidR="00EB5250" w:rsidRPr="00C52CB6">
        <w:rPr>
          <w:rFonts w:ascii="Arial" w:hAnsi="Arial" w:cs="Arial"/>
          <w:b/>
          <w:sz w:val="20"/>
          <w:szCs w:val="20"/>
        </w:rPr>
        <w:t xml:space="preserve"> kodukord</w:t>
      </w:r>
    </w:p>
    <w:p w14:paraId="1E8F3C18" w14:textId="77777777" w:rsidR="00EB5250" w:rsidRPr="00C52CB6" w:rsidRDefault="00EB5250" w:rsidP="00C52CB6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5ED6121D" w14:textId="18E091B7" w:rsidR="7A2C64AF" w:rsidRPr="00C52CB6" w:rsidRDefault="7A2C64AF" w:rsidP="00C52CB6">
      <w:pPr>
        <w:pStyle w:val="Pealkiri1"/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Eesmärk </w:t>
      </w:r>
    </w:p>
    <w:p w14:paraId="10D60A5C" w14:textId="4145EACF" w:rsidR="7A2C64AF" w:rsidRPr="00C52CB6" w:rsidRDefault="7A2C64AF" w:rsidP="00C52CB6">
      <w:pPr>
        <w:jc w:val="both"/>
        <w:rPr>
          <w:rFonts w:ascii="Arial" w:hAnsi="Arial" w:cs="Arial"/>
          <w:sz w:val="20"/>
          <w:szCs w:val="20"/>
        </w:rPr>
      </w:pPr>
    </w:p>
    <w:p w14:paraId="2EB50EBA" w14:textId="3C8B63A9" w:rsidR="7A2C64AF" w:rsidRPr="00C52CB6" w:rsidRDefault="7A2C64AF" w:rsidP="00C52CB6">
      <w:pPr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Ühine kodukord kehtestab ühised käitumisreeglid kõikidele Hoone kasutajatele, mis on vajalikud Hoone ohutuks, säästvaks ja pikaajaliseks eesmärgipäraseks kasutamiseks. </w:t>
      </w:r>
    </w:p>
    <w:p w14:paraId="688C6B12" w14:textId="39394103" w:rsidR="7A2C64AF" w:rsidRPr="00C52CB6" w:rsidRDefault="7A2C64AF" w:rsidP="00C52CB6">
      <w:pPr>
        <w:jc w:val="both"/>
        <w:rPr>
          <w:rFonts w:ascii="Arial" w:hAnsi="Arial" w:cs="Arial"/>
          <w:sz w:val="20"/>
          <w:szCs w:val="20"/>
        </w:rPr>
      </w:pPr>
    </w:p>
    <w:p w14:paraId="3F39D4AB" w14:textId="77777777" w:rsidR="009D12A2" w:rsidRDefault="009D12A2" w:rsidP="00C52CB6">
      <w:pPr>
        <w:pStyle w:val="Pealkiri1"/>
        <w:numPr>
          <w:ilvl w:val="0"/>
          <w:numId w:val="7"/>
        </w:numPr>
        <w:tabs>
          <w:tab w:val="clear" w:pos="540"/>
        </w:tabs>
        <w:spacing w:before="120"/>
        <w:jc w:val="both"/>
        <w:rPr>
          <w:rFonts w:ascii="Arial" w:hAnsi="Arial" w:cs="Arial"/>
          <w:sz w:val="20"/>
          <w:szCs w:val="20"/>
        </w:rPr>
      </w:pPr>
      <w:bookmarkStart w:id="1" w:name="_Toc468798671"/>
      <w:r w:rsidRPr="00C52CB6">
        <w:rPr>
          <w:rFonts w:ascii="Arial" w:hAnsi="Arial" w:cs="Arial"/>
          <w:sz w:val="20"/>
          <w:szCs w:val="20"/>
        </w:rPr>
        <w:t xml:space="preserve">Mõisted </w:t>
      </w:r>
    </w:p>
    <w:p w14:paraId="0A1C0B07" w14:textId="77777777" w:rsidR="00C52CB6" w:rsidRPr="00C52CB6" w:rsidRDefault="00C52CB6" w:rsidP="00C52CB6"/>
    <w:p w14:paraId="733C2BA3" w14:textId="1D97E227" w:rsidR="009D12A2" w:rsidRPr="00C52CB6" w:rsidRDefault="009D12A2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color w:val="000000"/>
          <w:sz w:val="20"/>
          <w:szCs w:val="20"/>
        </w:rPr>
        <w:t>Hoone</w:t>
      </w:r>
      <w:r w:rsidR="00912F00" w:rsidRPr="00C52CB6">
        <w:rPr>
          <w:rFonts w:ascii="Arial" w:hAnsi="Arial" w:cs="Arial"/>
          <w:sz w:val="20"/>
          <w:szCs w:val="20"/>
        </w:rPr>
        <w:t xml:space="preserve"> -</w:t>
      </w:r>
      <w:r w:rsidRPr="00C52CB6">
        <w:rPr>
          <w:rFonts w:ascii="Arial" w:hAnsi="Arial" w:cs="Arial"/>
          <w:sz w:val="20"/>
          <w:szCs w:val="20"/>
        </w:rPr>
        <w:t xml:space="preserve"> Suur-Ameerika 1 büroohoone</w:t>
      </w:r>
      <w:r w:rsidR="001F768E" w:rsidRPr="00C52CB6">
        <w:rPr>
          <w:rFonts w:ascii="Arial" w:hAnsi="Arial" w:cs="Arial"/>
          <w:sz w:val="20"/>
          <w:szCs w:val="20"/>
        </w:rPr>
        <w:t xml:space="preserve">; </w:t>
      </w:r>
    </w:p>
    <w:p w14:paraId="3C65FA88" w14:textId="2D597FB8" w:rsidR="001F768E" w:rsidRPr="00C52CB6" w:rsidRDefault="001F768E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color w:val="000000"/>
          <w:sz w:val="20"/>
          <w:szCs w:val="20"/>
        </w:rPr>
        <w:t>Ministeerium</w:t>
      </w:r>
      <w:r w:rsidR="00912F00" w:rsidRPr="00C52CB6">
        <w:rPr>
          <w:rFonts w:ascii="Arial" w:hAnsi="Arial" w:cs="Arial"/>
          <w:sz w:val="20"/>
          <w:szCs w:val="20"/>
        </w:rPr>
        <w:t xml:space="preserve"> - </w:t>
      </w:r>
      <w:r w:rsidRPr="00C52CB6">
        <w:rPr>
          <w:rFonts w:ascii="Arial" w:hAnsi="Arial" w:cs="Arial"/>
          <w:sz w:val="20"/>
          <w:szCs w:val="20"/>
        </w:rPr>
        <w:t>Hoones asuvad ministeeriumid</w:t>
      </w:r>
      <w:r w:rsidR="009B191B" w:rsidRPr="00C52CB6">
        <w:rPr>
          <w:rFonts w:ascii="Arial" w:hAnsi="Arial" w:cs="Arial"/>
          <w:sz w:val="20"/>
          <w:szCs w:val="20"/>
        </w:rPr>
        <w:t xml:space="preserve"> koos või eraldi</w:t>
      </w:r>
      <w:r w:rsidRPr="00C52CB6">
        <w:rPr>
          <w:rFonts w:ascii="Arial" w:hAnsi="Arial" w:cs="Arial"/>
          <w:sz w:val="20"/>
          <w:szCs w:val="20"/>
        </w:rPr>
        <w:t>;</w:t>
      </w:r>
    </w:p>
    <w:p w14:paraId="0CD2138C" w14:textId="0BFD3998" w:rsidR="001F768E" w:rsidRPr="00C52CB6" w:rsidRDefault="001F768E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color w:val="000000"/>
          <w:sz w:val="20"/>
          <w:szCs w:val="20"/>
        </w:rPr>
        <w:t>Haldustalitus</w:t>
      </w:r>
      <w:r w:rsidRPr="00C52CB6">
        <w:rPr>
          <w:rFonts w:ascii="Arial" w:hAnsi="Arial" w:cs="Arial"/>
          <w:sz w:val="20"/>
          <w:szCs w:val="20"/>
        </w:rPr>
        <w:t xml:space="preserve"> </w:t>
      </w:r>
      <w:r w:rsidR="00912F00" w:rsidRPr="00C52CB6">
        <w:rPr>
          <w:rFonts w:ascii="Arial" w:hAnsi="Arial" w:cs="Arial"/>
          <w:sz w:val="20"/>
          <w:szCs w:val="20"/>
        </w:rPr>
        <w:t xml:space="preserve">(edaspidi HT) </w:t>
      </w:r>
      <w:r w:rsidRPr="00C52CB6">
        <w:rPr>
          <w:rFonts w:ascii="Arial" w:hAnsi="Arial" w:cs="Arial"/>
          <w:sz w:val="20"/>
          <w:szCs w:val="20"/>
        </w:rPr>
        <w:t>- Rahandusministeeriumi ü</w:t>
      </w:r>
      <w:r w:rsidR="00227FC5" w:rsidRPr="00C52CB6">
        <w:rPr>
          <w:rFonts w:ascii="Arial" w:hAnsi="Arial" w:cs="Arial"/>
          <w:sz w:val="20"/>
          <w:szCs w:val="20"/>
        </w:rPr>
        <w:t>his</w:t>
      </w:r>
      <w:r w:rsidRPr="00C52CB6">
        <w:rPr>
          <w:rFonts w:ascii="Arial" w:hAnsi="Arial" w:cs="Arial"/>
          <w:sz w:val="20"/>
          <w:szCs w:val="20"/>
        </w:rPr>
        <w:t>osakonna haldustalitus;</w:t>
      </w:r>
    </w:p>
    <w:p w14:paraId="77484E50" w14:textId="6567DAF4" w:rsidR="001F768E" w:rsidRPr="00C52CB6" w:rsidRDefault="001F768E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color w:val="000000"/>
          <w:sz w:val="20"/>
          <w:szCs w:val="20"/>
        </w:rPr>
        <w:t>Teenistuja</w:t>
      </w:r>
      <w:r w:rsidR="00912F00" w:rsidRPr="00C52CB6">
        <w:rPr>
          <w:rFonts w:ascii="Arial" w:hAnsi="Arial" w:cs="Arial"/>
          <w:sz w:val="20"/>
          <w:szCs w:val="20"/>
        </w:rPr>
        <w:t xml:space="preserve"> -</w:t>
      </w:r>
      <w:r w:rsidRPr="00C52CB6">
        <w:rPr>
          <w:rFonts w:ascii="Arial" w:hAnsi="Arial" w:cs="Arial"/>
          <w:sz w:val="20"/>
          <w:szCs w:val="20"/>
        </w:rPr>
        <w:t xml:space="preserve"> Ministeeriumiga töösuhtes olev is</w:t>
      </w:r>
      <w:r w:rsidR="008178CA" w:rsidRPr="00C52CB6">
        <w:rPr>
          <w:rFonts w:ascii="Arial" w:hAnsi="Arial" w:cs="Arial"/>
          <w:sz w:val="20"/>
          <w:szCs w:val="20"/>
        </w:rPr>
        <w:t>ik, kelle alaline töökoht asub h</w:t>
      </w:r>
      <w:r w:rsidRPr="00C52CB6">
        <w:rPr>
          <w:rFonts w:ascii="Arial" w:hAnsi="Arial" w:cs="Arial"/>
          <w:sz w:val="20"/>
          <w:szCs w:val="20"/>
        </w:rPr>
        <w:t>oones</w:t>
      </w:r>
      <w:r w:rsidR="00454AAA" w:rsidRPr="00C52CB6">
        <w:rPr>
          <w:rFonts w:ascii="Arial" w:hAnsi="Arial" w:cs="Arial"/>
          <w:sz w:val="20"/>
          <w:szCs w:val="20"/>
        </w:rPr>
        <w:t>;</w:t>
      </w:r>
    </w:p>
    <w:p w14:paraId="419BD266" w14:textId="47193501" w:rsidR="00454AAA" w:rsidRPr="00C52CB6" w:rsidRDefault="00912F00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>Läbipääsukaart -</w:t>
      </w:r>
      <w:r w:rsidR="00454AAA" w:rsidRPr="00C52CB6">
        <w:rPr>
          <w:rFonts w:ascii="Arial" w:hAnsi="Arial" w:cs="Arial"/>
          <w:sz w:val="20"/>
          <w:szCs w:val="20"/>
        </w:rPr>
        <w:t xml:space="preserve"> alaline või ajutine läbipääsuvahend hoones liikumiseks. </w:t>
      </w:r>
    </w:p>
    <w:p w14:paraId="3CACBD46" w14:textId="77777777" w:rsidR="390F5827" w:rsidRPr="00C52CB6" w:rsidRDefault="390F5827" w:rsidP="00C52CB6">
      <w:pPr>
        <w:pStyle w:val="Loendilik"/>
        <w:ind w:left="1225"/>
        <w:jc w:val="both"/>
        <w:rPr>
          <w:rFonts w:ascii="Arial" w:hAnsi="Arial" w:cs="Arial"/>
          <w:sz w:val="20"/>
          <w:szCs w:val="20"/>
        </w:rPr>
      </w:pPr>
    </w:p>
    <w:p w14:paraId="06ED74DC" w14:textId="77777777" w:rsidR="001F768E" w:rsidRDefault="7A2C64AF" w:rsidP="00C52CB6">
      <w:pPr>
        <w:pStyle w:val="Pealkiri1"/>
        <w:numPr>
          <w:ilvl w:val="0"/>
          <w:numId w:val="7"/>
        </w:numPr>
        <w:tabs>
          <w:tab w:val="clear" w:pos="54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>Turvalisus hoones</w:t>
      </w:r>
      <w:bookmarkEnd w:id="1"/>
    </w:p>
    <w:p w14:paraId="70DFC1DD" w14:textId="77777777" w:rsidR="00C52CB6" w:rsidRPr="00C52CB6" w:rsidRDefault="00C52CB6" w:rsidP="00C52CB6"/>
    <w:p w14:paraId="1BA370E0" w14:textId="17B92C2A" w:rsidR="00793A81" w:rsidRPr="00C52CB6" w:rsidRDefault="00266619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color w:val="000000"/>
          <w:sz w:val="20"/>
          <w:szCs w:val="20"/>
        </w:rPr>
        <w:t>Hoones</w:t>
      </w:r>
      <w:r w:rsidRPr="00C52CB6">
        <w:rPr>
          <w:rFonts w:ascii="Arial" w:hAnsi="Arial" w:cs="Arial"/>
          <w:sz w:val="20"/>
          <w:szCs w:val="20"/>
        </w:rPr>
        <w:t xml:space="preserve"> viibides </w:t>
      </w:r>
      <w:r w:rsidR="00BD061D" w:rsidRPr="00C52CB6">
        <w:rPr>
          <w:rFonts w:ascii="Arial" w:hAnsi="Arial" w:cs="Arial"/>
          <w:sz w:val="20"/>
          <w:szCs w:val="20"/>
        </w:rPr>
        <w:t xml:space="preserve">tuleb lisaks käesolevale kodukorrale </w:t>
      </w:r>
      <w:r w:rsidR="00793A81" w:rsidRPr="00C52CB6">
        <w:rPr>
          <w:rFonts w:ascii="Arial" w:hAnsi="Arial" w:cs="Arial"/>
          <w:sz w:val="20"/>
          <w:szCs w:val="20"/>
        </w:rPr>
        <w:t>juhinduda tulekahju korral tegutsemise plaanist</w:t>
      </w:r>
      <w:r w:rsidR="00E320F9" w:rsidRPr="00C52CB6">
        <w:rPr>
          <w:rFonts w:ascii="Arial" w:hAnsi="Arial" w:cs="Arial"/>
          <w:sz w:val="20"/>
          <w:szCs w:val="20"/>
        </w:rPr>
        <w:t xml:space="preserve"> ja </w:t>
      </w:r>
      <w:r w:rsidR="00B23E3E" w:rsidRPr="00C52CB6">
        <w:rPr>
          <w:rFonts w:ascii="Arial" w:hAnsi="Arial" w:cs="Arial"/>
          <w:sz w:val="20"/>
          <w:szCs w:val="20"/>
        </w:rPr>
        <w:t>erakorralise sündmuse lahendamise</w:t>
      </w:r>
      <w:r w:rsidR="00E320F9" w:rsidRPr="00C52CB6">
        <w:rPr>
          <w:rFonts w:ascii="Arial" w:hAnsi="Arial" w:cs="Arial"/>
          <w:sz w:val="20"/>
          <w:szCs w:val="20"/>
        </w:rPr>
        <w:t xml:space="preserve"> plaanist</w:t>
      </w:r>
      <w:r w:rsidRPr="00C52CB6">
        <w:rPr>
          <w:rFonts w:ascii="Arial" w:hAnsi="Arial" w:cs="Arial"/>
          <w:sz w:val="20"/>
          <w:szCs w:val="20"/>
        </w:rPr>
        <w:t>.</w:t>
      </w:r>
    </w:p>
    <w:p w14:paraId="40027D77" w14:textId="77777777" w:rsidR="003C50F0" w:rsidRPr="00C52CB6" w:rsidRDefault="003C50F0" w:rsidP="00C52CB6">
      <w:pPr>
        <w:pStyle w:val="Loendilik"/>
        <w:ind w:left="567"/>
        <w:jc w:val="both"/>
        <w:rPr>
          <w:rFonts w:ascii="Arial" w:hAnsi="Arial" w:cs="Arial"/>
          <w:sz w:val="20"/>
          <w:szCs w:val="20"/>
        </w:rPr>
      </w:pPr>
    </w:p>
    <w:p w14:paraId="7FC1D1EB" w14:textId="734F175B" w:rsidR="001F768E" w:rsidRPr="00C52CB6" w:rsidRDefault="001F768E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52CB6">
        <w:rPr>
          <w:rFonts w:ascii="Arial" w:hAnsi="Arial" w:cs="Arial"/>
          <w:b/>
          <w:color w:val="000000"/>
          <w:sz w:val="20"/>
          <w:szCs w:val="20"/>
        </w:rPr>
        <w:t>Hoones</w:t>
      </w:r>
      <w:r w:rsidRPr="00C52CB6">
        <w:rPr>
          <w:rFonts w:ascii="Arial" w:hAnsi="Arial" w:cs="Arial"/>
          <w:b/>
          <w:sz w:val="20"/>
          <w:szCs w:val="20"/>
        </w:rPr>
        <w:t xml:space="preserve"> liikumine</w:t>
      </w:r>
      <w:r w:rsidR="00764F35" w:rsidRPr="00C52CB6">
        <w:rPr>
          <w:rFonts w:ascii="Arial" w:hAnsi="Arial" w:cs="Arial"/>
          <w:b/>
          <w:sz w:val="20"/>
          <w:szCs w:val="20"/>
        </w:rPr>
        <w:t xml:space="preserve"> ja ohutusnõuded</w:t>
      </w:r>
      <w:r w:rsidRPr="00C52CB6">
        <w:rPr>
          <w:rFonts w:ascii="Arial" w:hAnsi="Arial" w:cs="Arial"/>
          <w:b/>
          <w:sz w:val="20"/>
          <w:szCs w:val="20"/>
        </w:rPr>
        <w:t>:</w:t>
      </w:r>
    </w:p>
    <w:p w14:paraId="66D1CAB9" w14:textId="77777777" w:rsidR="00BE49D6" w:rsidRPr="00C52CB6" w:rsidRDefault="00B135BE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Hoonesse sisenedes ja sealt väljudes ning hoones liikudes on teenistuja kohustatud uksed avama personaalse läbipääsukaardiga, registreerides nii oma liikumised kaardilugejas. </w:t>
      </w:r>
    </w:p>
    <w:p w14:paraId="1E37D47E" w14:textId="7C86FE5D" w:rsidR="00877C16" w:rsidRPr="00C52CB6" w:rsidRDefault="00B135BE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Administraatori või </w:t>
      </w:r>
      <w:r w:rsidR="00F70F2A" w:rsidRPr="00C52CB6">
        <w:rPr>
          <w:rFonts w:ascii="Arial" w:hAnsi="Arial" w:cs="Arial"/>
          <w:sz w:val="20"/>
          <w:szCs w:val="20"/>
        </w:rPr>
        <w:t>politsei</w:t>
      </w:r>
      <w:r w:rsidRPr="00C52CB6">
        <w:rPr>
          <w:rFonts w:ascii="Arial" w:hAnsi="Arial" w:cs="Arial"/>
          <w:sz w:val="20"/>
          <w:szCs w:val="20"/>
        </w:rPr>
        <w:t>valve</w:t>
      </w:r>
      <w:r w:rsidR="00F70F2A" w:rsidRPr="00C52CB6">
        <w:rPr>
          <w:rFonts w:ascii="Arial" w:hAnsi="Arial" w:cs="Arial"/>
          <w:sz w:val="20"/>
          <w:szCs w:val="20"/>
        </w:rPr>
        <w:t xml:space="preserve"> </w:t>
      </w:r>
      <w:r w:rsidRPr="00C52CB6">
        <w:rPr>
          <w:rFonts w:ascii="Arial" w:hAnsi="Arial" w:cs="Arial"/>
          <w:sz w:val="20"/>
          <w:szCs w:val="20"/>
        </w:rPr>
        <w:t xml:space="preserve">töötaja nõudel on teenistuja kohustatud hoonesse sisenedes esitama isikut tõendava dokumendi. </w:t>
      </w:r>
      <w:r w:rsidR="00F70F2A" w:rsidRPr="00C52CB6">
        <w:rPr>
          <w:rFonts w:ascii="Arial" w:hAnsi="Arial" w:cs="Arial"/>
          <w:sz w:val="20"/>
          <w:szCs w:val="20"/>
        </w:rPr>
        <w:t>P</w:t>
      </w:r>
      <w:r w:rsidR="00877C16" w:rsidRPr="00C52CB6">
        <w:rPr>
          <w:rFonts w:ascii="Arial" w:hAnsi="Arial" w:cs="Arial"/>
          <w:sz w:val="20"/>
          <w:szCs w:val="20"/>
        </w:rPr>
        <w:t>õhjendatud juhtudel</w:t>
      </w:r>
      <w:r w:rsidR="00F70F2A" w:rsidRPr="00C52CB6">
        <w:rPr>
          <w:rFonts w:ascii="Arial" w:hAnsi="Arial" w:cs="Arial"/>
          <w:sz w:val="20"/>
          <w:szCs w:val="20"/>
        </w:rPr>
        <w:t xml:space="preserve"> võidakse politseivalve töötaja poolt</w:t>
      </w:r>
      <w:r w:rsidR="00877C16" w:rsidRPr="00C52CB6">
        <w:rPr>
          <w:rFonts w:ascii="Arial" w:hAnsi="Arial" w:cs="Arial"/>
          <w:sz w:val="20"/>
          <w:szCs w:val="20"/>
        </w:rPr>
        <w:t xml:space="preserve"> teostada turvakontroll. </w:t>
      </w:r>
    </w:p>
    <w:p w14:paraId="7B4C264D" w14:textId="77777777" w:rsidR="00B135BE" w:rsidRPr="00C52CB6" w:rsidRDefault="390F5827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Kaardiga avatavaid uksi on keelatud hoida avatuna või takistada nende sulgumist.  </w:t>
      </w:r>
    </w:p>
    <w:p w14:paraId="482DAE58" w14:textId="748D825D" w:rsidR="390F5827" w:rsidRPr="00C52CB6" w:rsidRDefault="00454AAA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>Keelatud on HT</w:t>
      </w:r>
      <w:r w:rsidR="00880423" w:rsidRPr="00C52CB6">
        <w:rPr>
          <w:rFonts w:ascii="Arial" w:hAnsi="Arial" w:cs="Arial"/>
          <w:sz w:val="20"/>
          <w:szCs w:val="20"/>
        </w:rPr>
        <w:t>-</w:t>
      </w:r>
      <w:proofErr w:type="spellStart"/>
      <w:r w:rsidR="00880423" w:rsidRPr="00C52CB6">
        <w:rPr>
          <w:rFonts w:ascii="Arial" w:hAnsi="Arial" w:cs="Arial"/>
          <w:sz w:val="20"/>
          <w:szCs w:val="20"/>
        </w:rPr>
        <w:t>ga</w:t>
      </w:r>
      <w:proofErr w:type="spellEnd"/>
      <w:r w:rsidR="00DD27A6" w:rsidRPr="00C52CB6">
        <w:rPr>
          <w:rFonts w:ascii="Arial" w:hAnsi="Arial" w:cs="Arial"/>
          <w:sz w:val="20"/>
          <w:szCs w:val="20"/>
        </w:rPr>
        <w:t xml:space="preserve"> </w:t>
      </w:r>
      <w:r w:rsidR="390F5827" w:rsidRPr="00C52CB6">
        <w:rPr>
          <w:rFonts w:ascii="Arial" w:hAnsi="Arial" w:cs="Arial"/>
          <w:sz w:val="20"/>
          <w:szCs w:val="20"/>
        </w:rPr>
        <w:t>kooskõlastamata paigutada ümber ruumides olevat sisustust, sealhulgas mööblit</w:t>
      </w:r>
      <w:r w:rsidR="00B00F78" w:rsidRPr="00C52CB6">
        <w:rPr>
          <w:rFonts w:ascii="Arial" w:hAnsi="Arial" w:cs="Arial"/>
          <w:sz w:val="20"/>
          <w:szCs w:val="20"/>
        </w:rPr>
        <w:t xml:space="preserve"> (v.a toolid ühe töökorruse piires)</w:t>
      </w:r>
      <w:r w:rsidR="390F5827" w:rsidRPr="00C52CB6">
        <w:rPr>
          <w:rFonts w:ascii="Arial" w:hAnsi="Arial" w:cs="Arial"/>
          <w:sz w:val="20"/>
          <w:szCs w:val="20"/>
        </w:rPr>
        <w:t xml:space="preserve">. </w:t>
      </w:r>
    </w:p>
    <w:p w14:paraId="128180EB" w14:textId="27F0AE69" w:rsidR="009B58C6" w:rsidRPr="00C52CB6" w:rsidRDefault="009B58C6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>Töökohtadel on keelatud ühendada vooluvõrku suure võimsusega elektriseadmeid</w:t>
      </w:r>
      <w:r w:rsidR="007469F5" w:rsidRPr="00C52CB6">
        <w:rPr>
          <w:rFonts w:ascii="Arial" w:hAnsi="Arial" w:cs="Arial"/>
          <w:sz w:val="20"/>
          <w:szCs w:val="20"/>
        </w:rPr>
        <w:t xml:space="preserve">, sh </w:t>
      </w:r>
      <w:r w:rsidRPr="00C52CB6">
        <w:rPr>
          <w:rFonts w:ascii="Arial" w:hAnsi="Arial" w:cs="Arial"/>
          <w:sz w:val="20"/>
          <w:szCs w:val="20"/>
        </w:rPr>
        <w:t>(</w:t>
      </w:r>
      <w:proofErr w:type="spellStart"/>
      <w:r w:rsidRPr="00C52CB6">
        <w:rPr>
          <w:rFonts w:ascii="Arial" w:hAnsi="Arial" w:cs="Arial"/>
          <w:sz w:val="20"/>
          <w:szCs w:val="20"/>
        </w:rPr>
        <w:t>veekeetja</w:t>
      </w:r>
      <w:proofErr w:type="spellEnd"/>
      <w:r w:rsidRPr="00C52CB6">
        <w:rPr>
          <w:rFonts w:ascii="Arial" w:hAnsi="Arial" w:cs="Arial"/>
          <w:sz w:val="20"/>
          <w:szCs w:val="20"/>
        </w:rPr>
        <w:t>, mikrolaineahi, triikraud, föön, soojapuhur, radiaator</w:t>
      </w:r>
      <w:r w:rsidR="007469F5" w:rsidRPr="00C52CB6">
        <w:rPr>
          <w:rFonts w:ascii="Arial" w:hAnsi="Arial" w:cs="Arial"/>
          <w:sz w:val="20"/>
          <w:szCs w:val="20"/>
        </w:rPr>
        <w:t>, ventilaator</w:t>
      </w:r>
      <w:r w:rsidRPr="00C52CB6">
        <w:rPr>
          <w:rFonts w:ascii="Arial" w:hAnsi="Arial" w:cs="Arial"/>
          <w:sz w:val="20"/>
          <w:szCs w:val="20"/>
        </w:rPr>
        <w:t xml:space="preserve"> jne). Eelmainitud elektriseadmeid tohib kasutada ainult </w:t>
      </w:r>
      <w:r w:rsidR="00F70F2A" w:rsidRPr="00C52CB6">
        <w:rPr>
          <w:rFonts w:ascii="Arial" w:hAnsi="Arial" w:cs="Arial"/>
          <w:sz w:val="20"/>
          <w:szCs w:val="20"/>
        </w:rPr>
        <w:t>HT-</w:t>
      </w:r>
      <w:proofErr w:type="spellStart"/>
      <w:r w:rsidR="00F70F2A" w:rsidRPr="00C52CB6">
        <w:rPr>
          <w:rFonts w:ascii="Arial" w:hAnsi="Arial" w:cs="Arial"/>
          <w:sz w:val="20"/>
          <w:szCs w:val="20"/>
        </w:rPr>
        <w:t>ga</w:t>
      </w:r>
      <w:proofErr w:type="spellEnd"/>
      <w:r w:rsidR="00F70F2A" w:rsidRPr="00C52CB6">
        <w:rPr>
          <w:rFonts w:ascii="Arial" w:hAnsi="Arial" w:cs="Arial"/>
          <w:sz w:val="20"/>
          <w:szCs w:val="20"/>
        </w:rPr>
        <w:t xml:space="preserve"> </w:t>
      </w:r>
      <w:r w:rsidRPr="00C52CB6">
        <w:rPr>
          <w:rFonts w:ascii="Arial" w:hAnsi="Arial" w:cs="Arial"/>
          <w:sz w:val="20"/>
          <w:szCs w:val="20"/>
        </w:rPr>
        <w:t xml:space="preserve">kooskõlastatult kööginurgas, tualettruumis või koristuse tarbeks ettenähtud pistikupesas. </w:t>
      </w:r>
    </w:p>
    <w:p w14:paraId="58944A7F" w14:textId="77777777" w:rsidR="00B135BE" w:rsidRPr="00C52CB6" w:rsidRDefault="00B135BE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Tulekahju häirekellade rakendumisel või tulekahju tunnuste avastamisel tuleb juhinduda tulekahju korral tegutsemise plaanist. </w:t>
      </w:r>
    </w:p>
    <w:p w14:paraId="243A037D" w14:textId="0182DF8B" w:rsidR="009D12A2" w:rsidRPr="00C52CB6" w:rsidRDefault="31180E71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Muude ohuolukordade korral tuleb juhinduda </w:t>
      </w:r>
      <w:r w:rsidR="00925F05" w:rsidRPr="00C52CB6">
        <w:rPr>
          <w:rFonts w:ascii="Arial" w:hAnsi="Arial" w:cs="Arial"/>
          <w:sz w:val="20"/>
          <w:szCs w:val="20"/>
        </w:rPr>
        <w:t xml:space="preserve">erakorralise sündmuse lahendamise plaanist </w:t>
      </w:r>
      <w:r w:rsidRPr="00C52CB6">
        <w:rPr>
          <w:rFonts w:ascii="Arial" w:hAnsi="Arial" w:cs="Arial"/>
          <w:sz w:val="20"/>
          <w:szCs w:val="20"/>
        </w:rPr>
        <w:t xml:space="preserve">ja teadustussüsteemi või muude sidekanalite kaudu või suuliselt antavatest korraldustest. </w:t>
      </w:r>
    </w:p>
    <w:p w14:paraId="19056C14" w14:textId="62190544" w:rsidR="00B135BE" w:rsidRPr="00C52CB6" w:rsidRDefault="00B135BE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>Hoones on ööpäevaringne</w:t>
      </w:r>
      <w:r w:rsidR="005F158C" w:rsidRPr="00C52CB6">
        <w:rPr>
          <w:rFonts w:ascii="Arial" w:hAnsi="Arial" w:cs="Arial"/>
          <w:sz w:val="20"/>
          <w:szCs w:val="20"/>
        </w:rPr>
        <w:t xml:space="preserve"> tehniline ja</w:t>
      </w:r>
      <w:r w:rsidRPr="00C52CB6">
        <w:rPr>
          <w:rFonts w:ascii="Arial" w:hAnsi="Arial" w:cs="Arial"/>
          <w:sz w:val="20"/>
          <w:szCs w:val="20"/>
        </w:rPr>
        <w:t xml:space="preserve"> mehitatud </w:t>
      </w:r>
      <w:r w:rsidR="007C5CD2" w:rsidRPr="00C52CB6">
        <w:rPr>
          <w:rFonts w:ascii="Arial" w:hAnsi="Arial" w:cs="Arial"/>
          <w:sz w:val="20"/>
          <w:szCs w:val="20"/>
        </w:rPr>
        <w:t>politsei</w:t>
      </w:r>
      <w:r w:rsidRPr="00C52CB6">
        <w:rPr>
          <w:rFonts w:ascii="Arial" w:hAnsi="Arial" w:cs="Arial"/>
          <w:sz w:val="20"/>
          <w:szCs w:val="20"/>
        </w:rPr>
        <w:t xml:space="preserve">valve </w:t>
      </w:r>
      <w:r w:rsidR="005F158C" w:rsidRPr="00C52CB6">
        <w:rPr>
          <w:rFonts w:ascii="Arial" w:hAnsi="Arial" w:cs="Arial"/>
          <w:sz w:val="20"/>
          <w:szCs w:val="20"/>
        </w:rPr>
        <w:t>ning</w:t>
      </w:r>
      <w:r w:rsidRPr="00C52CB6">
        <w:rPr>
          <w:rFonts w:ascii="Arial" w:hAnsi="Arial" w:cs="Arial"/>
          <w:sz w:val="20"/>
          <w:szCs w:val="20"/>
        </w:rPr>
        <w:t xml:space="preserve"> videovalve. Ööpäevase </w:t>
      </w:r>
      <w:r w:rsidR="00DD27A6" w:rsidRPr="00C52CB6">
        <w:rPr>
          <w:rFonts w:ascii="Arial" w:hAnsi="Arial" w:cs="Arial"/>
          <w:sz w:val="20"/>
          <w:szCs w:val="20"/>
        </w:rPr>
        <w:t>politsei</w:t>
      </w:r>
      <w:r w:rsidRPr="00C52CB6">
        <w:rPr>
          <w:rFonts w:ascii="Arial" w:hAnsi="Arial" w:cs="Arial"/>
          <w:sz w:val="20"/>
          <w:szCs w:val="20"/>
        </w:rPr>
        <w:t xml:space="preserve">valve </w:t>
      </w:r>
      <w:r w:rsidR="007C5CD2" w:rsidRPr="00C52CB6">
        <w:rPr>
          <w:rFonts w:ascii="Arial" w:hAnsi="Arial" w:cs="Arial"/>
          <w:sz w:val="20"/>
          <w:szCs w:val="20"/>
        </w:rPr>
        <w:t>t</w:t>
      </w:r>
      <w:r w:rsidRPr="00C52CB6">
        <w:rPr>
          <w:rFonts w:ascii="Arial" w:hAnsi="Arial" w:cs="Arial"/>
          <w:sz w:val="20"/>
          <w:szCs w:val="20"/>
        </w:rPr>
        <w:t xml:space="preserve">elefoni number on </w:t>
      </w:r>
      <w:r w:rsidR="000F74B6" w:rsidRPr="00C52CB6">
        <w:rPr>
          <w:rFonts w:ascii="Arial" w:hAnsi="Arial" w:cs="Arial"/>
          <w:sz w:val="20"/>
          <w:szCs w:val="20"/>
        </w:rPr>
        <w:t>680 3101</w:t>
      </w:r>
      <w:r w:rsidRPr="00C52CB6">
        <w:rPr>
          <w:rFonts w:ascii="Arial" w:hAnsi="Arial" w:cs="Arial"/>
          <w:sz w:val="20"/>
          <w:szCs w:val="20"/>
        </w:rPr>
        <w:t xml:space="preserve">. Hoone on </w:t>
      </w:r>
      <w:r w:rsidR="00F45F64" w:rsidRPr="00C52CB6">
        <w:rPr>
          <w:rFonts w:ascii="Arial" w:hAnsi="Arial" w:cs="Arial"/>
          <w:sz w:val="20"/>
          <w:szCs w:val="20"/>
        </w:rPr>
        <w:t>elektroonilise valve</w:t>
      </w:r>
      <w:r w:rsidRPr="00C52CB6">
        <w:rPr>
          <w:rFonts w:ascii="Arial" w:hAnsi="Arial" w:cs="Arial"/>
          <w:sz w:val="20"/>
          <w:szCs w:val="20"/>
        </w:rPr>
        <w:t xml:space="preserve"> a</w:t>
      </w:r>
      <w:r w:rsidR="000D1317" w:rsidRPr="00C52CB6">
        <w:rPr>
          <w:rFonts w:ascii="Arial" w:hAnsi="Arial" w:cs="Arial"/>
          <w:sz w:val="20"/>
          <w:szCs w:val="20"/>
        </w:rPr>
        <w:t>ll tööpäevadel vahemikus kell 22</w:t>
      </w:r>
      <w:r w:rsidR="00AB0488" w:rsidRPr="00C52CB6">
        <w:rPr>
          <w:rFonts w:ascii="Arial" w:hAnsi="Arial" w:cs="Arial"/>
          <w:sz w:val="20"/>
          <w:szCs w:val="20"/>
        </w:rPr>
        <w:t>:00</w:t>
      </w:r>
      <w:r w:rsidRPr="00C52CB6">
        <w:rPr>
          <w:rFonts w:ascii="Arial" w:hAnsi="Arial" w:cs="Arial"/>
          <w:sz w:val="20"/>
          <w:szCs w:val="20"/>
        </w:rPr>
        <w:t xml:space="preserve"> kuni 6</w:t>
      </w:r>
      <w:r w:rsidR="00AB0488" w:rsidRPr="00C52CB6">
        <w:rPr>
          <w:rFonts w:ascii="Arial" w:hAnsi="Arial" w:cs="Arial"/>
          <w:sz w:val="20"/>
          <w:szCs w:val="20"/>
        </w:rPr>
        <w:t>:00</w:t>
      </w:r>
      <w:r w:rsidRPr="00C52CB6">
        <w:rPr>
          <w:rFonts w:ascii="Arial" w:hAnsi="Arial" w:cs="Arial"/>
          <w:sz w:val="20"/>
          <w:szCs w:val="20"/>
        </w:rPr>
        <w:t xml:space="preserve"> ja puhkepäevadel ööpäevaringselt. Nendel ajavahemikel saab hoonesse siseneda ainult </w:t>
      </w:r>
      <w:r w:rsidR="00AB0488" w:rsidRPr="00C52CB6">
        <w:rPr>
          <w:rFonts w:ascii="Arial" w:hAnsi="Arial" w:cs="Arial"/>
          <w:sz w:val="20"/>
          <w:szCs w:val="20"/>
        </w:rPr>
        <w:t>Pärnu mnt poolse sissepääsu</w:t>
      </w:r>
      <w:r w:rsidR="005F158C" w:rsidRPr="00C52CB6">
        <w:rPr>
          <w:rFonts w:ascii="Arial" w:hAnsi="Arial" w:cs="Arial"/>
          <w:sz w:val="20"/>
          <w:szCs w:val="20"/>
        </w:rPr>
        <w:t xml:space="preserve"> kaudu</w:t>
      </w:r>
      <w:r w:rsidRPr="00C52CB6">
        <w:rPr>
          <w:rFonts w:ascii="Arial" w:hAnsi="Arial" w:cs="Arial"/>
          <w:sz w:val="20"/>
          <w:szCs w:val="20"/>
        </w:rPr>
        <w:t xml:space="preserve">. Juhul, kui teenistujal on vajadus viibida hoones eelpool nimetatud ajavahemikel, informeerib ta sellest </w:t>
      </w:r>
      <w:r w:rsidR="00DD27A6" w:rsidRPr="00C52CB6">
        <w:rPr>
          <w:rFonts w:ascii="Arial" w:hAnsi="Arial" w:cs="Arial"/>
          <w:sz w:val="20"/>
          <w:szCs w:val="20"/>
        </w:rPr>
        <w:t>politsei</w:t>
      </w:r>
      <w:r w:rsidRPr="00C52CB6">
        <w:rPr>
          <w:rFonts w:ascii="Arial" w:hAnsi="Arial" w:cs="Arial"/>
          <w:sz w:val="20"/>
          <w:szCs w:val="20"/>
        </w:rPr>
        <w:t>valve</w:t>
      </w:r>
      <w:r w:rsidR="00DD27A6" w:rsidRPr="00C52CB6">
        <w:rPr>
          <w:rFonts w:ascii="Arial" w:hAnsi="Arial" w:cs="Arial"/>
          <w:sz w:val="20"/>
          <w:szCs w:val="20"/>
        </w:rPr>
        <w:t xml:space="preserve"> </w:t>
      </w:r>
      <w:r w:rsidRPr="00C52CB6">
        <w:rPr>
          <w:rFonts w:ascii="Arial" w:hAnsi="Arial" w:cs="Arial"/>
          <w:sz w:val="20"/>
          <w:szCs w:val="20"/>
        </w:rPr>
        <w:t xml:space="preserve">töötajat. </w:t>
      </w:r>
    </w:p>
    <w:p w14:paraId="63DB3225" w14:textId="77777777" w:rsidR="001F768E" w:rsidRPr="00C52CB6" w:rsidRDefault="001F768E" w:rsidP="00C52CB6">
      <w:pPr>
        <w:pStyle w:val="Loendilik"/>
        <w:ind w:left="1224"/>
        <w:jc w:val="both"/>
        <w:rPr>
          <w:rFonts w:ascii="Arial" w:hAnsi="Arial" w:cs="Arial"/>
          <w:sz w:val="20"/>
          <w:szCs w:val="20"/>
        </w:rPr>
      </w:pPr>
    </w:p>
    <w:p w14:paraId="1E35006C" w14:textId="0F63FE36" w:rsidR="00454AAA" w:rsidRPr="00C52CB6" w:rsidRDefault="5DB31B55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52CB6">
        <w:rPr>
          <w:rFonts w:ascii="Arial" w:hAnsi="Arial" w:cs="Arial"/>
          <w:b/>
          <w:sz w:val="20"/>
          <w:szCs w:val="20"/>
        </w:rPr>
        <w:t xml:space="preserve">Läbipääsukaart: </w:t>
      </w:r>
    </w:p>
    <w:p w14:paraId="2F8E050A" w14:textId="3184A87A" w:rsidR="00B135BE" w:rsidRPr="00C52CB6" w:rsidRDefault="00B135BE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Läbipääsukaardi (edaspidi </w:t>
      </w:r>
      <w:r w:rsidRPr="00C52CB6">
        <w:rPr>
          <w:rFonts w:ascii="Arial" w:hAnsi="Arial" w:cs="Arial"/>
          <w:i/>
          <w:sz w:val="20"/>
          <w:szCs w:val="20"/>
        </w:rPr>
        <w:t>kaart</w:t>
      </w:r>
      <w:r w:rsidR="00454AAA" w:rsidRPr="00C52CB6">
        <w:rPr>
          <w:rFonts w:ascii="Arial" w:hAnsi="Arial" w:cs="Arial"/>
          <w:sz w:val="20"/>
          <w:szCs w:val="20"/>
        </w:rPr>
        <w:t>) väljastab</w:t>
      </w:r>
      <w:r w:rsidRPr="00C52CB6">
        <w:rPr>
          <w:rFonts w:ascii="Arial" w:hAnsi="Arial" w:cs="Arial"/>
          <w:sz w:val="20"/>
          <w:szCs w:val="20"/>
        </w:rPr>
        <w:t xml:space="preserve"> administraator. </w:t>
      </w:r>
    </w:p>
    <w:p w14:paraId="51E5EC59" w14:textId="7D6CFAC5" w:rsidR="00B135BE" w:rsidRPr="00C52CB6" w:rsidRDefault="390F5827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Kaardi vastuvõtmisel kinnitab teenistuja kirjalikku </w:t>
      </w:r>
      <w:proofErr w:type="spellStart"/>
      <w:r w:rsidRPr="00C52CB6">
        <w:rPr>
          <w:rFonts w:ascii="Arial" w:hAnsi="Arial" w:cs="Arial"/>
          <w:sz w:val="20"/>
          <w:szCs w:val="20"/>
        </w:rPr>
        <w:t>taasesitamist</w:t>
      </w:r>
      <w:proofErr w:type="spellEnd"/>
      <w:r w:rsidRPr="00C52CB6">
        <w:rPr>
          <w:rFonts w:ascii="Arial" w:hAnsi="Arial" w:cs="Arial"/>
          <w:sz w:val="20"/>
          <w:szCs w:val="20"/>
        </w:rPr>
        <w:t xml:space="preserve"> võimaldavas vormis, et on tutvunud hoone kodukorraga ning kohustub tagama kaardi kui ministeeriumi vara säilimise. Kaardi kaotamise või rikkumise korral </w:t>
      </w:r>
      <w:r w:rsidR="003C620A" w:rsidRPr="00C52CB6">
        <w:rPr>
          <w:rFonts w:ascii="Arial" w:hAnsi="Arial" w:cs="Arial"/>
          <w:sz w:val="20"/>
          <w:szCs w:val="20"/>
        </w:rPr>
        <w:t xml:space="preserve">hüvitab </w:t>
      </w:r>
      <w:r w:rsidRPr="00C52CB6">
        <w:rPr>
          <w:rFonts w:ascii="Arial" w:hAnsi="Arial" w:cs="Arial"/>
          <w:sz w:val="20"/>
          <w:szCs w:val="20"/>
        </w:rPr>
        <w:t xml:space="preserve">teenistuja ministeeriumile tekitatud varalise kahju </w:t>
      </w:r>
      <w:r w:rsidR="00F16565" w:rsidRPr="00C52CB6">
        <w:rPr>
          <w:rFonts w:ascii="Arial" w:hAnsi="Arial" w:cs="Arial"/>
          <w:sz w:val="20"/>
          <w:szCs w:val="20"/>
        </w:rPr>
        <w:t>vastavalt kehtivatele õigusaktidele</w:t>
      </w:r>
      <w:r w:rsidRPr="00C52CB6">
        <w:rPr>
          <w:rFonts w:ascii="Arial" w:hAnsi="Arial" w:cs="Arial"/>
          <w:sz w:val="20"/>
          <w:szCs w:val="20"/>
        </w:rPr>
        <w:t>.</w:t>
      </w:r>
    </w:p>
    <w:p w14:paraId="0A719B63" w14:textId="1F8B5456" w:rsidR="00B135BE" w:rsidRPr="00C52CB6" w:rsidRDefault="2DE492AA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Kaardi kaotamisest, vargusest, rikkumisest või selle muul viisil kasutamiskõlbmatuks muutumisest on teenistuja kohustatud viivitamata teavitama administraatorit, kes korraldab kaartide haldamisprogrammis kaardi sulgemise. </w:t>
      </w:r>
      <w:r w:rsidR="00A071C2" w:rsidRPr="00C52CB6">
        <w:rPr>
          <w:rFonts w:ascii="Arial" w:hAnsi="Arial" w:cs="Arial"/>
          <w:sz w:val="20"/>
          <w:szCs w:val="20"/>
        </w:rPr>
        <w:t xml:space="preserve">Administraatori telefon on 680 3100. </w:t>
      </w:r>
    </w:p>
    <w:p w14:paraId="6B3FC6AD" w14:textId="77777777" w:rsidR="005700FE" w:rsidRPr="00C52CB6" w:rsidRDefault="005700FE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Kaardile on keelatud kanda enda või oma töökoha andmeid. </w:t>
      </w:r>
    </w:p>
    <w:p w14:paraId="56AA7A34" w14:textId="77777777" w:rsidR="005700FE" w:rsidRPr="00C52CB6" w:rsidRDefault="4B79BA23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lastRenderedPageBreak/>
        <w:t xml:space="preserve">Kohustuslik on kasutada kaarti iga lugejaga ukse läbimisel, ka siis, kui eelmise läbija järel ei ole uks veel sulgunud. </w:t>
      </w:r>
    </w:p>
    <w:p w14:paraId="6EF555DB" w14:textId="77777777" w:rsidR="005700FE" w:rsidRPr="00C52CB6" w:rsidRDefault="005700FE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Keelatud on avada oma kaardiga uksi registreerimata külalistele. </w:t>
      </w:r>
    </w:p>
    <w:p w14:paraId="032CF0DD" w14:textId="77777777" w:rsidR="00B135BE" w:rsidRPr="00C52CB6" w:rsidRDefault="5DB31B55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Kaardi edastamine teistele isikutele on keelatud. </w:t>
      </w:r>
    </w:p>
    <w:p w14:paraId="76960A58" w14:textId="013E08CD" w:rsidR="001F71EC" w:rsidRPr="00C52CB6" w:rsidRDefault="00454AAA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>Alalised läbipääsukaardid väljastatakse teenistujatele (sh praktikantidele), kelle peamine töökoht asub hoones. Ajutised läbipääsukaardid väljastatakse hoones peamist töökohta mitteomavatele ministeeriumi teenistujatele</w:t>
      </w:r>
      <w:r w:rsidR="001F71EC" w:rsidRPr="00C52CB6">
        <w:rPr>
          <w:rFonts w:ascii="Arial" w:hAnsi="Arial" w:cs="Arial"/>
          <w:sz w:val="20"/>
          <w:szCs w:val="20"/>
        </w:rPr>
        <w:t xml:space="preserve"> igakordselt hoonesse sisenemisel. </w:t>
      </w:r>
      <w:r w:rsidR="00303CA5" w:rsidRPr="00C52CB6">
        <w:rPr>
          <w:rFonts w:ascii="Arial" w:hAnsi="Arial" w:cs="Arial"/>
          <w:sz w:val="20"/>
          <w:szCs w:val="20"/>
        </w:rPr>
        <w:t>H</w:t>
      </w:r>
      <w:r w:rsidR="001F71EC" w:rsidRPr="00C52CB6">
        <w:rPr>
          <w:rFonts w:ascii="Arial" w:hAnsi="Arial" w:cs="Arial"/>
          <w:sz w:val="20"/>
          <w:szCs w:val="20"/>
        </w:rPr>
        <w:t>oonest lahkumisel tagastatakse ajutine kaart administraatorile või administraatori tööaja välisel ajal politseivalve töötajale.</w:t>
      </w:r>
    </w:p>
    <w:p w14:paraId="0A128895" w14:textId="310213B0" w:rsidR="00774D5C" w:rsidRPr="00C52CB6" w:rsidRDefault="0033472C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Ministeeriumi valitsemisala asutuse juhile väljastatakse läbipääsukaart, mis annab õiguse siseneda üksnes oma ministeeriumi kasutuses olevatesse ruumidesse, välja arvatud kõrgendatud turvalisusega ruumid. </w:t>
      </w:r>
      <w:r w:rsidR="001F71EC" w:rsidRPr="00C52CB6">
        <w:rPr>
          <w:rFonts w:ascii="Arial" w:hAnsi="Arial" w:cs="Arial"/>
          <w:sz w:val="20"/>
          <w:szCs w:val="20"/>
        </w:rPr>
        <w:t xml:space="preserve">Valitsemisala asutuse juhile väljastatav kaart võib olla alaline või ajutine. </w:t>
      </w:r>
    </w:p>
    <w:p w14:paraId="3B02F233" w14:textId="575FBE32" w:rsidR="0033472C" w:rsidRPr="00C52CB6" w:rsidRDefault="00774D5C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Hoonet hooldavatel ja teenindavatel isikutel (nt ehitajad, </w:t>
      </w:r>
      <w:proofErr w:type="spellStart"/>
      <w:r w:rsidRPr="00C52CB6">
        <w:rPr>
          <w:rFonts w:ascii="Arial" w:hAnsi="Arial" w:cs="Arial"/>
          <w:sz w:val="20"/>
          <w:szCs w:val="20"/>
        </w:rPr>
        <w:t>kolijad</w:t>
      </w:r>
      <w:proofErr w:type="spellEnd"/>
      <w:r w:rsidRPr="00C52CB6">
        <w:rPr>
          <w:rFonts w:ascii="Arial" w:hAnsi="Arial" w:cs="Arial"/>
          <w:sz w:val="20"/>
          <w:szCs w:val="20"/>
        </w:rPr>
        <w:t>, koristajad, vee tarnijad, lillehooldajad) on õigus hoonesse siseneda kooskõlastatult HT-</w:t>
      </w:r>
      <w:proofErr w:type="spellStart"/>
      <w:r w:rsidRPr="00C52CB6">
        <w:rPr>
          <w:rFonts w:ascii="Arial" w:hAnsi="Arial" w:cs="Arial"/>
          <w:sz w:val="20"/>
          <w:szCs w:val="20"/>
        </w:rPr>
        <w:t>ga</w:t>
      </w:r>
      <w:proofErr w:type="spellEnd"/>
      <w:r w:rsidRPr="00C52CB6">
        <w:rPr>
          <w:rFonts w:ascii="Arial" w:hAnsi="Arial" w:cs="Arial"/>
          <w:sz w:val="20"/>
          <w:szCs w:val="20"/>
        </w:rPr>
        <w:t>.</w:t>
      </w:r>
    </w:p>
    <w:p w14:paraId="436F62EA" w14:textId="683CC47A" w:rsidR="003C3E7B" w:rsidRPr="00C52CB6" w:rsidRDefault="00AB65EB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>Läbipääsukaart võimaldab</w:t>
      </w:r>
      <w:r w:rsidR="00495E2A" w:rsidRPr="00C52CB6">
        <w:rPr>
          <w:rFonts w:ascii="Arial" w:hAnsi="Arial" w:cs="Arial"/>
          <w:sz w:val="20"/>
          <w:szCs w:val="20"/>
        </w:rPr>
        <w:t xml:space="preserve"> </w:t>
      </w:r>
      <w:r w:rsidRPr="00C52CB6">
        <w:rPr>
          <w:rFonts w:ascii="Arial" w:hAnsi="Arial" w:cs="Arial"/>
          <w:sz w:val="20"/>
          <w:szCs w:val="20"/>
        </w:rPr>
        <w:t xml:space="preserve">hoone siseselt </w:t>
      </w:r>
      <w:r w:rsidR="00495E2A" w:rsidRPr="00C52CB6">
        <w:rPr>
          <w:rFonts w:ascii="Arial" w:hAnsi="Arial" w:cs="Arial"/>
          <w:sz w:val="20"/>
          <w:szCs w:val="20"/>
        </w:rPr>
        <w:t xml:space="preserve">pakutavate teenuste eest </w:t>
      </w:r>
      <w:r w:rsidR="00192FB4" w:rsidRPr="00C52CB6">
        <w:rPr>
          <w:rFonts w:ascii="Arial" w:hAnsi="Arial" w:cs="Arial"/>
          <w:sz w:val="20"/>
          <w:szCs w:val="20"/>
        </w:rPr>
        <w:t>tasu</w:t>
      </w:r>
      <w:r w:rsidR="00BB6729" w:rsidRPr="00C52CB6">
        <w:rPr>
          <w:rFonts w:ascii="Arial" w:hAnsi="Arial" w:cs="Arial"/>
          <w:sz w:val="20"/>
          <w:szCs w:val="20"/>
        </w:rPr>
        <w:t>da</w:t>
      </w:r>
      <w:r w:rsidR="00192FB4" w:rsidRPr="00C52CB6">
        <w:rPr>
          <w:rFonts w:ascii="Arial" w:hAnsi="Arial" w:cs="Arial"/>
          <w:sz w:val="20"/>
          <w:szCs w:val="20"/>
        </w:rPr>
        <w:t xml:space="preserve"> palga</w:t>
      </w:r>
      <w:r w:rsidR="00495E2A" w:rsidRPr="00C52CB6">
        <w:rPr>
          <w:rFonts w:ascii="Arial" w:hAnsi="Arial" w:cs="Arial"/>
          <w:sz w:val="20"/>
          <w:szCs w:val="20"/>
        </w:rPr>
        <w:t>s</w:t>
      </w:r>
      <w:r w:rsidR="00192FB4" w:rsidRPr="00C52CB6">
        <w:rPr>
          <w:rFonts w:ascii="Arial" w:hAnsi="Arial" w:cs="Arial"/>
          <w:sz w:val="20"/>
          <w:szCs w:val="20"/>
        </w:rPr>
        <w:t>t kinnipidamise teel.</w:t>
      </w:r>
      <w:r w:rsidR="009D7422" w:rsidRPr="00C52CB6">
        <w:rPr>
          <w:rFonts w:ascii="Arial" w:hAnsi="Arial" w:cs="Arial"/>
          <w:sz w:val="20"/>
          <w:szCs w:val="20"/>
        </w:rPr>
        <w:t xml:space="preserve"> </w:t>
      </w:r>
      <w:r w:rsidR="00565182" w:rsidRPr="00C52CB6">
        <w:rPr>
          <w:rFonts w:ascii="Arial" w:hAnsi="Arial" w:cs="Arial"/>
          <w:sz w:val="20"/>
          <w:szCs w:val="20"/>
        </w:rPr>
        <w:t xml:space="preserve">Läbipääsukaardi maksevahendina </w:t>
      </w:r>
      <w:r w:rsidR="00635A98" w:rsidRPr="00C52CB6">
        <w:rPr>
          <w:rFonts w:ascii="Arial" w:hAnsi="Arial" w:cs="Arial"/>
          <w:color w:val="000000" w:themeColor="text1"/>
          <w:sz w:val="20"/>
          <w:szCs w:val="20"/>
        </w:rPr>
        <w:t xml:space="preserve">kasutamiseks tuleb teha avaldus </w:t>
      </w:r>
      <w:r w:rsidR="00230397" w:rsidRPr="00C52CB6">
        <w:rPr>
          <w:rFonts w:ascii="Arial" w:hAnsi="Arial" w:cs="Arial"/>
          <w:color w:val="000000" w:themeColor="text1"/>
          <w:sz w:val="20"/>
          <w:szCs w:val="20"/>
        </w:rPr>
        <w:t>läbipääsukaardiga tasutud summade</w:t>
      </w:r>
      <w:r w:rsidR="00635A98" w:rsidRPr="00C52CB6">
        <w:rPr>
          <w:rFonts w:ascii="Arial" w:hAnsi="Arial" w:cs="Arial"/>
          <w:color w:val="000000" w:themeColor="text1"/>
          <w:sz w:val="20"/>
          <w:szCs w:val="20"/>
        </w:rPr>
        <w:t xml:space="preserve"> palgast kinnipidamiseks</w:t>
      </w:r>
      <w:r w:rsidR="00230397" w:rsidRPr="00C52CB6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E2AF3B4" w14:textId="77777777" w:rsidR="001F768E" w:rsidRPr="00C52CB6" w:rsidRDefault="001F768E" w:rsidP="00C52CB6">
      <w:pPr>
        <w:pStyle w:val="Loendilik"/>
        <w:ind w:left="1224"/>
        <w:jc w:val="both"/>
        <w:rPr>
          <w:rFonts w:ascii="Arial" w:hAnsi="Arial" w:cs="Arial"/>
          <w:sz w:val="20"/>
          <w:szCs w:val="20"/>
        </w:rPr>
      </w:pPr>
    </w:p>
    <w:p w14:paraId="767EE1B1" w14:textId="77777777" w:rsidR="00B135BE" w:rsidRPr="00C52CB6" w:rsidRDefault="3EB70F32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52CB6">
        <w:rPr>
          <w:rFonts w:ascii="Arial" w:hAnsi="Arial" w:cs="Arial"/>
          <w:b/>
          <w:sz w:val="20"/>
          <w:szCs w:val="20"/>
        </w:rPr>
        <w:t>Kabinettide sulgemine ja kõrgendatud turvalisusega ruumidesse sisenemine:</w:t>
      </w:r>
    </w:p>
    <w:p w14:paraId="5BC6E91F" w14:textId="37157F15" w:rsidR="00B135BE" w:rsidRPr="00C52CB6" w:rsidRDefault="2DE492AA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Kabinetivõtmeid väljastab administraator. Kabinetivõtme kaotamisel, hävimisel või varastamisel teavitab teenistuja sellest viivitamatult </w:t>
      </w:r>
      <w:r w:rsidR="00955A1B" w:rsidRPr="00C52CB6">
        <w:rPr>
          <w:rFonts w:ascii="Arial" w:hAnsi="Arial" w:cs="Arial"/>
          <w:sz w:val="20"/>
          <w:szCs w:val="20"/>
        </w:rPr>
        <w:t>administraatorit</w:t>
      </w:r>
      <w:r w:rsidRPr="00C52CB6">
        <w:rPr>
          <w:rFonts w:ascii="Arial" w:hAnsi="Arial" w:cs="Arial"/>
          <w:sz w:val="20"/>
          <w:szCs w:val="20"/>
        </w:rPr>
        <w:t>. Kabinetivõtme duplikaatide omaalgatuslik valmistamine ei ole lubatud. Kabinettide lukustamine on vabatahtlik.</w:t>
      </w:r>
    </w:p>
    <w:p w14:paraId="65F5A11B" w14:textId="77777777" w:rsidR="00B135BE" w:rsidRPr="00C52CB6" w:rsidRDefault="4B79BA23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Kõrgendatud turvalisusega (s.t isikuandmete, sealhulgas delikaatsete isikuandmete, riigisaladuse ja salastatud </w:t>
      </w:r>
      <w:proofErr w:type="spellStart"/>
      <w:r w:rsidRPr="00C52CB6">
        <w:rPr>
          <w:rFonts w:ascii="Arial" w:hAnsi="Arial" w:cs="Arial"/>
          <w:sz w:val="20"/>
          <w:szCs w:val="20"/>
        </w:rPr>
        <w:t>välisteabe</w:t>
      </w:r>
      <w:proofErr w:type="spellEnd"/>
      <w:r w:rsidRPr="00C52CB6">
        <w:rPr>
          <w:rFonts w:ascii="Arial" w:hAnsi="Arial" w:cs="Arial"/>
          <w:sz w:val="20"/>
          <w:szCs w:val="20"/>
        </w:rPr>
        <w:t xml:space="preserve"> hoidmisega seotud) ruumidesse sisenemine, sealt väljumine ja nende ruumide uste sulgemine peab toimuma vastavuses riigisaladuse ja salastatud </w:t>
      </w:r>
      <w:proofErr w:type="spellStart"/>
      <w:r w:rsidRPr="00C52CB6">
        <w:rPr>
          <w:rFonts w:ascii="Arial" w:hAnsi="Arial" w:cs="Arial"/>
          <w:sz w:val="20"/>
          <w:szCs w:val="20"/>
        </w:rPr>
        <w:t>välisteabe</w:t>
      </w:r>
      <w:proofErr w:type="spellEnd"/>
      <w:r w:rsidRPr="00C52CB6">
        <w:rPr>
          <w:rFonts w:ascii="Arial" w:hAnsi="Arial" w:cs="Arial"/>
          <w:sz w:val="20"/>
          <w:szCs w:val="20"/>
        </w:rPr>
        <w:t xml:space="preserve"> seaduses sätestatud riigisaladuse ja salastatud </w:t>
      </w:r>
      <w:proofErr w:type="spellStart"/>
      <w:r w:rsidRPr="00C52CB6">
        <w:rPr>
          <w:rFonts w:ascii="Arial" w:hAnsi="Arial" w:cs="Arial"/>
          <w:sz w:val="20"/>
          <w:szCs w:val="20"/>
        </w:rPr>
        <w:t>välisteabe</w:t>
      </w:r>
      <w:proofErr w:type="spellEnd"/>
      <w:r w:rsidRPr="00C52CB6">
        <w:rPr>
          <w:rFonts w:ascii="Arial" w:hAnsi="Arial" w:cs="Arial"/>
          <w:sz w:val="20"/>
          <w:szCs w:val="20"/>
        </w:rPr>
        <w:t xml:space="preserve"> kaitsele ning isikuandmete kaitse seaduses sätestatud  isikuandmete töötlemisele kehtestatud nõuetega. </w:t>
      </w:r>
    </w:p>
    <w:p w14:paraId="611E3BFB" w14:textId="2F74DDE2" w:rsidR="00764F35" w:rsidRPr="00C52CB6" w:rsidRDefault="00764F35" w:rsidP="00C52CB6">
      <w:pPr>
        <w:pStyle w:val="Loendilik"/>
        <w:numPr>
          <w:ilvl w:val="2"/>
          <w:numId w:val="7"/>
        </w:numPr>
        <w:ind w:left="1134" w:hanging="708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Turvalisuse nõuete täitmist kontrollib </w:t>
      </w:r>
      <w:r w:rsidR="00955A1B" w:rsidRPr="00C52CB6">
        <w:rPr>
          <w:rFonts w:ascii="Arial" w:hAnsi="Arial" w:cs="Arial"/>
          <w:sz w:val="20"/>
          <w:szCs w:val="20"/>
        </w:rPr>
        <w:t>HT</w:t>
      </w:r>
      <w:r w:rsidRPr="00C52CB6">
        <w:rPr>
          <w:rFonts w:ascii="Arial" w:hAnsi="Arial" w:cs="Arial"/>
          <w:sz w:val="20"/>
          <w:szCs w:val="20"/>
        </w:rPr>
        <w:t>.</w:t>
      </w:r>
    </w:p>
    <w:p w14:paraId="643EF94A" w14:textId="77777777" w:rsidR="001F768E" w:rsidRPr="00C52CB6" w:rsidRDefault="001F768E" w:rsidP="00C52CB6">
      <w:pPr>
        <w:pStyle w:val="Loendilik"/>
        <w:ind w:left="1224"/>
        <w:jc w:val="both"/>
        <w:rPr>
          <w:rFonts w:ascii="Arial" w:hAnsi="Arial" w:cs="Arial"/>
          <w:sz w:val="20"/>
          <w:szCs w:val="20"/>
        </w:rPr>
      </w:pPr>
    </w:p>
    <w:p w14:paraId="312144FC" w14:textId="77777777" w:rsidR="00B135BE" w:rsidRDefault="7A2C64AF" w:rsidP="00C52CB6">
      <w:pPr>
        <w:pStyle w:val="Loendilik"/>
        <w:numPr>
          <w:ilvl w:val="0"/>
          <w:numId w:val="7"/>
        </w:numPr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C52CB6">
        <w:rPr>
          <w:rFonts w:ascii="Arial" w:hAnsi="Arial" w:cs="Arial"/>
          <w:b/>
          <w:bCs/>
          <w:sz w:val="20"/>
          <w:szCs w:val="20"/>
        </w:rPr>
        <w:t>Külaliste vastuvõtmine hoones:</w:t>
      </w:r>
    </w:p>
    <w:p w14:paraId="531D2F93" w14:textId="77777777" w:rsidR="00C52CB6" w:rsidRPr="00C52CB6" w:rsidRDefault="00C52CB6" w:rsidP="00C52CB6">
      <w:pPr>
        <w:pStyle w:val="Loendilik"/>
        <w:spacing w:before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EF79910" w14:textId="5D3D97FB" w:rsidR="00593269" w:rsidRPr="00C52CB6" w:rsidRDefault="4B79BA23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Hoone </w:t>
      </w:r>
      <w:r w:rsidRPr="00C52CB6">
        <w:rPr>
          <w:rFonts w:ascii="Arial" w:hAnsi="Arial" w:cs="Arial"/>
          <w:color w:val="000000"/>
          <w:sz w:val="20"/>
          <w:szCs w:val="20"/>
        </w:rPr>
        <w:t>fuajee</w:t>
      </w:r>
      <w:r w:rsidRPr="00C52CB6">
        <w:rPr>
          <w:rFonts w:ascii="Arial" w:hAnsi="Arial" w:cs="Arial"/>
          <w:sz w:val="20"/>
          <w:szCs w:val="20"/>
        </w:rPr>
        <w:t xml:space="preserve"> on alates välisuksest kuni administraatori </w:t>
      </w:r>
      <w:r w:rsidR="00B00F78" w:rsidRPr="00C52CB6">
        <w:rPr>
          <w:rFonts w:ascii="Arial" w:hAnsi="Arial" w:cs="Arial"/>
          <w:sz w:val="20"/>
          <w:szCs w:val="20"/>
        </w:rPr>
        <w:t>ruumini</w:t>
      </w:r>
      <w:r w:rsidRPr="00C52CB6">
        <w:rPr>
          <w:rFonts w:ascii="Arial" w:hAnsi="Arial" w:cs="Arial"/>
          <w:sz w:val="20"/>
          <w:szCs w:val="20"/>
        </w:rPr>
        <w:t xml:space="preserve"> ja turnikeedeni avalik ala, millele on vaba juurdepääs </w:t>
      </w:r>
      <w:r w:rsidR="007469F5" w:rsidRPr="00C52CB6">
        <w:rPr>
          <w:rFonts w:ascii="Arial" w:hAnsi="Arial" w:cs="Arial"/>
          <w:sz w:val="20"/>
          <w:szCs w:val="20"/>
        </w:rPr>
        <w:t xml:space="preserve">administraatori </w:t>
      </w:r>
      <w:r w:rsidRPr="00C52CB6">
        <w:rPr>
          <w:rFonts w:ascii="Arial" w:hAnsi="Arial" w:cs="Arial"/>
          <w:sz w:val="20"/>
          <w:szCs w:val="20"/>
        </w:rPr>
        <w:t xml:space="preserve">tööajal (tööpäeviti alates kell 8:00 kuni 17:00). </w:t>
      </w:r>
    </w:p>
    <w:p w14:paraId="31ECD3E1" w14:textId="77777777" w:rsidR="00924CC7" w:rsidRPr="00C52CB6" w:rsidRDefault="00924CC7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Registreerida tuleb kõik külalised, kes läbivad turnikee. Hoonesse sisenemiseks loetakse turnikee läbimise hetke, hoonest väljumiseks loetakse turnikee läbimist ja avalikule alale saabumist. </w:t>
      </w:r>
    </w:p>
    <w:p w14:paraId="400867DC" w14:textId="77777777" w:rsidR="00CC0E98" w:rsidRPr="00C52CB6" w:rsidRDefault="00CC0E98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Kõik külalised registreeritakse külaliste registreerimise süsteemis, kuhu sisestatakse isiku nimi, </w:t>
      </w:r>
      <w:r w:rsidRPr="00C52CB6">
        <w:rPr>
          <w:rFonts w:ascii="Arial" w:hAnsi="Arial" w:cs="Arial"/>
          <w:color w:val="000000"/>
          <w:sz w:val="20"/>
          <w:szCs w:val="20"/>
        </w:rPr>
        <w:t>isikukood</w:t>
      </w:r>
      <w:r w:rsidRPr="00C52CB6">
        <w:rPr>
          <w:rFonts w:ascii="Arial" w:hAnsi="Arial" w:cs="Arial"/>
          <w:sz w:val="20"/>
          <w:szCs w:val="20"/>
        </w:rPr>
        <w:t xml:space="preserve"> või isikut tõendava dokumendi number (</w:t>
      </w:r>
      <w:proofErr w:type="spellStart"/>
      <w:r w:rsidRPr="00C52CB6">
        <w:rPr>
          <w:rFonts w:ascii="Arial" w:hAnsi="Arial" w:cs="Arial"/>
          <w:sz w:val="20"/>
          <w:szCs w:val="20"/>
        </w:rPr>
        <w:t>ID-kaart</w:t>
      </w:r>
      <w:proofErr w:type="spellEnd"/>
      <w:r w:rsidRPr="00C52CB6">
        <w:rPr>
          <w:rFonts w:ascii="Arial" w:hAnsi="Arial" w:cs="Arial"/>
          <w:sz w:val="20"/>
          <w:szCs w:val="20"/>
        </w:rPr>
        <w:t xml:space="preserve">, pass, juhiluba või välismaalase pass). </w:t>
      </w:r>
    </w:p>
    <w:p w14:paraId="58C6D38D" w14:textId="29962B93" w:rsidR="00B135BE" w:rsidRPr="00C52CB6" w:rsidRDefault="00B135BE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>Teenistuja kohustub külalise</w:t>
      </w:r>
      <w:r w:rsidR="003B4158" w:rsidRPr="00C52CB6">
        <w:rPr>
          <w:rFonts w:ascii="Arial" w:hAnsi="Arial" w:cs="Arial"/>
          <w:sz w:val="20"/>
          <w:szCs w:val="20"/>
        </w:rPr>
        <w:t xml:space="preserve">le kutse saatmisel külalise </w:t>
      </w:r>
      <w:proofErr w:type="spellStart"/>
      <w:r w:rsidR="003B4158" w:rsidRPr="00C52CB6">
        <w:rPr>
          <w:rFonts w:ascii="Arial" w:hAnsi="Arial" w:cs="Arial"/>
          <w:sz w:val="20"/>
          <w:szCs w:val="20"/>
        </w:rPr>
        <w:t>eelregistreerima</w:t>
      </w:r>
      <w:proofErr w:type="spellEnd"/>
      <w:r w:rsidR="003B4158" w:rsidRPr="00C52CB6">
        <w:rPr>
          <w:rFonts w:ascii="Arial" w:hAnsi="Arial" w:cs="Arial"/>
          <w:sz w:val="20"/>
          <w:szCs w:val="20"/>
        </w:rPr>
        <w:t xml:space="preserve"> või </w:t>
      </w:r>
      <w:r w:rsidRPr="00C52CB6">
        <w:rPr>
          <w:rFonts w:ascii="Arial" w:hAnsi="Arial" w:cs="Arial"/>
          <w:sz w:val="20"/>
          <w:szCs w:val="20"/>
        </w:rPr>
        <w:t xml:space="preserve"> </w:t>
      </w:r>
      <w:r w:rsidR="003B4158" w:rsidRPr="00C52CB6">
        <w:rPr>
          <w:rFonts w:ascii="Arial" w:hAnsi="Arial" w:cs="Arial"/>
          <w:sz w:val="20"/>
          <w:szCs w:val="20"/>
        </w:rPr>
        <w:t xml:space="preserve">teavitama külalise </w:t>
      </w:r>
      <w:r w:rsidR="00F45F64" w:rsidRPr="00C52CB6">
        <w:rPr>
          <w:rFonts w:ascii="Arial" w:hAnsi="Arial" w:cs="Arial"/>
          <w:sz w:val="20"/>
          <w:szCs w:val="20"/>
        </w:rPr>
        <w:t>kuts</w:t>
      </w:r>
      <w:r w:rsidRPr="00C52CB6">
        <w:rPr>
          <w:rFonts w:ascii="Arial" w:hAnsi="Arial" w:cs="Arial"/>
          <w:sz w:val="20"/>
          <w:szCs w:val="20"/>
        </w:rPr>
        <w:t xml:space="preserve">umisest administraatorit või </w:t>
      </w:r>
      <w:r w:rsidR="00F70F2A" w:rsidRPr="00C52CB6">
        <w:rPr>
          <w:rFonts w:ascii="Arial" w:hAnsi="Arial" w:cs="Arial"/>
          <w:sz w:val="20"/>
          <w:szCs w:val="20"/>
        </w:rPr>
        <w:t>politsei</w:t>
      </w:r>
      <w:r w:rsidRPr="00C52CB6">
        <w:rPr>
          <w:rFonts w:ascii="Arial" w:hAnsi="Arial" w:cs="Arial"/>
          <w:sz w:val="20"/>
          <w:szCs w:val="20"/>
        </w:rPr>
        <w:t>valve</w:t>
      </w:r>
      <w:r w:rsidR="00F70F2A" w:rsidRPr="00C52CB6">
        <w:rPr>
          <w:rFonts w:ascii="Arial" w:hAnsi="Arial" w:cs="Arial"/>
          <w:sz w:val="20"/>
          <w:szCs w:val="20"/>
        </w:rPr>
        <w:t xml:space="preserve"> </w:t>
      </w:r>
      <w:r w:rsidR="00995994" w:rsidRPr="00C52CB6">
        <w:rPr>
          <w:rFonts w:ascii="Arial" w:hAnsi="Arial" w:cs="Arial"/>
          <w:sz w:val="20"/>
          <w:szCs w:val="20"/>
        </w:rPr>
        <w:t>töötajat</w:t>
      </w:r>
      <w:r w:rsidRPr="00C52CB6">
        <w:rPr>
          <w:rFonts w:ascii="Arial" w:hAnsi="Arial" w:cs="Arial"/>
          <w:sz w:val="20"/>
          <w:szCs w:val="20"/>
        </w:rPr>
        <w:t xml:space="preserve">, teatades oma nime, külalise nime, </w:t>
      </w:r>
      <w:r w:rsidR="00D13942" w:rsidRPr="00C52CB6">
        <w:rPr>
          <w:rFonts w:ascii="Arial" w:hAnsi="Arial" w:cs="Arial"/>
          <w:sz w:val="20"/>
          <w:szCs w:val="20"/>
        </w:rPr>
        <w:t>külalise</w:t>
      </w:r>
      <w:r w:rsidRPr="00C52CB6">
        <w:rPr>
          <w:rFonts w:ascii="Arial" w:hAnsi="Arial" w:cs="Arial"/>
          <w:sz w:val="20"/>
          <w:szCs w:val="20"/>
        </w:rPr>
        <w:t xml:space="preserve"> saabumise kellaaja ja </w:t>
      </w:r>
      <w:r w:rsidR="00AB0488" w:rsidRPr="00C52CB6">
        <w:rPr>
          <w:rFonts w:ascii="Arial" w:hAnsi="Arial" w:cs="Arial"/>
          <w:sz w:val="20"/>
          <w:szCs w:val="20"/>
        </w:rPr>
        <w:t>ruumi</w:t>
      </w:r>
      <w:r w:rsidRPr="00C52CB6">
        <w:rPr>
          <w:rFonts w:ascii="Arial" w:hAnsi="Arial" w:cs="Arial"/>
          <w:sz w:val="20"/>
          <w:szCs w:val="20"/>
        </w:rPr>
        <w:t xml:space="preserve">, kuhu külaline tuleb. </w:t>
      </w:r>
      <w:r w:rsidR="003B4158" w:rsidRPr="00C52CB6">
        <w:rPr>
          <w:rFonts w:ascii="Arial" w:hAnsi="Arial" w:cs="Arial"/>
          <w:sz w:val="20"/>
          <w:szCs w:val="20"/>
        </w:rPr>
        <w:t xml:space="preserve">Eelregistreerimine lühendab oluliselt külalise saabumisel registreerimisele kuluvat aega. </w:t>
      </w:r>
    </w:p>
    <w:p w14:paraId="63B32E45" w14:textId="64223890" w:rsidR="003B4158" w:rsidRPr="00C52CB6" w:rsidRDefault="00D13942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Hoonesse saabumisel identifitseerib külaline ennast isikut tõendava dokumendi alusel ja registreerib ennast iseteeninduskioskis või administraatori või </w:t>
      </w:r>
      <w:r w:rsidR="008227DD" w:rsidRPr="00C52CB6">
        <w:rPr>
          <w:rFonts w:ascii="Arial" w:hAnsi="Arial" w:cs="Arial"/>
          <w:sz w:val="20"/>
          <w:szCs w:val="20"/>
        </w:rPr>
        <w:t xml:space="preserve">administraatori tööaja välisel ajal </w:t>
      </w:r>
      <w:r w:rsidR="00F70F2A" w:rsidRPr="00C52CB6">
        <w:rPr>
          <w:rFonts w:ascii="Arial" w:hAnsi="Arial" w:cs="Arial"/>
          <w:sz w:val="20"/>
          <w:szCs w:val="20"/>
        </w:rPr>
        <w:t>politsei</w:t>
      </w:r>
      <w:r w:rsidRPr="00C52CB6">
        <w:rPr>
          <w:rFonts w:ascii="Arial" w:hAnsi="Arial" w:cs="Arial"/>
          <w:sz w:val="20"/>
          <w:szCs w:val="20"/>
        </w:rPr>
        <w:t>valve</w:t>
      </w:r>
      <w:r w:rsidR="00F70F2A" w:rsidRPr="00C52CB6">
        <w:rPr>
          <w:rFonts w:ascii="Arial" w:hAnsi="Arial" w:cs="Arial"/>
          <w:sz w:val="20"/>
          <w:szCs w:val="20"/>
        </w:rPr>
        <w:t xml:space="preserve"> </w:t>
      </w:r>
      <w:r w:rsidR="00995994" w:rsidRPr="00C52CB6">
        <w:rPr>
          <w:rFonts w:ascii="Arial" w:hAnsi="Arial" w:cs="Arial"/>
          <w:sz w:val="20"/>
          <w:szCs w:val="20"/>
        </w:rPr>
        <w:t>töötaja</w:t>
      </w:r>
      <w:r w:rsidRPr="00C52CB6">
        <w:rPr>
          <w:rFonts w:ascii="Arial" w:hAnsi="Arial" w:cs="Arial"/>
          <w:sz w:val="20"/>
          <w:szCs w:val="20"/>
        </w:rPr>
        <w:t xml:space="preserve"> vahendusel. </w:t>
      </w:r>
      <w:r w:rsidRPr="00C52CB6">
        <w:rPr>
          <w:rFonts w:ascii="Arial" w:hAnsi="Arial" w:cs="Arial"/>
          <w:color w:val="000000"/>
          <w:sz w:val="20"/>
          <w:szCs w:val="20"/>
        </w:rPr>
        <w:t>Registreerimise</w:t>
      </w:r>
      <w:r w:rsidRPr="00C52CB6">
        <w:rPr>
          <w:rFonts w:ascii="Arial" w:hAnsi="Arial" w:cs="Arial"/>
          <w:sz w:val="20"/>
          <w:szCs w:val="20"/>
        </w:rPr>
        <w:t xml:space="preserve"> järel väljastatakse külalisele külalise kaart, mis võimaldab läbida fuajees oleva turnikee pääsuks nõupid</w:t>
      </w:r>
      <w:r w:rsidR="009C3400" w:rsidRPr="00C52CB6">
        <w:rPr>
          <w:rFonts w:ascii="Arial" w:hAnsi="Arial" w:cs="Arial"/>
          <w:sz w:val="20"/>
          <w:szCs w:val="20"/>
        </w:rPr>
        <w:t>a</w:t>
      </w:r>
      <w:r w:rsidRPr="00C52CB6">
        <w:rPr>
          <w:rFonts w:ascii="Arial" w:hAnsi="Arial" w:cs="Arial"/>
          <w:sz w:val="20"/>
          <w:szCs w:val="20"/>
        </w:rPr>
        <w:t>misruumide või konverentsikeskuse alale ja kohvikusse. Külalisele ei anta iseseisvaid läbipääsuõigusi bürooalale</w:t>
      </w:r>
      <w:r w:rsidR="000E1867" w:rsidRPr="00C52CB6">
        <w:rPr>
          <w:rFonts w:ascii="Arial" w:hAnsi="Arial" w:cs="Arial"/>
          <w:sz w:val="20"/>
          <w:szCs w:val="20"/>
        </w:rPr>
        <w:t>, see tähendab, et külalise kaart ei ava ühtegi kaardiga avatavat ust</w:t>
      </w:r>
      <w:r w:rsidRPr="00C52CB6">
        <w:rPr>
          <w:rFonts w:ascii="Arial" w:hAnsi="Arial" w:cs="Arial"/>
          <w:sz w:val="20"/>
          <w:szCs w:val="20"/>
        </w:rPr>
        <w:t xml:space="preserve">. </w:t>
      </w:r>
    </w:p>
    <w:p w14:paraId="02AFA6F7" w14:textId="0FE0E2A1" w:rsidR="00B135BE" w:rsidRPr="00C52CB6" w:rsidRDefault="2DE492AA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Kui külaline saabub ministeeriumisse eelnevalt teenistujaga kooskõlastamata ja teda ei ole </w:t>
      </w:r>
      <w:r w:rsidRPr="00C52CB6">
        <w:rPr>
          <w:rFonts w:ascii="Arial" w:hAnsi="Arial" w:cs="Arial"/>
          <w:color w:val="000000"/>
          <w:sz w:val="20"/>
          <w:szCs w:val="20"/>
        </w:rPr>
        <w:t>eelregistreeritud</w:t>
      </w:r>
      <w:r w:rsidRPr="00C52CB6">
        <w:rPr>
          <w:rFonts w:ascii="Arial" w:hAnsi="Arial" w:cs="Arial"/>
          <w:sz w:val="20"/>
          <w:szCs w:val="20"/>
        </w:rPr>
        <w:t xml:space="preserve">, võtab administraator või </w:t>
      </w:r>
      <w:r w:rsidR="008227DD" w:rsidRPr="00C52CB6">
        <w:rPr>
          <w:rFonts w:ascii="Arial" w:hAnsi="Arial" w:cs="Arial"/>
          <w:sz w:val="20"/>
          <w:szCs w:val="20"/>
        </w:rPr>
        <w:t xml:space="preserve">administraatori tööaja välisel ajal </w:t>
      </w:r>
      <w:r w:rsidR="00F70F2A" w:rsidRPr="00C52CB6">
        <w:rPr>
          <w:rFonts w:ascii="Arial" w:hAnsi="Arial" w:cs="Arial"/>
          <w:sz w:val="20"/>
          <w:szCs w:val="20"/>
        </w:rPr>
        <w:t>politsei</w:t>
      </w:r>
      <w:r w:rsidRPr="00C52CB6">
        <w:rPr>
          <w:rFonts w:ascii="Arial" w:hAnsi="Arial" w:cs="Arial"/>
          <w:sz w:val="20"/>
          <w:szCs w:val="20"/>
        </w:rPr>
        <w:t>valve</w:t>
      </w:r>
      <w:r w:rsidR="00F70F2A" w:rsidRPr="00C52CB6">
        <w:rPr>
          <w:rFonts w:ascii="Arial" w:hAnsi="Arial" w:cs="Arial"/>
          <w:sz w:val="20"/>
          <w:szCs w:val="20"/>
        </w:rPr>
        <w:t xml:space="preserve"> </w:t>
      </w:r>
      <w:r w:rsidRPr="00C52CB6">
        <w:rPr>
          <w:rFonts w:ascii="Arial" w:hAnsi="Arial" w:cs="Arial"/>
          <w:sz w:val="20"/>
          <w:szCs w:val="20"/>
        </w:rPr>
        <w:t xml:space="preserve">töötaja teenistujaga ühendust ning kooskõlastab külastuse. </w:t>
      </w:r>
    </w:p>
    <w:p w14:paraId="49C70F9E" w14:textId="77777777" w:rsidR="00924CC7" w:rsidRPr="00C52CB6" w:rsidRDefault="390F5827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Juhul, kui teenistuja siseneb hoonesse koos külalisega mõne muu kui peasissepääsu kaudu (näiteks </w:t>
      </w:r>
      <w:r w:rsidRPr="00C52CB6">
        <w:rPr>
          <w:rFonts w:ascii="Arial" w:hAnsi="Arial" w:cs="Arial"/>
          <w:color w:val="000000"/>
          <w:sz w:val="20"/>
          <w:szCs w:val="20"/>
        </w:rPr>
        <w:t>parklast</w:t>
      </w:r>
      <w:r w:rsidRPr="00C52CB6">
        <w:rPr>
          <w:rFonts w:ascii="Arial" w:hAnsi="Arial" w:cs="Arial"/>
          <w:sz w:val="20"/>
          <w:szCs w:val="20"/>
        </w:rPr>
        <w:t xml:space="preserve">), siis peab ta kõige lühemat teed pidi saatma külalise fuajeesse ja külalise registreerima. </w:t>
      </w:r>
    </w:p>
    <w:p w14:paraId="13DC62FC" w14:textId="77777777" w:rsidR="390F5827" w:rsidRPr="00C52CB6" w:rsidRDefault="390F5827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Külaliste osavõtul toimuva koosoleku korraldaja peab külalisi registreerimisest ja sellele kuluvast ajast teavitama. </w:t>
      </w:r>
    </w:p>
    <w:p w14:paraId="368D6744" w14:textId="77777777" w:rsidR="390F5827" w:rsidRPr="00C52CB6" w:rsidRDefault="390F5827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Suurema kui 15 liikmelise külaliste grupi puhul, samuti Vabariigi Valitsuse või Riigikogu liikmete või välisriigi valitsuse liikmete ja neid saatvate isikute puhul külalistele kaarte ei väljastata, </w:t>
      </w:r>
      <w:r w:rsidRPr="00C52CB6">
        <w:rPr>
          <w:rFonts w:ascii="Arial" w:hAnsi="Arial" w:cs="Arial"/>
          <w:sz w:val="20"/>
          <w:szCs w:val="20"/>
        </w:rPr>
        <w:lastRenderedPageBreak/>
        <w:t xml:space="preserve">külalised registreeritakse nimekirja alusel. Nimekirja koostamise ja tõesuse eest vastutab </w:t>
      </w:r>
      <w:proofErr w:type="spellStart"/>
      <w:r w:rsidRPr="00C52CB6">
        <w:rPr>
          <w:rFonts w:ascii="Arial" w:hAnsi="Arial" w:cs="Arial"/>
          <w:sz w:val="20"/>
          <w:szCs w:val="20"/>
        </w:rPr>
        <w:t>kutsuja</w:t>
      </w:r>
      <w:proofErr w:type="spellEnd"/>
      <w:r w:rsidRPr="00C52CB6">
        <w:rPr>
          <w:rFonts w:ascii="Arial" w:hAnsi="Arial" w:cs="Arial"/>
          <w:sz w:val="20"/>
          <w:szCs w:val="20"/>
        </w:rPr>
        <w:t xml:space="preserve"> või koosoleku korraldaja. </w:t>
      </w:r>
    </w:p>
    <w:p w14:paraId="3C811679" w14:textId="6BB2BDDD" w:rsidR="00B135BE" w:rsidRPr="00C52CB6" w:rsidRDefault="1F27E3C5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Külalise kutsunud teenistuja tuleb külalisele fuajeesse vastu ning võimaldab külalisele hoonesse sisenemise. Teenistuja saadab külalist hoones viibimise ajal, sealhulgas korruste vahel liikumisel ja veendub, et tema kutsutud külaline lahkub hoonest.   </w:t>
      </w:r>
    </w:p>
    <w:p w14:paraId="280FCA98" w14:textId="77777777" w:rsidR="00B135BE" w:rsidRPr="00C52CB6" w:rsidRDefault="3EB70F32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color w:val="000000"/>
          <w:sz w:val="20"/>
          <w:szCs w:val="20"/>
        </w:rPr>
        <w:t>Külaliste</w:t>
      </w:r>
      <w:r w:rsidRPr="00C52CB6">
        <w:rPr>
          <w:rFonts w:ascii="Arial" w:hAnsi="Arial" w:cs="Arial"/>
          <w:sz w:val="20"/>
          <w:szCs w:val="20"/>
        </w:rPr>
        <w:t xml:space="preserve"> kutsumine hoonesse ajavahemikul 22:00–06:00 on keelatud.</w:t>
      </w:r>
    </w:p>
    <w:p w14:paraId="0C60DA23" w14:textId="77777777" w:rsidR="00B135BE" w:rsidRPr="00C52CB6" w:rsidRDefault="390F5827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color w:val="000000"/>
          <w:sz w:val="20"/>
          <w:szCs w:val="20"/>
        </w:rPr>
        <w:t>Tulekahju</w:t>
      </w:r>
      <w:r w:rsidRPr="00C52CB6">
        <w:rPr>
          <w:rFonts w:ascii="Arial" w:hAnsi="Arial" w:cs="Arial"/>
          <w:sz w:val="20"/>
          <w:szCs w:val="20"/>
        </w:rPr>
        <w:t xml:space="preserve"> või muu hädaolukorra korral tagab külalise turvalise väljumise hoonest külalist saatev teenistuja. </w:t>
      </w:r>
    </w:p>
    <w:p w14:paraId="131DD090" w14:textId="77777777" w:rsidR="001F768E" w:rsidRPr="00C52CB6" w:rsidRDefault="001F768E" w:rsidP="00C52CB6">
      <w:pPr>
        <w:pStyle w:val="Loendilik"/>
        <w:ind w:left="1224"/>
        <w:jc w:val="both"/>
        <w:rPr>
          <w:rFonts w:ascii="Arial" w:hAnsi="Arial" w:cs="Arial"/>
          <w:sz w:val="20"/>
          <w:szCs w:val="20"/>
        </w:rPr>
      </w:pPr>
    </w:p>
    <w:p w14:paraId="6E905C60" w14:textId="77777777" w:rsidR="00AB0488" w:rsidRDefault="7A2C64AF" w:rsidP="00C52CB6">
      <w:pPr>
        <w:pStyle w:val="Loendilik"/>
        <w:numPr>
          <w:ilvl w:val="0"/>
          <w:numId w:val="7"/>
        </w:numPr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C52CB6">
        <w:rPr>
          <w:rFonts w:ascii="Arial" w:hAnsi="Arial" w:cs="Arial"/>
          <w:b/>
          <w:bCs/>
          <w:sz w:val="20"/>
          <w:szCs w:val="20"/>
        </w:rPr>
        <w:t>Nõupidamiste ruumide kasutamine:</w:t>
      </w:r>
    </w:p>
    <w:p w14:paraId="21B6F0A6" w14:textId="77777777" w:rsidR="00C52CB6" w:rsidRPr="00C52CB6" w:rsidRDefault="00C52CB6" w:rsidP="00C52CB6">
      <w:pPr>
        <w:pStyle w:val="Loendilik"/>
        <w:spacing w:before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76DFC022" w14:textId="77777777" w:rsidR="00AB0488" w:rsidRPr="00C52CB6" w:rsidRDefault="006B5F0F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>N</w:t>
      </w:r>
      <w:r w:rsidR="00AB0488" w:rsidRPr="00C52CB6">
        <w:rPr>
          <w:rFonts w:ascii="Arial" w:hAnsi="Arial" w:cs="Arial"/>
          <w:sz w:val="20"/>
          <w:szCs w:val="20"/>
        </w:rPr>
        <w:t xml:space="preserve">õupidamiste ruumid on ette nähtud ametialaste kokkusaamiste ja nõupidamiste </w:t>
      </w:r>
      <w:r w:rsidR="00AB0488" w:rsidRPr="00C52CB6">
        <w:rPr>
          <w:rFonts w:ascii="Arial" w:hAnsi="Arial" w:cs="Arial"/>
          <w:color w:val="000000"/>
          <w:sz w:val="20"/>
          <w:szCs w:val="20"/>
        </w:rPr>
        <w:t>korraldamiseks</w:t>
      </w:r>
      <w:r w:rsidR="00AB0488" w:rsidRPr="00C52CB6">
        <w:rPr>
          <w:rFonts w:ascii="Arial" w:hAnsi="Arial" w:cs="Arial"/>
          <w:sz w:val="20"/>
          <w:szCs w:val="20"/>
        </w:rPr>
        <w:t>.</w:t>
      </w:r>
    </w:p>
    <w:p w14:paraId="130E8509" w14:textId="77777777" w:rsidR="00AB0488" w:rsidRPr="00C52CB6" w:rsidRDefault="00AB0488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color w:val="000000"/>
          <w:sz w:val="20"/>
          <w:szCs w:val="20"/>
        </w:rPr>
        <w:t>Nõupidamiste</w:t>
      </w:r>
      <w:r w:rsidRPr="00C52CB6">
        <w:rPr>
          <w:rFonts w:ascii="Arial" w:hAnsi="Arial" w:cs="Arial"/>
          <w:sz w:val="20"/>
          <w:szCs w:val="20"/>
        </w:rPr>
        <w:t xml:space="preserve"> ruume broneeritakse elektrooniliselt </w:t>
      </w:r>
      <w:r w:rsidR="00593269" w:rsidRPr="00C52CB6">
        <w:rPr>
          <w:rFonts w:ascii="Arial" w:hAnsi="Arial" w:cs="Arial"/>
          <w:sz w:val="20"/>
          <w:szCs w:val="20"/>
        </w:rPr>
        <w:t xml:space="preserve">Outlook </w:t>
      </w:r>
      <w:r w:rsidRPr="00C52CB6">
        <w:rPr>
          <w:rFonts w:ascii="Arial" w:hAnsi="Arial" w:cs="Arial"/>
          <w:sz w:val="20"/>
          <w:szCs w:val="20"/>
        </w:rPr>
        <w:t>ajaplaneerimis</w:t>
      </w:r>
      <w:r w:rsidR="00593269" w:rsidRPr="00C52CB6">
        <w:rPr>
          <w:rFonts w:ascii="Arial" w:hAnsi="Arial" w:cs="Arial"/>
          <w:sz w:val="20"/>
          <w:szCs w:val="20"/>
        </w:rPr>
        <w:t xml:space="preserve">e </w:t>
      </w:r>
      <w:r w:rsidRPr="00C52CB6">
        <w:rPr>
          <w:rFonts w:ascii="Arial" w:hAnsi="Arial" w:cs="Arial"/>
          <w:sz w:val="20"/>
          <w:szCs w:val="20"/>
        </w:rPr>
        <w:t>programmis.</w:t>
      </w:r>
    </w:p>
    <w:p w14:paraId="614FD2DE" w14:textId="77777777" w:rsidR="009C3400" w:rsidRPr="00C52CB6" w:rsidRDefault="00AB0488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Nõupidamiste ruumide heaperemeheliku kasutamise eest vastutab </w:t>
      </w:r>
      <w:r w:rsidR="00BE66CC" w:rsidRPr="00C52CB6">
        <w:rPr>
          <w:rFonts w:ascii="Arial" w:hAnsi="Arial" w:cs="Arial"/>
          <w:sz w:val="20"/>
          <w:szCs w:val="20"/>
        </w:rPr>
        <w:t>nõupidamise korraldaja</w:t>
      </w:r>
      <w:r w:rsidR="009C3400" w:rsidRPr="00C52CB6">
        <w:rPr>
          <w:rFonts w:ascii="Arial" w:hAnsi="Arial" w:cs="Arial"/>
          <w:sz w:val="20"/>
          <w:szCs w:val="20"/>
        </w:rPr>
        <w:t xml:space="preserve">, kes </w:t>
      </w:r>
      <w:r w:rsidR="009C3400" w:rsidRPr="00C52CB6">
        <w:rPr>
          <w:rFonts w:ascii="Arial" w:hAnsi="Arial" w:cs="Arial"/>
          <w:color w:val="000000"/>
          <w:sz w:val="20"/>
          <w:szCs w:val="20"/>
        </w:rPr>
        <w:t>hoolitseb</w:t>
      </w:r>
      <w:r w:rsidR="009C3400" w:rsidRPr="00C52CB6">
        <w:rPr>
          <w:rFonts w:ascii="Arial" w:hAnsi="Arial" w:cs="Arial"/>
          <w:sz w:val="20"/>
          <w:szCs w:val="20"/>
        </w:rPr>
        <w:t xml:space="preserve"> ka selle eest, et nõupidamise lõppedes viiakse nõupidamisruumist ära sinna kaasavõetud asjad, materjalid ja sööginõud</w:t>
      </w:r>
      <w:r w:rsidRPr="00C52CB6">
        <w:rPr>
          <w:rFonts w:ascii="Arial" w:hAnsi="Arial" w:cs="Arial"/>
          <w:sz w:val="20"/>
          <w:szCs w:val="20"/>
        </w:rPr>
        <w:t xml:space="preserve">. </w:t>
      </w:r>
    </w:p>
    <w:p w14:paraId="3F105947" w14:textId="040CA5DB" w:rsidR="00AB0488" w:rsidRPr="00C52CB6" w:rsidRDefault="31180E71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Juhul, kui nõupidamise ruumi sisustus võimaldab paigutuse muutmist ja plaanitava </w:t>
      </w:r>
      <w:r w:rsidRPr="00C52CB6">
        <w:rPr>
          <w:rFonts w:ascii="Arial" w:hAnsi="Arial" w:cs="Arial"/>
          <w:color w:val="000000"/>
          <w:sz w:val="20"/>
          <w:szCs w:val="20"/>
        </w:rPr>
        <w:t>nõupidamise</w:t>
      </w:r>
      <w:r w:rsidRPr="00C52CB6">
        <w:rPr>
          <w:rFonts w:ascii="Arial" w:hAnsi="Arial" w:cs="Arial"/>
          <w:sz w:val="20"/>
          <w:szCs w:val="20"/>
        </w:rPr>
        <w:t xml:space="preserve"> tarbeks on vaja muuta sisustuse paigutust, tuleb sellest </w:t>
      </w:r>
      <w:r w:rsidR="008227DD" w:rsidRPr="00C52CB6">
        <w:rPr>
          <w:rFonts w:ascii="Arial" w:hAnsi="Arial" w:cs="Arial"/>
          <w:sz w:val="20"/>
          <w:szCs w:val="20"/>
        </w:rPr>
        <w:t xml:space="preserve">õigeaegselt enne nõupidamist </w:t>
      </w:r>
      <w:r w:rsidRPr="00C52CB6">
        <w:rPr>
          <w:rFonts w:ascii="Arial" w:hAnsi="Arial" w:cs="Arial"/>
          <w:sz w:val="20"/>
          <w:szCs w:val="20"/>
        </w:rPr>
        <w:t xml:space="preserve">teavitada </w:t>
      </w:r>
      <w:r w:rsidR="00F70F2A" w:rsidRPr="00C52CB6">
        <w:rPr>
          <w:rFonts w:ascii="Arial" w:hAnsi="Arial" w:cs="Arial"/>
          <w:sz w:val="20"/>
          <w:szCs w:val="20"/>
        </w:rPr>
        <w:t xml:space="preserve">HT-d </w:t>
      </w:r>
      <w:r w:rsidRPr="00C52CB6">
        <w:rPr>
          <w:rFonts w:ascii="Arial" w:hAnsi="Arial" w:cs="Arial"/>
          <w:sz w:val="20"/>
          <w:szCs w:val="20"/>
        </w:rPr>
        <w:t xml:space="preserve">ning nõupidamise lõppedes taastada sisutuse algne paigutus. </w:t>
      </w:r>
    </w:p>
    <w:p w14:paraId="7B8BF885" w14:textId="77777777" w:rsidR="009C3400" w:rsidRPr="00C52CB6" w:rsidRDefault="390F5827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Nõupidamise ettevalmistamiseks, teenindamiseks ja nõupidamisele kogunemiseks tuleb </w:t>
      </w:r>
      <w:r w:rsidRPr="00C52CB6">
        <w:rPr>
          <w:rFonts w:ascii="Arial" w:hAnsi="Arial" w:cs="Arial"/>
          <w:color w:val="000000"/>
          <w:sz w:val="20"/>
          <w:szCs w:val="20"/>
        </w:rPr>
        <w:t>nõupidamisruum</w:t>
      </w:r>
      <w:r w:rsidRPr="00C52CB6">
        <w:rPr>
          <w:rFonts w:ascii="Arial" w:hAnsi="Arial" w:cs="Arial"/>
          <w:sz w:val="20"/>
          <w:szCs w:val="20"/>
        </w:rPr>
        <w:t xml:space="preserve"> broneerida piisava ajavaruga. </w:t>
      </w:r>
    </w:p>
    <w:p w14:paraId="0FABCFA1" w14:textId="77777777" w:rsidR="006B5F0F" w:rsidRPr="00C52CB6" w:rsidRDefault="5DB31B55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>Külaliste osavõtul toimuvad nõupidamised ja koolitused on soovitav viia läbi esim</w:t>
      </w:r>
      <w:r w:rsidR="001F768E" w:rsidRPr="00C52CB6">
        <w:rPr>
          <w:rFonts w:ascii="Arial" w:hAnsi="Arial" w:cs="Arial"/>
          <w:sz w:val="20"/>
          <w:szCs w:val="20"/>
        </w:rPr>
        <w:t xml:space="preserve">ese </w:t>
      </w:r>
      <w:r w:rsidR="001F768E" w:rsidRPr="00C52CB6">
        <w:rPr>
          <w:rFonts w:ascii="Arial" w:hAnsi="Arial" w:cs="Arial"/>
          <w:color w:val="000000"/>
          <w:sz w:val="20"/>
          <w:szCs w:val="20"/>
        </w:rPr>
        <w:t>korruse</w:t>
      </w:r>
      <w:r w:rsidR="001F768E" w:rsidRPr="00C52CB6">
        <w:rPr>
          <w:rFonts w:ascii="Arial" w:hAnsi="Arial" w:cs="Arial"/>
          <w:sz w:val="20"/>
          <w:szCs w:val="20"/>
        </w:rPr>
        <w:t xml:space="preserve"> nõupidamisruumides.</w:t>
      </w:r>
    </w:p>
    <w:p w14:paraId="45A91A8D" w14:textId="77777777" w:rsidR="001F768E" w:rsidRPr="00C52CB6" w:rsidRDefault="001F768E" w:rsidP="00C52CB6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68CA9040" w14:textId="77777777" w:rsidR="00AB0488" w:rsidRDefault="7A2C64AF" w:rsidP="00C52CB6">
      <w:pPr>
        <w:pStyle w:val="Loendilik"/>
        <w:numPr>
          <w:ilvl w:val="0"/>
          <w:numId w:val="7"/>
        </w:numPr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C52CB6">
        <w:rPr>
          <w:rFonts w:ascii="Arial" w:hAnsi="Arial" w:cs="Arial"/>
          <w:b/>
          <w:bCs/>
          <w:sz w:val="20"/>
          <w:szCs w:val="20"/>
        </w:rPr>
        <w:t>Parkla kasutamine:</w:t>
      </w:r>
    </w:p>
    <w:p w14:paraId="023AC668" w14:textId="77777777" w:rsidR="00C52CB6" w:rsidRPr="00C52CB6" w:rsidRDefault="00C52CB6" w:rsidP="00C52CB6">
      <w:pPr>
        <w:pStyle w:val="Loendilik"/>
        <w:spacing w:before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512633DA" w14:textId="1A0599B1" w:rsidR="00AB0488" w:rsidRPr="00C52CB6" w:rsidRDefault="390F5827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Hoone juures asuv parkla on ette nähtud ministeeriumi ametisõidukite ja teenistujate sõidukite parkimiseks. </w:t>
      </w:r>
      <w:r w:rsidR="008240A0" w:rsidRPr="00C52CB6">
        <w:rPr>
          <w:rFonts w:ascii="Arial" w:hAnsi="Arial" w:cs="Arial"/>
          <w:sz w:val="20"/>
          <w:szCs w:val="20"/>
        </w:rPr>
        <w:t xml:space="preserve">Täiendavalt on teenistujatel võimalik </w:t>
      </w:r>
      <w:r w:rsidR="00086930" w:rsidRPr="00C52CB6">
        <w:rPr>
          <w:rFonts w:ascii="Arial" w:hAnsi="Arial" w:cs="Arial"/>
          <w:sz w:val="20"/>
          <w:szCs w:val="20"/>
        </w:rPr>
        <w:t xml:space="preserve">kasutada </w:t>
      </w:r>
      <w:r w:rsidR="00CC74E3" w:rsidRPr="00C52CB6">
        <w:rPr>
          <w:rFonts w:ascii="Arial" w:hAnsi="Arial" w:cs="Arial"/>
          <w:sz w:val="20"/>
          <w:szCs w:val="20"/>
        </w:rPr>
        <w:t>hoonest kaugemal asuvaid</w:t>
      </w:r>
      <w:r w:rsidR="00A55D7A" w:rsidRPr="00C52CB6">
        <w:rPr>
          <w:rFonts w:ascii="Arial" w:hAnsi="Arial" w:cs="Arial"/>
          <w:sz w:val="20"/>
          <w:szCs w:val="20"/>
        </w:rPr>
        <w:t xml:space="preserve"> parkimiskohti</w:t>
      </w:r>
      <w:r w:rsidRPr="00C52CB6">
        <w:rPr>
          <w:rFonts w:ascii="Arial" w:hAnsi="Arial" w:cs="Arial"/>
          <w:sz w:val="20"/>
          <w:szCs w:val="20"/>
        </w:rPr>
        <w:t xml:space="preserve">. </w:t>
      </w:r>
    </w:p>
    <w:p w14:paraId="596558F7" w14:textId="5A816F89" w:rsidR="00EE6DB1" w:rsidRPr="00C52CB6" w:rsidRDefault="00EE6DB1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Hoone juures asuvad parkimiskohad määratakse nimeliselt. Iga struktuuriüksus teatab </w:t>
      </w:r>
      <w:r w:rsidR="00F70F2A" w:rsidRPr="00C52CB6">
        <w:rPr>
          <w:rFonts w:ascii="Arial" w:hAnsi="Arial" w:cs="Arial"/>
          <w:color w:val="000000"/>
          <w:sz w:val="20"/>
          <w:szCs w:val="20"/>
        </w:rPr>
        <w:t>HT-</w:t>
      </w:r>
      <w:proofErr w:type="spellStart"/>
      <w:r w:rsidR="00F70F2A" w:rsidRPr="00C52CB6">
        <w:rPr>
          <w:rFonts w:ascii="Arial" w:hAnsi="Arial" w:cs="Arial"/>
          <w:color w:val="000000"/>
          <w:sz w:val="20"/>
          <w:szCs w:val="20"/>
        </w:rPr>
        <w:t>le</w:t>
      </w:r>
      <w:proofErr w:type="spellEnd"/>
      <w:r w:rsidR="00F70F2A" w:rsidRPr="00C52CB6">
        <w:rPr>
          <w:rFonts w:ascii="Arial" w:hAnsi="Arial" w:cs="Arial"/>
          <w:sz w:val="20"/>
          <w:szCs w:val="20"/>
        </w:rPr>
        <w:t xml:space="preserve"> </w:t>
      </w:r>
      <w:r w:rsidRPr="00C52CB6">
        <w:rPr>
          <w:rFonts w:ascii="Arial" w:hAnsi="Arial" w:cs="Arial"/>
          <w:sz w:val="20"/>
          <w:szCs w:val="20"/>
        </w:rPr>
        <w:t xml:space="preserve">teenistuja nime, kellele võimaldada hoone juures asuv parkimiskoht. Ülejäänud teenistujatel on võimalik kasutada </w:t>
      </w:r>
      <w:r w:rsidR="00CC74E3" w:rsidRPr="00C52CB6">
        <w:rPr>
          <w:rFonts w:ascii="Arial" w:hAnsi="Arial" w:cs="Arial"/>
          <w:sz w:val="20"/>
          <w:szCs w:val="20"/>
        </w:rPr>
        <w:t xml:space="preserve">hoonest kaugemal asuvaid </w:t>
      </w:r>
      <w:r w:rsidRPr="00C52CB6">
        <w:rPr>
          <w:rFonts w:ascii="Arial" w:hAnsi="Arial" w:cs="Arial"/>
          <w:sz w:val="20"/>
          <w:szCs w:val="20"/>
        </w:rPr>
        <w:t xml:space="preserve">parkimiskohti. </w:t>
      </w:r>
    </w:p>
    <w:p w14:paraId="23918B2E" w14:textId="0456E1A8" w:rsidR="00F75199" w:rsidRPr="00C52CB6" w:rsidRDefault="00F75199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Hoone juures asuvas parklas tuleb sõiduk parkida teenistujale määratud parkimiskohale. </w:t>
      </w:r>
      <w:r w:rsidRPr="00C52CB6">
        <w:rPr>
          <w:rFonts w:ascii="Arial" w:hAnsi="Arial" w:cs="Arial"/>
          <w:color w:val="000000"/>
          <w:sz w:val="20"/>
          <w:szCs w:val="20"/>
        </w:rPr>
        <w:t>Pargitud</w:t>
      </w:r>
      <w:r w:rsidRPr="00C52CB6">
        <w:rPr>
          <w:rFonts w:ascii="Arial" w:hAnsi="Arial" w:cs="Arial"/>
          <w:sz w:val="20"/>
          <w:szCs w:val="20"/>
        </w:rPr>
        <w:t xml:space="preserve"> sõiduk ei tohi segada teiste autode liiklemist parkla territooriumil.</w:t>
      </w:r>
      <w:r w:rsidRPr="00C52CB6">
        <w:rPr>
          <w:rFonts w:ascii="Arial" w:hAnsi="Arial" w:cs="Arial"/>
          <w:color w:val="000000" w:themeColor="text1"/>
          <w:sz w:val="20"/>
          <w:szCs w:val="20"/>
        </w:rPr>
        <w:t xml:space="preserve"> Keelatud on parkida joonimata või läbisõidualale. </w:t>
      </w:r>
    </w:p>
    <w:p w14:paraId="490DF9E2" w14:textId="4171454F" w:rsidR="00E3076B" w:rsidRPr="00C52CB6" w:rsidRDefault="4B79BA23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color w:val="000000"/>
          <w:sz w:val="20"/>
          <w:szCs w:val="20"/>
        </w:rPr>
        <w:t>Parkimiskoha</w:t>
      </w:r>
      <w:r w:rsidRPr="00C52CB6">
        <w:rPr>
          <w:rFonts w:ascii="Arial" w:hAnsi="Arial" w:cs="Arial"/>
          <w:sz w:val="20"/>
          <w:szCs w:val="20"/>
        </w:rPr>
        <w:t xml:space="preserve"> kasutamine on tasuline</w:t>
      </w:r>
      <w:r w:rsidR="00EA0B1A" w:rsidRPr="00C52CB6">
        <w:rPr>
          <w:rFonts w:ascii="Arial" w:hAnsi="Arial" w:cs="Arial"/>
          <w:sz w:val="20"/>
          <w:szCs w:val="20"/>
        </w:rPr>
        <w:t xml:space="preserve">. </w:t>
      </w:r>
      <w:r w:rsidR="00122EB5" w:rsidRPr="00C52CB6">
        <w:rPr>
          <w:rFonts w:ascii="Arial" w:hAnsi="Arial" w:cs="Arial"/>
          <w:sz w:val="20"/>
          <w:szCs w:val="20"/>
        </w:rPr>
        <w:t xml:space="preserve"> Parkimis</w:t>
      </w:r>
      <w:r w:rsidR="00C82B9E" w:rsidRPr="00C52CB6">
        <w:rPr>
          <w:rFonts w:ascii="Arial" w:hAnsi="Arial" w:cs="Arial"/>
          <w:sz w:val="20"/>
          <w:szCs w:val="20"/>
        </w:rPr>
        <w:t>koha tasude</w:t>
      </w:r>
      <w:r w:rsidR="00122EB5" w:rsidRPr="00C52CB6">
        <w:rPr>
          <w:rFonts w:ascii="Arial" w:hAnsi="Arial" w:cs="Arial"/>
          <w:sz w:val="20"/>
          <w:szCs w:val="20"/>
        </w:rPr>
        <w:t xml:space="preserve"> suurus</w:t>
      </w:r>
      <w:r w:rsidR="00C82B9E" w:rsidRPr="00C52CB6">
        <w:rPr>
          <w:rFonts w:ascii="Arial" w:hAnsi="Arial" w:cs="Arial"/>
          <w:sz w:val="20"/>
          <w:szCs w:val="20"/>
        </w:rPr>
        <w:t>ed</w:t>
      </w:r>
      <w:r w:rsidR="00122EB5" w:rsidRPr="00C52CB6">
        <w:rPr>
          <w:rFonts w:ascii="Arial" w:hAnsi="Arial" w:cs="Arial"/>
          <w:sz w:val="20"/>
          <w:szCs w:val="20"/>
        </w:rPr>
        <w:t xml:space="preserve"> vaadatakse üle üks kord aastas.</w:t>
      </w:r>
    </w:p>
    <w:p w14:paraId="60CFEC50" w14:textId="71CDCB67" w:rsidR="00E3076B" w:rsidRPr="00C52CB6" w:rsidRDefault="00EA0B1A" w:rsidP="00C52CB6">
      <w:pPr>
        <w:pStyle w:val="Loendilik"/>
        <w:numPr>
          <w:ilvl w:val="2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 xml:space="preserve">Hoone juures asuva </w:t>
      </w:r>
      <w:r w:rsidR="00D354A6" w:rsidRPr="00C52CB6">
        <w:rPr>
          <w:rFonts w:ascii="Arial" w:hAnsi="Arial" w:cs="Arial"/>
          <w:sz w:val="20"/>
          <w:szCs w:val="20"/>
        </w:rPr>
        <w:t>parkimiskoha</w:t>
      </w:r>
      <w:r w:rsidRPr="00C52CB6">
        <w:rPr>
          <w:rFonts w:ascii="Arial" w:hAnsi="Arial" w:cs="Arial"/>
          <w:sz w:val="20"/>
          <w:szCs w:val="20"/>
        </w:rPr>
        <w:t xml:space="preserve"> </w:t>
      </w:r>
      <w:r w:rsidR="00534781" w:rsidRPr="00C52CB6">
        <w:rPr>
          <w:rFonts w:ascii="Arial" w:hAnsi="Arial" w:cs="Arial"/>
          <w:sz w:val="20"/>
          <w:szCs w:val="20"/>
        </w:rPr>
        <w:t>kasutamise kuutasu on 19 eurot</w:t>
      </w:r>
      <w:r w:rsidR="00010F6E" w:rsidRPr="00C52CB6">
        <w:rPr>
          <w:rFonts w:ascii="Arial" w:hAnsi="Arial" w:cs="Arial"/>
          <w:sz w:val="20"/>
          <w:szCs w:val="20"/>
        </w:rPr>
        <w:t>.</w:t>
      </w:r>
    </w:p>
    <w:p w14:paraId="330C7387" w14:textId="60D41619" w:rsidR="00547895" w:rsidRPr="00C52CB6" w:rsidRDefault="00010F6E" w:rsidP="00C52CB6">
      <w:pPr>
        <w:pStyle w:val="Loendilik"/>
        <w:numPr>
          <w:ilvl w:val="2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>H</w:t>
      </w:r>
      <w:r w:rsidR="00CC74E3" w:rsidRPr="00C52CB6">
        <w:rPr>
          <w:rFonts w:ascii="Arial" w:hAnsi="Arial" w:cs="Arial"/>
          <w:sz w:val="20"/>
          <w:szCs w:val="20"/>
        </w:rPr>
        <w:t xml:space="preserve">oonest kaugemal asuva </w:t>
      </w:r>
      <w:r w:rsidR="00A3081C" w:rsidRPr="00C52CB6">
        <w:rPr>
          <w:rFonts w:ascii="Arial" w:hAnsi="Arial" w:cs="Arial"/>
          <w:sz w:val="20"/>
          <w:szCs w:val="20"/>
        </w:rPr>
        <w:t>parkimiskoh</w:t>
      </w:r>
      <w:r w:rsidR="00D354A6" w:rsidRPr="00C52CB6">
        <w:rPr>
          <w:rFonts w:ascii="Arial" w:hAnsi="Arial" w:cs="Arial"/>
          <w:sz w:val="20"/>
          <w:szCs w:val="20"/>
        </w:rPr>
        <w:t>a</w:t>
      </w:r>
      <w:r w:rsidR="00A3081C" w:rsidRPr="00C52CB6">
        <w:rPr>
          <w:rFonts w:ascii="Arial" w:hAnsi="Arial" w:cs="Arial"/>
          <w:sz w:val="20"/>
          <w:szCs w:val="20"/>
        </w:rPr>
        <w:t xml:space="preserve"> kasutamise kuutasu on 11 eurot.</w:t>
      </w:r>
    </w:p>
    <w:p w14:paraId="30C3E3FE" w14:textId="48BD919C" w:rsidR="004F7129" w:rsidRPr="00C52CB6" w:rsidRDefault="004F7129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>Parkimiskoha tasu ar</w:t>
      </w:r>
      <w:r w:rsidR="00C82B9E" w:rsidRPr="00C52CB6">
        <w:rPr>
          <w:rFonts w:ascii="Arial" w:hAnsi="Arial" w:cs="Arial"/>
          <w:sz w:val="20"/>
          <w:szCs w:val="20"/>
        </w:rPr>
        <w:t>vestatakse kalendrikuu põhiselt,</w:t>
      </w:r>
      <w:r w:rsidRPr="00C52CB6">
        <w:rPr>
          <w:rFonts w:ascii="Arial" w:hAnsi="Arial" w:cs="Arial"/>
          <w:sz w:val="20"/>
          <w:szCs w:val="20"/>
        </w:rPr>
        <w:t xml:space="preserve"> </w:t>
      </w:r>
      <w:r w:rsidR="000C4247" w:rsidRPr="00C52CB6">
        <w:rPr>
          <w:rFonts w:ascii="Arial" w:hAnsi="Arial" w:cs="Arial"/>
          <w:sz w:val="20"/>
          <w:szCs w:val="20"/>
        </w:rPr>
        <w:t xml:space="preserve">lühema perioodi eest arvestust ei peeta. </w:t>
      </w:r>
    </w:p>
    <w:p w14:paraId="24034B39" w14:textId="4306EC18" w:rsidR="004F7129" w:rsidRPr="00C52CB6" w:rsidRDefault="00373DFB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sz w:val="20"/>
          <w:szCs w:val="20"/>
        </w:rPr>
        <w:t>Parkimiskoha eest t</w:t>
      </w:r>
      <w:r w:rsidR="00EB5862" w:rsidRPr="00C52CB6">
        <w:rPr>
          <w:rFonts w:ascii="Arial" w:hAnsi="Arial" w:cs="Arial"/>
          <w:sz w:val="20"/>
          <w:szCs w:val="20"/>
        </w:rPr>
        <w:t>asumine toimub palgast kinnipidamise teel</w:t>
      </w:r>
      <w:r w:rsidRPr="00C52CB6">
        <w:rPr>
          <w:rFonts w:ascii="Arial" w:hAnsi="Arial" w:cs="Arial"/>
          <w:sz w:val="20"/>
          <w:szCs w:val="20"/>
        </w:rPr>
        <w:t xml:space="preserve"> ning parkimiskoha tasu arvestatakse ette</w:t>
      </w:r>
      <w:r w:rsidR="0058218A" w:rsidRPr="00C52CB6">
        <w:rPr>
          <w:rFonts w:ascii="Arial" w:hAnsi="Arial" w:cs="Arial"/>
          <w:sz w:val="20"/>
          <w:szCs w:val="20"/>
        </w:rPr>
        <w:t xml:space="preserve">. Teenistusse asumise kuul </w:t>
      </w:r>
      <w:r w:rsidR="00E67933" w:rsidRPr="00C52CB6">
        <w:rPr>
          <w:rFonts w:ascii="Arial" w:hAnsi="Arial" w:cs="Arial"/>
          <w:sz w:val="20"/>
          <w:szCs w:val="20"/>
        </w:rPr>
        <w:t>arvestatakse parkimiskoha tasu</w:t>
      </w:r>
      <w:r w:rsidR="00616850" w:rsidRPr="00C52CB6">
        <w:rPr>
          <w:rFonts w:ascii="Arial" w:hAnsi="Arial" w:cs="Arial"/>
          <w:sz w:val="20"/>
          <w:szCs w:val="20"/>
        </w:rPr>
        <w:t xml:space="preserve"> </w:t>
      </w:r>
      <w:r w:rsidR="0007693E" w:rsidRPr="00C52CB6">
        <w:rPr>
          <w:rFonts w:ascii="Arial" w:hAnsi="Arial" w:cs="Arial"/>
          <w:sz w:val="20"/>
          <w:szCs w:val="20"/>
        </w:rPr>
        <w:t>tagasiulatuvalt</w:t>
      </w:r>
      <w:r w:rsidR="00616850" w:rsidRPr="00C52CB6">
        <w:rPr>
          <w:rFonts w:ascii="Arial" w:hAnsi="Arial" w:cs="Arial"/>
          <w:sz w:val="20"/>
          <w:szCs w:val="20"/>
        </w:rPr>
        <w:t>.</w:t>
      </w:r>
    </w:p>
    <w:p w14:paraId="36279957" w14:textId="69C0CD1D" w:rsidR="00AB0488" w:rsidRPr="00C52CB6" w:rsidRDefault="4B79BA23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color w:val="000000" w:themeColor="text1"/>
          <w:sz w:val="20"/>
          <w:szCs w:val="20"/>
        </w:rPr>
        <w:t xml:space="preserve">Parkla kasutamiseks tuleb registreerida ennast </w:t>
      </w:r>
      <w:r w:rsidR="00F70F2A" w:rsidRPr="00C52CB6">
        <w:rPr>
          <w:rFonts w:ascii="Arial" w:hAnsi="Arial" w:cs="Arial"/>
          <w:color w:val="000000" w:themeColor="text1"/>
          <w:sz w:val="20"/>
          <w:szCs w:val="20"/>
        </w:rPr>
        <w:t xml:space="preserve">HT </w:t>
      </w:r>
      <w:r w:rsidRPr="00C52CB6">
        <w:rPr>
          <w:rFonts w:ascii="Arial" w:hAnsi="Arial" w:cs="Arial"/>
          <w:color w:val="000000" w:themeColor="text1"/>
          <w:sz w:val="20"/>
          <w:szCs w:val="20"/>
        </w:rPr>
        <w:t>juures ning teha avaldus parkimiskoha tasu palgast kinnipidamiseks.</w:t>
      </w:r>
    </w:p>
    <w:p w14:paraId="26F81364" w14:textId="567C6E9D" w:rsidR="00E56E5F" w:rsidRPr="00C52CB6" w:rsidRDefault="0079406E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52CB6">
        <w:rPr>
          <w:rFonts w:ascii="Arial" w:hAnsi="Arial" w:cs="Arial"/>
          <w:color w:val="000000" w:themeColor="text1"/>
          <w:sz w:val="20"/>
          <w:szCs w:val="20"/>
        </w:rPr>
        <w:t>Lubatud on parkimis</w:t>
      </w:r>
      <w:r w:rsidR="0060127B" w:rsidRPr="00C52CB6">
        <w:rPr>
          <w:rFonts w:ascii="Arial" w:hAnsi="Arial" w:cs="Arial"/>
          <w:color w:val="000000" w:themeColor="text1"/>
          <w:sz w:val="20"/>
          <w:szCs w:val="20"/>
        </w:rPr>
        <w:t>koh</w:t>
      </w:r>
      <w:r w:rsidRPr="00C52CB6">
        <w:rPr>
          <w:rFonts w:ascii="Arial" w:hAnsi="Arial" w:cs="Arial"/>
          <w:color w:val="000000" w:themeColor="text1"/>
          <w:sz w:val="20"/>
          <w:szCs w:val="20"/>
        </w:rPr>
        <w:t>a jaga</w:t>
      </w:r>
      <w:r w:rsidR="002870FC" w:rsidRPr="00C52CB6">
        <w:rPr>
          <w:rFonts w:ascii="Arial" w:hAnsi="Arial" w:cs="Arial"/>
          <w:color w:val="000000" w:themeColor="text1"/>
          <w:sz w:val="20"/>
          <w:szCs w:val="20"/>
        </w:rPr>
        <w:t>mine teenistujate</w:t>
      </w:r>
      <w:r w:rsidRPr="00C52CB6">
        <w:rPr>
          <w:rFonts w:ascii="Arial" w:hAnsi="Arial" w:cs="Arial"/>
          <w:color w:val="000000" w:themeColor="text1"/>
          <w:sz w:val="20"/>
          <w:szCs w:val="20"/>
        </w:rPr>
        <w:t xml:space="preserve"> omavahelise kokkuleppe alusel. </w:t>
      </w:r>
      <w:r w:rsidR="00FE3EB0" w:rsidRPr="00C52CB6">
        <w:rPr>
          <w:rFonts w:ascii="Arial" w:hAnsi="Arial" w:cs="Arial"/>
          <w:color w:val="000000" w:themeColor="text1"/>
          <w:sz w:val="20"/>
          <w:szCs w:val="20"/>
        </w:rPr>
        <w:t>Parkimis</w:t>
      </w:r>
      <w:r w:rsidR="00E56E5F" w:rsidRPr="00C52CB6">
        <w:rPr>
          <w:rFonts w:ascii="Arial" w:hAnsi="Arial" w:cs="Arial"/>
          <w:color w:val="000000" w:themeColor="text1"/>
          <w:sz w:val="20"/>
          <w:szCs w:val="20"/>
        </w:rPr>
        <w:t xml:space="preserve">koha jagamisest </w:t>
      </w:r>
      <w:r w:rsidR="00FE3EB0" w:rsidRPr="00C52CB6">
        <w:rPr>
          <w:rFonts w:ascii="Arial" w:hAnsi="Arial" w:cs="Arial"/>
          <w:color w:val="000000" w:themeColor="text1"/>
          <w:sz w:val="20"/>
          <w:szCs w:val="20"/>
        </w:rPr>
        <w:t xml:space="preserve">tuleb teavitada </w:t>
      </w:r>
      <w:r w:rsidR="00F70F2A" w:rsidRPr="00C52CB6">
        <w:rPr>
          <w:rFonts w:ascii="Arial" w:hAnsi="Arial" w:cs="Arial"/>
          <w:color w:val="000000" w:themeColor="text1"/>
          <w:sz w:val="20"/>
          <w:szCs w:val="20"/>
        </w:rPr>
        <w:t>HT-d</w:t>
      </w:r>
      <w:r w:rsidR="00DD1D37" w:rsidRPr="00C52CB6">
        <w:rPr>
          <w:rFonts w:ascii="Arial" w:hAnsi="Arial" w:cs="Arial"/>
          <w:color w:val="000000" w:themeColor="text1"/>
          <w:sz w:val="20"/>
          <w:szCs w:val="20"/>
        </w:rPr>
        <w:t xml:space="preserve">, kes korraldab </w:t>
      </w:r>
      <w:r w:rsidR="00DF6627" w:rsidRPr="00C52CB6">
        <w:rPr>
          <w:rFonts w:ascii="Arial" w:hAnsi="Arial" w:cs="Arial"/>
          <w:color w:val="000000" w:themeColor="text1"/>
          <w:sz w:val="20"/>
          <w:szCs w:val="20"/>
        </w:rPr>
        <w:t>pa</w:t>
      </w:r>
      <w:r w:rsidR="003822DA" w:rsidRPr="00C52CB6">
        <w:rPr>
          <w:rFonts w:ascii="Arial" w:hAnsi="Arial" w:cs="Arial"/>
          <w:color w:val="000000" w:themeColor="text1"/>
          <w:sz w:val="20"/>
          <w:szCs w:val="20"/>
        </w:rPr>
        <w:t>rkimiskoha jagamise eelduseks olevate lubade või õiguste andmise</w:t>
      </w:r>
      <w:r w:rsidR="00DD1D37" w:rsidRPr="00C52CB6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096AEFC" w14:textId="7EAC72F8" w:rsidR="009E3642" w:rsidRPr="00C52CB6" w:rsidRDefault="00EE44E5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color w:val="000000" w:themeColor="text1"/>
          <w:sz w:val="20"/>
          <w:szCs w:val="20"/>
        </w:rPr>
        <w:t>P</w:t>
      </w:r>
      <w:r w:rsidR="009E3642" w:rsidRPr="00C52CB6">
        <w:rPr>
          <w:rFonts w:ascii="Arial" w:hAnsi="Arial" w:cs="Arial"/>
          <w:color w:val="000000" w:themeColor="text1"/>
          <w:sz w:val="20"/>
          <w:szCs w:val="20"/>
        </w:rPr>
        <w:t>ark</w:t>
      </w:r>
      <w:r w:rsidR="00167E9D" w:rsidRPr="00C52CB6">
        <w:rPr>
          <w:rFonts w:ascii="Arial" w:hAnsi="Arial" w:cs="Arial"/>
          <w:color w:val="000000" w:themeColor="text1"/>
          <w:sz w:val="20"/>
          <w:szCs w:val="20"/>
        </w:rPr>
        <w:t>imiskoha</w:t>
      </w:r>
      <w:r w:rsidRPr="00C52CB6">
        <w:rPr>
          <w:rFonts w:ascii="Arial" w:hAnsi="Arial" w:cs="Arial"/>
          <w:color w:val="000000" w:themeColor="text1"/>
          <w:sz w:val="20"/>
          <w:szCs w:val="20"/>
        </w:rPr>
        <w:t>st on võimalik loobuda</w:t>
      </w:r>
      <w:r w:rsidR="009E3642" w:rsidRPr="00C52CB6">
        <w:rPr>
          <w:rFonts w:ascii="Arial" w:hAnsi="Arial" w:cs="Arial"/>
          <w:color w:val="000000" w:themeColor="text1"/>
          <w:sz w:val="20"/>
          <w:szCs w:val="20"/>
        </w:rPr>
        <w:t xml:space="preserve">, teatades sellest </w:t>
      </w:r>
      <w:r w:rsidR="00F70F2A" w:rsidRPr="00C52CB6">
        <w:rPr>
          <w:rFonts w:ascii="Arial" w:hAnsi="Arial" w:cs="Arial"/>
          <w:color w:val="000000" w:themeColor="text1"/>
          <w:sz w:val="20"/>
          <w:szCs w:val="20"/>
        </w:rPr>
        <w:t>HT-</w:t>
      </w:r>
      <w:proofErr w:type="spellStart"/>
      <w:r w:rsidR="00F70F2A" w:rsidRPr="00C52CB6">
        <w:rPr>
          <w:rFonts w:ascii="Arial" w:hAnsi="Arial" w:cs="Arial"/>
          <w:color w:val="000000" w:themeColor="text1"/>
          <w:sz w:val="20"/>
          <w:szCs w:val="20"/>
        </w:rPr>
        <w:t>le</w:t>
      </w:r>
      <w:proofErr w:type="spellEnd"/>
      <w:r w:rsidRPr="00C52CB6">
        <w:rPr>
          <w:rFonts w:ascii="Arial" w:hAnsi="Arial" w:cs="Arial"/>
          <w:color w:val="000000" w:themeColor="text1"/>
          <w:sz w:val="20"/>
          <w:szCs w:val="20"/>
        </w:rPr>
        <w:t xml:space="preserve"> ette viis tööpäeva enne uue kalendrikuu algust</w:t>
      </w:r>
      <w:r w:rsidR="009C4BED" w:rsidRPr="00C52CB6">
        <w:rPr>
          <w:rFonts w:ascii="Arial" w:hAnsi="Arial" w:cs="Arial"/>
          <w:color w:val="000000" w:themeColor="text1"/>
          <w:sz w:val="20"/>
          <w:szCs w:val="20"/>
        </w:rPr>
        <w:t>.</w:t>
      </w:r>
      <w:r w:rsidR="004F4FB5" w:rsidRPr="00C52CB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1A9CB13" w14:textId="38C3908D" w:rsidR="00AB0488" w:rsidRPr="00C52CB6" w:rsidRDefault="00AB0488" w:rsidP="00C52CB6">
      <w:pPr>
        <w:pStyle w:val="Loendilik"/>
        <w:numPr>
          <w:ilvl w:val="1"/>
          <w:numId w:val="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color w:val="000000"/>
          <w:sz w:val="20"/>
          <w:szCs w:val="20"/>
        </w:rPr>
        <w:t xml:space="preserve">Parkimiskorralduse eest vastutab </w:t>
      </w:r>
      <w:r w:rsidR="00F70F2A" w:rsidRPr="00C52CB6">
        <w:rPr>
          <w:rFonts w:ascii="Arial" w:hAnsi="Arial" w:cs="Arial"/>
          <w:color w:val="000000"/>
          <w:sz w:val="20"/>
          <w:szCs w:val="20"/>
        </w:rPr>
        <w:t>HT</w:t>
      </w:r>
      <w:r w:rsidRPr="00C52CB6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170D2D03" w14:textId="77777777" w:rsidR="00B135BE" w:rsidRPr="00C52CB6" w:rsidRDefault="00B135BE" w:rsidP="00C52CB6">
      <w:pPr>
        <w:jc w:val="both"/>
        <w:rPr>
          <w:rFonts w:ascii="Arial" w:hAnsi="Arial" w:cs="Arial"/>
          <w:sz w:val="20"/>
          <w:szCs w:val="20"/>
        </w:rPr>
      </w:pPr>
    </w:p>
    <w:p w14:paraId="170C695C" w14:textId="7B8E5C9A" w:rsidR="00B135BE" w:rsidRDefault="7A2C64AF" w:rsidP="00C52CB6">
      <w:pPr>
        <w:pStyle w:val="Loendilik"/>
        <w:numPr>
          <w:ilvl w:val="0"/>
          <w:numId w:val="7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C52CB6">
        <w:rPr>
          <w:rFonts w:ascii="Arial" w:hAnsi="Arial" w:cs="Arial"/>
          <w:b/>
          <w:bCs/>
          <w:sz w:val="20"/>
          <w:szCs w:val="20"/>
        </w:rPr>
        <w:t>H</w:t>
      </w:r>
      <w:r w:rsidR="00C52CB6">
        <w:rPr>
          <w:rFonts w:ascii="Arial" w:hAnsi="Arial" w:cs="Arial"/>
          <w:b/>
          <w:bCs/>
          <w:sz w:val="20"/>
          <w:szCs w:val="20"/>
        </w:rPr>
        <w:t>oones on keelatud suitsetamine</w:t>
      </w:r>
    </w:p>
    <w:p w14:paraId="065B6716" w14:textId="77777777" w:rsidR="00C52CB6" w:rsidRPr="00C52CB6" w:rsidRDefault="00C52CB6" w:rsidP="00C52CB6">
      <w:pPr>
        <w:pStyle w:val="Loendilik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26A7769E" w14:textId="1BD65EEF" w:rsidR="004A3A59" w:rsidRPr="00C52CB6" w:rsidRDefault="7A2C64AF" w:rsidP="00C52CB6">
      <w:pPr>
        <w:ind w:left="360"/>
        <w:jc w:val="both"/>
        <w:rPr>
          <w:rFonts w:ascii="Arial" w:hAnsi="Arial" w:cs="Arial"/>
          <w:sz w:val="20"/>
          <w:szCs w:val="20"/>
        </w:rPr>
      </w:pPr>
      <w:r w:rsidRPr="00C52CB6">
        <w:rPr>
          <w:rFonts w:ascii="Arial" w:hAnsi="Arial" w:cs="Arial"/>
          <w:bCs/>
          <w:sz w:val="20"/>
          <w:szCs w:val="20"/>
        </w:rPr>
        <w:t xml:space="preserve">Suitsetamine on lubatud majandushoovis selleks ettenähtud kohas.  </w:t>
      </w:r>
    </w:p>
    <w:p w14:paraId="64319BA0" w14:textId="77777777" w:rsidR="00FF51AE" w:rsidRPr="00C52CB6" w:rsidRDefault="00FF51AE" w:rsidP="00C52CB6">
      <w:pPr>
        <w:jc w:val="both"/>
        <w:rPr>
          <w:rFonts w:ascii="Arial" w:hAnsi="Arial" w:cs="Arial"/>
          <w:sz w:val="20"/>
          <w:szCs w:val="20"/>
        </w:rPr>
      </w:pPr>
    </w:p>
    <w:sectPr w:rsidR="00FF51AE" w:rsidRPr="00C52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Utopi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20E22"/>
    <w:multiLevelType w:val="multilevel"/>
    <w:tmpl w:val="422029F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" w15:restartNumberingAfterBreak="0">
    <w:nsid w:val="3604657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D581AED"/>
    <w:multiLevelType w:val="hybridMultilevel"/>
    <w:tmpl w:val="925AF6FC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532D3A"/>
    <w:multiLevelType w:val="hybridMultilevel"/>
    <w:tmpl w:val="78EA1034"/>
    <w:lvl w:ilvl="0" w:tplc="DD720BAA">
      <w:start w:val="1"/>
      <w:numFmt w:val="decimal"/>
      <w:lvlText w:val="%1."/>
      <w:lvlJc w:val="left"/>
      <w:pPr>
        <w:ind w:left="720" w:hanging="360"/>
      </w:pPr>
    </w:lvl>
    <w:lvl w:ilvl="1" w:tplc="BDE4697E">
      <w:start w:val="1"/>
      <w:numFmt w:val="lowerLetter"/>
      <w:lvlText w:val="%2."/>
      <w:lvlJc w:val="left"/>
      <w:pPr>
        <w:ind w:left="1440" w:hanging="360"/>
      </w:pPr>
    </w:lvl>
    <w:lvl w:ilvl="2" w:tplc="6E982C72">
      <w:start w:val="1"/>
      <w:numFmt w:val="lowerRoman"/>
      <w:lvlText w:val="%3."/>
      <w:lvlJc w:val="right"/>
      <w:pPr>
        <w:ind w:left="2160" w:hanging="180"/>
      </w:pPr>
    </w:lvl>
    <w:lvl w:ilvl="3" w:tplc="883AA00E">
      <w:start w:val="1"/>
      <w:numFmt w:val="decimal"/>
      <w:lvlText w:val="%4."/>
      <w:lvlJc w:val="left"/>
      <w:pPr>
        <w:ind w:left="2880" w:hanging="360"/>
      </w:pPr>
    </w:lvl>
    <w:lvl w:ilvl="4" w:tplc="B23E7754">
      <w:start w:val="1"/>
      <w:numFmt w:val="lowerLetter"/>
      <w:lvlText w:val="%5."/>
      <w:lvlJc w:val="left"/>
      <w:pPr>
        <w:ind w:left="3600" w:hanging="360"/>
      </w:pPr>
    </w:lvl>
    <w:lvl w:ilvl="5" w:tplc="4E28DD66">
      <w:start w:val="1"/>
      <w:numFmt w:val="lowerRoman"/>
      <w:lvlText w:val="%6."/>
      <w:lvlJc w:val="right"/>
      <w:pPr>
        <w:ind w:left="4320" w:hanging="180"/>
      </w:pPr>
    </w:lvl>
    <w:lvl w:ilvl="6" w:tplc="4D94ACCE">
      <w:start w:val="1"/>
      <w:numFmt w:val="decimal"/>
      <w:lvlText w:val="%7."/>
      <w:lvlJc w:val="left"/>
      <w:pPr>
        <w:ind w:left="5040" w:hanging="360"/>
      </w:pPr>
    </w:lvl>
    <w:lvl w:ilvl="7" w:tplc="DEF0578C">
      <w:start w:val="1"/>
      <w:numFmt w:val="lowerLetter"/>
      <w:lvlText w:val="%8."/>
      <w:lvlJc w:val="left"/>
      <w:pPr>
        <w:ind w:left="5760" w:hanging="360"/>
      </w:pPr>
    </w:lvl>
    <w:lvl w:ilvl="8" w:tplc="26222C9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2C1A01"/>
    <w:multiLevelType w:val="hybridMultilevel"/>
    <w:tmpl w:val="AC7A5840"/>
    <w:lvl w:ilvl="0" w:tplc="258A97FE">
      <w:start w:val="1"/>
      <w:numFmt w:val="decimal"/>
      <w:lvlText w:val="%1."/>
      <w:lvlJc w:val="left"/>
      <w:pPr>
        <w:ind w:left="720" w:hanging="360"/>
      </w:pPr>
    </w:lvl>
    <w:lvl w:ilvl="1" w:tplc="8D4ACD58">
      <w:start w:val="1"/>
      <w:numFmt w:val="lowerLetter"/>
      <w:lvlText w:val="%2."/>
      <w:lvlJc w:val="left"/>
      <w:pPr>
        <w:ind w:left="1440" w:hanging="360"/>
      </w:pPr>
    </w:lvl>
    <w:lvl w:ilvl="2" w:tplc="456CD1F0">
      <w:start w:val="1"/>
      <w:numFmt w:val="lowerRoman"/>
      <w:lvlText w:val="%3."/>
      <w:lvlJc w:val="right"/>
      <w:pPr>
        <w:ind w:left="2160" w:hanging="180"/>
      </w:pPr>
    </w:lvl>
    <w:lvl w:ilvl="3" w:tplc="903CF9FE">
      <w:start w:val="1"/>
      <w:numFmt w:val="decimal"/>
      <w:lvlText w:val="%4."/>
      <w:lvlJc w:val="left"/>
      <w:pPr>
        <w:ind w:left="2880" w:hanging="360"/>
      </w:pPr>
    </w:lvl>
    <w:lvl w:ilvl="4" w:tplc="36801B60">
      <w:start w:val="1"/>
      <w:numFmt w:val="lowerLetter"/>
      <w:lvlText w:val="%5."/>
      <w:lvlJc w:val="left"/>
      <w:pPr>
        <w:ind w:left="3600" w:hanging="360"/>
      </w:pPr>
    </w:lvl>
    <w:lvl w:ilvl="5" w:tplc="712869EC">
      <w:start w:val="1"/>
      <w:numFmt w:val="lowerRoman"/>
      <w:lvlText w:val="%6."/>
      <w:lvlJc w:val="right"/>
      <w:pPr>
        <w:ind w:left="4320" w:hanging="180"/>
      </w:pPr>
    </w:lvl>
    <w:lvl w:ilvl="6" w:tplc="E206BAE0">
      <w:start w:val="1"/>
      <w:numFmt w:val="decimal"/>
      <w:lvlText w:val="%7."/>
      <w:lvlJc w:val="left"/>
      <w:pPr>
        <w:ind w:left="5040" w:hanging="360"/>
      </w:pPr>
    </w:lvl>
    <w:lvl w:ilvl="7" w:tplc="97704368">
      <w:start w:val="1"/>
      <w:numFmt w:val="lowerLetter"/>
      <w:lvlText w:val="%8."/>
      <w:lvlJc w:val="left"/>
      <w:pPr>
        <w:ind w:left="5760" w:hanging="360"/>
      </w:pPr>
    </w:lvl>
    <w:lvl w:ilvl="8" w:tplc="524C98A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173BC"/>
    <w:multiLevelType w:val="hybridMultilevel"/>
    <w:tmpl w:val="8B888602"/>
    <w:lvl w:ilvl="0" w:tplc="9CF03B26">
      <w:start w:val="1"/>
      <w:numFmt w:val="decimal"/>
      <w:lvlText w:val="%1."/>
      <w:lvlJc w:val="left"/>
      <w:pPr>
        <w:ind w:left="720" w:hanging="360"/>
      </w:pPr>
    </w:lvl>
    <w:lvl w:ilvl="1" w:tplc="B3FAFCF0">
      <w:start w:val="1"/>
      <w:numFmt w:val="lowerLetter"/>
      <w:lvlText w:val="%2."/>
      <w:lvlJc w:val="left"/>
      <w:pPr>
        <w:ind w:left="1440" w:hanging="360"/>
      </w:pPr>
    </w:lvl>
    <w:lvl w:ilvl="2" w:tplc="0AD86698">
      <w:start w:val="1"/>
      <w:numFmt w:val="lowerRoman"/>
      <w:lvlText w:val="%3."/>
      <w:lvlJc w:val="right"/>
      <w:pPr>
        <w:ind w:left="2160" w:hanging="180"/>
      </w:pPr>
    </w:lvl>
    <w:lvl w:ilvl="3" w:tplc="312493D0">
      <w:start w:val="1"/>
      <w:numFmt w:val="decimal"/>
      <w:lvlText w:val="%4."/>
      <w:lvlJc w:val="left"/>
      <w:pPr>
        <w:ind w:left="2880" w:hanging="360"/>
      </w:pPr>
    </w:lvl>
    <w:lvl w:ilvl="4" w:tplc="25B64084">
      <w:start w:val="1"/>
      <w:numFmt w:val="lowerLetter"/>
      <w:lvlText w:val="%5."/>
      <w:lvlJc w:val="left"/>
      <w:pPr>
        <w:ind w:left="3600" w:hanging="360"/>
      </w:pPr>
    </w:lvl>
    <w:lvl w:ilvl="5" w:tplc="8B84E168">
      <w:start w:val="1"/>
      <w:numFmt w:val="lowerRoman"/>
      <w:lvlText w:val="%6."/>
      <w:lvlJc w:val="right"/>
      <w:pPr>
        <w:ind w:left="4320" w:hanging="180"/>
      </w:pPr>
    </w:lvl>
    <w:lvl w:ilvl="6" w:tplc="0E1E1454">
      <w:start w:val="1"/>
      <w:numFmt w:val="decimal"/>
      <w:lvlText w:val="%7."/>
      <w:lvlJc w:val="left"/>
      <w:pPr>
        <w:ind w:left="5040" w:hanging="360"/>
      </w:pPr>
    </w:lvl>
    <w:lvl w:ilvl="7" w:tplc="210C29BE">
      <w:start w:val="1"/>
      <w:numFmt w:val="lowerLetter"/>
      <w:lvlText w:val="%8."/>
      <w:lvlJc w:val="left"/>
      <w:pPr>
        <w:ind w:left="5760" w:hanging="360"/>
      </w:pPr>
    </w:lvl>
    <w:lvl w:ilvl="8" w:tplc="E242823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70504"/>
    <w:multiLevelType w:val="hybridMultilevel"/>
    <w:tmpl w:val="47B8C182"/>
    <w:lvl w:ilvl="0" w:tplc="38100F1E">
      <w:start w:val="1"/>
      <w:numFmt w:val="decimal"/>
      <w:lvlText w:val="%1."/>
      <w:lvlJc w:val="left"/>
      <w:pPr>
        <w:ind w:left="720" w:hanging="360"/>
      </w:pPr>
    </w:lvl>
    <w:lvl w:ilvl="1" w:tplc="585ACFF4">
      <w:start w:val="1"/>
      <w:numFmt w:val="lowerLetter"/>
      <w:lvlText w:val="%2."/>
      <w:lvlJc w:val="left"/>
      <w:pPr>
        <w:ind w:left="1440" w:hanging="360"/>
      </w:pPr>
    </w:lvl>
    <w:lvl w:ilvl="2" w:tplc="73DE7424">
      <w:start w:val="1"/>
      <w:numFmt w:val="lowerRoman"/>
      <w:lvlText w:val="%3."/>
      <w:lvlJc w:val="right"/>
      <w:pPr>
        <w:ind w:left="2160" w:hanging="180"/>
      </w:pPr>
    </w:lvl>
    <w:lvl w:ilvl="3" w:tplc="E344515A">
      <w:start w:val="1"/>
      <w:numFmt w:val="decimal"/>
      <w:lvlText w:val="%4."/>
      <w:lvlJc w:val="left"/>
      <w:pPr>
        <w:ind w:left="2880" w:hanging="360"/>
      </w:pPr>
    </w:lvl>
    <w:lvl w:ilvl="4" w:tplc="7756B7F2">
      <w:start w:val="1"/>
      <w:numFmt w:val="lowerLetter"/>
      <w:lvlText w:val="%5."/>
      <w:lvlJc w:val="left"/>
      <w:pPr>
        <w:ind w:left="3600" w:hanging="360"/>
      </w:pPr>
    </w:lvl>
    <w:lvl w:ilvl="5" w:tplc="6F5A40FC">
      <w:start w:val="1"/>
      <w:numFmt w:val="lowerRoman"/>
      <w:lvlText w:val="%6."/>
      <w:lvlJc w:val="right"/>
      <w:pPr>
        <w:ind w:left="4320" w:hanging="180"/>
      </w:pPr>
    </w:lvl>
    <w:lvl w:ilvl="6" w:tplc="6D1AE976">
      <w:start w:val="1"/>
      <w:numFmt w:val="decimal"/>
      <w:lvlText w:val="%7."/>
      <w:lvlJc w:val="left"/>
      <w:pPr>
        <w:ind w:left="5040" w:hanging="360"/>
      </w:pPr>
    </w:lvl>
    <w:lvl w:ilvl="7" w:tplc="FE5CDB5C">
      <w:start w:val="1"/>
      <w:numFmt w:val="lowerLetter"/>
      <w:lvlText w:val="%8."/>
      <w:lvlJc w:val="left"/>
      <w:pPr>
        <w:ind w:left="5760" w:hanging="360"/>
      </w:pPr>
    </w:lvl>
    <w:lvl w:ilvl="8" w:tplc="0A5CD83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5BE"/>
    <w:rsid w:val="0001001A"/>
    <w:rsid w:val="00010F6E"/>
    <w:rsid w:val="00033E17"/>
    <w:rsid w:val="00036FD6"/>
    <w:rsid w:val="00042C1F"/>
    <w:rsid w:val="00053E04"/>
    <w:rsid w:val="0007693E"/>
    <w:rsid w:val="00086930"/>
    <w:rsid w:val="000925CD"/>
    <w:rsid w:val="000A48C7"/>
    <w:rsid w:val="000B6EB5"/>
    <w:rsid w:val="000C4247"/>
    <w:rsid w:val="000C5A76"/>
    <w:rsid w:val="000D1317"/>
    <w:rsid w:val="000E1867"/>
    <w:rsid w:val="000F74B6"/>
    <w:rsid w:val="001050CE"/>
    <w:rsid w:val="001108E6"/>
    <w:rsid w:val="00120339"/>
    <w:rsid w:val="00122EB5"/>
    <w:rsid w:val="00125ECA"/>
    <w:rsid w:val="001317A3"/>
    <w:rsid w:val="00144CA6"/>
    <w:rsid w:val="0015144B"/>
    <w:rsid w:val="00160654"/>
    <w:rsid w:val="001669F7"/>
    <w:rsid w:val="00167E9D"/>
    <w:rsid w:val="00192FB4"/>
    <w:rsid w:val="00193237"/>
    <w:rsid w:val="001E26E3"/>
    <w:rsid w:val="001E4FEA"/>
    <w:rsid w:val="001F2447"/>
    <w:rsid w:val="001F71EC"/>
    <w:rsid w:val="001F768E"/>
    <w:rsid w:val="00227FC5"/>
    <w:rsid w:val="00230397"/>
    <w:rsid w:val="00235B4F"/>
    <w:rsid w:val="002665D1"/>
    <w:rsid w:val="00266619"/>
    <w:rsid w:val="00281B9C"/>
    <w:rsid w:val="002870FC"/>
    <w:rsid w:val="002918A1"/>
    <w:rsid w:val="002E5089"/>
    <w:rsid w:val="00303CA5"/>
    <w:rsid w:val="003160F7"/>
    <w:rsid w:val="0033472C"/>
    <w:rsid w:val="00373DFB"/>
    <w:rsid w:val="003822DA"/>
    <w:rsid w:val="003B4158"/>
    <w:rsid w:val="003C124E"/>
    <w:rsid w:val="003C3E7B"/>
    <w:rsid w:val="003C50F0"/>
    <w:rsid w:val="003C620A"/>
    <w:rsid w:val="003D1C42"/>
    <w:rsid w:val="003E1361"/>
    <w:rsid w:val="003E38FF"/>
    <w:rsid w:val="00434B33"/>
    <w:rsid w:val="00440F0D"/>
    <w:rsid w:val="00454AAA"/>
    <w:rsid w:val="004561A7"/>
    <w:rsid w:val="004675F3"/>
    <w:rsid w:val="00476DB6"/>
    <w:rsid w:val="00482692"/>
    <w:rsid w:val="00484D73"/>
    <w:rsid w:val="00495E2A"/>
    <w:rsid w:val="004A139E"/>
    <w:rsid w:val="004A3A59"/>
    <w:rsid w:val="004B0D8F"/>
    <w:rsid w:val="004E3531"/>
    <w:rsid w:val="004F4FB5"/>
    <w:rsid w:val="004F7129"/>
    <w:rsid w:val="00520270"/>
    <w:rsid w:val="00534781"/>
    <w:rsid w:val="00547895"/>
    <w:rsid w:val="00562FB4"/>
    <w:rsid w:val="00565182"/>
    <w:rsid w:val="00565B8E"/>
    <w:rsid w:val="005700FE"/>
    <w:rsid w:val="0058059B"/>
    <w:rsid w:val="0058218A"/>
    <w:rsid w:val="00593269"/>
    <w:rsid w:val="005A3902"/>
    <w:rsid w:val="005B7D14"/>
    <w:rsid w:val="005C5C37"/>
    <w:rsid w:val="005C7DF1"/>
    <w:rsid w:val="005E7FCA"/>
    <w:rsid w:val="005F158C"/>
    <w:rsid w:val="0060127B"/>
    <w:rsid w:val="00607214"/>
    <w:rsid w:val="00616850"/>
    <w:rsid w:val="00635A98"/>
    <w:rsid w:val="00637E95"/>
    <w:rsid w:val="0067718E"/>
    <w:rsid w:val="006B5F0F"/>
    <w:rsid w:val="006D604B"/>
    <w:rsid w:val="00710CE0"/>
    <w:rsid w:val="007338F9"/>
    <w:rsid w:val="0074095E"/>
    <w:rsid w:val="007469F5"/>
    <w:rsid w:val="00764F35"/>
    <w:rsid w:val="0076740C"/>
    <w:rsid w:val="00774D5C"/>
    <w:rsid w:val="007841A3"/>
    <w:rsid w:val="00793A81"/>
    <w:rsid w:val="0079406E"/>
    <w:rsid w:val="007C5CD2"/>
    <w:rsid w:val="007E139F"/>
    <w:rsid w:val="007E3871"/>
    <w:rsid w:val="007F5D7C"/>
    <w:rsid w:val="00802D9C"/>
    <w:rsid w:val="008178CA"/>
    <w:rsid w:val="008227DD"/>
    <w:rsid w:val="008240A0"/>
    <w:rsid w:val="00833626"/>
    <w:rsid w:val="00877C16"/>
    <w:rsid w:val="00880423"/>
    <w:rsid w:val="008A3C78"/>
    <w:rsid w:val="008A74B9"/>
    <w:rsid w:val="008F1988"/>
    <w:rsid w:val="008F4B5E"/>
    <w:rsid w:val="009118BF"/>
    <w:rsid w:val="00911CD5"/>
    <w:rsid w:val="00912F00"/>
    <w:rsid w:val="00924CC7"/>
    <w:rsid w:val="00925F05"/>
    <w:rsid w:val="009376A3"/>
    <w:rsid w:val="00937E82"/>
    <w:rsid w:val="00955A1B"/>
    <w:rsid w:val="00961A8E"/>
    <w:rsid w:val="00974A6F"/>
    <w:rsid w:val="009812F6"/>
    <w:rsid w:val="00984283"/>
    <w:rsid w:val="009849F6"/>
    <w:rsid w:val="00995994"/>
    <w:rsid w:val="00996F65"/>
    <w:rsid w:val="009B191B"/>
    <w:rsid w:val="009B58C6"/>
    <w:rsid w:val="009B6B09"/>
    <w:rsid w:val="009C3400"/>
    <w:rsid w:val="009C4BED"/>
    <w:rsid w:val="009D12A2"/>
    <w:rsid w:val="009D7422"/>
    <w:rsid w:val="009E3642"/>
    <w:rsid w:val="009E4D6A"/>
    <w:rsid w:val="00A071C2"/>
    <w:rsid w:val="00A3081C"/>
    <w:rsid w:val="00A429F2"/>
    <w:rsid w:val="00A45935"/>
    <w:rsid w:val="00A55D7A"/>
    <w:rsid w:val="00A73CE1"/>
    <w:rsid w:val="00AA0297"/>
    <w:rsid w:val="00AB0488"/>
    <w:rsid w:val="00AB0EED"/>
    <w:rsid w:val="00AB65EB"/>
    <w:rsid w:val="00AC2DE4"/>
    <w:rsid w:val="00AC535E"/>
    <w:rsid w:val="00B00F78"/>
    <w:rsid w:val="00B135BE"/>
    <w:rsid w:val="00B16AFA"/>
    <w:rsid w:val="00B2092F"/>
    <w:rsid w:val="00B23E3E"/>
    <w:rsid w:val="00B47AC1"/>
    <w:rsid w:val="00B508AF"/>
    <w:rsid w:val="00B51421"/>
    <w:rsid w:val="00B52760"/>
    <w:rsid w:val="00B84187"/>
    <w:rsid w:val="00B851B4"/>
    <w:rsid w:val="00B87953"/>
    <w:rsid w:val="00BB6729"/>
    <w:rsid w:val="00BD061D"/>
    <w:rsid w:val="00BE49D6"/>
    <w:rsid w:val="00BE66CC"/>
    <w:rsid w:val="00BF482A"/>
    <w:rsid w:val="00C12BFF"/>
    <w:rsid w:val="00C52CB6"/>
    <w:rsid w:val="00C55391"/>
    <w:rsid w:val="00C82B9E"/>
    <w:rsid w:val="00CC0E98"/>
    <w:rsid w:val="00CC2060"/>
    <w:rsid w:val="00CC74E3"/>
    <w:rsid w:val="00CD1A51"/>
    <w:rsid w:val="00CF18BC"/>
    <w:rsid w:val="00CF6E90"/>
    <w:rsid w:val="00CF7FEB"/>
    <w:rsid w:val="00D124A6"/>
    <w:rsid w:val="00D137D3"/>
    <w:rsid w:val="00D13942"/>
    <w:rsid w:val="00D20C03"/>
    <w:rsid w:val="00D213FC"/>
    <w:rsid w:val="00D26319"/>
    <w:rsid w:val="00D354A6"/>
    <w:rsid w:val="00D366AD"/>
    <w:rsid w:val="00D82363"/>
    <w:rsid w:val="00D904D6"/>
    <w:rsid w:val="00DB5C4C"/>
    <w:rsid w:val="00DD1176"/>
    <w:rsid w:val="00DD1D37"/>
    <w:rsid w:val="00DD27A6"/>
    <w:rsid w:val="00DD2FCB"/>
    <w:rsid w:val="00DF6627"/>
    <w:rsid w:val="00E3076B"/>
    <w:rsid w:val="00E313C9"/>
    <w:rsid w:val="00E320F9"/>
    <w:rsid w:val="00E56E5F"/>
    <w:rsid w:val="00E60B9C"/>
    <w:rsid w:val="00E67933"/>
    <w:rsid w:val="00E84C44"/>
    <w:rsid w:val="00EA0B1A"/>
    <w:rsid w:val="00EB1B05"/>
    <w:rsid w:val="00EB5250"/>
    <w:rsid w:val="00EB5862"/>
    <w:rsid w:val="00EC096D"/>
    <w:rsid w:val="00EE15B1"/>
    <w:rsid w:val="00EE44E5"/>
    <w:rsid w:val="00EE5E91"/>
    <w:rsid w:val="00EE6DB1"/>
    <w:rsid w:val="00EF363D"/>
    <w:rsid w:val="00F136E1"/>
    <w:rsid w:val="00F16565"/>
    <w:rsid w:val="00F43C6B"/>
    <w:rsid w:val="00F45F64"/>
    <w:rsid w:val="00F5221D"/>
    <w:rsid w:val="00F70F2A"/>
    <w:rsid w:val="00F75199"/>
    <w:rsid w:val="00FA6614"/>
    <w:rsid w:val="00FB0249"/>
    <w:rsid w:val="00FE3EB0"/>
    <w:rsid w:val="00FE57C1"/>
    <w:rsid w:val="00FF51AE"/>
    <w:rsid w:val="05036DE5"/>
    <w:rsid w:val="0CD7B62A"/>
    <w:rsid w:val="0E4ACDE3"/>
    <w:rsid w:val="0F239267"/>
    <w:rsid w:val="110B1B21"/>
    <w:rsid w:val="1689C18C"/>
    <w:rsid w:val="17DF332F"/>
    <w:rsid w:val="1E0B751E"/>
    <w:rsid w:val="1F27E3C5"/>
    <w:rsid w:val="1FA32EF4"/>
    <w:rsid w:val="20A3C9E5"/>
    <w:rsid w:val="2414BD74"/>
    <w:rsid w:val="293DC8B4"/>
    <w:rsid w:val="2C47F67D"/>
    <w:rsid w:val="2DE492AA"/>
    <w:rsid w:val="31180E71"/>
    <w:rsid w:val="390F5827"/>
    <w:rsid w:val="3EB70F32"/>
    <w:rsid w:val="4B79BA23"/>
    <w:rsid w:val="5AB0A3E8"/>
    <w:rsid w:val="5C74DEEF"/>
    <w:rsid w:val="5DB31B55"/>
    <w:rsid w:val="62B2CF9D"/>
    <w:rsid w:val="6D6920EB"/>
    <w:rsid w:val="7A2C64AF"/>
    <w:rsid w:val="7B106137"/>
    <w:rsid w:val="7D67E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E0466"/>
  <w15:chartTrackingRefBased/>
  <w15:docId w15:val="{AE740770-6AC9-457C-AD70-DD7E1476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13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rsid w:val="00B135BE"/>
    <w:pPr>
      <w:keepNext/>
      <w:tabs>
        <w:tab w:val="left" w:pos="540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Calibri" w:hAnsi="Calibri"/>
      <w:b/>
      <w:bCs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rsid w:val="00B135BE"/>
    <w:rPr>
      <w:rFonts w:ascii="Calibri" w:eastAsia="Times New Roman" w:hAnsi="Calibri" w:cs="Times New Roman"/>
      <w:b/>
      <w:bCs/>
      <w:sz w:val="24"/>
    </w:rPr>
  </w:style>
  <w:style w:type="paragraph" w:customStyle="1" w:styleId="Default">
    <w:name w:val="Default"/>
    <w:rsid w:val="00B135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customStyle="1" w:styleId="Tavatekst">
    <w:name w:val="Tavatekst"/>
    <w:basedOn w:val="Normaallaad"/>
    <w:rsid w:val="00B135BE"/>
    <w:pPr>
      <w:autoSpaceDE w:val="0"/>
      <w:autoSpaceDN w:val="0"/>
      <w:ind w:firstLine="284"/>
      <w:jc w:val="both"/>
    </w:pPr>
    <w:rPr>
      <w:rFonts w:ascii="Utopia" w:hAnsi="Utopia"/>
      <w:sz w:val="18"/>
      <w:szCs w:val="18"/>
    </w:rPr>
  </w:style>
  <w:style w:type="paragraph" w:styleId="Loendilik">
    <w:name w:val="List Paragraph"/>
    <w:basedOn w:val="Normaallaad"/>
    <w:uiPriority w:val="34"/>
    <w:qFormat/>
    <w:rsid w:val="00B135BE"/>
    <w:pPr>
      <w:ind w:left="720"/>
      <w:contextualSpacing/>
    </w:pPr>
  </w:style>
  <w:style w:type="paragraph" w:styleId="Kommentaaritekst">
    <w:name w:val="annotation text"/>
    <w:basedOn w:val="Normaallaad"/>
    <w:link w:val="KommentaaritekstMrk"/>
    <w:uiPriority w:val="99"/>
    <w:semiHidden/>
    <w:unhideWhenUsed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700FE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700FE"/>
    <w:rPr>
      <w:rFonts w:ascii="Segoe UI" w:eastAsia="Times New Roman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B0EE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B0EE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Laad1">
    <w:name w:val="Laad1"/>
    <w:basedOn w:val="Normaallaad"/>
    <w:link w:val="Laad1Mrk"/>
    <w:qFormat/>
    <w:rsid w:val="00937E82"/>
    <w:pPr>
      <w:autoSpaceDE w:val="0"/>
      <w:autoSpaceDN w:val="0"/>
      <w:adjustRightInd w:val="0"/>
      <w:jc w:val="both"/>
    </w:pPr>
    <w:rPr>
      <w:rFonts w:ascii="Arial" w:eastAsiaTheme="minorEastAsia" w:hAnsi="Arial" w:cs="Arial"/>
      <w:lang w:eastAsia="et-EE"/>
    </w:rPr>
  </w:style>
  <w:style w:type="character" w:customStyle="1" w:styleId="Laad1Mrk">
    <w:name w:val="Laad1 Märk"/>
    <w:basedOn w:val="Liguvaikefont"/>
    <w:link w:val="Laad1"/>
    <w:rsid w:val="00937E82"/>
    <w:rPr>
      <w:rFonts w:ascii="Arial" w:eastAsiaTheme="minorEastAsia" w:hAnsi="Arial" w:cs="Arial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85669-BF90-44AD-8E43-F4D9B3500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1579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10721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Tallermaa</dc:creator>
  <cp:keywords/>
  <dc:description/>
  <cp:lastModifiedBy>Siirika Paulman</cp:lastModifiedBy>
  <cp:revision>11</cp:revision>
  <dcterms:created xsi:type="dcterms:W3CDTF">2017-08-08T16:36:00Z</dcterms:created>
  <dcterms:modified xsi:type="dcterms:W3CDTF">2017-08-15T06:36:00Z</dcterms:modified>
</cp:coreProperties>
</file>