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5249" w14:textId="77777777" w:rsidR="00822C7C" w:rsidRPr="00B17847" w:rsidRDefault="00822C7C" w:rsidP="00B17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47">
        <w:rPr>
          <w:rFonts w:ascii="Times New Roman" w:hAnsi="Times New Roman" w:cs="Times New Roman"/>
          <w:b/>
          <w:sz w:val="24"/>
          <w:szCs w:val="24"/>
        </w:rPr>
        <w:t>List of Estonian Government Institutions in the field of Urban Development</w:t>
      </w:r>
    </w:p>
    <w:p w14:paraId="2471941C" w14:textId="77777777" w:rsidR="00F13D2C" w:rsidRPr="00B17847" w:rsidRDefault="00F13D2C" w:rsidP="00B17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68A2B" w14:textId="77777777" w:rsidR="00822C7C" w:rsidRPr="00B17847" w:rsidRDefault="00822C7C" w:rsidP="00B17847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b/>
          <w:bCs/>
          <w:sz w:val="24"/>
          <w:szCs w:val="24"/>
        </w:rPr>
        <w:t>1.  Ministry of Regional Affairs and Agriculture</w:t>
      </w:r>
    </w:p>
    <w:p w14:paraId="54D2B3FA" w14:textId="38AEF175" w:rsidR="00822C7C" w:rsidRPr="00B17847" w:rsidRDefault="00822C7C" w:rsidP="00B17847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sz w:val="24"/>
          <w:szCs w:val="24"/>
        </w:rPr>
        <w:t>Oversee</w:t>
      </w:r>
      <w:r w:rsidR="00A00EE5" w:rsidRPr="00B17847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17847">
        <w:rPr>
          <w:rFonts w:ascii="Times New Roman" w:eastAsia="Times New Roman" w:hAnsi="Times New Roman" w:cs="Times New Roman"/>
          <w:sz w:val="24"/>
          <w:szCs w:val="24"/>
        </w:rPr>
        <w:t xml:space="preserve"> spatial planning and regional development in Estonia. </w:t>
      </w:r>
    </w:p>
    <w:p w14:paraId="5C925A29" w14:textId="77777777" w:rsidR="00A00EE5" w:rsidRPr="00B17847" w:rsidRDefault="00822C7C" w:rsidP="00B17847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2․ Ministry of Economic Affairs and Communications </w:t>
      </w:r>
    </w:p>
    <w:p w14:paraId="69D83039" w14:textId="227F2A56" w:rsidR="00822C7C" w:rsidRPr="00B17847" w:rsidRDefault="00822C7C" w:rsidP="00B17847">
      <w:pPr>
        <w:spacing w:before="100" w:beforeAutospacing="1"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sz w:val="24"/>
          <w:szCs w:val="24"/>
        </w:rPr>
        <w:t>Involved in construction activities and urban mobility planning.</w:t>
      </w:r>
    </w:p>
    <w:p w14:paraId="25BEDF6A" w14:textId="77777777" w:rsidR="00822C7C" w:rsidRPr="00B17847" w:rsidRDefault="00822C7C" w:rsidP="00B17847">
      <w:pPr>
        <w:pStyle w:val="ListParagraph"/>
        <w:numPr>
          <w:ilvl w:val="0"/>
          <w:numId w:val="5"/>
        </w:num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Estonian Land and Spatial Development Board (Maa- ja </w:t>
      </w:r>
      <w:proofErr w:type="spellStart"/>
      <w:r w:rsidRPr="00B17847">
        <w:rPr>
          <w:rFonts w:ascii="Times New Roman" w:eastAsia="Times New Roman" w:hAnsi="Times New Roman" w:cs="Times New Roman"/>
          <w:b/>
          <w:bCs/>
          <w:sz w:val="24"/>
          <w:szCs w:val="24"/>
        </w:rPr>
        <w:t>Ruumiamet</w:t>
      </w:r>
      <w:proofErr w:type="spellEnd"/>
      <w:r w:rsidRPr="00B1784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1EAC4F2" w14:textId="62CCCF4A" w:rsidR="00822C7C" w:rsidRPr="00B17847" w:rsidRDefault="00822C7C" w:rsidP="00B17847">
      <w:p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sz w:val="24"/>
          <w:szCs w:val="24"/>
        </w:rPr>
        <w:t xml:space="preserve">Responsible for cartography, </w:t>
      </w:r>
      <w:proofErr w:type="spellStart"/>
      <w:r w:rsidRPr="00B17847">
        <w:rPr>
          <w:rFonts w:ascii="Times New Roman" w:eastAsia="Times New Roman" w:hAnsi="Times New Roman" w:cs="Times New Roman"/>
          <w:sz w:val="24"/>
          <w:szCs w:val="24"/>
        </w:rPr>
        <w:t>cadastre</w:t>
      </w:r>
      <w:proofErr w:type="spellEnd"/>
      <w:r w:rsidRPr="00B17847">
        <w:rPr>
          <w:rFonts w:ascii="Times New Roman" w:eastAsia="Times New Roman" w:hAnsi="Times New Roman" w:cs="Times New Roman"/>
          <w:sz w:val="24"/>
          <w:szCs w:val="24"/>
        </w:rPr>
        <w:t xml:space="preserve">, and spatial development issues. </w:t>
      </w:r>
    </w:p>
    <w:p w14:paraId="46922FBC" w14:textId="77777777" w:rsidR="00822C7C" w:rsidRPr="00B17847" w:rsidRDefault="00822C7C" w:rsidP="00B178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b/>
          <w:sz w:val="24"/>
          <w:szCs w:val="24"/>
        </w:rPr>
        <w:t>3․ Consumer Protection and Technical Regulatory Authority (TTJA)</w:t>
      </w:r>
    </w:p>
    <w:p w14:paraId="7831700B" w14:textId="68B8C3D0" w:rsidR="00822C7C" w:rsidRPr="00B17847" w:rsidRDefault="00A00EE5" w:rsidP="00B17847">
      <w:pPr>
        <w:pStyle w:val="ListParagraph"/>
        <w:spacing w:before="100" w:beforeAutospacing="1" w:after="0" w:line="240" w:lineRule="auto"/>
        <w:ind w:left="7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847">
        <w:rPr>
          <w:rFonts w:ascii="Times New Roman" w:hAnsi="Times New Roman" w:cs="Times New Roman"/>
          <w:sz w:val="24"/>
          <w:szCs w:val="24"/>
        </w:rPr>
        <w:t>P</w:t>
      </w:r>
      <w:r w:rsidR="00822C7C" w:rsidRPr="00B17847">
        <w:rPr>
          <w:rFonts w:ascii="Times New Roman" w:hAnsi="Times New Roman" w:cs="Times New Roman"/>
          <w:sz w:val="24"/>
          <w:szCs w:val="24"/>
        </w:rPr>
        <w:t>roduct safety, market regulation, and technical compliance, including regulatory oversight of construction quality and enforcement of building standards.</w:t>
      </w:r>
    </w:p>
    <w:p w14:paraId="1BA46064" w14:textId="77777777" w:rsidR="00822C7C" w:rsidRPr="00B17847" w:rsidRDefault="00822C7C" w:rsidP="00B17847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Ministry of Climate </w:t>
      </w:r>
    </w:p>
    <w:p w14:paraId="41F802EB" w14:textId="2DD62CF5" w:rsidR="00822C7C" w:rsidRPr="00B17847" w:rsidRDefault="00822C7C" w:rsidP="00B17847">
      <w:pPr>
        <w:spacing w:before="100" w:beforeAutospacing="1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A00EE5" w:rsidRPr="00B17847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B17847">
        <w:rPr>
          <w:rFonts w:ascii="Times New Roman" w:eastAsia="Times New Roman" w:hAnsi="Times New Roman" w:cs="Times New Roman"/>
          <w:sz w:val="24"/>
          <w:szCs w:val="24"/>
        </w:rPr>
        <w:t xml:space="preserve"> on environmental aspects of urban development. </w:t>
      </w:r>
    </w:p>
    <w:p w14:paraId="6294C810" w14:textId="77777777" w:rsidR="00822C7C" w:rsidRPr="00B17847" w:rsidRDefault="00822C7C" w:rsidP="00B178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847">
        <w:rPr>
          <w:rFonts w:ascii="Times New Roman" w:eastAsia="Times New Roman" w:hAnsi="Times New Roman" w:cs="Times New Roman"/>
          <w:b/>
          <w:sz w:val="24"/>
          <w:szCs w:val="24"/>
        </w:rPr>
        <w:t>5․ Estonian Digital Construction Cluster (EDCC)</w:t>
      </w:r>
    </w:p>
    <w:p w14:paraId="2A6B98DE" w14:textId="35EF4ECD" w:rsidR="00822C7C" w:rsidRPr="00B17847" w:rsidRDefault="00822C7C" w:rsidP="00B17847">
      <w:pPr>
        <w:spacing w:before="100" w:beforeAutospacing="1" w:after="0" w:line="240" w:lineRule="auto"/>
        <w:ind w:left="708"/>
        <w:rPr>
          <w:rStyle w:val="relative"/>
          <w:rFonts w:ascii="Times New Roman" w:eastAsia="Times New Roman" w:hAnsi="Times New Roman" w:cs="Times New Roman"/>
          <w:b/>
          <w:sz w:val="24"/>
          <w:szCs w:val="24"/>
        </w:rPr>
      </w:pPr>
      <w:r w:rsidRPr="00B17847">
        <w:rPr>
          <w:rFonts w:ascii="Times New Roman" w:hAnsi="Times New Roman" w:cs="Times New Roman"/>
          <w:sz w:val="24"/>
          <w:szCs w:val="24"/>
        </w:rPr>
        <w:t>Develop</w:t>
      </w:r>
      <w:r w:rsidR="00A00EE5" w:rsidRPr="00B17847">
        <w:rPr>
          <w:rFonts w:ascii="Times New Roman" w:hAnsi="Times New Roman" w:cs="Times New Roman"/>
          <w:sz w:val="24"/>
          <w:szCs w:val="24"/>
        </w:rPr>
        <w:t>ing</w:t>
      </w:r>
      <w:r w:rsidRPr="00B17847">
        <w:rPr>
          <w:rFonts w:ascii="Times New Roman" w:hAnsi="Times New Roman" w:cs="Times New Roman"/>
          <w:sz w:val="24"/>
          <w:szCs w:val="24"/>
        </w:rPr>
        <w:t xml:space="preserve"> and implement</w:t>
      </w:r>
      <w:r w:rsidR="00A00EE5" w:rsidRPr="00B17847">
        <w:rPr>
          <w:rFonts w:ascii="Times New Roman" w:hAnsi="Times New Roman" w:cs="Times New Roman"/>
          <w:sz w:val="24"/>
          <w:szCs w:val="24"/>
        </w:rPr>
        <w:t>ing</w:t>
      </w:r>
      <w:r w:rsidRPr="00B17847">
        <w:rPr>
          <w:rFonts w:ascii="Times New Roman" w:hAnsi="Times New Roman" w:cs="Times New Roman"/>
          <w:sz w:val="24"/>
          <w:szCs w:val="24"/>
        </w:rPr>
        <w:t xml:space="preserve"> innovative digital solutions—such as BIM, GIS, and IoT.</w:t>
      </w:r>
      <w:r w:rsidRPr="00B17847">
        <w:rPr>
          <w:rStyle w:val="relativ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CEDC44" w14:textId="77777777" w:rsidR="009063CA" w:rsidRPr="00B17847" w:rsidRDefault="009063CA" w:rsidP="00B17847">
      <w:pPr>
        <w:spacing w:after="0" w:line="240" w:lineRule="auto"/>
        <w:rPr>
          <w:rFonts w:ascii="Times New Roman" w:hAnsi="Times New Roman" w:cs="Times New Roman"/>
        </w:rPr>
      </w:pPr>
    </w:p>
    <w:sectPr w:rsidR="009063CA" w:rsidRPr="00B1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1A4"/>
    <w:multiLevelType w:val="multilevel"/>
    <w:tmpl w:val="8F4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5385F"/>
    <w:multiLevelType w:val="hybridMultilevel"/>
    <w:tmpl w:val="158E34AE"/>
    <w:lvl w:ilvl="0" w:tplc="1E2CCA68">
      <w:start w:val="2"/>
      <w:numFmt w:val="bullet"/>
      <w:lvlText w:val="­"/>
      <w:lvlJc w:val="left"/>
      <w:pPr>
        <w:ind w:left="795" w:hanging="360"/>
      </w:pPr>
      <w:rPr>
        <w:rFonts w:ascii="GHEA Grapalat" w:eastAsia="Times New Roman" w:hAnsi="GHEA Grapalat" w:cs="Sylfaen" w:hint="default"/>
        <w:color w:val="303B4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EB23E1F"/>
    <w:multiLevelType w:val="hybridMultilevel"/>
    <w:tmpl w:val="D8A855A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303B4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79D5135"/>
    <w:multiLevelType w:val="multilevel"/>
    <w:tmpl w:val="2F1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A65F4"/>
    <w:multiLevelType w:val="multilevel"/>
    <w:tmpl w:val="05F4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23B89"/>
    <w:multiLevelType w:val="hybridMultilevel"/>
    <w:tmpl w:val="53FC3BE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303B4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FED7C96"/>
    <w:multiLevelType w:val="multilevel"/>
    <w:tmpl w:val="B35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995730">
    <w:abstractNumId w:val="0"/>
  </w:num>
  <w:num w:numId="2" w16cid:durableId="1135030160">
    <w:abstractNumId w:val="6"/>
  </w:num>
  <w:num w:numId="3" w16cid:durableId="1487554111">
    <w:abstractNumId w:val="3"/>
  </w:num>
  <w:num w:numId="4" w16cid:durableId="2056654781">
    <w:abstractNumId w:val="4"/>
  </w:num>
  <w:num w:numId="5" w16cid:durableId="1853714282">
    <w:abstractNumId w:val="1"/>
  </w:num>
  <w:num w:numId="6" w16cid:durableId="729571799">
    <w:abstractNumId w:val="5"/>
  </w:num>
  <w:num w:numId="7" w16cid:durableId="66941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7B"/>
    <w:rsid w:val="00675E93"/>
    <w:rsid w:val="00822C7C"/>
    <w:rsid w:val="009063CA"/>
    <w:rsid w:val="00A00EE5"/>
    <w:rsid w:val="00B17847"/>
    <w:rsid w:val="00C90B94"/>
    <w:rsid w:val="00D42B24"/>
    <w:rsid w:val="00E4407B"/>
    <w:rsid w:val="00F109FD"/>
    <w:rsid w:val="00F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D6DD"/>
  <w15:chartTrackingRefBased/>
  <w15:docId w15:val="{4C127025-1815-44CD-B3DB-EF67D69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7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07B"/>
    <w:rPr>
      <w:b/>
      <w:bCs/>
      <w:smallCaps/>
      <w:color w:val="0F4761" w:themeColor="accent1" w:themeShade="BF"/>
      <w:spacing w:val="5"/>
    </w:rPr>
  </w:style>
  <w:style w:type="character" w:customStyle="1" w:styleId="relative">
    <w:name w:val="relative"/>
    <w:basedOn w:val="DefaultParagraphFont"/>
    <w:rsid w:val="00822C7C"/>
  </w:style>
  <w:style w:type="character" w:styleId="Strong">
    <w:name w:val="Strong"/>
    <w:basedOn w:val="DefaultParagraphFont"/>
    <w:uiPriority w:val="22"/>
    <w:qFormat/>
    <w:rsid w:val="00822C7C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C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Armenia</dc:creator>
  <cp:keywords/>
  <dc:description/>
  <cp:lastModifiedBy>Embassy Armenia</cp:lastModifiedBy>
  <cp:revision>5</cp:revision>
  <dcterms:created xsi:type="dcterms:W3CDTF">2025-05-26T11:30:00Z</dcterms:created>
  <dcterms:modified xsi:type="dcterms:W3CDTF">2025-05-26T12:17:00Z</dcterms:modified>
</cp:coreProperties>
</file>