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media/image2.bin" ContentType="image/png"/>
  <Override PartName="/media/image3.bin" ContentType="image/png"/>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media/image4.bin" ContentType="image/png"/>
  <Override PartName="/word/footer14.xml" ContentType="application/vnd.openxmlformats-officedocument.wordprocessingml.footer+xml"/>
  <Override PartName="/word/footer15.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media/image5.bin" ContentType="image/png"/>
  <Override PartName="/word/footer17.xml" ContentType="application/vnd.openxmlformats-officedocument.wordprocessingml.footer+xml"/>
  <Override PartName="/word/footer18.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media/image6.bin" ContentType="image/png"/>
  <Override PartName="/word/footer20.xml" ContentType="application/vnd.openxmlformats-officedocument.wordprocessingml.footer+xml"/>
  <Override PartName="/word/footer21.xml" ContentType="application/vnd.openxmlformats-officedocument.wordprocessingml.footer+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0795ac053bf140c4" /><Relationship Type="http://schemas.openxmlformats.org/package/2006/relationships/metadata/core-properties" Target="/docProps/core.xml" Id="Rc4152f93f36f42ad" /><Relationship Type="http://schemas.openxmlformats.org/officeDocument/2006/relationships/extended-properties" Target="/docProps/app.xml" Id="R9249cb1a3f72481e" /><Relationship Type="http://schemas.openxmlformats.org/officeDocument/2006/relationships/custom-properties" Target="/docProps/custom.xml" Id="R08c882c334cc4f4a"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5F5A6B" w:rsidTr="00EE7DE6" w14:paraId="56153BE9" w14:textId="77777777">
            <w:trPr>
              <w:cantSplit/>
              <w:trHeight w:val="510"/>
            </w:trPr>
            <w:tc>
              <w:tcPr>
                <w:tcW w:w="11344" w:type="dxa"/>
                <w:gridSpan w:val="6"/>
                <w:vAlign w:val="bottom"/>
              </w:tcPr>
              <w:p w:rsidRPr="005F5A6B" w:rsidR="005F5A6B" w:rsidP="00EE7DE6" w:rsidRDefault="005F5A6B" w14:paraId="37D734E6" w14:textId="77777777">
                <w:pPr>
                  <w:pStyle w:val="TBNormalTechnicalBlock"/>
                  <w:jc w:val="right"/>
                  <w:rPr>
                    <w:b w:val="0"/>
                    <w:bCs/>
                  </w:rPr>
                </w:pPr>
              </w:p>
            </w:tc>
          </w:tr>
          <w:tr w:rsidRPr="006720F9" w:rsidR="00A83D02" w:rsidTr="00296074" w14:paraId="5EF85B50" w14:textId="77777777">
            <w:trPr>
              <w:cantSplit/>
              <w:trHeight w:val="567"/>
            </w:trPr>
            <w:tc>
              <w:tcPr>
                <w:tcW w:w="1820" w:type="dxa"/>
                <w:gridSpan w:val="2"/>
                <w:vAlign w:val="bottom"/>
              </w:tcPr>
              <w:p w:rsidRPr="006C5D93" w:rsidR="00A83D02" w:rsidP="003C6CD1" w:rsidRDefault="00A83D02" w14:paraId="47309797" w14:textId="77777777">
                <w:pPr>
                  <w:pStyle w:val="TBEntInstit"/>
                </w:pPr>
                <w:r w:rsidRPr="006C5D93">
                  <w:rPr>
                    <w:noProof/>
                  </w:rPr>
                  <w:drawing>
                    <wp:inline distT="0" distB="0" distL="0" distR="0" wp14:anchorId="743E9FA9" wp14:editId="4BAC3451">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292b302f061e4b62"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A83D02" w:rsidP="005125B1" w:rsidRDefault="00000000" w14:paraId="133E7AC4" w14:textId="37229CE0">
                <w:pPr>
                  <w:pStyle w:val="TBInstitution"/>
                </w:pPr>
                <w:r>
                  <w:t xml:space="preserve">Council of the</w:t>
                  <w:br/>
                  <w:t xml:space="preserve">European Union</w:t>
                </w:r>
              </w:p>
            </w:tc>
          </w:tr>
          <w:tr w:rsidRPr="006720F9" w:rsidR="009024D2" w:rsidTr="00D5364D" w14:paraId="19D759B5" w14:textId="77777777">
            <w:trPr>
              <w:gridBefore w:val="2"/>
              <w:wBefore w:w="1820" w:type="dxa"/>
              <w:cantSplit/>
              <w:trHeight w:val="1191"/>
            </w:trPr>
            <w:tc>
              <w:tcPr>
                <w:tcW w:w="4558" w:type="dxa"/>
                <w:gridSpan w:val="2"/>
                <w:tcMar>
                  <w:top w:w="28" w:type="dxa"/>
                  <w:left w:w="85" w:type="dxa"/>
                </w:tcMar>
              </w:tcPr>
              <w:p w:rsidRPr="00327887" w:rsidR="009024D2" w:rsidP="00762DBC" w:rsidRDefault="00000000" w14:paraId="78D3E90C" w14:textId="48CEAAE6">
                <w:pPr>
                  <w:pStyle w:val="TBInstitutionSubwordmark"/>
                </w:pPr>
              </w:p>
            </w:tc>
            <w:tc>
              <w:tcPr>
                <w:tcW w:w="147" w:type="dxa"/>
                <w:vAlign w:val="bottom"/>
              </w:tcPr>
              <w:p w:rsidRPr="00093255" w:rsidR="009024D2" w:rsidP="00D5364D" w:rsidRDefault="009024D2" w14:paraId="74A05B28" w14:textId="77777777">
                <w:pPr>
                  <w:pStyle w:val="TBNormalTechnicalBlock"/>
                  <w:jc w:val="right"/>
                  <w:rPr>
                    <w:b w:val="0"/>
                    <w:bCs/>
                  </w:rPr>
                </w:pPr>
              </w:p>
            </w:tc>
            <w:tc>
              <w:tcPr>
                <w:tcW w:w="4819" w:type="dxa"/>
                <w:vMerge w:val="restart"/>
                <w:tcMar>
                  <w:top w:w="0" w:type="dxa"/>
                </w:tcMar>
              </w:tcPr>
              <w:p w:rsidRPr="0012121B" w:rsidR="009024D2" w:rsidP="001A5B8F" w:rsidRDefault="00000000" w14:paraId="2FB7742B" w14:textId="77777777">
                <w:pPr>
                  <w:pStyle w:val="TBNormalTechnicalBlock"/>
                </w:pPr>
                <w:r>
                  <w:t xml:space="preserve">Brussels</w:t>
                </w:r>
                <w:r>
                  <w:t xml:space="preserve">, 26 October 2026</w:t>
                </w:r>
              </w:p>
              <w:p w:rsidRPr="00871A20" w:rsidR="009024D2" w:rsidP="009024D2" w:rsidRDefault="009024D2" w14:paraId="2BF05A55" w14:textId="77777777">
                <w:pPr>
                  <w:pStyle w:val="TBNormalTechnicalBlock"/>
                  <w:rPr>
                    <w:bCs/>
                  </w:rPr>
                </w:pPr>
                <w:r w:rsidRPr="00E60683">
                  <w:rPr>
                    <w:bCs/>
                  </w:rPr>
                  <w:t xml:space="preserve">(OR. </w:t>
                </w:r>
                <w:r>
                  <w:rPr>
                    <w:bCs/>
                  </w:rPr>
                  <w:t xml:space="preserve">en, cs</w:t>
                </w:r>
                <w:r w:rsidRPr="00871A20">
                  <w:rPr>
                    <w:bCs/>
                  </w:rPr>
                  <w:t>)</w:t>
                </w:r>
              </w:p>
              <w:p w:rsidRPr="00871A20" w:rsidR="009024D2" w:rsidP="00871A20" w:rsidRDefault="009024D2" w14:paraId="3EC63802" w14:textId="77777777">
                <w:pPr>
                  <w:pStyle w:val="TBNormalTechnicalBlock"/>
                  <w:jc w:val="right"/>
                </w:pPr>
              </w:p>
              <w:p w:rsidRPr="00871A20" w:rsidR="009024D2" w:rsidP="00871A20" w:rsidRDefault="009024D2" w14:paraId="555F895B" w14:textId="77777777">
                <w:pPr>
                  <w:pStyle w:val="TBNormalTechnicalBlock"/>
                  <w:jc w:val="right"/>
                </w:pPr>
              </w:p>
              <w:p w:rsidRPr="00F65A71" w:rsidR="009024D2" w:rsidP="009024D2" w:rsidRDefault="00000000" w14:paraId="4D253FB9" w14:textId="77777777">
                <w:pPr>
                  <w:pStyle w:val="TBNormalTechnicalBlock"/>
                  <w:rPr>
                    <w:bCs/>
                    <w:lang w:val="en-US"/>
                  </w:rPr>
                </w:pPr>
                <w:r>
                  <w:rPr>
                    <w:bCs/>
                    <w:lang w:val="en-US"/>
                  </w:rPr>
                  <w:t xml:space="preserve">14888</w:t>
                </w:r>
                <w:r w:rsidRPr="00F65A71" w:rsidR="009024D2">
                  <w:rPr>
                    <w:bCs/>
                    <w:lang w:val="en-US"/>
                  </w:rPr>
                  <w:t>/</w:t>
                </w:r>
                <w:r>
                  <w:rPr>
                    <w:bCs/>
                    <w:lang w:val="en-US"/>
                  </w:rPr>
                  <w:t xml:space="preserve">26</w:t>
                </w:r>
              </w:p>
              <w:p w:rsidRPr="00F65A71" w:rsidR="009024D2" w:rsidP="009024D2" w:rsidRDefault="00000000" w14:paraId="290A89FB" w14:textId="77777777">
                <w:pPr>
                  <w:pStyle w:val="TBNormalTechnicalBlock"/>
                  <w:rPr>
                    <w:lang w:val="en-US"/>
                  </w:rPr>
                </w:pPr>
              </w:p>
              <w:p w:rsidRPr="00F65A71" w:rsidR="009024D2" w:rsidP="00871A20" w:rsidRDefault="009024D2" w14:paraId="145C19A2" w14:textId="77777777">
                <w:pPr>
                  <w:pStyle w:val="TBNormalTechnicalBlock"/>
                  <w:jc w:val="right"/>
                  <w:rPr>
                    <w:lang w:val="en-US"/>
                  </w:rPr>
                </w:pPr>
              </w:p>
              <w:p w:rsidR="009024D2" w:rsidP="009024D2" w:rsidRDefault="00000000" w14:paraId="2C501F37" w14:textId="77777777">
                <w:pPr>
                  <w:pStyle w:val="TBNormalTechnicalBlock"/>
                </w:pPr>
              </w:p>
              <w:p w:rsidR="009024D2" w:rsidP="00871A20" w:rsidRDefault="009024D2" w14:paraId="18CA3FC6" w14:textId="77777777">
                <w:pPr>
                  <w:pStyle w:val="TBNormalTechnicalBlock"/>
                  <w:jc w:val="right"/>
                </w:pPr>
              </w:p>
              <w:p>
                <w:pPr>
                  <w:pStyle w:val="TBEntRefer"/>
                  <w:tabs>
                    <w:tab w:val="left" w:pos="2265"/>
                  </w:tabs>
                </w:pPr>
                <w:r>
                  <w:t xml:space="preserve">ENER 687</w:t>
                </w:r>
              </w:p>
              <w:p>
                <w:pPr>
                  <w:pStyle w:val="TBEntRefer"/>
                  <w:tabs>
                    <w:tab w:val="left" w:pos="2265"/>
                  </w:tabs>
                </w:pPr>
                <w:r>
                  <w:t xml:space="preserve">FISC 367</w:t>
                </w:r>
              </w:p>
              <w:p>
                <w:pPr>
                  <w:pStyle w:val="TBEntRefer"/>
                  <w:tabs>
                    <w:tab w:val="left" w:pos="2265"/>
                  </w:tabs>
                </w:pPr>
                <w:r>
                  <w:t xml:space="preserve">ECOFIN 1365</w:t>
                </w:r>
              </w:p>
              <w:p>
                <w:pPr>
                  <w:pStyle w:val="TBEntRefer"/>
                  <w:tabs>
                    <w:tab w:val="left" w:pos="2265"/>
                  </w:tabs>
                </w:pPr>
                <w:r>
                  <w:t xml:space="preserve">ENV 1291</w:t>
                </w:r>
              </w:p>
              <w:p>
                <w:pPr>
                  <w:pStyle w:val="TBEntRefer"/>
                  <w:tabs>
                    <w:tab w:val="left" w:pos="2265"/>
                  </w:tabs>
                </w:pPr>
                <w:r>
                  <w:t xml:space="preserve">TRANS 650</w:t>
                </w:r>
              </w:p>
              <w:p>
                <w:pPr>
                  <w:pStyle w:val="TBEntRefer"/>
                  <w:tabs>
                    <w:tab w:val="left" w:pos="2265"/>
                  </w:tabs>
                </w:pPr>
                <w:r>
                  <w:t xml:space="preserve">CODEC 1977</w:t>
                </w:r>
              </w:p>
              <w:p>
                <w:pPr>
                  <w:pStyle w:val="TBEntRefer"/>
                  <w:tabs>
                    <w:tab w:val="left" w:pos="2265"/>
                  </w:tabs>
                </w:pPr>
                <w:r>
                  <w:t xml:space="preserve">INST 373</w:t>
                </w:r>
              </w:p>
              <w:p>
                <w:pPr>
                  <w:pStyle w:val="TBEntRefer"/>
                  <w:tabs>
                    <w:tab w:val="left" w:pos="2265"/>
                  </w:tabs>
                </w:pPr>
                <w:r>
                  <w:t xml:space="preserve">PARLNAT 183</w:t>
                </w:r>
              </w:p>
              <w:p w:rsidRPr="00073AB8" w:rsidR="00871A20" w:rsidP="00DF51D5" w:rsidRDefault="00000000" w14:paraId="72C407E8" w14:textId="23AC4BCC">
                <w:pPr>
                  <w:pStyle w:val="TBEntRefer"/>
                  <w:tabs>
                    <w:tab w:val="left" w:pos="2262"/>
                  </w:tabs>
                  <w:rPr>
                    <w:sz w:val="4"/>
                    <w:szCs w:val="4"/>
                  </w:rPr>
                </w:pPr>
              </w:p>
              <w:p w:rsidRPr="00AF13E4" w:rsidR="00CA053E" w:rsidP="00AF13E4" w:rsidRDefault="00000000" w14:paraId="46D5F9A7" w14:textId="43774307">
                <w:pPr>
                  <w:pStyle w:val="TBDistrbMarkers"/>
                </w:pPr>
                <w:r>
                  <w:t xml:space="preserve">PARLNAT</w:t>
                </w:r>
              </w:p>
            </w:tc>
          </w:tr>
          <w:tr w:rsidRPr="006720F9" w:rsidR="008F6E25" w:rsidTr="00EE7DE6" w14:paraId="70FA685D"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w:t>
                </w:r>
              </w:p>
              <w:p>
                <w:pPr>
                  <w:pStyle w:val="TBEntReferNew"/>
                  <w:pBdr>
                    <w:top w:val="double" w:color="auto" w:sz="6" w:space="2"/>
                    <w:bottom w:val="double" w:color="auto" w:sz="6" w:space="2"/>
                  </w:pBdr>
                  <w:rPr>
                    <w:sz w:val="23"/>
                    <w:szCs w:val="23"/>
                  </w:rPr>
                </w:pPr>
                <w:r>
                  <w:rPr>
                    <w:sz w:val="23"/>
                    <w:szCs w:val="23"/>
                  </w:rPr>
                  <w:t xml:space="preserve">2026/0203 (COD)</w:t>
                </w:r>
              </w:p>
            </w:tc>
            <w:tc>
              <w:tcPr>
                <w:tcW w:w="1843" w:type="dxa"/>
                <w:gridSpan w:val="2"/>
                <w:vMerge w:val="restart"/>
                <w:vAlign w:val="bottom"/>
              </w:tcPr>
              <w:p w:rsidRPr="008F6E25" w:rsidR="008F6E25" w:rsidP="00EE7DE6" w:rsidRDefault="008F6E25" w14:paraId="0F6CD3D3" w14:textId="77777777">
                <w:pPr>
                  <w:pStyle w:val="TBNormalTechnicalBlock"/>
                  <w:jc w:val="right"/>
                  <w:rPr>
                    <w:b w:val="0"/>
                    <w:bCs/>
                  </w:rPr>
                </w:pPr>
              </w:p>
            </w:tc>
            <w:tc>
              <w:tcPr>
                <w:tcW w:w="4819" w:type="dxa"/>
                <w:vMerge/>
              </w:tcPr>
              <w:p w:rsidRPr="00F26BF3" w:rsidR="008F6E25" w:rsidRDefault="008F6E25" w14:paraId="5D070291" w14:textId="73A6BCA5">
                <w:pPr>
                  <w:pStyle w:val="TBEntRefer"/>
                  <w:rPr>
                    <w:szCs w:val="23"/>
                  </w:rPr>
                </w:pPr>
              </w:p>
            </w:tc>
          </w:tr>
          <w:tr w:rsidRPr="007D65B2" w:rsidR="008F6E25" w:rsidTr="00327887" w14:paraId="61CE2CA8" w14:textId="77777777">
            <w:trPr>
              <w:gridBefore w:val="1"/>
              <w:wBefore w:w="850" w:type="dxa"/>
              <w:cantSplit/>
              <w:trHeight w:val="998"/>
            </w:trPr>
            <w:tc>
              <w:tcPr>
                <w:tcW w:w="3832" w:type="dxa"/>
                <w:gridSpan w:val="2"/>
                <w:vAlign w:val="center"/>
              </w:tcPr>
              <w:p w:rsidRPr="007D65B2" w:rsidR="008F6E25" w:rsidP="0058695F" w:rsidRDefault="00000000" w14:paraId="5182A302" w14:textId="77777777">
                <w:pPr>
                  <w:pStyle w:val="TBSousEmbargo"/>
                </w:pPr>
              </w:p>
            </w:tc>
            <w:tc>
              <w:tcPr>
                <w:tcW w:w="1843" w:type="dxa"/>
                <w:gridSpan w:val="2"/>
                <w:vMerge/>
                <w:vAlign w:val="center"/>
              </w:tcPr>
              <w:p w:rsidRPr="008F6E25" w:rsidR="008F6E25" w:rsidP="008F6E25" w:rsidRDefault="008F6E25" w14:paraId="1BB45ADF" w14:textId="77777777">
                <w:pPr>
                  <w:pStyle w:val="TBNormalTechnicalBlock"/>
                  <w:rPr>
                    <w:b w:val="0"/>
                    <w:bCs/>
                  </w:rPr>
                </w:pPr>
              </w:p>
            </w:tc>
            <w:tc>
              <w:tcPr>
                <w:tcW w:w="4819" w:type="dxa"/>
                <w:vMerge/>
              </w:tcPr>
              <w:p w:rsidRPr="007D65B2" w:rsidR="008F6E25" w:rsidRDefault="008F6E25" w14:paraId="710EDA00" w14:textId="37389F0F">
                <w:pPr>
                  <w:pStyle w:val="TBEntRefer"/>
                  <w:rPr>
                    <w:szCs w:val="23"/>
                  </w:rPr>
                </w:pPr>
              </w:p>
            </w:tc>
          </w:tr>
        </w:tbl>
        <w:p w:rsidRPr="007D65B2" w:rsidR="00FB15E2" w:rsidP="00DF1147" w:rsidRDefault="00FB15E2" w14:paraId="3D941035"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87502E" w:rsidTr="000E0DFC" w14:paraId="10ACE515" w14:textId="77777777">
            <w:tc>
              <w:tcPr>
                <w:tcW w:w="9640" w:type="dxa"/>
              </w:tcPr>
              <w:p w:rsidRPr="008C093D" w:rsidR="0087502E" w:rsidP="004F2640" w:rsidRDefault="00000000" w14:paraId="0943FF7C" w14:textId="370DFA12">
                <w:pPr>
                  <w:pStyle w:val="TBHeadingTable"/>
                </w:pPr>
                <w:r>
                  <w:t xml:space="preserve">COVER NOTE</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2274"/>
            <w:gridCol w:w="7392"/>
          </w:tblGrid>
          <w:tr xmlns:w14="http://schemas.microsoft.com/office/word/2010/wordml" xmlns:w="http://schemas.openxmlformats.org/wordprocessingml/2006/main" w:rsidRPr="00F13D39" w:rsidR="0087502E" w:rsidTr="00B511A2" w14:paraId="5A8BB38A" w14:textId="77777777">
            <w:tc>
              <w:tcPr>
                <w:tcW w:w="2274" w:type="dxa"/>
                <w:tcBorders>
                  <w:top w:val="single" w:color="auto" w:sz="4" w:space="0"/>
                </w:tcBorders>
              </w:tcPr>
              <w:p w:rsidRPr="00F13D39" w:rsidR="0087502E" w:rsidP="00F13D39" w:rsidRDefault="00000000" w14:paraId="10952193" w14:textId="594F0E71">
                <w:pPr>
                  <w:pStyle w:val="TBSubjectTable"/>
                </w:pPr>
                <w:r>
                  <w:t xml:space="preserve">From:</w:t>
                </w:r>
              </w:p>
            </w:tc>
            <w:tc>
              <w:tcPr>
                <w:tcW w:w="7392" w:type="dxa"/>
                <w:tcBorders>
                  <w:top w:val="single" w:color="auto" w:sz="4" w:space="0"/>
                </w:tcBorders>
              </w:tcPr>
              <w:p w:rsidRPr="00F13D39" w:rsidR="0087502E" w:rsidP="00F13D39" w:rsidRDefault="00000000" w14:paraId="4435AF1D" w14:textId="5E33BF6C">
                <w:pPr>
                  <w:pStyle w:val="TBSubjectTable"/>
                </w:pPr>
                <w:r>
                  <w:t xml:space="preserve">Czech Senate</w:t>
                </w:r>
              </w:p>
            </w:tc>
          </w:tr>
          <w:tr xmlns:w14="http://schemas.microsoft.com/office/word/2010/wordml" xmlns:w="http://schemas.openxmlformats.org/wordprocessingml/2006/main" w:rsidRPr="00F13D39" w:rsidR="00B5481C" w:rsidTr="00B511A2" w14:paraId="6A488637" w14:textId="77777777">
            <w:tblPrEx>
              <w:tblBorders>
                <w:top w:val="single" w:color="auto" w:sz="4" w:space="0"/>
              </w:tblBorders>
            </w:tblPrEx>
            <w:tc>
              <w:tcPr>
                <w:tcW w:w="2274" w:type="dxa"/>
                <w:tcBorders>
                  <w:top w:val="nil"/>
                  <w:bottom w:val="nil"/>
                </w:tcBorders>
              </w:tcPr>
              <w:p w:rsidRPr="00F13D39" w:rsidR="00B5481C" w:rsidP="00F13D39" w:rsidRDefault="00000000" w14:paraId="3C73A454" w14:textId="51BFE563">
                <w:pPr>
                  <w:pStyle w:val="TBSubjectTable"/>
                </w:pPr>
                <w:r>
                  <w:t xml:space="preserve">date of receipt:</w:t>
                </w:r>
              </w:p>
            </w:tc>
            <w:tc>
              <w:tcPr>
                <w:tcW w:w="7392" w:type="dxa"/>
                <w:tcBorders>
                  <w:top w:val="nil"/>
                  <w:bottom w:val="nil"/>
                </w:tcBorders>
              </w:tcPr>
              <w:p w:rsidRPr="00F13D39" w:rsidR="00B5481C" w:rsidP="00F13D39" w:rsidRDefault="00000000" w14:paraId="3B73F346" w14:textId="3D548EEF">
                <w:pPr>
                  <w:pStyle w:val="TBSubjectTable"/>
                </w:pPr>
                <w:r>
                  <w:t xml:space="preserve">22 October 2026</w:t>
                </w:r>
              </w:p>
            </w:tc>
          </w:tr>
          <w:tr xmlns:w14="http://schemas.microsoft.com/office/word/2010/wordml" xmlns:w="http://schemas.openxmlformats.org/wordprocessingml/2006/main" w:rsidRPr="00F13D39" w:rsidR="00434407" w:rsidTr="00B511A2" w14:paraId="6E569B67" w14:textId="77777777">
            <w:tc>
              <w:tcPr>
                <w:tcW w:w="2274" w:type="dxa"/>
                <w:tcBorders>
                  <w:bottom w:val="single" w:color="auto" w:sz="4" w:space="0"/>
                </w:tcBorders>
              </w:tcPr>
              <w:p w:rsidRPr="00F13D39" w:rsidR="00434407" w:rsidP="00F13D39" w:rsidRDefault="00000000" w14:paraId="30BD3A95" w14:textId="62785F5E">
                <w:pPr>
                  <w:pStyle w:val="TBSubjectTable"/>
                </w:pPr>
                <w:r>
                  <w:t xml:space="preserve">To:</w:t>
                </w:r>
              </w:p>
            </w:tc>
            <w:tc>
              <w:tcPr>
                <w:tcW w:w="7392" w:type="dxa"/>
                <w:tcBorders>
                  <w:bottom w:val="single" w:color="auto" w:sz="4" w:space="0"/>
                </w:tcBorders>
              </w:tcPr>
              <w:p w:rsidRPr="00F13D39" w:rsidR="00434407" w:rsidP="00F13D39" w:rsidRDefault="00000000" w14:paraId="667D41EA" w14:textId="7637D02F">
                <w:pPr>
                  <w:pStyle w:val="TBSubjectTable"/>
                </w:pPr>
                <w:r>
                  <w:t xml:space="preserve">General Secretariat of the Council</w:t>
                </w:r>
              </w:p>
            </w:tc>
          </w:tr>
          <w:tr xmlns:w14="http://schemas.microsoft.com/office/word/2010/wordml" xmlns:w="http://schemas.openxmlformats.org/wordprocessingml/2006/main" w:rsidRPr="00F13D39" w:rsidR="00434407" w:rsidTr="00B511A2" w14:paraId="5C49558E" w14:textId="77777777">
            <w:tc>
              <w:tcPr>
                <w:tcW w:w="2274" w:type="dxa"/>
                <w:tcBorders>
                  <w:top w:val="single" w:color="auto" w:sz="4" w:space="0"/>
                  <w:bottom w:val="single" w:color="auto" w:sz="4" w:space="0"/>
                </w:tcBorders>
              </w:tcPr>
              <w:p w:rsidRPr="00F13D39" w:rsidR="00434407" w:rsidP="00F13D39" w:rsidRDefault="00000000" w14:paraId="6CFB9D9E" w14:textId="2C6F9092">
                <w:pPr>
                  <w:pStyle w:val="TBSubjectTable"/>
                </w:pPr>
                <w:r>
                  <w:t xml:space="preserve">Subject:</w:t>
                </w:r>
              </w:p>
            </w:tc>
            <w:bookmarkStart w:name="SplitParasInCell_1" w:id="1"/>
            <w:bookmarkEnd w:id="1"/>
            <w:tc>
              <w:tcPr>
                <w:tcW w:w="7392" w:type="dxa"/>
                <w:tcBorders>
                  <w:top w:val="single" w:color="auto" w:sz="4" w:space="0"/>
                  <w:bottom w:val="single" w:color="auto" w:sz="4" w:space="0"/>
                </w:tcBorders>
              </w:tcPr>
              <w:p>
                <w:pPr>
                  <w:pStyle w:val="TBSubjectText"/>
                </w:pPr>
                <w:r>
                  <w:t xml:space="preserve">Proposal for a Regulation of the European Parliament and of the Council amending Regulation (EU) 2019/943, as regards future-proofing electricity bills in the Union, through reducing system costs and fostering electrification and digitalisation</w:t>
                </w:r>
              </w:p>
              <w:p>
                <w:pPr>
                  <w:pStyle w:val="TBSubjectText"/>
                </w:pPr>
                <w:r>
                  <w:t xml:space="preserve">[doc. 12071/26 - COM(2026)600]</w:t>
                </w:r>
              </w:p>
              <w:p>
                <w:pPr>
                  <w:pStyle w:val="TBSubjectText"/>
                </w:pPr>
                <w:r>
                  <w:t xml:space="preserve">Communication from the Commission to the European Parliament, the Council, the European Economic and Social Committee and the Committee of the Regions</w:t>
                </w:r>
              </w:p>
              <w:p>
                <w:pPr>
                  <w:pStyle w:val="TBSubjectText"/>
                </w:pPr>
                <w:r>
                  <w:t xml:space="preserve">Electrification Action Plan</w:t>
                </w:r>
              </w:p>
              <w:p>
                <w:pPr>
                  <w:pStyle w:val="TBSubjectText"/>
                </w:pPr>
                <w:r>
                  <w:t xml:space="preserve">[doc. 12072/26 - COM(2026)595]</w:t>
                </w:r>
              </w:p>
              <w:p>
                <w:pPr>
                  <w:pStyle w:val="TBSubjectText"/>
                </w:pPr>
                <w:r>
                  <w:t xml:space="preserve">- Opinion on the application of the Principles of Subsidiarity and Proportionality</w:t>
                </w:r>
              </w:p>
            </w:tc>
          </w:tr>
        </w:tbl>
        <w:p w:rsidRPr="00F751C6" w:rsidR="00A15E15" w:rsidP="00F751C6" w:rsidRDefault="00A15E15" w14:paraId="3A9FCF0D" w14:textId="77777777">
          <w:pPr>
            <w:spacing w:before="20" w:after="240" w:line="20" w:lineRule="exact"/>
            <w:rPr>
              <w:sz w:val="2"/>
              <w:szCs w:val="2"/>
            </w:rPr>
          </w:pPr>
        </w:p>
      </w:sdtContent>
    </w:sdt>
    <w:p w:rsidRPr="009333F4" w:rsidR="009333F4" w:rsidP="009333F4" w:rsidRDefault="009333F4" w14:paraId="13DF36A0" w14:textId="2DC63E59">
      <w:r w:rsidRPr="009333F4">
        <w:t>Delegations will find enclosed the opinion</w:t>
      </w:r>
      <w:r>
        <w:rPr>
          <w:rStyle w:val="FootnoteReference"/>
        </w:rPr>
        <w:footnoteReference w:id="2"/>
      </w:r>
      <w:r w:rsidRPr="009333F4">
        <w:t xml:space="preserve"> of the Czech Senate on the above, followed by a courtesy English translation.</w:t>
      </w:r>
    </w:p>
    <w:p w:rsidR="00426087" w:rsidRDefault="00426087" w14:paraId="3608F429" w14:textId="77777777"/>
    <w:p w:rsidR="009333F4" w:rsidRDefault="009333F4" w14:paraId="33878F7C" w14:textId="77777777">
      <w:pPr>
        <w:sectPr w:rsidR="009333F4" w:rsidSect="00E2272B">
          <w:headerReference w:type="even" r:id="Rfeca587bb87f4623"/>
          <w:headerReference w:type="default" r:id="Rfaf68ee942e141f4"/>
          <w:footerReference w:type="even" r:id="Rab6502d83fd64be5"/>
          <w:footerReference w:type="default" r:id="R16ac6259de3649b3"/>
          <w:headerReference w:type="first" r:id="R600c3f411e594408"/>
          <w:footerReference w:type="first" r:id="R5e6c3c18b9f64a4f"/>
          <w:footnotePr>
            <w:numRestart w:val="eachPage"/>
          </w:footnotePr>
          <w:endnotePr>
            <w:numFmt w:val="decimal"/>
          </w:endnotePr>
          <w:pgSz w:w="11907" w:h="16840" w:code="9"/>
          <w:pgMar w:top="624" w:right="1134" w:bottom="1134" w:left="1134" w:header="567" w:footer="567" w:gutter="0"/>
          <w:pgNumType w:start="0"/>
          <w:cols w:space="720"/>
          <w:titlePg/>
          <w:pgSz w:w="11907" w:h="16840" w:code="9"/>
          <w:pgSz w:w="11907" w:h="16840" w:code="9"/>
          <w:pgSz w:w="11907" w:h="16840" w:code="9"/>
          <w:pgSz w:w="11907" w:h="16840" w:code="9"/>
        </w:sectPr>
      </w:pPr>
    </w:p>
    <w:p w:rsidR="009C42BE" w:rsidRDefault="009C42BE" w14:paraId="474CEBAA" w14:textId="77777777">
      <w:pPr>
        <w:sectPr w:rsidR="00A77B3E">
          <w:headerReference w:type="even" r:id="Rfe53fa86fcd34f21"/>
          <w:headerReference w:type="default" r:id="Re7747ec01ffc44ac"/>
          <w:footerReference w:type="even" r:id="Rcbca208dd5ca413b"/>
          <w:headerReference w:type="first" r:id="Rfc1e8e5447344ad0"/>
          <w:footerReference w:type="first" r:id="R7d2b2fced568475d"/>
          <w:pgSz w:w="12240" w:h="15840"/>
          <w:pgMar w:top="1134" w:right="1134" w:bottom="1134" w:left="1134" w:header="567" w:footer="567" w:gutter="0"/>
          <w:cols w:space="720"/>
          <w:docGrid w:linePitch="360"/>
        </w:sectPr>
      </w:pPr>
      <w:r>
        <w:rPr>
          <w:noProof/>
        </w:rPr>
        <w:lastRenderedPageBreak/>
        <w:drawing>
          <wp:inline distT="0" distB="0" distL="0" distR="0" wp14:anchorId="4D140776" wp14:editId="146F0E50">
            <wp:extent cx="5817996" cy="822960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001" name=""/>
                    <pic:cNvPicPr>
                      <a:picLocks/>
                    </pic:cNvPicPr>
                  </pic:nvPicPr>
                  <pic:blipFill>
                    <a:blip r:embed="Rad4d14c4ae3646a2"/>
                    <a:stretch>
                      <a:fillRect/>
                    </a:stretch>
                  </pic:blipFill>
                  <pic:spPr>
                    <a:xfrm>
                      <a:off x="0" y="0"/>
                      <a:ext cx="5817996" cy="8229600"/>
                    </a:xfrm>
                    <a:prstGeom prst="rect">
                      <a:avLst/>
                    </a:prstGeom>
                  </pic:spPr>
                </pic:pic>
              </a:graphicData>
            </a:graphic>
          </wp:inline>
        </w:drawing>
      </w:r>
    </w:p>
    <w:p w:rsidR="009C42BE" w:rsidRDefault="009C42BE" w14:paraId="7431CB57" w14:textId="77777777">
      <w:pPr>
        <w:sectPr w:rsidR="00A77B3E">
          <w:headerReference w:type="even" r:id="R7faf2250e9104a07"/>
          <w:footerReference w:type="even" r:id="R6495bedd36064d15"/>
          <w:headerReference w:type="first" r:id="Rbc7c22a1d3184b90"/>
          <w:footerReference w:type="first" r:id="R54cc3cfff76e4238"/>
          <w:pgSz w:w="12240" w:h="15840"/>
          <w:pgMar w:top="1134" w:right="1134" w:bottom="1134" w:left="1134" w:header="567" w:footer="567" w:gutter="0"/>
          <w:cols w:space="720"/>
          <w:docGrid w:linePitch="360"/>
        </w:sectPr>
      </w:pPr>
      <w:r>
        <w:rPr>
          <w:noProof/>
        </w:rPr>
        <w:lastRenderedPageBreak/>
        <w:drawing>
          <wp:inline distT="0" distB="0" distL="0" distR="0" wp14:anchorId="0384E1BE" wp14:editId="1BD4DEDD">
            <wp:extent cx="5817996" cy="8229600"/>
            <wp:effectExtent l="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003" name=""/>
                    <pic:cNvPicPr>
                      <a:picLocks/>
                    </pic:cNvPicPr>
                  </pic:nvPicPr>
                  <pic:blipFill>
                    <a:blip r:embed="R631039846d6b43ef"/>
                    <a:stretch>
                      <a:fillRect/>
                    </a:stretch>
                  </pic:blipFill>
                  <pic:spPr>
                    <a:xfrm>
                      <a:off x="0" y="0"/>
                      <a:ext cx="5817996" cy="8229600"/>
                    </a:xfrm>
                    <a:prstGeom prst="rect">
                      <a:avLst/>
                    </a:prstGeom>
                  </pic:spPr>
                </pic:pic>
              </a:graphicData>
            </a:graphic>
          </wp:inline>
        </w:drawing>
      </w:r>
    </w:p>
    <w:p w:rsidR="009C42BE" w:rsidRDefault="009C42BE" w14:paraId="428BE5D9" w14:textId="77777777">
      <w:pPr>
        <w:widowControl w:val="0"/>
        <w:autoSpaceDE w:val="0"/>
        <w:autoSpaceDN w:val="0"/>
        <w:rPr>
          <w:rFonts w:ascii="Tyfa ITC OT" w:hAnsi="Tyfa ITC OT" w:eastAsia="Tyfa ITC OT" w:cs="Tyfa ITC OT"/>
          <w:sz w:val="2"/>
          <w:szCs w:val="2"/>
          <w:lang w:val="en-GB"/>
        </w:rPr>
        <w:sectPr w:rsidR="007906EB" w:rsidSect="00ED321F">
          <w:headerReference w:type="even" r:id="R944e4326da74470f"/>
          <w:footerReference w:type="even" r:id="R7619e07c1f164913"/>
          <w:headerReference w:type="first" r:id="R8e32d0619c41460d"/>
          <w:footerReference w:type="first" r:id="Rb85f759ef15a4edb"/>
          <w:pgSz w:w="11920" w:h="16850"/>
          <w:pgMar w:top="1134" w:right="1134" w:bottom="1134" w:left="1134" w:header="567" w:footer="567" w:gutter="0"/>
          <w:cols w:space="708"/>
          <w:docGrid w:linePitch="299"/>
        </w:sectPr>
      </w:pPr>
      <w:r w:rsidRPr="00E36F9A">
        <w:rPr>
          <w:rFonts w:ascii="Tyfa ITC OT" w:hAnsi="Tyfa ITC OT" w:eastAsia="Tyfa ITC OT" w:cs="Tyfa ITC OT"/>
          <w:sz w:val="2"/>
          <w:szCs w:val="2"/>
          <w:lang w:val="en-GB"/>
        </w:rPr>
        <w:lastRenderedPageBreak/>
        <w:t xml:space="preserve"> </w:t>
      </w:r>
    </w:p>
    <w:p w:rsidRPr="00E36F9A" w:rsidR="009C42BE" w:rsidRDefault="009C42BE" w14:paraId="39EC167F" w14:textId="6E12F421">
      <w:pPr>
        <w:widowControl w:val="0"/>
        <w:autoSpaceDE w:val="0"/>
        <w:autoSpaceDN w:val="0"/>
        <w:rPr>
          <w:rFonts w:ascii="Tyfa ITC OT" w:hAnsi="Tyfa ITC OT" w:eastAsia="Tyfa ITC OT" w:cs="Tyfa ITC OT"/>
          <w:sz w:val="2"/>
          <w:szCs w:val="2"/>
          <w:lang w:val="en-GB"/>
        </w:rPr>
      </w:pPr>
    </w:p>
    <w:p w:rsidRPr="00E36F9A" w:rsidR="009C42BE" w:rsidP="00ED76CB" w:rsidRDefault="009C42BE" w14:paraId="3127CFF1" w14:textId="782DE57F">
      <w:pPr>
        <w:widowControl w:val="0"/>
        <w:autoSpaceDE w:val="0"/>
        <w:autoSpaceDN w:val="0"/>
        <w:rPr>
          <w:rFonts w:ascii="Tyfa ITC OT" w:hAnsi="Tyfa ITC OT" w:eastAsia="Tyfa ITC OT" w:cs="Tyfa ITC OT"/>
          <w:sz w:val="2"/>
          <w:szCs w:val="2"/>
          <w:lang w:val="en-GB"/>
        </w:rPr>
      </w:pPr>
    </w:p>
    <w:p w:rsidRPr="00E36F9A" w:rsidR="009C42BE" w:rsidP="00ED76CB" w:rsidRDefault="009C42BE" w14:paraId="5F61272B" w14:textId="48762626">
      <w:pPr>
        <w:widowControl w:val="0"/>
        <w:autoSpaceDE w:val="0"/>
        <w:autoSpaceDN w:val="0"/>
        <w:rPr>
          <w:rFonts w:ascii="Tyfa ITC OT" w:hAnsi="Tyfa ITC OT" w:eastAsia="Tyfa ITC OT" w:cs="Tyfa ITC OT"/>
          <w:sz w:val="2"/>
          <w:szCs w:val="2"/>
          <w:lang w:val="en-GB"/>
        </w:rPr>
      </w:pPr>
      <w:r w:rsidRPr="00E36F9A">
        <w:rPr>
          <w:noProof/>
          <w:color w:val="000000" w:themeColor="text1"/>
          <w:lang w:val="en-GB" w:eastAsia="cs-CZ"/>
        </w:rPr>
        <mc:AlternateContent>
          <mc:Choice Requires="wps">
            <w:drawing>
              <wp:anchor distT="0" distB="0" distL="114300" distR="114300" simplePos="0" relativeHeight="251659264" behindDoc="1" locked="0" layoutInCell="1" allowOverlap="1" wp14:editId="6BD4A5E6" wp14:anchorId="50767789">
                <wp:simplePos x="0" y="0"/>
                <wp:positionH relativeFrom="page">
                  <wp:posOffset>724535</wp:posOffset>
                </wp:positionH>
                <wp:positionV relativeFrom="page">
                  <wp:posOffset>2075102</wp:posOffset>
                </wp:positionV>
                <wp:extent cx="6120130" cy="0"/>
                <wp:effectExtent l="0" t="0" r="0" b="0"/>
                <wp:wrapNone/>
                <wp:docPr id="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3175">
                          <a:solidFill>
                            <a:schemeClr val="tx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14" style="mso-height-percent:0;mso-height-relative:page;mso-position-horizontal-relative:page;mso-position-vertical-relative:page;mso-width-percent:0;mso-width-relative:page;mso-wrap-distance-bottom:0;mso-wrap-distance-left:9pt;mso-wrap-distance-right:9pt;mso-wrap-distance-top:0;position:absolute;v-text-anchor:top;z-index:-251658240" o:spid="_x0000_s1025" fillcolor="this" stroked="t" strokecolor="black" strokeweight="0.25pt" from="57.05pt,163.39pt" to="538.95pt,163.39pt">
                <v:stroke joinstyle="round"/>
              </v:line>
            </w:pict>
          </mc:Fallback>
        </mc:AlternateContent>
      </w:r>
    </w:p>
    <w:p w:rsidRPr="00E36F9A" w:rsidR="009C42BE" w:rsidP="00ED76CB" w:rsidRDefault="009C42BE" w14:paraId="2D287590" w14:textId="1BE55838">
      <w:pPr>
        <w:widowControl w:val="0"/>
        <w:autoSpaceDE w:val="0"/>
        <w:autoSpaceDN w:val="0"/>
        <w:rPr>
          <w:rFonts w:ascii="Tyfa ITC OT" w:hAnsi="Tyfa ITC OT" w:eastAsia="Tyfa ITC OT" w:cs="Tyfa ITC OT"/>
          <w:sz w:val="2"/>
          <w:szCs w:val="2"/>
          <w:lang w:val="en-GB"/>
        </w:rPr>
      </w:pPr>
    </w:p>
    <w:p w:rsidRPr="00E36F9A" w:rsidR="009C42BE" w:rsidP="00B31962" w:rsidRDefault="009C42BE" w14:paraId="0CBB36C9" w14:textId="77777777">
      <w:pPr>
        <w:widowControl w:val="0"/>
        <w:autoSpaceDE w:val="0"/>
        <w:autoSpaceDN w:val="0"/>
        <w:jc w:val="center"/>
        <w:rPr>
          <w:rFonts w:ascii="Arial" w:hAnsi="Arial" w:eastAsia="Tyfa ITC OT" w:cs="Arial"/>
          <w:color w:val="003478"/>
          <w:sz w:val="20"/>
          <w:szCs w:val="20"/>
          <w:lang w:val="en-GB"/>
        </w:rPr>
        <w:sectPr w:rsidRPr="00E36F9A" w:rsidR="006D7C58" w:rsidSect="00ED321F">
          <w:headerReference w:type="even" r:id="Rc60927f1d10a41ee"/>
          <w:footerReference w:type="even" r:id="Rca3442b636a14038"/>
          <w:headerReference w:type="first" r:id="R876bfb2ff36e4a47"/>
          <w:footerReference w:type="first" r:id="R7eb58b65b1a1411f"/>
          <w:type w:val="continuous"/>
          <w:pgSz w:w="11920" w:h="16850"/>
          <w:pgMar w:top="1134" w:right="1134" w:bottom="1134" w:left="1134" w:header="567" w:footer="567" w:gutter="0"/>
          <w:cols w:space="708"/>
          <w:docGrid w:linePitch="299"/>
        </w:sectPr>
      </w:pPr>
    </w:p>
    <w:sdt>
      <w:sdtPr>
        <w:rPr>
          <w:caps/>
          <w:spacing w:val="10"/>
          <w:lang w:val="en-GB"/>
        </w:rPr>
        <w:id w:val="-1820804042"/>
        <w:placeholder>
          <w:docPart w:val="DefaultPlaceholder_-1854013440"/>
        </w:placeholder>
        <w:text/>
      </w:sdtPr>
      <w:sdtEndPr/>
      <w:sdtContent>
        <w:p w:rsidRPr="00E36F9A" w:rsidR="009C42BE" w:rsidP="00FE790D" w:rsidRDefault="009C42BE" w14:paraId="0868CEEE" w14:textId="1BBD29EE">
          <w:pPr>
            <w:widowControl w:val="0"/>
            <w:autoSpaceDE w:val="0"/>
            <w:autoSpaceDN w:val="0"/>
            <w:spacing w:before="220"/>
            <w:jc w:val="center"/>
            <w:rPr>
              <w:rFonts w:ascii="Arial" w:hAnsi="Arial" w:eastAsia="Tyfa ITC OT" w:cs="Arial"/>
              <w:caps/>
              <w:spacing w:val="10"/>
              <w:lang w:val="en-GB"/>
            </w:rPr>
          </w:pPr>
          <w:r w:rsidRPr="00E36F9A">
            <w:rPr>
              <w:rFonts w:eastAsia="Tyfa ITC OT"/>
              <w:caps/>
              <w:spacing w:val="10"/>
              <w:sz w:val="22"/>
              <w:szCs w:val="22"/>
              <w:lang w:val="en-GB"/>
            </w:rPr>
            <w:t>1</w:t>
          </w:r>
          <w:r w:rsidRPr="00E36F9A">
            <w:rPr>
              <w:rFonts w:eastAsia="Tyfa ITC OT"/>
              <w:caps/>
              <w:spacing w:val="10"/>
              <w:sz w:val="22"/>
              <w:szCs w:val="22"/>
              <w:lang w:val="en-GB"/>
            </w:rPr>
            <w:t>5</w:t>
          </w:r>
          <w:r w:rsidRPr="00E36F9A">
            <w:rPr>
              <w:rFonts w:eastAsia="Tyfa ITC OT"/>
              <w:caps/>
              <w:spacing w:val="10"/>
              <w:sz w:val="22"/>
              <w:szCs w:val="22"/>
              <w:lang w:val="en-GB"/>
            </w:rPr>
            <w:t>TH</w:t>
          </w:r>
          <w:r w:rsidRPr="00E36F9A">
            <w:rPr>
              <w:rFonts w:eastAsia="Tyfa ITC OT"/>
              <w:caps/>
              <w:spacing w:val="10"/>
              <w:sz w:val="22"/>
              <w:szCs w:val="22"/>
              <w:lang w:val="en-GB"/>
            </w:rPr>
            <w:t xml:space="preserve"> TERM</w:t>
          </w:r>
          <w:r w:rsidRPr="00E36F9A">
            <w:rPr>
              <w:rFonts w:eastAsia="Tyfa ITC OT"/>
              <w:caps/>
              <w:spacing w:val="10"/>
              <w:sz w:val="22"/>
              <w:szCs w:val="22"/>
              <w:lang w:val="en-GB"/>
            </w:rPr>
            <w:t xml:space="preserve"> </w:t>
          </w:r>
        </w:p>
      </w:sdtContent>
    </w:sdt>
    <w:p w:rsidRPr="00E36F9A" w:rsidR="009C42BE" w:rsidP="00E77F2A" w:rsidRDefault="009C42BE" w14:paraId="57928D0B" w14:textId="16F1EADE">
      <w:pPr>
        <w:widowControl w:val="0"/>
        <w:autoSpaceDE w:val="0"/>
        <w:autoSpaceDN w:val="0"/>
        <w:jc w:val="center"/>
        <w:rPr>
          <w:rFonts w:ascii="Arial" w:hAnsi="Arial" w:eastAsia="Tyfa ITC OT" w:cs="Arial"/>
          <w:color w:val="003478"/>
          <w:sz w:val="20"/>
          <w:szCs w:val="20"/>
          <w:lang w:val="en-GB"/>
        </w:rPr>
      </w:pPr>
      <w:r w:rsidRPr="00E36F9A">
        <w:rPr>
          <w:noProof/>
          <w:color w:val="000000" w:themeColor="text1"/>
          <w:lang w:val="en-GB" w:eastAsia="cs-CZ"/>
        </w:rPr>
        <mc:AlternateContent>
          <mc:Choice Requires="wps">
            <w:drawing>
              <wp:anchor distT="0" distB="0" distL="114300" distR="114300" simplePos="0" relativeHeight="251661312" behindDoc="1" locked="0" layoutInCell="1" allowOverlap="1" wp14:editId="45E1F9F3" wp14:anchorId="57ED4E4E">
                <wp:simplePos x="0" y="0"/>
                <wp:positionH relativeFrom="page">
                  <wp:posOffset>723900</wp:posOffset>
                </wp:positionH>
                <wp:positionV relativeFrom="paragraph">
                  <wp:posOffset>76200</wp:posOffset>
                </wp:positionV>
                <wp:extent cx="6120130" cy="0"/>
                <wp:effectExtent l="0" t="0" r="0" b="0"/>
                <wp:wrapNone/>
                <wp:docPr id="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3175">
                          <a:solidFill>
                            <a:schemeClr val="tx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12" style="mso-height-percent:0;mso-height-relative:page;mso-position-horizontal-relative:page;mso-width-percent:0;mso-width-relative:page;mso-wrap-distance-bottom:0;mso-wrap-distance-left:9pt;mso-wrap-distance-right:9pt;mso-wrap-distance-top:0;position:absolute;v-text-anchor:top;z-index:-251656192" o:spid="_x0000_s1026" fillcolor="this" stroked="t" strokecolor="black" strokeweight="0.25pt" from="57pt,6pt" to="538.9pt,6pt">
                <v:stroke joinstyle="round"/>
              </v:line>
            </w:pict>
          </mc:Fallback>
        </mc:AlternateContent>
      </w:r>
    </w:p>
    <w:p w:rsidRPr="00E36F9A" w:rsidR="009C42BE" w:rsidP="009C758E" w:rsidRDefault="009C42BE" w14:paraId="15D58954" w14:textId="77777777">
      <w:pPr>
        <w:widowControl w:val="0"/>
        <w:autoSpaceDE w:val="0"/>
        <w:autoSpaceDN w:val="0"/>
        <w:jc w:val="center"/>
        <w:rPr>
          <w:rFonts w:eastAsia="Tyfa ITC OT"/>
          <w:sz w:val="28"/>
          <w:szCs w:val="28"/>
          <w:lang w:val="en-GB"/>
        </w:rPr>
      </w:pPr>
    </w:p>
    <w:p w:rsidRPr="00E36F9A" w:rsidR="009C42BE" w:rsidP="000145BD" w:rsidRDefault="009C42BE" w14:paraId="23A97D14" w14:textId="0E5A5C5B">
      <w:pPr>
        <w:ind w:left="567" w:right="567"/>
        <w:jc w:val="center"/>
        <w:rPr>
          <w:b/>
          <w:lang w:val="en-GB"/>
        </w:rPr>
      </w:pPr>
      <w:r>
        <w:rPr>
          <w:b/>
          <w:lang w:val="en-GB"/>
        </w:rPr>
        <w:t>550</w:t>
      </w:r>
      <w:r w:rsidRPr="009111AC">
        <w:rPr>
          <w:b/>
          <w:vertAlign w:val="superscript"/>
          <w:lang w:val="en-GB"/>
        </w:rPr>
        <w:t>th</w:t>
      </w:r>
      <w:r w:rsidRPr="00E36F9A">
        <w:rPr>
          <w:b/>
          <w:lang w:val="en-GB"/>
        </w:rPr>
        <w:t xml:space="preserve"> </w:t>
      </w:r>
    </w:p>
    <w:p w:rsidRPr="00E36F9A" w:rsidR="009C42BE" w:rsidP="000145BD" w:rsidRDefault="009C42BE" w14:paraId="2D48FA62" w14:textId="77777777">
      <w:pPr>
        <w:widowControl w:val="0"/>
        <w:autoSpaceDE w:val="0"/>
        <w:autoSpaceDN w:val="0"/>
        <w:jc w:val="center"/>
        <w:rPr>
          <w:b/>
          <w:lang w:val="en-GB"/>
        </w:rPr>
      </w:pPr>
    </w:p>
    <w:p w:rsidRPr="00E36F9A" w:rsidR="009C42BE" w:rsidP="000145BD" w:rsidRDefault="009C42BE" w14:paraId="3830252F" w14:textId="77777777">
      <w:pPr>
        <w:spacing w:line="360" w:lineRule="auto"/>
        <w:jc w:val="center"/>
        <w:rPr>
          <w:b/>
          <w:lang w:val="en-GB" w:eastAsia="cs-CZ"/>
        </w:rPr>
      </w:pPr>
      <w:r w:rsidRPr="00E36F9A">
        <w:rPr>
          <w:b/>
          <w:lang w:val="en-GB" w:eastAsia="cs-CZ"/>
        </w:rPr>
        <w:t>RESOLUTION OF THE SENATE</w:t>
      </w:r>
    </w:p>
    <w:p w:rsidRPr="00E36F9A" w:rsidR="009C42BE" w:rsidP="00DF3194" w:rsidRDefault="009C42BE" w14:paraId="3D0CE42F" w14:textId="690C5CEA">
      <w:pPr>
        <w:spacing w:line="360" w:lineRule="auto"/>
        <w:ind w:left="567" w:right="567"/>
        <w:jc w:val="center"/>
        <w:rPr>
          <w:lang w:val="en-GB"/>
        </w:rPr>
      </w:pPr>
      <w:r>
        <w:rPr>
          <w:lang w:val="en-GB"/>
        </w:rPr>
        <w:t>Adopted</w:t>
      </w:r>
      <w:r w:rsidRPr="00E36F9A">
        <w:rPr>
          <w:lang w:val="en-GB"/>
        </w:rPr>
        <w:t xml:space="preserve"> </w:t>
      </w:r>
      <w:r>
        <w:rPr>
          <w:lang w:val="en-GB"/>
        </w:rPr>
        <w:t>at</w:t>
      </w:r>
      <w:r w:rsidRPr="00E36F9A">
        <w:rPr>
          <w:lang w:val="en-GB"/>
        </w:rPr>
        <w:t xml:space="preserve"> the</w:t>
      </w:r>
      <w:r w:rsidRPr="00E36F9A">
        <w:rPr>
          <w:lang w:val="en-GB"/>
        </w:rPr>
        <w:t xml:space="preserve"> </w:t>
      </w:r>
      <w:r>
        <w:rPr>
          <w:lang w:val="en-GB"/>
        </w:rPr>
        <w:t>31</w:t>
      </w:r>
      <w:r>
        <w:rPr>
          <w:vertAlign w:val="superscript"/>
          <w:lang w:val="en-GB"/>
        </w:rPr>
        <w:t>st</w:t>
      </w:r>
      <w:r>
        <w:rPr>
          <w:lang w:val="en-GB"/>
        </w:rPr>
        <w:t xml:space="preserve"> </w:t>
      </w:r>
      <w:r w:rsidRPr="00E36F9A">
        <w:rPr>
          <w:lang w:val="en-GB"/>
        </w:rPr>
        <w:t xml:space="preserve">session held on </w:t>
      </w:r>
      <w:r>
        <w:rPr>
          <w:lang w:val="en-GB"/>
        </w:rPr>
        <w:t>2</w:t>
      </w:r>
      <w:r>
        <w:rPr>
          <w:lang w:val="en-GB"/>
        </w:rPr>
        <w:t>1</w:t>
      </w:r>
      <w:r>
        <w:rPr>
          <w:lang w:val="en-GB"/>
        </w:rPr>
        <w:t xml:space="preserve"> </w:t>
      </w:r>
      <w:r>
        <w:rPr>
          <w:lang w:val="en-GB"/>
        </w:rPr>
        <w:t>October</w:t>
      </w:r>
      <w:r>
        <w:rPr>
          <w:lang w:val="en-GB"/>
        </w:rPr>
        <w:t xml:space="preserve"> </w:t>
      </w:r>
      <w:r w:rsidRPr="00E36F9A">
        <w:rPr>
          <w:lang w:val="en-GB"/>
        </w:rPr>
        <w:t>202</w:t>
      </w:r>
      <w:r w:rsidRPr="00E36F9A">
        <w:rPr>
          <w:lang w:val="en-GB"/>
        </w:rPr>
        <w:t>6</w:t>
      </w:r>
    </w:p>
    <w:p w:rsidRPr="0033214A" w:rsidR="009C42BE" w:rsidP="00182AA0" w:rsidRDefault="009C42BE" w14:paraId="68B5C93D" w14:textId="29FEDCA9">
      <w:pPr>
        <w:widowControl w:val="0"/>
        <w:autoSpaceDE w:val="0"/>
        <w:autoSpaceDN w:val="0"/>
        <w:spacing w:line="360" w:lineRule="auto"/>
        <w:rPr>
          <w:rFonts w:eastAsia="Tyfa ITC OT"/>
          <w:b/>
          <w:bCs/>
          <w:lang w:val="en-GB"/>
        </w:rPr>
      </w:pPr>
      <w:r w:rsidRPr="0033214A">
        <w:rPr>
          <w:rFonts w:eastAsia="Tyfa ITC OT"/>
          <w:b/>
          <w:bCs/>
          <w:lang w:val="en-GB"/>
        </w:rPr>
        <w:t xml:space="preserve">On </w:t>
      </w:r>
      <w:r>
        <w:rPr>
          <w:rFonts w:eastAsia="Tyfa ITC OT"/>
          <w:b/>
          <w:bCs/>
          <w:lang w:val="en-GB"/>
        </w:rPr>
        <w:t xml:space="preserve">the </w:t>
      </w:r>
      <w:r w:rsidRPr="0033214A">
        <w:rPr>
          <w:rFonts w:eastAsia="Tyfa ITC OT"/>
          <w:b/>
          <w:bCs/>
          <w:lang w:val="en-GB"/>
        </w:rPr>
        <w:t xml:space="preserve">Electrification and </w:t>
      </w:r>
      <w:r w:rsidRPr="0033214A">
        <w:rPr>
          <w:rFonts w:eastAsia="Tyfa ITC OT"/>
          <w:b/>
          <w:bCs/>
          <w:lang w:val="en-GB"/>
        </w:rPr>
        <w:t>Network Charges</w:t>
      </w:r>
      <w:r w:rsidRPr="0033214A">
        <w:rPr>
          <w:rFonts w:eastAsia="Tyfa ITC OT"/>
          <w:b/>
          <w:bCs/>
          <w:lang w:val="en-GB"/>
        </w:rPr>
        <w:t xml:space="preserve"> Package</w:t>
      </w:r>
    </w:p>
    <w:p w:rsidR="009C42BE" w:rsidP="00EE1B52" w:rsidRDefault="009C42BE" w14:paraId="7FF67199" w14:textId="7B7070C6">
      <w:pPr>
        <w:suppressAutoHyphens/>
        <w:autoSpaceDE w:val="0"/>
        <w:jc w:val="both"/>
        <w:rPr>
          <w:b/>
          <w:bCs/>
          <w:lang w:val="en-GB"/>
        </w:rPr>
      </w:pPr>
      <w:r w:rsidRPr="002209A1">
        <w:rPr>
          <w:rFonts w:eastAsia="Calibri"/>
          <w:b/>
          <w:bCs/>
          <w:color w:val="000000"/>
          <w:lang w:val="en-GB" w:eastAsia="cs-CZ"/>
        </w:rPr>
        <w:t xml:space="preserve">Proposal for a </w:t>
      </w:r>
      <w:r>
        <w:rPr>
          <w:rFonts w:eastAsia="Calibri"/>
          <w:b/>
          <w:bCs/>
          <w:color w:val="000000"/>
          <w:lang w:val="en-GB" w:eastAsia="cs-CZ"/>
        </w:rPr>
        <w:t>Regulation</w:t>
      </w:r>
      <w:r w:rsidRPr="002209A1">
        <w:rPr>
          <w:rFonts w:eastAsia="Calibri"/>
          <w:b/>
          <w:bCs/>
          <w:color w:val="000000"/>
          <w:lang w:val="en-GB" w:eastAsia="cs-CZ"/>
        </w:rPr>
        <w:t xml:space="preserve"> </w:t>
      </w:r>
      <w:r>
        <w:rPr>
          <w:rFonts w:eastAsia="Calibri"/>
          <w:b/>
          <w:bCs/>
          <w:color w:val="000000"/>
          <w:lang w:val="en-GB" w:eastAsia="cs-CZ"/>
        </w:rPr>
        <w:t>of</w:t>
      </w:r>
      <w:r w:rsidRPr="002209A1">
        <w:rPr>
          <w:rFonts w:eastAsia="Calibri"/>
          <w:b/>
          <w:bCs/>
          <w:color w:val="000000"/>
          <w:lang w:val="en-GB" w:eastAsia="cs-CZ"/>
        </w:rPr>
        <w:t xml:space="preserve"> </w:t>
      </w:r>
      <w:r>
        <w:rPr>
          <w:rFonts w:eastAsia="Calibri"/>
          <w:b/>
          <w:bCs/>
          <w:color w:val="000000"/>
          <w:lang w:val="en-GB" w:eastAsia="cs-CZ"/>
        </w:rPr>
        <w:t>the</w:t>
      </w:r>
      <w:r w:rsidRPr="002209A1">
        <w:rPr>
          <w:rFonts w:eastAsia="Calibri"/>
          <w:b/>
          <w:bCs/>
          <w:color w:val="000000"/>
          <w:lang w:val="en-GB" w:eastAsia="cs-CZ"/>
        </w:rPr>
        <w:t xml:space="preserve"> </w:t>
      </w:r>
      <w:r>
        <w:rPr>
          <w:rFonts w:eastAsia="Calibri"/>
          <w:b/>
          <w:bCs/>
          <w:color w:val="000000"/>
          <w:lang w:val="en-GB" w:eastAsia="cs-CZ"/>
        </w:rPr>
        <w:t>European Parliament</w:t>
      </w:r>
      <w:r w:rsidRPr="002209A1">
        <w:rPr>
          <w:rFonts w:eastAsia="Calibri"/>
          <w:b/>
          <w:bCs/>
          <w:color w:val="000000"/>
          <w:lang w:val="en-GB" w:eastAsia="cs-CZ"/>
        </w:rPr>
        <w:t xml:space="preserve"> </w:t>
      </w:r>
      <w:r>
        <w:rPr>
          <w:rFonts w:eastAsia="Calibri"/>
          <w:b/>
          <w:bCs/>
          <w:color w:val="000000"/>
          <w:lang w:val="en-GB" w:eastAsia="cs-CZ"/>
        </w:rPr>
        <w:t>and of the</w:t>
      </w:r>
      <w:r w:rsidRPr="002209A1">
        <w:rPr>
          <w:rFonts w:eastAsia="Calibri"/>
          <w:b/>
          <w:bCs/>
          <w:color w:val="000000"/>
          <w:lang w:val="en-GB" w:eastAsia="cs-CZ"/>
        </w:rPr>
        <w:t xml:space="preserve"> C</w:t>
      </w:r>
      <w:r>
        <w:rPr>
          <w:rFonts w:eastAsia="Calibri"/>
          <w:b/>
          <w:bCs/>
          <w:color w:val="000000"/>
          <w:lang w:val="en-GB" w:eastAsia="cs-CZ"/>
        </w:rPr>
        <w:t>ouncil</w:t>
      </w:r>
      <w:r w:rsidRPr="002209A1">
        <w:rPr>
          <w:rFonts w:eastAsia="Calibri"/>
          <w:b/>
          <w:bCs/>
          <w:color w:val="000000"/>
          <w:lang w:val="en-GB" w:eastAsia="cs-CZ"/>
        </w:rPr>
        <w:t xml:space="preserve"> </w:t>
      </w:r>
      <w:r w:rsidRPr="006F62F3">
        <w:rPr>
          <w:rFonts w:eastAsia="Calibri"/>
          <w:b/>
          <w:bCs/>
          <w:color w:val="000000"/>
          <w:lang w:val="en-GB" w:eastAsia="cs-CZ"/>
        </w:rPr>
        <w:t>amending Regulation (EU) 2019/943, as regards future-proofing electricity bills in the Union, through reducing system costs and fostering electrification and digitalisation</w:t>
      </w:r>
      <w:r>
        <w:rPr>
          <w:rFonts w:eastAsia="Calibri"/>
          <w:b/>
          <w:bCs/>
          <w:color w:val="000000"/>
          <w:lang w:val="en-GB" w:eastAsia="cs-CZ"/>
        </w:rPr>
        <w:t xml:space="preserve"> </w:t>
      </w:r>
      <w:r w:rsidRPr="00E36F9A">
        <w:rPr>
          <w:b/>
          <w:bCs/>
          <w:lang w:val="en-GB"/>
        </w:rPr>
        <w:t>/Senate Print No. N</w:t>
      </w:r>
      <w:r>
        <w:rPr>
          <w:b/>
          <w:bCs/>
          <w:lang w:val="en-GB"/>
        </w:rPr>
        <w:t> </w:t>
      </w:r>
      <w:r>
        <w:rPr>
          <w:b/>
          <w:bCs/>
          <w:lang w:val="en-GB"/>
        </w:rPr>
        <w:t>20</w:t>
      </w:r>
      <w:r>
        <w:rPr>
          <w:b/>
          <w:bCs/>
          <w:lang w:val="en-GB"/>
        </w:rPr>
        <w:t>5</w:t>
      </w:r>
      <w:r w:rsidRPr="00E36F9A">
        <w:rPr>
          <w:b/>
          <w:bCs/>
          <w:lang w:val="en-GB"/>
        </w:rPr>
        <w:t>/15, COM (202</w:t>
      </w:r>
      <w:r>
        <w:rPr>
          <w:b/>
          <w:bCs/>
          <w:lang w:val="en-GB"/>
        </w:rPr>
        <w:t>6</w:t>
      </w:r>
      <w:r w:rsidRPr="00E36F9A">
        <w:rPr>
          <w:b/>
          <w:bCs/>
          <w:lang w:val="en-GB"/>
        </w:rPr>
        <w:t xml:space="preserve">) </w:t>
      </w:r>
      <w:r>
        <w:rPr>
          <w:b/>
          <w:bCs/>
          <w:lang w:val="en-GB"/>
        </w:rPr>
        <w:t>6</w:t>
      </w:r>
      <w:r>
        <w:rPr>
          <w:b/>
          <w:bCs/>
          <w:lang w:val="en-GB"/>
        </w:rPr>
        <w:t>00</w:t>
      </w:r>
      <w:r w:rsidRPr="00E36F9A">
        <w:rPr>
          <w:b/>
          <w:bCs/>
          <w:lang w:val="en-GB"/>
        </w:rPr>
        <w:t>/</w:t>
      </w:r>
    </w:p>
    <w:p w:rsidR="009C42BE" w:rsidP="00EE1B52" w:rsidRDefault="009C42BE" w14:paraId="459DDE89" w14:textId="77777777">
      <w:pPr>
        <w:suppressAutoHyphens/>
        <w:autoSpaceDE w:val="0"/>
        <w:jc w:val="both"/>
        <w:rPr>
          <w:b/>
          <w:bCs/>
          <w:lang w:val="en-GB"/>
        </w:rPr>
      </w:pPr>
    </w:p>
    <w:p w:rsidRPr="00E36F9A" w:rsidR="009C42BE" w:rsidP="00EE1B52" w:rsidRDefault="009C42BE" w14:paraId="402258C3" w14:textId="1B85E654">
      <w:pPr>
        <w:suppressAutoHyphens/>
        <w:autoSpaceDE w:val="0"/>
        <w:jc w:val="both"/>
        <w:rPr>
          <w:b/>
          <w:bCs/>
          <w:lang w:val="en-GB"/>
        </w:rPr>
      </w:pPr>
      <w:r w:rsidRPr="00321FC2">
        <w:rPr>
          <w:rFonts w:eastAsia="Tyfa ITC OT"/>
          <w:b/>
          <w:bCs/>
        </w:rPr>
        <w:t>Communication from the Commission to the European Parliament, the Council, the European Economic and Social Committee and the Committee of the Regions</w:t>
      </w:r>
      <w:r>
        <w:rPr>
          <w:rFonts w:eastAsia="Tyfa ITC OT"/>
          <w:b/>
          <w:bCs/>
        </w:rPr>
        <w:t xml:space="preserve"> - </w:t>
      </w:r>
      <w:r w:rsidRPr="00321FC2">
        <w:rPr>
          <w:rFonts w:eastAsia="Tyfa ITC OT"/>
          <w:b/>
          <w:bCs/>
        </w:rPr>
        <w:t>Electrification Action Plan</w:t>
      </w:r>
      <w:r>
        <w:rPr>
          <w:rFonts w:ascii="Tyfa ITC OT" w:hAnsi="Tyfa ITC OT" w:eastAsia="Tyfa ITC OT" w:cs="Tyfa ITC OT"/>
          <w:sz w:val="22"/>
          <w:szCs w:val="22"/>
        </w:rPr>
        <w:t xml:space="preserve"> </w:t>
      </w:r>
      <w:r>
        <w:rPr>
          <w:rFonts w:eastAsia="Tyfa ITC OT" w:cs="Tyfa ITC OT"/>
          <w:b/>
          <w:bCs/>
          <w:lang w:val="en-GB"/>
        </w:rPr>
        <w:t xml:space="preserve">/Senate Print No. K 206/15, COM (2026) 595/ </w:t>
      </w:r>
    </w:p>
    <w:p w:rsidRPr="00E36F9A" w:rsidR="009C42BE" w:rsidP="009E2A9F" w:rsidRDefault="009C42BE" w14:paraId="1A1AFE31" w14:textId="77777777">
      <w:pPr>
        <w:widowControl w:val="0"/>
        <w:autoSpaceDE w:val="0"/>
        <w:autoSpaceDN w:val="0"/>
        <w:jc w:val="center"/>
        <w:rPr>
          <w:rFonts w:eastAsia="Tyfa ITC OT"/>
          <w:b/>
          <w:lang w:val="en-GB" w:eastAsia="x-none"/>
        </w:rPr>
      </w:pPr>
    </w:p>
    <w:p w:rsidRPr="00E36F9A" w:rsidR="009C42BE" w:rsidP="009E2A9F" w:rsidRDefault="009C42BE" w14:paraId="18965B78" w14:textId="00CCF9B8">
      <w:pPr>
        <w:widowControl w:val="0"/>
        <w:autoSpaceDE w:val="0"/>
        <w:autoSpaceDN w:val="0"/>
        <w:rPr>
          <w:rFonts w:ascii="Tyfa ITC OT" w:hAnsi="Tyfa ITC OT" w:eastAsia="Tyfa ITC OT" w:cs="Tyfa ITC OT"/>
          <w:sz w:val="22"/>
          <w:szCs w:val="22"/>
          <w:lang w:val="en-GB"/>
        </w:rPr>
      </w:pPr>
      <w:r>
        <w:rPr>
          <w:rFonts w:eastAsia="Tyfa ITC OT"/>
          <w:b/>
          <w:lang w:val="en-GB" w:eastAsia="x-none"/>
        </w:rPr>
        <w:t xml:space="preserve">The </w:t>
      </w:r>
      <w:r w:rsidRPr="00E36F9A">
        <w:rPr>
          <w:rFonts w:eastAsia="Tyfa ITC OT"/>
          <w:b/>
          <w:lang w:val="en-GB" w:eastAsia="x-none"/>
        </w:rPr>
        <w:t xml:space="preserve">Senate </w:t>
      </w:r>
    </w:p>
    <w:p w:rsidRPr="00E36F9A" w:rsidR="009C42BE" w:rsidP="009E2A9F" w:rsidRDefault="009C42BE" w14:paraId="5B3FD0E0" w14:textId="77777777">
      <w:pPr>
        <w:widowControl w:val="0"/>
        <w:autoSpaceDE w:val="0"/>
        <w:autoSpaceDN w:val="0"/>
        <w:jc w:val="both"/>
        <w:rPr>
          <w:rFonts w:eastAsia="Tyfa ITC OT"/>
          <w:b/>
          <w:bCs/>
          <w:lang w:val="en-GB" w:eastAsia="x-none"/>
        </w:rPr>
      </w:pPr>
    </w:p>
    <w:p w:rsidRPr="00104AB4" w:rsidR="009C42BE" w:rsidP="009E2A9F" w:rsidRDefault="009C42BE" w14:paraId="3A3D09C0" w14:textId="77777777">
      <w:pPr>
        <w:widowControl w:val="0"/>
        <w:autoSpaceDE w:val="0"/>
        <w:autoSpaceDN w:val="0"/>
        <w:jc w:val="both"/>
        <w:rPr>
          <w:rFonts w:eastAsia="Tyfa ITC OT"/>
          <w:b/>
          <w:lang w:val="en-GB" w:eastAsia="x-none"/>
        </w:rPr>
      </w:pPr>
      <w:r w:rsidRPr="00104AB4">
        <w:rPr>
          <w:rFonts w:eastAsia="Tyfa ITC OT"/>
          <w:b/>
          <w:lang w:val="en-GB" w:eastAsia="x-none"/>
        </w:rPr>
        <w:t xml:space="preserve">I. </w:t>
      </w:r>
    </w:p>
    <w:p w:rsidRPr="00104AB4" w:rsidR="009C42BE" w:rsidP="009E2A9F" w:rsidRDefault="009C42BE" w14:paraId="19FCB77D" w14:textId="77777777">
      <w:pPr>
        <w:widowControl w:val="0"/>
        <w:autoSpaceDE w:val="0"/>
        <w:autoSpaceDN w:val="0"/>
        <w:jc w:val="both"/>
        <w:rPr>
          <w:rFonts w:eastAsia="Tyfa ITC OT"/>
          <w:b/>
          <w:lang w:val="en-GB" w:eastAsia="x-none"/>
        </w:rPr>
      </w:pPr>
    </w:p>
    <w:p w:rsidRPr="002667E0" w:rsidR="009C42BE" w:rsidP="002667E0" w:rsidRDefault="009C42BE" w14:paraId="0E5C9614" w14:textId="0B8011D8">
      <w:pPr>
        <w:widowControl w:val="0"/>
        <w:numPr>
          <w:ilvl w:val="0"/>
          <w:numId w:val="25"/>
        </w:numPr>
        <w:autoSpaceDE w:val="0"/>
        <w:autoSpaceDN w:val="0"/>
        <w:ind w:left="709" w:hanging="349"/>
        <w:jc w:val="both"/>
        <w:rPr>
          <w:rFonts w:eastAsia="Tyfa ITC OT"/>
          <w:lang w:val="en-GB"/>
        </w:rPr>
      </w:pPr>
      <w:r w:rsidRPr="001A3736">
        <w:rPr>
          <w:rFonts w:eastAsia="Tyfa ITC OT"/>
          <w:b/>
          <w:bCs/>
          <w:lang w:val="en-GB"/>
        </w:rPr>
        <w:t>Perceives positively</w:t>
      </w:r>
      <w:r>
        <w:rPr>
          <w:rFonts w:eastAsia="Tyfa ITC OT"/>
          <w:b/>
          <w:bCs/>
          <w:lang w:val="en-GB"/>
        </w:rPr>
        <w:t xml:space="preserve"> </w:t>
      </w:r>
      <w:r w:rsidRPr="002667E0">
        <w:rPr>
          <w:rFonts w:eastAsia="Tyfa ITC OT"/>
          <w:lang w:val="en-GB"/>
        </w:rPr>
        <w:t>the initiatives of the European Commission aimed at promoting the electrification of the European economy, increasing the transparency of electricity bills and enhancing the efficient functioning of the electricity market;</w:t>
      </w:r>
    </w:p>
    <w:p w:rsidRPr="00407D55" w:rsidR="009C42BE" w:rsidP="00C52649" w:rsidRDefault="009C42BE" w14:paraId="45C046D6" w14:textId="77777777">
      <w:pPr>
        <w:widowControl w:val="0"/>
        <w:autoSpaceDE w:val="0"/>
        <w:autoSpaceDN w:val="0"/>
        <w:ind w:left="720"/>
        <w:jc w:val="both"/>
        <w:rPr>
          <w:rFonts w:eastAsia="Tyfa ITC OT"/>
          <w:lang w:val="cs-CZ"/>
        </w:rPr>
      </w:pPr>
    </w:p>
    <w:p w:rsidRPr="002667E0" w:rsidR="009C42BE" w:rsidP="00AB1958" w:rsidRDefault="009C42BE" w14:paraId="0561C62F" w14:textId="500316C5">
      <w:pPr>
        <w:widowControl w:val="0"/>
        <w:numPr>
          <w:ilvl w:val="0"/>
          <w:numId w:val="25"/>
        </w:numPr>
        <w:autoSpaceDE w:val="0"/>
        <w:autoSpaceDN w:val="0"/>
        <w:jc w:val="both"/>
        <w:rPr>
          <w:rFonts w:eastAsia="Tyfa ITC OT"/>
          <w:lang w:val="en-GB"/>
        </w:rPr>
      </w:pPr>
      <w:r w:rsidRPr="002667E0">
        <w:rPr>
          <w:rFonts w:eastAsia="Tyfa ITC OT"/>
          <w:b/>
          <w:bCs/>
          <w:lang w:val="en-GB"/>
        </w:rPr>
        <w:t>Notes</w:t>
      </w:r>
      <w:r w:rsidRPr="002667E0">
        <w:rPr>
          <w:rFonts w:eastAsia="Tyfa ITC OT"/>
          <w:b/>
          <w:bCs/>
          <w:lang w:val="en-GB"/>
        </w:rPr>
        <w:t xml:space="preserve"> that</w:t>
      </w:r>
      <w:r>
        <w:rPr>
          <w:rFonts w:eastAsia="Tyfa ITC OT"/>
          <w:b/>
          <w:bCs/>
          <w:lang w:val="en-GB"/>
        </w:rPr>
        <w:t xml:space="preserve"> </w:t>
      </w:r>
      <w:r w:rsidRPr="002667E0">
        <w:rPr>
          <w:rFonts w:eastAsia="Tyfa ITC OT"/>
          <w:lang w:val="en-GB"/>
        </w:rPr>
        <w:t xml:space="preserve">electrification can make a significant contribution to the decarbonisation of the economy, strengthening energy security and reducing the European Union’s dependence on fossil fuel imports; however, its successful development </w:t>
      </w:r>
      <w:r w:rsidRPr="002667E0">
        <w:rPr>
          <w:rFonts w:eastAsia="Tyfa ITC OT"/>
          <w:lang w:val="en-GB"/>
        </w:rPr>
        <w:t>depends on</w:t>
      </w:r>
      <w:r w:rsidRPr="002667E0">
        <w:rPr>
          <w:rFonts w:eastAsia="Tyfa ITC OT"/>
          <w:lang w:val="en-GB"/>
        </w:rPr>
        <w:t xml:space="preserve"> ensuring sufficient electricity generation and grid capacit</w:t>
      </w:r>
      <w:r w:rsidRPr="002667E0">
        <w:rPr>
          <w:rFonts w:eastAsia="Tyfa ITC OT"/>
          <w:lang w:val="en-GB"/>
        </w:rPr>
        <w:t>ies</w:t>
      </w:r>
      <w:r w:rsidRPr="002667E0">
        <w:rPr>
          <w:rFonts w:eastAsia="Tyfa ITC OT"/>
          <w:lang w:val="en-GB"/>
        </w:rPr>
        <w:t xml:space="preserve"> and the availability of electricity at competitive prices;</w:t>
      </w:r>
    </w:p>
    <w:p w:rsidRPr="000314C5" w:rsidR="009C42BE" w:rsidP="00C52649" w:rsidRDefault="009C42BE" w14:paraId="02C643B1" w14:textId="77777777">
      <w:pPr>
        <w:widowControl w:val="0"/>
        <w:autoSpaceDE w:val="0"/>
        <w:autoSpaceDN w:val="0"/>
        <w:ind w:left="720"/>
        <w:jc w:val="both"/>
        <w:rPr>
          <w:rFonts w:eastAsia="Tyfa ITC OT"/>
          <w:lang w:val="cs-CZ"/>
        </w:rPr>
      </w:pPr>
    </w:p>
    <w:p w:rsidRPr="00C52649" w:rsidR="009C42BE" w:rsidP="002667E0" w:rsidRDefault="009C42BE" w14:paraId="6E725060" w14:textId="2AC7282C">
      <w:pPr>
        <w:widowControl w:val="0"/>
        <w:numPr>
          <w:ilvl w:val="0"/>
          <w:numId w:val="25"/>
        </w:numPr>
        <w:autoSpaceDE w:val="0"/>
        <w:autoSpaceDN w:val="0"/>
        <w:jc w:val="both"/>
        <w:rPr>
          <w:rFonts w:eastAsia="Tyfa ITC OT"/>
          <w:lang w:val="en-GB"/>
        </w:rPr>
      </w:pPr>
      <w:r>
        <w:rPr>
          <w:rFonts w:eastAsia="Tyfa ITC OT"/>
          <w:b/>
          <w:bCs/>
          <w:lang w:val="en-GB"/>
        </w:rPr>
        <w:t>Draws attention to</w:t>
      </w:r>
    </w:p>
    <w:p w:rsidRPr="00A80E0A" w:rsidR="009C42BE" w:rsidP="002667E0" w:rsidRDefault="009C42BE" w14:paraId="79E22E58" w14:textId="705519D2">
      <w:pPr>
        <w:widowControl w:val="0"/>
        <w:numPr>
          <w:ilvl w:val="0"/>
          <w:numId w:val="26"/>
        </w:numPr>
        <w:autoSpaceDE w:val="0"/>
        <w:autoSpaceDN w:val="0"/>
        <w:ind w:left="1134" w:hanging="283"/>
        <w:jc w:val="both"/>
        <w:rPr>
          <w:rFonts w:eastAsia="Tyfa ITC OT"/>
          <w:lang w:val="en-GB"/>
        </w:rPr>
      </w:pPr>
      <w:r w:rsidRPr="00A80E0A">
        <w:rPr>
          <w:rFonts w:eastAsia="Tyfa ITC OT"/>
          <w:lang w:val="en-GB"/>
        </w:rPr>
        <w:t xml:space="preserve">the general nature of </w:t>
      </w:r>
      <w:r>
        <w:rPr>
          <w:rFonts w:eastAsia="Tyfa ITC OT"/>
          <w:lang w:val="en-GB"/>
        </w:rPr>
        <w:t>certain</w:t>
      </w:r>
      <w:r w:rsidRPr="00A80E0A">
        <w:rPr>
          <w:rFonts w:eastAsia="Tyfa ITC OT"/>
          <w:lang w:val="en-GB"/>
        </w:rPr>
        <w:t xml:space="preserve"> measures contained in the Electrification Action Plan and the insufficient consideration </w:t>
      </w:r>
      <w:r>
        <w:rPr>
          <w:rFonts w:eastAsia="Tyfa ITC OT"/>
          <w:lang w:val="en-GB"/>
        </w:rPr>
        <w:t>of</w:t>
      </w:r>
      <w:r w:rsidRPr="00A80E0A">
        <w:rPr>
          <w:rFonts w:eastAsia="Tyfa ITC OT"/>
          <w:lang w:val="en-GB"/>
        </w:rPr>
        <w:t xml:space="preserve"> differences </w:t>
      </w:r>
      <w:r>
        <w:rPr>
          <w:rFonts w:eastAsia="Tyfa ITC OT"/>
          <w:lang w:val="en-GB"/>
        </w:rPr>
        <w:t>among</w:t>
      </w:r>
      <w:r w:rsidRPr="00A80E0A">
        <w:rPr>
          <w:rFonts w:eastAsia="Tyfa ITC OT"/>
          <w:lang w:val="en-GB"/>
        </w:rPr>
        <w:t xml:space="preserve"> individual Member States;</w:t>
      </w:r>
    </w:p>
    <w:p w:rsidRPr="00A80E0A" w:rsidR="009C42BE" w:rsidP="002667E0" w:rsidRDefault="009C42BE" w14:paraId="58BE66A9" w14:textId="485CDC44">
      <w:pPr>
        <w:widowControl w:val="0"/>
        <w:numPr>
          <w:ilvl w:val="0"/>
          <w:numId w:val="26"/>
        </w:numPr>
        <w:autoSpaceDE w:val="0"/>
        <w:autoSpaceDN w:val="0"/>
        <w:ind w:left="1134" w:hanging="283"/>
        <w:jc w:val="both"/>
        <w:rPr>
          <w:rFonts w:eastAsia="Tyfa ITC OT"/>
          <w:lang w:val="en-GB"/>
        </w:rPr>
      </w:pPr>
      <w:r w:rsidRPr="00A80E0A">
        <w:rPr>
          <w:rFonts w:eastAsia="Tyfa ITC OT"/>
          <w:lang w:val="en-GB"/>
        </w:rPr>
        <w:t>the need to review and provide analytical evidence for the proposed indicative target of a 46% share of electricity in final energy consumption by 2040;</w:t>
      </w:r>
    </w:p>
    <w:p w:rsidR="009C42BE" w:rsidP="002667E0" w:rsidRDefault="009C42BE" w14:paraId="3B227421" w14:textId="741AB4EA">
      <w:pPr>
        <w:widowControl w:val="0"/>
        <w:numPr>
          <w:ilvl w:val="0"/>
          <w:numId w:val="26"/>
        </w:numPr>
        <w:autoSpaceDE w:val="0"/>
        <w:autoSpaceDN w:val="0"/>
        <w:ind w:left="1134" w:hanging="283"/>
        <w:jc w:val="both"/>
        <w:rPr>
          <w:rFonts w:eastAsia="Tyfa ITC OT"/>
          <w:lang w:val="en-GB"/>
        </w:rPr>
      </w:pPr>
      <w:r w:rsidRPr="00A80E0A">
        <w:rPr>
          <w:rFonts w:eastAsia="Tyfa ITC OT"/>
          <w:lang w:val="en-GB"/>
        </w:rPr>
        <w:t xml:space="preserve">the fact that, in certain areas, the Electrification Action Plan relies on legislative proposals that have not yet been adopted, which creates uncertainty as to whether its implementation is realistic and feasible and as to the timeframe for its implementation; </w:t>
      </w:r>
    </w:p>
    <w:p w:rsidRPr="00C52649" w:rsidR="009C42BE" w:rsidP="00C52649" w:rsidRDefault="009C42BE" w14:paraId="04FB31CD" w14:textId="77777777">
      <w:pPr>
        <w:widowControl w:val="0"/>
        <w:autoSpaceDE w:val="0"/>
        <w:autoSpaceDN w:val="0"/>
        <w:ind w:left="720"/>
        <w:jc w:val="both"/>
        <w:rPr>
          <w:rFonts w:eastAsia="Tyfa ITC OT"/>
          <w:lang w:val="en-GB"/>
        </w:rPr>
      </w:pPr>
    </w:p>
    <w:p w:rsidRPr="00C52649" w:rsidR="009C42BE" w:rsidP="002667E0" w:rsidRDefault="009C42BE" w14:paraId="6DFC9BC8" w14:textId="7C10D713">
      <w:pPr>
        <w:widowControl w:val="0"/>
        <w:numPr>
          <w:ilvl w:val="0"/>
          <w:numId w:val="25"/>
        </w:numPr>
        <w:autoSpaceDE w:val="0"/>
        <w:autoSpaceDN w:val="0"/>
        <w:jc w:val="both"/>
        <w:rPr>
          <w:rFonts w:eastAsia="Tyfa ITC OT"/>
          <w:lang w:val="en-GB"/>
        </w:rPr>
      </w:pPr>
      <w:r>
        <w:rPr>
          <w:rFonts w:eastAsia="Tyfa ITC OT"/>
          <w:b/>
          <w:bCs/>
          <w:lang w:val="en-GB"/>
        </w:rPr>
        <w:t>Emphasise</w:t>
      </w:r>
      <w:r>
        <w:rPr>
          <w:rFonts w:eastAsia="Tyfa ITC OT"/>
          <w:b/>
          <w:bCs/>
          <w:lang w:val="en-GB"/>
        </w:rPr>
        <w:t>s</w:t>
      </w:r>
      <w:r>
        <w:rPr>
          <w:rFonts w:eastAsia="Tyfa ITC OT"/>
          <w:b/>
          <w:bCs/>
          <w:lang w:val="en-GB"/>
        </w:rPr>
        <w:t xml:space="preserve"> that</w:t>
      </w:r>
    </w:p>
    <w:p w:rsidRPr="00C232CA" w:rsidR="009C42BE" w:rsidP="002667E0" w:rsidRDefault="009C42BE" w14:paraId="3538EF0D" w14:textId="1EECAA91">
      <w:pPr>
        <w:widowControl w:val="0"/>
        <w:numPr>
          <w:ilvl w:val="0"/>
          <w:numId w:val="26"/>
        </w:numPr>
        <w:autoSpaceDE w:val="0"/>
        <w:autoSpaceDN w:val="0"/>
        <w:ind w:left="1134" w:hanging="283"/>
        <w:jc w:val="both"/>
        <w:rPr>
          <w:rFonts w:eastAsia="Tyfa ITC OT"/>
          <w:lang w:val="en-GB"/>
        </w:rPr>
      </w:pPr>
      <w:r w:rsidRPr="00C232CA">
        <w:rPr>
          <w:rFonts w:eastAsia="Tyfa ITC OT"/>
          <w:lang w:val="en-GB"/>
        </w:rPr>
        <w:t xml:space="preserve">the proposed measures must respect the different starting conditions of Member States, </w:t>
      </w:r>
      <w:r w:rsidRPr="00C232CA">
        <w:rPr>
          <w:rFonts w:eastAsia="Tyfa ITC OT"/>
          <w:lang w:val="en-GB"/>
        </w:rPr>
        <w:t>particularly</w:t>
      </w:r>
      <w:r w:rsidRPr="00C232CA">
        <w:rPr>
          <w:rFonts w:eastAsia="Tyfa ITC OT"/>
          <w:lang w:val="en-GB"/>
        </w:rPr>
        <w:t xml:space="preserve"> their energy mix, the structure of their energy consumption and their economic </w:t>
      </w:r>
      <w:r>
        <w:rPr>
          <w:rFonts w:eastAsia="Tyfa ITC OT"/>
          <w:lang w:val="en-GB"/>
        </w:rPr>
        <w:t>circumstances</w:t>
      </w:r>
      <w:r w:rsidRPr="00C232CA">
        <w:rPr>
          <w:rFonts w:eastAsia="Tyfa ITC OT"/>
          <w:lang w:val="en-GB"/>
        </w:rPr>
        <w:t>;</w:t>
      </w:r>
    </w:p>
    <w:p w:rsidR="009C42BE" w:rsidP="002667E0" w:rsidRDefault="009C42BE" w14:paraId="56343FFA" w14:textId="129AD660">
      <w:pPr>
        <w:widowControl w:val="0"/>
        <w:numPr>
          <w:ilvl w:val="0"/>
          <w:numId w:val="26"/>
        </w:numPr>
        <w:autoSpaceDE w:val="0"/>
        <w:autoSpaceDN w:val="0"/>
        <w:ind w:left="1134" w:hanging="283"/>
        <w:jc w:val="both"/>
        <w:rPr>
          <w:rFonts w:eastAsia="Tyfa ITC OT"/>
          <w:lang w:val="en-GB"/>
        </w:rPr>
      </w:pPr>
      <w:r w:rsidRPr="00C232CA">
        <w:rPr>
          <w:rFonts w:eastAsia="Tyfa ITC OT"/>
          <w:lang w:val="en-GB"/>
        </w:rPr>
        <w:t>electrification targets must be based on realistic conditions and a transparent methodology and be underpinned by a credible assessment of their economic, social and energy impacts;</w:t>
      </w:r>
    </w:p>
    <w:p w:rsidRPr="00C232CA" w:rsidR="009C42BE" w:rsidP="00C232CA" w:rsidRDefault="009C42BE" w14:paraId="7BAD17DF" w14:textId="77777777">
      <w:pPr>
        <w:widowControl w:val="0"/>
        <w:autoSpaceDE w:val="0"/>
        <w:autoSpaceDN w:val="0"/>
        <w:ind w:left="720"/>
        <w:jc w:val="both"/>
        <w:rPr>
          <w:rFonts w:eastAsia="Tyfa ITC OT"/>
          <w:lang w:val="cs-CZ"/>
        </w:rPr>
      </w:pPr>
    </w:p>
    <w:p w:rsidR="009C42BE" w:rsidP="002667E0" w:rsidRDefault="009C42BE" w14:paraId="32A0EE44" w14:textId="241BFA57">
      <w:pPr>
        <w:widowControl w:val="0"/>
        <w:numPr>
          <w:ilvl w:val="0"/>
          <w:numId w:val="25"/>
        </w:numPr>
        <w:autoSpaceDE w:val="0"/>
        <w:autoSpaceDN w:val="0"/>
        <w:jc w:val="both"/>
        <w:rPr>
          <w:rFonts w:eastAsia="Tyfa ITC OT"/>
          <w:lang w:val="en-GB"/>
        </w:rPr>
      </w:pPr>
      <w:r>
        <w:rPr>
          <w:rFonts w:eastAsia="Tyfa ITC OT"/>
          <w:b/>
          <w:bCs/>
          <w:lang w:val="en-GB"/>
        </w:rPr>
        <w:lastRenderedPageBreak/>
        <w:t>Lacks</w:t>
      </w:r>
      <w:r w:rsidRPr="00DF292E">
        <w:rPr>
          <w:rFonts w:eastAsia="Tyfa ITC OT"/>
          <w:lang w:val="en-GB"/>
        </w:rPr>
        <w:t xml:space="preserve"> a more detailed analysis of the impact</w:t>
      </w:r>
      <w:r>
        <w:rPr>
          <w:rFonts w:eastAsia="Tyfa ITC OT"/>
          <w:lang w:val="en-GB"/>
        </w:rPr>
        <w:t>s</w:t>
      </w:r>
      <w:r w:rsidRPr="00DF292E">
        <w:rPr>
          <w:rFonts w:eastAsia="Tyfa ITC OT"/>
          <w:lang w:val="en-GB"/>
        </w:rPr>
        <w:t xml:space="preserve"> of the proposed measures on the </w:t>
      </w:r>
      <w:r w:rsidRPr="00DF292E">
        <w:rPr>
          <w:rFonts w:eastAsia="Tyfa ITC OT"/>
          <w:lang w:val="en-GB"/>
        </w:rPr>
        <w:t xml:space="preserve">development </w:t>
      </w:r>
      <w:r>
        <w:rPr>
          <w:rFonts w:eastAsia="Tyfa ITC OT"/>
          <w:lang w:val="en-GB"/>
        </w:rPr>
        <w:t xml:space="preserve">of </w:t>
      </w:r>
      <w:r w:rsidRPr="00DF292E">
        <w:rPr>
          <w:rFonts w:eastAsia="Tyfa ITC OT"/>
          <w:lang w:val="en-GB"/>
        </w:rPr>
        <w:t>electricity prices</w:t>
      </w:r>
      <w:r>
        <w:rPr>
          <w:rFonts w:eastAsia="Tyfa ITC OT"/>
          <w:lang w:val="en-GB"/>
        </w:rPr>
        <w:t xml:space="preserve"> </w:t>
      </w:r>
      <w:r w:rsidRPr="00DF292E">
        <w:rPr>
          <w:rFonts w:eastAsia="Tyfa ITC OT"/>
          <w:lang w:val="en-GB"/>
        </w:rPr>
        <w:t>and the competitiveness of European industry, particularly in view of the stated objective of promoting electrification while maintaining the global competitiveness of the European Union;</w:t>
      </w:r>
    </w:p>
    <w:p w:rsidR="009C42BE" w:rsidP="00C52649" w:rsidRDefault="009C42BE" w14:paraId="121CAD03" w14:textId="77777777">
      <w:pPr>
        <w:widowControl w:val="0"/>
        <w:autoSpaceDE w:val="0"/>
        <w:autoSpaceDN w:val="0"/>
        <w:jc w:val="both"/>
        <w:rPr>
          <w:rFonts w:eastAsia="Tyfa ITC OT"/>
          <w:lang w:val="en-GB"/>
        </w:rPr>
      </w:pPr>
    </w:p>
    <w:p w:rsidR="009C42BE" w:rsidP="002667E0" w:rsidRDefault="009C42BE" w14:paraId="3FD89692" w14:textId="4FCCAA19">
      <w:pPr>
        <w:widowControl w:val="0"/>
        <w:numPr>
          <w:ilvl w:val="0"/>
          <w:numId w:val="25"/>
        </w:numPr>
        <w:autoSpaceDE w:val="0"/>
        <w:autoSpaceDN w:val="0"/>
        <w:jc w:val="both"/>
        <w:rPr>
          <w:rFonts w:eastAsia="Tyfa ITC OT"/>
          <w:lang w:val="en-GB"/>
        </w:rPr>
      </w:pPr>
      <w:r>
        <w:rPr>
          <w:rFonts w:eastAsia="Tyfa ITC OT"/>
          <w:b/>
          <w:bCs/>
          <w:lang w:val="en-GB"/>
        </w:rPr>
        <w:t xml:space="preserve">Supports </w:t>
      </w:r>
      <w:r>
        <w:rPr>
          <w:rFonts w:eastAsia="Tyfa ITC OT"/>
          <w:b/>
          <w:bCs/>
          <w:lang w:val="en-GB"/>
        </w:rPr>
        <w:t>in connection with</w:t>
      </w:r>
      <w:r>
        <w:rPr>
          <w:rFonts w:eastAsia="Tyfa ITC OT"/>
          <w:b/>
          <w:bCs/>
          <w:lang w:val="en-GB"/>
        </w:rPr>
        <w:t xml:space="preserve"> the </w:t>
      </w:r>
      <w:r>
        <w:rPr>
          <w:rFonts w:eastAsia="Tyfa ITC OT"/>
          <w:b/>
          <w:bCs/>
          <w:lang w:val="en-GB"/>
        </w:rPr>
        <w:t>p</w:t>
      </w:r>
      <w:r>
        <w:rPr>
          <w:rFonts w:eastAsia="Tyfa ITC OT"/>
          <w:b/>
          <w:bCs/>
          <w:lang w:val="en-GB"/>
        </w:rPr>
        <w:t>roposal for a Regulation</w:t>
      </w:r>
    </w:p>
    <w:p w:rsidRPr="00DF1708" w:rsidR="009C42BE" w:rsidP="002667E0" w:rsidRDefault="009C42BE" w14:paraId="02458877" w14:textId="187F1AE9">
      <w:pPr>
        <w:widowControl w:val="0"/>
        <w:numPr>
          <w:ilvl w:val="0"/>
          <w:numId w:val="26"/>
        </w:numPr>
        <w:autoSpaceDE w:val="0"/>
        <w:autoSpaceDN w:val="0"/>
        <w:ind w:left="1134" w:hanging="283"/>
        <w:jc w:val="both"/>
        <w:rPr>
          <w:rFonts w:eastAsia="Tyfa ITC OT"/>
          <w:lang w:val="en-GB"/>
        </w:rPr>
      </w:pPr>
      <w:r w:rsidRPr="00DF1708">
        <w:rPr>
          <w:rFonts w:eastAsia="Tyfa ITC OT"/>
          <w:lang w:val="en-GB"/>
        </w:rPr>
        <w:t xml:space="preserve">measures aimed at ensuring that network charges are more transparent, cost-reflective and non-discriminatory, developing smart grids, digitalising the energy sector, removing barriers to the use of electricity in industry, transport and other sectors, </w:t>
      </w:r>
      <w:r>
        <w:rPr>
          <w:rFonts w:eastAsia="Tyfa ITC OT"/>
          <w:lang w:val="en-GB"/>
        </w:rPr>
        <w:t>as well as</w:t>
      </w:r>
      <w:r>
        <w:rPr>
          <w:rFonts w:eastAsia="Tyfa ITC OT"/>
          <w:lang w:val="en-GB"/>
        </w:rPr>
        <w:t xml:space="preserve"> </w:t>
      </w:r>
      <w:r>
        <w:rPr>
          <w:rFonts w:eastAsia="Tyfa ITC OT"/>
          <w:lang w:val="en-GB"/>
        </w:rPr>
        <w:t xml:space="preserve">at </w:t>
      </w:r>
      <w:r w:rsidRPr="00DF1708">
        <w:rPr>
          <w:rFonts w:eastAsia="Tyfa ITC OT"/>
          <w:lang w:val="en-GB"/>
        </w:rPr>
        <w:t>limiting speculative behaviour in energy markets;</w:t>
      </w:r>
    </w:p>
    <w:p w:rsidRPr="00DF1708" w:rsidR="009C42BE" w:rsidP="002667E0" w:rsidRDefault="009C42BE" w14:paraId="5D848469" w14:textId="4108221C">
      <w:pPr>
        <w:widowControl w:val="0"/>
        <w:numPr>
          <w:ilvl w:val="0"/>
          <w:numId w:val="26"/>
        </w:numPr>
        <w:autoSpaceDE w:val="0"/>
        <w:autoSpaceDN w:val="0"/>
        <w:ind w:left="1134" w:hanging="283"/>
        <w:jc w:val="both"/>
        <w:rPr>
          <w:rFonts w:eastAsia="Tyfa ITC OT"/>
          <w:lang w:val="en-GB"/>
        </w:rPr>
      </w:pPr>
      <w:r w:rsidRPr="00DF1708">
        <w:rPr>
          <w:rFonts w:eastAsia="Tyfa ITC OT"/>
          <w:lang w:val="en-GB"/>
        </w:rPr>
        <w:t xml:space="preserve">the setting of smart metering targets that take account of the specific </w:t>
      </w:r>
      <w:r>
        <w:rPr>
          <w:rFonts w:eastAsia="Tyfa ITC OT"/>
          <w:lang w:val="en-GB"/>
        </w:rPr>
        <w:t>conditions</w:t>
      </w:r>
      <w:r w:rsidRPr="00DF1708">
        <w:rPr>
          <w:rFonts w:eastAsia="Tyfa ITC OT"/>
          <w:lang w:val="en-GB"/>
        </w:rPr>
        <w:t xml:space="preserve"> of individual Member States</w:t>
      </w:r>
      <w:r>
        <w:rPr>
          <w:rFonts w:eastAsia="Tyfa ITC OT"/>
          <w:lang w:val="en-GB"/>
        </w:rPr>
        <w:t>;</w:t>
      </w:r>
      <w:r w:rsidRPr="00DF1708">
        <w:rPr>
          <w:rFonts w:eastAsia="Tyfa ITC OT"/>
          <w:lang w:val="en-GB"/>
        </w:rPr>
        <w:t xml:space="preserve"> in </w:t>
      </w:r>
      <w:r>
        <w:rPr>
          <w:rFonts w:eastAsia="Tyfa ITC OT"/>
          <w:lang w:val="en-GB"/>
        </w:rPr>
        <w:t>a</w:t>
      </w:r>
      <w:r>
        <w:rPr>
          <w:rFonts w:eastAsia="Tyfa ITC OT"/>
          <w:lang w:val="en-GB"/>
        </w:rPr>
        <w:t>greement</w:t>
      </w:r>
      <w:r w:rsidRPr="00DF1708">
        <w:rPr>
          <w:rFonts w:eastAsia="Tyfa ITC OT"/>
          <w:lang w:val="en-GB"/>
        </w:rPr>
        <w:t xml:space="preserve"> with the Government, considers it more appropriate to link such targets to the share of electricity consumption rather than to the number of metering points;</w:t>
      </w:r>
    </w:p>
    <w:p w:rsidRPr="00DF1708" w:rsidR="009C42BE" w:rsidP="00DF1708" w:rsidRDefault="009C42BE" w14:paraId="1F375AB0" w14:textId="77777777">
      <w:pPr>
        <w:widowControl w:val="0"/>
        <w:autoSpaceDE w:val="0"/>
        <w:autoSpaceDN w:val="0"/>
        <w:jc w:val="both"/>
        <w:rPr>
          <w:rFonts w:eastAsia="Tyfa ITC OT"/>
          <w:lang w:val="cs-CZ"/>
        </w:rPr>
      </w:pPr>
    </w:p>
    <w:p w:rsidRPr="002667E0" w:rsidR="009C42BE" w:rsidP="002C5E8A" w:rsidRDefault="009C42BE" w14:paraId="0C329588" w14:textId="5BFDA42D">
      <w:pPr>
        <w:widowControl w:val="0"/>
        <w:numPr>
          <w:ilvl w:val="0"/>
          <w:numId w:val="25"/>
        </w:numPr>
        <w:autoSpaceDE w:val="0"/>
        <w:autoSpaceDN w:val="0"/>
        <w:jc w:val="both"/>
        <w:rPr>
          <w:rFonts w:eastAsia="Tyfa ITC OT"/>
          <w:lang w:val="en-GB"/>
        </w:rPr>
      </w:pPr>
      <w:r w:rsidRPr="002667E0">
        <w:rPr>
          <w:rFonts w:eastAsia="Tyfa ITC OT"/>
          <w:b/>
          <w:bCs/>
          <w:lang w:val="en-GB"/>
        </w:rPr>
        <w:t>Shares</w:t>
      </w:r>
      <w:r w:rsidRPr="002667E0">
        <w:rPr>
          <w:rFonts w:eastAsia="Tyfa ITC OT"/>
          <w:b/>
          <w:bCs/>
          <w:lang w:val="en-GB"/>
        </w:rPr>
        <w:t>, however</w:t>
      </w:r>
      <w:r w:rsidRPr="00390E63">
        <w:rPr>
          <w:rFonts w:eastAsia="Tyfa ITC OT"/>
          <w:b/>
          <w:bCs/>
          <w:lang w:val="en-GB"/>
        </w:rPr>
        <w:t>,</w:t>
      </w:r>
      <w:r w:rsidRPr="00390E63">
        <w:rPr>
          <w:rFonts w:eastAsia="Tyfa ITC OT"/>
          <w:b/>
          <w:bCs/>
          <w:lang w:val="en-GB"/>
        </w:rPr>
        <w:t xml:space="preserve"> </w:t>
      </w:r>
      <w:r w:rsidRPr="00390E63">
        <w:rPr>
          <w:rFonts w:eastAsia="Tyfa ITC OT"/>
          <w:b/>
          <w:bCs/>
          <w:lang w:val="en-GB"/>
        </w:rPr>
        <w:t>the Government’s concerns</w:t>
      </w:r>
      <w:r w:rsidRPr="002667E0">
        <w:rPr>
          <w:rFonts w:eastAsia="Tyfa ITC OT"/>
          <w:lang w:val="en-GB"/>
        </w:rPr>
        <w:t xml:space="preserve"> about measures that could lead to the de facto harmonisation of tariff structures and </w:t>
      </w:r>
      <w:r w:rsidRPr="00F910DE">
        <w:rPr>
          <w:rFonts w:eastAsia="Tyfa ITC OT"/>
          <w:lang w:val="en-GB"/>
        </w:rPr>
        <w:t>methodologies</w:t>
      </w:r>
      <w:r>
        <w:rPr>
          <w:rFonts w:eastAsia="Tyfa ITC OT"/>
          <w:lang w:val="en-GB"/>
        </w:rPr>
        <w:t xml:space="preserve"> </w:t>
      </w:r>
      <w:r>
        <w:rPr>
          <w:rFonts w:eastAsia="Tyfa ITC OT"/>
          <w:lang w:val="en-GB"/>
        </w:rPr>
        <w:t>for</w:t>
      </w:r>
      <w:r w:rsidRPr="002667E0">
        <w:rPr>
          <w:rFonts w:eastAsia="Tyfa ITC OT"/>
          <w:lang w:val="en-GB"/>
        </w:rPr>
        <w:t xml:space="preserve"> set</w:t>
      </w:r>
      <w:r>
        <w:rPr>
          <w:rFonts w:eastAsia="Tyfa ITC OT"/>
          <w:lang w:val="en-GB"/>
        </w:rPr>
        <w:t>ting</w:t>
      </w:r>
      <w:r w:rsidRPr="002667E0">
        <w:rPr>
          <w:rFonts w:eastAsia="Tyfa ITC OT"/>
          <w:lang w:val="en-GB"/>
        </w:rPr>
        <w:t xml:space="preserve"> network tariffs</w:t>
      </w:r>
      <w:r>
        <w:rPr>
          <w:rFonts w:eastAsia="Tyfa ITC OT"/>
          <w:lang w:val="en-GB"/>
        </w:rPr>
        <w:t>,</w:t>
      </w:r>
      <w:r w:rsidRPr="002667E0">
        <w:rPr>
          <w:rFonts w:eastAsia="Tyfa ITC OT"/>
          <w:lang w:val="en-GB"/>
        </w:rPr>
        <w:t xml:space="preserve"> and therefore emphasises the need to preserve sufficient flexibility for Member States and their national regulatory authorities in choosing specific regulatory approaches</w:t>
      </w:r>
      <w:r>
        <w:rPr>
          <w:rFonts w:eastAsia="Tyfa ITC OT"/>
          <w:lang w:val="en-GB"/>
        </w:rPr>
        <w:t>,</w:t>
      </w:r>
      <w:r w:rsidRPr="002667E0">
        <w:rPr>
          <w:rFonts w:eastAsia="Tyfa ITC OT"/>
          <w:lang w:val="en-GB"/>
        </w:rPr>
        <w:t xml:space="preserve"> taking into account</w:t>
      </w:r>
      <w:r>
        <w:rPr>
          <w:rFonts w:eastAsia="Tyfa ITC OT"/>
          <w:lang w:val="en-GB"/>
        </w:rPr>
        <w:t xml:space="preserve"> </w:t>
      </w:r>
      <w:r w:rsidRPr="002667E0">
        <w:rPr>
          <w:rFonts w:eastAsia="Tyfa ITC OT"/>
          <w:lang w:val="en-GB"/>
        </w:rPr>
        <w:t>national specificities</w:t>
      </w:r>
      <w:r w:rsidRPr="002667E0">
        <w:rPr>
          <w:rFonts w:eastAsia="Tyfa ITC OT"/>
          <w:lang w:val="en-GB"/>
        </w:rPr>
        <w:t xml:space="preserve">; </w:t>
      </w:r>
    </w:p>
    <w:p w:rsidRPr="000B7778" w:rsidR="009C42BE" w:rsidP="00C52649" w:rsidRDefault="009C42BE" w14:paraId="3292501D" w14:textId="77777777">
      <w:pPr>
        <w:widowControl w:val="0"/>
        <w:autoSpaceDE w:val="0"/>
        <w:autoSpaceDN w:val="0"/>
        <w:jc w:val="both"/>
        <w:rPr>
          <w:rFonts w:eastAsia="Tyfa ITC OT"/>
          <w:lang w:val="cs-CZ"/>
        </w:rPr>
      </w:pPr>
    </w:p>
    <w:p w:rsidRPr="002667E0" w:rsidR="009C42BE" w:rsidP="00BB3354" w:rsidRDefault="009C42BE" w14:paraId="27DE2850" w14:textId="49403725">
      <w:pPr>
        <w:widowControl w:val="0"/>
        <w:numPr>
          <w:ilvl w:val="0"/>
          <w:numId w:val="25"/>
        </w:numPr>
        <w:autoSpaceDE w:val="0"/>
        <w:autoSpaceDN w:val="0"/>
        <w:jc w:val="both"/>
        <w:rPr>
          <w:rFonts w:eastAsia="Tyfa ITC OT"/>
          <w:lang w:val="en-GB"/>
        </w:rPr>
      </w:pPr>
      <w:r w:rsidRPr="002667E0">
        <w:rPr>
          <w:rFonts w:eastAsia="Tyfa ITC OT"/>
          <w:b/>
          <w:bCs/>
          <w:lang w:val="en-GB"/>
        </w:rPr>
        <w:t>Disagrees</w:t>
      </w:r>
      <w:r w:rsidRPr="002667E0">
        <w:rPr>
          <w:rFonts w:eastAsia="Tyfa ITC OT"/>
          <w:lang w:val="en-GB"/>
        </w:rPr>
        <w:t xml:space="preserve"> </w:t>
      </w:r>
      <w:r w:rsidRPr="002667E0">
        <w:rPr>
          <w:rFonts w:eastAsia="Tyfa ITC OT"/>
          <w:lang w:val="en-GB"/>
        </w:rPr>
        <w:t>with measures that would disproportionately restrict Member States’ discretion in</w:t>
      </w:r>
      <w:r>
        <w:rPr>
          <w:rFonts w:eastAsia="Tyfa ITC OT"/>
          <w:lang w:val="en-GB"/>
        </w:rPr>
        <w:t xml:space="preserve"> regulating</w:t>
      </w:r>
      <w:r w:rsidRPr="002667E0">
        <w:rPr>
          <w:rFonts w:eastAsia="Tyfa ITC OT"/>
          <w:lang w:val="en-GB"/>
        </w:rPr>
        <w:t xml:space="preserve"> </w:t>
      </w:r>
      <w:r>
        <w:rPr>
          <w:rFonts w:eastAsia="Tyfa ITC OT"/>
          <w:lang w:val="en-GB"/>
        </w:rPr>
        <w:t xml:space="preserve">electricity </w:t>
      </w:r>
      <w:r w:rsidRPr="002667E0">
        <w:rPr>
          <w:rFonts w:eastAsia="Tyfa ITC OT"/>
          <w:lang w:val="en-GB"/>
        </w:rPr>
        <w:t xml:space="preserve">taxation and therefore, in </w:t>
      </w:r>
      <w:r>
        <w:rPr>
          <w:rFonts w:eastAsia="Tyfa ITC OT"/>
          <w:lang w:val="en-GB"/>
        </w:rPr>
        <w:t>a</w:t>
      </w:r>
      <w:r>
        <w:rPr>
          <w:rFonts w:eastAsia="Tyfa ITC OT"/>
          <w:lang w:val="en-GB"/>
        </w:rPr>
        <w:t>greement</w:t>
      </w:r>
      <w:r w:rsidRPr="002667E0">
        <w:rPr>
          <w:rFonts w:eastAsia="Tyfa ITC OT"/>
          <w:lang w:val="en-GB"/>
        </w:rPr>
        <w:t xml:space="preserve"> with the Government, </w:t>
      </w:r>
      <w:r>
        <w:rPr>
          <w:rFonts w:eastAsia="Tyfa ITC OT"/>
          <w:lang w:val="en-GB"/>
        </w:rPr>
        <w:t>calls for</w:t>
      </w:r>
      <w:r w:rsidRPr="002667E0">
        <w:rPr>
          <w:rFonts w:eastAsia="Tyfa ITC OT"/>
          <w:lang w:val="en-GB"/>
        </w:rPr>
        <w:t xml:space="preserve"> </w:t>
      </w:r>
      <w:r>
        <w:rPr>
          <w:rFonts w:eastAsia="Tyfa ITC OT"/>
          <w:lang w:val="en-GB"/>
        </w:rPr>
        <w:t>matters</w:t>
      </w:r>
      <w:r w:rsidRPr="002667E0">
        <w:rPr>
          <w:rFonts w:eastAsia="Tyfa ITC OT"/>
          <w:lang w:val="en-GB"/>
        </w:rPr>
        <w:t xml:space="preserve"> concerning electricity taxation </w:t>
      </w:r>
      <w:r>
        <w:rPr>
          <w:rFonts w:eastAsia="Tyfa ITC OT"/>
          <w:lang w:val="en-GB"/>
        </w:rPr>
        <w:t xml:space="preserve">to </w:t>
      </w:r>
      <w:r w:rsidRPr="002667E0">
        <w:rPr>
          <w:rFonts w:eastAsia="Tyfa ITC OT"/>
          <w:lang w:val="en-GB"/>
        </w:rPr>
        <w:t xml:space="preserve">be </w:t>
      </w:r>
      <w:r>
        <w:rPr>
          <w:rFonts w:eastAsia="Tyfa ITC OT"/>
          <w:lang w:val="en-GB"/>
        </w:rPr>
        <w:t xml:space="preserve">dealt with pursuant to </w:t>
      </w:r>
      <w:r w:rsidRPr="002667E0">
        <w:rPr>
          <w:rFonts w:eastAsia="Tyfa ITC OT"/>
          <w:lang w:val="en-GB"/>
        </w:rPr>
        <w:t>Article 113 TFEU, which requires</w:t>
      </w:r>
      <w:r>
        <w:rPr>
          <w:rFonts w:eastAsia="Tyfa ITC OT"/>
          <w:lang w:val="en-GB"/>
        </w:rPr>
        <w:t xml:space="preserve"> unanimity in</w:t>
      </w:r>
      <w:r w:rsidRPr="002667E0">
        <w:rPr>
          <w:rFonts w:eastAsia="Tyfa ITC OT"/>
          <w:lang w:val="en-GB"/>
        </w:rPr>
        <w:t xml:space="preserve"> the Council</w:t>
      </w:r>
      <w:r>
        <w:rPr>
          <w:rFonts w:eastAsia="Tyfa ITC OT"/>
          <w:lang w:val="en-GB"/>
        </w:rPr>
        <w:t xml:space="preserve">; </w:t>
      </w:r>
      <w:r w:rsidRPr="002667E0">
        <w:rPr>
          <w:rFonts w:eastAsia="Tyfa ITC OT"/>
          <w:lang w:val="en-GB"/>
        </w:rPr>
        <w:t xml:space="preserve"> </w:t>
      </w:r>
    </w:p>
    <w:p w:rsidRPr="000E7B16" w:rsidR="009C42BE" w:rsidP="00C76BC9" w:rsidRDefault="009C42BE" w14:paraId="3BD99AA3" w14:textId="77777777">
      <w:pPr>
        <w:widowControl w:val="0"/>
        <w:autoSpaceDE w:val="0"/>
        <w:autoSpaceDN w:val="0"/>
        <w:rPr>
          <w:rFonts w:ascii="Tyfa ITC OT" w:hAnsi="Tyfa ITC OT" w:eastAsia="Tyfa ITC OT" w:cs="Tyfa ITC OT"/>
          <w:sz w:val="22"/>
          <w:szCs w:val="22"/>
          <w:lang w:val="en-GB"/>
        </w:rPr>
      </w:pPr>
    </w:p>
    <w:p w:rsidRPr="00E36F9A" w:rsidR="009C42BE" w:rsidP="0039140A" w:rsidRDefault="009C42BE" w14:paraId="5A52AADB" w14:textId="77777777">
      <w:pPr>
        <w:widowControl w:val="0"/>
        <w:autoSpaceDE w:val="0"/>
        <w:autoSpaceDN w:val="0"/>
        <w:jc w:val="both"/>
        <w:rPr>
          <w:rFonts w:eastAsia="Tyfa ITC OT"/>
          <w:b/>
          <w:lang w:val="en-GB"/>
        </w:rPr>
      </w:pPr>
      <w:r w:rsidRPr="00E36F9A">
        <w:rPr>
          <w:rFonts w:eastAsia="Tyfa ITC OT"/>
          <w:b/>
          <w:lang w:val="en-GB"/>
        </w:rPr>
        <w:t xml:space="preserve">II. </w:t>
      </w:r>
    </w:p>
    <w:p w:rsidRPr="00E36F9A" w:rsidR="009C42BE" w:rsidP="0039140A" w:rsidRDefault="009C42BE" w14:paraId="30717A5D" w14:textId="77777777">
      <w:pPr>
        <w:ind w:left="1134" w:right="567" w:hanging="283"/>
        <w:jc w:val="both"/>
        <w:rPr>
          <w:b/>
          <w:lang w:val="en-GB"/>
        </w:rPr>
      </w:pPr>
    </w:p>
    <w:p w:rsidRPr="00EF3D50" w:rsidR="009C42BE" w:rsidP="005420D6" w:rsidRDefault="009C42BE" w14:paraId="0C6FFD5B" w14:textId="54026141">
      <w:pPr>
        <w:widowControl w:val="0"/>
        <w:numPr>
          <w:ilvl w:val="0"/>
          <w:numId w:val="27"/>
        </w:numPr>
        <w:autoSpaceDE w:val="0"/>
        <w:autoSpaceDN w:val="0"/>
        <w:jc w:val="both"/>
        <w:rPr>
          <w:lang w:val="en-GB"/>
        </w:rPr>
      </w:pPr>
      <w:bookmarkStart w:name="_Hlk153973911" w:id="2"/>
      <w:r w:rsidRPr="00EF3D50">
        <w:rPr>
          <w:b/>
          <w:lang w:val="en-GB"/>
        </w:rPr>
        <w:t xml:space="preserve">Requests </w:t>
      </w:r>
      <w:r w:rsidRPr="00EF3D50">
        <w:rPr>
          <w:lang w:val="en-GB"/>
        </w:rPr>
        <w:t>the Government to</w:t>
      </w:r>
      <w:r w:rsidRPr="00EF3D50">
        <w:rPr>
          <w:lang w:val="en-GB"/>
        </w:rPr>
        <w:t xml:space="preserve"> </w:t>
      </w:r>
      <w:r w:rsidRPr="00EF3D50">
        <w:rPr>
          <w:lang w:val="en-GB"/>
        </w:rPr>
        <w:t xml:space="preserve">inform the Senate </w:t>
      </w:r>
      <w:r>
        <w:rPr>
          <w:lang w:val="en-GB"/>
        </w:rPr>
        <w:t>by</w:t>
      </w:r>
      <w:r w:rsidRPr="00EF3D50">
        <w:rPr>
          <w:lang w:val="en-GB"/>
        </w:rPr>
        <w:t xml:space="preserve"> </w:t>
      </w:r>
      <w:r w:rsidRPr="00EF3D50">
        <w:rPr>
          <w:lang w:val="en-GB"/>
        </w:rPr>
        <w:t>3</w:t>
      </w:r>
      <w:r>
        <w:rPr>
          <w:lang w:val="en-GB"/>
        </w:rPr>
        <w:t>1</w:t>
      </w:r>
      <w:r w:rsidRPr="00EF3D50">
        <w:rPr>
          <w:lang w:val="en-GB"/>
        </w:rPr>
        <w:t xml:space="preserve"> </w:t>
      </w:r>
      <w:r>
        <w:rPr>
          <w:lang w:val="en-GB"/>
        </w:rPr>
        <w:t>January</w:t>
      </w:r>
      <w:r>
        <w:rPr>
          <w:lang w:val="en-GB"/>
        </w:rPr>
        <w:t xml:space="preserve"> </w:t>
      </w:r>
      <w:r w:rsidRPr="00EF3D50">
        <w:rPr>
          <w:lang w:val="en-GB"/>
        </w:rPr>
        <w:t>202</w:t>
      </w:r>
      <w:r>
        <w:rPr>
          <w:lang w:val="en-GB"/>
        </w:rPr>
        <w:t>7</w:t>
      </w:r>
      <w:r w:rsidRPr="00EF3D50">
        <w:rPr>
          <w:lang w:val="en-GB"/>
        </w:rPr>
        <w:t xml:space="preserve"> </w:t>
      </w:r>
      <w:r>
        <w:rPr>
          <w:lang w:val="en-GB"/>
        </w:rPr>
        <w:t>of how it has taken</w:t>
      </w:r>
      <w:r w:rsidRPr="00EF3D50">
        <w:rPr>
          <w:lang w:val="en-GB"/>
        </w:rPr>
        <w:t xml:space="preserve"> this Resolution into account</w:t>
      </w:r>
      <w:r w:rsidRPr="00EF3D50">
        <w:rPr>
          <w:lang w:val="en-GB"/>
        </w:rPr>
        <w:t xml:space="preserve"> and </w:t>
      </w:r>
      <w:r>
        <w:rPr>
          <w:lang w:val="en-GB"/>
        </w:rPr>
        <w:t>of</w:t>
      </w:r>
      <w:r w:rsidRPr="00EF3D50">
        <w:rPr>
          <w:lang w:val="en-GB"/>
        </w:rPr>
        <w:t xml:space="preserve"> </w:t>
      </w:r>
      <w:r w:rsidRPr="00EF3D50">
        <w:rPr>
          <w:lang w:val="en-GB"/>
        </w:rPr>
        <w:t xml:space="preserve">the further </w:t>
      </w:r>
      <w:r>
        <w:rPr>
          <w:lang w:val="en-GB"/>
        </w:rPr>
        <w:t xml:space="preserve">progress </w:t>
      </w:r>
      <w:r w:rsidRPr="00EF3D50">
        <w:rPr>
          <w:lang w:val="en-GB"/>
        </w:rPr>
        <w:t xml:space="preserve">of </w:t>
      </w:r>
      <w:r>
        <w:rPr>
          <w:lang w:val="en-GB"/>
        </w:rPr>
        <w:t>deliberations</w:t>
      </w:r>
      <w:r w:rsidRPr="00EF3D50">
        <w:rPr>
          <w:lang w:val="en-GB"/>
        </w:rPr>
        <w:t>;</w:t>
      </w:r>
    </w:p>
    <w:p w:rsidRPr="00E36F9A" w:rsidR="009C42BE" w:rsidP="00D91718" w:rsidRDefault="009C42BE" w14:paraId="3F574F0B" w14:textId="77777777">
      <w:pPr>
        <w:widowControl w:val="0"/>
        <w:autoSpaceDE w:val="0"/>
        <w:autoSpaceDN w:val="0"/>
        <w:ind w:left="720" w:hanging="436"/>
        <w:jc w:val="both"/>
        <w:rPr>
          <w:lang w:val="en-GB"/>
        </w:rPr>
      </w:pPr>
    </w:p>
    <w:bookmarkEnd w:id="2"/>
    <w:p w:rsidRPr="00E36F9A" w:rsidR="009C42BE" w:rsidP="00172C66" w:rsidRDefault="009C42BE" w14:paraId="138041AD" w14:textId="77777777">
      <w:pPr>
        <w:widowControl w:val="0"/>
        <w:numPr>
          <w:ilvl w:val="0"/>
          <w:numId w:val="27"/>
        </w:numPr>
        <w:autoSpaceDE w:val="0"/>
        <w:autoSpaceDN w:val="0"/>
        <w:jc w:val="both"/>
        <w:rPr>
          <w:lang w:val="en-GB"/>
        </w:rPr>
      </w:pPr>
      <w:r w:rsidRPr="00E36F9A">
        <w:rPr>
          <w:b/>
          <w:lang w:val="en-GB"/>
        </w:rPr>
        <w:t xml:space="preserve">Authorises </w:t>
      </w:r>
      <w:r w:rsidRPr="00E36F9A">
        <w:rPr>
          <w:lang w:val="en-GB"/>
        </w:rPr>
        <w:t xml:space="preserve">the President of the Senate to forward this Resolution to the European </w:t>
      </w:r>
      <w:r w:rsidRPr="00E36F9A">
        <w:rPr>
          <w:rFonts w:eastAsia="Tyfa ITC OT"/>
          <w:bCs/>
          <w:lang w:val="en-GB"/>
        </w:rPr>
        <w:t>Commission</w:t>
      </w:r>
      <w:r w:rsidRPr="00E36F9A">
        <w:rPr>
          <w:bCs/>
          <w:lang w:val="en-GB"/>
        </w:rPr>
        <w:t>.</w:t>
      </w:r>
    </w:p>
    <w:p w:rsidR="009C42BE" w:rsidP="00164244" w:rsidRDefault="009C42BE" w14:paraId="14011C53" w14:textId="77777777">
      <w:pPr>
        <w:ind w:left="851" w:right="567" w:hanging="284"/>
        <w:jc w:val="center"/>
        <w:rPr>
          <w:lang w:val="en-GB"/>
        </w:rPr>
      </w:pPr>
    </w:p>
    <w:p w:rsidRPr="0033214A" w:rsidR="009C42BE" w:rsidP="00164244" w:rsidRDefault="009C42BE" w14:paraId="58263DE9" w14:textId="359443FD">
      <w:pPr>
        <w:ind w:left="851" w:right="567" w:hanging="284"/>
        <w:jc w:val="center"/>
        <w:rPr>
          <w:sz w:val="22"/>
          <w:szCs w:val="22"/>
          <w:lang w:val="en-GB"/>
        </w:rPr>
      </w:pPr>
      <w:r w:rsidRPr="0033214A">
        <w:rPr>
          <w:sz w:val="22"/>
          <w:szCs w:val="22"/>
          <w:lang w:val="en-GB"/>
        </w:rPr>
        <w:t>Miloš Vystrčil</w:t>
      </w:r>
    </w:p>
    <w:p w:rsidRPr="0033214A" w:rsidR="009C42BE" w:rsidP="00164244" w:rsidRDefault="009C42BE" w14:paraId="05D18909" w14:textId="77777777">
      <w:pPr>
        <w:ind w:left="851" w:right="567" w:hanging="284"/>
        <w:jc w:val="center"/>
        <w:rPr>
          <w:sz w:val="22"/>
          <w:szCs w:val="22"/>
          <w:lang w:val="en-GB"/>
        </w:rPr>
      </w:pPr>
      <w:r w:rsidRPr="0033214A">
        <w:rPr>
          <w:sz w:val="22"/>
          <w:szCs w:val="22"/>
          <w:lang w:val="en-GB"/>
        </w:rPr>
        <w:t>President of the Senate</w:t>
      </w:r>
    </w:p>
    <w:p w:rsidRPr="0033214A" w:rsidR="009C42BE" w:rsidP="00164244" w:rsidRDefault="009C42BE" w14:paraId="5282C71B" w14:textId="77777777">
      <w:pPr>
        <w:ind w:left="851" w:right="567" w:hanging="284"/>
        <w:jc w:val="center"/>
        <w:rPr>
          <w:sz w:val="22"/>
          <w:szCs w:val="22"/>
          <w:lang w:val="en-GB"/>
        </w:rPr>
      </w:pPr>
    </w:p>
    <w:p w:rsidRPr="0033214A" w:rsidR="009C42BE" w:rsidP="00164244" w:rsidRDefault="009C42BE" w14:paraId="1D659FC4" w14:textId="2A070037">
      <w:pPr>
        <w:widowControl w:val="0"/>
        <w:autoSpaceDE w:val="0"/>
        <w:autoSpaceDN w:val="0"/>
        <w:ind w:left="851" w:right="567" w:hanging="284"/>
        <w:jc w:val="center"/>
        <w:rPr>
          <w:rFonts w:eastAsia="Tyfa ITC OT"/>
          <w:sz w:val="22"/>
          <w:szCs w:val="22"/>
          <w:lang w:val="en-GB"/>
        </w:rPr>
      </w:pPr>
      <w:r w:rsidRPr="0033214A">
        <w:rPr>
          <w:rFonts w:eastAsia="Tyfa ITC OT"/>
          <w:sz w:val="22"/>
          <w:szCs w:val="22"/>
          <w:lang w:val="en-GB"/>
        </w:rPr>
        <w:t>Martin Krsek</w:t>
      </w:r>
    </w:p>
    <w:p w:rsidRPr="0033214A" w:rsidR="009C42BE" w:rsidP="002667E0" w:rsidRDefault="009C42BE" w14:paraId="0932E736" w14:textId="6B239CB9">
      <w:pPr>
        <w:widowControl w:val="0"/>
        <w:autoSpaceDE w:val="0"/>
        <w:autoSpaceDN w:val="0"/>
        <w:ind w:left="851" w:right="567" w:hanging="284"/>
        <w:jc w:val="center"/>
        <w:rPr>
          <w:rFonts w:eastAsia="Tyfa ITC OT"/>
          <w:b/>
          <w:sz w:val="22"/>
          <w:szCs w:val="22"/>
          <w:lang w:val="en-GB"/>
        </w:rPr>
      </w:pPr>
      <w:r w:rsidRPr="0033214A">
        <w:rPr>
          <w:rFonts w:eastAsia="Tyfa ITC OT"/>
          <w:sz w:val="22"/>
          <w:szCs w:val="22"/>
          <w:lang w:val="en-GB"/>
        </w:rPr>
        <w:t>Verifier of the Senate</w:t>
      </w:r>
    </w:p>
    <w:sectPr w:rsidRPr="0033214A" w:rsidR="00472A15" w:rsidSect="001A3736">
      <w:headerReference w:type="even" r:id="R20d086ba00d44288"/>
      <w:footerReference w:type="even" r:id="R70e93b9054f447ba"/>
      <w:headerReference w:type="first" r:id="Rf52e4ae70cd2484e"/>
      <w:footerReference w:type="first" r:id="R27ea1eb50a3e42bc"/>
      <w:type w:val="continuous"/>
      <w:pgSz w:w="11920" w:h="16850"/>
      <w:pgMar w:top="1134" w:right="1134" w:bottom="1134" w:left="1134" w:header="567" w:footer="567"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792C4D" w:rsidRDefault="00792C4D" w14:paraId="598C41B0" w14:textId="77777777">
      <w:r>
        <w:separator/>
      </w:r>
    </w:p>
  </w:endnote>
  <w:endnote w:type="continuationSeparator" w:id="1">
    <w:p w:rsidR="00792C4D" w:rsidRDefault="00792C4D" w14:paraId="296EAEC1" w14:textId="77777777">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yfa ITC OT">
    <w:altName w:val="Calibri"/>
    <w:panose1 w:val="00000000000000000000"/>
    <w:charset w:val="00"/>
    <w:family w:val="modern"/>
    <w:notTrueType/>
    <w:pitch w:val="variable"/>
    <w:sig w:usb0="A000002F" w:usb1="0000004A"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8695F" w:rsidRDefault="0058695F" w14:paraId="2398FD8D"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14888</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TREE.2.B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14888</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TREE.2.B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8695F" w:rsidRDefault="0058695F" w14:paraId="2398FD8D" w14:textId="7777777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14888</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TREE.2.B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14888</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TREE.2.B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6087" w:rsidRDefault="00426087" w14:paraId="77F36213" w14:textId="77777777"/>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6087" w:rsidRDefault="00426087" w14:paraId="3079997C" w14:textId="77777777"/>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6087" w:rsidRDefault="00426087" w14:paraId="58C6CF8F" w14:textId="77777777"/>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6087" w:rsidRDefault="00426087" w14:paraId="7B36907B" w14:textId="77777777"/>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42BE" w:rsidRDefault="009C42BE" w14:paraId="5975DD4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42BE" w:rsidRDefault="009C42BE" w14:paraId="389C212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42BE" w:rsidRDefault="009C42BE" w14:paraId="3135E2D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42BE" w:rsidRDefault="009C42BE" w14:paraId="5FD85E6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42BE" w:rsidRDefault="009C42BE" w14:paraId="0EAF889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42BE" w:rsidRDefault="009C42BE" w14:paraId="7CC0F042" w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42BE" w:rsidRDefault="009C42BE" w14:paraId="43026ABB" w14:textId="77777777">
      <w:pPr>
        <w:pStyle w:val="FootnoteText"/>
      </w:pPr>
      <w:r>
        <w:separator/>
      </w:r>
    </w:p>
  </w:footnote>
  <w:footnote w:type="continuationSeparator" w:id="0">
    <w:p w:rsidR="009C42BE" w:rsidRDefault="009C42BE" w14:paraId="02595C3B" w14:textId="77777777">
      <w:pPr>
        <w:pStyle w:val="FootnoteText"/>
      </w:pPr>
      <w:r>
        <w:separator/>
      </w:r>
    </w:p>
  </w:footnote>
  <w:footnote w:id="2">
    <w:p w:rsidRPr="009333F4" w:rsidR="009333F4" w:rsidP="009333F4" w:rsidRDefault="009333F4" w14:paraId="2952A072" w14:textId="4BAE956A">
      <w:pPr>
        <w:pStyle w:val="FootnoteText"/>
        <w:tabs>
          <w:tab w:val="clear" w:pos="567"/>
        </w:tabs>
        <w:ind w:left="0" w:firstLine="0"/>
        <w:rPr>
          <w:lang w:val="en-GB"/>
        </w:rPr>
      </w:pPr>
      <w:r>
        <w:rPr>
          <w:rStyle w:val="FootnoteReference"/>
        </w:rPr>
        <w:footnoteRef/>
      </w:r>
      <w:r>
        <w:t xml:space="preserve"> </w:t>
      </w:r>
      <w:r w:rsidRPr="009333F4">
        <w:rPr>
          <w:color w:val="000000"/>
          <w:sz w:val="22"/>
          <w:szCs w:val="22"/>
        </w:rPr>
        <w:t>T</w:t>
      </w:r>
      <w:r w:rsidRPr="009333F4">
        <w:rPr>
          <w:color w:val="000000"/>
          <w:sz w:val="22"/>
          <w:szCs w:val="22"/>
        </w:rPr>
        <w:t xml:space="preserve">ranslation(s) of the opinion may be found on the Interparliamentary EU Information Exchange website (IPEX) at the following address: </w:t>
      </w:r>
      <w:hyperlink w:history="1" r:id="rId1">
        <w:r w:rsidRPr="009333F4">
          <w:rPr>
            <w:rStyle w:val="Hyperlink"/>
            <w:sz w:val="22"/>
            <w:szCs w:val="22"/>
          </w:rPr>
          <w:t>https://secure.ipex.eu/IPEXL-WEB/document/eu_legislative_database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8695F" w:rsidRDefault="0058695F" w14:paraId="01EE9EC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8695F" w:rsidRDefault="0058695F" w14:paraId="01EE9ECA" w14:textId="7777777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6087" w:rsidRDefault="00426087" w14:paraId="1F12306C" w14:textId="77777777"/>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
    </w:pPr>
    <w: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6087" w:rsidRDefault="00426087" w14:paraId="068609E6" w14:textId="77777777"/>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6087" w:rsidRDefault="00426087" w14:paraId="13A7F826" w14:textId="77777777"/>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6087" w:rsidRDefault="00426087" w14:paraId="26E5EC00" w14:textId="77777777"/>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42BE" w:rsidRDefault="009C42BE" w14:paraId="415CCB81" w14:textId="77777777">
    <w:pPr>
      <w:pStyle w:val="Header"/>
    </w:pPr>
  </w:p>
</w:hdr>
</file>

<file path=word/header15.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E0097" w:rsidR="009C42BE" w:rsidP="00C60A41" w:rsidRDefault="009C42BE" w14:paraId="27EFFBF7" w14:textId="587E8717">
    <w:pPr>
      <w:pStyle w:val="Header"/>
      <w:jc w:val="center"/>
      <w:rPr>
        <w:rFonts w:ascii="Times New Roman" w:hAnsi="Times New Roman" w:cs="Times New Roman"/>
        <w:b/>
        <w:bCs/>
        <w:spacing w:val="10"/>
        <w:sz w:val="24"/>
        <w:szCs w:val="24"/>
      </w:rPr>
    </w:pPr>
    <w:r w:rsidRPr="00081822">
      <w:rPr>
        <w:rFonts w:ascii="Times New Roman" w:hAnsi="Times New Roman" w:eastAsia="Times New Roman" w:cs="Times New Roman"/>
        <w:bCs/>
        <w:noProof/>
        <w:sz w:val="24"/>
        <w:szCs w:val="24"/>
        <w:lang w:val="en-GB"/>
      </w:rPr>
      <mc:AlternateContent>
        <mc:Choice Requires="wps">
          <w:drawing>
            <wp:anchor distT="45720" distB="45720" distL="114300" distR="114300" simplePos="0" relativeHeight="251658240" behindDoc="0" locked="0" layoutInCell="1" allowOverlap="1" wp14:editId="47E01398" wp14:anchorId="093EC389">
              <wp:simplePos x="0" y="0"/>
              <wp:positionH relativeFrom="column">
                <wp:posOffset>-178435</wp:posOffset>
              </wp:positionH>
              <wp:positionV relativeFrom="paragraph">
                <wp:posOffset>-1259205</wp:posOffset>
              </wp:positionV>
              <wp:extent cx="2160016" cy="1897253"/>
              <wp:effectExtent l="0" t="0" r="15240" b="10160"/>
              <wp:wrapSquare wrapText="bothSides"/>
              <wp:docPr id="6"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016" cy="1897253"/>
                      </a:xfrm>
                      <a:prstGeom prst="rect">
                        <a:avLst/>
                      </a:prstGeom>
                      <a:solidFill>
                        <a:srgbClr val="FFFFFF"/>
                      </a:solidFill>
                      <a:ln w="9525">
                        <a:solidFill>
                          <a:schemeClr val="bg1"/>
                        </a:solidFill>
                        <a:miter lim="800000"/>
                        <a:headEnd/>
                        <a:tailEnd/>
                      </a:ln>
                    </wps:spPr>
                    <wps:txbx>
                      <w:txbxContent>
                        <w:p w:rsidRPr="000145BD" w:rsidR="009C42BE" w:rsidP="00081822" w:rsidRDefault="009C42BE" w14:paraId="52795992" w14:textId="6BA483E6">
                          <w:pPr>
                            <w:rPr>
                              <w:i/>
                              <w:iCs/>
                              <w:sz w:val="26"/>
                              <w:szCs w:val="26"/>
                              <w:lang w:val="en-GB"/>
                            </w:rPr>
                          </w:pPr>
                          <w:r w:rsidRPr="000145BD">
                            <w:rPr>
                              <w:i/>
                              <w:iCs/>
                              <w:sz w:val="26"/>
                              <w:szCs w:val="26"/>
                              <w:lang w:val="en-GB"/>
                            </w:rPr>
                            <w:t>Courtesy translation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w14:anchorId="093EC389">
              <v:stroke joinstyle="miter"/>
              <v:path gradientshapeok="t" o:connecttype="rect"/>
            </v:shapetype>
            <v:shape id="Textové pole 2" style="position:absolute;left:0;text-align:left;margin-left:-14.05pt;margin-top:-99.15pt;width:170.1pt;height:149.4pt;z-index:251658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spid="_x0000_s1026"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">
              <v:textbox style="mso-fit-shape-to-text:t">
                <w:txbxContent>
                  <w:p w:rsidRPr="000145BD" w:rsidR="009C42BE" w:rsidP="00081822" w:rsidRDefault="009C42BE" w14:paraId="52795992" w14:textId="6BA483E6">
                    <w:pPr>
                      <w:rPr>
                        <w:i/>
                        <w:iCs/>
                        <w:sz w:val="26"/>
                        <w:szCs w:val="26"/>
                        <w:lang w:val="en-GB"/>
                      </w:rPr>
                    </w:pPr>
                    <w:r w:rsidRPr="000145BD">
                      <w:rPr>
                        <w:i/>
                        <w:iCs/>
                        <w:sz w:val="26"/>
                        <w:szCs w:val="26"/>
                        <w:lang w:val="en-GB"/>
                      </w:rPr>
                      <w:t>Courtesy translation</w:t>
                    </w:r>
                  </w:p>
                </w:txbxContent>
              </v:textbox>
              <w10:wrap type="square"/>
            </v:shape>
          </w:pict>
        </mc:Fallback>
      </mc:AlternateContent>
    </w:r>
    <w:r>
      <w:rPr>
        <w:rFonts w:ascii="Times New Roman" w:hAnsi="Times New Roman" w:cs="Times New Roman"/>
        <w:b/>
        <w:bCs/>
        <w:noProof/>
        <w:spacing w:val="10"/>
        <w:sz w:val="24"/>
        <w:szCs w:val="24"/>
        <w:lang w:val="cs-CZ" w:eastAsia="cs-CZ"/>
      </w:rPr>
      <w:t xml:space="preserve"> </w:t>
    </w:r>
    <w:r>
      <w:rPr>
        <w:rFonts w:ascii="Times New Roman" w:hAnsi="Times New Roman" w:cs="Times New Roman"/>
        <w:b/>
        <w:bCs/>
        <w:noProof/>
        <w:spacing w:val="10"/>
        <w:sz w:val="24"/>
        <w:szCs w:val="24"/>
        <w:lang w:val="cs-CZ" w:eastAsia="cs-CZ"/>
      </w:rPr>
      <w:t>SENATE OF THE PARLIAMENT OF THE CZECH REPUBLIC</w:t>
    </w:r>
    <w:r w:rsidRPr="008E0097">
      <w:rPr>
        <w:rFonts w:ascii="Times New Roman" w:hAnsi="Times New Roman" w:cs="Times New Roman"/>
        <w:b/>
        <w:bCs/>
        <w:noProof/>
        <w:spacing w:val="10"/>
        <w:sz w:val="24"/>
        <w:szCs w:val="24"/>
        <w:lang w:val="cs-CZ" w:eastAsia="cs-CZ"/>
      </w:rPr>
      <w:t xml:space="preserve"> </w:t>
    </w:r>
    <w:r w:rsidRPr="008E0097">
      <w:rPr>
        <w:rFonts w:ascii="Times New Roman" w:hAnsi="Times New Roman" w:cs="Times New Roman"/>
        <w:b/>
        <w:bCs/>
        <w:noProof/>
        <w:spacing w:val="10"/>
        <w:sz w:val="24"/>
        <w:szCs w:val="24"/>
        <w:lang w:val="cs-CZ" w:eastAsia="cs-CZ"/>
      </w:rPr>
      <w:drawing>
        <wp:anchor distT="0" distB="0" distL="114300" distR="114300" simplePos="0" relativeHeight="251655168" behindDoc="0" locked="0" layoutInCell="1" allowOverlap="1" wp14:editId="4B2FD55F" wp14:anchorId="7A5C8A3A">
          <wp:simplePos x="0" y="0"/>
          <wp:positionH relativeFrom="margin">
            <wp:align>center</wp:align>
          </wp:positionH>
          <wp:positionV relativeFrom="paragraph">
            <wp:posOffset>-1242060</wp:posOffset>
          </wp:positionV>
          <wp:extent cx="879521" cy="1069340"/>
          <wp:effectExtent l="0" t="0" r="0" b="0"/>
          <wp:wrapNone/>
          <wp:docPr id="7"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2"/>
                  <pic:cNvPicPr>
                    <a:picLocks noChangeAspect="1" noChangeArrowheads="1"/>
                  </pic:cNvPicPr>
                </pic:nvPicPr>
                <pic:blipFill>
                  <a:blip r:embed="R214371511e794e85">
                    <a:extLst>
                      <a:ext uri="{28A0092B-C50C-407E-A947-70E740481C1C}">
                        <a14:useLocalDpi xmlns:a14="http://schemas.microsoft.com/office/drawing/2010/main" val="0"/>
                      </a:ext>
                    </a:extLst>
                  </a:blip>
                  <a:stretch>
                    <a:fillRect/>
                  </a:stretch>
                </pic:blipFill>
                <pic:spPr bwMode="auto">
                  <a:xfrm>
                    <a:off x="0" y="0"/>
                    <a:ext cx="879521" cy="10693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42BE" w:rsidRDefault="009C42BE" w14:paraId="57FC8A8A" w14:textId="77777777">
    <w:pPr>
      <w:pStyle w:val="Header"/>
    </w:pPr>
  </w:p>
</w:hdr>
</file>

<file path=word/header18.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E0097" w:rsidR="009C42BE" w:rsidP="00C60A41" w:rsidRDefault="009C42BE" w14:paraId="6E0781F4" w14:textId="77777777">
    <w:pPr>
      <w:pStyle w:val="Header"/>
      <w:jc w:val="center"/>
      <w:rPr>
        <w:rFonts w:ascii="Times New Roman" w:hAnsi="Times New Roman" w:cs="Times New Roman"/>
        <w:b/>
        <w:bCs/>
        <w:spacing w:val="10"/>
        <w:sz w:val="24"/>
        <w:szCs w:val="24"/>
      </w:rPr>
    </w:pPr>
    <w:r w:rsidRPr="00081822">
      <w:rPr>
        <w:rFonts w:ascii="Times New Roman" w:hAnsi="Times New Roman" w:eastAsia="Times New Roman" w:cs="Times New Roman"/>
        <w:bCs/>
        <w:noProof/>
        <w:sz w:val="24"/>
        <w:szCs w:val="24"/>
        <w:lang w:val="en-GB"/>
      </w:rPr>
      <mc:AlternateContent>
        <mc:Choice Requires="wps">
          <w:drawing>
            <wp:anchor distT="45720" distB="45720" distL="114300" distR="114300" simplePos="0" relativeHeight="251659264" behindDoc="0" locked="0" layoutInCell="1" allowOverlap="1" wp14:editId="3C4C91A5" wp14:anchorId="0519728F">
              <wp:simplePos x="0" y="0"/>
              <wp:positionH relativeFrom="column">
                <wp:posOffset>-178435</wp:posOffset>
              </wp:positionH>
              <wp:positionV relativeFrom="paragraph">
                <wp:posOffset>-1259205</wp:posOffset>
              </wp:positionV>
              <wp:extent cx="2160016" cy="1897253"/>
              <wp:effectExtent l="0" t="0" r="15240" b="10160"/>
              <wp:wrapSquare wrapText="bothSides"/>
              <wp:docPr id="8"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016" cy="1897253"/>
                      </a:xfrm>
                      <a:prstGeom prst="rect">
                        <a:avLst/>
                      </a:prstGeom>
                      <a:solidFill>
                        <a:srgbClr val="FFFFFF"/>
                      </a:solidFill>
                      <a:ln w="9525">
                        <a:solidFill>
                          <a:schemeClr val="bg1"/>
                        </a:solidFill>
                        <a:miter lim="800000"/>
                        <a:headEnd/>
                        <a:tailEnd/>
                      </a:ln>
                    </wps:spPr>
                    <wps:txbx>
                      <w:txbxContent>
                        <w:p w:rsidRPr="000145BD" w:rsidR="009C42BE" w:rsidP="00081822" w:rsidRDefault="009C42BE" w14:paraId="5751C89D" w14:textId="77777777">
                          <w:pPr>
                            <w:rPr>
                              <w:i/>
                              <w:iCs/>
                              <w:sz w:val="26"/>
                              <w:szCs w:val="26"/>
                              <w:lang w:val="en-GB"/>
                            </w:rPr>
                          </w:pPr>
                          <w:r w:rsidRPr="000145BD">
                            <w:rPr>
                              <w:i/>
                              <w:iCs/>
                              <w:sz w:val="26"/>
                              <w:szCs w:val="26"/>
                              <w:lang w:val="en-GB"/>
                            </w:rPr>
                            <w:t>Courtesy translation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w14:anchorId="0519728F">
              <v:stroke joinstyle="miter"/>
              <v:path gradientshapeok="t" o:connecttype="rect"/>
            </v:shapetype>
            <v:shape id="_x0000_s1027" style="position:absolute;left:0;text-align:left;margin-left:-14.05pt;margin-top:-99.15pt;width:170.1pt;height:149.4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">
              <v:textbox style="mso-fit-shape-to-text:t">
                <w:txbxContent>
                  <w:p w:rsidRPr="000145BD" w:rsidR="009C42BE" w:rsidP="00081822" w:rsidRDefault="009C42BE" w14:paraId="5751C89D" w14:textId="77777777">
                    <w:pPr>
                      <w:rPr>
                        <w:i/>
                        <w:iCs/>
                        <w:sz w:val="26"/>
                        <w:szCs w:val="26"/>
                        <w:lang w:val="en-GB"/>
                      </w:rPr>
                    </w:pPr>
                    <w:r w:rsidRPr="000145BD">
                      <w:rPr>
                        <w:i/>
                        <w:iCs/>
                        <w:sz w:val="26"/>
                        <w:szCs w:val="26"/>
                        <w:lang w:val="en-GB"/>
                      </w:rPr>
                      <w:t>Courtesy translation</w:t>
                    </w:r>
                  </w:p>
                </w:txbxContent>
              </v:textbox>
              <w10:wrap type="square"/>
            </v:shape>
          </w:pict>
        </mc:Fallback>
      </mc:AlternateContent>
    </w:r>
    <w:r>
      <w:rPr>
        <w:rFonts w:ascii="Times New Roman" w:hAnsi="Times New Roman" w:cs="Times New Roman"/>
        <w:b/>
        <w:bCs/>
        <w:noProof/>
        <w:spacing w:val="10"/>
        <w:sz w:val="24"/>
        <w:szCs w:val="24"/>
        <w:lang w:val="cs-CZ" w:eastAsia="cs-CZ"/>
      </w:rPr>
      <w:t xml:space="preserve"> </w:t>
    </w:r>
    <w:r>
      <w:rPr>
        <w:rFonts w:ascii="Times New Roman" w:hAnsi="Times New Roman" w:cs="Times New Roman"/>
        <w:b/>
        <w:bCs/>
        <w:noProof/>
        <w:spacing w:val="10"/>
        <w:sz w:val="24"/>
        <w:szCs w:val="24"/>
        <w:lang w:val="cs-CZ" w:eastAsia="cs-CZ"/>
      </w:rPr>
      <w:t>SENATE OF THE PARLIAMENT OF THE CZECH REPUBLIC</w:t>
    </w:r>
    <w:r w:rsidRPr="008E0097">
      <w:rPr>
        <w:rFonts w:ascii="Times New Roman" w:hAnsi="Times New Roman" w:cs="Times New Roman"/>
        <w:b/>
        <w:bCs/>
        <w:noProof/>
        <w:spacing w:val="10"/>
        <w:sz w:val="24"/>
        <w:szCs w:val="24"/>
        <w:lang w:val="cs-CZ" w:eastAsia="cs-CZ"/>
      </w:rPr>
      <w:t xml:space="preserve"> </w:t>
    </w:r>
    <w:r w:rsidRPr="008E0097">
      <w:rPr>
        <w:rFonts w:ascii="Times New Roman" w:hAnsi="Times New Roman" w:cs="Times New Roman"/>
        <w:b/>
        <w:bCs/>
        <w:noProof/>
        <w:spacing w:val="10"/>
        <w:sz w:val="24"/>
        <w:szCs w:val="24"/>
        <w:lang w:val="cs-CZ" w:eastAsia="cs-CZ"/>
      </w:rPr>
      <w:drawing>
        <wp:anchor distT="0" distB="0" distL="114300" distR="114300" simplePos="0" relativeHeight="251656192" behindDoc="0" locked="0" layoutInCell="1" allowOverlap="1" wp14:editId="1904D362" wp14:anchorId="607C3B89">
          <wp:simplePos x="0" y="0"/>
          <wp:positionH relativeFrom="margin">
            <wp:align>center</wp:align>
          </wp:positionH>
          <wp:positionV relativeFrom="paragraph">
            <wp:posOffset>-1242060</wp:posOffset>
          </wp:positionV>
          <wp:extent cx="879521" cy="1069340"/>
          <wp:effectExtent l="0" t="0" r="0" b="0"/>
          <wp:wrapNone/>
          <wp:docPr id="9"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2"/>
                  <pic:cNvPicPr>
                    <a:picLocks noChangeAspect="1" noChangeArrowheads="1"/>
                  </pic:cNvPicPr>
                </pic:nvPicPr>
                <pic:blipFill>
                  <a:blip r:embed="R90328a39bc09427b">
                    <a:extLst>
                      <a:ext uri="{28A0092B-C50C-407E-A947-70E740481C1C}">
                        <a14:useLocalDpi xmlns:a14="http://schemas.microsoft.com/office/drawing/2010/main" val="0"/>
                      </a:ext>
                    </a:extLst>
                  </a:blip>
                  <a:stretch>
                    <a:fillRect/>
                  </a:stretch>
                </pic:blipFill>
                <pic:spPr bwMode="auto">
                  <a:xfrm>
                    <a:off x="0" y="0"/>
                    <a:ext cx="879521" cy="10693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42BE" w:rsidRDefault="009C42BE" w14:paraId="4A7C1664" w14:textId="77777777">
    <w:pPr>
      <w:pStyle w:val="Header"/>
    </w:pPr>
  </w:p>
</w:hdr>
</file>

<file path=word/header21.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E0097" w:rsidR="009C42BE" w:rsidP="00C60A41" w:rsidRDefault="009C42BE" w14:paraId="19C44E98" w14:textId="77777777">
    <w:pPr>
      <w:pStyle w:val="Header"/>
      <w:jc w:val="center"/>
      <w:rPr>
        <w:rFonts w:ascii="Times New Roman" w:hAnsi="Times New Roman" w:cs="Times New Roman"/>
        <w:b/>
        <w:bCs/>
        <w:spacing w:val="10"/>
        <w:sz w:val="24"/>
        <w:szCs w:val="24"/>
      </w:rPr>
    </w:pPr>
    <w:r w:rsidRPr="00081822">
      <w:rPr>
        <w:rFonts w:ascii="Times New Roman" w:hAnsi="Times New Roman" w:eastAsia="Times New Roman" w:cs="Times New Roman"/>
        <w:bCs/>
        <w:noProof/>
        <w:sz w:val="24"/>
        <w:szCs w:val="24"/>
        <w:lang w:val="en-GB"/>
      </w:rPr>
      <mc:AlternateContent>
        <mc:Choice Requires="wps">
          <w:drawing>
            <wp:anchor distT="45720" distB="45720" distL="114300" distR="114300" simplePos="0" relativeHeight="251660288" behindDoc="0" locked="0" layoutInCell="1" allowOverlap="1" wp14:editId="2930D151" wp14:anchorId="692E1D8E">
              <wp:simplePos x="0" y="0"/>
              <wp:positionH relativeFrom="column">
                <wp:posOffset>-178435</wp:posOffset>
              </wp:positionH>
              <wp:positionV relativeFrom="paragraph">
                <wp:posOffset>-1259205</wp:posOffset>
              </wp:positionV>
              <wp:extent cx="2160016" cy="1897253"/>
              <wp:effectExtent l="0" t="0" r="15240" b="10160"/>
              <wp:wrapSquare wrapText="bothSides"/>
              <wp:docPr id="10"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016" cy="1897253"/>
                      </a:xfrm>
                      <a:prstGeom prst="rect">
                        <a:avLst/>
                      </a:prstGeom>
                      <a:solidFill>
                        <a:srgbClr val="FFFFFF"/>
                      </a:solidFill>
                      <a:ln w="9525">
                        <a:solidFill>
                          <a:schemeClr val="bg1"/>
                        </a:solidFill>
                        <a:miter lim="800000"/>
                        <a:headEnd/>
                        <a:tailEnd/>
                      </a:ln>
                    </wps:spPr>
                    <wps:txbx>
                      <w:txbxContent>
                        <w:p w:rsidRPr="000145BD" w:rsidR="009C42BE" w:rsidP="00081822" w:rsidRDefault="009C42BE" w14:paraId="53228248" w14:textId="77777777">
                          <w:pPr>
                            <w:rPr>
                              <w:i/>
                              <w:iCs/>
                              <w:sz w:val="26"/>
                              <w:szCs w:val="26"/>
                              <w:lang w:val="en-GB"/>
                            </w:rPr>
                          </w:pPr>
                          <w:r w:rsidRPr="000145BD">
                            <w:rPr>
                              <w:i/>
                              <w:iCs/>
                              <w:sz w:val="26"/>
                              <w:szCs w:val="26"/>
                              <w:lang w:val="en-GB"/>
                            </w:rPr>
                            <w:t>Courtesy translation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w14:anchorId="692E1D8E">
              <v:stroke joinstyle="miter"/>
              <v:path gradientshapeok="t" o:connecttype="rect"/>
            </v:shapetype>
            <v:shape id="_x0000_s1028" style="position:absolute;left:0;text-align:left;margin-left:-14.05pt;margin-top:-99.15pt;width:170.1pt;height:149.4pt;z-index:2516602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">
              <v:textbox style="mso-fit-shape-to-text:t">
                <w:txbxContent>
                  <w:p w:rsidRPr="000145BD" w:rsidR="009C42BE" w:rsidP="00081822" w:rsidRDefault="009C42BE" w14:paraId="53228248" w14:textId="77777777">
                    <w:pPr>
                      <w:rPr>
                        <w:i/>
                        <w:iCs/>
                        <w:sz w:val="26"/>
                        <w:szCs w:val="26"/>
                        <w:lang w:val="en-GB"/>
                      </w:rPr>
                    </w:pPr>
                    <w:r w:rsidRPr="000145BD">
                      <w:rPr>
                        <w:i/>
                        <w:iCs/>
                        <w:sz w:val="26"/>
                        <w:szCs w:val="26"/>
                        <w:lang w:val="en-GB"/>
                      </w:rPr>
                      <w:t>Courtesy translation</w:t>
                    </w:r>
                  </w:p>
                </w:txbxContent>
              </v:textbox>
              <w10:wrap type="square"/>
            </v:shape>
          </w:pict>
        </mc:Fallback>
      </mc:AlternateContent>
    </w:r>
    <w:r>
      <w:rPr>
        <w:rFonts w:ascii="Times New Roman" w:hAnsi="Times New Roman" w:cs="Times New Roman"/>
        <w:b/>
        <w:bCs/>
        <w:noProof/>
        <w:spacing w:val="10"/>
        <w:sz w:val="24"/>
        <w:szCs w:val="24"/>
        <w:lang w:val="cs-CZ" w:eastAsia="cs-CZ"/>
      </w:rPr>
      <w:t xml:space="preserve"> </w:t>
    </w:r>
    <w:r>
      <w:rPr>
        <w:rFonts w:ascii="Times New Roman" w:hAnsi="Times New Roman" w:cs="Times New Roman"/>
        <w:b/>
        <w:bCs/>
        <w:noProof/>
        <w:spacing w:val="10"/>
        <w:sz w:val="24"/>
        <w:szCs w:val="24"/>
        <w:lang w:val="cs-CZ" w:eastAsia="cs-CZ"/>
      </w:rPr>
      <w:t>SENATE OF THE PARLIAMENT OF THE CZECH REPUBLIC</w:t>
    </w:r>
    <w:r w:rsidRPr="008E0097">
      <w:rPr>
        <w:rFonts w:ascii="Times New Roman" w:hAnsi="Times New Roman" w:cs="Times New Roman"/>
        <w:b/>
        <w:bCs/>
        <w:noProof/>
        <w:spacing w:val="10"/>
        <w:sz w:val="24"/>
        <w:szCs w:val="24"/>
        <w:lang w:val="cs-CZ" w:eastAsia="cs-CZ"/>
      </w:rPr>
      <w:t xml:space="preserve"> </w:t>
    </w:r>
    <w:r w:rsidRPr="008E0097">
      <w:rPr>
        <w:rFonts w:ascii="Times New Roman" w:hAnsi="Times New Roman" w:cs="Times New Roman"/>
        <w:b/>
        <w:bCs/>
        <w:noProof/>
        <w:spacing w:val="10"/>
        <w:sz w:val="24"/>
        <w:szCs w:val="24"/>
        <w:lang w:val="cs-CZ" w:eastAsia="cs-CZ"/>
      </w:rPr>
      <w:drawing>
        <wp:anchor distT="0" distB="0" distL="114300" distR="114300" simplePos="0" relativeHeight="251657216" behindDoc="0" locked="0" layoutInCell="1" allowOverlap="1" wp14:editId="73F082B5" wp14:anchorId="50DAC626">
          <wp:simplePos x="0" y="0"/>
          <wp:positionH relativeFrom="margin">
            <wp:align>center</wp:align>
          </wp:positionH>
          <wp:positionV relativeFrom="paragraph">
            <wp:posOffset>-1242060</wp:posOffset>
          </wp:positionV>
          <wp:extent cx="879521" cy="1069340"/>
          <wp:effectExtent l="0" t="0" r="0" b="0"/>
          <wp:wrapNone/>
          <wp:docPr id="11"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2"/>
                  <pic:cNvPicPr>
                    <a:picLocks noChangeAspect="1" noChangeArrowheads="1"/>
                  </pic:cNvPicPr>
                </pic:nvPicPr>
                <pic:blipFill>
                  <a:blip r:embed="R0f81fa6b86574d14">
                    <a:extLst>
                      <a:ext uri="{28A0092B-C50C-407E-A947-70E740481C1C}">
                        <a14:useLocalDpi xmlns:a14="http://schemas.microsoft.com/office/drawing/2010/main" val="0"/>
                      </a:ext>
                    </a:extLst>
                  </a:blip>
                  <a:stretch>
                    <a:fillRect/>
                  </a:stretch>
                </pic:blipFill>
                <pic:spPr bwMode="auto">
                  <a:xfrm>
                    <a:off x="0" y="0"/>
                    <a:ext cx="879521" cy="106934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15="http://schemas.microsoft.com/office/word/2012/wordml" xmlns:p16="http://schemas.microsoft.com/office/word/2012/wordml" xmlns:w16cid="http://schemas.microsoft.com/office/word/2016/wordml/cid"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15="http://schemas.microsoft.com/office/word/2012/wordml" w:abstractNumId="0"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xmlns:w15="http://schemas.microsoft.com/office/word/2012/wordml" w:abstractNumId="1"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xmlns:w15="http://schemas.microsoft.com/office/word/2012/wordml" w:abstractNumId="2"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hint="default" w:ascii="Symbol" w:hAnsi="Symbol"/>
      </w:rPr>
    </w:lvl>
  </w:abstractNum>
  <w:abstractNum xmlns:w15="http://schemas.microsoft.com/office/word/2012/wordml" w:abstractNumId="3"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hint="default" w:ascii="Symbol" w:hAnsi="Symbol"/>
      </w:rPr>
    </w:lvl>
  </w:abstractNum>
  <w:abstractNum xmlns:w15="http://schemas.microsoft.com/office/word/2012/wordml" w:abstractNumId="4"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xmlns:w15="http://schemas.microsoft.com/office/word/2012/wordml" w:abstractNumId="5"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xmlns:w15="http://schemas.microsoft.com/office/word/2012/wordml" w:abstractNumId="6"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xmlns:w15="http://schemas.microsoft.com/office/word/2012/wordml" w:abstractNumId="7" w15:restartNumberingAfterBreak="0">
    <w:nsid w:val="22CA659A"/>
    <w:multiLevelType w:val="singleLevel"/>
    <w:tmpl w:val="7B9C897A"/>
    <w:lvl w:ilvl="0">
      <w:start w:val="1"/>
      <w:numFmt w:val="bullet"/>
      <w:pStyle w:val="Par-dash"/>
      <w:lvlText w:val=""/>
      <w:lvlJc w:val="left"/>
      <w:pPr>
        <w:tabs>
          <w:tab w:val="num" w:pos="567"/>
        </w:tabs>
        <w:ind w:left="567" w:hanging="567"/>
      </w:pPr>
      <w:rPr>
        <w:rFonts w:hint="default" w:ascii="Symbol" w:hAnsi="Symbol"/>
      </w:rPr>
    </w:lvl>
  </w:abstractNum>
  <w:abstractNum xmlns:w15="http://schemas.microsoft.com/office/word/2012/wordml" w:abstractNumId="8"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xmlns:w15="http://schemas.microsoft.com/office/word/2012/wordml" w:abstractNumId="9"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xmlns:w15="http://schemas.microsoft.com/office/word/2012/wordml" w:abstractNumId="10"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xmlns:w15="http://schemas.microsoft.com/office/word/2012/wordml" w:abstractNumId="11" w15:restartNumberingAfterBreak="0">
    <w:nsid w:val="58270A06"/>
    <w:multiLevelType w:val="multilevel"/>
    <w:tmpl w:val="0409001F"/>
    <w:styleLink w:val="111111"/>
    <w:lvl w:ilvl="0">
      <w:start w:val="1"/>
      <w:numFmt w:val="decimal"/>
      <w:lvlText w:val="%1."/>
      <w:lvlJc w:val="left"/>
      <w:pPr>
        <w:ind w:left="360" w:hanging="360"/>
      </w:pPr>
      <w:rPr>
        <w:rFonts w:ascii="Arial" w:hAnsi="Arial"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xmlns:w15="http://schemas.microsoft.com/office/word/2012/wordml" w:abstractNumId="12" w15:restartNumberingAfterBreak="0">
    <w:nsid w:val="2A2E70CA"/>
    <w:multiLevelType w:val="multilevel"/>
    <w:tmpl w:val="0409001D"/>
    <w:styleLink w:val="1ai"/>
    <w:lvl w:ilvl="0">
      <w:start w:val="1"/>
      <w:numFmt w:val="decimal"/>
      <w:lvlText w:val="%1)"/>
      <w:lvlJc w:val="left"/>
      <w:pPr>
        <w:ind w:left="360" w:hanging="360"/>
      </w:pPr>
      <w:rPr>
        <w:rFonts w:ascii="Arial" w:hAnsi="Arial"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13" w15:restartNumberingAfterBreak="0">
    <w:nsid w:val="3E836F05"/>
    <w:multiLevelType w:val="multilevel"/>
    <w:tmpl w:val="04090023"/>
    <w:styleLink w:val="ArticleSection"/>
    <w:lvl w:ilvl="0">
      <w:start w:val="1"/>
      <w:numFmt w:val="upperRoman"/>
      <w:lvlText w:val="Article %1."/>
      <w:lvlJc w:val="left"/>
      <w:pPr>
        <w:ind w:left="0" w:firstLine="0"/>
      </w:pPr>
      <w:rPr>
        <w:rFonts w:ascii="Arial" w:hAnsi="Arial" w:cs="Arial"/>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xmlns:w15="http://schemas.microsoft.com/office/word/2012/wordml" w:abstractNumId="14" w15:restartNumberingAfterBreak="0">
    <w:nsid w:val="FFFFFF89"/>
    <w:multiLevelType w:val="singleLevel"/>
    <w:tmpl w:val="E3F48BA8"/>
    <w:lvl w:ilvl="0">
      <w:start w:val="1"/>
      <w:numFmt w:val="bullet"/>
      <w:pStyle w:val="ListBullet"/>
      <w:lvlText w:val=""/>
      <w:lvlJc w:val="left"/>
      <w:pPr>
        <w:tabs>
          <w:tab w:val="num" w:pos="360"/>
        </w:tabs>
        <w:ind w:left="360" w:hanging="360"/>
      </w:pPr>
      <w:rPr>
        <w:rFonts w:hint="default" w:ascii="Symbol" w:hAnsi="Symbol"/>
      </w:rPr>
    </w:lvl>
  </w:abstractNum>
  <w:abstractNum xmlns:w15="http://schemas.microsoft.com/office/word/2012/wordml" w:abstractNumId="15" w15:restartNumberingAfterBreak="0">
    <w:nsid w:val="FFFFFF83"/>
    <w:multiLevelType w:val="singleLevel"/>
    <w:tmpl w:val="5790A82A"/>
    <w:lvl w:ilvl="0">
      <w:start w:val="1"/>
      <w:numFmt w:val="bullet"/>
      <w:pStyle w:val="ListBullet2"/>
      <w:lvlText w:val=""/>
      <w:lvlJc w:val="left"/>
      <w:pPr>
        <w:tabs>
          <w:tab w:val="num" w:pos="643"/>
        </w:tabs>
        <w:ind w:left="643" w:hanging="360"/>
      </w:pPr>
      <w:rPr>
        <w:rFonts w:hint="default" w:ascii="Symbol" w:hAnsi="Symbol"/>
      </w:rPr>
    </w:lvl>
  </w:abstractNum>
  <w:abstractNum xmlns:w15="http://schemas.microsoft.com/office/word/2012/wordml" w:abstractNumId="16" w15:restartNumberingAfterBreak="0">
    <w:nsid w:val="FFFFFF82"/>
    <w:multiLevelType w:val="singleLevel"/>
    <w:tmpl w:val="F6B8A382"/>
    <w:lvl w:ilvl="0">
      <w:start w:val="1"/>
      <w:numFmt w:val="bullet"/>
      <w:pStyle w:val="ListBullet3"/>
      <w:lvlText w:val=""/>
      <w:lvlJc w:val="left"/>
      <w:pPr>
        <w:tabs>
          <w:tab w:val="num" w:pos="926"/>
        </w:tabs>
        <w:ind w:left="926" w:hanging="360"/>
      </w:pPr>
      <w:rPr>
        <w:rFonts w:hint="default" w:ascii="Symbol" w:hAnsi="Symbol"/>
      </w:rPr>
    </w:lvl>
  </w:abstractNum>
  <w:abstractNum xmlns:w15="http://schemas.microsoft.com/office/word/2012/wordml" w:abstractNumId="17" w15:restartNumberingAfterBreak="0">
    <w:nsid w:val="FFFFFF81"/>
    <w:multiLevelType w:val="singleLevel"/>
    <w:tmpl w:val="27DEF576"/>
    <w:lvl w:ilvl="0">
      <w:start w:val="1"/>
      <w:numFmt w:val="bullet"/>
      <w:pStyle w:val="ListBullet4"/>
      <w:lvlText w:val=""/>
      <w:lvlJc w:val="left"/>
      <w:pPr>
        <w:tabs>
          <w:tab w:val="num" w:pos="1209"/>
        </w:tabs>
        <w:ind w:left="1209" w:hanging="360"/>
      </w:pPr>
      <w:rPr>
        <w:rFonts w:hint="default" w:ascii="Symbol" w:hAnsi="Symbol"/>
      </w:rPr>
    </w:lvl>
  </w:abstractNum>
  <w:abstractNum xmlns:w15="http://schemas.microsoft.com/office/word/2012/wordml" w:abstractNumId="18" w15:restartNumberingAfterBreak="0">
    <w:nsid w:val="FFFFFF80"/>
    <w:multiLevelType w:val="singleLevel"/>
    <w:tmpl w:val="5CDCBF14"/>
    <w:lvl w:ilvl="0">
      <w:start w:val="1"/>
      <w:numFmt w:val="bullet"/>
      <w:pStyle w:val="ListBullet5"/>
      <w:lvlText w:val=""/>
      <w:lvlJc w:val="left"/>
      <w:pPr>
        <w:tabs>
          <w:tab w:val="num" w:pos="1492"/>
        </w:tabs>
        <w:ind w:left="1492" w:hanging="360"/>
      </w:pPr>
      <w:rPr>
        <w:rFonts w:hint="default" w:ascii="Symbol" w:hAnsi="Symbol"/>
      </w:rPr>
    </w:lvl>
  </w:abstractNum>
  <w:abstractNum xmlns:w15="http://schemas.microsoft.com/office/word/2012/wordml" w:abstractNumId="19" w15:restartNumberingAfterBreak="0">
    <w:nsid w:val="FFFFFF88"/>
    <w:multiLevelType w:val="singleLevel"/>
    <w:tmpl w:val="11CAF416"/>
    <w:lvl w:ilvl="0">
      <w:start w:val="1"/>
      <w:numFmt w:val="decimal"/>
      <w:pStyle w:val="ListNumber"/>
      <w:lvlText w:val="%1."/>
      <w:lvlJc w:val="left"/>
      <w:pPr>
        <w:tabs>
          <w:tab w:val="num" w:pos="360"/>
        </w:tabs>
        <w:ind w:left="360" w:hanging="360"/>
      </w:pPr>
    </w:lvl>
  </w:abstractNum>
  <w:abstractNum xmlns:w15="http://schemas.microsoft.com/office/word/2012/wordml" w:abstractNumId="20" w15:restartNumberingAfterBreak="0">
    <w:nsid w:val="FFFFFF7F"/>
    <w:multiLevelType w:val="singleLevel"/>
    <w:tmpl w:val="A23456D4"/>
    <w:lvl w:ilvl="0">
      <w:start w:val="1"/>
      <w:numFmt w:val="decimal"/>
      <w:pStyle w:val="ListNumber2"/>
      <w:lvlText w:val="%1."/>
      <w:lvlJc w:val="left"/>
      <w:pPr>
        <w:tabs>
          <w:tab w:val="num" w:pos="643"/>
        </w:tabs>
        <w:ind w:left="643" w:hanging="360"/>
      </w:pPr>
    </w:lvl>
  </w:abstractNum>
  <w:abstractNum xmlns:w15="http://schemas.microsoft.com/office/word/2012/wordml" w:abstractNumId="21" w15:restartNumberingAfterBreak="0">
    <w:nsid w:val="FFFFFF7E"/>
    <w:multiLevelType w:val="singleLevel"/>
    <w:tmpl w:val="62944516"/>
    <w:lvl w:ilvl="0">
      <w:start w:val="1"/>
      <w:numFmt w:val="decimal"/>
      <w:pStyle w:val="ListNumber3"/>
      <w:lvlText w:val="%1."/>
      <w:lvlJc w:val="left"/>
      <w:pPr>
        <w:tabs>
          <w:tab w:val="num" w:pos="926"/>
        </w:tabs>
        <w:ind w:left="926" w:hanging="360"/>
      </w:pPr>
    </w:lvl>
  </w:abstractNum>
  <w:abstractNum xmlns:w15="http://schemas.microsoft.com/office/word/2012/wordml" w:abstractNumId="22" w15:restartNumberingAfterBreak="0">
    <w:nsid w:val="FFFFFF7D"/>
    <w:multiLevelType w:val="singleLevel"/>
    <w:tmpl w:val="CED2C548"/>
    <w:lvl w:ilvl="0">
      <w:start w:val="1"/>
      <w:numFmt w:val="decimal"/>
      <w:pStyle w:val="ListNumber4"/>
      <w:lvlText w:val="%1."/>
      <w:lvlJc w:val="left"/>
      <w:pPr>
        <w:tabs>
          <w:tab w:val="num" w:pos="1209"/>
        </w:tabs>
        <w:ind w:left="1209" w:hanging="360"/>
      </w:pPr>
    </w:lvl>
  </w:abstractNum>
  <w:abstractNum xmlns:w15="http://schemas.microsoft.com/office/word/2012/wordml" w:abstractNumId="23" w15:restartNumberingAfterBreak="0">
    <w:nsid w:val="FFFFFF7C"/>
    <w:multiLevelType w:val="singleLevel"/>
    <w:tmpl w:val="F482DC92"/>
    <w:lvl w:ilvl="0">
      <w:start w:val="1"/>
      <w:numFmt w:val="decimal"/>
      <w:pStyle w:val="ListNumber5"/>
      <w:lvlText w:val="%1."/>
      <w:lvlJc w:val="left"/>
      <w:pPr>
        <w:tabs>
          <w:tab w:val="num" w:pos="1492"/>
        </w:tabs>
        <w:ind w:left="1492" w:hanging="360"/>
      </w:pPr>
    </w:lvl>
  </w:abstractNum>
  <w:abstractNum xmlns:p16="http://schemas.microsoft.com/office/word/2012/wordml" w:abstractNumId="24" p16:restartNumberingAfterBreak="0">
    <w:nsid w:val="31DE5C63"/>
    <w:multiLevelType w:val="hybridMultilevel"/>
    <w:tmpl w:val="14CADD3E"/>
    <w:lvl w:ilvl="0" w:tplc="4A04DF8E">
      <w:start w:val="1"/>
      <w:numFmt w:val="decimal"/>
      <w:lvlText w:val="%1."/>
      <w:lvlJc w:val="left"/>
      <w:pPr>
        <w:ind w:left="720" w:hanging="360"/>
      </w:pPr>
      <w:rPr>
        <w:b/>
        <w:bCs/>
      </w:rPr>
    </w:lvl>
    <w:lvl w:ilvl="1" w:tplc="E5C0A40E" w:tentative="1">
      <w:start w:val="1"/>
      <w:numFmt w:val="lowerLetter"/>
      <w:lvlText w:val="%2."/>
      <w:lvlJc w:val="left"/>
      <w:pPr>
        <w:ind w:left="1440" w:hanging="360"/>
      </w:pPr>
    </w:lvl>
    <w:lvl w:ilvl="2" w:tplc="52E6938C" w:tentative="1">
      <w:start w:val="1"/>
      <w:numFmt w:val="lowerRoman"/>
      <w:lvlText w:val="%3."/>
      <w:lvlJc w:val="right"/>
      <w:pPr>
        <w:ind w:left="2160" w:hanging="180"/>
      </w:pPr>
    </w:lvl>
    <w:lvl w:ilvl="3" w:tplc="E3027FCA" w:tentative="1">
      <w:start w:val="1"/>
      <w:numFmt w:val="decimal"/>
      <w:lvlText w:val="%4."/>
      <w:lvlJc w:val="left"/>
      <w:pPr>
        <w:ind w:left="2880" w:hanging="360"/>
      </w:pPr>
    </w:lvl>
    <w:lvl w:ilvl="4" w:tplc="0CD24CAE" w:tentative="1">
      <w:start w:val="1"/>
      <w:numFmt w:val="lowerLetter"/>
      <w:lvlText w:val="%5."/>
      <w:lvlJc w:val="left"/>
      <w:pPr>
        <w:ind w:left="3600" w:hanging="360"/>
      </w:pPr>
    </w:lvl>
    <w:lvl w:ilvl="5" w:tplc="0336B10C" w:tentative="1">
      <w:start w:val="1"/>
      <w:numFmt w:val="lowerRoman"/>
      <w:lvlText w:val="%6."/>
      <w:lvlJc w:val="right"/>
      <w:pPr>
        <w:ind w:left="4320" w:hanging="180"/>
      </w:pPr>
    </w:lvl>
    <w:lvl w:ilvl="6" w:tplc="89E481EC" w:tentative="1">
      <w:start w:val="1"/>
      <w:numFmt w:val="decimal"/>
      <w:lvlText w:val="%7."/>
      <w:lvlJc w:val="left"/>
      <w:pPr>
        <w:ind w:left="5040" w:hanging="360"/>
      </w:pPr>
    </w:lvl>
    <w:lvl w:ilvl="7" w:tplc="B3845326" w:tentative="1">
      <w:start w:val="1"/>
      <w:numFmt w:val="lowerLetter"/>
      <w:lvlText w:val="%8."/>
      <w:lvlJc w:val="left"/>
      <w:pPr>
        <w:ind w:left="5760" w:hanging="360"/>
      </w:pPr>
    </w:lvl>
    <w:lvl w:ilvl="8" w:tplc="3DC891FE" w:tentative="1">
      <w:start w:val="1"/>
      <w:numFmt w:val="lowerRoman"/>
      <w:lvlText w:val="%9."/>
      <w:lvlJc w:val="right"/>
      <w:pPr>
        <w:ind w:left="6480" w:hanging="180"/>
      </w:pPr>
    </w:lvl>
  </w:abstractNum>
  <w:abstractNum xmlns:p16="http://schemas.microsoft.com/office/word/2012/wordml" w:abstractNumId="25" p16:restartNumberingAfterBreak="0">
    <w:nsid w:val="4DAD2055"/>
    <w:multiLevelType w:val="hybridMultilevel"/>
    <w:tmpl w:val="12A8132A"/>
    <w:lvl w:ilvl="0" w:tplc="A6FEE1D2">
      <w:start w:val="1"/>
      <w:numFmt w:val="bullet"/>
      <w:lvlText w:val="-"/>
      <w:lvlJc w:val="left"/>
      <w:pPr>
        <w:ind w:left="720" w:hanging="360"/>
      </w:pPr>
      <w:rPr>
        <w:rFonts w:hint="default" w:ascii="Times New Roman" w:hAnsi="Times New Roman" w:eastAsia="Times New Roman" w:cs="Times New Roman"/>
      </w:rPr>
    </w:lvl>
    <w:lvl w:ilvl="1" w:tplc="DAFA56AE" w:tentative="1">
      <w:start w:val="1"/>
      <w:numFmt w:val="bullet"/>
      <w:lvlText w:val="o"/>
      <w:lvlJc w:val="left"/>
      <w:pPr>
        <w:ind w:left="1440" w:hanging="360"/>
      </w:pPr>
      <w:rPr>
        <w:rFonts w:hint="default" w:ascii="Courier New" w:hAnsi="Courier New" w:cs="Courier New"/>
      </w:rPr>
    </w:lvl>
    <w:lvl w:ilvl="2" w:tplc="A634A622" w:tentative="1">
      <w:start w:val="1"/>
      <w:numFmt w:val="bullet"/>
      <w:lvlText w:val=""/>
      <w:lvlJc w:val="left"/>
      <w:pPr>
        <w:ind w:left="2160" w:hanging="360"/>
      </w:pPr>
      <w:rPr>
        <w:rFonts w:hint="default" w:ascii="Wingdings" w:hAnsi="Wingdings"/>
      </w:rPr>
    </w:lvl>
    <w:lvl w:ilvl="3" w:tplc="14AC5632" w:tentative="1">
      <w:start w:val="1"/>
      <w:numFmt w:val="bullet"/>
      <w:lvlText w:val=""/>
      <w:lvlJc w:val="left"/>
      <w:pPr>
        <w:ind w:left="2880" w:hanging="360"/>
      </w:pPr>
      <w:rPr>
        <w:rFonts w:hint="default" w:ascii="Symbol" w:hAnsi="Symbol"/>
      </w:rPr>
    </w:lvl>
    <w:lvl w:ilvl="4" w:tplc="2CA07E76" w:tentative="1">
      <w:start w:val="1"/>
      <w:numFmt w:val="bullet"/>
      <w:lvlText w:val="o"/>
      <w:lvlJc w:val="left"/>
      <w:pPr>
        <w:ind w:left="3600" w:hanging="360"/>
      </w:pPr>
      <w:rPr>
        <w:rFonts w:hint="default" w:ascii="Courier New" w:hAnsi="Courier New" w:cs="Courier New"/>
      </w:rPr>
    </w:lvl>
    <w:lvl w:ilvl="5" w:tplc="D74C212E" w:tentative="1">
      <w:start w:val="1"/>
      <w:numFmt w:val="bullet"/>
      <w:lvlText w:val=""/>
      <w:lvlJc w:val="left"/>
      <w:pPr>
        <w:ind w:left="4320" w:hanging="360"/>
      </w:pPr>
      <w:rPr>
        <w:rFonts w:hint="default" w:ascii="Wingdings" w:hAnsi="Wingdings"/>
      </w:rPr>
    </w:lvl>
    <w:lvl w:ilvl="6" w:tplc="47C85508" w:tentative="1">
      <w:start w:val="1"/>
      <w:numFmt w:val="bullet"/>
      <w:lvlText w:val=""/>
      <w:lvlJc w:val="left"/>
      <w:pPr>
        <w:ind w:left="5040" w:hanging="360"/>
      </w:pPr>
      <w:rPr>
        <w:rFonts w:hint="default" w:ascii="Symbol" w:hAnsi="Symbol"/>
      </w:rPr>
    </w:lvl>
    <w:lvl w:ilvl="7" w:tplc="6C661436" w:tentative="1">
      <w:start w:val="1"/>
      <w:numFmt w:val="bullet"/>
      <w:lvlText w:val="o"/>
      <w:lvlJc w:val="left"/>
      <w:pPr>
        <w:ind w:left="5760" w:hanging="360"/>
      </w:pPr>
      <w:rPr>
        <w:rFonts w:hint="default" w:ascii="Courier New" w:hAnsi="Courier New" w:cs="Courier New"/>
      </w:rPr>
    </w:lvl>
    <w:lvl w:ilvl="8" w:tplc="E0966472" w:tentative="1">
      <w:start w:val="1"/>
      <w:numFmt w:val="bullet"/>
      <w:lvlText w:val=""/>
      <w:lvlJc w:val="left"/>
      <w:pPr>
        <w:ind w:left="6480" w:hanging="360"/>
      </w:pPr>
      <w:rPr>
        <w:rFonts w:hint="default" w:ascii="Wingdings" w:hAnsi="Wingdings"/>
      </w:rPr>
    </w:lvl>
  </w:abstractNum>
  <w:abstractNum xmlns:p16="http://schemas.microsoft.com/office/word/2012/wordml" w:abstractNumId="26" p16:restartNumberingAfterBreak="0">
    <w:nsid w:val="103610A5"/>
    <w:multiLevelType w:val="hybridMultilevel"/>
    <w:tmpl w:val="40128836"/>
    <w:lvl w:ilvl="0" w:tplc="BA8ABA40">
      <w:start w:val="1"/>
      <w:numFmt w:val="decimal"/>
      <w:lvlText w:val="%1."/>
      <w:lvlJc w:val="left"/>
      <w:pPr>
        <w:ind w:left="720" w:hanging="360"/>
      </w:pPr>
      <w:rPr>
        <w:rFonts w:hint="default"/>
        <w:b/>
        <w:bCs/>
      </w:rPr>
    </w:lvl>
    <w:lvl w:ilvl="1" w:tplc="C71E5754">
      <w:start w:val="1"/>
      <w:numFmt w:val="lowerLetter"/>
      <w:lvlText w:val="%2."/>
      <w:lvlJc w:val="left"/>
      <w:pPr>
        <w:ind w:left="1440" w:hanging="360"/>
      </w:pPr>
    </w:lvl>
    <w:lvl w:ilvl="2" w:tplc="8C54E11A" w:tentative="1">
      <w:start w:val="1"/>
      <w:numFmt w:val="lowerRoman"/>
      <w:lvlText w:val="%3."/>
      <w:lvlJc w:val="right"/>
      <w:pPr>
        <w:ind w:left="2160" w:hanging="180"/>
      </w:pPr>
    </w:lvl>
    <w:lvl w:ilvl="3" w:tplc="30046B96" w:tentative="1">
      <w:start w:val="1"/>
      <w:numFmt w:val="decimal"/>
      <w:lvlText w:val="%4."/>
      <w:lvlJc w:val="left"/>
      <w:pPr>
        <w:ind w:left="2880" w:hanging="360"/>
      </w:pPr>
    </w:lvl>
    <w:lvl w:ilvl="4" w:tplc="F962A936" w:tentative="1">
      <w:start w:val="1"/>
      <w:numFmt w:val="lowerLetter"/>
      <w:lvlText w:val="%5."/>
      <w:lvlJc w:val="left"/>
      <w:pPr>
        <w:ind w:left="3600" w:hanging="360"/>
      </w:pPr>
    </w:lvl>
    <w:lvl w:ilvl="5" w:tplc="1416D148" w:tentative="1">
      <w:start w:val="1"/>
      <w:numFmt w:val="lowerRoman"/>
      <w:lvlText w:val="%6."/>
      <w:lvlJc w:val="right"/>
      <w:pPr>
        <w:ind w:left="4320" w:hanging="180"/>
      </w:pPr>
    </w:lvl>
    <w:lvl w:ilvl="6" w:tplc="3C642B1C" w:tentative="1">
      <w:start w:val="1"/>
      <w:numFmt w:val="decimal"/>
      <w:lvlText w:val="%7."/>
      <w:lvlJc w:val="left"/>
      <w:pPr>
        <w:ind w:left="5040" w:hanging="360"/>
      </w:pPr>
    </w:lvl>
    <w:lvl w:ilvl="7" w:tplc="2DB8676E" w:tentative="1">
      <w:start w:val="1"/>
      <w:numFmt w:val="lowerLetter"/>
      <w:lvlText w:val="%8."/>
      <w:lvlJc w:val="left"/>
      <w:pPr>
        <w:ind w:left="5760" w:hanging="360"/>
      </w:pPr>
    </w:lvl>
    <w:lvl w:ilvl="8" w:tplc="50FC2200" w:tentative="1">
      <w:start w:val="1"/>
      <w:numFmt w:val="lowerRoman"/>
      <w:lvlText w:val="%9."/>
      <w:lvlJc w:val="right"/>
      <w:pPr>
        <w:ind w:left="6480" w:hanging="180"/>
      </w:pPr>
    </w:lvl>
  </w:abstractNum>
  <w:num xmlns:w16cid="http://schemas.microsoft.com/office/word/2016/wordml/cid" w:numId="1">
    <w:abstractNumId w:val="0"/>
  </w:num>
  <w:num xmlns:w16cid="http://schemas.microsoft.com/office/word/2016/wordml/cid" w:numId="2">
    <w:abstractNumId w:val="1"/>
  </w:num>
  <w:num xmlns:w16cid="http://schemas.microsoft.com/office/word/2016/wordml/cid" w:numId="3">
    <w:abstractNumId w:val="2"/>
  </w:num>
  <w:num xmlns:w16cid="http://schemas.microsoft.com/office/word/2016/wordml/cid" w:numId="4">
    <w:abstractNumId w:val="3"/>
  </w:num>
  <w:num xmlns:w16cid="http://schemas.microsoft.com/office/word/2016/wordml/cid" w:numId="5">
    <w:abstractNumId w:val="4"/>
  </w:num>
  <w:num xmlns:w16cid="http://schemas.microsoft.com/office/word/2016/wordml/cid" w:numId="6">
    <w:abstractNumId w:val="5"/>
  </w:num>
  <w:num xmlns:w16cid="http://schemas.microsoft.com/office/word/2016/wordml/cid" w:numId="7">
    <w:abstractNumId w:val="6"/>
  </w:num>
  <w:num xmlns:w16cid="http://schemas.microsoft.com/office/word/2016/wordml/cid" w:numId="8">
    <w:abstractNumId w:val="7"/>
  </w:num>
  <w:num xmlns:w16cid="http://schemas.microsoft.com/office/word/2016/wordml/cid" w:numId="9">
    <w:abstractNumId w:val="8"/>
  </w:num>
  <w:num xmlns:w16cid="http://schemas.microsoft.com/office/word/2016/wordml/cid" w:numId="10">
    <w:abstractNumId w:val="9"/>
  </w:num>
  <w:num xmlns:w16cid="http://schemas.microsoft.com/office/word/2016/wordml/cid" w:numId="11">
    <w:abstractNumId w:val="10"/>
  </w:num>
  <w:num xmlns:w16cid="http://schemas.microsoft.com/office/word/2016/wordml/cid" w:numId="12">
    <w:abstractNumId w:val="11"/>
  </w:num>
  <w:num xmlns:w16cid="http://schemas.microsoft.com/office/word/2016/wordml/cid" w:numId="13">
    <w:abstractNumId w:val="12"/>
  </w:num>
  <w:num xmlns:w16cid="http://schemas.microsoft.com/office/word/2016/wordml/cid" w:numId="14">
    <w:abstractNumId w:val="13"/>
  </w:num>
  <w:num xmlns:w16cid="http://schemas.microsoft.com/office/word/2016/wordml/cid" w:numId="15">
    <w:abstractNumId w:val="14"/>
  </w:num>
  <w:num xmlns:w16cid="http://schemas.microsoft.com/office/word/2016/wordml/cid" w:numId="16">
    <w:abstractNumId w:val="15"/>
  </w:num>
  <w:num xmlns:w16cid="http://schemas.microsoft.com/office/word/2016/wordml/cid" w:numId="17">
    <w:abstractNumId w:val="16"/>
  </w:num>
  <w:num xmlns:w16cid="http://schemas.microsoft.com/office/word/2016/wordml/cid" w:numId="18">
    <w:abstractNumId w:val="17"/>
  </w:num>
  <w:num xmlns:w16cid="http://schemas.microsoft.com/office/word/2016/wordml/cid" w:numId="19">
    <w:abstractNumId w:val="18"/>
  </w:num>
  <w:num xmlns:w16cid="http://schemas.microsoft.com/office/word/2016/wordml/cid" w:numId="20">
    <w:abstractNumId w:val="19"/>
  </w:num>
  <w:num xmlns:w16cid="http://schemas.microsoft.com/office/word/2016/wordml/cid" w:numId="21">
    <w:abstractNumId w:val="20"/>
  </w:num>
  <w:num xmlns:w16cid="http://schemas.microsoft.com/office/word/2016/wordml/cid" w:numId="22">
    <w:abstractNumId w:val="21"/>
  </w:num>
  <w:num xmlns:w16cid="http://schemas.microsoft.com/office/word/2016/wordml/cid" w:numId="23">
    <w:abstractNumId w:val="22"/>
  </w:num>
  <w:num xmlns:w16cid="http://schemas.microsoft.com/office/word/2016/wordml/cid" w:numId="24">
    <w:abstractNumId w:val="23"/>
  </w:num>
  <w:num xmlns:p16="http://schemas.microsoft.com/office/word/2016/wordml/cid" w:numId="25">
    <w:abstractNumId w:val="24"/>
  </w:num>
  <w:num xmlns:p16="http://schemas.microsoft.com/office/word/2016/wordml/cid" w:numId="26">
    <w:abstractNumId w:val="25"/>
  </w:num>
  <w:num xmlns:p16="http://schemas.microsoft.com/office/word/2016/wordml/cid"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hideSpellingErrors/>
  <w:hideGrammaticalErrors/>
  <w:activeWritingStyle w:lang="en-US" w:vendorID="8" w:dllVersion="513" w:checkStyle="1" w:appName="MSWord"/>
  <w:activeWritingStyle w:lang="en-GB" w:vendorID="8" w:dllVersion="513" w:checkStyle="1" w:appName="MSWord"/>
  <w:activeWritingStyle w:lang="fr-FR" w:vendorID="9" w:dllVersion="512" w:checkStyle="1" w:appName="MSWord"/>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0"/>
    <w:endnote w:id="1"/>
  </w:endnotePr>
  <w:docVars>
    <w:docVar w:name="CopyNum" w:val="0"/>
    <w:docVar w:name="DW_DocType" w:val=""/>
    <w:docVar w:name="EPKit_DocumentHasBeenSaved" w:val="true"/>
    <w:docVar w:name="DW_ProcessingType" w:val=""/>
    <w:docVar w:name="Council" w:val="true"/>
    <w:docVar w:name="DocuWriteMetaData" w:val="&lt;metadataset docuwriteversion=&quot;4.15.1&quot; technicalblockguid=&quot;5568692986073102431&quot;&gt;&#13;&#10;  &lt;metadata key=&quot;md_DocumentLanguages&quot;&gt;&#13;&#10;    &lt;basicdatatypelist&gt;&#13;&#10;      &lt;language key=&quot;EN&quot; text=&quot;EN&quot; /&gt;&#13;&#10;      &lt;language key=&quot;CS&quot; text=&quot;CS&quot; /&gt;&#13;&#10;    &lt;/basicdatatypelist&gt;&#13;&#10;  &lt;/metadata&gt;&#13;&#10;  &lt;metadata key=&quot;md_OriginalLanguages&quot;&gt;&#13;&#10;    &lt;basicdatatypelist&gt;&#13;&#10;      &lt;language key=&quot;EN&quot; text=&quot;EN&quot; /&gt;&#13;&#10;      &lt;language key=&quot;CS&quot; text=&quot;CS&quot; /&gt;&#13;&#10;    &lt;/basicdatatypelist&gt;&#13;&#10;  &lt;/metadata&gt;&#13;&#10;  &lt;metadata key=&quot;md_UniqueHeading&quot;&gt;&#13;&#10;    &lt;basicdatatype&gt;&#13;&#10;      &lt;heading key=&quot;uh_64&quot; text=&quot;COVER NOTE&quot; /&gt;&#13;&#10;    &lt;/basicdatatype&gt;&#13;&#10;  &lt;/metadata&gt;&#13;&#10;  &lt;metadata key=&quot;md_HeadingText&quot;&gt;&#13;&#10;    &lt;headingtext text=&quot;COVER NOTE&quot;&gt;&#13;&#10;      &lt;formattedtext&gt;&#13;&#10;        &lt;xaml text=&quot;COVER NOTE&quot;&gt;&amp;lt;FlowDocument xmlns=&quot;http://schemas.microsoft.com/winfx/2006/xaml/presentation&quot;&amp;gt;&amp;lt;Paragraph&amp;gt;COVER NOTE&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10-26&lt;/text&gt;&#13;&#10;  &lt;/metadata&gt;&#13;&#10;  &lt;metadata key=&quot;md_Prefix&quot;&gt;&#13;&#10;    &lt;text&gt;&lt;/text&gt;&#13;&#10;  &lt;/metadata&gt;&#13;&#10;  &lt;metadata key=&quot;md_DocumentNumber&quot;&gt;&#13;&#10;    &lt;text&gt;14888&lt;/text&gt;&#13;&#10;  &lt;/metadata&gt;&#13;&#10;  &lt;metadata key=&quot;md_YearDocumentNumber&quot;&gt;&#13;&#10;    &lt;text&gt;2026&lt;/text&gt;&#13;&#10;  &lt;/metadata&gt;&#13;&#10;  &lt;metadata key=&quot;md_Suffixes&quot;&gt;&#13;&#10;    &lt;text&gt;&lt;/text&gt;&#13;&#10;  &lt;/metadata&gt;&#13;&#10;  &lt;metadata key=&quot;md_SuffixLanguagesInvolved&quot;&gt;&#13;&#10;    &lt;text&gt;&lt;/text&gt;&#13;&#10;  &lt;/metadata&gt;&#13;&#10;  &lt;metadata key=&quot;md_FirstRevNumber&quot;&gt;&#13;&#10;    &lt;text&gt;&lt;/text&gt;&#13;&#10;  &lt;/metadata&gt;&#13;&#10;  &lt;metadata key=&quot;md_Distribution&quot;&gt;&#13;&#10;    &lt;basicdatatype&gt;&#13;&#10;      &lt;distribution key=&quot;dis_01&quot; text=&quot;PUBLIC&quot; /&gt;&#13;&#10;    &lt;/basicdatatype&gt;&#13;&#10;  &lt;/metadata&gt;&#13;&#10;  &lt;metadata key=&quot;md_SubjectCodes&quot;&gt;&#13;&#10;    &lt;textlist&gt;&#13;&#10;      &lt;text&gt;ENER 687&lt;/text&gt;&#13;&#10;      &lt;text&gt;FISC 367&lt;/text&gt;&#13;&#10;      &lt;text&gt;ECOFIN 1365&lt;/text&gt;&#13;&#10;      &lt;text&gt;ENV 1291&lt;/text&gt;&#13;&#10;      &lt;text&gt;TRANS 650&lt;/text&gt;&#13;&#10;      &lt;text&gt;CODEC 1977&lt;/text&gt;&#13;&#10;      &lt;text&gt;INST 373&lt;/text&gt;&#13;&#10;      &lt;text&gt;PARLNAT 183&lt;/text&gt;&#13;&#10;    &lt;/textlist&gt;&#13;&#10;  &lt;/metadata&gt;&#13;&#10;  &lt;metadata key=&quot;md_ThirdPartyDistributionMarkers&quot;&gt;&#13;&#10;    &lt;textlis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typeofhead_06&quot; text=&quot;Other&quot; /&gt;&#13;&#10;    &lt;/basicdatatype&gt;&#13;&#10;  &lt;/metadata&gt;&#13;&#10;  &lt;metadata key=&quot;md_ReplyName&quot; /&gt;&#13;&#10;  &lt;metadata key=&quot;md_EPQuestionsData&quot; /&gt;&#13;&#10;  &lt;metadata key=&quot;md_Deadline&quot; /&gt;&#13;&#10;  &lt;metadata key=&quot;md_InterinstitutionalFiles&quot;&gt;&#13;&#10;    &lt;textlist&gt;&#13;&#10;      &lt;text&gt;2026/0203 (COD)&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Czech Senate&quot;&gt;&amp;lt;FlowDocument xmlns=&quot;http://schemas.microsoft.com/winfx/2006/xaml/presentation&quot;&amp;gt;&amp;lt;Paragraph&amp;gt;Czech Senate&amp;lt;/Paragraph&amp;gt;&amp;lt;/FlowDocument&amp;gt;&lt;/xaml&gt;&#13;&#10;    &lt;/basicdatatype&gt;&#13;&#10;  &lt;/metadata&gt;&#13;&#10;  &lt;metadata key=&quot;md_Recipient&quot;&gt;&#13;&#10;    &lt;basicdatatype&gt;&#13;&#10;      &lt;recipient key=&quot;re_11&quot; text=&quot;General Secretariat of the Council&quot; /&gt;&#13;&#10;    &lt;/basicdatatype&gt;&#13;&#10;  &lt;/metadata&gt;&#13;&#10;  &lt;metadata key=&quot;md_DateOfReceipt&quot;&gt;&#13;&#10;    &lt;text&gt;2026-10-22&lt;/text&gt;&#13;&#10;  &lt;/metadata&gt;&#13;&#10;  &lt;metadata key=&quot;md_FreeDate&quot;&gt;&#13;&#10;    &lt;textlist /&gt;&#13;&#10;  &lt;/metadata&gt;&#13;&#10;  &lt;metadata key=&quot;md_PrecedingDocuments&quot;&gt;&#13;&#10;    &lt;textlist /&gt;&#13;&#10;  &lt;/metadata&gt;&#13;&#10;  &lt;metadata key=&quot;md_CommissionDocuments&quot;&gt;&#13;&#10;    &lt;textlist /&gt;&#13;&#10;  &lt;/metadata&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roposal for a Regulation of the European Parliament and of the Council amending Regulation (EU) 2019/943, as regards future-proofing electricity bills in the Union, through reducing system costs and fostering electrification and digitalisation [doc. 12071/26 - COM(2026)600] Communication from the Commission to the European Parliament, the Council, the European Economic and Social Committee and the Committee of the Regions Electrification Action Plan [doc. 12072/26 - COM(2026)595] - Opinion on the application of the Principles of Subsidiarity and Proportionality&quot;&gt;&amp;lt;FlowDocument xmlns=&quot;http://schemas.microsoft.com/winfx/2006/xaml/presentation&quot;&amp;gt;&amp;lt;Paragraph&amp;gt;Proposal for a Regulation of the European Parliament and of the Council amending Regulation (EU) 2019/943, as regards future-proofing electricity bills in the Union, through reducing system costs and fostering electrification and digitalisation&amp;lt;/Paragraph&amp;gt;&amp;lt;Paragraph&amp;gt;[doc. 12071/26 - COM(2026)600]&amp;lt;/Paragraph&amp;gt;&amp;lt;Paragraph&amp;gt;Communication from the Commission to the European Parliament, the Council, the European Economic and Social Committee and the Committee of the Regions&amp;lt;/Paragraph&amp;gt;&amp;lt;Paragraph&amp;gt;Electrification Action Plan&amp;lt;/Paragraph&amp;gt;&amp;lt;Paragraph&amp;gt;[doc. 12072/26 - COM(2026)595]&amp;lt;/Paragraph&amp;gt;&amp;lt;Paragraph&amp;gt;- Opinion on the application of the Principles of Subsidiarity and Proportionality&amp;lt;/Paragraph&amp;gt;&amp;lt;/FlowDocument&amp;gt;&lt;/xaml&gt;&#13;&#10;  &lt;/metadata&gt;&#13;&#10;  &lt;metadata key=&quot;md_SubjectFootnote&quot;&gt;&#13;&#10;    &lt;text&gt;&lt;/text&gt;&#13;&#10;  &lt;/metadata&gt;&#13;&#10;  &lt;metadata key=&quot;md_DG&quot;&gt;&#13;&#10;    &lt;text&gt;TREE.2.B&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gt;&#13;&#10;    &lt;basicdatatype&gt;&#13;&#10;      &lt;rectifprocedure key=&quot;&quot; /&gt;&#13;&#10;    &lt;/basicdatatype&gt;&#13;&#10;  &lt;/metadata&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true&lt;/text&gt;&#13;&#10;  &lt;/metadata&gt;&#13;&#10;  &lt;metadata key=&quot;md_SourceDocLanguage&quot; /&gt;&#13;&#10;  &lt;metadata key=&quot;md_SourceDocType&quot; /&gt;&#13;&#10;  &lt;metadata key=&quot;md_SourceDocTitle&quot; /&gt;&#13;&#10;  &lt;metadata key=&quot;md_SourceDocIsCECDoc&quot;&gt;&#13;&#10;    &lt;text&gt;false&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CoverPageOnWordDoc" w:val="true"/>
  </w:docVars>
  <w:rsids>
    <w:rsidRoot w:val="00934504"/>
    <w:rsid w:val="0000478D"/>
    <w:rsid w:val="00006E67"/>
    <w:rsid w:val="00012922"/>
    <w:rsid w:val="000145F4"/>
    <w:rsid w:val="00020A27"/>
    <w:rsid w:val="00023E23"/>
    <w:rsid w:val="00026241"/>
    <w:rsid w:val="000449B4"/>
    <w:rsid w:val="00044E3D"/>
    <w:rsid w:val="00050351"/>
    <w:rsid w:val="0005086A"/>
    <w:rsid w:val="00052F4B"/>
    <w:rsid w:val="00054628"/>
    <w:rsid w:val="00054C4B"/>
    <w:rsid w:val="00066AFA"/>
    <w:rsid w:val="00067F31"/>
    <w:rsid w:val="000704DE"/>
    <w:rsid w:val="00070815"/>
    <w:rsid w:val="00073AB8"/>
    <w:rsid w:val="00074AC7"/>
    <w:rsid w:val="00075910"/>
    <w:rsid w:val="00083FBC"/>
    <w:rsid w:val="00085B76"/>
    <w:rsid w:val="000867FF"/>
    <w:rsid w:val="000924BD"/>
    <w:rsid w:val="00093255"/>
    <w:rsid w:val="0009569C"/>
    <w:rsid w:val="000A3826"/>
    <w:rsid w:val="000A6A38"/>
    <w:rsid w:val="000B3BF7"/>
    <w:rsid w:val="000C391D"/>
    <w:rsid w:val="000D0EAF"/>
    <w:rsid w:val="000D2B33"/>
    <w:rsid w:val="000E1C75"/>
    <w:rsid w:val="000F3BE7"/>
    <w:rsid w:val="000F51D1"/>
    <w:rsid w:val="00116E9A"/>
    <w:rsid w:val="00117682"/>
    <w:rsid w:val="0012121B"/>
    <w:rsid w:val="0012665C"/>
    <w:rsid w:val="0014406C"/>
    <w:rsid w:val="001466A9"/>
    <w:rsid w:val="00152198"/>
    <w:rsid w:val="0015459A"/>
    <w:rsid w:val="001556A6"/>
    <w:rsid w:val="00164E11"/>
    <w:rsid w:val="00166269"/>
    <w:rsid w:val="00167E65"/>
    <w:rsid w:val="00171F08"/>
    <w:rsid w:val="0017477F"/>
    <w:rsid w:val="00174E40"/>
    <w:rsid w:val="00181BED"/>
    <w:rsid w:val="00192CB6"/>
    <w:rsid w:val="001A5B8F"/>
    <w:rsid w:val="001B42A6"/>
    <w:rsid w:val="001C4398"/>
    <w:rsid w:val="001D60D8"/>
    <w:rsid w:val="001D7717"/>
    <w:rsid w:val="001E132A"/>
    <w:rsid w:val="001E4A31"/>
    <w:rsid w:val="001E5C50"/>
    <w:rsid w:val="001F2B70"/>
    <w:rsid w:val="001F59C5"/>
    <w:rsid w:val="001F7964"/>
    <w:rsid w:val="002003C6"/>
    <w:rsid w:val="0020127F"/>
    <w:rsid w:val="00204F63"/>
    <w:rsid w:val="00220AE0"/>
    <w:rsid w:val="0022170F"/>
    <w:rsid w:val="0022704F"/>
    <w:rsid w:val="00230BCF"/>
    <w:rsid w:val="00231CAC"/>
    <w:rsid w:val="0023209D"/>
    <w:rsid w:val="002342C6"/>
    <w:rsid w:val="00234D95"/>
    <w:rsid w:val="00237E89"/>
    <w:rsid w:val="0024283F"/>
    <w:rsid w:val="0024757C"/>
    <w:rsid w:val="00253EE6"/>
    <w:rsid w:val="0025703C"/>
    <w:rsid w:val="002610A5"/>
    <w:rsid w:val="0026555D"/>
    <w:rsid w:val="00273D62"/>
    <w:rsid w:val="002842B9"/>
    <w:rsid w:val="00293502"/>
    <w:rsid w:val="00296074"/>
    <w:rsid w:val="00296475"/>
    <w:rsid w:val="002A000E"/>
    <w:rsid w:val="002A3CAE"/>
    <w:rsid w:val="002B28C5"/>
    <w:rsid w:val="002B57B9"/>
    <w:rsid w:val="002C2564"/>
    <w:rsid w:val="002C7249"/>
    <w:rsid w:val="002D0849"/>
    <w:rsid w:val="002D1EFE"/>
    <w:rsid w:val="002D3165"/>
    <w:rsid w:val="002D5B64"/>
    <w:rsid w:val="002D5CBC"/>
    <w:rsid w:val="002E211F"/>
    <w:rsid w:val="002E46F1"/>
    <w:rsid w:val="002F1116"/>
    <w:rsid w:val="002F4DA9"/>
    <w:rsid w:val="0030160B"/>
    <w:rsid w:val="00301D07"/>
    <w:rsid w:val="00304636"/>
    <w:rsid w:val="00304A8B"/>
    <w:rsid w:val="00304DEB"/>
    <w:rsid w:val="003141D3"/>
    <w:rsid w:val="00322938"/>
    <w:rsid w:val="00323DF1"/>
    <w:rsid w:val="00327887"/>
    <w:rsid w:val="003317EC"/>
    <w:rsid w:val="00335A55"/>
    <w:rsid w:val="00361FE0"/>
    <w:rsid w:val="00363B66"/>
    <w:rsid w:val="00365A1E"/>
    <w:rsid w:val="00376FF1"/>
    <w:rsid w:val="003812B9"/>
    <w:rsid w:val="0039090B"/>
    <w:rsid w:val="00392704"/>
    <w:rsid w:val="00397FE6"/>
    <w:rsid w:val="003B4BBB"/>
    <w:rsid w:val="003C0D6C"/>
    <w:rsid w:val="003C2D77"/>
    <w:rsid w:val="003C6CD1"/>
    <w:rsid w:val="003D12D6"/>
    <w:rsid w:val="003D5361"/>
    <w:rsid w:val="003D6CA8"/>
    <w:rsid w:val="003F010B"/>
    <w:rsid w:val="003F2D8F"/>
    <w:rsid w:val="003F7522"/>
    <w:rsid w:val="00410588"/>
    <w:rsid w:val="00420C97"/>
    <w:rsid w:val="0042363C"/>
    <w:rsid w:val="00427649"/>
    <w:rsid w:val="0043053B"/>
    <w:rsid w:val="00432538"/>
    <w:rsid w:val="00437A9B"/>
    <w:rsid w:val="00445F2C"/>
    <w:rsid w:val="00446C1B"/>
    <w:rsid w:val="00446EA1"/>
    <w:rsid w:val="00455F19"/>
    <w:rsid w:val="004617F3"/>
    <w:rsid w:val="00462CBB"/>
    <w:rsid w:val="0046380F"/>
    <w:rsid w:val="004650CC"/>
    <w:rsid w:val="00465B83"/>
    <w:rsid w:val="00467FCE"/>
    <w:rsid w:val="00482363"/>
    <w:rsid w:val="00486A76"/>
    <w:rsid w:val="0048713A"/>
    <w:rsid w:val="00490932"/>
    <w:rsid w:val="00491ACF"/>
    <w:rsid w:val="00495BDA"/>
    <w:rsid w:val="004963B8"/>
    <w:rsid w:val="004A3A17"/>
    <w:rsid w:val="004D202F"/>
    <w:rsid w:val="004D3F10"/>
    <w:rsid w:val="004D75BD"/>
    <w:rsid w:val="004E09B5"/>
    <w:rsid w:val="004E30A8"/>
    <w:rsid w:val="004E63CA"/>
    <w:rsid w:val="004F1F3A"/>
    <w:rsid w:val="004F278F"/>
    <w:rsid w:val="005115B2"/>
    <w:rsid w:val="005125B1"/>
    <w:rsid w:val="00512AC5"/>
    <w:rsid w:val="005131F8"/>
    <w:rsid w:val="005176C6"/>
    <w:rsid w:val="00517AFA"/>
    <w:rsid w:val="00522EBC"/>
    <w:rsid w:val="0053148A"/>
    <w:rsid w:val="00532413"/>
    <w:rsid w:val="005356D3"/>
    <w:rsid w:val="00540781"/>
    <w:rsid w:val="00544591"/>
    <w:rsid w:val="00573235"/>
    <w:rsid w:val="00573A4C"/>
    <w:rsid w:val="00573D85"/>
    <w:rsid w:val="00573FA1"/>
    <w:rsid w:val="00583DBC"/>
    <w:rsid w:val="005855B9"/>
    <w:rsid w:val="0058695F"/>
    <w:rsid w:val="00591446"/>
    <w:rsid w:val="0059199B"/>
    <w:rsid w:val="0059278A"/>
    <w:rsid w:val="005A1E90"/>
    <w:rsid w:val="005B3F3E"/>
    <w:rsid w:val="005C1DE3"/>
    <w:rsid w:val="005C4E08"/>
    <w:rsid w:val="005D11D1"/>
    <w:rsid w:val="005D2548"/>
    <w:rsid w:val="005D300A"/>
    <w:rsid w:val="005D3C88"/>
    <w:rsid w:val="005E4761"/>
    <w:rsid w:val="005E53B2"/>
    <w:rsid w:val="005E6C65"/>
    <w:rsid w:val="005F45C3"/>
    <w:rsid w:val="005F5A6B"/>
    <w:rsid w:val="005F793E"/>
    <w:rsid w:val="00604699"/>
    <w:rsid w:val="00615C14"/>
    <w:rsid w:val="006164E1"/>
    <w:rsid w:val="00624C6D"/>
    <w:rsid w:val="00627F6F"/>
    <w:rsid w:val="00633694"/>
    <w:rsid w:val="00647AE7"/>
    <w:rsid w:val="00650342"/>
    <w:rsid w:val="006532F7"/>
    <w:rsid w:val="006609FB"/>
    <w:rsid w:val="00663FD8"/>
    <w:rsid w:val="00666F07"/>
    <w:rsid w:val="006720F9"/>
    <w:rsid w:val="00681EB1"/>
    <w:rsid w:val="0069311C"/>
    <w:rsid w:val="006937B9"/>
    <w:rsid w:val="006939E8"/>
    <w:rsid w:val="006946A4"/>
    <w:rsid w:val="006A0D97"/>
    <w:rsid w:val="006A4648"/>
    <w:rsid w:val="006A6FC6"/>
    <w:rsid w:val="006B3FE1"/>
    <w:rsid w:val="006C4285"/>
    <w:rsid w:val="006C5D93"/>
    <w:rsid w:val="006C6C26"/>
    <w:rsid w:val="006D0C36"/>
    <w:rsid w:val="006D11B8"/>
    <w:rsid w:val="006D22B5"/>
    <w:rsid w:val="006D2C19"/>
    <w:rsid w:val="006D5621"/>
    <w:rsid w:val="006E0380"/>
    <w:rsid w:val="006E5355"/>
    <w:rsid w:val="006F22F6"/>
    <w:rsid w:val="006F3E3F"/>
    <w:rsid w:val="00703731"/>
    <w:rsid w:val="007047C6"/>
    <w:rsid w:val="00717706"/>
    <w:rsid w:val="00723BD1"/>
    <w:rsid w:val="00723CB0"/>
    <w:rsid w:val="007244E3"/>
    <w:rsid w:val="00742F59"/>
    <w:rsid w:val="00752EBD"/>
    <w:rsid w:val="00754CB7"/>
    <w:rsid w:val="00762DBC"/>
    <w:rsid w:val="007651B0"/>
    <w:rsid w:val="007654CE"/>
    <w:rsid w:val="0076794C"/>
    <w:rsid w:val="007705AF"/>
    <w:rsid w:val="0077612A"/>
    <w:rsid w:val="007838EE"/>
    <w:rsid w:val="0078418B"/>
    <w:rsid w:val="00784DE4"/>
    <w:rsid w:val="00792C4D"/>
    <w:rsid w:val="007A4452"/>
    <w:rsid w:val="007B0321"/>
    <w:rsid w:val="007B0D74"/>
    <w:rsid w:val="007B22FE"/>
    <w:rsid w:val="007B2BD1"/>
    <w:rsid w:val="007B6E58"/>
    <w:rsid w:val="007D0248"/>
    <w:rsid w:val="007D264B"/>
    <w:rsid w:val="007D65B2"/>
    <w:rsid w:val="007E283C"/>
    <w:rsid w:val="007E55FF"/>
    <w:rsid w:val="007F006D"/>
    <w:rsid w:val="007F1BA8"/>
    <w:rsid w:val="007F38E2"/>
    <w:rsid w:val="007F4D8F"/>
    <w:rsid w:val="008052E6"/>
    <w:rsid w:val="008078A1"/>
    <w:rsid w:val="00807B4A"/>
    <w:rsid w:val="00810B11"/>
    <w:rsid w:val="008138E6"/>
    <w:rsid w:val="0081789E"/>
    <w:rsid w:val="00820D9C"/>
    <w:rsid w:val="00822084"/>
    <w:rsid w:val="0083043C"/>
    <w:rsid w:val="00830655"/>
    <w:rsid w:val="008414C3"/>
    <w:rsid w:val="00853B46"/>
    <w:rsid w:val="008576F7"/>
    <w:rsid w:val="00860682"/>
    <w:rsid w:val="00864F6B"/>
    <w:rsid w:val="008705DF"/>
    <w:rsid w:val="00871A20"/>
    <w:rsid w:val="0088319A"/>
    <w:rsid w:val="008831B1"/>
    <w:rsid w:val="00891B9C"/>
    <w:rsid w:val="00893507"/>
    <w:rsid w:val="008973DA"/>
    <w:rsid w:val="008A31CB"/>
    <w:rsid w:val="008B3E59"/>
    <w:rsid w:val="008C4B0D"/>
    <w:rsid w:val="008D04D2"/>
    <w:rsid w:val="008D2812"/>
    <w:rsid w:val="008D3B70"/>
    <w:rsid w:val="008D3F5F"/>
    <w:rsid w:val="008D5E92"/>
    <w:rsid w:val="008D6A00"/>
    <w:rsid w:val="008D6D3B"/>
    <w:rsid w:val="008E130E"/>
    <w:rsid w:val="008E1A8B"/>
    <w:rsid w:val="008E59B4"/>
    <w:rsid w:val="008E6CE1"/>
    <w:rsid w:val="008E7E62"/>
    <w:rsid w:val="008F0F94"/>
    <w:rsid w:val="008F2E98"/>
    <w:rsid w:val="008F6E25"/>
    <w:rsid w:val="008F72D9"/>
    <w:rsid w:val="00900C47"/>
    <w:rsid w:val="00901AC8"/>
    <w:rsid w:val="009024D2"/>
    <w:rsid w:val="0090638E"/>
    <w:rsid w:val="00907A87"/>
    <w:rsid w:val="009135EF"/>
    <w:rsid w:val="0092136C"/>
    <w:rsid w:val="009229C3"/>
    <w:rsid w:val="00925540"/>
    <w:rsid w:val="00926B39"/>
    <w:rsid w:val="00931330"/>
    <w:rsid w:val="009328B6"/>
    <w:rsid w:val="009333D0"/>
    <w:rsid w:val="00934504"/>
    <w:rsid w:val="00946D89"/>
    <w:rsid w:val="00950B14"/>
    <w:rsid w:val="00953483"/>
    <w:rsid w:val="009700CD"/>
    <w:rsid w:val="009846A3"/>
    <w:rsid w:val="009908D3"/>
    <w:rsid w:val="00995506"/>
    <w:rsid w:val="009968CD"/>
    <w:rsid w:val="009A1D2C"/>
    <w:rsid w:val="009B15B1"/>
    <w:rsid w:val="009D060A"/>
    <w:rsid w:val="009D12CD"/>
    <w:rsid w:val="009D15C2"/>
    <w:rsid w:val="009D6991"/>
    <w:rsid w:val="009E0E75"/>
    <w:rsid w:val="009E3053"/>
    <w:rsid w:val="009E7878"/>
    <w:rsid w:val="009F0FE5"/>
    <w:rsid w:val="00A00177"/>
    <w:rsid w:val="00A02C28"/>
    <w:rsid w:val="00A05051"/>
    <w:rsid w:val="00A30D51"/>
    <w:rsid w:val="00A31B5C"/>
    <w:rsid w:val="00A3456F"/>
    <w:rsid w:val="00A410BC"/>
    <w:rsid w:val="00A4334C"/>
    <w:rsid w:val="00A50B26"/>
    <w:rsid w:val="00A55EB4"/>
    <w:rsid w:val="00A56CF2"/>
    <w:rsid w:val="00A6484E"/>
    <w:rsid w:val="00A74873"/>
    <w:rsid w:val="00A76A45"/>
    <w:rsid w:val="00A76A98"/>
    <w:rsid w:val="00A81480"/>
    <w:rsid w:val="00A83A74"/>
    <w:rsid w:val="00A83D02"/>
    <w:rsid w:val="00A8452C"/>
    <w:rsid w:val="00A9225C"/>
    <w:rsid w:val="00A960BD"/>
    <w:rsid w:val="00A9613B"/>
    <w:rsid w:val="00AA2B3B"/>
    <w:rsid w:val="00AC09FB"/>
    <w:rsid w:val="00AD020C"/>
    <w:rsid w:val="00AE01B1"/>
    <w:rsid w:val="00AE6D64"/>
    <w:rsid w:val="00AF13E4"/>
    <w:rsid w:val="00AF3AF4"/>
    <w:rsid w:val="00AF5DE6"/>
    <w:rsid w:val="00B07189"/>
    <w:rsid w:val="00B104EA"/>
    <w:rsid w:val="00B16355"/>
    <w:rsid w:val="00B244EA"/>
    <w:rsid w:val="00B33572"/>
    <w:rsid w:val="00B37E59"/>
    <w:rsid w:val="00B40E1C"/>
    <w:rsid w:val="00B55A5E"/>
    <w:rsid w:val="00B6138D"/>
    <w:rsid w:val="00B660E6"/>
    <w:rsid w:val="00B845E7"/>
    <w:rsid w:val="00B867A1"/>
    <w:rsid w:val="00B9096D"/>
    <w:rsid w:val="00B97461"/>
    <w:rsid w:val="00BB11B6"/>
    <w:rsid w:val="00BB1940"/>
    <w:rsid w:val="00BC1D6D"/>
    <w:rsid w:val="00BC3FE8"/>
    <w:rsid w:val="00BE0095"/>
    <w:rsid w:val="00BE0D86"/>
    <w:rsid w:val="00BE7C2A"/>
    <w:rsid w:val="00BF1051"/>
    <w:rsid w:val="00C164C0"/>
    <w:rsid w:val="00C205CF"/>
    <w:rsid w:val="00C20D4A"/>
    <w:rsid w:val="00C22400"/>
    <w:rsid w:val="00C2443D"/>
    <w:rsid w:val="00C2602C"/>
    <w:rsid w:val="00C322C0"/>
    <w:rsid w:val="00C36C12"/>
    <w:rsid w:val="00C420F8"/>
    <w:rsid w:val="00C42857"/>
    <w:rsid w:val="00C4415B"/>
    <w:rsid w:val="00C44DE7"/>
    <w:rsid w:val="00C502FD"/>
    <w:rsid w:val="00C509CC"/>
    <w:rsid w:val="00C548E9"/>
    <w:rsid w:val="00C55246"/>
    <w:rsid w:val="00C572D7"/>
    <w:rsid w:val="00C70820"/>
    <w:rsid w:val="00C80448"/>
    <w:rsid w:val="00C82663"/>
    <w:rsid w:val="00C83670"/>
    <w:rsid w:val="00C83C6B"/>
    <w:rsid w:val="00C950C1"/>
    <w:rsid w:val="00CA053E"/>
    <w:rsid w:val="00CB277A"/>
    <w:rsid w:val="00CB5429"/>
    <w:rsid w:val="00CC5001"/>
    <w:rsid w:val="00CD35C2"/>
    <w:rsid w:val="00CE1387"/>
    <w:rsid w:val="00CE51DE"/>
    <w:rsid w:val="00CF309C"/>
    <w:rsid w:val="00CF7DDB"/>
    <w:rsid w:val="00D005A5"/>
    <w:rsid w:val="00D04E3A"/>
    <w:rsid w:val="00D125DB"/>
    <w:rsid w:val="00D16233"/>
    <w:rsid w:val="00D17D0F"/>
    <w:rsid w:val="00D25A20"/>
    <w:rsid w:val="00D25D34"/>
    <w:rsid w:val="00D3085B"/>
    <w:rsid w:val="00D31A71"/>
    <w:rsid w:val="00D34375"/>
    <w:rsid w:val="00D40257"/>
    <w:rsid w:val="00D43DD5"/>
    <w:rsid w:val="00D518FF"/>
    <w:rsid w:val="00D5364D"/>
    <w:rsid w:val="00D5388E"/>
    <w:rsid w:val="00D565A6"/>
    <w:rsid w:val="00D605D1"/>
    <w:rsid w:val="00D62167"/>
    <w:rsid w:val="00D62B93"/>
    <w:rsid w:val="00D647BE"/>
    <w:rsid w:val="00D852EB"/>
    <w:rsid w:val="00D92A7A"/>
    <w:rsid w:val="00D954D7"/>
    <w:rsid w:val="00D96E50"/>
    <w:rsid w:val="00D97143"/>
    <w:rsid w:val="00DA0257"/>
    <w:rsid w:val="00DA36BB"/>
    <w:rsid w:val="00DA4E75"/>
    <w:rsid w:val="00DB00E2"/>
    <w:rsid w:val="00DB1333"/>
    <w:rsid w:val="00DB4C36"/>
    <w:rsid w:val="00DC015F"/>
    <w:rsid w:val="00DC0246"/>
    <w:rsid w:val="00DC1C7D"/>
    <w:rsid w:val="00DC2E59"/>
    <w:rsid w:val="00DD54E0"/>
    <w:rsid w:val="00DE1D55"/>
    <w:rsid w:val="00DE42A7"/>
    <w:rsid w:val="00DF003C"/>
    <w:rsid w:val="00DF1147"/>
    <w:rsid w:val="00DF26D6"/>
    <w:rsid w:val="00DF2B27"/>
    <w:rsid w:val="00DF51D5"/>
    <w:rsid w:val="00E01B7C"/>
    <w:rsid w:val="00E05DC1"/>
    <w:rsid w:val="00E1010A"/>
    <w:rsid w:val="00E1165C"/>
    <w:rsid w:val="00E2272B"/>
    <w:rsid w:val="00E24AA5"/>
    <w:rsid w:val="00E36F95"/>
    <w:rsid w:val="00E44721"/>
    <w:rsid w:val="00E45613"/>
    <w:rsid w:val="00E47DAB"/>
    <w:rsid w:val="00E53E29"/>
    <w:rsid w:val="00E5556D"/>
    <w:rsid w:val="00E55E75"/>
    <w:rsid w:val="00E56089"/>
    <w:rsid w:val="00E60683"/>
    <w:rsid w:val="00E6616C"/>
    <w:rsid w:val="00E91163"/>
    <w:rsid w:val="00E93B8F"/>
    <w:rsid w:val="00E96830"/>
    <w:rsid w:val="00EC1C03"/>
    <w:rsid w:val="00ED52B4"/>
    <w:rsid w:val="00EE00BA"/>
    <w:rsid w:val="00EE65CE"/>
    <w:rsid w:val="00EE6E72"/>
    <w:rsid w:val="00EE7DE6"/>
    <w:rsid w:val="00F00770"/>
    <w:rsid w:val="00F030A6"/>
    <w:rsid w:val="00F03112"/>
    <w:rsid w:val="00F03C8D"/>
    <w:rsid w:val="00F03F74"/>
    <w:rsid w:val="00F065AC"/>
    <w:rsid w:val="00F07F71"/>
    <w:rsid w:val="00F26BF3"/>
    <w:rsid w:val="00F27B73"/>
    <w:rsid w:val="00F42ECF"/>
    <w:rsid w:val="00F5290C"/>
    <w:rsid w:val="00F531A2"/>
    <w:rsid w:val="00F5448A"/>
    <w:rsid w:val="00F5563E"/>
    <w:rsid w:val="00F64303"/>
    <w:rsid w:val="00F651A1"/>
    <w:rsid w:val="00F65A71"/>
    <w:rsid w:val="00F71F5D"/>
    <w:rsid w:val="00F73843"/>
    <w:rsid w:val="00F75257"/>
    <w:rsid w:val="00F75DC7"/>
    <w:rsid w:val="00F83FDE"/>
    <w:rsid w:val="00FA05D4"/>
    <w:rsid w:val="00FA1340"/>
    <w:rsid w:val="00FA264E"/>
    <w:rsid w:val="00FB15E2"/>
    <w:rsid w:val="00FC64C6"/>
    <w:rsid w:val="00FD5DA4"/>
    <w:rsid w:val="00FD71FF"/>
    <w:rsid w:val="00FE48A6"/>
    <w:rsid w:val="00FF2138"/>
    <w:rsid w:val="00FF5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608E9F"/>
  <w15:chartTrackingRefBased/>
  <w15:docId w15:val="{38B3EA31-54E1-4EEC-B3FB-475002DA7E3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settings>
</file>

<file path=word/styles.xml><?xml version="1.0" encoding="utf-8"?>
<w:styles xmlns:w="http://schemas.openxmlformats.org/wordprocessingml/2006/main">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rPr>
  </w:style>
  <w:style w:type="paragraph" w:styleId="Heading1">
    <w:name w:val="heading 1"/>
    <w:basedOn w:val="Normal"/>
    <w:next w:val="Normal"/>
    <w:qFormat/>
    <w:pPr>
      <w:keepNext/>
      <w:numPr>
        <w:numId w:val="1"/>
      </w:numPr>
      <w:spacing w:before="360" w:after="120"/>
      <w:jc w:val="both"/>
      <w:outlineLvl w:val="0"/>
    </w:pPr>
    <w:rPr>
      <w:b/>
      <w:smallCaps/>
    </w:rPr>
  </w:style>
  <w:style w:type="paragraph" w:styleId="Heading2">
    <w:name w:val="heading 2"/>
    <w:basedOn w:val="Normal"/>
    <w:next w:val="Normal"/>
    <w:qFormat/>
    <w:pPr>
      <w:keepNext/>
      <w:numPr>
        <w:ilvl w:val="1"/>
        <w:numId w:val="1"/>
      </w:numPr>
      <w:spacing w:before="120" w:after="120"/>
      <w:jc w:val="both"/>
      <w:outlineLvl w:val="1"/>
    </w:pPr>
    <w:rPr>
      <w:b/>
    </w:rPr>
  </w:style>
  <w:style w:type="paragraph" w:styleId="Heading3">
    <w:name w:val="heading 3"/>
    <w:basedOn w:val="Normal"/>
    <w:next w:val="Normal"/>
    <w:qFormat/>
    <w:pPr>
      <w:keepNext/>
      <w:numPr>
        <w:ilvl w:val="2"/>
        <w:numId w:val="1"/>
      </w:numPr>
      <w:spacing w:before="120" w:after="120"/>
      <w:jc w:val="both"/>
      <w:outlineLvl w:val="2"/>
    </w:pPr>
    <w:rPr>
      <w:i/>
    </w:rPr>
  </w:style>
  <w:style w:type="paragraph" w:styleId="Heading4">
    <w:name w:val="heading 4"/>
    <w:basedOn w:val="Normal"/>
    <w:next w:val="Normal"/>
    <w:qFormat/>
    <w:pPr>
      <w:keepNext/>
      <w:numPr>
        <w:ilvl w:val="3"/>
        <w:numId w:val="1"/>
      </w:numPr>
      <w:spacing w:before="120" w:after="120"/>
      <w:jc w:val="both"/>
      <w:outlineLvl w:val="3"/>
    </w:pPr>
  </w:style>
  <w:style w:type="paragraph" w:styleId="Heading5">
    <w:name w:val="heading 5"/>
    <w:basedOn w:val="Normal"/>
    <w:next w:val="Normal"/>
    <w:qFormat/>
    <w:pPr>
      <w:spacing w:before="240" w:after="60"/>
      <w:jc w:val="both"/>
      <w:outlineLvl w:val="4"/>
    </w:pPr>
    <w:rPr>
      <w:sz w:val="22"/>
    </w:rPr>
  </w:style>
  <w:style w:type="paragraph" w:styleId="Heading6">
    <w:name w:val="heading 6"/>
    <w:basedOn w:val="Normal"/>
    <w:next w:val="Normal"/>
    <w:qFormat/>
    <w:pPr>
      <w:spacing w:before="240" w:after="60"/>
      <w:jc w:val="both"/>
      <w:outlineLvl w:val="5"/>
    </w:pPr>
    <w:rPr>
      <w:i/>
      <w:sz w:val="22"/>
    </w:rPr>
  </w:style>
  <w:style w:type="paragraph" w:styleId="Heading7">
    <w:name w:val="heading 7"/>
    <w:basedOn w:val="Normal"/>
    <w:next w:val="Normal"/>
    <w:qFormat/>
    <w:pPr>
      <w:spacing w:before="240" w:after="60"/>
      <w:jc w:val="both"/>
      <w:outlineLvl w:val="6"/>
    </w:pPr>
    <w:rPr>
      <w:sz w:val="20"/>
    </w:rPr>
  </w:style>
  <w:style w:type="paragraph" w:styleId="Heading8">
    <w:name w:val="heading 8"/>
    <w:basedOn w:val="Normal"/>
    <w:next w:val="Normal"/>
    <w:qFormat/>
    <w:pPr>
      <w:spacing w:before="240" w:after="60"/>
      <w:jc w:val="both"/>
      <w:outlineLvl w:val="7"/>
    </w:pPr>
    <w:rPr>
      <w:i/>
      <w:sz w:val="20"/>
    </w:rPr>
  </w:style>
  <w:style w:type="paragraph" w:styleId="Heading9">
    <w:name w:val="heading 9"/>
    <w:basedOn w:val="Normal"/>
    <w:next w:val="Normal"/>
    <w:qFormat/>
    <w:pPr>
      <w:spacing w:before="240" w:after="60"/>
      <w:jc w:val="both"/>
      <w:outlineLvl w:val="8"/>
    </w:pPr>
    <w:rPr>
      <w:i/>
      <w:sz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BEntInstit" w:customStyle="1">
    <w:name w:val="TBEntInstit"/>
    <w:basedOn w:val="TechnicalBlockBase"/>
    <w:link w:val="EntInstitChar"/>
    <w:rsid w:val="003C6CD1"/>
    <w:pPr>
      <w:spacing w:before="0" w:after="60" w:line="240" w:lineRule="auto"/>
      <w:ind w:left="0" w:right="0"/>
      <w:jc w:val="right"/>
    </w:pPr>
    <w:rPr>
      <w:rFonts w:ascii="Arial" w:hAnsi="Arial"/>
      <w:i w:val="0"/>
      <w:dstrike w:val="0"/>
      <w:color w:val="auto"/>
      <w:w w:val="100"/>
      <w:sz w:val="23"/>
      <w:u w:val="none"/>
    </w:rPr>
  </w:style>
  <w:style w:type="paragraph" w:styleId="TBEntRefer" w:customStyle="1">
    <w:name w:val="TBEntRefer"/>
    <w:basedOn w:val="TechnicalBlockBase"/>
    <w:rsid w:val="003D6CA8"/>
    <w:pPr>
      <w:spacing w:before="0" w:after="0" w:line="240" w:lineRule="auto"/>
      <w:ind w:left="0" w:right="0"/>
    </w:pPr>
    <w:rPr>
      <w:rFonts w:ascii="Arial" w:hAnsi="Arial"/>
      <w:i w:val="0"/>
      <w:dstrike w:val="0"/>
      <w:color w:val="auto"/>
      <w:w w:val="100"/>
      <w:sz w:val="23"/>
      <w:u w:val="none"/>
    </w:rPr>
  </w:style>
  <w:style w:type="paragraph" w:styleId="Par-number10" w:customStyle="1">
    <w:name w:val="Par-number 1)"/>
    <w:basedOn w:val="Normal"/>
    <w:next w:val="Normal"/>
    <w:pPr>
      <w:numPr>
        <w:numId w:val="2"/>
      </w:numPr>
    </w:pPr>
  </w:style>
  <w:style w:type="paragraph" w:styleId="EntEmet" w:customStyle="1">
    <w:name w:val="EntEmet"/>
    <w:basedOn w:val="Normal"/>
    <w:pPr>
      <w:tabs>
        <w:tab w:val="left" w:pos="284"/>
        <w:tab w:val="left" w:pos="567"/>
        <w:tab w:val="left" w:pos="851"/>
        <w:tab w:val="left" w:pos="1134"/>
        <w:tab w:val="left" w:pos="1418"/>
      </w:tabs>
      <w:spacing w:before="40"/>
    </w:pPr>
  </w:style>
  <w:style w:type="character" w:styleId="FootnoteReference">
    <w:name w:val="footnote reference"/>
    <w:rPr>
      <w:b/>
      <w:vertAlign w:val="superscript"/>
    </w:rPr>
  </w:style>
  <w:style w:type="paragraph" w:styleId="FootnoteText">
    <w:name w:val="footnote text"/>
    <w:basedOn w:val="Normal"/>
    <w:link w:val="FootnoteTextChar"/>
    <w:pPr>
      <w:tabs>
        <w:tab w:val="left" w:pos="567"/>
      </w:tabs>
      <w:ind w:left="567" w:hanging="567"/>
    </w:pPr>
  </w:style>
  <w:style w:type="paragraph" w:styleId="Par-bullet" w:customStyle="1">
    <w:name w:val="Par-bullet"/>
    <w:basedOn w:val="Normal"/>
    <w:next w:val="Normal"/>
    <w:pPr>
      <w:numPr>
        <w:numId w:val="3"/>
      </w:numPr>
    </w:pPr>
  </w:style>
  <w:style w:type="paragraph" w:styleId="Par-equal" w:customStyle="1">
    <w:name w:val="Par-equal"/>
    <w:basedOn w:val="Normal"/>
    <w:next w:val="Normal"/>
    <w:pPr>
      <w:numPr>
        <w:numId w:val="4"/>
      </w:numPr>
    </w:pPr>
  </w:style>
  <w:style w:type="paragraph" w:styleId="TOC1">
    <w:name w:val="toc 1"/>
    <w:basedOn w:val="Normal"/>
    <w:next w:val="Normal"/>
    <w:pPr>
      <w:tabs>
        <w:tab w:val="left" w:pos="567"/>
        <w:tab w:val="right" w:leader="dot" w:pos="9639"/>
      </w:tabs>
      <w:ind w:left="567" w:right="567" w:hanging="567"/>
    </w:pPr>
  </w:style>
  <w:style w:type="paragraph" w:styleId="Par-number1" w:customStyle="1">
    <w:name w:val="Par-number (1)"/>
    <w:basedOn w:val="Normal"/>
    <w:next w:val="Normal"/>
    <w:pPr>
      <w:numPr>
        <w:numId w:val="5"/>
      </w:numPr>
    </w:pPr>
  </w:style>
  <w:style w:type="paragraph" w:styleId="Par-number11" w:customStyle="1">
    <w:name w:val="Par-number 1."/>
    <w:basedOn w:val="Normal"/>
    <w:next w:val="Normal"/>
    <w:pPr>
      <w:numPr>
        <w:numId w:val="6"/>
      </w:numPr>
    </w:pPr>
  </w:style>
  <w:style w:type="paragraph" w:styleId="Par-numberI" w:customStyle="1">
    <w:name w:val="Par-number I."/>
    <w:basedOn w:val="Normal"/>
    <w:next w:val="Normal"/>
    <w:pPr>
      <w:numPr>
        <w:numId w:val="7"/>
      </w:numPr>
    </w:pPr>
  </w:style>
  <w:style w:type="paragraph" w:styleId="Par-dash" w:customStyle="1">
    <w:name w:val="Par-dash"/>
    <w:basedOn w:val="Normal"/>
    <w:next w:val="Normal"/>
    <w:pPr>
      <w:numPr>
        <w:numId w:val="8"/>
      </w:numPr>
    </w:pPr>
  </w:style>
  <w:style w:type="paragraph" w:styleId="EntLogo" w:customStyle="1">
    <w:name w:val="EntLogo"/>
    <w:basedOn w:val="Normal"/>
    <w:rPr>
      <w:b/>
    </w:rPr>
  </w:style>
  <w:style w:type="paragraph" w:styleId="FooterLandscape" w:customStyle="1">
    <w:name w:val="FooterLandscape"/>
    <w:basedOn w:val="Footer"/>
    <w:pPr>
      <w:tabs>
        <w:tab w:val="center" w:pos="11340"/>
        <w:tab w:val="right" w:pos="14572"/>
      </w:tabs>
    </w:pPr>
  </w:style>
  <w:style w:type="paragraph" w:styleId="Par-numberA" w:customStyle="1">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ind w:left="567" w:hanging="567"/>
    </w:pPr>
  </w:style>
  <w:style w:type="character" w:styleId="EndnoteReference">
    <w:name w:val="endnote reference"/>
    <w:rPr>
      <w:b/>
      <w:vertAlign w:val="superscript"/>
    </w:rPr>
  </w:style>
  <w:style w:type="paragraph" w:styleId="AC" w:customStyle="1">
    <w:name w:val="AC"/>
    <w:basedOn w:val="Normal"/>
    <w:next w:val="Normal"/>
    <w:rPr>
      <w:b/>
      <w:sz w:val="40"/>
    </w:rPr>
  </w:style>
  <w:style w:type="character" w:styleId="PageNumber">
    <w:name w:val="page number"/>
    <w:basedOn w:val="DefaultParagraphFont"/>
  </w:style>
  <w:style w:type="paragraph" w:styleId="Par-numberi0" w:customStyle="1">
    <w:name w:val="Par-number (i)"/>
    <w:basedOn w:val="Normal"/>
    <w:next w:val="Normal"/>
    <w:pPr>
      <w:numPr>
        <w:numId w:val="10"/>
      </w:numPr>
      <w:tabs>
        <w:tab w:val="clear" w:pos="720"/>
        <w:tab w:val="left" w:pos="567"/>
      </w:tabs>
    </w:pPr>
  </w:style>
  <w:style w:type="paragraph" w:styleId="Par-numbera0" w:customStyle="1">
    <w:name w:val="Par-number (a)"/>
    <w:basedOn w:val="Normal"/>
    <w:next w:val="Normal"/>
    <w:pPr>
      <w:numPr>
        <w:numId w:val="11"/>
      </w:numPr>
    </w:pPr>
  </w:style>
  <w:style w:type="character" w:styleId="DontTranslate" w:customStyle="1">
    <w:name w:val="DontTranslate"/>
    <w:rsid w:val="003D12D6"/>
    <w:rPr>
      <w:color w:val="auto"/>
    </w:rPr>
  </w:style>
  <w:style w:type="paragraph" w:styleId="AddReference" w:customStyle="1">
    <w:name w:val="Add Reference"/>
    <w:basedOn w:val="Normal"/>
    <w:rsid w:val="00A83A74"/>
    <w:pPr>
      <w:pBdr>
        <w:top w:val="single" w:color="auto" w:sz="4" w:space="1"/>
        <w:left w:val="single" w:color="auto" w:sz="4" w:space="4"/>
        <w:bottom w:val="single" w:color="auto" w:sz="4" w:space="1"/>
        <w:right w:val="single" w:color="auto" w:sz="4" w:space="4"/>
      </w:pBdr>
      <w:ind w:left="7655" w:right="-454"/>
    </w:pPr>
    <w:rPr>
      <w:i/>
      <w:sz w:val="20"/>
    </w:rPr>
  </w:style>
  <w:style w:type="paragraph" w:styleId="TBEntReferNew" w:customStyle="1">
    <w:name w:val="TBEntReferNew"/>
    <w:basedOn w:val="TechnicalBlockBase"/>
    <w:rsid w:val="003D6CA8"/>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5125B1"/>
    <w:pPr>
      <w:spacing w:before="0" w:after="28" w:line="204" w:lineRule="auto"/>
      <w:ind w:left="0" w:right="0"/>
    </w:pPr>
    <w:rPr>
      <w:rFonts w:ascii="Arial" w:hAnsi="Arial"/>
      <w:i w:val="0"/>
      <w:dstrike w:val="0"/>
      <w:color w:val="626262"/>
      <w:spacing w:val="4"/>
      <w:w w:val="100"/>
      <w:sz w:val="24"/>
      <w:szCs w:val="23"/>
      <w:u w:val="none"/>
    </w:rPr>
  </w:style>
  <w:style w:type="paragraph" w:styleId="BalloonText">
    <w:name w:val="Balloon Text"/>
    <w:basedOn w:val="Normal"/>
    <w:semiHidden/>
    <w:rsid w:val="007D0248"/>
    <w:rPr>
      <w:sz w:val="16"/>
      <w:szCs w:val="16"/>
    </w:rPr>
  </w:style>
  <w:style w:type="paragraph" w:styleId="TBNormalTechnicalBlock" w:customStyle="1">
    <w:name w:val="TBNormalTechnicalBlock"/>
    <w:basedOn w:val="TechnicalBlockBase"/>
    <w:rsid w:val="001A5B8F"/>
    <w:pPr>
      <w:spacing w:before="0" w:after="0" w:line="216" w:lineRule="auto"/>
      <w:ind w:left="0" w:right="0"/>
      <w:contextualSpacing/>
    </w:pPr>
    <w:rPr>
      <w:rFonts w:ascii="Arial" w:hAnsi="Arial"/>
      <w:i w:val="0"/>
      <w:dstrike w:val="0"/>
      <w:color w:val="auto"/>
      <w:w w:val="100"/>
      <w:sz w:val="23"/>
      <w:szCs w:val="23"/>
      <w:u w:val="none"/>
    </w:rPr>
  </w:style>
  <w:style w:type="paragraph" w:styleId="InstitutionNarrow" w:customStyle="1">
    <w:name w:val="Institution Narrow"/>
    <w:basedOn w:val="TBInstitution"/>
    <w:qFormat/>
    <w:rsid w:val="004963B8"/>
    <w:rPr>
      <w:spacing w:val="-2"/>
      <w:sz w:val="22"/>
      <w:u w:val="single"/>
    </w:rPr>
  </w:style>
  <w:style w:type="paragraph" w:styleId="TBInstitutionSubwordmark" w:customStyle="1">
    <w:name w:val="TBInstitutionSubwordmark"/>
    <w:basedOn w:val="TechnicalBlockBase"/>
    <w:rsid w:val="00762DBC"/>
    <w:pPr>
      <w:spacing w:before="0" w:after="0" w:line="204" w:lineRule="auto"/>
      <w:ind w:left="0" w:right="0"/>
    </w:pPr>
    <w:rPr>
      <w:rFonts w:ascii="Arial" w:hAnsi="Arial"/>
      <w:b w:val="0"/>
      <w:i w:val="0"/>
      <w:dstrike w:val="0"/>
      <w:color w:val="626262"/>
      <w:spacing w:val="4"/>
      <w:w w:val="100"/>
      <w:sz w:val="24"/>
      <w:u w:val="none"/>
    </w:rPr>
  </w:style>
  <w:style w:type="numbering" w:styleId="111111">
    <w:name w:val="Outline List 2"/>
    <w:basedOn w:val="NoList"/>
    <w:uiPriority w:val="99"/>
    <w:semiHidden/>
    <w:unhideWhenUsed/>
    <w:rsid w:val="00742F59"/>
    <w:pPr>
      <w:numPr>
        <w:numId w:val="12"/>
      </w:numPr>
    </w:pPr>
  </w:style>
  <w:style w:type="numbering" w:styleId="1ai">
    <w:name w:val="Outline List 1"/>
    <w:basedOn w:val="NoList"/>
    <w:uiPriority w:val="99"/>
    <w:semiHidden/>
    <w:unhideWhenUsed/>
    <w:rsid w:val="00742F59"/>
    <w:pPr>
      <w:numPr>
        <w:numId w:val="13"/>
      </w:numPr>
    </w:pPr>
  </w:style>
  <w:style w:type="numbering" w:styleId="ArticleSection">
    <w:name w:val="Outline List 3"/>
    <w:basedOn w:val="NoList"/>
    <w:uiPriority w:val="99"/>
    <w:semiHidden/>
    <w:unhideWhenUsed/>
    <w:rsid w:val="00742F59"/>
    <w:pPr>
      <w:numPr>
        <w:numId w:val="14"/>
      </w:numPr>
    </w:pPr>
  </w:style>
  <w:style w:type="paragraph" w:styleId="Bibliography">
    <w:name w:val="Bibliography"/>
    <w:basedOn w:val="Normal"/>
    <w:next w:val="Normal"/>
    <w:uiPriority w:val="37"/>
    <w:semiHidden/>
    <w:unhideWhenUsed/>
    <w:rsid w:val="00742F59"/>
  </w:style>
  <w:style w:type="paragraph" w:styleId="BlockText">
    <w:name w:val="Block Text"/>
    <w:basedOn w:val="Normal"/>
    <w:uiPriority w:val="99"/>
    <w:semiHidden/>
    <w:unhideWhenUsed/>
    <w:rsid w:val="00742F59"/>
    <w:pPr>
      <w:spacing w:after="120"/>
      <w:ind w:left="1440" w:right="1440"/>
    </w:pPr>
  </w:style>
  <w:style w:type="paragraph" w:styleId="BodyText">
    <w:name w:val="Body Text"/>
    <w:basedOn w:val="Normal"/>
    <w:link w:val="BodyTextChar"/>
    <w:uiPriority w:val="99"/>
    <w:semiHidden/>
    <w:unhideWhenUsed/>
    <w:rsid w:val="00742F59"/>
    <w:pPr>
      <w:spacing w:after="120"/>
    </w:pPr>
  </w:style>
  <w:style w:type="character" w:styleId="BodyTextChar" w:customStyle="1">
    <w:name w:val="Body Text Char"/>
    <w:link w:val="BodyText"/>
    <w:uiPriority w:val="99"/>
    <w:semiHidden/>
    <w:rsid w:val="00742F59"/>
    <w:rPr>
      <w:rFonts w:ascii="Arial" w:hAnsi="Arial" w:cs="Arial"/>
      <w:sz w:val="23"/>
      <w:lang w:val="en-GB" w:eastAsia="fr-BE"/>
    </w:rPr>
  </w:style>
  <w:style w:type="paragraph" w:styleId="BodyText2">
    <w:name w:val="Body Text 2"/>
    <w:basedOn w:val="Normal"/>
    <w:link w:val="BodyText2Char"/>
    <w:uiPriority w:val="99"/>
    <w:semiHidden/>
    <w:unhideWhenUsed/>
    <w:rsid w:val="00742F59"/>
    <w:pPr>
      <w:spacing w:after="120" w:line="480" w:lineRule="auto"/>
    </w:pPr>
  </w:style>
  <w:style w:type="character" w:styleId="BodyText2Char" w:customStyle="1">
    <w:name w:val="Body Text 2 Char"/>
    <w:link w:val="BodyText2"/>
    <w:uiPriority w:val="99"/>
    <w:semiHidden/>
    <w:rsid w:val="00742F59"/>
    <w:rPr>
      <w:rFonts w:ascii="Arial" w:hAnsi="Arial" w:cs="Arial"/>
      <w:sz w:val="23"/>
      <w:lang w:val="en-GB" w:eastAsia="fr-BE"/>
    </w:rPr>
  </w:style>
  <w:style w:type="paragraph" w:styleId="BodyText3">
    <w:name w:val="Body Text 3"/>
    <w:basedOn w:val="Normal"/>
    <w:link w:val="BodyText3Char"/>
    <w:uiPriority w:val="99"/>
    <w:semiHidden/>
    <w:unhideWhenUsed/>
    <w:rsid w:val="00742F59"/>
    <w:pPr>
      <w:spacing w:after="120"/>
    </w:pPr>
    <w:rPr>
      <w:sz w:val="16"/>
      <w:szCs w:val="16"/>
    </w:rPr>
  </w:style>
  <w:style w:type="character" w:styleId="BodyText3Char" w:customStyle="1">
    <w:name w:val="Body Text 3 Char"/>
    <w:link w:val="BodyText3"/>
    <w:uiPriority w:val="99"/>
    <w:semiHidden/>
    <w:rsid w:val="00742F59"/>
    <w:rPr>
      <w:rFonts w:ascii="Arial" w:hAnsi="Arial" w:cs="Arial"/>
      <w:sz w:val="16"/>
      <w:szCs w:val="16"/>
      <w:lang w:val="en-GB" w:eastAsia="fr-BE"/>
    </w:rPr>
  </w:style>
  <w:style w:type="paragraph" w:styleId="BodyTextFirstIndent">
    <w:name w:val="Body Text First Indent"/>
    <w:basedOn w:val="BodyText"/>
    <w:link w:val="BodyTextFirstIndentChar"/>
    <w:uiPriority w:val="99"/>
    <w:semiHidden/>
    <w:unhideWhenUsed/>
    <w:rsid w:val="00742F59"/>
    <w:pPr>
      <w:ind w:firstLine="210"/>
    </w:pPr>
  </w:style>
  <w:style w:type="character" w:styleId="BodyTextFirstIndentChar" w:customStyle="1">
    <w:name w:val="Body Text First Indent Char"/>
    <w:basedOn w:val="BodyTextChar"/>
    <w:link w:val="BodyTextFirstIndent"/>
    <w:uiPriority w:val="99"/>
    <w:semiHidden/>
    <w:rsid w:val="00742F59"/>
    <w:rPr>
      <w:rFonts w:ascii="Arial" w:hAnsi="Arial" w:cs="Arial"/>
      <w:sz w:val="23"/>
      <w:lang w:val="en-GB" w:eastAsia="fr-BE"/>
    </w:rPr>
  </w:style>
  <w:style w:type="paragraph" w:styleId="BodyTextIndent">
    <w:name w:val="Body Text Indent"/>
    <w:basedOn w:val="Normal"/>
    <w:link w:val="BodyTextIndentChar"/>
    <w:uiPriority w:val="99"/>
    <w:semiHidden/>
    <w:unhideWhenUsed/>
    <w:rsid w:val="00742F59"/>
    <w:pPr>
      <w:spacing w:after="120"/>
      <w:ind w:left="360"/>
    </w:pPr>
  </w:style>
  <w:style w:type="character" w:styleId="BodyTextIndentChar" w:customStyle="1">
    <w:name w:val="Body Text Indent Char"/>
    <w:link w:val="BodyTextIndent"/>
    <w:uiPriority w:val="99"/>
    <w:semiHidden/>
    <w:rsid w:val="00742F59"/>
    <w:rPr>
      <w:rFonts w:ascii="Arial" w:hAnsi="Arial" w:cs="Arial"/>
      <w:sz w:val="23"/>
      <w:lang w:val="en-GB" w:eastAsia="fr-BE"/>
    </w:rPr>
  </w:style>
  <w:style w:type="paragraph" w:styleId="BodyTextFirstIndent2">
    <w:name w:val="Body Text First Indent 2"/>
    <w:basedOn w:val="BodyTextIndent"/>
    <w:link w:val="BodyTextFirstIndent2Char"/>
    <w:uiPriority w:val="99"/>
    <w:semiHidden/>
    <w:unhideWhenUsed/>
    <w:rsid w:val="00742F59"/>
    <w:pPr>
      <w:ind w:firstLine="210"/>
    </w:pPr>
  </w:style>
  <w:style w:type="character" w:styleId="BodyTextFirstIndent2Char" w:customStyle="1">
    <w:name w:val="Body Text First Indent 2 Char"/>
    <w:basedOn w:val="BodyTextIndentChar"/>
    <w:link w:val="BodyTextFirstIndent2"/>
    <w:uiPriority w:val="99"/>
    <w:semiHidden/>
    <w:rsid w:val="00742F59"/>
    <w:rPr>
      <w:rFonts w:ascii="Arial" w:hAnsi="Arial" w:cs="Arial"/>
      <w:sz w:val="23"/>
      <w:lang w:val="en-GB" w:eastAsia="fr-BE"/>
    </w:rPr>
  </w:style>
  <w:style w:type="paragraph" w:styleId="BodyTextIndent2">
    <w:name w:val="Body Text Indent 2"/>
    <w:basedOn w:val="Normal"/>
    <w:link w:val="BodyTextIndent2Char"/>
    <w:uiPriority w:val="99"/>
    <w:semiHidden/>
    <w:unhideWhenUsed/>
    <w:rsid w:val="00742F59"/>
    <w:pPr>
      <w:spacing w:after="120" w:line="480" w:lineRule="auto"/>
      <w:ind w:left="360"/>
    </w:pPr>
  </w:style>
  <w:style w:type="character" w:styleId="BodyTextIndent2Char" w:customStyle="1">
    <w:name w:val="Body Text Indent 2 Char"/>
    <w:link w:val="BodyTextIndent2"/>
    <w:uiPriority w:val="99"/>
    <w:semiHidden/>
    <w:rsid w:val="00742F59"/>
    <w:rPr>
      <w:rFonts w:ascii="Arial" w:hAnsi="Arial" w:cs="Arial"/>
      <w:sz w:val="23"/>
      <w:lang w:val="en-GB" w:eastAsia="fr-BE"/>
    </w:rPr>
  </w:style>
  <w:style w:type="paragraph" w:styleId="BodyTextIndent3">
    <w:name w:val="Body Text Indent 3"/>
    <w:basedOn w:val="Normal"/>
    <w:link w:val="BodyTextIndent3Char"/>
    <w:uiPriority w:val="99"/>
    <w:semiHidden/>
    <w:unhideWhenUsed/>
    <w:rsid w:val="00742F59"/>
    <w:pPr>
      <w:spacing w:after="120"/>
      <w:ind w:left="360"/>
    </w:pPr>
    <w:rPr>
      <w:sz w:val="16"/>
      <w:szCs w:val="16"/>
    </w:rPr>
  </w:style>
  <w:style w:type="character" w:styleId="BodyTextIndent3Char" w:customStyle="1">
    <w:name w:val="Body Text Indent 3 Char"/>
    <w:link w:val="BodyTextIndent3"/>
    <w:uiPriority w:val="99"/>
    <w:semiHidden/>
    <w:rsid w:val="00742F59"/>
    <w:rPr>
      <w:rFonts w:ascii="Arial" w:hAnsi="Arial" w:cs="Arial"/>
      <w:sz w:val="16"/>
      <w:szCs w:val="16"/>
      <w:lang w:val="en-GB" w:eastAsia="fr-BE"/>
    </w:rPr>
  </w:style>
  <w:style w:type="character" w:styleId="BookTitle">
    <w:name w:val="Book Title"/>
    <w:uiPriority w:val="33"/>
    <w:qFormat/>
    <w:rsid w:val="00742F59"/>
    <w:rPr>
      <w:b/>
      <w:bCs/>
      <w:smallCaps/>
      <w:spacing w:val="5"/>
    </w:rPr>
  </w:style>
  <w:style w:type="paragraph" w:styleId="Caption">
    <w:name w:val="caption"/>
    <w:basedOn w:val="Normal"/>
    <w:next w:val="Normal"/>
    <w:uiPriority w:val="35"/>
    <w:semiHidden/>
    <w:unhideWhenUsed/>
    <w:qFormat/>
    <w:rsid w:val="00742F59"/>
    <w:rPr>
      <w:b/>
      <w:bCs/>
      <w:sz w:val="20"/>
    </w:rPr>
  </w:style>
  <w:style w:type="paragraph" w:styleId="Closing">
    <w:name w:val="Closing"/>
    <w:basedOn w:val="Normal"/>
    <w:link w:val="ClosingChar"/>
    <w:uiPriority w:val="99"/>
    <w:semiHidden/>
    <w:unhideWhenUsed/>
    <w:rsid w:val="00742F59"/>
    <w:pPr>
      <w:ind w:left="4320"/>
    </w:pPr>
  </w:style>
  <w:style w:type="character" w:styleId="ClosingChar" w:customStyle="1">
    <w:name w:val="Closing Char"/>
    <w:link w:val="Closing"/>
    <w:uiPriority w:val="99"/>
    <w:semiHidden/>
    <w:rsid w:val="00742F59"/>
    <w:rPr>
      <w:rFonts w:ascii="Arial" w:hAnsi="Arial" w:cs="Arial"/>
      <w:sz w:val="23"/>
      <w:lang w:val="en-GB" w:eastAsia="fr-BE"/>
    </w:rPr>
  </w:style>
  <w:style w:type="table" w:styleId="ColorfulGrid">
    <w:name w:val="Colorful Grid"/>
    <w:basedOn w:val="TableNormal"/>
    <w:uiPriority w:val="73"/>
    <w:rsid w:val="00742F59"/>
    <w:rPr>
      <w:color w:val="000000"/>
      <w:lang w:val="fr-BE" w:eastAsia="fr-BE"/>
    </w:rPr>
    <w:tblPr>
      <w:tblStyleRowBandSize w:val="1"/>
      <w:tblStyleColBandSize w:val="1"/>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742F59"/>
    <w:rPr>
      <w:color w:val="000000"/>
      <w:lang w:val="fr-BE" w:eastAsia="fr-BE"/>
    </w:rPr>
    <w:tblPr>
      <w:tblStyleRowBandSize w:val="1"/>
      <w:tblStyleColBandSize w:val="1"/>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742F59"/>
    <w:rPr>
      <w:color w:val="000000"/>
      <w:lang w:val="fr-BE" w:eastAsia="fr-BE"/>
    </w:rPr>
    <w:tblPr>
      <w:tblStyleRowBandSize w:val="1"/>
      <w:tblStyleColBandSize w:val="1"/>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742F59"/>
    <w:rPr>
      <w:color w:val="000000"/>
      <w:lang w:val="fr-BE" w:eastAsia="fr-BE"/>
    </w:rPr>
    <w:tblPr>
      <w:tblStyleRowBandSize w:val="1"/>
      <w:tblStyleColBandSize w:val="1"/>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742F59"/>
    <w:rPr>
      <w:color w:val="000000"/>
      <w:lang w:val="fr-BE" w:eastAsia="fr-BE"/>
    </w:rPr>
    <w:tblPr>
      <w:tblStyleRowBandSize w:val="1"/>
      <w:tblStyleColBandSize w:val="1"/>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742F59"/>
    <w:rPr>
      <w:color w:val="000000"/>
      <w:lang w:val="fr-BE" w:eastAsia="fr-BE"/>
    </w:rPr>
    <w:tblPr>
      <w:tblStyleRowBandSize w:val="1"/>
      <w:tblStyleColBandSize w:val="1"/>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742F59"/>
    <w:rPr>
      <w:color w:val="000000"/>
      <w:lang w:val="fr-BE" w:eastAsia="fr-BE"/>
    </w:rPr>
    <w:tblPr>
      <w:tblStyleRowBandSize w:val="1"/>
      <w:tblStyleColBandSize w:val="1"/>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742F59"/>
    <w:rPr>
      <w:color w:val="000000"/>
      <w:lang w:val="fr-BE" w:eastAsia="fr-BE"/>
    </w:rPr>
    <w:tblPr>
      <w:tblStyleRowBandSize w:val="1"/>
      <w:tblStyleColBandSize w:val="1"/>
    </w:tblPr>
    <w:tcPr>
      <w:shd w:val="clear" w:color="auto" w:fill="E6E6E6"/>
    </w:tcPr>
    <w:tblStylePr w:type="firstRow">
      <w:rPr>
        <w:b/>
        <w:bCs/>
        <w:color w:val="FFFFFF"/>
      </w:rPr>
      <w:tblPr/>
      <w:tcPr>
        <w:tcBorders>
          <w:bottom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742F59"/>
    <w:rPr>
      <w:color w:val="000000"/>
      <w:lang w:val="fr-BE" w:eastAsia="fr-BE"/>
    </w:rPr>
    <w:tblPr>
      <w:tblStyleRowBandSize w:val="1"/>
      <w:tblStyleColBandSize w:val="1"/>
    </w:tblPr>
    <w:tcPr>
      <w:shd w:val="clear" w:color="auto" w:fill="EDF2F8"/>
    </w:tcPr>
    <w:tblStylePr w:type="firstRow">
      <w:rPr>
        <w:b/>
        <w:bCs/>
        <w:color w:val="FFFFFF"/>
      </w:rPr>
      <w:tblPr/>
      <w:tcPr>
        <w:tcBorders>
          <w:bottom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742F59"/>
    <w:rPr>
      <w:color w:val="000000"/>
      <w:lang w:val="fr-BE" w:eastAsia="fr-BE"/>
    </w:rPr>
    <w:tblPr>
      <w:tblStyleRowBandSize w:val="1"/>
      <w:tblStyleColBandSize w:val="1"/>
    </w:tblPr>
    <w:tcPr>
      <w:shd w:val="clear" w:color="auto" w:fill="F8EDED"/>
    </w:tcPr>
    <w:tblStylePr w:type="firstRow">
      <w:rPr>
        <w:b/>
        <w:bCs/>
        <w:color w:val="FFFFFF"/>
      </w:rPr>
      <w:tblPr/>
      <w:tcPr>
        <w:tcBorders>
          <w:bottom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742F59"/>
    <w:rPr>
      <w:color w:val="000000"/>
      <w:lang w:val="fr-BE" w:eastAsia="fr-BE"/>
    </w:rPr>
    <w:tblPr>
      <w:tblStyleRowBandSize w:val="1"/>
      <w:tblStyleColBandSize w:val="1"/>
    </w:tblPr>
    <w:tcPr>
      <w:shd w:val="clear" w:color="auto" w:fill="F5F8EE"/>
    </w:tcPr>
    <w:tblStylePr w:type="firstRow">
      <w:rPr>
        <w:b/>
        <w:bCs/>
        <w:color w:val="FFFFFF"/>
      </w:rPr>
      <w:tblPr/>
      <w:tcPr>
        <w:tcBorders>
          <w:bottom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742F59"/>
    <w:rPr>
      <w:color w:val="000000"/>
      <w:lang w:val="fr-BE" w:eastAsia="fr-BE"/>
    </w:rPr>
    <w:tblPr>
      <w:tblStyleRowBandSize w:val="1"/>
      <w:tblStyleColBandSize w:val="1"/>
    </w:tblPr>
    <w:tcPr>
      <w:shd w:val="clear" w:color="auto" w:fill="F2EFF6"/>
    </w:tcPr>
    <w:tblStylePr w:type="firstRow">
      <w:rPr>
        <w:b/>
        <w:bCs/>
        <w:color w:val="FFFFFF"/>
      </w:rPr>
      <w:tblPr/>
      <w:tcPr>
        <w:tcBorders>
          <w:bottom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742F59"/>
    <w:rPr>
      <w:color w:val="000000"/>
      <w:lang w:val="fr-BE" w:eastAsia="fr-BE"/>
    </w:rPr>
    <w:tblPr>
      <w:tblStyleRowBandSize w:val="1"/>
      <w:tblStyleColBandSize w:val="1"/>
    </w:tblPr>
    <w:tcPr>
      <w:shd w:val="clear" w:color="auto" w:fill="EDF6F9"/>
    </w:tcPr>
    <w:tblStylePr w:type="firstRow">
      <w:rPr>
        <w:b/>
        <w:bCs/>
        <w:color w:val="FFFFFF"/>
      </w:rPr>
      <w:tblPr/>
      <w:tcPr>
        <w:tcBorders>
          <w:bottom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742F59"/>
    <w:rPr>
      <w:color w:val="000000"/>
      <w:lang w:val="fr-BE" w:eastAsia="fr-BE"/>
    </w:rPr>
    <w:tblPr>
      <w:tblStyleRowBandSize w:val="1"/>
      <w:tblStyleColBandSize w:val="1"/>
    </w:tblPr>
    <w:tcPr>
      <w:shd w:val="clear" w:color="auto" w:fill="FEF4EC"/>
    </w:tcPr>
    <w:tblStylePr w:type="firstRow">
      <w:rPr>
        <w:b/>
        <w:bCs/>
        <w:color w:val="FFFFFF"/>
      </w:rPr>
      <w:tblPr/>
      <w:tcPr>
        <w:tcBorders>
          <w:bottom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742F59"/>
    <w:rPr>
      <w:color w:val="000000"/>
      <w:lang w:val="fr-BE" w:eastAsia="fr-BE"/>
    </w:rPr>
    <w:tblPr>
      <w:tblStyleRowBandSize w:val="1"/>
      <w:tblStyleColBandSize w:val="1"/>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blPr/>
      <w:tcPr>
        <w:tcBorders>
          <w:top w:val="nil"/>
          <w:left w:val="nil"/>
          <w:bottom w:val="single" w:color="C0504D"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color="000000"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742F59"/>
    <w:rPr>
      <w:color w:val="000000"/>
      <w:lang w:val="fr-BE" w:eastAsia="fr-BE"/>
    </w:rPr>
    <w:tblPr>
      <w:tblStyleRowBandSize w:val="1"/>
      <w:tblStyleColBandSize w:val="1"/>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nil"/>
          <w:bottom w:val="single" w:color="C0504D"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color="2C4C74"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742F59"/>
    <w:rPr>
      <w:color w:val="000000"/>
      <w:lang w:val="fr-BE" w:eastAsia="fr-BE"/>
    </w:rPr>
    <w:tblPr>
      <w:tblStyleRowBandSize w:val="1"/>
      <w:tblStyleColBandSize w:val="1"/>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nil"/>
          <w:bottom w:val="single" w:color="C0504D"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color="772C2A"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742F59"/>
    <w:rPr>
      <w:color w:val="000000"/>
      <w:lang w:val="fr-BE" w:eastAsia="fr-BE"/>
    </w:rPr>
    <w:tblPr>
      <w:tblStyleRowBandSize w:val="1"/>
      <w:tblStyleColBandSize w:val="1"/>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nil"/>
          <w:bottom w:val="single" w:color="8064A2"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color="5E7530"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742F59"/>
    <w:rPr>
      <w:color w:val="000000"/>
      <w:lang w:val="fr-BE" w:eastAsia="fr-BE"/>
    </w:rPr>
    <w:tblPr>
      <w:tblStyleRowBandSize w:val="1"/>
      <w:tblStyleColBandSize w:val="1"/>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nil"/>
          <w:bottom w:val="single" w:color="9BBB59"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color="4C3B62"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742F59"/>
    <w:rPr>
      <w:color w:val="000000"/>
      <w:lang w:val="fr-BE" w:eastAsia="fr-BE"/>
    </w:rPr>
    <w:tblPr>
      <w:tblStyleRowBandSize w:val="1"/>
      <w:tblStyleColBandSize w:val="1"/>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nil"/>
          <w:bottom w:val="single" w:color="F79646"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color="276A7C"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742F59"/>
    <w:rPr>
      <w:color w:val="000000"/>
      <w:lang w:val="fr-BE" w:eastAsia="fr-BE"/>
    </w:rPr>
    <w:tblPr>
      <w:tblStyleRowBandSize w:val="1"/>
      <w:tblStyleColBandSize w:val="1"/>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nil"/>
          <w:bottom w:val="single" w:color="4BACC6"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color="B65608"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character" w:styleId="CommentReference">
    <w:name w:val="annotation reference"/>
    <w:uiPriority w:val="99"/>
    <w:semiHidden/>
    <w:unhideWhenUsed/>
    <w:rsid w:val="00742F59"/>
    <w:rPr>
      <w:sz w:val="16"/>
      <w:szCs w:val="16"/>
    </w:rPr>
  </w:style>
  <w:style w:type="paragraph" w:styleId="CommentText">
    <w:name w:val="annotation text"/>
    <w:basedOn w:val="Normal"/>
    <w:link w:val="CommentTextChar"/>
    <w:uiPriority w:val="99"/>
    <w:semiHidden/>
    <w:unhideWhenUsed/>
    <w:rsid w:val="00742F59"/>
    <w:rPr>
      <w:sz w:val="20"/>
    </w:rPr>
  </w:style>
  <w:style w:type="character" w:styleId="CommentTextChar" w:customStyle="1">
    <w:name w:val="Comment Text Char"/>
    <w:link w:val="CommentText"/>
    <w:uiPriority w:val="99"/>
    <w:semiHidden/>
    <w:rsid w:val="00742F59"/>
    <w:rPr>
      <w:rFonts w:ascii="Arial" w:hAnsi="Arial" w:cs="Arial"/>
      <w:lang w:val="en-GB" w:eastAsia="fr-BE"/>
    </w:rPr>
  </w:style>
  <w:style w:type="paragraph" w:styleId="CommentSubject">
    <w:name w:val="annotation subject"/>
    <w:basedOn w:val="CommentText"/>
    <w:next w:val="CommentText"/>
    <w:link w:val="CommentSubjectChar"/>
    <w:uiPriority w:val="99"/>
    <w:semiHidden/>
    <w:unhideWhenUsed/>
    <w:rsid w:val="00742F59"/>
    <w:rPr>
      <w:b/>
      <w:bCs/>
    </w:rPr>
  </w:style>
  <w:style w:type="character" w:styleId="CommentSubjectChar" w:customStyle="1">
    <w:name w:val="Comment Subject Char"/>
    <w:link w:val="CommentSubject"/>
    <w:uiPriority w:val="99"/>
    <w:semiHidden/>
    <w:rsid w:val="00742F59"/>
    <w:rPr>
      <w:rFonts w:ascii="Arial" w:hAnsi="Arial" w:cs="Arial"/>
      <w:b/>
      <w:bCs/>
      <w:lang w:val="en-GB" w:eastAsia="fr-BE"/>
    </w:rPr>
  </w:style>
  <w:style w:type="table" w:styleId="DarkList">
    <w:name w:val="Dark List"/>
    <w:basedOn w:val="TableNormal"/>
    <w:uiPriority w:val="70"/>
    <w:rsid w:val="00742F59"/>
    <w:rPr>
      <w:color w:val="FFFFFF"/>
      <w:lang w:val="fr-BE" w:eastAsia="fr-BE"/>
    </w:rPr>
    <w:tblPr>
      <w:tblStyleRowBandSize w:val="1"/>
      <w:tblStyleColBandSize w:val="1"/>
    </w:tblPr>
    <w:tcPr>
      <w:shd w:val="clear" w:color="auto" w:fill="000000"/>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single" w:color="FFFFFF" w:sz="18" w:space="0"/>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742F59"/>
    <w:rPr>
      <w:color w:val="FFFFFF"/>
      <w:lang w:val="fr-BE" w:eastAsia="fr-BE"/>
    </w:rPr>
    <w:tblPr>
      <w:tblStyleRowBandSize w:val="1"/>
      <w:tblStyleColBandSize w:val="1"/>
    </w:tblPr>
    <w:tcPr>
      <w:shd w:val="clear" w:color="auto" w:fill="4F81BD"/>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single" w:color="FFFFFF" w:sz="18" w:space="0"/>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742F59"/>
    <w:rPr>
      <w:color w:val="FFFFFF"/>
      <w:lang w:val="fr-BE" w:eastAsia="fr-BE"/>
    </w:rPr>
    <w:tblPr>
      <w:tblStyleRowBandSize w:val="1"/>
      <w:tblStyleColBandSize w:val="1"/>
    </w:tblPr>
    <w:tcPr>
      <w:shd w:val="clear" w:color="auto" w:fill="C0504D"/>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single" w:color="FFFFFF" w:sz="18" w:space="0"/>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742F59"/>
    <w:rPr>
      <w:color w:val="FFFFFF"/>
      <w:lang w:val="fr-BE" w:eastAsia="fr-BE"/>
    </w:rPr>
    <w:tblPr>
      <w:tblStyleRowBandSize w:val="1"/>
      <w:tblStyleColBandSize w:val="1"/>
    </w:tblPr>
    <w:tcPr>
      <w:shd w:val="clear" w:color="auto" w:fill="9BBB59"/>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single" w:color="FFFFFF" w:sz="18" w:space="0"/>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742F59"/>
    <w:rPr>
      <w:color w:val="FFFFFF"/>
      <w:lang w:val="fr-BE" w:eastAsia="fr-BE"/>
    </w:rPr>
    <w:tblPr>
      <w:tblStyleRowBandSize w:val="1"/>
      <w:tblStyleColBandSize w:val="1"/>
    </w:tblPr>
    <w:tcPr>
      <w:shd w:val="clear" w:color="auto" w:fill="8064A2"/>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single" w:color="FFFFFF" w:sz="18" w:space="0"/>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742F59"/>
    <w:rPr>
      <w:color w:val="FFFFFF"/>
      <w:lang w:val="fr-BE" w:eastAsia="fr-BE"/>
    </w:rPr>
    <w:tblPr>
      <w:tblStyleRowBandSize w:val="1"/>
      <w:tblStyleColBandSize w:val="1"/>
    </w:tblPr>
    <w:tcPr>
      <w:shd w:val="clear" w:color="auto" w:fill="4BACC6"/>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single" w:color="FFFFFF" w:sz="18" w:space="0"/>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742F59"/>
    <w:rPr>
      <w:color w:val="FFFFFF"/>
      <w:lang w:val="fr-BE" w:eastAsia="fr-BE"/>
    </w:rPr>
    <w:tblPr>
      <w:tblStyleRowBandSize w:val="1"/>
      <w:tblStyleColBandSize w:val="1"/>
    </w:tblPr>
    <w:tcPr>
      <w:shd w:val="clear" w:color="auto" w:fill="F79646"/>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single" w:color="FFFFFF" w:sz="18" w:space="0"/>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unhideWhenUsed/>
    <w:rsid w:val="00742F59"/>
  </w:style>
  <w:style w:type="character" w:styleId="DateChar" w:customStyle="1">
    <w:name w:val="Date Char"/>
    <w:link w:val="Date"/>
    <w:uiPriority w:val="99"/>
    <w:semiHidden/>
    <w:rsid w:val="00742F59"/>
    <w:rPr>
      <w:rFonts w:ascii="Arial" w:hAnsi="Arial" w:cs="Arial"/>
      <w:sz w:val="23"/>
      <w:lang w:val="en-GB" w:eastAsia="fr-BE"/>
    </w:rPr>
  </w:style>
  <w:style w:type="paragraph" w:styleId="DocumentMap">
    <w:name w:val="Document Map"/>
    <w:basedOn w:val="Normal"/>
    <w:link w:val="DocumentMapChar"/>
    <w:uiPriority w:val="99"/>
    <w:semiHidden/>
    <w:unhideWhenUsed/>
    <w:rsid w:val="00742F59"/>
    <w:rPr>
      <w:sz w:val="16"/>
      <w:szCs w:val="16"/>
    </w:rPr>
  </w:style>
  <w:style w:type="character" w:styleId="DocumentMapChar" w:customStyle="1">
    <w:name w:val="Document Map Char"/>
    <w:link w:val="DocumentMap"/>
    <w:uiPriority w:val="99"/>
    <w:semiHidden/>
    <w:rsid w:val="00742F59"/>
    <w:rPr>
      <w:rFonts w:ascii="Arial" w:hAnsi="Arial" w:cs="Arial"/>
      <w:sz w:val="16"/>
      <w:szCs w:val="16"/>
      <w:lang w:val="en-GB" w:eastAsia="fr-BE"/>
    </w:rPr>
  </w:style>
  <w:style w:type="paragraph" w:styleId="E-mailSignature">
    <w:name w:val="E-mail Signature"/>
    <w:basedOn w:val="Normal"/>
    <w:link w:val="E-mailSignatureChar"/>
    <w:uiPriority w:val="99"/>
    <w:semiHidden/>
    <w:unhideWhenUsed/>
    <w:rsid w:val="00742F59"/>
  </w:style>
  <w:style w:type="character" w:styleId="E-mailSignatureChar" w:customStyle="1">
    <w:name w:val="E-mail Signature Char"/>
    <w:link w:val="E-mailSignature"/>
    <w:uiPriority w:val="99"/>
    <w:semiHidden/>
    <w:rsid w:val="00742F59"/>
    <w:rPr>
      <w:rFonts w:ascii="Arial" w:hAnsi="Arial" w:cs="Arial"/>
      <w:sz w:val="23"/>
      <w:lang w:val="en-GB" w:eastAsia="fr-BE"/>
    </w:rPr>
  </w:style>
  <w:style w:type="character" w:styleId="Emphasis">
    <w:name w:val="Emphasis"/>
    <w:uiPriority w:val="20"/>
    <w:qFormat/>
    <w:rsid w:val="00742F59"/>
    <w:rPr>
      <w:i/>
      <w:iCs/>
    </w:rPr>
  </w:style>
  <w:style w:type="paragraph" w:styleId="EnvelopeAddress">
    <w:name w:val="envelope address"/>
    <w:basedOn w:val="Normal"/>
    <w:uiPriority w:val="99"/>
    <w:semiHidden/>
    <w:unhideWhenUsed/>
    <w:rsid w:val="00742F59"/>
    <w:pPr>
      <w:framePr w:w="7920" w:h="1980" w:hSpace="180" w:wrap="auto" w:hAnchor="page" w:xAlign="center" w:yAlign="bottom" w:hRule="exact"/>
      <w:ind w:left="2880"/>
    </w:pPr>
  </w:style>
  <w:style w:type="paragraph" w:styleId="EnvelopeReturn">
    <w:name w:val="envelope return"/>
    <w:basedOn w:val="Normal"/>
    <w:uiPriority w:val="99"/>
    <w:semiHidden/>
    <w:unhideWhenUsed/>
    <w:rsid w:val="00742F59"/>
    <w:rPr>
      <w:sz w:val="20"/>
    </w:rPr>
  </w:style>
  <w:style w:type="character" w:styleId="FollowedHyperlink">
    <w:name w:val="FollowedHyperlink"/>
    <w:uiPriority w:val="99"/>
    <w:semiHidden/>
    <w:unhideWhenUsed/>
    <w:rsid w:val="00742F59"/>
    <w:rPr>
      <w:color w:val="800080"/>
      <w:u w:val="single"/>
    </w:rPr>
  </w:style>
  <w:style w:type="character" w:styleId="HTMLAcronym">
    <w:name w:val="HTML Acronym"/>
    <w:uiPriority w:val="99"/>
    <w:semiHidden/>
    <w:unhideWhenUsed/>
    <w:rsid w:val="00742F59"/>
  </w:style>
  <w:style w:type="paragraph" w:styleId="HTMLAddress">
    <w:name w:val="HTML Address"/>
    <w:basedOn w:val="Normal"/>
    <w:link w:val="HTMLAddressChar"/>
    <w:uiPriority w:val="99"/>
    <w:semiHidden/>
    <w:unhideWhenUsed/>
    <w:rsid w:val="00742F59"/>
    <w:rPr>
      <w:i/>
      <w:iCs/>
    </w:rPr>
  </w:style>
  <w:style w:type="character" w:styleId="HTMLAddressChar" w:customStyle="1">
    <w:name w:val="HTML Address Char"/>
    <w:link w:val="HTMLAddress"/>
    <w:uiPriority w:val="99"/>
    <w:semiHidden/>
    <w:rsid w:val="00742F59"/>
    <w:rPr>
      <w:rFonts w:ascii="Arial" w:hAnsi="Arial" w:cs="Arial"/>
      <w:i/>
      <w:iCs/>
      <w:sz w:val="23"/>
      <w:lang w:val="en-GB" w:eastAsia="fr-BE"/>
    </w:rPr>
  </w:style>
  <w:style w:type="character" w:styleId="HTMLCite">
    <w:name w:val="HTML Cite"/>
    <w:uiPriority w:val="99"/>
    <w:semiHidden/>
    <w:unhideWhenUsed/>
    <w:rsid w:val="00742F59"/>
    <w:rPr>
      <w:i/>
      <w:iCs/>
    </w:rPr>
  </w:style>
  <w:style w:type="character" w:styleId="HTMLCode">
    <w:name w:val="HTML Code"/>
    <w:uiPriority w:val="99"/>
    <w:semiHidden/>
    <w:unhideWhenUsed/>
    <w:rsid w:val="00742F59"/>
    <w:rPr>
      <w:rFonts w:ascii="Arial" w:hAnsi="Arial" w:cs="Arial"/>
      <w:sz w:val="20"/>
      <w:szCs w:val="20"/>
    </w:rPr>
  </w:style>
  <w:style w:type="character" w:styleId="HTMLDefinition">
    <w:name w:val="HTML Definition"/>
    <w:uiPriority w:val="99"/>
    <w:semiHidden/>
    <w:unhideWhenUsed/>
    <w:rsid w:val="00742F59"/>
    <w:rPr>
      <w:i/>
      <w:iCs/>
    </w:rPr>
  </w:style>
  <w:style w:type="character" w:styleId="HTMLKeyboard">
    <w:name w:val="HTML Keyboard"/>
    <w:uiPriority w:val="99"/>
    <w:semiHidden/>
    <w:unhideWhenUsed/>
    <w:rsid w:val="00742F59"/>
    <w:rPr>
      <w:rFonts w:ascii="Arial" w:hAnsi="Arial" w:cs="Arial"/>
      <w:sz w:val="20"/>
      <w:szCs w:val="20"/>
    </w:rPr>
  </w:style>
  <w:style w:type="paragraph" w:styleId="HTMLPreformatted">
    <w:name w:val="HTML Preformatted"/>
    <w:basedOn w:val="Normal"/>
    <w:link w:val="HTMLPreformattedChar"/>
    <w:uiPriority w:val="99"/>
    <w:semiHidden/>
    <w:unhideWhenUsed/>
    <w:rsid w:val="00742F59"/>
    <w:rPr>
      <w:sz w:val="20"/>
    </w:rPr>
  </w:style>
  <w:style w:type="character" w:styleId="HTMLPreformattedChar" w:customStyle="1">
    <w:name w:val="HTML Preformatted Char"/>
    <w:link w:val="HTMLPreformatted"/>
    <w:uiPriority w:val="99"/>
    <w:semiHidden/>
    <w:rsid w:val="00742F59"/>
    <w:rPr>
      <w:rFonts w:ascii="Arial" w:hAnsi="Arial" w:cs="Arial"/>
      <w:lang w:val="en-GB" w:eastAsia="fr-BE"/>
    </w:rPr>
  </w:style>
  <w:style w:type="character" w:styleId="HTMLSample">
    <w:name w:val="HTML Sample"/>
    <w:uiPriority w:val="99"/>
    <w:semiHidden/>
    <w:unhideWhenUsed/>
    <w:rsid w:val="00742F59"/>
    <w:rPr>
      <w:rFonts w:ascii="Arial" w:hAnsi="Arial" w:cs="Arial"/>
    </w:rPr>
  </w:style>
  <w:style w:type="character" w:styleId="HTMLTypewriter">
    <w:name w:val="HTML Typewriter"/>
    <w:uiPriority w:val="99"/>
    <w:semiHidden/>
    <w:unhideWhenUsed/>
    <w:rsid w:val="00742F59"/>
    <w:rPr>
      <w:rFonts w:ascii="Arial" w:hAnsi="Arial" w:cs="Arial"/>
      <w:sz w:val="20"/>
      <w:szCs w:val="20"/>
    </w:rPr>
  </w:style>
  <w:style w:type="character" w:styleId="HTMLVariable">
    <w:name w:val="HTML Variable"/>
    <w:uiPriority w:val="99"/>
    <w:semiHidden/>
    <w:unhideWhenUsed/>
    <w:rsid w:val="00742F59"/>
    <w:rPr>
      <w:i/>
      <w:iCs/>
    </w:rPr>
  </w:style>
  <w:style w:type="character" w:styleId="Hyperlink">
    <w:name w:val="Hyperlink"/>
    <w:uiPriority w:val="99"/>
    <w:semiHidden/>
    <w:unhideWhenUsed/>
    <w:rsid w:val="00742F59"/>
    <w:rPr>
      <w:color w:val="0000FF"/>
      <w:u w:val="single"/>
    </w:rPr>
  </w:style>
  <w:style w:type="paragraph" w:styleId="Index1">
    <w:name w:val="index 1"/>
    <w:basedOn w:val="Normal"/>
    <w:next w:val="Normal"/>
    <w:autoRedefine/>
    <w:uiPriority w:val="99"/>
    <w:semiHidden/>
    <w:unhideWhenUsed/>
    <w:rsid w:val="00742F59"/>
    <w:pPr>
      <w:ind w:left="230" w:hanging="230"/>
    </w:pPr>
  </w:style>
  <w:style w:type="paragraph" w:styleId="Index2">
    <w:name w:val="index 2"/>
    <w:basedOn w:val="Normal"/>
    <w:next w:val="Normal"/>
    <w:autoRedefine/>
    <w:uiPriority w:val="99"/>
    <w:semiHidden/>
    <w:unhideWhenUsed/>
    <w:rsid w:val="00742F59"/>
    <w:pPr>
      <w:ind w:left="460" w:hanging="230"/>
    </w:pPr>
  </w:style>
  <w:style w:type="paragraph" w:styleId="Index3">
    <w:name w:val="index 3"/>
    <w:basedOn w:val="Normal"/>
    <w:next w:val="Normal"/>
    <w:autoRedefine/>
    <w:uiPriority w:val="99"/>
    <w:semiHidden/>
    <w:unhideWhenUsed/>
    <w:rsid w:val="00742F59"/>
    <w:pPr>
      <w:ind w:left="690" w:hanging="230"/>
    </w:pPr>
  </w:style>
  <w:style w:type="paragraph" w:styleId="Index4">
    <w:name w:val="index 4"/>
    <w:basedOn w:val="Normal"/>
    <w:next w:val="Normal"/>
    <w:autoRedefine/>
    <w:uiPriority w:val="99"/>
    <w:semiHidden/>
    <w:unhideWhenUsed/>
    <w:rsid w:val="00742F59"/>
    <w:pPr>
      <w:ind w:left="920" w:hanging="230"/>
    </w:pPr>
  </w:style>
  <w:style w:type="paragraph" w:styleId="Index5">
    <w:name w:val="index 5"/>
    <w:basedOn w:val="Normal"/>
    <w:next w:val="Normal"/>
    <w:autoRedefine/>
    <w:uiPriority w:val="99"/>
    <w:semiHidden/>
    <w:unhideWhenUsed/>
    <w:rsid w:val="00742F59"/>
    <w:pPr>
      <w:ind w:left="1150" w:hanging="230"/>
    </w:pPr>
  </w:style>
  <w:style w:type="paragraph" w:styleId="Index6">
    <w:name w:val="index 6"/>
    <w:basedOn w:val="Normal"/>
    <w:next w:val="Normal"/>
    <w:autoRedefine/>
    <w:uiPriority w:val="99"/>
    <w:semiHidden/>
    <w:unhideWhenUsed/>
    <w:rsid w:val="00742F59"/>
    <w:pPr>
      <w:ind w:left="1380" w:hanging="230"/>
    </w:pPr>
  </w:style>
  <w:style w:type="paragraph" w:styleId="Index7">
    <w:name w:val="index 7"/>
    <w:basedOn w:val="Normal"/>
    <w:next w:val="Normal"/>
    <w:autoRedefine/>
    <w:uiPriority w:val="99"/>
    <w:semiHidden/>
    <w:unhideWhenUsed/>
    <w:rsid w:val="00742F59"/>
    <w:pPr>
      <w:ind w:left="1610" w:hanging="230"/>
    </w:pPr>
  </w:style>
  <w:style w:type="paragraph" w:styleId="Index8">
    <w:name w:val="index 8"/>
    <w:basedOn w:val="Normal"/>
    <w:next w:val="Normal"/>
    <w:autoRedefine/>
    <w:uiPriority w:val="99"/>
    <w:semiHidden/>
    <w:unhideWhenUsed/>
    <w:rsid w:val="00742F59"/>
    <w:pPr>
      <w:ind w:left="1840" w:hanging="230"/>
    </w:pPr>
  </w:style>
  <w:style w:type="paragraph" w:styleId="Index9">
    <w:name w:val="index 9"/>
    <w:basedOn w:val="Normal"/>
    <w:next w:val="Normal"/>
    <w:autoRedefine/>
    <w:uiPriority w:val="99"/>
    <w:semiHidden/>
    <w:unhideWhenUsed/>
    <w:rsid w:val="00742F59"/>
    <w:pPr>
      <w:ind w:left="2070" w:hanging="230"/>
    </w:pPr>
  </w:style>
  <w:style w:type="paragraph" w:styleId="IndexHeading">
    <w:name w:val="index heading"/>
    <w:basedOn w:val="Normal"/>
    <w:next w:val="Index1"/>
    <w:uiPriority w:val="99"/>
    <w:semiHidden/>
    <w:unhideWhenUsed/>
    <w:rsid w:val="00742F59"/>
    <w:rPr>
      <w:b/>
      <w:bCs/>
    </w:rPr>
  </w:style>
  <w:style w:type="character" w:styleId="IntenseEmphasis">
    <w:name w:val="Intense Emphasis"/>
    <w:uiPriority w:val="21"/>
    <w:qFormat/>
    <w:rsid w:val="00742F59"/>
    <w:rPr>
      <w:b/>
      <w:bCs/>
      <w:i/>
      <w:iCs/>
      <w:color w:val="4F81BD"/>
    </w:rPr>
  </w:style>
  <w:style w:type="paragraph" w:styleId="IntenseQuote">
    <w:name w:val="Intense Quote"/>
    <w:basedOn w:val="Normal"/>
    <w:next w:val="Normal"/>
    <w:link w:val="IntenseQuoteChar"/>
    <w:uiPriority w:val="30"/>
    <w:qFormat/>
    <w:rsid w:val="00742F59"/>
    <w:pPr>
      <w:pBdr>
        <w:bottom w:val="single" w:color="4F81BD" w:sz="4" w:space="4"/>
      </w:pBdr>
      <w:spacing w:before="200" w:after="280"/>
      <w:ind w:left="936" w:right="936"/>
    </w:pPr>
    <w:rPr>
      <w:b/>
      <w:bCs/>
      <w:i/>
      <w:iCs/>
      <w:color w:val="4F81BD"/>
    </w:rPr>
  </w:style>
  <w:style w:type="character" w:styleId="IntenseQuoteChar" w:customStyle="1">
    <w:name w:val="Intense Quote Char"/>
    <w:link w:val="IntenseQuote"/>
    <w:uiPriority w:val="30"/>
    <w:rsid w:val="00742F59"/>
    <w:rPr>
      <w:rFonts w:ascii="Arial" w:hAnsi="Arial" w:cs="Arial"/>
      <w:b/>
      <w:bCs/>
      <w:i/>
      <w:iCs/>
      <w:color w:val="4F81BD"/>
      <w:sz w:val="23"/>
      <w:lang w:val="en-GB" w:eastAsia="fr-BE"/>
    </w:rPr>
  </w:style>
  <w:style w:type="character" w:styleId="IntenseReference">
    <w:name w:val="Intense Reference"/>
    <w:uiPriority w:val="32"/>
    <w:qFormat/>
    <w:rsid w:val="00742F59"/>
    <w:rPr>
      <w:b/>
      <w:bCs/>
      <w:smallCaps/>
      <w:color w:val="C0504D"/>
      <w:spacing w:val="5"/>
      <w:u w:val="single"/>
    </w:rPr>
  </w:style>
  <w:style w:type="table" w:styleId="LightGrid">
    <w:name w:val="Light Grid"/>
    <w:basedOn w:val="TableNormal"/>
    <w:uiPriority w:val="62"/>
    <w:rsid w:val="00742F59"/>
    <w:tblPr>
      <w:tblStyleRowBandSize w:val="1"/>
      <w:tblStyleColBandSize w:val="1"/>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ascii="DengXian" w:hAnsi="DengXian" w:eastAsia="Times New Roman" w:cs="Times New Roman"/>
        <w:b/>
        <w:bCs/>
      </w:rPr>
      <w:tblPr/>
      <w:tcPr>
        <w:tcBorders>
          <w:top w:val="single" w:color="000000" w:sz="8" w:space="0"/>
          <w:left w:val="single" w:color="000000" w:sz="8" w:space="0"/>
          <w:bottom w:val="single" w:color="000000" w:sz="18" w:space="0"/>
          <w:right w:val="single" w:color="000000" w:sz="8" w:space="0"/>
          <w:insideH w:val="nil"/>
          <w:insideV w:val="single" w:color="000000" w:sz="8" w:space="0"/>
        </w:tcBorders>
      </w:tcPr>
    </w:tblStylePr>
    <w:tblStylePr w:type="lastRow">
      <w:pPr>
        <w:spacing w:before="0" w:after="0" w:line="240" w:lineRule="auto"/>
      </w:pPr>
      <w:rPr>
        <w:rFonts w:ascii="DengXian" w:hAnsi="DengXian" w:eastAsia="Times New Roman" w:cs="Times New Roman"/>
        <w:b/>
        <w:bCs/>
      </w:rPr>
      <w:tblPr/>
      <w:tcPr>
        <w:tcBorders>
          <w:top w:val="double" w:color="000000" w:sz="6" w:space="0"/>
          <w:left w:val="single" w:color="000000" w:sz="8" w:space="0"/>
          <w:bottom w:val="single" w:color="000000" w:sz="8" w:space="0"/>
          <w:right w:val="single" w:color="000000" w:sz="8" w:space="0"/>
          <w:insideH w:val="nil"/>
          <w:insideV w:val="single" w:color="000000"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color="000000"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color="000000" w:sz="8" w:space="0"/>
        </w:tcBorders>
      </w:tcPr>
    </w:tblStylePr>
  </w:style>
  <w:style w:type="table" w:styleId="LightGrid-Accent1">
    <w:name w:val="Light Grid Accent 1"/>
    <w:basedOn w:val="TableNormal"/>
    <w:uiPriority w:val="62"/>
    <w:rsid w:val="00742F59"/>
    <w:tblPr>
      <w:tblStyleRowBandSize w:val="1"/>
      <w:tblStyleColBandSize w:val="1"/>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ascii="DengXian" w:hAnsi="DengXian" w:eastAsia="Times New Roman" w:cs="Times New Roman"/>
        <w:b/>
        <w:bCs/>
      </w:rPr>
      <w:tblPr/>
      <w:tcPr>
        <w:tcBorders>
          <w:top w:val="single" w:color="4F81BD" w:sz="8" w:space="0"/>
          <w:left w:val="single" w:color="4F81BD" w:sz="8" w:space="0"/>
          <w:bottom w:val="single" w:color="4F81BD" w:sz="18" w:space="0"/>
          <w:right w:val="single" w:color="4F81BD" w:sz="8" w:space="0"/>
          <w:insideH w:val="nil"/>
          <w:insideV w:val="single" w:color="4F81BD" w:sz="8" w:space="0"/>
        </w:tcBorders>
      </w:tcPr>
    </w:tblStylePr>
    <w:tblStylePr w:type="lastRow">
      <w:pPr>
        <w:spacing w:before="0" w:after="0" w:line="240" w:lineRule="auto"/>
      </w:pPr>
      <w:rPr>
        <w:rFonts w:ascii="DengXian" w:hAnsi="DengXian" w:eastAsia="Times New Roman" w:cs="Times New Roman"/>
        <w:b/>
        <w:bCs/>
      </w:rPr>
      <w:tblPr/>
      <w:tcPr>
        <w:tcBorders>
          <w:top w:val="double" w:color="4F81BD" w:sz="6" w:space="0"/>
          <w:left w:val="single" w:color="4F81BD" w:sz="8" w:space="0"/>
          <w:bottom w:val="single" w:color="4F81BD" w:sz="8" w:space="0"/>
          <w:right w:val="single" w:color="4F81BD" w:sz="8" w:space="0"/>
          <w:insideH w:val="nil"/>
          <w:insideV w:val="single" w:color="4F81BD"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color="4F81BD"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color="4F81BD" w:sz="8" w:space="0"/>
        </w:tcBorders>
      </w:tcPr>
    </w:tblStylePr>
  </w:style>
  <w:style w:type="table" w:styleId="LightGrid-Accent2">
    <w:name w:val="Light Grid Accent 2"/>
    <w:basedOn w:val="TableNormal"/>
    <w:uiPriority w:val="62"/>
    <w:rsid w:val="00742F59"/>
    <w:tblPr>
      <w:tblStyleRowBandSize w:val="1"/>
      <w:tblStyleColBandSize w:val="1"/>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ascii="DengXian" w:hAnsi="DengXian" w:eastAsia="Times New Roman" w:cs="Times New Roman"/>
        <w:b/>
        <w:bCs/>
      </w:rPr>
      <w:tblPr/>
      <w:tcPr>
        <w:tcBorders>
          <w:top w:val="single" w:color="C0504D" w:sz="8" w:space="0"/>
          <w:left w:val="single" w:color="C0504D" w:sz="8" w:space="0"/>
          <w:bottom w:val="single" w:color="C0504D" w:sz="18" w:space="0"/>
          <w:right w:val="single" w:color="C0504D" w:sz="8" w:space="0"/>
          <w:insideH w:val="nil"/>
          <w:insideV w:val="single" w:color="C0504D" w:sz="8" w:space="0"/>
        </w:tcBorders>
      </w:tcPr>
    </w:tblStylePr>
    <w:tblStylePr w:type="lastRow">
      <w:pPr>
        <w:spacing w:before="0" w:after="0" w:line="240" w:lineRule="auto"/>
      </w:pPr>
      <w:rPr>
        <w:rFonts w:ascii="DengXian" w:hAnsi="DengXian" w:eastAsia="Times New Roman" w:cs="Times New Roman"/>
        <w:b/>
        <w:bCs/>
      </w:rPr>
      <w:tblPr/>
      <w:tcPr>
        <w:tcBorders>
          <w:top w:val="double" w:color="C0504D" w:sz="6" w:space="0"/>
          <w:left w:val="single" w:color="C0504D" w:sz="8" w:space="0"/>
          <w:bottom w:val="single" w:color="C0504D" w:sz="8" w:space="0"/>
          <w:right w:val="single" w:color="C0504D" w:sz="8" w:space="0"/>
          <w:insideH w:val="nil"/>
          <w:insideV w:val="single" w:color="C0504D"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color="C0504D"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color="C0504D" w:sz="8" w:space="0"/>
        </w:tcBorders>
      </w:tcPr>
    </w:tblStylePr>
  </w:style>
  <w:style w:type="table" w:styleId="LightGrid-Accent3">
    <w:name w:val="Light Grid Accent 3"/>
    <w:basedOn w:val="TableNormal"/>
    <w:uiPriority w:val="62"/>
    <w:rsid w:val="00742F59"/>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LightGrid-Accent4">
    <w:name w:val="Light Grid Accent 4"/>
    <w:basedOn w:val="TableNormal"/>
    <w:uiPriority w:val="62"/>
    <w:rsid w:val="00742F59"/>
    <w:tblPr>
      <w:tblStyleRowBandSize w:val="1"/>
      <w:tblStyleColBandSize w:val="1"/>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ascii="DengXian" w:hAnsi="DengXian" w:eastAsia="Times New Roman" w:cs="Times New Roman"/>
        <w:b/>
        <w:bCs/>
      </w:rPr>
      <w:tblPr/>
      <w:tcPr>
        <w:tcBorders>
          <w:top w:val="single" w:color="8064A2" w:sz="8" w:space="0"/>
          <w:left w:val="single" w:color="8064A2" w:sz="8" w:space="0"/>
          <w:bottom w:val="single" w:color="8064A2" w:sz="18" w:space="0"/>
          <w:right w:val="single" w:color="8064A2" w:sz="8" w:space="0"/>
          <w:insideH w:val="nil"/>
          <w:insideV w:val="single" w:color="8064A2" w:sz="8" w:space="0"/>
        </w:tcBorders>
      </w:tcPr>
    </w:tblStylePr>
    <w:tblStylePr w:type="lastRow">
      <w:pPr>
        <w:spacing w:before="0" w:after="0" w:line="240" w:lineRule="auto"/>
      </w:pPr>
      <w:rPr>
        <w:rFonts w:ascii="DengXian" w:hAnsi="DengXian" w:eastAsia="Times New Roman" w:cs="Times New Roman"/>
        <w:b/>
        <w:bCs/>
      </w:rPr>
      <w:tblPr/>
      <w:tcPr>
        <w:tcBorders>
          <w:top w:val="double" w:color="8064A2" w:sz="6" w:space="0"/>
          <w:left w:val="single" w:color="8064A2" w:sz="8" w:space="0"/>
          <w:bottom w:val="single" w:color="8064A2" w:sz="8" w:space="0"/>
          <w:right w:val="single" w:color="8064A2" w:sz="8" w:space="0"/>
          <w:insideH w:val="nil"/>
          <w:insideV w:val="single" w:color="8064A2"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color="8064A2"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color="8064A2" w:sz="8" w:space="0"/>
        </w:tcBorders>
      </w:tcPr>
    </w:tblStylePr>
  </w:style>
  <w:style w:type="table" w:styleId="LightGrid-Accent5">
    <w:name w:val="Light Grid Accent 5"/>
    <w:basedOn w:val="TableNormal"/>
    <w:uiPriority w:val="62"/>
    <w:rsid w:val="00742F59"/>
    <w:tblPr>
      <w:tblStyleRowBandSize w:val="1"/>
      <w:tblStyleColBandSize w:val="1"/>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ascii="DengXian" w:hAnsi="DengXian" w:eastAsia="Times New Roman" w:cs="Times New Roman"/>
        <w:b/>
        <w:bCs/>
      </w:rPr>
      <w:tblPr/>
      <w:tcPr>
        <w:tcBorders>
          <w:top w:val="single" w:color="4BACC6" w:sz="8" w:space="0"/>
          <w:left w:val="single" w:color="4BACC6" w:sz="8" w:space="0"/>
          <w:bottom w:val="single" w:color="4BACC6" w:sz="18" w:space="0"/>
          <w:right w:val="single" w:color="4BACC6" w:sz="8" w:space="0"/>
          <w:insideH w:val="nil"/>
          <w:insideV w:val="single" w:color="4BACC6" w:sz="8" w:space="0"/>
        </w:tcBorders>
      </w:tcPr>
    </w:tblStylePr>
    <w:tblStylePr w:type="lastRow">
      <w:pPr>
        <w:spacing w:before="0" w:after="0" w:line="240" w:lineRule="auto"/>
      </w:pPr>
      <w:rPr>
        <w:rFonts w:ascii="DengXian" w:hAnsi="DengXian" w:eastAsia="Times New Roman" w:cs="Times New Roman"/>
        <w:b/>
        <w:bCs/>
      </w:rPr>
      <w:tblPr/>
      <w:tcPr>
        <w:tcBorders>
          <w:top w:val="double" w:color="4BACC6" w:sz="6" w:space="0"/>
          <w:left w:val="single" w:color="4BACC6" w:sz="8" w:space="0"/>
          <w:bottom w:val="single" w:color="4BACC6" w:sz="8" w:space="0"/>
          <w:right w:val="single" w:color="4BACC6" w:sz="8" w:space="0"/>
          <w:insideH w:val="nil"/>
          <w:insideV w:val="single" w:color="4BACC6"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color="4BACC6"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color="4BACC6" w:sz="8" w:space="0"/>
        </w:tcBorders>
      </w:tcPr>
    </w:tblStylePr>
  </w:style>
  <w:style w:type="table" w:styleId="LightGrid-Accent6">
    <w:name w:val="Light Grid Accent 6"/>
    <w:basedOn w:val="TableNormal"/>
    <w:uiPriority w:val="62"/>
    <w:rsid w:val="00742F59"/>
    <w:tblPr>
      <w:tblStyleRowBandSize w:val="1"/>
      <w:tblStyleColBandSize w:val="1"/>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ascii="DengXian" w:hAnsi="DengXian" w:eastAsia="Times New Roman" w:cs="Times New Roman"/>
        <w:b/>
        <w:bCs/>
      </w:rPr>
      <w:tblPr/>
      <w:tcPr>
        <w:tcBorders>
          <w:top w:val="single" w:color="F79646" w:sz="8" w:space="0"/>
          <w:left w:val="single" w:color="F79646" w:sz="8" w:space="0"/>
          <w:bottom w:val="single" w:color="F79646" w:sz="18" w:space="0"/>
          <w:right w:val="single" w:color="F79646" w:sz="8" w:space="0"/>
          <w:insideH w:val="nil"/>
          <w:insideV w:val="single" w:color="F79646" w:sz="8" w:space="0"/>
        </w:tcBorders>
      </w:tcPr>
    </w:tblStylePr>
    <w:tblStylePr w:type="lastRow">
      <w:pPr>
        <w:spacing w:before="0" w:after="0" w:line="240" w:lineRule="auto"/>
      </w:pPr>
      <w:rPr>
        <w:rFonts w:ascii="DengXian" w:hAnsi="DengXian" w:eastAsia="Times New Roman" w:cs="Times New Roman"/>
        <w:b/>
        <w:bCs/>
      </w:rPr>
      <w:tblPr/>
      <w:tcPr>
        <w:tcBorders>
          <w:top w:val="double" w:color="F79646" w:sz="6" w:space="0"/>
          <w:left w:val="single" w:color="F79646" w:sz="8" w:space="0"/>
          <w:bottom w:val="single" w:color="F79646" w:sz="8" w:space="0"/>
          <w:right w:val="single" w:color="F79646" w:sz="8" w:space="0"/>
          <w:insideH w:val="nil"/>
          <w:insideV w:val="single" w:color="F79646"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color="F79646"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color="F79646" w:sz="8" w:space="0"/>
        </w:tcBorders>
      </w:tcPr>
    </w:tblStylePr>
  </w:style>
  <w:style w:type="table" w:styleId="LightList">
    <w:name w:val="Light List"/>
    <w:basedOn w:val="TableNormal"/>
    <w:uiPriority w:val="61"/>
    <w:rsid w:val="00742F59"/>
    <w:tblPr>
      <w:tblStyleRowBandSize w:val="1"/>
      <w:tblStyleColBandSize w:val="1"/>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LightList-Accent1">
    <w:name w:val="Light List Accent 1"/>
    <w:basedOn w:val="TableNormal"/>
    <w:uiPriority w:val="61"/>
    <w:rsid w:val="00742F59"/>
    <w:tblPr>
      <w:tblStyleRowBandSize w:val="1"/>
      <w:tblStyleColBandSize w:val="1"/>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LightList-Accent2">
    <w:name w:val="Light List Accent 2"/>
    <w:basedOn w:val="TableNormal"/>
    <w:uiPriority w:val="61"/>
    <w:rsid w:val="00742F59"/>
    <w:tblPr>
      <w:tblStyleRowBandSize w:val="1"/>
      <w:tblStyleColBandSize w:val="1"/>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LightList-Accent3">
    <w:name w:val="Light List Accent 3"/>
    <w:basedOn w:val="TableNormal"/>
    <w:uiPriority w:val="61"/>
    <w:rsid w:val="00742F59"/>
    <w:tblPr>
      <w:tblStyleRowBandSize w:val="1"/>
      <w:tblStyleColBandSize w:val="1"/>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LightList-Accent4">
    <w:name w:val="Light List Accent 4"/>
    <w:basedOn w:val="TableNormal"/>
    <w:uiPriority w:val="61"/>
    <w:rsid w:val="00742F59"/>
    <w:tblPr>
      <w:tblStyleRowBandSize w:val="1"/>
      <w:tblStyleColBandSize w:val="1"/>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LightList-Accent5">
    <w:name w:val="Light List Accent 5"/>
    <w:basedOn w:val="TableNormal"/>
    <w:uiPriority w:val="61"/>
    <w:rsid w:val="00742F59"/>
    <w:tblPr>
      <w:tblStyleRowBandSize w:val="1"/>
      <w:tblStyleColBandSize w:val="1"/>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LightList-Accent6">
    <w:name w:val="Light List Accent 6"/>
    <w:basedOn w:val="TableNormal"/>
    <w:uiPriority w:val="61"/>
    <w:rsid w:val="00742F59"/>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LightShading">
    <w:name w:val="Light Shading"/>
    <w:basedOn w:val="TableNormal"/>
    <w:uiPriority w:val="60"/>
    <w:rsid w:val="00742F59"/>
    <w:rPr>
      <w:color w:val="000000"/>
      <w:lang w:val="fr-BE" w:eastAsia="fr-BE"/>
    </w:rPr>
    <w:tblPr>
      <w:tblStyleRowBandSize w:val="1"/>
      <w:tblStyleColBandSize w:val="1"/>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742F59"/>
    <w:rPr>
      <w:color w:val="365F91"/>
      <w:lang w:val="fr-BE" w:eastAsia="fr-BE"/>
    </w:rPr>
    <w:tblPr>
      <w:tblStyleRowBandSize w:val="1"/>
      <w:tblStyleColBandSize w:val="1"/>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742F59"/>
    <w:rPr>
      <w:color w:val="943634"/>
      <w:lang w:val="fr-BE" w:eastAsia="fr-BE"/>
    </w:rPr>
    <w:tblPr>
      <w:tblStyleRowBandSize w:val="1"/>
      <w:tblStyleColBandSize w:val="1"/>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nil"/>
          <w:bottom w:val="single" w:color="C0504D" w:sz="8" w:space="0"/>
          <w:right w:val="nil"/>
          <w:insideH w:val="nil"/>
          <w:insideV w:val="nil"/>
        </w:tcBorders>
      </w:tcPr>
    </w:tblStylePr>
    <w:tblStylePr w:type="lastRow">
      <w:pPr>
        <w:spacing w:before="0" w:after="0" w:line="240" w:lineRule="auto"/>
      </w:pPr>
      <w:rPr>
        <w:b/>
        <w:bCs/>
      </w:rPr>
      <w:tblPr/>
      <w:tcPr>
        <w:tcBorders>
          <w:top w:val="single" w:color="C0504D" w:sz="8" w:space="0"/>
          <w:left w:val="nil"/>
          <w:bottom w:val="single" w:color="C0504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742F59"/>
    <w:rPr>
      <w:color w:val="76923C"/>
      <w:lang w:val="fr-BE" w:eastAsia="fr-BE"/>
    </w:rPr>
    <w:tblPr>
      <w:tblStyleRowBandSize w:val="1"/>
      <w:tblStyleColBandSize w:val="1"/>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nil"/>
          <w:bottom w:val="single" w:color="9BBB59" w:sz="8" w:space="0"/>
          <w:right w:val="nil"/>
          <w:insideH w:val="nil"/>
          <w:insideV w:val="nil"/>
        </w:tcBorders>
      </w:tcPr>
    </w:tblStylePr>
    <w:tblStylePr w:type="lastRow">
      <w:pPr>
        <w:spacing w:before="0" w:after="0" w:line="240" w:lineRule="auto"/>
      </w:pPr>
      <w:rPr>
        <w:b/>
        <w:bCs/>
      </w:rPr>
      <w:tblPr/>
      <w:tcPr>
        <w:tcBorders>
          <w:top w:val="single" w:color="9BBB59" w:sz="8" w:space="0"/>
          <w:left w:val="nil"/>
          <w:bottom w:val="single" w:color="9BBB59"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742F59"/>
    <w:rPr>
      <w:color w:val="5F497A"/>
      <w:lang w:val="fr-BE" w:eastAsia="fr-BE"/>
    </w:rPr>
    <w:tblPr>
      <w:tblStyleRowBandSize w:val="1"/>
      <w:tblStyleColBandSize w:val="1"/>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nil"/>
          <w:bottom w:val="single" w:color="8064A2" w:sz="8" w:space="0"/>
          <w:right w:val="nil"/>
          <w:insideH w:val="nil"/>
          <w:insideV w:val="nil"/>
        </w:tcBorders>
      </w:tcPr>
    </w:tblStylePr>
    <w:tblStylePr w:type="lastRow">
      <w:pPr>
        <w:spacing w:before="0" w:after="0" w:line="240" w:lineRule="auto"/>
      </w:pPr>
      <w:rPr>
        <w:b/>
        <w:bCs/>
      </w:rPr>
      <w:tblPr/>
      <w:tcPr>
        <w:tcBorders>
          <w:top w:val="single" w:color="8064A2" w:sz="8" w:space="0"/>
          <w:left w:val="nil"/>
          <w:bottom w:val="single" w:color="8064A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742F59"/>
    <w:rPr>
      <w:color w:val="31849B"/>
      <w:lang w:val="fr-BE" w:eastAsia="fr-BE"/>
    </w:rPr>
    <w:tblPr>
      <w:tblStyleRowBandSize w:val="1"/>
      <w:tblStyleColBandSize w:val="1"/>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nil"/>
          <w:bottom w:val="single" w:color="4BACC6" w:sz="8" w:space="0"/>
          <w:right w:val="nil"/>
          <w:insideH w:val="nil"/>
          <w:insideV w:val="nil"/>
        </w:tcBorders>
      </w:tcPr>
    </w:tblStylePr>
    <w:tblStylePr w:type="lastRow">
      <w:pPr>
        <w:spacing w:before="0" w:after="0" w:line="240" w:lineRule="auto"/>
      </w:pPr>
      <w:rPr>
        <w:b/>
        <w:bCs/>
      </w:rPr>
      <w:tblPr/>
      <w:tcPr>
        <w:tcBorders>
          <w:top w:val="single" w:color="4BACC6" w:sz="8" w:space="0"/>
          <w:left w:val="nil"/>
          <w:bottom w:val="single" w:color="4BACC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742F59"/>
    <w:rPr>
      <w:color w:val="E36C0A"/>
      <w:lang w:val="fr-BE" w:eastAsia="fr-BE"/>
    </w:rPr>
    <w:tblPr>
      <w:tblStyleRowBandSize w:val="1"/>
      <w:tblStyleColBandSize w:val="1"/>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nil"/>
          <w:bottom w:val="single" w:color="F79646" w:sz="8" w:space="0"/>
          <w:right w:val="nil"/>
          <w:insideH w:val="nil"/>
          <w:insideV w:val="nil"/>
        </w:tcBorders>
      </w:tcPr>
    </w:tblStylePr>
    <w:tblStylePr w:type="lastRow">
      <w:pPr>
        <w:spacing w:before="0" w:after="0" w:line="240" w:lineRule="auto"/>
      </w:pPr>
      <w:rPr>
        <w:b/>
        <w:bCs/>
      </w:rPr>
      <w:tblPr/>
      <w:tcPr>
        <w:tcBorders>
          <w:top w:val="single" w:color="F79646" w:sz="8" w:space="0"/>
          <w:left w:val="nil"/>
          <w:bottom w:val="single" w:color="F7964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styleId="LineNumber">
    <w:name w:val="line number"/>
    <w:uiPriority w:val="99"/>
    <w:semiHidden/>
    <w:unhideWhenUsed/>
    <w:rsid w:val="00742F59"/>
  </w:style>
  <w:style w:type="paragraph" w:styleId="List">
    <w:name w:val="List"/>
    <w:basedOn w:val="Normal"/>
    <w:uiPriority w:val="99"/>
    <w:semiHidden/>
    <w:unhideWhenUsed/>
    <w:rsid w:val="00742F59"/>
    <w:pPr>
      <w:ind w:left="360" w:hanging="360"/>
      <w:contextualSpacing/>
    </w:pPr>
  </w:style>
  <w:style w:type="paragraph" w:styleId="List2">
    <w:name w:val="List 2"/>
    <w:basedOn w:val="Normal"/>
    <w:uiPriority w:val="99"/>
    <w:semiHidden/>
    <w:unhideWhenUsed/>
    <w:rsid w:val="00742F59"/>
    <w:pPr>
      <w:ind w:left="720" w:hanging="360"/>
      <w:contextualSpacing/>
    </w:pPr>
  </w:style>
  <w:style w:type="paragraph" w:styleId="List3">
    <w:name w:val="List 3"/>
    <w:basedOn w:val="Normal"/>
    <w:uiPriority w:val="99"/>
    <w:semiHidden/>
    <w:unhideWhenUsed/>
    <w:rsid w:val="00742F59"/>
    <w:pPr>
      <w:ind w:left="1080" w:hanging="360"/>
      <w:contextualSpacing/>
    </w:pPr>
  </w:style>
  <w:style w:type="paragraph" w:styleId="List4">
    <w:name w:val="List 4"/>
    <w:basedOn w:val="Normal"/>
    <w:uiPriority w:val="99"/>
    <w:semiHidden/>
    <w:unhideWhenUsed/>
    <w:rsid w:val="00742F59"/>
    <w:pPr>
      <w:ind w:left="1440" w:hanging="360"/>
      <w:contextualSpacing/>
    </w:pPr>
  </w:style>
  <w:style w:type="paragraph" w:styleId="List5">
    <w:name w:val="List 5"/>
    <w:basedOn w:val="Normal"/>
    <w:uiPriority w:val="99"/>
    <w:semiHidden/>
    <w:unhideWhenUsed/>
    <w:rsid w:val="00742F59"/>
    <w:pPr>
      <w:ind w:left="1800" w:hanging="360"/>
      <w:contextualSpacing/>
    </w:pPr>
  </w:style>
  <w:style w:type="paragraph" w:styleId="ListBullet">
    <w:name w:val="List Bullet"/>
    <w:basedOn w:val="Normal"/>
    <w:uiPriority w:val="99"/>
    <w:semiHidden/>
    <w:unhideWhenUsed/>
    <w:rsid w:val="00742F59"/>
    <w:pPr>
      <w:numPr>
        <w:numId w:val="15"/>
      </w:numPr>
      <w:contextualSpacing/>
    </w:pPr>
  </w:style>
  <w:style w:type="paragraph" w:styleId="ListBullet2">
    <w:name w:val="List Bullet 2"/>
    <w:basedOn w:val="Normal"/>
    <w:uiPriority w:val="99"/>
    <w:semiHidden/>
    <w:unhideWhenUsed/>
    <w:rsid w:val="00742F59"/>
    <w:pPr>
      <w:numPr>
        <w:numId w:val="16"/>
      </w:numPr>
      <w:contextualSpacing/>
    </w:pPr>
  </w:style>
  <w:style w:type="paragraph" w:styleId="ListBullet3">
    <w:name w:val="List Bullet 3"/>
    <w:basedOn w:val="Normal"/>
    <w:uiPriority w:val="99"/>
    <w:semiHidden/>
    <w:unhideWhenUsed/>
    <w:rsid w:val="00742F59"/>
    <w:pPr>
      <w:numPr>
        <w:numId w:val="17"/>
      </w:numPr>
      <w:contextualSpacing/>
    </w:pPr>
  </w:style>
  <w:style w:type="paragraph" w:styleId="ListBullet4">
    <w:name w:val="List Bullet 4"/>
    <w:basedOn w:val="Normal"/>
    <w:uiPriority w:val="99"/>
    <w:semiHidden/>
    <w:unhideWhenUsed/>
    <w:rsid w:val="00742F59"/>
    <w:pPr>
      <w:numPr>
        <w:numId w:val="18"/>
      </w:numPr>
      <w:contextualSpacing/>
    </w:pPr>
  </w:style>
  <w:style w:type="paragraph" w:styleId="ListBullet5">
    <w:name w:val="List Bullet 5"/>
    <w:basedOn w:val="Normal"/>
    <w:uiPriority w:val="99"/>
    <w:semiHidden/>
    <w:unhideWhenUsed/>
    <w:rsid w:val="00742F59"/>
    <w:pPr>
      <w:numPr>
        <w:numId w:val="19"/>
      </w:numPr>
      <w:contextualSpacing/>
    </w:pPr>
  </w:style>
  <w:style w:type="paragraph" w:styleId="ListContinue">
    <w:name w:val="List Continue"/>
    <w:basedOn w:val="Normal"/>
    <w:uiPriority w:val="99"/>
    <w:semiHidden/>
    <w:unhideWhenUsed/>
    <w:rsid w:val="00742F59"/>
    <w:pPr>
      <w:spacing w:after="120"/>
      <w:ind w:left="360"/>
      <w:contextualSpacing/>
    </w:pPr>
  </w:style>
  <w:style w:type="paragraph" w:styleId="ListContinue2">
    <w:name w:val="List Continue 2"/>
    <w:basedOn w:val="Normal"/>
    <w:uiPriority w:val="99"/>
    <w:semiHidden/>
    <w:unhideWhenUsed/>
    <w:rsid w:val="00742F59"/>
    <w:pPr>
      <w:spacing w:after="120"/>
      <w:ind w:left="720"/>
      <w:contextualSpacing/>
    </w:pPr>
  </w:style>
  <w:style w:type="paragraph" w:styleId="ListContinue3">
    <w:name w:val="List Continue 3"/>
    <w:basedOn w:val="Normal"/>
    <w:uiPriority w:val="99"/>
    <w:semiHidden/>
    <w:unhideWhenUsed/>
    <w:rsid w:val="00742F59"/>
    <w:pPr>
      <w:spacing w:after="120"/>
      <w:ind w:left="1080"/>
      <w:contextualSpacing/>
    </w:pPr>
  </w:style>
  <w:style w:type="paragraph" w:styleId="ListContinue4">
    <w:name w:val="List Continue 4"/>
    <w:basedOn w:val="Normal"/>
    <w:uiPriority w:val="99"/>
    <w:semiHidden/>
    <w:unhideWhenUsed/>
    <w:rsid w:val="00742F59"/>
    <w:pPr>
      <w:spacing w:after="120"/>
      <w:ind w:left="1440"/>
      <w:contextualSpacing/>
    </w:pPr>
  </w:style>
  <w:style w:type="paragraph" w:styleId="ListContinue5">
    <w:name w:val="List Continue 5"/>
    <w:basedOn w:val="Normal"/>
    <w:uiPriority w:val="99"/>
    <w:semiHidden/>
    <w:unhideWhenUsed/>
    <w:rsid w:val="00742F59"/>
    <w:pPr>
      <w:spacing w:after="120"/>
      <w:ind w:left="1800"/>
      <w:contextualSpacing/>
    </w:pPr>
  </w:style>
  <w:style w:type="paragraph" w:styleId="ListNumber">
    <w:name w:val="List Number"/>
    <w:basedOn w:val="Normal"/>
    <w:uiPriority w:val="99"/>
    <w:semiHidden/>
    <w:unhideWhenUsed/>
    <w:rsid w:val="00742F59"/>
    <w:pPr>
      <w:numPr>
        <w:numId w:val="20"/>
      </w:numPr>
      <w:contextualSpacing/>
    </w:pPr>
  </w:style>
  <w:style w:type="paragraph" w:styleId="ListNumber2">
    <w:name w:val="List Number 2"/>
    <w:basedOn w:val="Normal"/>
    <w:uiPriority w:val="99"/>
    <w:semiHidden/>
    <w:unhideWhenUsed/>
    <w:rsid w:val="00742F59"/>
    <w:pPr>
      <w:numPr>
        <w:numId w:val="21"/>
      </w:numPr>
      <w:contextualSpacing/>
    </w:pPr>
  </w:style>
  <w:style w:type="paragraph" w:styleId="ListNumber3">
    <w:name w:val="List Number 3"/>
    <w:basedOn w:val="Normal"/>
    <w:uiPriority w:val="99"/>
    <w:semiHidden/>
    <w:unhideWhenUsed/>
    <w:rsid w:val="00742F59"/>
    <w:pPr>
      <w:numPr>
        <w:numId w:val="22"/>
      </w:numPr>
      <w:contextualSpacing/>
    </w:pPr>
  </w:style>
  <w:style w:type="paragraph" w:styleId="ListNumber4">
    <w:name w:val="List Number 4"/>
    <w:basedOn w:val="Normal"/>
    <w:uiPriority w:val="99"/>
    <w:semiHidden/>
    <w:unhideWhenUsed/>
    <w:rsid w:val="00742F59"/>
    <w:pPr>
      <w:numPr>
        <w:numId w:val="23"/>
      </w:numPr>
      <w:contextualSpacing/>
    </w:pPr>
  </w:style>
  <w:style w:type="paragraph" w:styleId="ListNumber5">
    <w:name w:val="List Number 5"/>
    <w:basedOn w:val="Normal"/>
    <w:uiPriority w:val="99"/>
    <w:semiHidden/>
    <w:unhideWhenUsed/>
    <w:rsid w:val="00742F59"/>
    <w:pPr>
      <w:numPr>
        <w:numId w:val="24"/>
      </w:numPr>
      <w:contextualSpacing/>
    </w:pPr>
  </w:style>
  <w:style w:type="paragraph" w:styleId="MacroText">
    <w:name w:val="macro"/>
    <w:link w:val="MacroTextChar"/>
    <w:uiPriority w:val="99"/>
    <w:semiHidden/>
    <w:unhideWhenUsed/>
    <w:rsid w:val="00742F59"/>
    <w:pPr>
      <w:widowControl w:val="0"/>
      <w:tabs>
        <w:tab w:val="left" w:pos="480"/>
        <w:tab w:val="left" w:pos="960"/>
        <w:tab w:val="left" w:pos="1440"/>
        <w:tab w:val="left" w:pos="1920"/>
        <w:tab w:val="left" w:pos="2400"/>
        <w:tab w:val="left" w:pos="2880"/>
        <w:tab w:val="left" w:pos="3360"/>
        <w:tab w:val="left" w:pos="3840"/>
        <w:tab w:val="left" w:pos="4320"/>
      </w:tabs>
      <w:spacing w:line="216" w:lineRule="auto"/>
    </w:pPr>
    <w:rPr>
      <w:rFonts w:ascii="Arial" w:hAnsi="Arial" w:cs="Arial"/>
      <w:lang w:val="en-GB" w:eastAsia="fr-BE"/>
    </w:rPr>
  </w:style>
  <w:style w:type="character" w:styleId="MacroTextChar" w:customStyle="1">
    <w:name w:val="Macro Text Char"/>
    <w:link w:val="MacroText"/>
    <w:uiPriority w:val="99"/>
    <w:semiHidden/>
    <w:rsid w:val="00742F59"/>
    <w:rPr>
      <w:rFonts w:ascii="Arial" w:hAnsi="Arial" w:cs="Arial"/>
      <w:lang w:val="en-GB" w:eastAsia="fr-BE"/>
    </w:rPr>
  </w:style>
  <w:style w:type="table" w:styleId="MediumGrid1">
    <w:name w:val="Medium Grid 1"/>
    <w:basedOn w:val="TableNormal"/>
    <w:uiPriority w:val="67"/>
    <w:rsid w:val="00742F59"/>
    <w:tblPr>
      <w:tblStyleRowBandSize w:val="1"/>
      <w:tblStyleColBandSize w:val="1"/>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742F59"/>
    <w:tblPr>
      <w:tblStyleRowBandSize w:val="1"/>
      <w:tblStyleColBandSize w:val="1"/>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742F59"/>
    <w:tblPr>
      <w:tblStyleRowBandSize w:val="1"/>
      <w:tblStyleColBandSize w:val="1"/>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742F59"/>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742F59"/>
    <w:tblPr>
      <w:tblStyleRowBandSize w:val="1"/>
      <w:tblStyleColBandSize w:val="1"/>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742F59"/>
    <w:tblPr>
      <w:tblStyleRowBandSize w:val="1"/>
      <w:tblStyleColBandSize w:val="1"/>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742F59"/>
    <w:tblPr>
      <w:tblStyleRowBandSize w:val="1"/>
      <w:tblStyleColBandSize w:val="1"/>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742F59"/>
    <w:rPr>
      <w:color w:val="000000"/>
      <w:lang w:val="fr-BE" w:eastAsia="fr-BE"/>
    </w:rPr>
    <w:tblPr>
      <w:tblStyleRowBandSize w:val="1"/>
      <w:tblStyleColBandSize w:val="1"/>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color="000000" w:sz="6" w:space="0"/>
          <w:insideV w:val="single" w:color="000000" w:sz="6" w:space="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742F59"/>
    <w:rPr>
      <w:color w:val="000000"/>
      <w:lang w:val="fr-BE" w:eastAsia="fr-BE"/>
    </w:rPr>
    <w:tblPr>
      <w:tblStyleRowBandSize w:val="1"/>
      <w:tblStyleColBandSize w:val="1"/>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color="4F81BD" w:sz="6" w:space="0"/>
          <w:insideV w:val="single" w:color="4F81BD" w:sz="6" w:space="0"/>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742F59"/>
    <w:rPr>
      <w:color w:val="000000"/>
      <w:lang w:val="fr-BE" w:eastAsia="fr-BE"/>
    </w:rPr>
    <w:tblPr>
      <w:tblStyleRowBandSize w:val="1"/>
      <w:tblStyleColBandSize w:val="1"/>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color="C0504D" w:sz="6" w:space="0"/>
          <w:insideV w:val="single" w:color="C0504D" w:sz="6" w:space="0"/>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742F59"/>
    <w:rPr>
      <w:color w:val="000000"/>
      <w:lang w:val="fr-BE" w:eastAsia="fr-BE"/>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742F59"/>
    <w:rPr>
      <w:color w:val="000000"/>
      <w:lang w:val="fr-BE" w:eastAsia="fr-BE"/>
    </w:rPr>
    <w:tblPr>
      <w:tblStyleRowBandSize w:val="1"/>
      <w:tblStyleColBandSize w:val="1"/>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color="8064A2" w:sz="6" w:space="0"/>
          <w:insideV w:val="single" w:color="8064A2" w:sz="6" w:space="0"/>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742F59"/>
    <w:rPr>
      <w:color w:val="000000"/>
      <w:lang w:val="fr-BE" w:eastAsia="fr-BE"/>
    </w:rPr>
    <w:tblPr>
      <w:tblStyleRowBandSize w:val="1"/>
      <w:tblStyleColBandSize w:val="1"/>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color="4BACC6" w:sz="6" w:space="0"/>
          <w:insideV w:val="single" w:color="4BACC6" w:sz="6" w:space="0"/>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742F59"/>
    <w:rPr>
      <w:color w:val="000000"/>
      <w:lang w:val="fr-BE" w:eastAsia="fr-BE"/>
    </w:rPr>
    <w:tblPr>
      <w:tblStyleRowBandSize w:val="1"/>
      <w:tblStyleColBandSize w:val="1"/>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color="F79646" w:sz="6" w:space="0"/>
          <w:insideV w:val="single" w:color="F79646" w:sz="6" w:space="0"/>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742F59"/>
    <w:tblPr>
      <w:tblStyleRowBandSize w:val="1"/>
      <w:tblStyleColBandSize w:val="1"/>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color="FFFFFF"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color="FFFFFF" w:sz="8" w:space="0"/>
        </w:tcBorders>
        <w:shd w:val="clear" w:color="auto" w:fill="000000"/>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color="FFFFFF" w:sz="8" w:space="0"/>
          <w:insideV w:val="single" w:color="FFFFFF" w:sz="8" w:space="0"/>
        </w:tcBorders>
        <w:shd w:val="clear" w:color="auto" w:fill="808080"/>
      </w:tcPr>
    </w:tblStylePr>
  </w:style>
  <w:style w:type="table" w:styleId="MediumGrid3-Accent1">
    <w:name w:val="Medium Grid 3 Accent 1"/>
    <w:basedOn w:val="TableNormal"/>
    <w:uiPriority w:val="69"/>
    <w:rsid w:val="00742F59"/>
    <w:tblPr>
      <w:tblStyleRowBandSize w:val="1"/>
      <w:tblStyleColBandSize w:val="1"/>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color="FFFFFF"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color="FFFFFF" w:sz="8" w:space="0"/>
        </w:tcBorders>
        <w:shd w:val="clear" w:color="auto" w:fill="4F81BD"/>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color="FFFFFF" w:sz="8" w:space="0"/>
          <w:insideV w:val="single" w:color="FFFFFF" w:sz="8" w:space="0"/>
        </w:tcBorders>
        <w:shd w:val="clear" w:color="auto" w:fill="A7BFDE"/>
      </w:tcPr>
    </w:tblStylePr>
  </w:style>
  <w:style w:type="table" w:styleId="MediumGrid3-Accent2">
    <w:name w:val="Medium Grid 3 Accent 2"/>
    <w:basedOn w:val="TableNormal"/>
    <w:uiPriority w:val="69"/>
    <w:rsid w:val="00742F59"/>
    <w:tblPr>
      <w:tblStyleRowBandSize w:val="1"/>
      <w:tblStyleColBandSize w:val="1"/>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color="FFFFFF"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color="FFFFFF" w:sz="8" w:space="0"/>
        </w:tcBorders>
        <w:shd w:val="clear" w:color="auto" w:fill="C0504D"/>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color="FFFFFF" w:sz="8" w:space="0"/>
          <w:insideV w:val="single" w:color="FFFFFF" w:sz="8" w:space="0"/>
        </w:tcBorders>
        <w:shd w:val="clear" w:color="auto" w:fill="DFA7A6"/>
      </w:tcPr>
    </w:tblStylePr>
  </w:style>
  <w:style w:type="table" w:styleId="MediumGrid3-Accent3">
    <w:name w:val="Medium Grid 3 Accent 3"/>
    <w:basedOn w:val="TableNormal"/>
    <w:uiPriority w:val="69"/>
    <w:rsid w:val="00742F59"/>
    <w:tblPr>
      <w:tblStyleRowBandSize w:val="1"/>
      <w:tblStyleColBandSize w:val="1"/>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color="FFFFFF"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color="FFFFFF" w:sz="8" w:space="0"/>
        </w:tcBorders>
        <w:shd w:val="clear" w:color="auto" w:fill="9BBB59"/>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color="FFFFFF" w:sz="8" w:space="0"/>
          <w:insideV w:val="single" w:color="FFFFFF" w:sz="8" w:space="0"/>
        </w:tcBorders>
        <w:shd w:val="clear" w:color="auto" w:fill="CDDDAC"/>
      </w:tcPr>
    </w:tblStylePr>
  </w:style>
  <w:style w:type="table" w:styleId="MediumGrid3-Accent4">
    <w:name w:val="Medium Grid 3 Accent 4"/>
    <w:basedOn w:val="TableNormal"/>
    <w:uiPriority w:val="69"/>
    <w:rsid w:val="00742F59"/>
    <w:tblPr>
      <w:tblStyleRowBandSize w:val="1"/>
      <w:tblStyleColBandSize w:val="1"/>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color="FFFFFF"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color="FFFFFF" w:sz="8" w:space="0"/>
        </w:tcBorders>
        <w:shd w:val="clear" w:color="auto" w:fill="8064A2"/>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color="FFFFFF" w:sz="8" w:space="0"/>
          <w:insideV w:val="single" w:color="FFFFFF" w:sz="8" w:space="0"/>
        </w:tcBorders>
        <w:shd w:val="clear" w:color="auto" w:fill="BFB1D0"/>
      </w:tcPr>
    </w:tblStylePr>
  </w:style>
  <w:style w:type="table" w:styleId="MediumGrid3-Accent5">
    <w:name w:val="Medium Grid 3 Accent 5"/>
    <w:basedOn w:val="TableNormal"/>
    <w:uiPriority w:val="69"/>
    <w:rsid w:val="00742F59"/>
    <w:tblPr>
      <w:tblStyleRowBandSize w:val="1"/>
      <w:tblStyleColBandSize w:val="1"/>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color="FFFFFF"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color="FFFFFF" w:sz="8" w:space="0"/>
        </w:tcBorders>
        <w:shd w:val="clear" w:color="auto" w:fill="4BACC6"/>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color="FFFFFF" w:sz="8" w:space="0"/>
          <w:insideV w:val="single" w:color="FFFFFF" w:sz="8" w:space="0"/>
        </w:tcBorders>
        <w:shd w:val="clear" w:color="auto" w:fill="A5D5E2"/>
      </w:tcPr>
    </w:tblStylePr>
  </w:style>
  <w:style w:type="table" w:styleId="MediumGrid3-Accent6">
    <w:name w:val="Medium Grid 3 Accent 6"/>
    <w:basedOn w:val="TableNormal"/>
    <w:uiPriority w:val="69"/>
    <w:rsid w:val="00742F59"/>
    <w:tblPr>
      <w:tblStyleRowBandSize w:val="1"/>
      <w:tblStyleColBandSize w:val="1"/>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color="FFFFFF"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color="FFFFFF" w:sz="8" w:space="0"/>
        </w:tcBorders>
        <w:shd w:val="clear" w:color="auto" w:fill="F79646"/>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color="FFFFFF" w:sz="8" w:space="0"/>
          <w:insideV w:val="single" w:color="FFFFFF" w:sz="8" w:space="0"/>
        </w:tcBorders>
        <w:shd w:val="clear" w:color="auto" w:fill="FBCAA2"/>
      </w:tcPr>
    </w:tblStylePr>
  </w:style>
  <w:style w:type="table" w:styleId="MediumList1">
    <w:name w:val="Medium List 1"/>
    <w:basedOn w:val="TableNormal"/>
    <w:uiPriority w:val="65"/>
    <w:rsid w:val="00742F59"/>
    <w:rPr>
      <w:color w:val="000000"/>
      <w:lang w:val="fr-BE" w:eastAsia="fr-BE"/>
    </w:rPr>
    <w:tblPr>
      <w:tblStyleRowBandSize w:val="1"/>
      <w:tblStyleColBandSize w:val="1"/>
      <w:tblBorders>
        <w:top w:val="single" w:color="000000" w:sz="8" w:space="0"/>
        <w:bottom w:val="single" w:color="000000" w:sz="8" w:space="0"/>
      </w:tblBorders>
    </w:tblPr>
    <w:tblStylePr w:type="firstRow">
      <w:rPr>
        <w:rFonts w:ascii="DengXian" w:hAnsi="DengXian" w:eastAsia="Times New Roman" w:cs="Times New Roman"/>
      </w:rPr>
      <w:tblPr/>
      <w:tcPr>
        <w:tcBorders>
          <w:top w:val="nil"/>
          <w:bottom w:val="single" w:color="000000" w:sz="8" w:space="0"/>
        </w:tcBorders>
      </w:tcPr>
    </w:tblStylePr>
    <w:tblStylePr w:type="lastRow">
      <w:rPr>
        <w:b/>
        <w:bCs/>
        <w:color w:val="1F497D"/>
      </w:rPr>
      <w:tblPr/>
      <w:tcPr>
        <w:tcBorders>
          <w:top w:val="single" w:color="000000" w:sz="8" w:space="0"/>
          <w:bottom w:val="single" w:color="000000" w:sz="8" w:space="0"/>
        </w:tcBorders>
      </w:tcPr>
    </w:tblStylePr>
    <w:tblStylePr w:type="firstCol">
      <w:rPr>
        <w:b/>
        <w:bCs/>
      </w:rPr>
    </w:tblStylePr>
    <w:tblStylePr w:type="lastCol">
      <w:rPr>
        <w:b/>
        <w:bCs/>
      </w:rPr>
      <w:tblPr/>
      <w:tcPr>
        <w:tcBorders>
          <w:top w:val="single" w:color="000000" w:sz="8" w:space="0"/>
          <w:bottom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742F59"/>
    <w:rPr>
      <w:color w:val="000000"/>
      <w:lang w:val="fr-BE" w:eastAsia="fr-BE"/>
    </w:rPr>
    <w:tblPr>
      <w:tblStyleRowBandSize w:val="1"/>
      <w:tblStyleColBandSize w:val="1"/>
      <w:tblBorders>
        <w:top w:val="single" w:color="4F81BD" w:sz="8" w:space="0"/>
        <w:bottom w:val="single" w:color="4F81BD" w:sz="8" w:space="0"/>
      </w:tblBorders>
    </w:tblPr>
    <w:tblStylePr w:type="firstRow">
      <w:rPr>
        <w:rFonts w:ascii="DengXian" w:hAnsi="DengXian" w:eastAsia="Times New Roman" w:cs="Times New Roman"/>
      </w:rPr>
      <w:tblPr/>
      <w:tcPr>
        <w:tcBorders>
          <w:top w:val="nil"/>
          <w:bottom w:val="single" w:color="4F81BD" w:sz="8" w:space="0"/>
        </w:tcBorders>
      </w:tcPr>
    </w:tblStylePr>
    <w:tblStylePr w:type="lastRow">
      <w:rPr>
        <w:b/>
        <w:bCs/>
        <w:color w:val="1F497D"/>
      </w:rPr>
      <w:tblPr/>
      <w:tcPr>
        <w:tcBorders>
          <w:top w:val="single" w:color="4F81BD" w:sz="8" w:space="0"/>
          <w:bottom w:val="single" w:color="4F81BD" w:sz="8" w:space="0"/>
        </w:tcBorders>
      </w:tcPr>
    </w:tblStylePr>
    <w:tblStylePr w:type="firstCol">
      <w:rPr>
        <w:b/>
        <w:bCs/>
      </w:rPr>
    </w:tblStylePr>
    <w:tblStylePr w:type="lastCol">
      <w:rPr>
        <w:b/>
        <w:bCs/>
      </w:rPr>
      <w:tblPr/>
      <w:tcPr>
        <w:tcBorders>
          <w:top w:val="single" w:color="4F81BD" w:sz="8" w:space="0"/>
          <w:bottom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742F59"/>
    <w:rPr>
      <w:color w:val="000000"/>
      <w:lang w:val="fr-BE" w:eastAsia="fr-BE"/>
    </w:rPr>
    <w:tblPr>
      <w:tblStyleRowBandSize w:val="1"/>
      <w:tblStyleColBandSize w:val="1"/>
      <w:tblBorders>
        <w:top w:val="single" w:color="C0504D" w:sz="8" w:space="0"/>
        <w:bottom w:val="single" w:color="C0504D" w:sz="8" w:space="0"/>
      </w:tblBorders>
    </w:tblPr>
    <w:tblStylePr w:type="firstRow">
      <w:rPr>
        <w:rFonts w:ascii="DengXian" w:hAnsi="DengXian" w:eastAsia="Times New Roman" w:cs="Times New Roman"/>
      </w:rPr>
      <w:tblPr/>
      <w:tcPr>
        <w:tcBorders>
          <w:top w:val="nil"/>
          <w:bottom w:val="single" w:color="C0504D" w:sz="8" w:space="0"/>
        </w:tcBorders>
      </w:tcPr>
    </w:tblStylePr>
    <w:tblStylePr w:type="lastRow">
      <w:rPr>
        <w:b/>
        <w:bCs/>
        <w:color w:val="1F497D"/>
      </w:rPr>
      <w:tblPr/>
      <w:tcPr>
        <w:tcBorders>
          <w:top w:val="single" w:color="C0504D" w:sz="8" w:space="0"/>
          <w:bottom w:val="single" w:color="C0504D" w:sz="8" w:space="0"/>
        </w:tcBorders>
      </w:tcPr>
    </w:tblStylePr>
    <w:tblStylePr w:type="firstCol">
      <w:rPr>
        <w:b/>
        <w:bCs/>
      </w:rPr>
    </w:tblStylePr>
    <w:tblStylePr w:type="lastCol">
      <w:rPr>
        <w:b/>
        <w:bCs/>
      </w:rPr>
      <w:tblPr/>
      <w:tcPr>
        <w:tcBorders>
          <w:top w:val="single" w:color="C0504D" w:sz="8" w:space="0"/>
          <w:bottom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742F59"/>
    <w:rPr>
      <w:color w:val="000000"/>
      <w:lang w:val="fr-BE" w:eastAsia="fr-BE"/>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742F59"/>
    <w:rPr>
      <w:color w:val="000000"/>
      <w:lang w:val="fr-BE" w:eastAsia="fr-BE"/>
    </w:rPr>
    <w:tblPr>
      <w:tblStyleRowBandSize w:val="1"/>
      <w:tblStyleColBandSize w:val="1"/>
      <w:tblBorders>
        <w:top w:val="single" w:color="8064A2" w:sz="8" w:space="0"/>
        <w:bottom w:val="single" w:color="8064A2" w:sz="8" w:space="0"/>
      </w:tblBorders>
    </w:tblPr>
    <w:tblStylePr w:type="firstRow">
      <w:rPr>
        <w:rFonts w:ascii="DengXian" w:hAnsi="DengXian" w:eastAsia="Times New Roman" w:cs="Times New Roman"/>
      </w:rPr>
      <w:tblPr/>
      <w:tcPr>
        <w:tcBorders>
          <w:top w:val="nil"/>
          <w:bottom w:val="single" w:color="8064A2" w:sz="8" w:space="0"/>
        </w:tcBorders>
      </w:tcPr>
    </w:tblStylePr>
    <w:tblStylePr w:type="lastRow">
      <w:rPr>
        <w:b/>
        <w:bCs/>
        <w:color w:val="1F497D"/>
      </w:rPr>
      <w:tblPr/>
      <w:tcPr>
        <w:tcBorders>
          <w:top w:val="single" w:color="8064A2" w:sz="8" w:space="0"/>
          <w:bottom w:val="single" w:color="8064A2" w:sz="8" w:space="0"/>
        </w:tcBorders>
      </w:tcPr>
    </w:tblStylePr>
    <w:tblStylePr w:type="firstCol">
      <w:rPr>
        <w:b/>
        <w:bCs/>
      </w:rPr>
    </w:tblStylePr>
    <w:tblStylePr w:type="lastCol">
      <w:rPr>
        <w:b/>
        <w:bCs/>
      </w:rPr>
      <w:tblPr/>
      <w:tcPr>
        <w:tcBorders>
          <w:top w:val="single" w:color="8064A2" w:sz="8" w:space="0"/>
          <w:bottom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742F59"/>
    <w:rPr>
      <w:color w:val="000000"/>
      <w:lang w:val="fr-BE" w:eastAsia="fr-BE"/>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742F59"/>
    <w:rPr>
      <w:color w:val="000000"/>
      <w:lang w:val="fr-BE" w:eastAsia="fr-BE"/>
    </w:rPr>
    <w:tblPr>
      <w:tblStyleRowBandSize w:val="1"/>
      <w:tblStyleColBandSize w:val="1"/>
      <w:tblBorders>
        <w:top w:val="single" w:color="F79646" w:sz="8" w:space="0"/>
        <w:bottom w:val="single" w:color="F79646" w:sz="8" w:space="0"/>
      </w:tblBorders>
    </w:tblPr>
    <w:tblStylePr w:type="firstRow">
      <w:rPr>
        <w:rFonts w:ascii="DengXian" w:hAnsi="DengXian" w:eastAsia="Times New Roman" w:cs="Times New Roman"/>
      </w:rPr>
      <w:tblPr/>
      <w:tcPr>
        <w:tcBorders>
          <w:top w:val="nil"/>
          <w:bottom w:val="single" w:color="F79646" w:sz="8" w:space="0"/>
        </w:tcBorders>
      </w:tcPr>
    </w:tblStylePr>
    <w:tblStylePr w:type="lastRow">
      <w:rPr>
        <w:b/>
        <w:bCs/>
        <w:color w:val="1F497D"/>
      </w:rPr>
      <w:tblPr/>
      <w:tcPr>
        <w:tcBorders>
          <w:top w:val="single" w:color="F79646" w:sz="8" w:space="0"/>
          <w:bottom w:val="single" w:color="F79646" w:sz="8" w:space="0"/>
        </w:tcBorders>
      </w:tcPr>
    </w:tblStylePr>
    <w:tblStylePr w:type="firstCol">
      <w:rPr>
        <w:b/>
        <w:bCs/>
      </w:rPr>
    </w:tblStylePr>
    <w:tblStylePr w:type="lastCol">
      <w:rPr>
        <w:b/>
        <w:bCs/>
      </w:rPr>
      <w:tblPr/>
      <w:tcPr>
        <w:tcBorders>
          <w:top w:val="single" w:color="F79646" w:sz="8" w:space="0"/>
          <w:bottom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742F59"/>
    <w:rPr>
      <w:color w:val="000000"/>
      <w:lang w:val="fr-BE" w:eastAsia="fr-BE"/>
    </w:rPr>
    <w:tblPr>
      <w:tblStyleRowBandSize w:val="1"/>
      <w:tblStyleColBandSize w:val="1"/>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nil"/>
          <w:bottom w:val="single" w:color="000000" w:sz="24" w:space="0"/>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single" w:color="000000"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742F59"/>
    <w:rPr>
      <w:color w:val="000000"/>
      <w:lang w:val="fr-BE" w:eastAsia="fr-BE"/>
    </w:rPr>
    <w:tblPr>
      <w:tblStyleRowBandSize w:val="1"/>
      <w:tblStyleColBandSize w:val="1"/>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nil"/>
          <w:bottom w:val="single" w:color="4F81BD" w:sz="24" w:space="0"/>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single" w:color="4F81BD"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742F59"/>
    <w:rPr>
      <w:color w:val="000000"/>
      <w:lang w:val="fr-BE" w:eastAsia="fr-BE"/>
    </w:rPr>
    <w:tblPr>
      <w:tblStyleRowBandSize w:val="1"/>
      <w:tblStyleColBandSize w:val="1"/>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nil"/>
          <w:bottom w:val="single" w:color="C0504D" w:sz="24" w:space="0"/>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single" w:color="C0504D"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742F59"/>
    <w:rPr>
      <w:color w:val="000000"/>
      <w:lang w:val="fr-BE" w:eastAsia="fr-BE"/>
    </w:rPr>
    <w:tblPr>
      <w:tblStyleRowBandSize w:val="1"/>
      <w:tblStyleColBandSize w:val="1"/>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nil"/>
          <w:bottom w:val="single" w:color="9BBB59" w:sz="24" w:space="0"/>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single" w:color="9BBB59"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742F59"/>
    <w:rPr>
      <w:color w:val="000000"/>
      <w:lang w:val="fr-BE" w:eastAsia="fr-BE"/>
    </w:rPr>
    <w:tblPr>
      <w:tblStyleRowBandSize w:val="1"/>
      <w:tblStyleColBandSize w:val="1"/>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nil"/>
          <w:bottom w:val="single" w:color="8064A2" w:sz="24" w:space="0"/>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single" w:color="8064A2"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742F59"/>
    <w:rPr>
      <w:color w:val="000000"/>
      <w:lang w:val="fr-BE" w:eastAsia="fr-BE"/>
    </w:rPr>
    <w:tblPr>
      <w:tblStyleRowBandSize w:val="1"/>
      <w:tblStyleColBandSize w:val="1"/>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nil"/>
          <w:bottom w:val="single" w:color="4BACC6" w:sz="24" w:space="0"/>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single" w:color="4BACC6"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742F59"/>
    <w:rPr>
      <w:color w:val="000000"/>
      <w:lang w:val="fr-BE" w:eastAsia="fr-BE"/>
    </w:rPr>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nil"/>
          <w:bottom w:val="single" w:color="F79646" w:sz="24" w:space="0"/>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single" w:color="F79646"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742F59"/>
    <w:tblPr>
      <w:tblStyleRowBandSize w:val="1"/>
      <w:tblStyleColBandSize w:val="1"/>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742F59"/>
    <w:tblPr>
      <w:tblStyleRowBandSize w:val="1"/>
      <w:tblStyleColBandSize w:val="1"/>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742F59"/>
    <w:tblPr>
      <w:tblStyleRowBandSize w:val="1"/>
      <w:tblStyleColBandSize w:val="1"/>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742F59"/>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742F59"/>
    <w:tblPr>
      <w:tblStyleRowBandSize w:val="1"/>
      <w:tblStyleColBandSize w:val="1"/>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742F59"/>
    <w:tblPr>
      <w:tblStyleRowBandSize w:val="1"/>
      <w:tblStyleColBandSize w:val="1"/>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742F59"/>
    <w:tblPr>
      <w:tblStyleRowBandSize w:val="1"/>
      <w:tblStyleColBandSize w:val="1"/>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742F59"/>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742F59"/>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742F59"/>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742F59"/>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742F59"/>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742F59"/>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742F59"/>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paragraph" w:styleId="MessageHeader">
    <w:name w:val="Message Header"/>
    <w:basedOn w:val="Normal"/>
    <w:link w:val="MessageHeaderChar"/>
    <w:uiPriority w:val="99"/>
    <w:semiHidden/>
    <w:unhideWhenUsed/>
    <w:rsid w:val="00742F59"/>
    <w:pPr>
      <w:pBdr>
        <w:top w:val="single" w:color="auto" w:sz="6" w:space="1"/>
        <w:left w:val="single" w:color="auto" w:sz="6" w:space="1"/>
        <w:bottom w:val="single" w:color="auto" w:sz="6" w:space="1"/>
        <w:right w:val="single" w:color="auto" w:sz="6" w:space="1"/>
      </w:pBdr>
      <w:shd w:val="pct20" w:color="auto" w:fill="auto"/>
      <w:ind w:left="1080" w:hanging="1080"/>
    </w:pPr>
  </w:style>
  <w:style w:type="character" w:styleId="MessageHeaderChar" w:customStyle="1">
    <w:name w:val="Message Header Char"/>
    <w:link w:val="MessageHeader"/>
    <w:uiPriority w:val="99"/>
    <w:semiHidden/>
    <w:rsid w:val="00742F59"/>
    <w:rPr>
      <w:rFonts w:ascii="Arial" w:hAnsi="Arial" w:eastAsia="Times New Roman" w:cs="Arial"/>
      <w:sz w:val="24"/>
      <w:szCs w:val="24"/>
      <w:shd w:val="pct20" w:color="auto" w:fill="auto"/>
      <w:lang w:val="en-GB" w:eastAsia="fr-BE"/>
    </w:rPr>
  </w:style>
  <w:style w:type="paragraph" w:styleId="NoSpacing">
    <w:name w:val="No Spacing"/>
    <w:uiPriority w:val="1"/>
    <w:qFormat/>
    <w:rsid w:val="00742F59"/>
    <w:pPr>
      <w:widowControl w:val="0"/>
    </w:pPr>
    <w:rPr>
      <w:rFonts w:ascii="Arial" w:hAnsi="Arial" w:cs="Arial"/>
      <w:sz w:val="23"/>
      <w:lang w:val="en-GB" w:eastAsia="fr-BE"/>
    </w:rPr>
  </w:style>
  <w:style w:type="paragraph" w:styleId="NormalWeb">
    <w:name w:val="Normal (Web)"/>
    <w:basedOn w:val="Normal"/>
    <w:uiPriority w:val="99"/>
    <w:semiHidden/>
    <w:unhideWhenUsed/>
    <w:rsid w:val="00742F59"/>
  </w:style>
  <w:style w:type="paragraph" w:styleId="NormalIndent">
    <w:name w:val="Normal Indent"/>
    <w:basedOn w:val="Normal"/>
    <w:uiPriority w:val="99"/>
    <w:semiHidden/>
    <w:unhideWhenUsed/>
    <w:rsid w:val="00742F59"/>
    <w:pPr>
      <w:ind w:left="720"/>
    </w:pPr>
  </w:style>
  <w:style w:type="paragraph" w:styleId="NoteHeading">
    <w:name w:val="Note Heading"/>
    <w:basedOn w:val="Normal"/>
    <w:next w:val="Normal"/>
    <w:link w:val="NoteHeadingChar"/>
    <w:uiPriority w:val="99"/>
    <w:semiHidden/>
    <w:unhideWhenUsed/>
    <w:rsid w:val="00742F59"/>
  </w:style>
  <w:style w:type="character" w:styleId="NoteHeadingChar" w:customStyle="1">
    <w:name w:val="Note Heading Char"/>
    <w:link w:val="NoteHeading"/>
    <w:uiPriority w:val="99"/>
    <w:semiHidden/>
    <w:rsid w:val="00742F59"/>
    <w:rPr>
      <w:rFonts w:ascii="Arial" w:hAnsi="Arial" w:cs="Arial"/>
      <w:sz w:val="23"/>
      <w:lang w:val="en-GB" w:eastAsia="fr-BE"/>
    </w:rPr>
  </w:style>
  <w:style w:type="character" w:styleId="PlaceholderText">
    <w:name w:val="Placeholder Text"/>
    <w:uiPriority w:val="99"/>
    <w:semiHidden/>
    <w:rsid w:val="00742F59"/>
    <w:rPr>
      <w:color w:val="808080"/>
    </w:rPr>
  </w:style>
  <w:style w:type="paragraph" w:styleId="PlainText">
    <w:name w:val="Plain Text"/>
    <w:basedOn w:val="Normal"/>
    <w:link w:val="PlainTextChar"/>
    <w:uiPriority w:val="99"/>
    <w:semiHidden/>
    <w:unhideWhenUsed/>
    <w:rsid w:val="00742F59"/>
    <w:rPr>
      <w:sz w:val="20"/>
    </w:rPr>
  </w:style>
  <w:style w:type="character" w:styleId="PlainTextChar" w:customStyle="1">
    <w:name w:val="Plain Text Char"/>
    <w:link w:val="PlainText"/>
    <w:uiPriority w:val="99"/>
    <w:semiHidden/>
    <w:rsid w:val="00742F59"/>
    <w:rPr>
      <w:rFonts w:ascii="Arial" w:hAnsi="Arial" w:cs="Arial"/>
      <w:lang w:val="en-GB" w:eastAsia="fr-BE"/>
    </w:rPr>
  </w:style>
  <w:style w:type="paragraph" w:styleId="Quote">
    <w:name w:val="Quote"/>
    <w:basedOn w:val="Normal"/>
    <w:next w:val="Normal"/>
    <w:link w:val="QuoteChar"/>
    <w:uiPriority w:val="29"/>
    <w:qFormat/>
    <w:rsid w:val="00742F59"/>
    <w:rPr>
      <w:i/>
      <w:iCs/>
      <w:color w:val="000000"/>
    </w:rPr>
  </w:style>
  <w:style w:type="character" w:styleId="QuoteChar" w:customStyle="1">
    <w:name w:val="Quote Char"/>
    <w:link w:val="Quote"/>
    <w:uiPriority w:val="29"/>
    <w:rsid w:val="00742F59"/>
    <w:rPr>
      <w:rFonts w:ascii="Arial" w:hAnsi="Arial" w:cs="Arial"/>
      <w:i/>
      <w:iCs/>
      <w:color w:val="000000"/>
      <w:sz w:val="23"/>
      <w:lang w:val="en-GB" w:eastAsia="fr-BE"/>
    </w:rPr>
  </w:style>
  <w:style w:type="paragraph" w:styleId="Salutation">
    <w:name w:val="Salutation"/>
    <w:basedOn w:val="Normal"/>
    <w:next w:val="Normal"/>
    <w:link w:val="SalutationChar"/>
    <w:uiPriority w:val="99"/>
    <w:semiHidden/>
    <w:unhideWhenUsed/>
    <w:rsid w:val="00742F59"/>
  </w:style>
  <w:style w:type="character" w:styleId="SalutationChar" w:customStyle="1">
    <w:name w:val="Salutation Char"/>
    <w:link w:val="Salutation"/>
    <w:uiPriority w:val="99"/>
    <w:semiHidden/>
    <w:rsid w:val="00742F59"/>
    <w:rPr>
      <w:rFonts w:ascii="Arial" w:hAnsi="Arial" w:cs="Arial"/>
      <w:sz w:val="23"/>
      <w:lang w:val="en-GB" w:eastAsia="fr-BE"/>
    </w:rPr>
  </w:style>
  <w:style w:type="paragraph" w:styleId="Signature">
    <w:name w:val="Signature"/>
    <w:basedOn w:val="Normal"/>
    <w:link w:val="SignatureChar"/>
    <w:uiPriority w:val="99"/>
    <w:semiHidden/>
    <w:unhideWhenUsed/>
    <w:rsid w:val="00742F59"/>
    <w:pPr>
      <w:ind w:left="4320"/>
    </w:pPr>
  </w:style>
  <w:style w:type="character" w:styleId="SignatureChar" w:customStyle="1">
    <w:name w:val="Signature Char"/>
    <w:link w:val="Signature"/>
    <w:uiPriority w:val="99"/>
    <w:semiHidden/>
    <w:rsid w:val="00742F59"/>
    <w:rPr>
      <w:rFonts w:ascii="Arial" w:hAnsi="Arial" w:cs="Arial"/>
      <w:sz w:val="23"/>
      <w:lang w:val="en-GB" w:eastAsia="fr-BE"/>
    </w:rPr>
  </w:style>
  <w:style w:type="character" w:styleId="Strong">
    <w:name w:val="Strong"/>
    <w:uiPriority w:val="22"/>
    <w:qFormat/>
    <w:rsid w:val="00742F59"/>
    <w:rPr>
      <w:b/>
      <w:bCs/>
    </w:rPr>
  </w:style>
  <w:style w:type="paragraph" w:styleId="Subtitle">
    <w:name w:val="Subtitle"/>
    <w:basedOn w:val="Normal"/>
    <w:next w:val="Normal"/>
    <w:link w:val="SubtitleChar"/>
    <w:uiPriority w:val="11"/>
    <w:qFormat/>
    <w:rsid w:val="00742F59"/>
    <w:pPr>
      <w:spacing w:after="60"/>
      <w:jc w:val="center"/>
      <w:outlineLvl w:val="1"/>
    </w:pPr>
  </w:style>
  <w:style w:type="character" w:styleId="SubtitleChar" w:customStyle="1">
    <w:name w:val="Subtitle Char"/>
    <w:link w:val="Subtitle"/>
    <w:uiPriority w:val="11"/>
    <w:rsid w:val="00742F59"/>
    <w:rPr>
      <w:rFonts w:ascii="Arial" w:hAnsi="Arial" w:eastAsia="Times New Roman" w:cs="Arial"/>
      <w:sz w:val="24"/>
      <w:szCs w:val="24"/>
      <w:lang w:val="en-GB" w:eastAsia="fr-BE"/>
    </w:rPr>
  </w:style>
  <w:style w:type="character" w:styleId="SubtleEmphasis">
    <w:name w:val="Subtle Emphasis"/>
    <w:uiPriority w:val="19"/>
    <w:qFormat/>
    <w:rsid w:val="00742F59"/>
    <w:rPr>
      <w:i/>
      <w:iCs/>
      <w:color w:val="808080"/>
    </w:rPr>
  </w:style>
  <w:style w:type="character" w:styleId="SubtleReference">
    <w:name w:val="Subtle Reference"/>
    <w:uiPriority w:val="31"/>
    <w:qFormat/>
    <w:rsid w:val="00742F59"/>
    <w:rPr>
      <w:smallCaps/>
      <w:color w:val="C0504D"/>
      <w:u w:val="single"/>
    </w:rPr>
  </w:style>
  <w:style w:type="table" w:styleId="Table3Deffects1">
    <w:name w:val="Table 3D effects 1"/>
    <w:basedOn w:val="TableNormal"/>
    <w:uiPriority w:val="99"/>
    <w:semiHidden/>
    <w:unhideWhenUsed/>
    <w:rsid w:val="00742F59"/>
    <w:pPr>
      <w:widowControl w:val="0"/>
      <w:spacing w:line="216" w:lineRule="auto"/>
    </w:p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uiPriority w:val="99"/>
    <w:semiHidden/>
    <w:unhideWhenUsed/>
    <w:rsid w:val="00742F59"/>
    <w:pPr>
      <w:widowControl w:val="0"/>
      <w:spacing w:line="216" w:lineRule="auto"/>
    </w:p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uiPriority w:val="99"/>
    <w:semiHidden/>
    <w:unhideWhenUsed/>
    <w:rsid w:val="00742F59"/>
    <w:pPr>
      <w:widowControl w:val="0"/>
      <w:spacing w:line="216" w:lineRule="auto"/>
    </w:p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uiPriority w:val="99"/>
    <w:semiHidden/>
    <w:unhideWhenUsed/>
    <w:rsid w:val="00742F59"/>
    <w:pPr>
      <w:widowControl w:val="0"/>
      <w:spacing w:line="216" w:lineRule="auto"/>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uiPriority w:val="99"/>
    <w:semiHidden/>
    <w:unhideWhenUsed/>
    <w:rsid w:val="00742F59"/>
    <w:pPr>
      <w:widowControl w:val="0"/>
      <w:spacing w:line="216" w:lineRule="auto"/>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uiPriority w:val="99"/>
    <w:semiHidden/>
    <w:unhideWhenUsed/>
    <w:rsid w:val="00742F59"/>
    <w:pPr>
      <w:widowControl w:val="0"/>
      <w:spacing w:line="216" w:lineRule="auto"/>
    </w:pPr>
    <w:rPr>
      <w:color w:val="000080"/>
      <w:lang w:val="fr-BE" w:eastAsia="fr-BE"/>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uiPriority w:val="99"/>
    <w:semiHidden/>
    <w:unhideWhenUsed/>
    <w:rsid w:val="00742F59"/>
    <w:pPr>
      <w:widowControl w:val="0"/>
      <w:spacing w:line="216" w:lineRule="auto"/>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uiPriority w:val="99"/>
    <w:semiHidden/>
    <w:unhideWhenUsed/>
    <w:rsid w:val="00742F59"/>
    <w:pPr>
      <w:widowControl w:val="0"/>
      <w:spacing w:line="216" w:lineRule="auto"/>
    </w:pPr>
    <w:rPr>
      <w:color w:val="FFFFFF"/>
      <w:lang w:val="fr-BE" w:eastAsia="fr-BE"/>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uiPriority w:val="99"/>
    <w:semiHidden/>
    <w:unhideWhenUsed/>
    <w:rsid w:val="00742F59"/>
    <w:pPr>
      <w:widowControl w:val="0"/>
      <w:spacing w:line="216" w:lineRule="auto"/>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uiPriority w:val="99"/>
    <w:semiHidden/>
    <w:unhideWhenUsed/>
    <w:rsid w:val="00742F59"/>
    <w:pPr>
      <w:widowControl w:val="0"/>
      <w:spacing w:line="216" w:lineRule="auto"/>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uiPriority w:val="99"/>
    <w:semiHidden/>
    <w:unhideWhenUsed/>
    <w:rsid w:val="00742F59"/>
    <w:pPr>
      <w:widowControl w:val="0"/>
      <w:spacing w:line="216" w:lineRule="auto"/>
    </w:pPr>
    <w:rPr>
      <w:b/>
      <w:bCs/>
      <w:lang w:val="fr-BE" w:eastAsia="fr-BE"/>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uiPriority w:val="99"/>
    <w:semiHidden/>
    <w:unhideWhenUsed/>
    <w:rsid w:val="00742F59"/>
    <w:pPr>
      <w:widowControl w:val="0"/>
      <w:spacing w:line="216" w:lineRule="auto"/>
    </w:pPr>
    <w:rPr>
      <w:b/>
      <w:bCs/>
      <w:lang w:val="fr-BE" w:eastAsia="fr-BE"/>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uiPriority w:val="99"/>
    <w:semiHidden/>
    <w:unhideWhenUsed/>
    <w:rsid w:val="00742F59"/>
    <w:pPr>
      <w:widowControl w:val="0"/>
      <w:spacing w:line="216" w:lineRule="auto"/>
    </w:pPr>
    <w:rPr>
      <w:b/>
      <w:bCs/>
      <w:lang w:val="fr-BE" w:eastAsia="fr-BE"/>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uiPriority w:val="99"/>
    <w:semiHidden/>
    <w:unhideWhenUsed/>
    <w:rsid w:val="00742F59"/>
    <w:pPr>
      <w:widowControl w:val="0"/>
      <w:spacing w:line="216" w:lineRule="auto"/>
    </w:p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2F59"/>
    <w:pPr>
      <w:widowControl w:val="0"/>
      <w:spacing w:line="216" w:lineRule="auto"/>
    </w:p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2F59"/>
    <w:pPr>
      <w:widowControl w:val="0"/>
      <w:spacing w:line="216" w:lineRule="auto"/>
    </w:p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uiPriority w:val="99"/>
    <w:semiHidden/>
    <w:unhideWhenUsed/>
    <w:rsid w:val="00742F59"/>
    <w:pPr>
      <w:widowControl w:val="0"/>
      <w:spacing w:line="216" w:lineRule="auto"/>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
    <w:name w:val="Table Grid"/>
    <w:basedOn w:val="TableNormal"/>
    <w:uiPriority w:val="59"/>
    <w:rsid w:val="00742F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
    <w:name w:val="Table Grid 1"/>
    <w:basedOn w:val="TableNormal"/>
    <w:uiPriority w:val="99"/>
    <w:semiHidden/>
    <w:unhideWhenUsed/>
    <w:rsid w:val="00742F59"/>
    <w:pPr>
      <w:widowControl w:val="0"/>
      <w:spacing w:line="216"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uiPriority w:val="99"/>
    <w:semiHidden/>
    <w:unhideWhenUsed/>
    <w:rsid w:val="00742F59"/>
    <w:pPr>
      <w:widowControl w:val="0"/>
      <w:spacing w:line="216" w:lineRule="auto"/>
    </w:p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uiPriority w:val="99"/>
    <w:semiHidden/>
    <w:unhideWhenUsed/>
    <w:rsid w:val="00742F59"/>
    <w:pPr>
      <w:widowControl w:val="0"/>
      <w:spacing w:line="216" w:lineRule="auto"/>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uiPriority w:val="99"/>
    <w:semiHidden/>
    <w:unhideWhenUsed/>
    <w:rsid w:val="00742F59"/>
    <w:pPr>
      <w:widowControl w:val="0"/>
      <w:spacing w:line="216" w:lineRule="auto"/>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uiPriority w:val="99"/>
    <w:semiHidden/>
    <w:unhideWhenUsed/>
    <w:rsid w:val="00742F59"/>
    <w:pPr>
      <w:widowControl w:val="0"/>
      <w:spacing w:line="216" w:lineRule="auto"/>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uiPriority w:val="99"/>
    <w:semiHidden/>
    <w:unhideWhenUsed/>
    <w:rsid w:val="00742F59"/>
    <w:pPr>
      <w:widowControl w:val="0"/>
      <w:spacing w:line="216" w:lineRule="auto"/>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uiPriority w:val="99"/>
    <w:semiHidden/>
    <w:unhideWhenUsed/>
    <w:rsid w:val="00742F59"/>
    <w:pPr>
      <w:widowControl w:val="0"/>
      <w:spacing w:line="216" w:lineRule="auto"/>
    </w:pPr>
    <w:rPr>
      <w:b/>
      <w:bCs/>
      <w:lang w:val="fr-BE" w:eastAsia="fr-BE"/>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uiPriority w:val="99"/>
    <w:semiHidden/>
    <w:unhideWhenUsed/>
    <w:rsid w:val="00742F59"/>
    <w:pPr>
      <w:widowControl w:val="0"/>
      <w:spacing w:line="216" w:lineRule="auto"/>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List1">
    <w:name w:val="Table List 1"/>
    <w:basedOn w:val="TableNormal"/>
    <w:uiPriority w:val="99"/>
    <w:semiHidden/>
    <w:unhideWhenUsed/>
    <w:rsid w:val="00742F59"/>
    <w:pPr>
      <w:widowControl w:val="0"/>
      <w:spacing w:line="216" w:lineRule="auto"/>
    </w:p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uiPriority w:val="99"/>
    <w:semiHidden/>
    <w:unhideWhenUsed/>
    <w:rsid w:val="00742F59"/>
    <w:pPr>
      <w:widowControl w:val="0"/>
      <w:spacing w:line="216" w:lineRule="auto"/>
    </w:p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uiPriority w:val="99"/>
    <w:semiHidden/>
    <w:unhideWhenUsed/>
    <w:rsid w:val="00742F59"/>
    <w:pPr>
      <w:widowControl w:val="0"/>
      <w:spacing w:line="216" w:lineRule="auto"/>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uiPriority w:val="99"/>
    <w:semiHidden/>
    <w:unhideWhenUsed/>
    <w:rsid w:val="00742F59"/>
    <w:pPr>
      <w:widowControl w:val="0"/>
      <w:spacing w:line="216" w:lineRule="auto"/>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uiPriority w:val="99"/>
    <w:semiHidden/>
    <w:unhideWhenUsed/>
    <w:rsid w:val="00742F59"/>
    <w:pPr>
      <w:widowControl w:val="0"/>
      <w:spacing w:line="216" w:lineRule="auto"/>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uiPriority w:val="99"/>
    <w:semiHidden/>
    <w:unhideWhenUsed/>
    <w:rsid w:val="00742F59"/>
    <w:pPr>
      <w:widowControl w:val="0"/>
      <w:spacing w:line="216" w:lineRule="auto"/>
    </w:p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uiPriority w:val="99"/>
    <w:semiHidden/>
    <w:unhideWhenUsed/>
    <w:rsid w:val="00742F59"/>
    <w:pPr>
      <w:widowControl w:val="0"/>
      <w:spacing w:line="216" w:lineRule="auto"/>
    </w:p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uiPriority w:val="99"/>
    <w:semiHidden/>
    <w:unhideWhenUsed/>
    <w:rsid w:val="00742F59"/>
    <w:pPr>
      <w:widowControl w:val="0"/>
      <w:spacing w:line="216" w:lineRule="auto"/>
    </w:p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paragraph" w:styleId="TableofAuthorities">
    <w:name w:val="table of authorities"/>
    <w:basedOn w:val="Normal"/>
    <w:next w:val="Normal"/>
    <w:uiPriority w:val="99"/>
    <w:semiHidden/>
    <w:unhideWhenUsed/>
    <w:rsid w:val="00742F59"/>
    <w:pPr>
      <w:ind w:left="230" w:hanging="230"/>
    </w:pPr>
  </w:style>
  <w:style w:type="paragraph" w:styleId="TableofFigures">
    <w:name w:val="table of figures"/>
    <w:basedOn w:val="Normal"/>
    <w:next w:val="Normal"/>
    <w:uiPriority w:val="99"/>
    <w:semiHidden/>
    <w:unhideWhenUsed/>
    <w:rsid w:val="00742F59"/>
  </w:style>
  <w:style w:type="table" w:styleId="TableProfessional">
    <w:name w:val="Table Professional"/>
    <w:basedOn w:val="TableNormal"/>
    <w:uiPriority w:val="99"/>
    <w:semiHidden/>
    <w:unhideWhenUsed/>
    <w:rsid w:val="00742F59"/>
    <w:pPr>
      <w:widowControl w:val="0"/>
      <w:spacing w:line="216"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uiPriority w:val="99"/>
    <w:semiHidden/>
    <w:unhideWhenUsed/>
    <w:rsid w:val="00742F59"/>
    <w:pPr>
      <w:widowControl w:val="0"/>
      <w:spacing w:line="216" w:lineRule="auto"/>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uiPriority w:val="99"/>
    <w:semiHidden/>
    <w:unhideWhenUsed/>
    <w:rsid w:val="00742F59"/>
    <w:pPr>
      <w:widowControl w:val="0"/>
      <w:spacing w:line="216" w:lineRule="auto"/>
    </w:p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uiPriority w:val="99"/>
    <w:semiHidden/>
    <w:unhideWhenUsed/>
    <w:rsid w:val="00742F59"/>
    <w:pPr>
      <w:widowControl w:val="0"/>
      <w:spacing w:line="216" w:lineRule="auto"/>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uiPriority w:val="99"/>
    <w:semiHidden/>
    <w:unhideWhenUsed/>
    <w:rsid w:val="00742F59"/>
    <w:pPr>
      <w:widowControl w:val="0"/>
      <w:spacing w:line="216" w:lineRule="auto"/>
    </w:p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uiPriority w:val="99"/>
    <w:semiHidden/>
    <w:unhideWhenUsed/>
    <w:rsid w:val="00742F59"/>
    <w:pPr>
      <w:widowControl w:val="0"/>
      <w:spacing w:line="216" w:lineRule="auto"/>
    </w:p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uiPriority w:val="99"/>
    <w:semiHidden/>
    <w:unhideWhenUsed/>
    <w:rsid w:val="00742F59"/>
    <w:pPr>
      <w:widowControl w:val="0"/>
      <w:spacing w:line="216"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uiPriority w:val="99"/>
    <w:semiHidden/>
    <w:unhideWhenUsed/>
    <w:rsid w:val="00742F59"/>
    <w:pPr>
      <w:widowControl w:val="0"/>
      <w:spacing w:line="216" w:lineRule="auto"/>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uiPriority w:val="99"/>
    <w:semiHidden/>
    <w:unhideWhenUsed/>
    <w:rsid w:val="00742F59"/>
    <w:pPr>
      <w:widowControl w:val="0"/>
      <w:spacing w:line="216" w:lineRule="auto"/>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uiPriority w:val="99"/>
    <w:semiHidden/>
    <w:unhideWhenUsed/>
    <w:rsid w:val="00742F59"/>
    <w:pPr>
      <w:widowControl w:val="0"/>
      <w:spacing w:line="216" w:lineRule="auto"/>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Title">
    <w:name w:val="Title"/>
    <w:basedOn w:val="Normal"/>
    <w:next w:val="Normal"/>
    <w:link w:val="TitleChar"/>
    <w:uiPriority w:val="10"/>
    <w:qFormat/>
    <w:rsid w:val="00742F59"/>
    <w:pPr>
      <w:spacing w:before="240" w:after="60"/>
      <w:jc w:val="center"/>
      <w:outlineLvl w:val="0"/>
    </w:pPr>
    <w:rPr>
      <w:b/>
      <w:bCs/>
      <w:kern w:val="28"/>
      <w:sz w:val="32"/>
      <w:szCs w:val="32"/>
    </w:rPr>
  </w:style>
  <w:style w:type="character" w:styleId="TitleChar" w:customStyle="1">
    <w:name w:val="Title Char"/>
    <w:link w:val="Title"/>
    <w:uiPriority w:val="10"/>
    <w:rsid w:val="00742F59"/>
    <w:rPr>
      <w:rFonts w:ascii="Arial" w:hAnsi="Arial" w:eastAsia="Times New Roman" w:cs="Arial"/>
      <w:b/>
      <w:bCs/>
      <w:kern w:val="28"/>
      <w:sz w:val="32"/>
      <w:szCs w:val="32"/>
      <w:lang w:val="en-GB" w:eastAsia="fr-BE"/>
    </w:rPr>
  </w:style>
  <w:style w:type="paragraph" w:styleId="TOAHeading">
    <w:name w:val="toa heading"/>
    <w:basedOn w:val="Normal"/>
    <w:next w:val="Normal"/>
    <w:uiPriority w:val="99"/>
    <w:semiHidden/>
    <w:unhideWhenUsed/>
    <w:rsid w:val="00742F59"/>
    <w:pPr>
      <w:spacing w:before="120"/>
    </w:pPr>
    <w:rPr>
      <w:b/>
      <w:bCs/>
    </w:rPr>
  </w:style>
  <w:style w:type="paragraph" w:styleId="TOCHeading">
    <w:name w:val="TOC Heading"/>
    <w:basedOn w:val="Heading1"/>
    <w:next w:val="Normal"/>
    <w:uiPriority w:val="39"/>
    <w:semiHidden/>
    <w:unhideWhenUsed/>
    <w:qFormat/>
    <w:rsid w:val="00742F59"/>
    <w:pPr>
      <w:widowControl w:val="0"/>
      <w:numPr>
        <w:numId w:val="24"/>
      </w:numPr>
      <w:tabs>
        <w:tab w:val="num" w:pos="1492"/>
      </w:tabs>
      <w:spacing w:before="240" w:after="60" w:line="216" w:lineRule="auto"/>
      <w:ind w:left="1492" w:hanging="360"/>
      <w:jc w:val="left"/>
      <w:outlineLvl w:val="9"/>
    </w:pPr>
    <w:rPr>
      <w:bCs/>
      <w:smallCaps w:val="0"/>
      <w:kern w:val="32"/>
      <w:sz w:val="32"/>
      <w:szCs w:val="32"/>
    </w:rPr>
  </w:style>
  <w:style w:type="paragraph" w:styleId="TBSousEmbargo" w:customStyle="1">
    <w:name w:val="TBSousEmbargo"/>
    <w:basedOn w:val="TechnicalBlockBase"/>
    <w:qFormat/>
    <w:rsid w:val="003D6CA8"/>
    <w:pPr>
      <w:spacing w:before="360" w:after="360" w:line="240" w:lineRule="auto"/>
      <w:ind w:left="0" w:right="0"/>
      <w:jc w:val="center"/>
    </w:pPr>
    <w:rPr>
      <w:rFonts w:ascii="Arial" w:hAnsi="Arial"/>
      <w:i w:val="0"/>
      <w:dstrike w:val="0"/>
      <w:color w:val="auto"/>
      <w:w w:val="100"/>
      <w:sz w:val="23"/>
      <w:szCs w:val="23"/>
      <w:u w:val="double"/>
    </w:rPr>
  </w:style>
  <w:style w:type="paragraph" w:styleId="TechnicalBlockBase" w:customStyle="1">
    <w:name w:val="TechnicalBlockBase"/>
    <w:link w:val="TechnicalBlockBaseChar"/>
    <w:rsid w:val="003D6CA8"/>
    <w:pPr>
      <w:widowControl w:val="0"/>
      <w:spacing w:before="140" w:after="140" w:line="185" w:lineRule="auto"/>
      <w:ind w:left="260" w:right="260"/>
    </w:pPr>
    <w:rPr>
      <w:rFonts w:ascii="Arial New Roman" w:hAnsi="Arial New Roman" w:cs="Arial"/>
      <w:b/>
      <w:i/>
      <w:dstrike/>
      <w:color w:val="606060"/>
      <w:w w:val="98"/>
      <w:sz w:val="10"/>
      <w:u w:val="words" w:color="606060"/>
      <w:lang w:val="en-GB" w:eastAsia="fr-BE"/>
    </w:rPr>
  </w:style>
  <w:style w:type="character" w:styleId="EntInstitChar" w:customStyle="1">
    <w:name w:val="EntInstit Char"/>
    <w:basedOn w:val="DefaultParagraphFont"/>
    <w:link w:val="TBEntInstit"/>
    <w:rsid w:val="003C6CD1"/>
    <w:rPr>
      <w:rFonts w:ascii="Arial" w:hAnsi="Arial" w:cs="Arial"/>
      <w:b/>
      <w:sz w:val="23"/>
      <w:u w:color="606060"/>
      <w:lang w:val="en-GB" w:eastAsia="fr-BE"/>
    </w:rPr>
  </w:style>
  <w:style w:type="character" w:styleId="TechnicalBlockBaseChar" w:customStyle="1">
    <w:name w:val="TechnicalBlockBase Char"/>
    <w:basedOn w:val="EntInstitChar"/>
    <w:link w:val="TechnicalBlockBase"/>
    <w:rsid w:val="003D6CA8"/>
    <w:rPr>
      <w:rFonts w:ascii="Arial New Roman" w:hAnsi="Arial New Roman" w:cs="Arial"/>
      <w:b/>
      <w:i/>
      <w:dstrike/>
      <w:color w:val="606060"/>
      <w:w w:val="98"/>
      <w:sz w:val="10"/>
      <w:u w:val="words" w:color="606060"/>
      <w:lang w:val="en-GB" w:eastAsia="fr-BE"/>
    </w:rPr>
  </w:style>
  <w:style w:type="paragraph" w:styleId="TBDistrbMarkers" w:customStyle="1">
    <w:name w:val="TBDistrbMarkers"/>
    <w:basedOn w:val="TBEntRefer"/>
    <w:qFormat/>
    <w:rsid w:val="00A00177"/>
    <w:pPr>
      <w:tabs>
        <w:tab w:val="left" w:pos="2262"/>
      </w:tabs>
    </w:pPr>
    <w:rPr>
      <w:i/>
      <w:iCs/>
      <w:szCs w:val="23"/>
    </w:rPr>
  </w:style>
  <w:style w:type="paragraph" w:styleId="EntInstit" w:customStyle="1">
    <w:name w:val="EntInstit"/>
    <w:basedOn w:val="Normal"/>
    <w:rsid w:val="00E17D98"/>
    <w:pPr>
      <w:jc w:val="right"/>
    </w:pPr>
    <w:rPr>
      <w:b/>
      <w:bCs/>
    </w:rPr>
  </w:style>
  <w:style w:type="paragraph" w:styleId="EntRefer" w:customStyle="1">
    <w:name w:val="EntRefer"/>
    <w:basedOn w:val="Normal"/>
    <w:rsid w:val="00E17D98"/>
    <w:rPr>
      <w:b/>
      <w:bCs/>
    </w:rPr>
  </w:style>
  <w:style w:type="paragraph" w:styleId="Genredudocument" w:customStyle="1">
    <w:name w:val="Genre du document"/>
    <w:basedOn w:val="EntRefer"/>
    <w:next w:val="EntRefer"/>
    <w:rsid w:val="00E17D98"/>
    <w:pPr>
      <w:spacing w:before="240"/>
    </w:pPr>
  </w:style>
  <w:style w:type="character" w:styleId="Marker" w:customStyle="1">
    <w:name w:val="Marker"/>
    <w:rsid w:val="00E17D98"/>
    <w:rPr>
      <w:rFonts w:cs="Times New Roman"/>
      <w:color w:val="0000FF"/>
    </w:rPr>
  </w:style>
  <w:style w:type="paragraph" w:styleId="Lignefinal" w:customStyle="1">
    <w:name w:val="Ligne final"/>
    <w:basedOn w:val="Normal"/>
    <w:next w:val="Normal"/>
    <w:rsid w:val="00E17D98"/>
    <w:pPr>
      <w:pBdr>
        <w:bottom w:val="single" w:color="000000" w:sz="4" w:space="0"/>
      </w:pBdr>
      <w:spacing w:before="720" w:after="360" w:line="360" w:lineRule="auto"/>
      <w:ind w:left="3400" w:right="3400"/>
      <w:jc w:val="center"/>
    </w:pPr>
    <w:rPr>
      <w:b/>
      <w:bCs/>
    </w:rPr>
  </w:style>
  <w:style w:type="paragraph" w:styleId="pj" w:customStyle="1">
    <w:name w:val="p.j."/>
    <w:basedOn w:val="Normal"/>
    <w:next w:val="Normal"/>
    <w:rsid w:val="00E17D98"/>
    <w:pPr>
      <w:spacing w:before="1200"/>
      <w:ind w:left="1440" w:hanging="1440"/>
    </w:pPr>
  </w:style>
  <w:style w:type="paragraph" w:styleId="EntText" w:customStyle="1">
    <w:name w:val="EntText"/>
    <w:basedOn w:val="Normal"/>
    <w:rsid w:val="00E17D98"/>
    <w:pPr>
      <w:spacing w:line="360" w:lineRule="auto"/>
    </w:pPr>
  </w:style>
  <w:style w:type="paragraph" w:styleId="EntACP" w:customStyle="1">
    <w:name w:val="EntACP"/>
    <w:basedOn w:val="Normal"/>
    <w:rsid w:val="00E17D98"/>
    <w:pPr>
      <w:spacing w:line="360" w:lineRule="auto"/>
      <w:jc w:val="center"/>
    </w:pPr>
    <w:rPr>
      <w:b/>
      <w:bCs/>
      <w:spacing w:val="40"/>
      <w:sz w:val="28"/>
      <w:szCs w:val="28"/>
    </w:rPr>
  </w:style>
  <w:style w:type="paragraph" w:styleId="EntASSOC" w:customStyle="1">
    <w:name w:val="EntASSOC"/>
    <w:basedOn w:val="Normal"/>
    <w:rsid w:val="00E17D98"/>
    <w:pPr>
      <w:jc w:val="center"/>
    </w:pPr>
    <w:rPr>
      <w:b/>
      <w:bCs/>
    </w:rPr>
  </w:style>
  <w:style w:type="paragraph" w:styleId="EntEU" w:customStyle="1">
    <w:name w:val="EntEU"/>
    <w:basedOn w:val="Normal"/>
    <w:rsid w:val="00E17D98"/>
    <w:pPr>
      <w:spacing w:before="240" w:after="240"/>
      <w:jc w:val="center"/>
    </w:pPr>
    <w:rPr>
      <w:b/>
      <w:bCs/>
      <w:sz w:val="36"/>
      <w:szCs w:val="36"/>
    </w:rPr>
  </w:style>
  <w:style w:type="paragraph" w:styleId="EntInstitACP" w:customStyle="1">
    <w:name w:val="EntInstitACP"/>
    <w:basedOn w:val="Normal"/>
    <w:rsid w:val="00E17D98"/>
    <w:pPr>
      <w:jc w:val="center"/>
    </w:pPr>
    <w:rPr>
      <w:b/>
      <w:bCs/>
    </w:rPr>
  </w:style>
  <w:style w:type="paragraph" w:styleId="EntReferNew" w:customStyle="1">
    <w:name w:val="EntReferNew"/>
    <w:basedOn w:val="EntRefer"/>
    <w:rsid w:val="00E17D98"/>
    <w:pPr>
      <w:jc w:val="center"/>
    </w:pPr>
  </w:style>
  <w:style w:type="paragraph" w:styleId="TBSubjectTable" w:customStyle="1">
    <w:name w:val="TBSubjectTable"/>
    <w:basedOn w:val="TechnicalBlockBase"/>
    <w:rsid w:val="00636A36"/>
    <w:pPr>
      <w:widowControl/>
      <w:spacing w:before="40" w:after="40" w:line="240" w:lineRule="auto"/>
      <w:ind w:left="0" w:right="0"/>
    </w:pPr>
    <w:rPr>
      <w:rFonts w:ascii="Arial" w:hAnsi="Arial"/>
      <w:b w:val="0"/>
      <w:i w:val="0"/>
      <w:dstrike w:val="0"/>
      <w:color w:val="auto"/>
      <w:w w:val="100"/>
      <w:sz w:val="23"/>
      <w:u w:val="none"/>
    </w:rPr>
  </w:style>
  <w:style w:type="paragraph" w:styleId="TBDocumentGroup" w:customStyle="1">
    <w:name w:val="TBDocumentGroup"/>
    <w:basedOn w:val="TechnicalBlockBase"/>
    <w:rsid w:val="00636A36"/>
    <w:pPr>
      <w:widowControl/>
      <w:spacing w:before="560" w:after="480" w:line="240" w:lineRule="auto"/>
      <w:ind w:left="0" w:right="0"/>
      <w:jc w:val="center"/>
    </w:pPr>
    <w:rPr>
      <w:rFonts w:ascii="Arial" w:hAnsi="Arial"/>
      <w:i w:val="0"/>
      <w:caps/>
      <w:dstrike w:val="0"/>
      <w:color w:val="auto"/>
      <w:w w:val="100"/>
      <w:sz w:val="23"/>
      <w:u w:val="single"/>
    </w:rPr>
  </w:style>
  <w:style w:type="paragraph" w:styleId="TBHeadingTable" w:customStyle="1">
    <w:name w:val="TBHeadingTable"/>
    <w:basedOn w:val="TechnicalBlockBase"/>
    <w:rsid w:val="00636A36"/>
    <w:pPr>
      <w:widowControl/>
      <w:spacing w:before="240" w:after="40" w:line="240" w:lineRule="auto"/>
      <w:ind w:left="0" w:right="0"/>
    </w:pPr>
    <w:rPr>
      <w:rFonts w:ascii="Arial" w:hAnsi="Arial"/>
      <w:i w:val="0"/>
      <w:dstrike w:val="0"/>
      <w:color w:val="auto"/>
      <w:w w:val="100"/>
      <w:sz w:val="23"/>
      <w:u w:val="none"/>
    </w:rPr>
  </w:style>
  <w:style w:type="paragraph" w:styleId="TBSubjectBold" w:customStyle="1">
    <w:name w:val="TBSubjectBold"/>
    <w:basedOn w:val="TechnicalBlockBase"/>
    <w:rsid w:val="00E2274C"/>
    <w:pPr>
      <w:widowControl/>
      <w:spacing w:before="160" w:after="0" w:line="360" w:lineRule="auto"/>
      <w:ind w:left="0" w:right="0"/>
      <w:jc w:val="center"/>
    </w:pPr>
    <w:rPr>
      <w:rFonts w:ascii="Arial" w:hAnsi="Arial"/>
      <w:i w:val="0"/>
      <w:dstrike w:val="0"/>
      <w:color w:val="auto"/>
      <w:w w:val="100"/>
      <w:sz w:val="23"/>
      <w:u w:val="none"/>
    </w:rPr>
  </w:style>
  <w:style w:type="character" w:styleId="Marker1" w:customStyle="1">
    <w:name w:val="Marker1"/>
    <w:rsid w:val="000C5EE4"/>
    <w:rPr>
      <w:color w:val="008000"/>
      <w:shd w:val="clear" w:color="auto" w:fill="auto"/>
    </w:rPr>
  </w:style>
  <w:style w:type="paragraph" w:styleId="HeaderCouncil" w:customStyle="1">
    <w:name w:val="Header Council"/>
    <w:basedOn w:val="Normal"/>
    <w:rsid w:val="000C5EE4"/>
    <w:rPr>
      <w:sz w:val="2"/>
      <w:rFonts w:ascii="Times New Roman" w:hAnsi="Times New Roman"/>
    </w:rPr>
    <w:pPr>
      <w:spacing w:before="0" w:after="0"/>
    </w:pPr>
  </w:style>
  <w:style w:type="character" w:styleId="FootnoteTextChar" w:customStyle="1">
    <w:name w:val="Footnote Text Char"/>
    <w:link w:val="FootnoteText"/>
    <w:rsid w:val="00EE1F73"/>
    <w:rPr>
      <w:sz w:val="24"/>
      <w:lang w:val="en-GB"/>
    </w:rPr>
  </w:style>
  <w:style w:type="paragraph" w:styleId="TBSubjectText" w:customStyle="1">
    <w:name w:val="TBSubjectText"/>
    <w:basedOn w:val="TechnicalBlockBase"/>
    <w:qFormat/>
    <w:rsid w:val="00636A36"/>
    <w:pPr>
      <w:widowControl/>
      <w:spacing w:before="40" w:after="40" w:line="240" w:lineRule="auto"/>
      <w:ind w:left="0" w:right="0"/>
    </w:pPr>
    <w:rPr>
      <w:rFonts w:ascii="Arial" w:hAnsi="Arial"/>
      <w:b w:val="0"/>
      <w:i w:val="0"/>
      <w:dstrike w:val="0"/>
      <w:color w:val="auto"/>
      <w:w w:val="100"/>
      <w:sz w:val="23"/>
      <w:u w:val="none"/>
    </w:rPr>
  </w:style>
  <w:style w:type="paragraph" w:styleId="HeaderCouncilLarge" w:customStyle="1">
    <w:name w:val="Header Council Large"/>
    <w:basedOn w:val="Normal"/>
    <w:uiPriority w:val="99"/>
    <w:unhideWhenUsed/>
    <w:pPr>
      <w:spacing w:before="0" w:after="440"/>
    </w:pPr>
    <w:rPr>
      <w:sz w:val="2"/>
      <w:rFonts w:ascii="Times New Roman" w:hAnsi="Times New Roman"/>
    </w:rPr>
  </w:style>
  <w:style w:type="paragraph" w:styleId="FooterCouncil" w:customStyle="1">
    <w:name w:val="Footer Council"/>
    <w:basedOn w:val="Normal"/>
    <w:uiPriority w:val="99"/>
    <w:unhideWhenUsed/>
    <w:rPr>
      <w:sz w:val="2"/>
      <w:rFonts w:ascii="Times New Roman" w:hAnsi="Times New Roman"/>
    </w:rPr>
    <w:pPr>
      <w:spacing w:before="0" w:after="0"/>
    </w:pPr>
  </w:style>
  <w:style w:type="paragraph" w:styleId="FooterText" w:customStyle="1">
    <w:name w:val="Footer Text"/>
    <w:basedOn w:val="Normal"/>
    <w:uiPriority w:val="99"/>
    <w:unhideWhenUsed/>
    <w:rPr>
      <w:rFonts w:ascii="Times New Roman" w:hAnsi="Times New Roman"/>
      <w:sz w:val="24"/>
      <w:color w:val="auto"/>
    </w:rPr>
    <w:pPr>
      <w:spacing w:before="0" w:after="0" w:line="240"/>
    </w:pPr>
  </w:style>
  <w:style w:type="paragraph" w:styleId="Header">
    <w:name w:val="header"/>
    <w:basedOn w:val="Normal"/>
    <w:link w:val="HeaderChar"/>
    <w:uiPriority w:val="99"/>
    <w:unhideWhenUsed/>
    <w:rsid w:val="009E4209"/>
    <w:pPr>
      <w:widowControl w:val="0"/>
      <w:tabs>
        <w:tab w:val="center" w:pos="4536"/>
        <w:tab w:val="right" w:pos="9072"/>
      </w:tabs>
      <w:autoSpaceDE w:val="0"/>
      <w:autoSpaceDN w:val="0"/>
    </w:pPr>
    <w:rPr>
      <w:rFonts w:ascii="Tyfa ITC OT" w:hAnsi="Tyfa ITC OT" w:eastAsia="Tyfa ITC OT" w:cs="Tyfa ITC OT"/>
      <w:sz w:val="22"/>
      <w:szCs w:val="22"/>
    </w:rPr>
  </w:style>
  <w:style w:type="character" w:styleId="HeaderChar" w:customStyle="1">
    <w:name w:val="Header Char"/>
    <w:basedOn w:val="DefaultParagraphFont"/>
    <w:link w:val="Header"/>
    <w:uiPriority w:val="99"/>
    <w:rsid w:val="009E4209"/>
    <w:rPr>
      <w:rFonts w:ascii="Tyfa ITC OT" w:hAnsi="Tyfa ITC OT" w:eastAsia="Tyfa ITC OT" w:cs="Tyfa ITC OT"/>
      <w:sz w:val="22"/>
      <w:szCs w:val="22"/>
    </w:rPr>
  </w:style>
  <w:style w:type="paragraph" w:styleId="Footer">
    <w:name w:val="footer"/>
    <w:basedOn w:val="Normal"/>
    <w:link w:val="FooterChar"/>
    <w:uiPriority w:val="99"/>
    <w:unhideWhenUsed/>
    <w:rsid w:val="009E4209"/>
    <w:pPr>
      <w:widowControl w:val="0"/>
      <w:tabs>
        <w:tab w:val="center" w:pos="4536"/>
        <w:tab w:val="right" w:pos="9072"/>
      </w:tabs>
      <w:autoSpaceDE w:val="0"/>
      <w:autoSpaceDN w:val="0"/>
    </w:pPr>
    <w:rPr>
      <w:rFonts w:ascii="Tyfa ITC OT" w:hAnsi="Tyfa ITC OT" w:eastAsia="Tyfa ITC OT" w:cs="Tyfa ITC OT"/>
      <w:sz w:val="22"/>
      <w:szCs w:val="22"/>
    </w:rPr>
  </w:style>
  <w:style w:type="character" w:styleId="FooterChar" w:customStyle="1">
    <w:name w:val="Footer Char"/>
    <w:basedOn w:val="DefaultParagraphFont"/>
    <w:link w:val="Footer"/>
    <w:uiPriority w:val="99"/>
    <w:rsid w:val="009E4209"/>
    <w:rPr>
      <w:rFonts w:ascii="Tyfa ITC OT" w:hAnsi="Tyfa ITC OT" w:eastAsia="Tyfa ITC OT" w:cs="Tyfa ITC OT"/>
      <w:sz w:val="22"/>
      <w:szCs w:val="22"/>
    </w:rPr>
  </w:style>
  <w:style w:type="paragraph" w:styleId="ListParagraph">
    <w:name w:val="List Paragraph"/>
    <w:basedOn w:val="Normal"/>
    <w:qFormat/>
    <w:pPr>
      <w:widowControl w:val="0"/>
      <w:autoSpaceDE w:val="0"/>
      <w:autoSpaceDN w:val="0"/>
    </w:pPr>
    <w:rPr>
      <w:rFonts w:ascii="Tyfa ITC OT" w:hAnsi="Tyfa ITC OT" w:eastAsia="Tyfa ITC OT" w:cs="Tyfa ITC O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292b302f061e4b62" Type="http://schemas.openxmlformats.org/officeDocument/2006/relationships/image" Target="/media/image.bin"/><Relationship Id="Rde7337bff0414b01" Type="http://schemas.openxmlformats.org/officeDocument/2006/relationships/footer" Target="/word/footer2.xml"/><Relationship Id="Rf52e4ae70cd2484e" Type="http://schemas.openxmlformats.org/officeDocument/2006/relationships/header" Target="/word/header21.xml"/><Relationship Id="Rbfa72c575faa4f49" Type="http://schemas.openxmlformats.org/officeDocument/2006/relationships/header" Target="/word/header3.xml"/><Relationship Id="Rfeca587bb87f4623" Type="http://schemas.openxmlformats.org/officeDocument/2006/relationships/header" Target="/word/header4.xml"/><Relationship Id="R274a0f012bec4087" Type="http://schemas.openxmlformats.org/officeDocument/2006/relationships/footnotes" Target="/word/footnotes.xml"/><Relationship Id="Ra4effc6f85394311" Type="http://schemas.openxmlformats.org/officeDocument/2006/relationships/endnotes" Target="/word/endnotes.xml"/><Relationship Id="Rbbb5c8d4b74d4ccc" Type="http://schemas.openxmlformats.org/officeDocument/2006/relationships/numbering" Target="/word/numbering.xml"/><Relationship Id="R5e6c3c18b9f64a4f" Type="http://schemas.openxmlformats.org/officeDocument/2006/relationships/footer" Target="/word/footer6.xml"/><Relationship Id="R6495bedd36064d15" Type="http://schemas.openxmlformats.org/officeDocument/2006/relationships/footer" Target="/word/footer11.xml"/><Relationship Id="R54cc3cfff76e4238" Type="http://schemas.openxmlformats.org/officeDocument/2006/relationships/footer" Target="/word/footer12.xml"/><Relationship Id="R876bfb2ff36e4a47" Type="http://schemas.openxmlformats.org/officeDocument/2006/relationships/header" Target="/word/header18.xml"/><Relationship Id="rId2" Type="http://schemas.openxmlformats.org/officeDocument/2006/relationships/customXml" Target="../customXml/item2.xml"/><Relationship Id="Rab6502d83fd64be5" Type="http://schemas.openxmlformats.org/officeDocument/2006/relationships/footer" Target="/word/footer4.xml"/><Relationship Id="Rcbca208dd5ca413b" Type="http://schemas.openxmlformats.org/officeDocument/2006/relationships/footer" Target="/word/footer8.xml"/><Relationship Id="R7faf2250e9104a07" Type="http://schemas.openxmlformats.org/officeDocument/2006/relationships/header" Target="/word/header11.xml"/><Relationship Id="Rca3442b636a14038" Type="http://schemas.openxmlformats.org/officeDocument/2006/relationships/footer" Target="/word/footer17.xml"/><Relationship Id="rId1" Type="http://schemas.openxmlformats.org/officeDocument/2006/relationships/customXml" Target="../customXml/item1.xml"/><Relationship Id="R3ef41fd5e37e44e1" Type="http://schemas.openxmlformats.org/officeDocument/2006/relationships/footer" Target="/word/footer3.xml"/><Relationship Id="Re7747ec01ffc44ac" Type="http://schemas.openxmlformats.org/officeDocument/2006/relationships/header" Target="/word/header8.xml"/><Relationship Id="Rbc7c22a1d3184b90" Type="http://schemas.openxmlformats.org/officeDocument/2006/relationships/header" Target="/word/header12.xml"/><Relationship Id="R7619e07c1f164913" Type="http://schemas.openxmlformats.org/officeDocument/2006/relationships/footer" Target="/word/footer14.xml"/><Relationship Id="R70e93b9054f447ba" Type="http://schemas.openxmlformats.org/officeDocument/2006/relationships/footer" Target="/word/footer20.xml"/><Relationship Id="Ra2f6607bf88542ed" Type="http://schemas.openxmlformats.org/officeDocument/2006/relationships/glossaryDocument" Target="/word/glossary/document.xml"/><Relationship Id="R621c5bd6230948d6" Type="http://schemas.openxmlformats.org/officeDocument/2006/relationships/theme" Target="/word/theme/theme1.xml"/><Relationship Id="Rfaf68ee942e141f4" Type="http://schemas.openxmlformats.org/officeDocument/2006/relationships/header" Target="/word/header5.xml"/><Relationship Id="R16ac6259de3649b3" Type="http://schemas.openxmlformats.org/officeDocument/2006/relationships/footer" Target="/word/footer5.xml"/><Relationship Id="R7d2b2fced568475d" Type="http://schemas.openxmlformats.org/officeDocument/2006/relationships/footer" Target="/word/footer9.xml"/><Relationship Id="R79af4c3ad615411b" Type="http://schemas.openxmlformats.org/officeDocument/2006/relationships/fontTable" Target="/word/fontTable.xml"/><Relationship Id="R600c3f411e594408" Type="http://schemas.openxmlformats.org/officeDocument/2006/relationships/header" Target="/word/header6.xml"/><Relationship Id="Rfe53fa86fcd34f21" Type="http://schemas.openxmlformats.org/officeDocument/2006/relationships/header" Target="/word/header7.xml"/><Relationship Id="R944e4326da74470f" Type="http://schemas.openxmlformats.org/officeDocument/2006/relationships/header" Target="/word/header14.xml"/><Relationship Id="R160662ef14054c07" Type="http://schemas.openxmlformats.org/officeDocument/2006/relationships/webSettings" Target="/word/webSettings.xml"/><Relationship Id="R27ea1eb50a3e42bc" Type="http://schemas.openxmlformats.org/officeDocument/2006/relationships/footer" Target="/word/footer21.xml"/><Relationship Id="R1f185a165bf24d24" Type="http://schemas.openxmlformats.org/officeDocument/2006/relationships/styles" Target="/word/styles.xml"/><Relationship Id="R9a96aaa9af3c4604" Type="http://schemas.openxmlformats.org/officeDocument/2006/relationships/header" Target="/word/header2.xml"/><Relationship Id="Rad4d14c4ae3646a2" Type="http://schemas.openxmlformats.org/officeDocument/2006/relationships/image" Target="/media/image2.bin"/><Relationship Id="R7eb58b65b1a1411f" Type="http://schemas.openxmlformats.org/officeDocument/2006/relationships/footer" Target="/word/footer18.xml"/><Relationship Id="rId3" Type="http://schemas.openxmlformats.org/officeDocument/2006/relationships/customXml" Target="../customXml/item3.xml"/><Relationship Id="R6c261a58b7924882" Type="http://schemas.openxmlformats.org/officeDocument/2006/relationships/header" Target="/word/header1.xml"/><Relationship Id="Rfc1e8e5447344ad0" Type="http://schemas.openxmlformats.org/officeDocument/2006/relationships/header" Target="/word/header9.xml"/><Relationship Id="R8e32d0619c41460d" Type="http://schemas.openxmlformats.org/officeDocument/2006/relationships/header" Target="/word/header15.xml"/><Relationship Id="R1509aee5fddc4868" Type="http://schemas.openxmlformats.org/officeDocument/2006/relationships/settings" Target="/word/settings.xml"/><Relationship Id="Rbd3b2337fcc745d6" Type="http://schemas.openxmlformats.org/officeDocument/2006/relationships/footer" Target="/word/footer1.xml"/><Relationship Id="R631039846d6b43ef" Type="http://schemas.openxmlformats.org/officeDocument/2006/relationships/image" Target="/media/image3.bin"/><Relationship Id="Rb85f759ef15a4edb" Type="http://schemas.openxmlformats.org/officeDocument/2006/relationships/footer" Target="/word/footer15.xml"/><Relationship Id="Rc60927f1d10a41ee" Type="http://schemas.openxmlformats.org/officeDocument/2006/relationships/header" Target="/word/header17.xml"/><Relationship Id="R20d086ba00d44288" Type="http://schemas.openxmlformats.org/officeDocument/2006/relationships/header" Target="/word/header20.xml"/></Relationships>
</file>

<file path=word/_rels/footnotes.xml.rels>&#65279;<?xml version="1.0" encoding="utf-8"?><Relationships xmlns="http://schemas.openxmlformats.org/package/2006/relationships"><Relationship Type="http://schemas.openxmlformats.org/officeDocument/2006/relationships/hyperlink" Target="https://secure.ipex.eu/IPEXL-WEB/document/eu_legislative_database" TargetMode="External" Id="rId1" /></Relationships>
</file>

<file path=word/_rels/header15.xml.rels>&#65279;<?xml version="1.0" encoding="utf-8"?><Relationships xmlns="http://schemas.openxmlformats.org/package/2006/relationships"><Relationship Type="http://schemas.openxmlformats.org/officeDocument/2006/relationships/image" Target="/media/image4.bin" Id="R214371511e794e85" /></Relationships>
</file>

<file path=word/_rels/header18.xml.rels>&#65279;<?xml version="1.0" encoding="utf-8"?><Relationships xmlns="http://schemas.openxmlformats.org/package/2006/relationships"><Relationship Type="http://schemas.openxmlformats.org/officeDocument/2006/relationships/image" Target="/media/image5.bin" Id="R90328a39bc09427b" /></Relationships>
</file>

<file path=word/_rels/header21.xml.rels>&#65279;<?xml version="1.0" encoding="utf-8"?><Relationships xmlns="http://schemas.openxmlformats.org/package/2006/relationships"><Relationship Type="http://schemas.openxmlformats.org/officeDocument/2006/relationships/image" Target="/media/image6.bin" Id="R0f81fa6b86574d14" /></Relationships>
</file>

<file path=word/glossary/_rels/document.xml.rels>&#65279;<?xml version="1.0" encoding="utf-8"?><Relationships xmlns="http://schemas.openxmlformats.org/package/2006/relationships"><Relationship Type="http://schemas.openxmlformats.org/officeDocument/2006/relationships/styles" Target="/word/glossary/styles2.xml" Id="R15444045ada445e5" /><Relationship Type="http://schemas.openxmlformats.org/officeDocument/2006/relationships/fontTable" Target="/word/glossary/fontTable2.xml" Id="R3236adeaa07b47ac" /><Relationship Type="http://schemas.openxmlformats.org/officeDocument/2006/relationships/settings" Target="/word/glossary/settings2.xml" Id="R5d16464b5310475e" /><Relationship Type="http://schemas.openxmlformats.org/officeDocument/2006/relationships/webSettings" Target="/word/glossary/webSettings2.xml" Id="Rf15478640b304caa"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4093F6FCC7294B59B6BF7E7044DC17C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C904A6C5-2506-4B90-897F-804A08C38D05}"/>
      </w:docPartPr>
      <w:docPartBody>
        <p6:p xmlns:p6="http://schemas.openxmlformats.org/wordprocessingml/2006/main" p6:rsidR="002C020D" p6:rsidRDefault="002C020D" p6:rsidP="002C020D">
          <p6:pPr>
            <p6:pStyle p6:val="4093F6FCC7294B59B6BF7E7044DC17CF"/>
          </p6:pPr>
          <p6:r p6:rsidRPr="0026074B">
            <p6:rPr>
              <p6:rStyle p6:val="PlaceholderText"/>
            </p6:rPr>
            <p6:t>Click or tap here to enter text.</p6:t>
          </p6:r>
        </p6:p>
      </w:docPartBody>
    </w:docPart>
    <w:docPart>
      <w:docPartPr>
        <p6:name xmlns:p6="http://schemas.openxmlformats.org/wordprocessingml/2006/main" p6:val="71F406934B5F4C8CB86DCC8DE8E08296"/>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41FB7B05-2F35-41EC-9347-0AD868764E92}"/>
      </w:docPartPr>
      <w:docPartBody>
        <p6:p xmlns:p6="http://schemas.openxmlformats.org/wordprocessingml/2006/main" p6:rsidR="002C020D" p6:rsidRDefault="002C020D" p6:rsidP="002C020D">
          <p6:pPr>
            <p6:pStyle p6:val="71F406934B5F4C8CB86DCC8DE8E08296"/>
          </p6:pPr>
          <p6:r p6:rsidRPr="0026074B">
            <p6:rPr>
              <p6:rStyle p6:val="PlaceholderText"/>
            </p6:rPr>
            <p6:t>Click or tap here to enter text.</p6:t>
          </p6:r>
        </p6:p>
      </w:docPartBody>
    </w:docPart>
    <w:docPart>
      <w:docPartPr>
        <p6:name xmlns:p6="http://schemas.openxmlformats.org/wordprocessingml/2006/main" p6:val="6312BAD30F7B46E8BB22476A159353B6"/>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FBFE254-2224-41AA-BCFD-C5DAB2605F9A}"/>
      </w:docPartPr>
      <w:docPartBody>
        <p6:p xmlns:p6="http://schemas.openxmlformats.org/wordprocessingml/2006/main" p6:rsidR="00EF1A6D" p6:rsidRDefault="00EF1A6D" p6:rsidP="00EF1A6D">
          <p6:pPr>
            <p6:pStyle p6:val="6312BAD30F7B46E8BB22476A159353B6"/>
          </p6:pPr>
          <p6:r p6:rsidRPr="0026074B">
            <p6:rPr>
              <p6:rStyle p6:val="PlaceholderText"/>
            </p6:rPr>
            <p6:t>Click or tap here to enter text.</p6:t>
          </p6:r>
        </p6:p>
      </w:docPartBody>
    </w:docPart>
    <w:docPart>
      <w:docPartPr>
        <p6:name xmlns:p6="http://schemas.openxmlformats.org/wordprocessingml/2006/main" p6:val="ACF014530183408EBD2237C32BB7A6B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B0D690F9-2A31-47BE-A26C-158CC95BCE9B}"/>
      </w:docPartPr>
      <w:docPartBody>
        <p6:p xmlns:p6="http://schemas.openxmlformats.org/wordprocessingml/2006/main" p6:rsidR="00664777" p6:rsidRDefault="00B86FA7" p6:rsidP="00B86FA7">
          <p6:pPr>
            <p6:pStyle p6:val="ACF014530183408EBD2237C32BB7A6B2"/>
          </p6:pPr>
          <p6:r p6:rsidRPr="0026074B">
            <p6:rPr>
              <p6:rStyle p6:val="PlaceholderText"/>
            </p6:rPr>
            <p6:t>Click or tap here to enter text.</p6:t>
          </p6:r>
        </p6:p>
      </w:docPartBody>
    </w:docPart>
    <w:docPart>
      <w:docPartPr>
        <p6:name xmlns:p6="http://schemas.openxmlformats.org/wordprocessingml/2006/main" p6:val="2634143DC25C463B9E4DE6CBA2896E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9068DBB-360C-4E13-8757-9C0D840F1335}"/>
      </w:docPartPr>
      <w:docPartBody>
        <p6:p xmlns:p6="http://schemas.openxmlformats.org/wordprocessingml/2006/main" p6:rsidR="002D496A" p6:rsidRDefault="008C5A29" p6:rsidP="008C5A29">
          <p6:pPr>
            <p6:pStyle p6:val="2634143DC25C463B9E4DE6CBA2896E0F"/>
          </p6:pPr>
          <p6:r>
            <p6:rPr>
              <p6:rStyle p6:val="PlaceholderText"/>
            </p6:rPr>
            <p6:t>Click or tap here to enter text.</p6:t>
          </p6:r>
        </p6:p>
      </w:docPartBody>
    </w:docPart>
    <w:docPart>
      <w:docPartPr>
        <p6:name xmlns:p6="http://schemas.openxmlformats.org/wordprocessingml/2006/main" p6:val="CC344A826A194383B46BFA8AAB733A6E"/>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E57A486C-0DB8-4259-980E-502B2D225AC8}"/>
      </w:docPartPr>
      <w:docPartBody>
        <p6:p xmlns:p6="http://schemas.openxmlformats.org/wordprocessingml/2006/main" p6:rsidR="00470EFA" p6:rsidRDefault="004D66F4" p6:rsidP="004D66F4">
          <p6:pPr>
            <p6:pStyle p6:val="CC344A826A194383B46BFA8AAB733A6E"/>
          </p6:pPr>
          <p6:r>
            <p6:rPr>
              <p6:rStyle p6:val="PlaceholderText"/>
            </p6:rPr>
            <p6:t>Click or tap here to enter text.</p6:t>
          </p6:r>
        </p6:p>
      </w:docPartBody>
    </w:docPart>
    <w:docPart>
      <w:docPartPr>
        <p6:name xmlns:p6="http://schemas.openxmlformats.org/wordprocessingml/2006/main" p6:val="DefaultPlaceholder_-1854013440"/>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E0EBC346-4014-47E8-B06C-83B5AE72A51F}"/>
      </w:docPartPr>
      <w:docPartBody>
        <p6:p xmlns:p6="http://schemas.openxmlformats.org/wordprocessingml/2006/main" p6:rsidR="00AE1AB0" p6:rsidRDefault="008322D4">
          <p6:r p6:rsidRPr="00D73826">
            <p6:rPr>
              <p6:rStyle p6:val="PlaceholderText"/>
            </p6:rPr>
            <p6:t>Click or tap here to enter text.</p6:t>
          </p6:r>
        </p6:p>
      </w:docPartBody>
    </w:docPart>
    <w:docPart>
      <w:docPartPr>
        <p6:name xmlns:p6="http://schemas.openxmlformats.org/wordprocessingml/2006/main" p6:val="4093F6FCC7294B59B6BF7E7044DC17C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C904A6C5-2506-4B90-897F-804A08C38D05}"/>
      </w:docPartPr>
      <w:docPartBody>
        <p6:p xmlns:p6="http://schemas.openxmlformats.org/wordprocessingml/2006/main" p6:rsidR="002C020D" p6:rsidRDefault="002C020D" p6:rsidP="002C020D">
          <p6:pPr>
            <p6:pStyle p6:val="4093F6FCC7294B59B6BF7E7044DC17CF"/>
          </p6:pPr>
          <p6:r p6:rsidRPr="0026074B">
            <p6:rPr>
              <p6:rStyle p6:val="PlaceholderText"/>
            </p6:rPr>
            <p6:t>Click or tap here to enter text.</p6:t>
          </p6:r>
        </p6:p>
      </w:docPartBody>
    </w:docPart>
    <w:docPart>
      <w:docPartPr>
        <p6:name xmlns:p6="http://schemas.openxmlformats.org/wordprocessingml/2006/main" p6:val="71F406934B5F4C8CB86DCC8DE8E08296"/>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41FB7B05-2F35-41EC-9347-0AD868764E92}"/>
      </w:docPartPr>
      <w:docPartBody>
        <p6:p xmlns:p6="http://schemas.openxmlformats.org/wordprocessingml/2006/main" p6:rsidR="002C020D" p6:rsidRDefault="002C020D" p6:rsidP="002C020D">
          <p6:pPr>
            <p6:pStyle p6:val="71F406934B5F4C8CB86DCC8DE8E08296"/>
          </p6:pPr>
          <p6:r p6:rsidRPr="0026074B">
            <p6:rPr>
              <p6:rStyle p6:val="PlaceholderText"/>
            </p6:rPr>
            <p6:t>Click or tap here to enter text.</p6:t>
          </p6:r>
        </p6:p>
      </w:docPartBody>
    </w:docPart>
    <w:docPart>
      <w:docPartPr>
        <p6:name xmlns:p6="http://schemas.openxmlformats.org/wordprocessingml/2006/main" p6:val="6312BAD30F7B46E8BB22476A159353B6"/>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FBFE254-2224-41AA-BCFD-C5DAB2605F9A}"/>
      </w:docPartPr>
      <w:docPartBody>
        <p6:p xmlns:p6="http://schemas.openxmlformats.org/wordprocessingml/2006/main" p6:rsidR="00EF1A6D" p6:rsidRDefault="00EF1A6D" p6:rsidP="00EF1A6D">
          <p6:pPr>
            <p6:pStyle p6:val="6312BAD30F7B46E8BB22476A159353B6"/>
          </p6:pPr>
          <p6:r p6:rsidRPr="0026074B">
            <p6:rPr>
              <p6:rStyle p6:val="PlaceholderText"/>
            </p6:rPr>
            <p6:t>Click or tap here to enter text.</p6:t>
          </p6:r>
        </p6:p>
      </w:docPartBody>
    </w:docPart>
    <w:docPart>
      <w:docPartPr>
        <p6:name xmlns:p6="http://schemas.openxmlformats.org/wordprocessingml/2006/main" p6:val="ACF014530183408EBD2237C32BB7A6B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B0D690F9-2A31-47BE-A26C-158CC95BCE9B}"/>
      </w:docPartPr>
      <w:docPartBody>
        <p6:p xmlns:p6="http://schemas.openxmlformats.org/wordprocessingml/2006/main" p6:rsidR="00664777" p6:rsidRDefault="00B86FA7" p6:rsidP="00B86FA7">
          <p6:pPr>
            <p6:pStyle p6:val="ACF014530183408EBD2237C32BB7A6B2"/>
          </p6:pPr>
          <p6:r p6:rsidRPr="0026074B">
            <p6:rPr>
              <p6:rStyle p6:val="PlaceholderText"/>
            </p6:rPr>
            <p6:t>Click or tap here to enter text.</p6:t>
          </p6:r>
        </p6:p>
      </w:docPartBody>
    </w:docPart>
    <w:docPart>
      <w:docPartPr>
        <p6:name xmlns:p6="http://schemas.openxmlformats.org/wordprocessingml/2006/main" p6:val="2634143DC25C463B9E4DE6CBA2896E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9068DBB-360C-4E13-8757-9C0D840F1335}"/>
      </w:docPartPr>
      <w:docPartBody>
        <p6:p xmlns:p6="http://schemas.openxmlformats.org/wordprocessingml/2006/main" p6:rsidR="002D496A" p6:rsidRDefault="008C5A29" p6:rsidP="008C5A29">
          <p6:pPr>
            <p6:pStyle p6:val="2634143DC25C463B9E4DE6CBA2896E0F"/>
          </p6:pPr>
          <p6:r>
            <p6:rPr>
              <p6:rStyle p6:val="PlaceholderText"/>
            </p6:rPr>
            <p6:t>Click or tap here to enter text.</p6:t>
          </p6:r>
        </p6:p>
      </w:docPartBody>
    </w:docPart>
    <w:docPart>
      <w:docPartPr>
        <p6:name xmlns:p6="http://schemas.openxmlformats.org/wordprocessingml/2006/main" p6:val="CC344A826A194383B46BFA8AAB733A6E"/>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E57A486C-0DB8-4259-980E-502B2D225AC8}"/>
      </w:docPartPr>
      <w:docPartBody>
        <p6:p xmlns:p6="http://schemas.openxmlformats.org/wordprocessingml/2006/main" p6:rsidR="00470EFA" p6:rsidRDefault="004D66F4" p6:rsidP="004D66F4">
          <p6:pPr>
            <p6:pStyle p6:val="CC344A826A194383B46BFA8AAB733A6E"/>
          </p6:pPr>
          <p6:r>
            <p6:rPr>
              <p6:rStyle p6:val="PlaceholderText"/>
            </p6:rPr>
            <p6:t>Click or tap here to enter text.</p6:t>
          </p6:r>
        </p6:p>
      </w:docPartBody>
    </w:docPart>
    <w:docPart>
      <w:docPartPr>
        <p6:name xmlns:p6="http://schemas.openxmlformats.org/wordprocessingml/2006/main" p6:val="DefaultPlaceholder_-1854013440"/>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E0EBC346-4014-47E8-B06C-83B5AE72A51F}"/>
      </w:docPartPr>
      <w:docPartBody>
        <p6:p xmlns:p6="http://schemas.openxmlformats.org/wordprocessingml/2006/main" p6:rsidR="00AE1AB0" p6:rsidRDefault="008322D4">
          <p6:r p6:rsidRPr="00D73826">
            <p6:rPr>
              <p6:rStyle p6:val="PlaceholderText"/>
            </p6:rPr>
            <p6:t>Click or tap here to enter text.</p6:t>
          </p6:r>
        </p6:p>
      </w:docPartBody>
    </w:docPart>
    <w:docPart>
      <w:docPartPr>
        <p6:name xmlns:p6="http://schemas.openxmlformats.org/wordprocessingml/2006/main" p6:val="4093F6FCC7294B59B6BF7E7044DC17C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C904A6C5-2506-4B90-897F-804A08C38D05}"/>
      </w:docPartPr>
      <w:docPartBody>
        <p6:p xmlns:p6="http://schemas.openxmlformats.org/wordprocessingml/2006/main" p6:rsidR="002C020D" p6:rsidRDefault="002C020D" p6:rsidP="002C020D">
          <p6:pPr>
            <p6:pStyle p6:val="4093F6FCC7294B59B6BF7E7044DC17CF"/>
          </p6:pPr>
          <p6:r p6:rsidRPr="0026074B">
            <p6:rPr>
              <p6:rStyle p6:val="PlaceholderText"/>
            </p6:rPr>
            <p6:t>Click or tap here to enter text.</p6:t>
          </p6:r>
        </p6:p>
      </w:docPartBody>
    </w:docPart>
    <w:docPart>
      <w:docPartPr>
        <p6:name xmlns:p6="http://schemas.openxmlformats.org/wordprocessingml/2006/main" p6:val="71F406934B5F4C8CB86DCC8DE8E08296"/>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41FB7B05-2F35-41EC-9347-0AD868764E92}"/>
      </w:docPartPr>
      <w:docPartBody>
        <p6:p xmlns:p6="http://schemas.openxmlformats.org/wordprocessingml/2006/main" p6:rsidR="002C020D" p6:rsidRDefault="002C020D" p6:rsidP="002C020D">
          <p6:pPr>
            <p6:pStyle p6:val="71F406934B5F4C8CB86DCC8DE8E08296"/>
          </p6:pPr>
          <p6:r p6:rsidRPr="0026074B">
            <p6:rPr>
              <p6:rStyle p6:val="PlaceholderText"/>
            </p6:rPr>
            <p6:t>Click or tap here to enter text.</p6:t>
          </p6:r>
        </p6:p>
      </w:docPartBody>
    </w:docPart>
    <w:docPart>
      <w:docPartPr>
        <p6:name xmlns:p6="http://schemas.openxmlformats.org/wordprocessingml/2006/main" p6:val="6312BAD30F7B46E8BB22476A159353B6"/>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FBFE254-2224-41AA-BCFD-C5DAB2605F9A}"/>
      </w:docPartPr>
      <w:docPartBody>
        <p6:p xmlns:p6="http://schemas.openxmlformats.org/wordprocessingml/2006/main" p6:rsidR="00EF1A6D" p6:rsidRDefault="00EF1A6D" p6:rsidP="00EF1A6D">
          <p6:pPr>
            <p6:pStyle p6:val="6312BAD30F7B46E8BB22476A159353B6"/>
          </p6:pPr>
          <p6:r p6:rsidRPr="0026074B">
            <p6:rPr>
              <p6:rStyle p6:val="PlaceholderText"/>
            </p6:rPr>
            <p6:t>Click or tap here to enter text.</p6:t>
          </p6:r>
        </p6:p>
      </w:docPartBody>
    </w:docPart>
    <w:docPart>
      <w:docPartPr>
        <p6:name xmlns:p6="http://schemas.openxmlformats.org/wordprocessingml/2006/main" p6:val="ACF014530183408EBD2237C32BB7A6B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B0D690F9-2A31-47BE-A26C-158CC95BCE9B}"/>
      </w:docPartPr>
      <w:docPartBody>
        <p6:p xmlns:p6="http://schemas.openxmlformats.org/wordprocessingml/2006/main" p6:rsidR="00664777" p6:rsidRDefault="00B86FA7" p6:rsidP="00B86FA7">
          <p6:pPr>
            <p6:pStyle p6:val="ACF014530183408EBD2237C32BB7A6B2"/>
          </p6:pPr>
          <p6:r p6:rsidRPr="0026074B">
            <p6:rPr>
              <p6:rStyle p6:val="PlaceholderText"/>
            </p6:rPr>
            <p6:t>Click or tap here to enter text.</p6:t>
          </p6:r>
        </p6:p>
      </w:docPartBody>
    </w:docPart>
    <w:docPart>
      <w:docPartPr>
        <p6:name xmlns:p6="http://schemas.openxmlformats.org/wordprocessingml/2006/main" p6:val="2634143DC25C463B9E4DE6CBA2896E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9068DBB-360C-4E13-8757-9C0D840F1335}"/>
      </w:docPartPr>
      <w:docPartBody>
        <p6:p xmlns:p6="http://schemas.openxmlformats.org/wordprocessingml/2006/main" p6:rsidR="002D496A" p6:rsidRDefault="008C5A29" p6:rsidP="008C5A29">
          <p6:pPr>
            <p6:pStyle p6:val="2634143DC25C463B9E4DE6CBA2896E0F"/>
          </p6:pPr>
          <p6:r>
            <p6:rPr>
              <p6:rStyle p6:val="PlaceholderText"/>
            </p6:rPr>
            <p6:t>Click or tap here to enter text.</p6:t>
          </p6:r>
        </p6:p>
      </w:docPartBody>
    </w:docPart>
    <w:docPart>
      <w:docPartPr>
        <p6:name xmlns:p6="http://schemas.openxmlformats.org/wordprocessingml/2006/main" p6:val="CC344A826A194383B46BFA8AAB733A6E"/>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E57A486C-0DB8-4259-980E-502B2D225AC8}"/>
      </w:docPartPr>
      <w:docPartBody>
        <p6:p xmlns:p6="http://schemas.openxmlformats.org/wordprocessingml/2006/main" p6:rsidR="00470EFA" p6:rsidRDefault="004D66F4" p6:rsidP="004D66F4">
          <p6:pPr>
            <p6:pStyle p6:val="CC344A826A194383B46BFA8AAB733A6E"/>
          </p6:pPr>
          <p6:r>
            <p6:rPr>
              <p6:rStyle p6:val="PlaceholderText"/>
            </p6:rPr>
            <p6:t>Click or tap here to enter text.</p6:t>
          </p6:r>
        </p6:p>
      </w:docPartBody>
    </w:docPart>
    <w:docPart>
      <w:docPartPr>
        <p6:name xmlns:p6="http://schemas.openxmlformats.org/wordprocessingml/2006/main" p6:val="DefaultPlaceholder_-1854013440"/>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E0EBC346-4014-47E8-B06C-83B5AE72A51F}"/>
      </w:docPartPr>
      <w:docPartBody>
        <p6:p xmlns:p6="http://schemas.openxmlformats.org/wordprocessingml/2006/main" p6:rsidR="00AE1AB0" p6:rsidRDefault="008322D4">
          <p6:r p6:rsidRPr="00D73826">
            <p6:rPr>
              <p6:rStyle p6:val="PlaceholderText"/>
            </p6:rPr>
            <p6:t>Click or tap here to enter text.</p6:t>
          </p6:r>
        </p6:p>
      </w:docPartBody>
    </w:docPart>
    <w:docPart>
      <w:docPartPr>
        <p6:name xmlns:p6="http://schemas.openxmlformats.org/wordprocessingml/2006/main" p6:val="4093F6FCC7294B59B6BF7E7044DC17C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C904A6C5-2506-4B90-897F-804A08C38D05}"/>
      </w:docPartPr>
      <w:docPartBody>
        <p6:p xmlns:p6="http://schemas.openxmlformats.org/wordprocessingml/2006/main" p6:rsidR="002C020D" p6:rsidRDefault="002C020D" p6:rsidP="002C020D">
          <p6:pPr>
            <p6:pStyle p6:val="4093F6FCC7294B59B6BF7E7044DC17CF"/>
          </p6:pPr>
          <p6:r p6:rsidRPr="0026074B">
            <p6:rPr>
              <p6:rStyle p6:val="PlaceholderText"/>
            </p6:rPr>
            <p6:t>Click or tap here to enter text.</p6:t>
          </p6:r>
        </p6:p>
      </w:docPartBody>
    </w:docPart>
    <w:docPart>
      <w:docPartPr>
        <p6:name xmlns:p6="http://schemas.openxmlformats.org/wordprocessingml/2006/main" p6:val="71F406934B5F4C8CB86DCC8DE8E08296"/>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41FB7B05-2F35-41EC-9347-0AD868764E92}"/>
      </w:docPartPr>
      <w:docPartBody>
        <p6:p xmlns:p6="http://schemas.openxmlformats.org/wordprocessingml/2006/main" p6:rsidR="002C020D" p6:rsidRDefault="002C020D" p6:rsidP="002C020D">
          <p6:pPr>
            <p6:pStyle p6:val="71F406934B5F4C8CB86DCC8DE8E08296"/>
          </p6:pPr>
          <p6:r p6:rsidRPr="0026074B">
            <p6:rPr>
              <p6:rStyle p6:val="PlaceholderText"/>
            </p6:rPr>
            <p6:t>Click or tap here to enter text.</p6:t>
          </p6:r>
        </p6:p>
      </w:docPartBody>
    </w:docPart>
    <w:docPart>
      <w:docPartPr>
        <p6:name xmlns:p6="http://schemas.openxmlformats.org/wordprocessingml/2006/main" p6:val="6312BAD30F7B46E8BB22476A159353B6"/>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FBFE254-2224-41AA-BCFD-C5DAB2605F9A}"/>
      </w:docPartPr>
      <w:docPartBody>
        <p6:p xmlns:p6="http://schemas.openxmlformats.org/wordprocessingml/2006/main" p6:rsidR="00EF1A6D" p6:rsidRDefault="00EF1A6D" p6:rsidP="00EF1A6D">
          <p6:pPr>
            <p6:pStyle p6:val="6312BAD30F7B46E8BB22476A159353B6"/>
          </p6:pPr>
          <p6:r p6:rsidRPr="0026074B">
            <p6:rPr>
              <p6:rStyle p6:val="PlaceholderText"/>
            </p6:rPr>
            <p6:t>Click or tap here to enter text.</p6:t>
          </p6:r>
        </p6:p>
      </w:docPartBody>
    </w:docPart>
    <w:docPart>
      <w:docPartPr>
        <p6:name xmlns:p6="http://schemas.openxmlformats.org/wordprocessingml/2006/main" p6:val="ACF014530183408EBD2237C32BB7A6B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B0D690F9-2A31-47BE-A26C-158CC95BCE9B}"/>
      </w:docPartPr>
      <w:docPartBody>
        <p6:p xmlns:p6="http://schemas.openxmlformats.org/wordprocessingml/2006/main" p6:rsidR="00664777" p6:rsidRDefault="00B86FA7" p6:rsidP="00B86FA7">
          <p6:pPr>
            <p6:pStyle p6:val="ACF014530183408EBD2237C32BB7A6B2"/>
          </p6:pPr>
          <p6:r p6:rsidRPr="0026074B">
            <p6:rPr>
              <p6:rStyle p6:val="PlaceholderText"/>
            </p6:rPr>
            <p6:t>Click or tap here to enter text.</p6:t>
          </p6:r>
        </p6:p>
      </w:docPartBody>
    </w:docPart>
    <w:docPart>
      <w:docPartPr>
        <p6:name xmlns:p6="http://schemas.openxmlformats.org/wordprocessingml/2006/main" p6:val="2634143DC25C463B9E4DE6CBA2896E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9068DBB-360C-4E13-8757-9C0D840F1335}"/>
      </w:docPartPr>
      <w:docPartBody>
        <p6:p xmlns:p6="http://schemas.openxmlformats.org/wordprocessingml/2006/main" p6:rsidR="002D496A" p6:rsidRDefault="008C5A29" p6:rsidP="008C5A29">
          <p6:pPr>
            <p6:pStyle p6:val="2634143DC25C463B9E4DE6CBA2896E0F"/>
          </p6:pPr>
          <p6:r>
            <p6:rPr>
              <p6:rStyle p6:val="PlaceholderText"/>
            </p6:rPr>
            <p6:t>Click or tap here to enter text.</p6:t>
          </p6:r>
        </p6:p>
      </w:docPartBody>
    </w:docPart>
    <w:docPart>
      <w:docPartPr>
        <p6:name xmlns:p6="http://schemas.openxmlformats.org/wordprocessingml/2006/main" p6:val="CC344A826A194383B46BFA8AAB733A6E"/>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E57A486C-0DB8-4259-980E-502B2D225AC8}"/>
      </w:docPartPr>
      <w:docPartBody>
        <p6:p xmlns:p6="http://schemas.openxmlformats.org/wordprocessingml/2006/main" p6:rsidR="00470EFA" p6:rsidRDefault="004D66F4" p6:rsidP="004D66F4">
          <p6:pPr>
            <p6:pStyle p6:val="CC344A826A194383B46BFA8AAB733A6E"/>
          </p6:pPr>
          <p6:r>
            <p6:rPr>
              <p6:rStyle p6:val="PlaceholderText"/>
            </p6:rPr>
            <p6:t>Click or tap here to enter text.</p6:t>
          </p6:r>
        </p6:p>
      </w:docPartBody>
    </w:docPart>
    <w:docPart>
      <w:docPartPr>
        <p6:name xmlns:p6="http://schemas.openxmlformats.org/wordprocessingml/2006/main" p6:val="DefaultPlaceholder_-1854013440"/>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E0EBC346-4014-47E8-B06C-83B5AE72A51F}"/>
      </w:docPartPr>
      <w:docPartBody>
        <p6:p xmlns:p6="http://schemas.openxmlformats.org/wordprocessingml/2006/main" p6:rsidR="00AE1AB0" p6:rsidRDefault="008322D4">
          <p6:r p6:rsidRPr="00D73826">
            <p6:rPr>
              <p6:rStyle p6:val="PlaceholderText"/>
            </p6:rPr>
            <p6:t>Click or tap here to enter text.</p6:t>
          </p6:r>
        </p6:p>
      </w:docPartBody>
    </w:docPart>
    <w:docPart>
      <w:docPartPr>
        <p6:name xmlns:p6="http://schemas.openxmlformats.org/wordprocessingml/2006/main" p6:val="DefaultPlaceholder_-1854013440"/>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E0EBC346-4014-47E8-B06C-83B5AE72A51F}"/>
      </w:docPartPr>
      <w:docPartBody>
        <p6:p xmlns:p6="http://schemas.openxmlformats.org/wordprocessingml/2006/main" p6:rsidR="00983B2F" p6:rsidRDefault="00983B2F">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yfa ITC OT">
    <w:altName w:val="Calibri"/>
    <w:panose1 w:val="00000000000000000000"/>
    <w:charset w:val="00"/>
    <w:family w:val="modern"/>
    <w:notTrueType/>
    <w:pitch w:val="variable"/>
    <w:sig w:usb0="A000002F" w:usb1="0000004A"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410"/>
    <w:rsid w:val="0014279E"/>
    <w:rsid w:val="00166269"/>
    <w:rsid w:val="001A5515"/>
    <w:rsid w:val="002C020D"/>
    <w:rsid w:val="002D496A"/>
    <w:rsid w:val="002D5CBC"/>
    <w:rsid w:val="0044526B"/>
    <w:rsid w:val="00470EFA"/>
    <w:rsid w:val="00482363"/>
    <w:rsid w:val="004D66F4"/>
    <w:rsid w:val="004F278F"/>
    <w:rsid w:val="00620B6F"/>
    <w:rsid w:val="00664777"/>
    <w:rsid w:val="00784DE4"/>
    <w:rsid w:val="00864410"/>
    <w:rsid w:val="008C5A29"/>
    <w:rsid w:val="00907DF4"/>
    <w:rsid w:val="00A13D8E"/>
    <w:rsid w:val="00A4334C"/>
    <w:rsid w:val="00B86FA7"/>
    <w:rsid w:val="00C43900"/>
    <w:rsid w:val="00D309E7"/>
    <w:rsid w:val="00D44450"/>
    <w:rsid w:val="00D46949"/>
    <w:rsid w:val="00D83C2A"/>
    <w:rsid w:val="00DC1C7D"/>
    <w:rsid w:val="00EF1A6D"/>
    <w:rsid w:val="00F03F74"/>
    <w:rsid w:val="00F12BC8"/>
    <w:rsid w:val="00F5448A"/>
    <w:rsid w:val="00F630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66F4"/>
  </w:style>
  <w:style w:type="paragraph" w:customStyle="1" w:styleId="6312BAD30F7B46E8BB22476A159353B6">
    <w:name w:val="6312BAD30F7B46E8BB22476A159353B6"/>
    <w:rsid w:val="00EF1A6D"/>
    <w:pPr>
      <w:spacing w:line="278" w:lineRule="auto"/>
    </w:pPr>
    <w:rPr>
      <w:kern w:val="2"/>
      <w:sz w:val="24"/>
      <w:szCs w:val="24"/>
    </w:rPr>
  </w:style>
  <w:style w:type="paragraph" w:customStyle="1" w:styleId="4093F6FCC7294B59B6BF7E7044DC17CF">
    <w:name w:val="4093F6FCC7294B59B6BF7E7044DC17CF"/>
    <w:rsid w:val="002C020D"/>
    <w:pPr>
      <w:spacing w:line="278" w:lineRule="auto"/>
    </w:pPr>
    <w:rPr>
      <w:kern w:val="2"/>
      <w:sz w:val="24"/>
      <w:szCs w:val="24"/>
    </w:rPr>
  </w:style>
  <w:style w:type="paragraph" w:customStyle="1" w:styleId="71F406934B5F4C8CB86DCC8DE8E08296">
    <w:name w:val="71F406934B5F4C8CB86DCC8DE8E08296"/>
    <w:rsid w:val="002C020D"/>
    <w:pPr>
      <w:spacing w:line="278" w:lineRule="auto"/>
    </w:pPr>
    <w:rPr>
      <w:kern w:val="2"/>
      <w:sz w:val="24"/>
      <w:szCs w:val="24"/>
    </w:rPr>
  </w:style>
  <w:style w:type="paragraph" w:customStyle="1" w:styleId="ACF014530183408EBD2237C32BB7A6B2">
    <w:name w:val="ACF014530183408EBD2237C32BB7A6B2"/>
    <w:rsid w:val="00B86FA7"/>
    <w:rPr>
      <w:kern w:val="2"/>
    </w:rPr>
  </w:style>
  <w:style w:type="paragraph" w:customStyle="1" w:styleId="2634143DC25C463B9E4DE6CBA2896E0F">
    <w:name w:val="2634143DC25C463B9E4DE6CBA2896E0F"/>
    <w:rsid w:val="008C5A29"/>
    <w:pPr>
      <w:spacing w:line="278" w:lineRule="auto"/>
    </w:pPr>
    <w:rPr>
      <w:kern w:val="2"/>
      <w:sz w:val="24"/>
      <w:szCs w:val="24"/>
      <w:lang w:val="en-DE" w:eastAsia="en-DE"/>
    </w:rPr>
  </w:style>
  <w:style w:type="paragraph" w:customStyle="1" w:styleId="CC344A826A194383B46BFA8AAB733A6E">
    <w:name w:val="CC344A826A194383B46BFA8AAB733A6E"/>
    <w:rsid w:val="004D66F4"/>
    <w:pPr>
      <w:spacing w:line="278" w:lineRule="auto"/>
    </w:pPr>
    <w:rPr>
      <w:kern w:val="2"/>
      <w:sz w:val="24"/>
      <w:szCs w:val="24"/>
      <w:lang w:val="en-DE" w:eastAsia="en-DE"/>
    </w:rPr>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244ECF5B526E4CAC174A19E949338B" ma:contentTypeVersion="0" ma:contentTypeDescription="Create a new document." ma:contentTypeScope="" ma:versionID="646d8467803b4a5ae6e383126aaef4f1">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33D0F4-C9FB-4489-85E6-8F85B88CC2C1}"/>
</file>

<file path=customXml/itemProps2.xml><?xml version="1.0" encoding="utf-8"?>
<ds:datastoreItem xmlns:ds="http://schemas.openxmlformats.org/officeDocument/2006/customXml" ds:itemID="{0E78C592-0344-49EA-81E3-2DDE130E1E80}"/>
</file>

<file path=customXml/itemProps3.xml><?xml version="1.0" encoding="utf-8"?>
<ds:datastoreItem xmlns:ds="http://schemas.openxmlformats.org/officeDocument/2006/customXml" ds:itemID="{E18A4D8E-67A5-4689-ABBB-B1611D4718D2}"/>
</file>

<file path=docProps/app.xml><?xml version="1.0" encoding="utf-8"?>
<Properties xmlns="http://schemas.openxmlformats.org/officeDocument/2006/extended-properties" xmlns:vt="http://schemas.openxmlformats.org/officeDocument/2006/docPropsVTypes">
  <Template>Normal.dotm</Template>
  <TotalTime>17</TotalTime>
  <Pages>1</Pages>
  <Words>20</Words>
  <Characters>366</Characters>
  <Application>Microsoft Office Word</Application>
  <DocSecurity>0</DocSecurity>
  <Lines>30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Nikoletta%20SAKALIDOU</dc:creator>
  <cp:keywords/>
  <cp:lastModifiedBy>Nikoletta%20SAKALIDOU</cp:lastModifiedBy>
  <cp:revision>16</cp:revision>
  <cp:lastPrinted>2014-07-14T11:52:00Z</cp:lastPrinted>
  <dcterms:created xsi:type="dcterms:W3CDTF">2024-03-05T16:44:00Z</dcterms:created>
  <dcterms:modified xsi:type="dcterms:W3CDTF">2024-11-21T10:45:00Z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2026-10-26T09:40:11Z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1.30.0 (CoverpageUpdate)</vt:lpwstr>
  </property>
  <property fmtid="{D5CDD505-2E9C-101B-9397-08002B2CF9AE}" pid="10" name="ContentTypeId">
    <vt:lpwstr>0x010100A9244ECF5B526E4CAC174A19E949338B</vt:lpwstr>
  </property>
</Properties>
</file>