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4795AEA" w14:textId="77777777" w:rsidTr="00094BF0">
        <w:trPr>
          <w:trHeight w:hRule="exact" w:val="2353"/>
        </w:trPr>
        <w:tc>
          <w:tcPr>
            <w:tcW w:w="5062" w:type="dxa"/>
          </w:tcPr>
          <w:p w14:paraId="64795AE0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4795B0C" wp14:editId="64795B0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64795AE1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64795AE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3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4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5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4795AE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4795AF4" w14:textId="77777777" w:rsidTr="00094BF0">
        <w:trPr>
          <w:trHeight w:hRule="exact" w:val="1531"/>
        </w:trPr>
        <w:tc>
          <w:tcPr>
            <w:tcW w:w="5062" w:type="dxa"/>
          </w:tcPr>
          <w:p w14:paraId="64795AEB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64795AEC" w14:textId="77777777" w:rsidR="00EA42AE" w:rsidRDefault="00EA42AE" w:rsidP="00B066FE"/>
          <w:p w14:paraId="64795AED" w14:textId="77777777" w:rsidR="0009319A" w:rsidRDefault="0009319A" w:rsidP="00B066FE"/>
          <w:p w14:paraId="64795AEE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4795AF1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4795AEF" w14:textId="0B6C80B9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9F72F7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9F72F7">
                    <w:rPr>
                      <w:rFonts w:eastAsia="Times New Roman" w:cs="Arial"/>
                    </w:rPr>
                    <w:t>17.12.2024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4795AF0" w14:textId="0B132CD0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9F72F7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9F72F7">
                    <w:rPr>
                      <w:rFonts w:eastAsia="Times New Roman" w:cs="Arial"/>
                    </w:rPr>
                    <w:t>57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64795AF2" w14:textId="77777777" w:rsidR="0009319A" w:rsidRDefault="0009319A" w:rsidP="00B066FE"/>
          <w:p w14:paraId="64795AF3" w14:textId="77777777" w:rsidR="0009319A" w:rsidRDefault="0009319A" w:rsidP="00B066FE"/>
        </w:tc>
      </w:tr>
      <w:tr w:rsidR="00EA42AE" w:rsidRPr="002534CF" w14:paraId="64795AF9" w14:textId="77777777" w:rsidTr="00094BF0">
        <w:trPr>
          <w:trHeight w:val="624"/>
        </w:trPr>
        <w:tc>
          <w:tcPr>
            <w:tcW w:w="5062" w:type="dxa"/>
          </w:tcPr>
          <w:p w14:paraId="64795AF5" w14:textId="28601A4D" w:rsidR="00C21D9A" w:rsidRPr="002534CF" w:rsidRDefault="00005260" w:rsidP="00B066FE">
            <w:r>
              <w:rPr>
                <w:b/>
                <w:bCs/>
              </w:rPr>
              <w:fldChar w:fldCharType="begin"/>
            </w:r>
            <w:r w:rsidR="009F72F7">
              <w:rPr>
                <w:b/>
                <w:bCs/>
              </w:rPr>
              <w:instrText xml:space="preserve"> delta_docName  \* MERGEFORMAT</w:instrText>
            </w:r>
            <w:r>
              <w:rPr>
                <w:b/>
                <w:bCs/>
              </w:rPr>
              <w:fldChar w:fldCharType="separate"/>
            </w:r>
            <w:r w:rsidR="009F72F7">
              <w:rPr>
                <w:b/>
                <w:bCs/>
              </w:rPr>
              <w:t>Tervise- ja tööministri 6. märtsi 2019. a määruse nr 14 „Tervisekassa andmekogu pidamise põhimäärus“ muutmine</w:t>
            </w:r>
            <w:r>
              <w:fldChar w:fldCharType="end"/>
            </w:r>
          </w:p>
          <w:p w14:paraId="64795AF6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64795AF7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4795AF8" w14:textId="77777777" w:rsidR="00EA42AE" w:rsidRPr="002534CF" w:rsidRDefault="00EA42AE" w:rsidP="00B066FE"/>
        </w:tc>
      </w:tr>
    </w:tbl>
    <w:p w14:paraId="65537115" w14:textId="77777777" w:rsidR="00141C2D" w:rsidRDefault="00141C2D" w:rsidP="00141C2D">
      <w:pPr>
        <w:rPr>
          <w:rFonts w:cs="Arial"/>
        </w:rPr>
      </w:pPr>
      <w:r>
        <w:t>Määrus kehtestatakse tervisekassa seaduse § 46</w:t>
      </w:r>
      <w:r w:rsidRPr="0069140A">
        <w:rPr>
          <w:vertAlign w:val="superscript"/>
        </w:rPr>
        <w:t>5</w:t>
      </w:r>
      <w:r>
        <w:t xml:space="preserve"> lõike 1 alusel.</w:t>
      </w:r>
    </w:p>
    <w:p w14:paraId="64795AFB" w14:textId="77777777" w:rsidR="007352AA" w:rsidRDefault="007352AA" w:rsidP="00094BF0">
      <w:pPr>
        <w:rPr>
          <w:rFonts w:cs="Arial"/>
        </w:rPr>
      </w:pPr>
    </w:p>
    <w:p w14:paraId="6FBFDF15" w14:textId="77777777" w:rsidR="00141C2D" w:rsidRPr="0069140A" w:rsidRDefault="00141C2D" w:rsidP="00141C2D">
      <w:pPr>
        <w:jc w:val="both"/>
        <w:rPr>
          <w:b/>
          <w:bCs/>
        </w:rPr>
      </w:pPr>
      <w:r w:rsidRPr="0069140A">
        <w:rPr>
          <w:b/>
          <w:bCs/>
        </w:rPr>
        <w:t>Tervise- ja tööministri 6. märtsi 2019. a määruse nr 14 „Tervisekassa andmekogu pidamise põhimäärus“ muutmine</w:t>
      </w:r>
    </w:p>
    <w:p w14:paraId="2EDE296F" w14:textId="77777777" w:rsidR="00141C2D" w:rsidRDefault="00141C2D" w:rsidP="00141C2D">
      <w:pPr>
        <w:jc w:val="both"/>
      </w:pPr>
    </w:p>
    <w:p w14:paraId="38890C1C" w14:textId="567D3EC5" w:rsidR="00141C2D" w:rsidRDefault="00141C2D" w:rsidP="00141C2D">
      <w:pPr>
        <w:jc w:val="both"/>
      </w:pPr>
      <w:r>
        <w:t>Tervise- ja tööministri 6. märtsi 2019. a määruses nr 14 „Tervisekassa andmekogu pidamise põhimäärus“ tehakse järgmised muudatused:</w:t>
      </w:r>
    </w:p>
    <w:p w14:paraId="7CA25B45" w14:textId="77777777" w:rsidR="00141C2D" w:rsidRPr="00A834F4" w:rsidRDefault="00141C2D" w:rsidP="00141C2D">
      <w:pPr>
        <w:jc w:val="both"/>
      </w:pPr>
      <w:r w:rsidRPr="00A834F4">
        <w:t> </w:t>
      </w:r>
    </w:p>
    <w:p w14:paraId="7B9462BE" w14:textId="77777777" w:rsidR="00141C2D" w:rsidRPr="00A834F4" w:rsidRDefault="00141C2D" w:rsidP="00141C2D">
      <w:pPr>
        <w:jc w:val="both"/>
      </w:pPr>
      <w:r>
        <w:rPr>
          <w:b/>
          <w:bCs/>
        </w:rPr>
        <w:t>1</w:t>
      </w:r>
      <w:r w:rsidRPr="00A834F4">
        <w:rPr>
          <w:b/>
          <w:bCs/>
        </w:rPr>
        <w:t>)</w:t>
      </w:r>
      <w:r w:rsidRPr="00A834F4">
        <w:t xml:space="preserve"> paragrahvi 7 lõike 1 punkt 7 sõnastatakse järgmiselt: </w:t>
      </w:r>
    </w:p>
    <w:p w14:paraId="069D1CD2" w14:textId="77777777" w:rsidR="00141C2D" w:rsidRPr="00A834F4" w:rsidRDefault="00141C2D" w:rsidP="00141C2D">
      <w:pPr>
        <w:jc w:val="both"/>
      </w:pPr>
      <w:r w:rsidRPr="00A834F4">
        <w:t> </w:t>
      </w:r>
    </w:p>
    <w:p w14:paraId="54675943" w14:textId="77777777" w:rsidR="00141C2D" w:rsidRPr="00A834F4" w:rsidRDefault="00141C2D" w:rsidP="00141C2D">
      <w:pPr>
        <w:jc w:val="both"/>
      </w:pPr>
      <w:r w:rsidRPr="00A834F4">
        <w:t>„7) kodakondsus</w:t>
      </w:r>
      <w:r>
        <w:t>;</w:t>
      </w:r>
      <w:r w:rsidRPr="00A834F4">
        <w:t>“; </w:t>
      </w:r>
    </w:p>
    <w:p w14:paraId="1BD8494A" w14:textId="77777777" w:rsidR="00141C2D" w:rsidRDefault="00141C2D" w:rsidP="00141C2D">
      <w:pPr>
        <w:jc w:val="both"/>
      </w:pPr>
    </w:p>
    <w:p w14:paraId="53806F94" w14:textId="77777777" w:rsidR="00141C2D" w:rsidRDefault="00141C2D" w:rsidP="00141C2D">
      <w:pPr>
        <w:jc w:val="both"/>
      </w:pPr>
      <w:r>
        <w:rPr>
          <w:b/>
          <w:bCs/>
        </w:rPr>
        <w:t>2</w:t>
      </w:r>
      <w:r w:rsidRPr="00993893">
        <w:rPr>
          <w:b/>
          <w:bCs/>
        </w:rPr>
        <w:t>)</w:t>
      </w:r>
      <w:r>
        <w:t xml:space="preserve"> paragrahvi 7 täiendatakse lõikega 8</w:t>
      </w:r>
      <w:r w:rsidRPr="00993893">
        <w:rPr>
          <w:vertAlign w:val="superscript"/>
        </w:rPr>
        <w:t>1</w:t>
      </w:r>
      <w:r>
        <w:t xml:space="preserve"> järgmises sõnastuses:</w:t>
      </w:r>
    </w:p>
    <w:p w14:paraId="0145567D" w14:textId="77777777" w:rsidR="00141C2D" w:rsidRDefault="00141C2D" w:rsidP="00141C2D">
      <w:pPr>
        <w:jc w:val="both"/>
      </w:pPr>
    </w:p>
    <w:p w14:paraId="5C13A518" w14:textId="77777777" w:rsidR="00141C2D" w:rsidRPr="0069140A" w:rsidRDefault="00141C2D" w:rsidP="00141C2D">
      <w:pPr>
        <w:jc w:val="both"/>
      </w:pPr>
      <w:r>
        <w:t>„</w:t>
      </w:r>
      <w:r w:rsidRPr="0069140A">
        <w:t>(8</w:t>
      </w:r>
      <w:r>
        <w:rPr>
          <w:vertAlign w:val="superscript"/>
        </w:rPr>
        <w:t>1</w:t>
      </w:r>
      <w:r>
        <w:t>)</w:t>
      </w:r>
      <w:r w:rsidRPr="0069140A">
        <w:t xml:space="preserve"> Andmekogusse kantakse </w:t>
      </w:r>
      <w:r>
        <w:t>v</w:t>
      </w:r>
      <w:r w:rsidRPr="001640C0">
        <w:t xml:space="preserve">anglas ja arestimajas kinni peetavate isikute </w:t>
      </w:r>
      <w:r>
        <w:t>ja väljasaadetava</w:t>
      </w:r>
      <w:r w:rsidRPr="0069140A">
        <w:t xml:space="preserve"> järgmised andmed: </w:t>
      </w:r>
    </w:p>
    <w:p w14:paraId="78B15F96" w14:textId="77777777" w:rsidR="00141C2D" w:rsidRPr="0069140A" w:rsidRDefault="00141C2D" w:rsidP="00141C2D">
      <w:pPr>
        <w:jc w:val="both"/>
      </w:pPr>
      <w:r>
        <w:t>1) käesoleva paragrahvi lõike 1 punktides 1–3 nimetatud andmed;</w:t>
      </w:r>
    </w:p>
    <w:p w14:paraId="47ACE8F0" w14:textId="77777777" w:rsidR="00141C2D" w:rsidRPr="0069140A" w:rsidRDefault="00141C2D" w:rsidP="00141C2D">
      <w:pPr>
        <w:jc w:val="both"/>
      </w:pPr>
      <w:r>
        <w:t>2) v</w:t>
      </w:r>
      <w:r w:rsidRPr="000439DC">
        <w:t xml:space="preserve">anglas ja arestimajas kinni peetavate isikute </w:t>
      </w:r>
      <w:r>
        <w:t>ja väljasaadetavaks</w:t>
      </w:r>
      <w:r w:rsidRPr="0069140A">
        <w:t xml:space="preserve"> olemise alguskuupäev; </w:t>
      </w:r>
    </w:p>
    <w:p w14:paraId="4F712B4F" w14:textId="77777777" w:rsidR="00141C2D" w:rsidRPr="0069140A" w:rsidRDefault="00141C2D" w:rsidP="00141C2D">
      <w:pPr>
        <w:jc w:val="both"/>
      </w:pPr>
      <w:r>
        <w:t>3) v</w:t>
      </w:r>
      <w:r w:rsidRPr="000439DC">
        <w:t xml:space="preserve">anglas ja arestimajas kinni peetavate isikute </w:t>
      </w:r>
      <w:r>
        <w:t>ja väljasaadetavaks</w:t>
      </w:r>
      <w:r w:rsidRPr="0069140A">
        <w:t xml:space="preserve"> olemise lõppkuupäev või eeldatav lõppkuupäev; </w:t>
      </w:r>
    </w:p>
    <w:p w14:paraId="439753A9" w14:textId="77777777" w:rsidR="00141C2D" w:rsidRPr="0069140A" w:rsidRDefault="00141C2D" w:rsidP="00141C2D">
      <w:pPr>
        <w:jc w:val="both"/>
      </w:pPr>
      <w:r>
        <w:t xml:space="preserve">4) </w:t>
      </w:r>
      <w:r w:rsidRPr="0069140A">
        <w:t>kinnipidamisasutus</w:t>
      </w:r>
      <w:r>
        <w:t xml:space="preserve"> või kinnipidamiskeskus</w:t>
      </w:r>
      <w:r w:rsidRPr="0069140A">
        <w:t>; </w:t>
      </w:r>
    </w:p>
    <w:p w14:paraId="1F714BB2" w14:textId="77777777" w:rsidR="00141C2D" w:rsidRPr="0069140A" w:rsidRDefault="00141C2D" w:rsidP="00141C2D">
      <w:pPr>
        <w:jc w:val="both"/>
      </w:pPr>
      <w:r>
        <w:t xml:space="preserve">5) </w:t>
      </w:r>
      <w:r w:rsidRPr="0069140A">
        <w:t>teave isiku vanglast</w:t>
      </w:r>
      <w:r>
        <w:t>,</w:t>
      </w:r>
      <w:r w:rsidRPr="0069140A">
        <w:t xml:space="preserve"> arestimajast </w:t>
      </w:r>
      <w:r>
        <w:t xml:space="preserve">või kinnipidamiskeskusest </w:t>
      </w:r>
      <w:r w:rsidRPr="0069140A">
        <w:t>väljaspool viibimise kohta tervishoiuteenuse osutamise ajal; </w:t>
      </w:r>
    </w:p>
    <w:p w14:paraId="5871A236" w14:textId="77777777" w:rsidR="00141C2D" w:rsidRDefault="00141C2D" w:rsidP="00141C2D">
      <w:pPr>
        <w:jc w:val="both"/>
      </w:pPr>
      <w:r>
        <w:t xml:space="preserve">6) </w:t>
      </w:r>
      <w:r w:rsidRPr="0069140A">
        <w:t xml:space="preserve">osutatud tervishoiuteenuse hüvitise osas käesoleva </w:t>
      </w:r>
      <w:r>
        <w:t>paragrahvi</w:t>
      </w:r>
      <w:r w:rsidRPr="0069140A">
        <w:t xml:space="preserve"> 7 lõikes 4 toodud andmed.</w:t>
      </w:r>
      <w:r>
        <w:t>“;</w:t>
      </w:r>
    </w:p>
    <w:p w14:paraId="1A68D473" w14:textId="77777777" w:rsidR="00141C2D" w:rsidRDefault="00141C2D" w:rsidP="00141C2D">
      <w:pPr>
        <w:jc w:val="both"/>
      </w:pPr>
    </w:p>
    <w:p w14:paraId="42AB09A8" w14:textId="77777777" w:rsidR="00141C2D" w:rsidRDefault="00141C2D" w:rsidP="00141C2D">
      <w:pPr>
        <w:jc w:val="both"/>
      </w:pPr>
      <w:r>
        <w:rPr>
          <w:b/>
          <w:bCs/>
        </w:rPr>
        <w:t>3</w:t>
      </w:r>
      <w:r w:rsidRPr="00C140D4">
        <w:rPr>
          <w:b/>
          <w:bCs/>
        </w:rPr>
        <w:t>)</w:t>
      </w:r>
      <w:r>
        <w:t xml:space="preserve"> paragrahvi 8 täiendatakse lõikega 8</w:t>
      </w:r>
      <w:r w:rsidRPr="00C140D4">
        <w:rPr>
          <w:vertAlign w:val="superscript"/>
        </w:rPr>
        <w:t>3</w:t>
      </w:r>
      <w:r>
        <w:t xml:space="preserve"> järgmises sõnastuses:</w:t>
      </w:r>
    </w:p>
    <w:p w14:paraId="369E4F9E" w14:textId="77777777" w:rsidR="00141C2D" w:rsidRDefault="00141C2D" w:rsidP="00141C2D">
      <w:pPr>
        <w:jc w:val="both"/>
      </w:pPr>
    </w:p>
    <w:p w14:paraId="72613537" w14:textId="77777777" w:rsidR="00141C2D" w:rsidRDefault="00141C2D" w:rsidP="00141C2D">
      <w:pPr>
        <w:jc w:val="both"/>
      </w:pPr>
      <w:r>
        <w:t>„(8</w:t>
      </w:r>
      <w:r w:rsidRPr="00C140D4">
        <w:rPr>
          <w:vertAlign w:val="superscript"/>
        </w:rPr>
        <w:t>3</w:t>
      </w:r>
      <w:r>
        <w:t xml:space="preserve">) Kinnipeetavate, vahistatute, arestialuste ja kriminaalhooldusaluste andmekogu ning politsei andmekogu edastab andmekogule </w:t>
      </w:r>
      <w:r w:rsidRPr="0067057D">
        <w:t>§ 7 lõike</w:t>
      </w:r>
      <w:r>
        <w:t>s</w:t>
      </w:r>
      <w:r w:rsidRPr="0067057D">
        <w:t xml:space="preserve"> 8</w:t>
      </w:r>
      <w:r w:rsidRPr="0067057D">
        <w:rPr>
          <w:vertAlign w:val="superscript"/>
        </w:rPr>
        <w:t>1</w:t>
      </w:r>
      <w:r w:rsidRPr="0067057D">
        <w:t xml:space="preserve"> </w:t>
      </w:r>
      <w:r>
        <w:t xml:space="preserve">nimetatud </w:t>
      </w:r>
      <w:r w:rsidRPr="0067057D">
        <w:t>andmed.</w:t>
      </w:r>
      <w:r>
        <w:t>“;</w:t>
      </w:r>
    </w:p>
    <w:p w14:paraId="16437080" w14:textId="77777777" w:rsidR="00141C2D" w:rsidRDefault="00141C2D" w:rsidP="00141C2D">
      <w:pPr>
        <w:jc w:val="both"/>
      </w:pPr>
    </w:p>
    <w:p w14:paraId="343F992B" w14:textId="77777777" w:rsidR="00141C2D" w:rsidRPr="0052554D" w:rsidRDefault="00141C2D" w:rsidP="00141C2D">
      <w:pPr>
        <w:jc w:val="both"/>
      </w:pPr>
      <w:r>
        <w:rPr>
          <w:b/>
          <w:bCs/>
        </w:rPr>
        <w:t>4</w:t>
      </w:r>
      <w:r w:rsidRPr="0052554D">
        <w:rPr>
          <w:b/>
          <w:bCs/>
        </w:rPr>
        <w:t xml:space="preserve">) </w:t>
      </w:r>
      <w:r w:rsidRPr="0052554D">
        <w:t>paragrahvi 11 lõige 5 sõnastatakse järgmiselt: </w:t>
      </w:r>
    </w:p>
    <w:p w14:paraId="06E3E915" w14:textId="77777777" w:rsidR="00141C2D" w:rsidRPr="0052554D" w:rsidRDefault="00141C2D" w:rsidP="00141C2D">
      <w:pPr>
        <w:jc w:val="both"/>
      </w:pPr>
      <w:r w:rsidRPr="0052554D">
        <w:t> </w:t>
      </w:r>
    </w:p>
    <w:p w14:paraId="707171AA" w14:textId="77777777" w:rsidR="00141C2D" w:rsidRPr="0052554D" w:rsidRDefault="00141C2D" w:rsidP="00141C2D">
      <w:pPr>
        <w:jc w:val="both"/>
      </w:pPr>
      <w:r w:rsidRPr="00B3393B">
        <w:t xml:space="preserve">„(5) Tervishoiuteenuse osutajale, kes osutab kindlustatud isikule, </w:t>
      </w:r>
      <w:r>
        <w:t>v</w:t>
      </w:r>
      <w:r w:rsidRPr="000439DC">
        <w:t>anglas ja arestimajas kinni peetava</w:t>
      </w:r>
      <w:r>
        <w:t>le</w:t>
      </w:r>
      <w:r w:rsidRPr="000439DC">
        <w:t xml:space="preserve"> isiku</w:t>
      </w:r>
      <w:r>
        <w:t>le</w:t>
      </w:r>
      <w:r w:rsidRPr="000439DC">
        <w:t xml:space="preserve"> </w:t>
      </w:r>
      <w:r>
        <w:t>või väljasaadetavale</w:t>
      </w:r>
      <w:r w:rsidRPr="0069140A">
        <w:t xml:space="preserve"> </w:t>
      </w:r>
      <w:r w:rsidRPr="00B3393B">
        <w:t>tervishoiuteenust, kirjutab välja ravimi või meditsiiniseadme, võimaldatakse juurdepääs Tervisekassa tasu ülevõtmise aluste kontrollimiseks ja töövõimetuslehe väljakirjutamiseks vajalikele andmetele, sealhulgas isiku kindlustusliigile.”;</w:t>
      </w:r>
      <w:r w:rsidRPr="0052554D">
        <w:t> </w:t>
      </w:r>
    </w:p>
    <w:p w14:paraId="4B2278F3" w14:textId="77777777" w:rsidR="00141C2D" w:rsidRDefault="00141C2D" w:rsidP="00141C2D">
      <w:pPr>
        <w:jc w:val="both"/>
      </w:pPr>
    </w:p>
    <w:p w14:paraId="0486D53A" w14:textId="77777777" w:rsidR="00141C2D" w:rsidRDefault="00141C2D" w:rsidP="00141C2D">
      <w:pPr>
        <w:jc w:val="both"/>
      </w:pPr>
      <w:r>
        <w:rPr>
          <w:b/>
          <w:bCs/>
        </w:rPr>
        <w:t>5</w:t>
      </w:r>
      <w:r w:rsidRPr="00C140D4">
        <w:rPr>
          <w:b/>
          <w:bCs/>
        </w:rPr>
        <w:t>)</w:t>
      </w:r>
      <w:r>
        <w:t xml:space="preserve"> paragrahvi 12 täiendatakse lõikega 4 järgmises sõnastuses:</w:t>
      </w:r>
    </w:p>
    <w:p w14:paraId="43AEC878" w14:textId="77777777" w:rsidR="00141C2D" w:rsidRDefault="00141C2D" w:rsidP="00141C2D">
      <w:pPr>
        <w:jc w:val="both"/>
      </w:pPr>
    </w:p>
    <w:p w14:paraId="234D787D" w14:textId="77777777" w:rsidR="00141C2D" w:rsidRDefault="00141C2D" w:rsidP="00141C2D">
      <w:pPr>
        <w:jc w:val="both"/>
      </w:pPr>
      <w:r>
        <w:t>„(4) Kui määruse § 7 lõikes 8</w:t>
      </w:r>
      <w:r w:rsidRPr="00C140D4">
        <w:rPr>
          <w:vertAlign w:val="superscript"/>
        </w:rPr>
        <w:t>1</w:t>
      </w:r>
      <w:r>
        <w:t xml:space="preserve"> punktis 6 nimetatud andmeid ei ole esitatud v</w:t>
      </w:r>
      <w:r w:rsidRPr="000439DC">
        <w:t xml:space="preserve">anglas </w:t>
      </w:r>
      <w:r>
        <w:t xml:space="preserve">või </w:t>
      </w:r>
      <w:r w:rsidRPr="000439DC">
        <w:t>arestimajas kinni peet</w:t>
      </w:r>
      <w:r>
        <w:t>ud</w:t>
      </w:r>
      <w:r w:rsidRPr="000439DC">
        <w:t xml:space="preserve"> isiku</w:t>
      </w:r>
      <w:r>
        <w:t xml:space="preserve"> või väljasaadetava kohta, säilitatakse § 7 lõikes 8</w:t>
      </w:r>
      <w:r w:rsidRPr="0029334B">
        <w:rPr>
          <w:vertAlign w:val="superscript"/>
        </w:rPr>
        <w:t>1</w:t>
      </w:r>
      <w:r>
        <w:t xml:space="preserve"> punktides 1–4 nimetatud andmeid kolm aastat isiku kinnipidamisasutusest vabastamisest alates.“;</w:t>
      </w:r>
    </w:p>
    <w:p w14:paraId="6E142587" w14:textId="77777777" w:rsidR="00141C2D" w:rsidRDefault="00141C2D" w:rsidP="00141C2D">
      <w:pPr>
        <w:jc w:val="both"/>
      </w:pPr>
    </w:p>
    <w:p w14:paraId="15F0AF3F" w14:textId="77777777" w:rsidR="00141C2D" w:rsidRPr="00B1659A" w:rsidRDefault="00141C2D" w:rsidP="00141C2D">
      <w:pPr>
        <w:jc w:val="both"/>
      </w:pPr>
      <w:r>
        <w:rPr>
          <w:b/>
          <w:bCs/>
        </w:rPr>
        <w:t>6</w:t>
      </w:r>
      <w:r w:rsidRPr="00B1659A">
        <w:rPr>
          <w:b/>
          <w:bCs/>
        </w:rPr>
        <w:t>)</w:t>
      </w:r>
      <w:r w:rsidRPr="00B1659A">
        <w:t xml:space="preserve"> paragrahv 16 loetakse §-ks 17 ning määrust täiendatakse §-ga 16 järgmises sõnastuses: </w:t>
      </w:r>
    </w:p>
    <w:p w14:paraId="4D7FB976" w14:textId="77777777" w:rsidR="00141C2D" w:rsidRPr="00B1659A" w:rsidRDefault="00141C2D" w:rsidP="00141C2D">
      <w:pPr>
        <w:jc w:val="both"/>
      </w:pPr>
      <w:r w:rsidRPr="00B1659A">
        <w:t> </w:t>
      </w:r>
    </w:p>
    <w:p w14:paraId="37FAB8D6" w14:textId="77777777" w:rsidR="00141C2D" w:rsidRPr="00B1659A" w:rsidRDefault="00141C2D" w:rsidP="00141C2D">
      <w:pPr>
        <w:jc w:val="both"/>
      </w:pPr>
      <w:r>
        <w:rPr>
          <w:b/>
          <w:bCs/>
        </w:rPr>
        <w:t>„</w:t>
      </w:r>
      <w:r w:rsidRPr="00B1659A">
        <w:rPr>
          <w:b/>
          <w:bCs/>
        </w:rPr>
        <w:t>§ 16. </w:t>
      </w:r>
      <w:r w:rsidRPr="00435EEB">
        <w:rPr>
          <w:b/>
          <w:bCs/>
        </w:rPr>
        <w:t> Vanglas ja arestimajas kinni peetavate isikute ning väljasaadetava andmed</w:t>
      </w:r>
    </w:p>
    <w:p w14:paraId="7AEC3E17" w14:textId="1DDE0075" w:rsidR="00141C2D" w:rsidRDefault="00141C2D" w:rsidP="00141C2D">
      <w:pPr>
        <w:jc w:val="both"/>
      </w:pPr>
      <w:r w:rsidRPr="00B1659A">
        <w:t> </w:t>
      </w:r>
    </w:p>
    <w:p w14:paraId="5416FAF4" w14:textId="77777777" w:rsidR="00141C2D" w:rsidRDefault="00141C2D" w:rsidP="00141C2D">
      <w:pPr>
        <w:jc w:val="both"/>
      </w:pPr>
      <w:r>
        <w:t>Tehnilise lahenduse valmimisel, hiljemalt 1. juulil 2025. a, edastatakse § 7 lõikes 8</w:t>
      </w:r>
      <w:r w:rsidRPr="007A3EF3">
        <w:rPr>
          <w:vertAlign w:val="superscript"/>
        </w:rPr>
        <w:t>1</w:t>
      </w:r>
      <w:r>
        <w:t xml:space="preserve"> nimetatud andmed tagasiulatuvalt alates 1. juulist 2024. a</w:t>
      </w:r>
      <w:r w:rsidRPr="00B1659A">
        <w:t>.“. </w:t>
      </w:r>
    </w:p>
    <w:p w14:paraId="64795AFE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7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64795AFF" w14:textId="77777777" w:rsidR="00CC5B01" w:rsidRDefault="00CC5B01" w:rsidP="00094BF0">
      <w:pPr>
        <w:rPr>
          <w:rFonts w:cs="Arial"/>
        </w:rPr>
      </w:pPr>
    </w:p>
    <w:p w14:paraId="64795B00" w14:textId="77777777" w:rsidR="00CC5B01" w:rsidRDefault="00CC5B01" w:rsidP="00094BF0">
      <w:pPr>
        <w:rPr>
          <w:rFonts w:cs="Arial"/>
        </w:rPr>
      </w:pPr>
    </w:p>
    <w:p w14:paraId="64795B01" w14:textId="77777777" w:rsidR="00CC5B01" w:rsidRDefault="00CC5B01" w:rsidP="00094BF0">
      <w:pPr>
        <w:rPr>
          <w:rFonts w:cs="Arial"/>
        </w:rPr>
      </w:pPr>
    </w:p>
    <w:p w14:paraId="64795B02" w14:textId="77777777" w:rsidR="00CC5B01" w:rsidRDefault="00CC5B01" w:rsidP="00094BF0">
      <w:pPr>
        <w:rPr>
          <w:rFonts w:cs="Arial"/>
        </w:rPr>
      </w:pPr>
    </w:p>
    <w:p w14:paraId="64795B03" w14:textId="77777777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  <w:r w:rsidR="00E57228" w:rsidRPr="00E57228">
        <w:rPr>
          <w:rFonts w:cs="Arial"/>
        </w:rPr>
        <w:t xml:space="preserve"> </w:t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  <w:r w:rsidR="00E57228">
        <w:rPr>
          <w:rFonts w:cs="Arial"/>
        </w:rPr>
        <w:tab/>
      </w:r>
    </w:p>
    <w:p w14:paraId="64795B04" w14:textId="1BF939EA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9F72F7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9F72F7">
        <w:rPr>
          <w:rFonts w:cs="Arial"/>
        </w:rPr>
        <w:t xml:space="preserve">Riina </w:t>
      </w:r>
      <w:proofErr w:type="spellStart"/>
      <w:r w:rsidR="009F72F7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4795B05" w14:textId="0F31DD46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9F72F7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9F72F7">
        <w:rPr>
          <w:rFonts w:cs="Arial"/>
        </w:rPr>
        <w:t>terviseminister</w: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4795B06" w14:textId="77777777" w:rsidR="007B2940" w:rsidRDefault="007B2940" w:rsidP="00B066FE">
      <w:pPr>
        <w:rPr>
          <w:rFonts w:cs="Arial"/>
        </w:rPr>
      </w:pPr>
    </w:p>
    <w:p w14:paraId="64795B07" w14:textId="6AA4A69F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64795B08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64795B09" w14:textId="06A3B898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9F72F7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9F72F7">
        <w:rPr>
          <w:rFonts w:cs="Arial"/>
        </w:rPr>
        <w:t>Maarjo</w:t>
      </w:r>
      <w:proofErr w:type="spellEnd"/>
      <w:r w:rsidR="009F72F7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4795B0A" w14:textId="592805D5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9F72F7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9F72F7">
        <w:rPr>
          <w:rFonts w:cs="Arial"/>
        </w:rPr>
        <w:t>kantsler</w:t>
      </w:r>
      <w:r>
        <w:rPr>
          <w:rFonts w:cs="Arial"/>
        </w:rPr>
        <w:fldChar w:fldCharType="end"/>
      </w:r>
      <w:r w:rsidR="009F72F7">
        <w:rPr>
          <w:rFonts w:cs="Arial"/>
        </w:rPr>
        <w:t xml:space="preserve"> </w:t>
      </w:r>
    </w:p>
    <w:p w14:paraId="64795B0B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5B10" w14:textId="77777777" w:rsidR="00B45145" w:rsidRDefault="00B45145" w:rsidP="00E52553">
      <w:r>
        <w:separator/>
      </w:r>
    </w:p>
  </w:endnote>
  <w:endnote w:type="continuationSeparator" w:id="0">
    <w:p w14:paraId="64795B11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5B0E" w14:textId="77777777" w:rsidR="00B45145" w:rsidRDefault="00B45145" w:rsidP="00E52553">
      <w:r>
        <w:separator/>
      </w:r>
    </w:p>
  </w:footnote>
  <w:footnote w:type="continuationSeparator" w:id="0">
    <w:p w14:paraId="64795B0F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4795B12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9F72F7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4795B13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05260"/>
    <w:rsid w:val="00070153"/>
    <w:rsid w:val="000725E2"/>
    <w:rsid w:val="0009319A"/>
    <w:rsid w:val="00094BF0"/>
    <w:rsid w:val="000C6B61"/>
    <w:rsid w:val="000D0B25"/>
    <w:rsid w:val="000D7732"/>
    <w:rsid w:val="000E125F"/>
    <w:rsid w:val="000E7648"/>
    <w:rsid w:val="00100F1A"/>
    <w:rsid w:val="00113F1F"/>
    <w:rsid w:val="00141C2D"/>
    <w:rsid w:val="00144C39"/>
    <w:rsid w:val="001604DB"/>
    <w:rsid w:val="001D53AE"/>
    <w:rsid w:val="00202D28"/>
    <w:rsid w:val="00222719"/>
    <w:rsid w:val="002534CF"/>
    <w:rsid w:val="00293ECF"/>
    <w:rsid w:val="00311234"/>
    <w:rsid w:val="003925B0"/>
    <w:rsid w:val="003B3CE2"/>
    <w:rsid w:val="003E262F"/>
    <w:rsid w:val="00433613"/>
    <w:rsid w:val="00436532"/>
    <w:rsid w:val="00437173"/>
    <w:rsid w:val="0048061D"/>
    <w:rsid w:val="00492545"/>
    <w:rsid w:val="00567685"/>
    <w:rsid w:val="00587F56"/>
    <w:rsid w:val="005B6FF3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9835FB"/>
    <w:rsid w:val="009F72F7"/>
    <w:rsid w:val="00A07444"/>
    <w:rsid w:val="00A31525"/>
    <w:rsid w:val="00A42D4B"/>
    <w:rsid w:val="00A92036"/>
    <w:rsid w:val="00AA6C33"/>
    <w:rsid w:val="00B066FE"/>
    <w:rsid w:val="00B25BF0"/>
    <w:rsid w:val="00B45145"/>
    <w:rsid w:val="00B55121"/>
    <w:rsid w:val="00B81116"/>
    <w:rsid w:val="00BE049C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EF5354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5AE0"/>
  <w15:chartTrackingRefBased/>
  <w15:docId w15:val="{B87ADF84-86B9-4305-ADC4-420D182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2024-12-18T07:42:00Z</dcterms:created>
  <dcterms:modified xsi:type="dcterms:W3CDTF">2024-12-18T07:42:00Z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2024-12-13T09:30:59Z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41bdc44a-211c-4d5e-9f1d-948663ab2162</vt:lpwstr>
  </property>
  <property fmtid="{D5CDD505-2E9C-101B-9397-08002B2CF9AE}" pid="15" name="MSIP_Label_defa4170-0d19-0005-0004-bc88714345d2_ContentBits">
    <vt:lpwstr>0</vt:lpwstr>
  </property>
</Properties>
</file>