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1B85" w14:textId="77777777" w:rsidR="00032D61" w:rsidRPr="006D463D" w:rsidRDefault="00032D61" w:rsidP="00032D61">
      <w:pPr>
        <w:pStyle w:val="Pis"/>
        <w:jc w:val="right"/>
      </w:pPr>
      <w:r w:rsidRPr="006D463D">
        <w:t>Ravimiamet</w:t>
      </w:r>
    </w:p>
    <w:p w14:paraId="2794A6F8" w14:textId="77777777" w:rsidR="00032D61" w:rsidRPr="006D463D" w:rsidRDefault="00032D61" w:rsidP="00032D61">
      <w:pPr>
        <w:pStyle w:val="Pis"/>
        <w:jc w:val="right"/>
      </w:pPr>
      <w:r w:rsidRPr="006D463D">
        <w:t>Nooruse 1, Tartu 50411</w:t>
      </w:r>
    </w:p>
    <w:p w14:paraId="0CD62FEB" w14:textId="77777777" w:rsidR="001B382F" w:rsidRPr="006D463D" w:rsidRDefault="00032D61" w:rsidP="008352EF">
      <w:pPr>
        <w:pStyle w:val="Pis"/>
        <w:jc w:val="right"/>
      </w:pPr>
      <w:r w:rsidRPr="006D463D">
        <w:t>Tel: 7 374 140</w:t>
      </w:r>
    </w:p>
    <w:p w14:paraId="0FF90A37" w14:textId="77777777" w:rsidR="001B382F" w:rsidRPr="006D463D" w:rsidRDefault="001B382F" w:rsidP="00E7042E">
      <w:pPr>
        <w:autoSpaceDE w:val="0"/>
        <w:autoSpaceDN w:val="0"/>
        <w:adjustRightInd w:val="0"/>
        <w:jc w:val="center"/>
        <w:rPr>
          <w:lang w:eastAsia="et-EE"/>
        </w:rPr>
      </w:pPr>
    </w:p>
    <w:p w14:paraId="60098A2A" w14:textId="77777777" w:rsidR="00F3144D" w:rsidRPr="006D463D" w:rsidRDefault="00F3144D" w:rsidP="00E7042E">
      <w:pPr>
        <w:autoSpaceDE w:val="0"/>
        <w:autoSpaceDN w:val="0"/>
        <w:adjustRightInd w:val="0"/>
        <w:jc w:val="center"/>
        <w:rPr>
          <w:b/>
          <w:bCs/>
          <w:lang w:eastAsia="et-EE"/>
        </w:rPr>
      </w:pPr>
      <w:r w:rsidRPr="006D463D">
        <w:rPr>
          <w:b/>
          <w:bCs/>
          <w:lang w:eastAsia="et-EE"/>
        </w:rPr>
        <w:t>TAOTLUS</w:t>
      </w:r>
    </w:p>
    <w:p w14:paraId="69065136" w14:textId="77777777" w:rsidR="00F3144D" w:rsidRPr="006D463D" w:rsidRDefault="00F3144D" w:rsidP="00E7042E">
      <w:pPr>
        <w:autoSpaceDE w:val="0"/>
        <w:autoSpaceDN w:val="0"/>
        <w:adjustRightInd w:val="0"/>
        <w:jc w:val="center"/>
        <w:rPr>
          <w:b/>
          <w:bCs/>
          <w:lang w:eastAsia="et-EE"/>
        </w:rPr>
      </w:pPr>
      <w:bookmarkStart w:id="0" w:name="_Hlk193877972"/>
      <w:r w:rsidRPr="006D463D">
        <w:rPr>
          <w:b/>
          <w:bCs/>
          <w:lang w:eastAsia="et-EE"/>
        </w:rPr>
        <w:t xml:space="preserve">inimtervishoius kasutatava </w:t>
      </w:r>
      <w:r w:rsidR="008D715A" w:rsidRPr="006D463D">
        <w:rPr>
          <w:b/>
          <w:bCs/>
          <w:lang w:eastAsia="et-EE"/>
        </w:rPr>
        <w:t xml:space="preserve">müügiloata </w:t>
      </w:r>
      <w:r w:rsidRPr="006D463D">
        <w:rPr>
          <w:b/>
          <w:bCs/>
          <w:lang w:eastAsia="et-EE"/>
        </w:rPr>
        <w:t xml:space="preserve">ravimi </w:t>
      </w:r>
      <w:bookmarkEnd w:id="0"/>
      <w:r w:rsidRPr="006D463D">
        <w:rPr>
          <w:b/>
          <w:bCs/>
          <w:lang w:eastAsia="et-EE"/>
        </w:rPr>
        <w:t xml:space="preserve">veterinaarseks </w:t>
      </w:r>
      <w:r w:rsidR="00313821" w:rsidRPr="006D463D">
        <w:rPr>
          <w:b/>
          <w:bCs/>
          <w:lang w:eastAsia="et-EE"/>
        </w:rPr>
        <w:t>turustamiseks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260"/>
      </w:tblGrid>
      <w:tr w:rsidR="00F3144D" w:rsidRPr="006D463D" w14:paraId="1E08ABBF" w14:textId="77777777">
        <w:trPr>
          <w:trHeight w:val="462"/>
        </w:trPr>
        <w:tc>
          <w:tcPr>
            <w:tcW w:w="9180" w:type="dxa"/>
            <w:gridSpan w:val="2"/>
          </w:tcPr>
          <w:p w14:paraId="32666A4C" w14:textId="7084C211" w:rsidR="00F3144D" w:rsidRPr="006D463D" w:rsidRDefault="00F3144D">
            <w:pPr>
              <w:numPr>
                <w:ilvl w:val="0"/>
                <w:numId w:val="2"/>
              </w:numPr>
              <w:autoSpaceDE w:val="0"/>
              <w:autoSpaceDN w:val="0"/>
              <w:adjustRightInd w:val="0"/>
              <w:rPr>
                <w:lang w:eastAsia="et-EE"/>
              </w:rPr>
            </w:pPr>
            <w:r>
              <w:rPr>
                <w:b/>
                <w:bCs/>
                <w:lang w:eastAsia="et-EE"/>
              </w:rPr>
              <w:t>Ravimi toimeaine</w:t>
            </w:r>
            <w:r w:rsidR="00671C88">
              <w:rPr>
                <w:b/>
                <w:bCs/>
                <w:lang w:eastAsia="et-EE"/>
              </w:rPr>
              <w:t>(d)</w:t>
            </w:r>
            <w:r w:rsidR="009D07DF">
              <w:rPr>
                <w:b/>
                <w:bCs/>
                <w:lang w:eastAsia="et-EE"/>
              </w:rPr>
              <w:t>:</w:t>
            </w:r>
            <w:r w:rsidR="00490E04">
              <w:rPr>
                <w:b/>
                <w:bCs/>
                <w:lang w:eastAsia="et-EE"/>
              </w:rPr>
              <w:t xml:space="preserve"> </w:t>
            </w:r>
            <w:r w:rsidR="00490E04">
              <w:rPr>
                <w:lang w:eastAsia="et-EE"/>
              </w:rPr>
              <w:t>Doksütsükliin</w:t>
            </w:r>
          </w:p>
        </w:tc>
      </w:tr>
      <w:tr w:rsidR="009D07DF" w:rsidRPr="006D463D" w14:paraId="0E4D6B86" w14:textId="77777777">
        <w:trPr>
          <w:trHeight w:val="695"/>
        </w:trPr>
        <w:tc>
          <w:tcPr>
            <w:tcW w:w="5920" w:type="dxa"/>
          </w:tcPr>
          <w:p w14:paraId="4DB17276" w14:textId="1A7D62E3" w:rsidR="009D07DF" w:rsidRDefault="00671C88">
            <w:pPr>
              <w:numPr>
                <w:ilvl w:val="0"/>
                <w:numId w:val="2"/>
              </w:numPr>
              <w:autoSpaceDE w:val="0"/>
              <w:autoSpaceDN w:val="0"/>
              <w:adjustRightInd w:val="0"/>
              <w:rPr>
                <w:b/>
                <w:bCs/>
                <w:lang w:eastAsia="et-EE"/>
              </w:rPr>
            </w:pPr>
            <w:r>
              <w:rPr>
                <w:b/>
                <w:bCs/>
                <w:lang w:eastAsia="et-EE"/>
              </w:rPr>
              <w:t>Ravimvorm  ja t</w:t>
            </w:r>
            <w:r w:rsidR="009D07DF">
              <w:rPr>
                <w:b/>
                <w:bCs/>
                <w:lang w:eastAsia="et-EE"/>
              </w:rPr>
              <w:t>oimeaine</w:t>
            </w:r>
            <w:r>
              <w:rPr>
                <w:b/>
                <w:bCs/>
                <w:lang w:eastAsia="et-EE"/>
              </w:rPr>
              <w:t>(te)</w:t>
            </w:r>
            <w:r w:rsidR="009D07DF">
              <w:rPr>
                <w:b/>
                <w:bCs/>
                <w:lang w:eastAsia="et-EE"/>
              </w:rPr>
              <w:t xml:space="preserve"> sisaldus:</w:t>
            </w:r>
            <w:r w:rsidR="00490E04">
              <w:rPr>
                <w:b/>
                <w:bCs/>
                <w:lang w:eastAsia="et-EE"/>
              </w:rPr>
              <w:t xml:space="preserve"> </w:t>
            </w:r>
            <w:r w:rsidR="00490E04">
              <w:rPr>
                <w:lang w:eastAsia="et-EE"/>
              </w:rPr>
              <w:t>Süstelahus</w:t>
            </w:r>
            <w:r w:rsidR="00031D04">
              <w:rPr>
                <w:lang w:eastAsia="et-EE"/>
              </w:rPr>
              <w:t xml:space="preserve"> 20mg/ml</w:t>
            </w:r>
          </w:p>
        </w:tc>
        <w:tc>
          <w:tcPr>
            <w:tcW w:w="3260" w:type="dxa"/>
          </w:tcPr>
          <w:p w14:paraId="2B80FBED" w14:textId="7A8338C2" w:rsidR="009D07DF" w:rsidRDefault="00671C88">
            <w:pPr>
              <w:numPr>
                <w:ilvl w:val="0"/>
                <w:numId w:val="2"/>
              </w:numPr>
              <w:autoSpaceDE w:val="0"/>
              <w:autoSpaceDN w:val="0"/>
              <w:adjustRightInd w:val="0"/>
              <w:rPr>
                <w:b/>
                <w:bCs/>
                <w:lang w:eastAsia="et-EE"/>
              </w:rPr>
            </w:pPr>
            <w:r>
              <w:rPr>
                <w:b/>
                <w:bCs/>
                <w:lang w:eastAsia="et-EE"/>
              </w:rPr>
              <w:t>M</w:t>
            </w:r>
            <w:r w:rsidR="0037514B">
              <w:rPr>
                <w:b/>
                <w:bCs/>
                <w:lang w:eastAsia="et-EE"/>
              </w:rPr>
              <w:t>anustamisviis</w:t>
            </w:r>
            <w:r w:rsidR="009D07DF">
              <w:rPr>
                <w:b/>
                <w:bCs/>
                <w:lang w:eastAsia="et-EE"/>
              </w:rPr>
              <w:t>:</w:t>
            </w:r>
            <w:r w:rsidR="00031D04">
              <w:rPr>
                <w:b/>
                <w:bCs/>
                <w:lang w:eastAsia="et-EE"/>
              </w:rPr>
              <w:t xml:space="preserve"> I</w:t>
            </w:r>
            <w:r w:rsidR="00031D04">
              <w:rPr>
                <w:lang w:eastAsia="et-EE"/>
              </w:rPr>
              <w:t>ntravenoosne</w:t>
            </w:r>
          </w:p>
        </w:tc>
      </w:tr>
      <w:tr w:rsidR="00F3144D" w14:paraId="0B21B811" w14:textId="77777777">
        <w:tc>
          <w:tcPr>
            <w:tcW w:w="9180" w:type="dxa"/>
            <w:gridSpan w:val="2"/>
          </w:tcPr>
          <w:p w14:paraId="0A28EA14" w14:textId="22A04C50" w:rsidR="00F3144D" w:rsidRDefault="00F3144D">
            <w:pPr>
              <w:numPr>
                <w:ilvl w:val="0"/>
                <w:numId w:val="2"/>
              </w:numPr>
              <w:autoSpaceDE w:val="0"/>
              <w:autoSpaceDN w:val="0"/>
              <w:adjustRightInd w:val="0"/>
              <w:rPr>
                <w:b/>
                <w:bCs/>
                <w:lang w:eastAsia="et-EE"/>
              </w:rPr>
            </w:pPr>
            <w:r>
              <w:rPr>
                <w:b/>
                <w:bCs/>
                <w:lang w:eastAsia="et-EE"/>
              </w:rPr>
              <w:t>Ravimi kogus (kuni 12 kuu vajadus):</w:t>
            </w:r>
            <w:r w:rsidR="00031D04">
              <w:rPr>
                <w:b/>
                <w:bCs/>
                <w:lang w:eastAsia="et-EE"/>
              </w:rPr>
              <w:t xml:space="preserve"> </w:t>
            </w:r>
            <w:r w:rsidR="00153A2D">
              <w:rPr>
                <w:lang w:eastAsia="et-EE"/>
              </w:rPr>
              <w:t xml:space="preserve">1000 ampulli (200 originaali) </w:t>
            </w:r>
          </w:p>
          <w:p w14:paraId="5EA8C1DA" w14:textId="77777777" w:rsidR="007C33BB" w:rsidRDefault="007C33BB">
            <w:pPr>
              <w:autoSpaceDE w:val="0"/>
              <w:autoSpaceDN w:val="0"/>
              <w:adjustRightInd w:val="0"/>
              <w:ind w:left="390"/>
              <w:rPr>
                <w:b/>
                <w:bCs/>
                <w:lang w:eastAsia="et-EE"/>
              </w:rPr>
            </w:pPr>
          </w:p>
        </w:tc>
      </w:tr>
      <w:tr w:rsidR="00F3144D" w14:paraId="79528D87" w14:textId="77777777">
        <w:trPr>
          <w:trHeight w:val="571"/>
        </w:trPr>
        <w:tc>
          <w:tcPr>
            <w:tcW w:w="9180" w:type="dxa"/>
            <w:gridSpan w:val="2"/>
          </w:tcPr>
          <w:p w14:paraId="279F1EEC" w14:textId="03D7071C" w:rsidR="00DD563B" w:rsidRDefault="00DD563B">
            <w:pPr>
              <w:numPr>
                <w:ilvl w:val="0"/>
                <w:numId w:val="2"/>
              </w:numPr>
              <w:autoSpaceDE w:val="0"/>
              <w:autoSpaceDN w:val="0"/>
              <w:adjustRightInd w:val="0"/>
              <w:rPr>
                <w:b/>
                <w:bCs/>
                <w:lang w:eastAsia="et-EE"/>
              </w:rPr>
            </w:pPr>
            <w:r>
              <w:rPr>
                <w:b/>
                <w:bCs/>
                <w:lang w:eastAsia="et-EE"/>
              </w:rPr>
              <w:t>Loomaliik</w:t>
            </w:r>
            <w:r w:rsidR="001B382F">
              <w:rPr>
                <w:b/>
                <w:bCs/>
                <w:lang w:eastAsia="et-EE"/>
              </w:rPr>
              <w:t xml:space="preserve"> või loomaliigid</w:t>
            </w:r>
            <w:r>
              <w:rPr>
                <w:b/>
                <w:bCs/>
                <w:lang w:eastAsia="et-EE"/>
              </w:rPr>
              <w:t>:</w:t>
            </w:r>
            <w:r w:rsidR="00031D04">
              <w:rPr>
                <w:b/>
                <w:bCs/>
                <w:lang w:eastAsia="et-EE"/>
              </w:rPr>
              <w:t xml:space="preserve"> </w:t>
            </w:r>
            <w:r w:rsidR="00031D04">
              <w:rPr>
                <w:lang w:eastAsia="et-EE"/>
              </w:rPr>
              <w:t xml:space="preserve">Koer, kass, merisiga, tuhkur, küülik, rott, papagoid. </w:t>
            </w:r>
          </w:p>
          <w:p w14:paraId="177B8964" w14:textId="77777777" w:rsidR="00F3144D" w:rsidRDefault="00F3144D">
            <w:pPr>
              <w:autoSpaceDE w:val="0"/>
              <w:autoSpaceDN w:val="0"/>
              <w:adjustRightInd w:val="0"/>
              <w:rPr>
                <w:b/>
                <w:bCs/>
                <w:lang w:eastAsia="et-EE"/>
              </w:rPr>
            </w:pPr>
          </w:p>
        </w:tc>
      </w:tr>
      <w:tr w:rsidR="00F3144D" w:rsidRPr="006D463D" w14:paraId="309608BC" w14:textId="77777777">
        <w:trPr>
          <w:trHeight w:val="1308"/>
        </w:trPr>
        <w:tc>
          <w:tcPr>
            <w:tcW w:w="9180" w:type="dxa"/>
            <w:gridSpan w:val="2"/>
          </w:tcPr>
          <w:p w14:paraId="7766E4BC" w14:textId="3902D72F" w:rsidR="00153A2D" w:rsidRPr="00153A2D" w:rsidRDefault="00F3144D">
            <w:pPr>
              <w:numPr>
                <w:ilvl w:val="0"/>
                <w:numId w:val="2"/>
              </w:numPr>
              <w:autoSpaceDE w:val="0"/>
              <w:autoSpaceDN w:val="0"/>
              <w:adjustRightInd w:val="0"/>
              <w:rPr>
                <w:lang w:eastAsia="et-EE"/>
              </w:rPr>
            </w:pPr>
            <w:r>
              <w:rPr>
                <w:b/>
                <w:bCs/>
                <w:lang w:eastAsia="et-EE"/>
              </w:rPr>
              <w:t>Näidustus(ed</w:t>
            </w:r>
            <w:r w:rsidRPr="00153A2D">
              <w:rPr>
                <w:lang w:eastAsia="et-EE"/>
              </w:rPr>
              <w:t>):</w:t>
            </w:r>
            <w:r w:rsidR="00153A2D" w:rsidRPr="00153A2D">
              <w:rPr>
                <w:lang w:eastAsia="et-EE"/>
              </w:rPr>
              <w:t xml:space="preserve"> </w:t>
            </w:r>
            <w:r w:rsidR="006F56B3">
              <w:rPr>
                <w:lang w:eastAsia="et-EE"/>
              </w:rPr>
              <w:t>K</w:t>
            </w:r>
            <w:r w:rsidR="00153A2D" w:rsidRPr="00153A2D">
              <w:rPr>
                <w:lang w:eastAsia="et-EE"/>
              </w:rPr>
              <w:t>oertel</w:t>
            </w:r>
            <w:r w:rsidR="006F56B3">
              <w:rPr>
                <w:lang w:eastAsia="et-EE"/>
              </w:rPr>
              <w:t>:</w:t>
            </w:r>
            <w:r w:rsidR="00153A2D" w:rsidRPr="00153A2D">
              <w:rPr>
                <w:lang w:eastAsia="et-EE"/>
              </w:rPr>
              <w:t xml:space="preserve"> puukidega levivate haiguste, nagu ehrlichioos, anaplasmoos, riketsioos ja </w:t>
            </w:r>
            <w:r w:rsidR="006F56B3">
              <w:rPr>
                <w:lang w:eastAsia="et-EE"/>
              </w:rPr>
              <w:t>borrelioosi</w:t>
            </w:r>
            <w:r w:rsidR="00153A2D" w:rsidRPr="00153A2D">
              <w:rPr>
                <w:lang w:eastAsia="et-EE"/>
              </w:rPr>
              <w:t xml:space="preserve"> raviks, samuti </w:t>
            </w:r>
            <w:r w:rsidR="00153A2D">
              <w:rPr>
                <w:i/>
                <w:iCs/>
                <w:lang w:eastAsia="et-EE"/>
              </w:rPr>
              <w:t>Mycoplasma</w:t>
            </w:r>
            <w:r w:rsidR="00153A2D" w:rsidRPr="00153A2D">
              <w:rPr>
                <w:lang w:eastAsia="et-EE"/>
              </w:rPr>
              <w:t xml:space="preserve"> infektsioonide, </w:t>
            </w:r>
            <w:r w:rsidR="00153A2D">
              <w:rPr>
                <w:i/>
                <w:iCs/>
                <w:lang w:eastAsia="et-EE"/>
              </w:rPr>
              <w:t>Bordetella</w:t>
            </w:r>
            <w:r w:rsidR="00153A2D" w:rsidRPr="00153A2D">
              <w:rPr>
                <w:lang w:eastAsia="et-EE"/>
              </w:rPr>
              <w:t xml:space="preserve"> </w:t>
            </w:r>
            <w:r w:rsidR="00153A2D">
              <w:rPr>
                <w:i/>
                <w:iCs/>
                <w:lang w:eastAsia="et-EE"/>
              </w:rPr>
              <w:t>bronchiseptica</w:t>
            </w:r>
            <w:r w:rsidR="00153A2D" w:rsidRPr="00153A2D">
              <w:rPr>
                <w:lang w:eastAsia="et-EE"/>
              </w:rPr>
              <w:t xml:space="preserve"> ning leptospiroosi või </w:t>
            </w:r>
            <w:r w:rsidR="00153A2D">
              <w:rPr>
                <w:i/>
                <w:iCs/>
                <w:lang w:eastAsia="et-EE"/>
              </w:rPr>
              <w:t>Brucella</w:t>
            </w:r>
            <w:r w:rsidR="00153A2D" w:rsidRPr="00153A2D">
              <w:rPr>
                <w:lang w:eastAsia="et-EE"/>
              </w:rPr>
              <w:t xml:space="preserve"> </w:t>
            </w:r>
            <w:r w:rsidR="00153A2D">
              <w:rPr>
                <w:i/>
                <w:iCs/>
                <w:lang w:eastAsia="et-EE"/>
              </w:rPr>
              <w:t>canis’</w:t>
            </w:r>
            <w:r w:rsidR="006F56B3">
              <w:rPr>
                <w:lang w:eastAsia="et-EE"/>
              </w:rPr>
              <w:t xml:space="preserve"> </w:t>
            </w:r>
            <w:r w:rsidR="00153A2D" w:rsidRPr="00153A2D">
              <w:rPr>
                <w:lang w:eastAsia="et-EE"/>
              </w:rPr>
              <w:t>ravist.</w:t>
            </w:r>
          </w:p>
          <w:p w14:paraId="4162061E" w14:textId="3D060635" w:rsidR="00153A2D" w:rsidRPr="00153A2D" w:rsidRDefault="00153A2D">
            <w:pPr>
              <w:autoSpaceDE w:val="0"/>
              <w:autoSpaceDN w:val="0"/>
              <w:adjustRightInd w:val="0"/>
              <w:ind w:left="390"/>
              <w:rPr>
                <w:lang w:eastAsia="et-EE"/>
              </w:rPr>
            </w:pPr>
            <w:r w:rsidRPr="00153A2D">
              <w:rPr>
                <w:lang w:eastAsia="et-EE"/>
              </w:rPr>
              <w:t>Kassidel</w:t>
            </w:r>
            <w:r w:rsidR="006F56B3">
              <w:rPr>
                <w:lang w:eastAsia="et-EE"/>
              </w:rPr>
              <w:t>:</w:t>
            </w:r>
            <w:r w:rsidRPr="00153A2D">
              <w:rPr>
                <w:lang w:eastAsia="et-EE"/>
              </w:rPr>
              <w:t xml:space="preserve"> </w:t>
            </w:r>
            <w:r w:rsidR="006F56B3">
              <w:rPr>
                <w:lang w:eastAsia="et-EE"/>
              </w:rPr>
              <w:t>ülemiste</w:t>
            </w:r>
            <w:r w:rsidRPr="00153A2D">
              <w:rPr>
                <w:lang w:eastAsia="et-EE"/>
              </w:rPr>
              <w:t xml:space="preserve"> hingamisteede infektsioonide ravi</w:t>
            </w:r>
            <w:r w:rsidR="006F56B3">
              <w:rPr>
                <w:lang w:eastAsia="et-EE"/>
              </w:rPr>
              <w:t>-</w:t>
            </w:r>
            <w:r>
              <w:rPr>
                <w:i/>
                <w:iCs/>
                <w:lang w:eastAsia="et-EE"/>
              </w:rPr>
              <w:t>Chlamydia</w:t>
            </w:r>
            <w:r w:rsidRPr="00153A2D">
              <w:rPr>
                <w:lang w:eastAsia="et-EE"/>
              </w:rPr>
              <w:t xml:space="preserve"> </w:t>
            </w:r>
            <w:r>
              <w:rPr>
                <w:i/>
                <w:iCs/>
                <w:lang w:eastAsia="et-EE"/>
              </w:rPr>
              <w:t>felis’e</w:t>
            </w:r>
            <w:r w:rsidRPr="00153A2D">
              <w:rPr>
                <w:lang w:eastAsia="et-EE"/>
              </w:rPr>
              <w:t xml:space="preserve"> ja Mycoplasma liikidega, samuti hemotroopse mükoplasmoosi, </w:t>
            </w:r>
            <w:r>
              <w:rPr>
                <w:i/>
                <w:iCs/>
                <w:lang w:eastAsia="et-EE"/>
              </w:rPr>
              <w:t>Bartonella</w:t>
            </w:r>
            <w:r w:rsidRPr="00153A2D">
              <w:rPr>
                <w:lang w:eastAsia="et-EE"/>
              </w:rPr>
              <w:t xml:space="preserve"> infektsioonide ja teiste atüüpiliste bakteriaalsete haiguste korral.</w:t>
            </w:r>
          </w:p>
          <w:p w14:paraId="6891969F" w14:textId="2B28FAD1" w:rsidR="00153A2D" w:rsidRPr="00153A2D" w:rsidRDefault="00153A2D">
            <w:pPr>
              <w:autoSpaceDE w:val="0"/>
              <w:autoSpaceDN w:val="0"/>
              <w:adjustRightInd w:val="0"/>
              <w:ind w:left="390"/>
              <w:rPr>
                <w:lang w:eastAsia="et-EE"/>
              </w:rPr>
            </w:pPr>
            <w:r w:rsidRPr="00153A2D">
              <w:rPr>
                <w:lang w:eastAsia="et-EE"/>
              </w:rPr>
              <w:t>Küülikutel</w:t>
            </w:r>
            <w:r w:rsidR="006F56B3">
              <w:rPr>
                <w:lang w:eastAsia="et-EE"/>
              </w:rPr>
              <w:t>:</w:t>
            </w:r>
            <w:r w:rsidRPr="00153A2D">
              <w:rPr>
                <w:lang w:eastAsia="et-EE"/>
              </w:rPr>
              <w:t xml:space="preserve"> hingamisteede infektsioonide, s</w:t>
            </w:r>
            <w:r w:rsidR="006F56B3">
              <w:rPr>
                <w:lang w:eastAsia="et-EE"/>
              </w:rPr>
              <w:t>h</w:t>
            </w:r>
            <w:r w:rsidRPr="00153A2D">
              <w:rPr>
                <w:lang w:eastAsia="et-EE"/>
              </w:rPr>
              <w:t xml:space="preserve"> </w:t>
            </w:r>
            <w:r>
              <w:rPr>
                <w:i/>
                <w:iCs/>
                <w:lang w:eastAsia="et-EE"/>
              </w:rPr>
              <w:t>Pasteurella</w:t>
            </w:r>
            <w:r w:rsidRPr="00153A2D">
              <w:rPr>
                <w:lang w:eastAsia="et-EE"/>
              </w:rPr>
              <w:t xml:space="preserve"> </w:t>
            </w:r>
            <w:r>
              <w:rPr>
                <w:i/>
                <w:iCs/>
                <w:lang w:eastAsia="et-EE"/>
              </w:rPr>
              <w:t>multocida</w:t>
            </w:r>
            <w:r w:rsidRPr="00153A2D">
              <w:rPr>
                <w:lang w:eastAsia="et-EE"/>
              </w:rPr>
              <w:t xml:space="preserve"> või </w:t>
            </w:r>
            <w:r>
              <w:rPr>
                <w:i/>
                <w:iCs/>
                <w:lang w:eastAsia="et-EE"/>
              </w:rPr>
              <w:t>Chlamydia</w:t>
            </w:r>
            <w:r w:rsidR="006F56B3">
              <w:rPr>
                <w:i/>
                <w:iCs/>
                <w:lang w:eastAsia="et-EE"/>
              </w:rPr>
              <w:t xml:space="preserve"> spp</w:t>
            </w:r>
            <w:r w:rsidRPr="00153A2D">
              <w:rPr>
                <w:lang w:eastAsia="et-EE"/>
              </w:rPr>
              <w:t xml:space="preserve"> </w:t>
            </w:r>
            <w:r w:rsidR="006F56B3">
              <w:rPr>
                <w:lang w:eastAsia="et-EE"/>
              </w:rPr>
              <w:t xml:space="preserve"> põhjustatud </w:t>
            </w:r>
            <w:r w:rsidRPr="00153A2D">
              <w:rPr>
                <w:lang w:eastAsia="et-EE"/>
              </w:rPr>
              <w:t>haiguste raviks</w:t>
            </w:r>
            <w:r w:rsidR="006F56B3">
              <w:rPr>
                <w:lang w:eastAsia="et-EE"/>
              </w:rPr>
              <w:t>.</w:t>
            </w:r>
          </w:p>
          <w:p w14:paraId="0E32B123" w14:textId="345A19D5" w:rsidR="006F56B3" w:rsidRDefault="00153A2D">
            <w:pPr>
              <w:autoSpaceDE w:val="0"/>
              <w:autoSpaceDN w:val="0"/>
              <w:adjustRightInd w:val="0"/>
              <w:ind w:left="390"/>
              <w:rPr>
                <w:lang w:eastAsia="et-EE"/>
              </w:rPr>
            </w:pPr>
            <w:r w:rsidRPr="00153A2D">
              <w:rPr>
                <w:lang w:eastAsia="et-EE"/>
              </w:rPr>
              <w:t>Merisigadel</w:t>
            </w:r>
            <w:r w:rsidR="006F56B3">
              <w:rPr>
                <w:lang w:eastAsia="et-EE"/>
              </w:rPr>
              <w:t xml:space="preserve">: </w:t>
            </w:r>
            <w:r w:rsidRPr="00153A2D">
              <w:rPr>
                <w:lang w:eastAsia="et-EE"/>
              </w:rPr>
              <w:t>hingamisteede infektsioonide ja klamüüdiainfektsioonide raviks</w:t>
            </w:r>
            <w:r w:rsidR="006F56B3">
              <w:rPr>
                <w:lang w:eastAsia="et-EE"/>
              </w:rPr>
              <w:t xml:space="preserve">. </w:t>
            </w:r>
          </w:p>
          <w:p w14:paraId="6AE39116" w14:textId="05D6406B" w:rsidR="00153A2D" w:rsidRPr="00153A2D" w:rsidRDefault="00153A2D">
            <w:pPr>
              <w:autoSpaceDE w:val="0"/>
              <w:autoSpaceDN w:val="0"/>
              <w:adjustRightInd w:val="0"/>
              <w:ind w:left="390"/>
              <w:rPr>
                <w:lang w:eastAsia="et-EE"/>
              </w:rPr>
            </w:pPr>
            <w:r w:rsidRPr="00153A2D">
              <w:rPr>
                <w:lang w:eastAsia="et-EE"/>
              </w:rPr>
              <w:t>Rottidel</w:t>
            </w:r>
            <w:r w:rsidR="006F56B3">
              <w:rPr>
                <w:lang w:eastAsia="et-EE"/>
              </w:rPr>
              <w:t xml:space="preserve">: </w:t>
            </w:r>
            <w:r w:rsidRPr="00153A2D">
              <w:rPr>
                <w:lang w:eastAsia="et-EE"/>
              </w:rPr>
              <w:t>kroonilise</w:t>
            </w:r>
            <w:r w:rsidR="006F56B3">
              <w:rPr>
                <w:lang w:eastAsia="et-EE"/>
              </w:rPr>
              <w:t>/ägeda</w:t>
            </w:r>
            <w:r w:rsidRPr="00153A2D">
              <w:rPr>
                <w:lang w:eastAsia="et-EE"/>
              </w:rPr>
              <w:t xml:space="preserve"> respiratoorse haiguse ravi</w:t>
            </w:r>
            <w:r w:rsidR="006F56B3">
              <w:rPr>
                <w:lang w:eastAsia="et-EE"/>
              </w:rPr>
              <w:t>-</w:t>
            </w:r>
            <w:r w:rsidRPr="00153A2D">
              <w:rPr>
                <w:lang w:eastAsia="et-EE"/>
              </w:rPr>
              <w:t xml:space="preserve"> </w:t>
            </w:r>
            <w:r>
              <w:rPr>
                <w:i/>
                <w:iCs/>
                <w:lang w:eastAsia="et-EE"/>
              </w:rPr>
              <w:t>Mycoplasma</w:t>
            </w:r>
            <w:r w:rsidRPr="00153A2D">
              <w:rPr>
                <w:lang w:eastAsia="et-EE"/>
              </w:rPr>
              <w:t xml:space="preserve"> </w:t>
            </w:r>
            <w:r>
              <w:rPr>
                <w:i/>
                <w:iCs/>
                <w:lang w:eastAsia="et-EE"/>
              </w:rPr>
              <w:t>pulmonis</w:t>
            </w:r>
            <w:r w:rsidR="006F56B3">
              <w:rPr>
                <w:i/>
                <w:iCs/>
                <w:lang w:eastAsia="et-EE"/>
              </w:rPr>
              <w:t xml:space="preserve">’ </w:t>
            </w:r>
            <w:r w:rsidR="006F56B3">
              <w:rPr>
                <w:lang w:eastAsia="et-EE"/>
              </w:rPr>
              <w:t xml:space="preserve">e poolt põhjustatud enamasti. </w:t>
            </w:r>
          </w:p>
          <w:p w14:paraId="3741F047" w14:textId="0E663782" w:rsidR="00153A2D" w:rsidRPr="00153A2D" w:rsidRDefault="00153A2D">
            <w:pPr>
              <w:autoSpaceDE w:val="0"/>
              <w:autoSpaceDN w:val="0"/>
              <w:adjustRightInd w:val="0"/>
              <w:ind w:left="390"/>
              <w:rPr>
                <w:lang w:eastAsia="et-EE"/>
              </w:rPr>
            </w:pPr>
            <w:r w:rsidRPr="00153A2D">
              <w:rPr>
                <w:lang w:eastAsia="et-EE"/>
              </w:rPr>
              <w:t>Tuhkrutel</w:t>
            </w:r>
            <w:r w:rsidR="006F56B3">
              <w:rPr>
                <w:lang w:eastAsia="et-EE"/>
              </w:rPr>
              <w:t xml:space="preserve">: </w:t>
            </w:r>
            <w:r w:rsidRPr="00153A2D">
              <w:rPr>
                <w:lang w:eastAsia="et-EE"/>
              </w:rPr>
              <w:t xml:space="preserve"> </w:t>
            </w:r>
            <w:r>
              <w:rPr>
                <w:i/>
                <w:iCs/>
                <w:lang w:eastAsia="et-EE"/>
              </w:rPr>
              <w:t>Helicobacter</w:t>
            </w:r>
            <w:r w:rsidRPr="00153A2D">
              <w:rPr>
                <w:lang w:eastAsia="et-EE"/>
              </w:rPr>
              <w:t xml:space="preserve"> mustelae’ga seotud gastriidi, hingamisteede mükoplasmainfektsioonide ning mõnikord ka puukidega levivate või muude atüüpiliste bakteriaalsete haiguste ravi</w:t>
            </w:r>
            <w:r w:rsidR="006F56B3">
              <w:rPr>
                <w:lang w:eastAsia="et-EE"/>
              </w:rPr>
              <w:t xml:space="preserve">s. </w:t>
            </w:r>
          </w:p>
          <w:p w14:paraId="4E33D69C" w14:textId="2165ED5B" w:rsidR="00DD563B" w:rsidRDefault="00153A2D">
            <w:pPr>
              <w:autoSpaceDE w:val="0"/>
              <w:autoSpaceDN w:val="0"/>
              <w:adjustRightInd w:val="0"/>
              <w:ind w:left="390"/>
              <w:rPr>
                <w:b/>
                <w:bCs/>
                <w:lang w:eastAsia="et-EE"/>
              </w:rPr>
            </w:pPr>
            <w:r w:rsidRPr="00153A2D">
              <w:rPr>
                <w:lang w:eastAsia="et-EE"/>
              </w:rPr>
              <w:t>Papagoidel ja teistel psittatsiididel</w:t>
            </w:r>
            <w:r w:rsidR="006F56B3">
              <w:rPr>
                <w:lang w:eastAsia="et-EE"/>
              </w:rPr>
              <w:t xml:space="preserve">: </w:t>
            </w:r>
            <w:r>
              <w:rPr>
                <w:i/>
                <w:iCs/>
                <w:lang w:eastAsia="et-EE"/>
              </w:rPr>
              <w:t>Chlamydia</w:t>
            </w:r>
            <w:r w:rsidRPr="00153A2D">
              <w:rPr>
                <w:lang w:eastAsia="et-EE"/>
              </w:rPr>
              <w:t xml:space="preserve"> </w:t>
            </w:r>
            <w:r>
              <w:rPr>
                <w:i/>
                <w:iCs/>
                <w:lang w:eastAsia="et-EE"/>
              </w:rPr>
              <w:t>psittaci</w:t>
            </w:r>
            <w:r w:rsidR="006F56B3">
              <w:rPr>
                <w:i/>
                <w:iCs/>
                <w:lang w:eastAsia="et-EE"/>
              </w:rPr>
              <w:t xml:space="preserve"> </w:t>
            </w:r>
            <w:r w:rsidR="006F56B3">
              <w:rPr>
                <w:lang w:eastAsia="et-EE"/>
              </w:rPr>
              <w:t xml:space="preserve">põhjustatud infektsioonid, </w:t>
            </w:r>
            <w:r w:rsidR="006F56B3">
              <w:rPr>
                <w:i/>
                <w:iCs/>
                <w:lang w:eastAsia="et-EE"/>
              </w:rPr>
              <w:t>Myc</w:t>
            </w:r>
            <w:r>
              <w:rPr>
                <w:i/>
                <w:iCs/>
                <w:lang w:eastAsia="et-EE"/>
              </w:rPr>
              <w:t>oplasma</w:t>
            </w:r>
            <w:r w:rsidRPr="00153A2D">
              <w:rPr>
                <w:lang w:eastAsia="et-EE"/>
              </w:rPr>
              <w:t xml:space="preserve"> infektsioonid ja </w:t>
            </w:r>
            <w:r w:rsidR="006F56B3">
              <w:rPr>
                <w:lang w:eastAsia="et-EE"/>
              </w:rPr>
              <w:t xml:space="preserve"> doksütsükliinile</w:t>
            </w:r>
            <w:r w:rsidRPr="00153A2D">
              <w:rPr>
                <w:lang w:eastAsia="et-EE"/>
              </w:rPr>
              <w:t>tundlike bakterite põhjustatud hingamisteede haigus</w:t>
            </w:r>
            <w:r w:rsidR="006F56B3">
              <w:rPr>
                <w:lang w:eastAsia="et-EE"/>
              </w:rPr>
              <w:t>ed.</w:t>
            </w:r>
          </w:p>
          <w:p w14:paraId="35BD0C85" w14:textId="77777777" w:rsidR="00DD563B" w:rsidRDefault="00DD563B">
            <w:pPr>
              <w:autoSpaceDE w:val="0"/>
              <w:autoSpaceDN w:val="0"/>
              <w:adjustRightInd w:val="0"/>
              <w:rPr>
                <w:b/>
                <w:bCs/>
                <w:lang w:eastAsia="et-EE"/>
              </w:rPr>
            </w:pPr>
          </w:p>
        </w:tc>
      </w:tr>
      <w:tr w:rsidR="00F3144D" w:rsidRPr="006D463D" w14:paraId="6D2BEC04" w14:textId="77777777">
        <w:tc>
          <w:tcPr>
            <w:tcW w:w="9180" w:type="dxa"/>
            <w:gridSpan w:val="2"/>
          </w:tcPr>
          <w:p w14:paraId="4EEF7BEA" w14:textId="388F3C95" w:rsidR="006F56B3" w:rsidRDefault="00DD563B">
            <w:pPr>
              <w:numPr>
                <w:ilvl w:val="0"/>
                <w:numId w:val="2"/>
              </w:numPr>
              <w:autoSpaceDE w:val="0"/>
              <w:autoSpaceDN w:val="0"/>
              <w:adjustRightInd w:val="0"/>
              <w:rPr>
                <w:b/>
                <w:bCs/>
                <w:lang w:eastAsia="et-EE"/>
              </w:rPr>
            </w:pPr>
            <w:r>
              <w:rPr>
                <w:b/>
                <w:bCs/>
                <w:lang w:eastAsia="et-EE"/>
              </w:rPr>
              <w:t>Põhjendus inimtervishoius kasutatava</w:t>
            </w:r>
            <w:r w:rsidR="00032D61">
              <w:rPr>
                <w:b/>
                <w:bCs/>
                <w:lang w:eastAsia="et-EE"/>
              </w:rPr>
              <w:t xml:space="preserve"> müügiloata</w:t>
            </w:r>
            <w:r>
              <w:rPr>
                <w:b/>
                <w:bCs/>
                <w:lang w:eastAsia="et-EE"/>
              </w:rPr>
              <w:t xml:space="preserve"> ravimi </w:t>
            </w:r>
            <w:r w:rsidR="00313821">
              <w:rPr>
                <w:b/>
                <w:bCs/>
                <w:lang w:eastAsia="et-EE"/>
              </w:rPr>
              <w:t>turustamiseks</w:t>
            </w:r>
            <w:r>
              <w:rPr>
                <w:b/>
                <w:bCs/>
                <w:lang w:eastAsia="et-EE"/>
              </w:rPr>
              <w:t>:</w:t>
            </w:r>
          </w:p>
          <w:p w14:paraId="547192E1" w14:textId="77777777" w:rsidR="006F56B3" w:rsidRDefault="006F56B3">
            <w:pPr>
              <w:autoSpaceDE w:val="0"/>
              <w:autoSpaceDN w:val="0"/>
              <w:adjustRightInd w:val="0"/>
              <w:rPr>
                <w:b/>
                <w:bCs/>
                <w:lang w:eastAsia="et-EE"/>
              </w:rPr>
            </w:pPr>
          </w:p>
          <w:p w14:paraId="77EE156B" w14:textId="0FDF90C0" w:rsidR="006F56B3" w:rsidRPr="006F56B3" w:rsidRDefault="006F56B3">
            <w:pPr>
              <w:autoSpaceDE w:val="0"/>
              <w:autoSpaceDN w:val="0"/>
              <w:adjustRightInd w:val="0"/>
              <w:rPr>
                <w:lang w:eastAsia="et-EE"/>
              </w:rPr>
            </w:pPr>
            <w:r>
              <w:rPr>
                <w:lang w:eastAsia="et-EE"/>
              </w:rPr>
              <w:t>Veterinaarias meil süstitavat doksütsükliini ei turustata, seetõttu</w:t>
            </w:r>
            <w:r w:rsidR="00C358BD">
              <w:rPr>
                <w:lang w:eastAsia="et-EE"/>
              </w:rPr>
              <w:t xml:space="preserve"> taotleme humaanpreparaadi kasutamist.</w:t>
            </w:r>
            <w:r>
              <w:rPr>
                <w:lang w:eastAsia="et-EE"/>
              </w:rPr>
              <w:t xml:space="preserve"> </w:t>
            </w:r>
            <w:r w:rsidRPr="006F56B3">
              <w:rPr>
                <w:lang w:eastAsia="et-EE"/>
              </w:rPr>
              <w:t>Süstitavat doksütsükliini eelistatakse suukaudsele manustamisele kriitilises seisundis väikeloomadel, kuna seedetraktist imendumine on sageli ebausaldusväärne š</w:t>
            </w:r>
            <w:r w:rsidR="00C358BD">
              <w:rPr>
                <w:lang w:eastAsia="et-EE"/>
              </w:rPr>
              <w:t>h</w:t>
            </w:r>
            <w:r w:rsidRPr="006F56B3">
              <w:rPr>
                <w:lang w:eastAsia="et-EE"/>
              </w:rPr>
              <w:t>oki, sepsise, halvenenud perfusiooni, oksendamise, iileuse või kõhulahtisuse korral. Kriitilised patsiendid ei pruugi olla võimelised ravimeid ohutult alla neelama teadvusehäire, intub</w:t>
            </w:r>
            <w:r w:rsidR="00C358BD">
              <w:rPr>
                <w:lang w:eastAsia="et-EE"/>
              </w:rPr>
              <w:t>eerimise</w:t>
            </w:r>
            <w:r w:rsidRPr="006F56B3">
              <w:rPr>
                <w:lang w:eastAsia="et-EE"/>
              </w:rPr>
              <w:t xml:space="preserve"> või suurenenud aspiratsiooniriski tõttu. Süstitav doksütsükliin tagab kiire ja prognoositava terapeutilise kontsentratsiooni veres ning täpse annustamise, mis on eluohtlike infektsioonide ravis eriti oluline. Lisaks väldib see doksütsükliiniga seotud söögitorupõletikku ja söögitoru striktuure, mis on eriti </w:t>
            </w:r>
            <w:r w:rsidR="00C358BD">
              <w:rPr>
                <w:lang w:eastAsia="et-EE"/>
              </w:rPr>
              <w:t xml:space="preserve">teada olev komplikatsioon </w:t>
            </w:r>
            <w:r w:rsidRPr="006F56B3">
              <w:rPr>
                <w:lang w:eastAsia="et-EE"/>
              </w:rPr>
              <w:t>kassidel. Kui patsient on kliiniliselt stabiliseerunud, normaalselt perfundeeritud ja sööb iseseisvalt, viiakse ravi tavaliselt üle suukaudsele doksütsükliinile.</w:t>
            </w:r>
          </w:p>
          <w:p w14:paraId="03B8A1FC" w14:textId="7D924F73" w:rsidR="006F56B3" w:rsidRPr="006F56B3" w:rsidRDefault="006F56B3">
            <w:pPr>
              <w:autoSpaceDE w:val="0"/>
              <w:autoSpaceDN w:val="0"/>
              <w:adjustRightInd w:val="0"/>
              <w:rPr>
                <w:lang w:eastAsia="et-EE"/>
              </w:rPr>
            </w:pPr>
            <w:r w:rsidRPr="006F56B3">
              <w:rPr>
                <w:lang w:eastAsia="et-EE"/>
              </w:rPr>
              <w:t>Doksütsükliini kasutatakse peamiselt koertel ja kassidel, kuid ka mitmetel vä</w:t>
            </w:r>
            <w:r w:rsidR="00C358BD">
              <w:rPr>
                <w:lang w:eastAsia="et-EE"/>
              </w:rPr>
              <w:t xml:space="preserve">ikeimetajatel. </w:t>
            </w:r>
            <w:r w:rsidRPr="006F56B3">
              <w:rPr>
                <w:lang w:eastAsia="et-EE"/>
              </w:rPr>
              <w:t xml:space="preserve"> </w:t>
            </w:r>
          </w:p>
          <w:p w14:paraId="4D526650" w14:textId="345AA99D" w:rsidR="00DD563B" w:rsidRPr="006D463D" w:rsidRDefault="00C358BD">
            <w:pPr>
              <w:autoSpaceDE w:val="0"/>
              <w:autoSpaceDN w:val="0"/>
              <w:adjustRightInd w:val="0"/>
              <w:rPr>
                <w:lang w:eastAsia="et-EE"/>
              </w:rPr>
            </w:pPr>
            <w:r>
              <w:rPr>
                <w:lang w:eastAsia="et-EE"/>
              </w:rPr>
              <w:t xml:space="preserve">Hingamisraskustega väikeimetajale (küülik, rott, merisiga, tuhkur) on keeruline anda suukaudselt doksütsükliini tihti tänu aspiratsiooniriskile. Kuna herbivooridest väikeimetajatel kulgevad haigusprotsessid mitmeid kordi kiiremini kui koeral ja kassil, siis on oluline ka võimalikult kiire korrektne ravi, et tagada patsiendi tervenemine. </w:t>
            </w:r>
          </w:p>
        </w:tc>
      </w:tr>
      <w:tr w:rsidR="00F3144D" w14:paraId="327218B8" w14:textId="77777777">
        <w:tc>
          <w:tcPr>
            <w:tcW w:w="9180" w:type="dxa"/>
            <w:gridSpan w:val="2"/>
          </w:tcPr>
          <w:p w14:paraId="490A574E" w14:textId="32CCBA3C" w:rsidR="00F3144D" w:rsidRDefault="00F3144D">
            <w:pPr>
              <w:numPr>
                <w:ilvl w:val="0"/>
                <w:numId w:val="2"/>
              </w:numPr>
              <w:autoSpaceDE w:val="0"/>
              <w:autoSpaceDN w:val="0"/>
              <w:adjustRightInd w:val="0"/>
              <w:rPr>
                <w:b/>
                <w:bCs/>
                <w:lang w:eastAsia="et-EE"/>
              </w:rPr>
            </w:pPr>
            <w:r>
              <w:rPr>
                <w:b/>
                <w:bCs/>
                <w:lang w:eastAsia="et-EE"/>
              </w:rPr>
              <w:lastRenderedPageBreak/>
              <w:t xml:space="preserve">Veterinaararsti </w:t>
            </w:r>
            <w:r w:rsidR="001B382F">
              <w:rPr>
                <w:b/>
                <w:bCs/>
                <w:lang w:eastAsia="et-EE"/>
              </w:rPr>
              <w:t>nimi:</w:t>
            </w:r>
            <w:r w:rsidR="00153A2D">
              <w:rPr>
                <w:b/>
                <w:bCs/>
                <w:lang w:eastAsia="et-EE"/>
              </w:rPr>
              <w:t xml:space="preserve"> </w:t>
            </w:r>
            <w:r w:rsidR="00153A2D" w:rsidRPr="00153A2D">
              <w:rPr>
                <w:lang w:eastAsia="et-EE"/>
              </w:rPr>
              <w:t>Valentina Oborina/ Eesti Maaülikooli loomakliinik</w:t>
            </w:r>
          </w:p>
          <w:p w14:paraId="2CC41CEF" w14:textId="77777777" w:rsidR="004E6F6E" w:rsidRDefault="004E6F6E">
            <w:pPr>
              <w:autoSpaceDE w:val="0"/>
              <w:autoSpaceDN w:val="0"/>
              <w:adjustRightInd w:val="0"/>
              <w:rPr>
                <w:b/>
                <w:bCs/>
                <w:lang w:eastAsia="et-EE"/>
              </w:rPr>
            </w:pPr>
          </w:p>
          <w:p w14:paraId="0699763D" w14:textId="2EF0ADD5" w:rsidR="001B382F" w:rsidRDefault="007A7F5D">
            <w:pPr>
              <w:autoSpaceDE w:val="0"/>
              <w:autoSpaceDN w:val="0"/>
              <w:adjustRightInd w:val="0"/>
              <w:rPr>
                <w:i/>
                <w:iCs/>
                <w:lang w:eastAsia="et-EE"/>
              </w:rPr>
            </w:pPr>
            <w:r>
              <w:rPr>
                <w:b/>
                <w:bCs/>
                <w:i/>
                <w:iCs/>
                <w:lang w:eastAsia="et-EE"/>
              </w:rPr>
              <w:t>/</w:t>
            </w:r>
            <w:r w:rsidR="004E6F6E">
              <w:rPr>
                <w:b/>
                <w:bCs/>
                <w:i/>
                <w:iCs/>
                <w:lang w:eastAsia="et-EE"/>
              </w:rPr>
              <w:t>allkiri/</w:t>
            </w:r>
            <w:r w:rsidR="00153A2D">
              <w:rPr>
                <w:b/>
                <w:bCs/>
                <w:i/>
                <w:iCs/>
                <w:lang w:eastAsia="et-EE"/>
              </w:rPr>
              <w:t xml:space="preserve"> </w:t>
            </w:r>
            <w:r w:rsidR="00153A2D">
              <w:rPr>
                <w:i/>
                <w:iCs/>
                <w:lang w:eastAsia="et-EE"/>
              </w:rPr>
              <w:t>Allkirjastatud digitaalselt</w:t>
            </w:r>
          </w:p>
          <w:p w14:paraId="4859A740" w14:textId="77777777" w:rsidR="004E6F6E" w:rsidRDefault="004E6F6E">
            <w:pPr>
              <w:autoSpaceDE w:val="0"/>
              <w:autoSpaceDN w:val="0"/>
              <w:adjustRightInd w:val="0"/>
              <w:rPr>
                <w:b/>
                <w:bCs/>
                <w:lang w:eastAsia="et-EE"/>
              </w:rPr>
            </w:pPr>
          </w:p>
        </w:tc>
      </w:tr>
      <w:tr w:rsidR="00876BE5" w14:paraId="1EE4A6ED" w14:textId="77777777">
        <w:trPr>
          <w:trHeight w:val="710"/>
        </w:trPr>
        <w:tc>
          <w:tcPr>
            <w:tcW w:w="5920" w:type="dxa"/>
          </w:tcPr>
          <w:p w14:paraId="61863A21" w14:textId="77777777" w:rsidR="00876BE5" w:rsidRDefault="00876BE5">
            <w:pPr>
              <w:numPr>
                <w:ilvl w:val="0"/>
                <w:numId w:val="2"/>
              </w:numPr>
              <w:autoSpaceDE w:val="0"/>
              <w:autoSpaceDN w:val="0"/>
              <w:adjustRightInd w:val="0"/>
              <w:rPr>
                <w:b/>
                <w:bCs/>
                <w:lang w:eastAsia="et-EE"/>
              </w:rPr>
            </w:pPr>
            <w:r>
              <w:rPr>
                <w:b/>
                <w:bCs/>
                <w:lang w:eastAsia="et-EE"/>
              </w:rPr>
              <w:t>Kutsetegevuse loa number:</w:t>
            </w:r>
          </w:p>
          <w:p w14:paraId="5E2B15D8" w14:textId="45BB8AFD" w:rsidR="00AF32FC" w:rsidRDefault="00AF32FC" w:rsidP="00AF32FC">
            <w:pPr>
              <w:autoSpaceDE w:val="0"/>
              <w:autoSpaceDN w:val="0"/>
              <w:adjustRightInd w:val="0"/>
              <w:ind w:left="390"/>
              <w:rPr>
                <w:b/>
                <w:bCs/>
                <w:lang w:eastAsia="et-EE"/>
              </w:rPr>
            </w:pPr>
            <w:r>
              <w:rPr>
                <w:b/>
                <w:bCs/>
                <w:lang w:eastAsia="et-EE"/>
              </w:rPr>
              <w:t>0948</w:t>
            </w:r>
          </w:p>
        </w:tc>
        <w:tc>
          <w:tcPr>
            <w:tcW w:w="3260" w:type="dxa"/>
          </w:tcPr>
          <w:p w14:paraId="32A1F1EC" w14:textId="77777777" w:rsidR="00876BE5" w:rsidRDefault="00876BE5">
            <w:pPr>
              <w:numPr>
                <w:ilvl w:val="0"/>
                <w:numId w:val="2"/>
              </w:numPr>
              <w:autoSpaceDE w:val="0"/>
              <w:autoSpaceDN w:val="0"/>
              <w:adjustRightInd w:val="0"/>
              <w:rPr>
                <w:b/>
                <w:bCs/>
                <w:lang w:eastAsia="et-EE"/>
              </w:rPr>
            </w:pPr>
            <w:r>
              <w:rPr>
                <w:b/>
                <w:bCs/>
                <w:lang w:eastAsia="et-EE"/>
              </w:rPr>
              <w:t>Kuupäev</w:t>
            </w:r>
          </w:p>
          <w:p w14:paraId="35F1F8DB" w14:textId="77977732" w:rsidR="00AF32FC" w:rsidRDefault="00AF32FC" w:rsidP="00AF32FC">
            <w:pPr>
              <w:autoSpaceDE w:val="0"/>
              <w:autoSpaceDN w:val="0"/>
              <w:adjustRightInd w:val="0"/>
              <w:ind w:left="390"/>
              <w:rPr>
                <w:b/>
                <w:bCs/>
                <w:lang w:eastAsia="et-EE"/>
              </w:rPr>
            </w:pPr>
            <w:r>
              <w:rPr>
                <w:b/>
                <w:bCs/>
                <w:lang w:eastAsia="et-EE"/>
              </w:rPr>
              <w:t>31.01.2026</w:t>
            </w:r>
          </w:p>
        </w:tc>
      </w:tr>
      <w:tr w:rsidR="001B382F" w14:paraId="18BBFFFF" w14:textId="77777777">
        <w:trPr>
          <w:trHeight w:val="710"/>
        </w:trPr>
        <w:tc>
          <w:tcPr>
            <w:tcW w:w="9180" w:type="dxa"/>
            <w:gridSpan w:val="2"/>
          </w:tcPr>
          <w:p w14:paraId="44E4A2DF" w14:textId="77777777" w:rsidR="001B382F" w:rsidRDefault="001B382F">
            <w:pPr>
              <w:numPr>
                <w:ilvl w:val="0"/>
                <w:numId w:val="2"/>
              </w:numPr>
              <w:autoSpaceDE w:val="0"/>
              <w:autoSpaceDN w:val="0"/>
              <w:adjustRightInd w:val="0"/>
              <w:rPr>
                <w:b/>
                <w:bCs/>
                <w:lang w:eastAsia="et-EE"/>
              </w:rPr>
            </w:pPr>
            <w:r>
              <w:rPr>
                <w:b/>
                <w:bCs/>
                <w:lang w:eastAsia="et-EE"/>
              </w:rPr>
              <w:t>Veterinaararsti kontaktandmed:</w:t>
            </w:r>
          </w:p>
          <w:p w14:paraId="12491783" w14:textId="77777777" w:rsidR="001B382F" w:rsidRDefault="001B382F">
            <w:pPr>
              <w:autoSpaceDE w:val="0"/>
              <w:autoSpaceDN w:val="0"/>
              <w:adjustRightInd w:val="0"/>
              <w:ind w:left="390"/>
              <w:rPr>
                <w:b/>
                <w:bCs/>
                <w:lang w:eastAsia="et-EE"/>
              </w:rPr>
            </w:pPr>
          </w:p>
          <w:p w14:paraId="1917AF8B" w14:textId="0BBAA801" w:rsidR="001B382F" w:rsidRPr="006D463D" w:rsidRDefault="001B382F">
            <w:pPr>
              <w:autoSpaceDE w:val="0"/>
              <w:autoSpaceDN w:val="0"/>
              <w:adjustRightInd w:val="0"/>
              <w:ind w:left="390"/>
              <w:rPr>
                <w:lang w:eastAsia="et-EE"/>
              </w:rPr>
            </w:pPr>
            <w:r w:rsidRPr="006D463D">
              <w:rPr>
                <w:lang w:eastAsia="et-EE"/>
              </w:rPr>
              <w:t>E-post:</w:t>
            </w:r>
            <w:r w:rsidR="00153A2D">
              <w:rPr>
                <w:lang w:eastAsia="et-EE"/>
              </w:rPr>
              <w:t xml:space="preserve"> valentina.oborina@emu.ee</w:t>
            </w:r>
          </w:p>
          <w:p w14:paraId="3CB62EC1" w14:textId="77777777" w:rsidR="001B382F" w:rsidRPr="006D463D" w:rsidRDefault="001B382F">
            <w:pPr>
              <w:autoSpaceDE w:val="0"/>
              <w:autoSpaceDN w:val="0"/>
              <w:adjustRightInd w:val="0"/>
              <w:ind w:left="390"/>
              <w:rPr>
                <w:lang w:eastAsia="et-EE"/>
              </w:rPr>
            </w:pPr>
          </w:p>
          <w:p w14:paraId="342C71FD" w14:textId="1D25D1A7" w:rsidR="001B382F" w:rsidRDefault="001B382F">
            <w:pPr>
              <w:autoSpaceDE w:val="0"/>
              <w:autoSpaceDN w:val="0"/>
              <w:adjustRightInd w:val="0"/>
              <w:ind w:left="390"/>
              <w:rPr>
                <w:lang w:eastAsia="et-EE"/>
              </w:rPr>
            </w:pPr>
            <w:r w:rsidRPr="006D463D">
              <w:rPr>
                <w:lang w:eastAsia="et-EE"/>
              </w:rPr>
              <w:t>Telefon:</w:t>
            </w:r>
            <w:r w:rsidR="00AF32FC">
              <w:rPr>
                <w:lang w:eastAsia="et-EE"/>
              </w:rPr>
              <w:t>+37253891781</w:t>
            </w:r>
          </w:p>
          <w:p w14:paraId="281DC284" w14:textId="77777777" w:rsidR="00032D61" w:rsidRDefault="00032D61">
            <w:pPr>
              <w:autoSpaceDE w:val="0"/>
              <w:autoSpaceDN w:val="0"/>
              <w:adjustRightInd w:val="0"/>
              <w:ind w:left="390"/>
              <w:rPr>
                <w:b/>
                <w:bCs/>
                <w:lang w:eastAsia="et-EE"/>
              </w:rPr>
            </w:pPr>
          </w:p>
        </w:tc>
      </w:tr>
    </w:tbl>
    <w:p w14:paraId="7F589C65" w14:textId="77777777" w:rsidR="00291B25" w:rsidRPr="00E7042E" w:rsidRDefault="00291B25" w:rsidP="00E7042E"/>
    <w:sectPr w:rsidR="00291B25" w:rsidRPr="00E7042E" w:rsidSect="00E26254">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E1F9" w14:textId="77777777" w:rsidR="00DE133E" w:rsidRDefault="00DE133E">
      <w:r>
        <w:separator/>
      </w:r>
    </w:p>
  </w:endnote>
  <w:endnote w:type="continuationSeparator" w:id="0">
    <w:p w14:paraId="2E0D10D2" w14:textId="77777777" w:rsidR="00DE133E" w:rsidRDefault="00DE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EBE4" w14:textId="77777777" w:rsidR="00E26254" w:rsidRDefault="00E26254" w:rsidP="0077666C">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83439A">
      <w:rPr>
        <w:rStyle w:val="Lehekljenumber"/>
        <w:noProof/>
      </w:rPr>
      <w:t>2</w:t>
    </w:r>
    <w:r>
      <w:rPr>
        <w:rStyle w:val="Lehekljenumber"/>
      </w:rPr>
      <w:fldChar w:fldCharType="end"/>
    </w:r>
  </w:p>
  <w:p w14:paraId="7B7F4F0F" w14:textId="77777777" w:rsidR="00E26254" w:rsidRDefault="00E26254" w:rsidP="00E26254">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E9EE" w14:textId="77777777" w:rsidR="00DE133E" w:rsidRDefault="00DE133E">
      <w:r>
        <w:separator/>
      </w:r>
    </w:p>
  </w:footnote>
  <w:footnote w:type="continuationSeparator" w:id="0">
    <w:p w14:paraId="6012B7E8" w14:textId="77777777" w:rsidR="00DE133E" w:rsidRDefault="00DE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35B6"/>
    <w:multiLevelType w:val="multilevel"/>
    <w:tmpl w:val="FFFFFFFF"/>
    <w:lvl w:ilvl="0">
      <w:start w:val="1"/>
      <w:numFmt w:val="decimal"/>
      <w:lvlText w:val="%1."/>
      <w:lvlJc w:val="left"/>
      <w:pPr>
        <w:ind w:left="390" w:hanging="390"/>
      </w:pPr>
      <w:rPr>
        <w:rFonts w:cs="Times New Roman" w:hint="default"/>
        <w:b/>
      </w:rPr>
    </w:lvl>
    <w:lvl w:ilvl="1">
      <w:start w:val="1"/>
      <w:numFmt w:val="decimal"/>
      <w:lvlText w:val="%1.%2."/>
      <w:lvlJc w:val="left"/>
      <w:pPr>
        <w:ind w:left="390" w:hanging="39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 w15:restartNumberingAfterBreak="0">
    <w:nsid w:val="628B39C4"/>
    <w:multiLevelType w:val="multilevel"/>
    <w:tmpl w:val="FFFFFFFF"/>
    <w:lvl w:ilvl="0">
      <w:start w:val="1"/>
      <w:numFmt w:val="decimal"/>
      <w:lvlText w:val="%1."/>
      <w:lvlJc w:val="left"/>
      <w:pPr>
        <w:ind w:left="390" w:hanging="390"/>
      </w:pPr>
      <w:rPr>
        <w:rFonts w:cs="Times New Roman" w:hint="default"/>
        <w:b/>
      </w:rPr>
    </w:lvl>
    <w:lvl w:ilvl="1">
      <w:start w:val="1"/>
      <w:numFmt w:val="decimal"/>
      <w:lvlText w:val="%1.%2."/>
      <w:lvlJc w:val="left"/>
      <w:pPr>
        <w:ind w:left="390" w:hanging="39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6137"/>
    <w:rsid w:val="000132E7"/>
    <w:rsid w:val="00031D04"/>
    <w:rsid w:val="00032D61"/>
    <w:rsid w:val="000A41C7"/>
    <w:rsid w:val="00153A2D"/>
    <w:rsid w:val="001B382F"/>
    <w:rsid w:val="00291B25"/>
    <w:rsid w:val="002B59D5"/>
    <w:rsid w:val="002C1344"/>
    <w:rsid w:val="00313821"/>
    <w:rsid w:val="003461FA"/>
    <w:rsid w:val="0037514B"/>
    <w:rsid w:val="0038079E"/>
    <w:rsid w:val="003B7765"/>
    <w:rsid w:val="0040631C"/>
    <w:rsid w:val="00420E5D"/>
    <w:rsid w:val="00434CA8"/>
    <w:rsid w:val="00490E04"/>
    <w:rsid w:val="004E6F6E"/>
    <w:rsid w:val="00516D02"/>
    <w:rsid w:val="005A04DD"/>
    <w:rsid w:val="005B1196"/>
    <w:rsid w:val="00633EE3"/>
    <w:rsid w:val="00671C88"/>
    <w:rsid w:val="006D463D"/>
    <w:rsid w:val="006E72F6"/>
    <w:rsid w:val="006F56B3"/>
    <w:rsid w:val="006F6137"/>
    <w:rsid w:val="0077666C"/>
    <w:rsid w:val="007A5A43"/>
    <w:rsid w:val="007A7F5D"/>
    <w:rsid w:val="007C33BB"/>
    <w:rsid w:val="00802E63"/>
    <w:rsid w:val="00813D5D"/>
    <w:rsid w:val="0083439A"/>
    <w:rsid w:val="00834B0E"/>
    <w:rsid w:val="008352EF"/>
    <w:rsid w:val="008445E5"/>
    <w:rsid w:val="008528D6"/>
    <w:rsid w:val="008706F5"/>
    <w:rsid w:val="00876BE5"/>
    <w:rsid w:val="008D715A"/>
    <w:rsid w:val="00992E67"/>
    <w:rsid w:val="009D07DF"/>
    <w:rsid w:val="00A00C01"/>
    <w:rsid w:val="00A91767"/>
    <w:rsid w:val="00AF32FC"/>
    <w:rsid w:val="00B13434"/>
    <w:rsid w:val="00B51349"/>
    <w:rsid w:val="00B51CB8"/>
    <w:rsid w:val="00B8038D"/>
    <w:rsid w:val="00B821FF"/>
    <w:rsid w:val="00BA79AC"/>
    <w:rsid w:val="00BE3E63"/>
    <w:rsid w:val="00C358BD"/>
    <w:rsid w:val="00D1115A"/>
    <w:rsid w:val="00D70A57"/>
    <w:rsid w:val="00DD5346"/>
    <w:rsid w:val="00DD563B"/>
    <w:rsid w:val="00DE133E"/>
    <w:rsid w:val="00E24CAF"/>
    <w:rsid w:val="00E26254"/>
    <w:rsid w:val="00E7042E"/>
    <w:rsid w:val="00ED2CA0"/>
    <w:rsid w:val="00F3144D"/>
    <w:rsid w:val="00F426B4"/>
    <w:rsid w:val="00FF0D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D89B8"/>
  <w14:defaultImageDpi w14:val="0"/>
  <w15:docId w15:val="{A29ED3FB-C3ED-4679-86CD-4E1588A9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A5A43"/>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Pr>
      <w:rFonts w:ascii="Tahoma" w:hAnsi="Tahoma" w:cs="Tahoma"/>
      <w:sz w:val="16"/>
      <w:szCs w:val="16"/>
      <w:lang w:eastAsia="et-EE"/>
    </w:rPr>
  </w:style>
  <w:style w:type="paragraph" w:styleId="Jalus">
    <w:name w:val="footer"/>
    <w:basedOn w:val="Normaallaad"/>
    <w:link w:val="JalusMrk"/>
    <w:uiPriority w:val="99"/>
    <w:rsid w:val="00E26254"/>
    <w:pPr>
      <w:tabs>
        <w:tab w:val="center" w:pos="4536"/>
        <w:tab w:val="right" w:pos="9072"/>
      </w:tabs>
    </w:pPr>
    <w:rPr>
      <w:lang w:eastAsia="et-EE"/>
    </w:rPr>
  </w:style>
  <w:style w:type="character" w:customStyle="1" w:styleId="JutumullitekstMrk">
    <w:name w:val="Jutumullitekst Märk"/>
    <w:link w:val="Jutumullitekst"/>
    <w:uiPriority w:val="99"/>
    <w:semiHidden/>
    <w:locked/>
    <w:rPr>
      <w:rFonts w:ascii="Segoe UI" w:hAnsi="Segoe UI" w:cs="Segoe UI"/>
      <w:sz w:val="18"/>
      <w:szCs w:val="18"/>
      <w:lang w:val="x-none" w:eastAsia="en-US"/>
    </w:rPr>
  </w:style>
  <w:style w:type="character" w:styleId="Lehekljenumber">
    <w:name w:val="page number"/>
    <w:uiPriority w:val="99"/>
    <w:rsid w:val="00E26254"/>
    <w:rPr>
      <w:rFonts w:cs="Times New Roman"/>
    </w:rPr>
  </w:style>
  <w:style w:type="character" w:customStyle="1" w:styleId="JalusMrk">
    <w:name w:val="Jalus Märk"/>
    <w:link w:val="Jalus"/>
    <w:uiPriority w:val="99"/>
    <w:semiHidden/>
    <w:locked/>
    <w:rPr>
      <w:rFonts w:cs="Times New Roman"/>
      <w:sz w:val="24"/>
      <w:szCs w:val="24"/>
      <w:lang w:val="x-none" w:eastAsia="en-US"/>
    </w:rPr>
  </w:style>
  <w:style w:type="character" w:customStyle="1" w:styleId="tekst4">
    <w:name w:val="tekst4"/>
    <w:uiPriority w:val="99"/>
    <w:rsid w:val="007A5A43"/>
    <w:rPr>
      <w:rFonts w:cs="Times New Roman"/>
    </w:rPr>
  </w:style>
  <w:style w:type="paragraph" w:styleId="Pealkiri">
    <w:name w:val="Title"/>
    <w:basedOn w:val="Normaallaad"/>
    <w:link w:val="PealkiriMrk"/>
    <w:uiPriority w:val="99"/>
    <w:qFormat/>
    <w:rsid w:val="007A5A43"/>
    <w:pPr>
      <w:jc w:val="center"/>
    </w:pPr>
    <w:rPr>
      <w:b/>
      <w:bCs/>
      <w:sz w:val="22"/>
      <w:szCs w:val="22"/>
    </w:rPr>
  </w:style>
  <w:style w:type="paragraph" w:styleId="Normaallaadveeb">
    <w:name w:val="Normal (Web)"/>
    <w:basedOn w:val="Normaallaad"/>
    <w:uiPriority w:val="99"/>
    <w:rsid w:val="00A00C01"/>
    <w:pPr>
      <w:spacing w:before="100" w:beforeAutospacing="1" w:after="100" w:afterAutospacing="1"/>
    </w:pPr>
    <w:rPr>
      <w:color w:val="000000"/>
      <w:lang w:eastAsia="et-EE"/>
    </w:rPr>
  </w:style>
  <w:style w:type="character" w:customStyle="1" w:styleId="PealkiriMrk">
    <w:name w:val="Pealkiri Märk"/>
    <w:link w:val="Pealkiri"/>
    <w:uiPriority w:val="10"/>
    <w:locked/>
    <w:rPr>
      <w:rFonts w:ascii="Calibri Light" w:eastAsia="Times New Roman" w:hAnsi="Calibri Light" w:cs="Times New Roman"/>
      <w:b/>
      <w:bCs/>
      <w:kern w:val="28"/>
      <w:sz w:val="32"/>
      <w:szCs w:val="32"/>
      <w:lang w:val="x-none" w:eastAsia="en-US"/>
    </w:rPr>
  </w:style>
  <w:style w:type="paragraph" w:styleId="Pis">
    <w:name w:val="header"/>
    <w:basedOn w:val="Normaallaad"/>
    <w:link w:val="PisMrk"/>
    <w:uiPriority w:val="99"/>
    <w:rsid w:val="00A00C01"/>
    <w:pPr>
      <w:tabs>
        <w:tab w:val="center" w:pos="4320"/>
        <w:tab w:val="right" w:pos="8640"/>
      </w:tabs>
    </w:pPr>
  </w:style>
  <w:style w:type="table" w:styleId="Kontuurtabel">
    <w:name w:val="Table Grid"/>
    <w:basedOn w:val="Normaaltabel"/>
    <w:uiPriority w:val="39"/>
    <w:rsid w:val="00F31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uiPriority w:val="99"/>
    <w:semiHidden/>
    <w:locked/>
    <w:rPr>
      <w:rFonts w:cs="Times New Roman"/>
      <w:sz w:val="24"/>
      <w:szCs w:val="24"/>
      <w:lang w:val="x-none" w:eastAsia="en-US"/>
    </w:rPr>
  </w:style>
  <w:style w:type="character" w:styleId="Kommentaariviide">
    <w:name w:val="annotation reference"/>
    <w:uiPriority w:val="99"/>
    <w:semiHidden/>
    <w:unhideWhenUsed/>
    <w:rsid w:val="00DD5346"/>
    <w:rPr>
      <w:rFonts w:cs="Times New Roman"/>
      <w:sz w:val="16"/>
      <w:szCs w:val="16"/>
    </w:rPr>
  </w:style>
  <w:style w:type="paragraph" w:styleId="Kommentaaritekst">
    <w:name w:val="annotation text"/>
    <w:basedOn w:val="Normaallaad"/>
    <w:link w:val="KommentaaritekstMrk"/>
    <w:uiPriority w:val="99"/>
    <w:semiHidden/>
    <w:unhideWhenUsed/>
    <w:rsid w:val="00DD5346"/>
    <w:rPr>
      <w:sz w:val="20"/>
      <w:szCs w:val="20"/>
    </w:rPr>
  </w:style>
  <w:style w:type="paragraph" w:styleId="Kommentaariteema">
    <w:name w:val="annotation subject"/>
    <w:basedOn w:val="Kommentaaritekst"/>
    <w:next w:val="Kommentaaritekst"/>
    <w:link w:val="KommentaariteemaMrk"/>
    <w:uiPriority w:val="99"/>
    <w:semiHidden/>
    <w:unhideWhenUsed/>
    <w:rsid w:val="00DD5346"/>
    <w:rPr>
      <w:b/>
      <w:bCs/>
    </w:rPr>
  </w:style>
  <w:style w:type="character" w:customStyle="1" w:styleId="KommentaaritekstMrk">
    <w:name w:val="Kommentaari tekst Märk"/>
    <w:link w:val="Kommentaaritekst"/>
    <w:uiPriority w:val="99"/>
    <w:semiHidden/>
    <w:locked/>
    <w:rsid w:val="00DD5346"/>
    <w:rPr>
      <w:rFonts w:cs="Times New Roman"/>
      <w:sz w:val="20"/>
      <w:szCs w:val="20"/>
      <w:lang w:val="x-none" w:eastAsia="en-US"/>
    </w:rPr>
  </w:style>
  <w:style w:type="character" w:customStyle="1" w:styleId="KommentaariteemaMrk">
    <w:name w:val="Kommentaari teema Märk"/>
    <w:link w:val="Kommentaariteema"/>
    <w:uiPriority w:val="99"/>
    <w:semiHidden/>
    <w:locked/>
    <w:rsid w:val="00DD5346"/>
    <w:rPr>
      <w:rFonts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475</Words>
  <Characters>2756</Characters>
  <Application>Microsoft Office Word</Application>
  <DocSecurity>0</DocSecurity>
  <Lines>22</Lines>
  <Paragraphs>6</Paragraphs>
  <ScaleCrop>false</ScaleCrop>
  <Company>Sotsiaalministeerium</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Sotsiaalministri 18</dc:title>
  <dc:subject/>
  <dc:creator>anne.vaasa</dc:creator>
  <cp:keywords/>
  <dc:description/>
  <cp:lastModifiedBy>Valentina</cp:lastModifiedBy>
  <cp:revision>3</cp:revision>
  <dcterms:created xsi:type="dcterms:W3CDTF">2026-01-28T19:04:00Z</dcterms:created>
  <dcterms:modified xsi:type="dcterms:W3CDTF">2026-01-31T12:16:00Z</dcterms:modified>
</cp:coreProperties>
</file>