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5716" w14:textId="77777777" w:rsidR="000B1EFC" w:rsidRPr="00400BB5" w:rsidRDefault="000B1EFC" w:rsidP="000B1EFC">
      <w:pPr>
        <w:pStyle w:val="Vahedeta"/>
        <w:rPr>
          <w:rFonts w:ascii="Times New Roman" w:hAnsi="Times New Roman" w:cs="Times New Roman"/>
          <w:b/>
          <w:sz w:val="24"/>
          <w:lang w:val="et-EE"/>
        </w:rPr>
      </w:pPr>
      <w:r w:rsidRPr="00400BB5">
        <w:rPr>
          <w:rFonts w:ascii="Times New Roman" w:hAnsi="Times New Roman" w:cs="Times New Roman"/>
          <w:b/>
          <w:sz w:val="24"/>
          <w:lang w:val="et-EE"/>
        </w:rPr>
        <w:t>Rahandusministeerium</w:t>
      </w:r>
    </w:p>
    <w:p w14:paraId="198BF3EF" w14:textId="615345F8" w:rsidR="000B1EFC" w:rsidRPr="00400BB5" w:rsidRDefault="000B1EFC" w:rsidP="000B1EFC">
      <w:pPr>
        <w:pStyle w:val="Vahedeta"/>
        <w:rPr>
          <w:rFonts w:ascii="Times New Roman" w:hAnsi="Times New Roman" w:cs="Times New Roman"/>
          <w:sz w:val="24"/>
          <w:lang w:val="et-EE"/>
        </w:rPr>
      </w:pPr>
      <w:r w:rsidRPr="00400BB5">
        <w:rPr>
          <w:rFonts w:ascii="Times New Roman" w:hAnsi="Times New Roman" w:cs="Times New Roman"/>
          <w:sz w:val="24"/>
          <w:lang w:val="et-EE"/>
        </w:rPr>
        <w:t xml:space="preserve">E-post: </w:t>
      </w:r>
      <w:hyperlink r:id="rId5" w:history="1">
        <w:r w:rsidRPr="00400BB5">
          <w:rPr>
            <w:rStyle w:val="Hperlink"/>
            <w:rFonts w:ascii="Times New Roman" w:hAnsi="Times New Roman" w:cs="Times New Roman"/>
            <w:b/>
            <w:bCs/>
            <w:sz w:val="24"/>
            <w:lang w:val="et-EE"/>
          </w:rPr>
          <w:t>info@rahandusministeerium.ee</w:t>
        </w:r>
      </w:hyperlink>
    </w:p>
    <w:p w14:paraId="2919E4ED" w14:textId="77777777" w:rsidR="000B1EFC" w:rsidRPr="00400BB5" w:rsidRDefault="000B1EFC" w:rsidP="000B1EFC">
      <w:pPr>
        <w:pStyle w:val="Vahedeta"/>
        <w:rPr>
          <w:rFonts w:ascii="Times New Roman" w:hAnsi="Times New Roman" w:cs="Times New Roman"/>
          <w:sz w:val="24"/>
          <w:lang w:val="et-EE"/>
        </w:rPr>
      </w:pPr>
    </w:p>
    <w:p w14:paraId="167B4C5C" w14:textId="39F86766" w:rsidR="00217BD5" w:rsidRPr="00400BB5" w:rsidRDefault="00217BD5" w:rsidP="000B1EFC">
      <w:pPr>
        <w:pStyle w:val="Vahedeta"/>
        <w:rPr>
          <w:rFonts w:ascii="Times New Roman" w:hAnsi="Times New Roman" w:cs="Times New Roman"/>
          <w:sz w:val="24"/>
          <w:lang w:val="et-EE"/>
        </w:rPr>
      </w:pPr>
      <w:r w:rsidRPr="00400BB5">
        <w:rPr>
          <w:rFonts w:ascii="Times New Roman" w:hAnsi="Times New Roman" w:cs="Times New Roman"/>
          <w:b/>
          <w:bCs/>
          <w:sz w:val="24"/>
          <w:lang w:val="et-EE"/>
        </w:rPr>
        <w:t>Koopia</w:t>
      </w:r>
      <w:r w:rsidRPr="00400BB5">
        <w:rPr>
          <w:rFonts w:ascii="Times New Roman" w:hAnsi="Times New Roman" w:cs="Times New Roman"/>
          <w:sz w:val="24"/>
          <w:lang w:val="et-EE"/>
        </w:rPr>
        <w:t xml:space="preserve">: Thomas Auväärt, </w:t>
      </w:r>
      <w:r w:rsidRPr="00400BB5">
        <w:rPr>
          <w:rFonts w:asciiTheme="majorBidi" w:hAnsiTheme="majorBidi" w:cstheme="majorBidi"/>
          <w:sz w:val="24"/>
          <w:lang w:val="et-EE"/>
        </w:rPr>
        <w:t xml:space="preserve">e-post </w:t>
      </w:r>
      <w:hyperlink r:id="rId6" w:history="1">
        <w:r w:rsidRPr="00400BB5">
          <w:rPr>
            <w:rStyle w:val="Hperlink"/>
            <w:rFonts w:asciiTheme="majorBidi" w:hAnsiTheme="majorBidi" w:cstheme="majorBidi"/>
            <w:sz w:val="24"/>
            <w:lang w:val="et-EE"/>
          </w:rPr>
          <w:t>Thomas.Auvaart@fin.ee</w:t>
        </w:r>
      </w:hyperlink>
    </w:p>
    <w:p w14:paraId="267CBC65" w14:textId="77777777" w:rsidR="001A2323" w:rsidRPr="00400BB5" w:rsidRDefault="001A2323" w:rsidP="000B1EFC">
      <w:pPr>
        <w:pStyle w:val="Vahedeta"/>
        <w:jc w:val="right"/>
        <w:rPr>
          <w:rFonts w:ascii="Times New Roman" w:hAnsi="Times New Roman" w:cs="Times New Roman"/>
          <w:bCs/>
          <w:sz w:val="24"/>
          <w:lang w:val="et-EE"/>
        </w:rPr>
      </w:pPr>
    </w:p>
    <w:p w14:paraId="167C27AD" w14:textId="670FDDDE" w:rsidR="00F25F98" w:rsidRPr="00693AB9" w:rsidRDefault="00F25F98" w:rsidP="000B1EFC">
      <w:pPr>
        <w:pStyle w:val="Vahedeta"/>
        <w:jc w:val="right"/>
        <w:rPr>
          <w:rFonts w:ascii="Times New Roman" w:hAnsi="Times New Roman" w:cs="Times New Roman"/>
          <w:bCs/>
          <w:sz w:val="24"/>
          <w:lang w:val="et-EE"/>
        </w:rPr>
      </w:pPr>
      <w:r w:rsidRPr="00400BB5">
        <w:rPr>
          <w:rFonts w:ascii="Times New Roman" w:hAnsi="Times New Roman" w:cs="Times New Roman"/>
          <w:bCs/>
          <w:sz w:val="24"/>
          <w:lang w:val="et-EE"/>
        </w:rPr>
        <w:t>Teie</w:t>
      </w:r>
      <w:r w:rsidRPr="00693AB9">
        <w:rPr>
          <w:rFonts w:ascii="Times New Roman" w:hAnsi="Times New Roman" w:cs="Times New Roman"/>
          <w:bCs/>
          <w:sz w:val="24"/>
          <w:lang w:val="et-EE"/>
        </w:rPr>
        <w:t xml:space="preserve">: e-kiri </w:t>
      </w:r>
      <w:r w:rsidR="003978AD">
        <w:rPr>
          <w:rFonts w:ascii="Times New Roman" w:hAnsi="Times New Roman" w:cs="Times New Roman"/>
          <w:bCs/>
          <w:sz w:val="24"/>
          <w:lang w:val="et-EE"/>
        </w:rPr>
        <w:t>11</w:t>
      </w:r>
      <w:r w:rsidRPr="00693AB9">
        <w:rPr>
          <w:rFonts w:ascii="Times New Roman" w:hAnsi="Times New Roman" w:cs="Times New Roman"/>
          <w:bCs/>
          <w:sz w:val="24"/>
          <w:lang w:val="et-EE"/>
        </w:rPr>
        <w:t xml:space="preserve">. </w:t>
      </w:r>
      <w:r w:rsidR="003978AD">
        <w:rPr>
          <w:rFonts w:ascii="Times New Roman" w:hAnsi="Times New Roman" w:cs="Times New Roman"/>
          <w:bCs/>
          <w:sz w:val="24"/>
          <w:lang w:val="et-EE"/>
        </w:rPr>
        <w:t>aprill</w:t>
      </w:r>
      <w:r w:rsidRPr="00693AB9">
        <w:rPr>
          <w:rFonts w:ascii="Times New Roman" w:hAnsi="Times New Roman" w:cs="Times New Roman"/>
          <w:bCs/>
          <w:sz w:val="24"/>
          <w:lang w:val="et-EE"/>
        </w:rPr>
        <w:t xml:space="preserve"> 2024</w:t>
      </w:r>
    </w:p>
    <w:p w14:paraId="0D402798" w14:textId="6C292CEC" w:rsidR="000B1EFC" w:rsidRPr="00400BB5" w:rsidRDefault="00F25F98" w:rsidP="000B1EFC">
      <w:pPr>
        <w:pStyle w:val="Vahedeta"/>
        <w:jc w:val="right"/>
        <w:rPr>
          <w:rFonts w:ascii="Times New Roman" w:hAnsi="Times New Roman" w:cs="Times New Roman"/>
          <w:bCs/>
          <w:sz w:val="24"/>
          <w:lang w:val="et-EE"/>
        </w:rPr>
      </w:pPr>
      <w:r w:rsidRPr="00693AB9">
        <w:rPr>
          <w:rFonts w:ascii="Times New Roman" w:hAnsi="Times New Roman" w:cs="Times New Roman"/>
          <w:bCs/>
          <w:sz w:val="24"/>
          <w:lang w:val="et-EE"/>
        </w:rPr>
        <w:t xml:space="preserve">Meie: </w:t>
      </w:r>
      <w:r w:rsidR="005D28CA" w:rsidRPr="00693AB9">
        <w:rPr>
          <w:rFonts w:ascii="Times New Roman" w:hAnsi="Times New Roman" w:cs="Times New Roman"/>
          <w:bCs/>
          <w:sz w:val="24"/>
          <w:lang w:val="et-EE"/>
        </w:rPr>
        <w:t>2</w:t>
      </w:r>
      <w:r w:rsidR="003978AD">
        <w:rPr>
          <w:rFonts w:ascii="Times New Roman" w:hAnsi="Times New Roman" w:cs="Times New Roman"/>
          <w:bCs/>
          <w:sz w:val="24"/>
          <w:lang w:val="et-EE"/>
        </w:rPr>
        <w:t>2</w:t>
      </w:r>
      <w:r w:rsidR="005D28CA" w:rsidRPr="00693AB9">
        <w:rPr>
          <w:rFonts w:ascii="Times New Roman" w:hAnsi="Times New Roman" w:cs="Times New Roman"/>
          <w:bCs/>
          <w:sz w:val="24"/>
          <w:lang w:val="et-EE"/>
        </w:rPr>
        <w:t>.</w:t>
      </w:r>
      <w:r w:rsidR="00B37D7A" w:rsidRPr="00693AB9">
        <w:rPr>
          <w:rFonts w:ascii="Times New Roman" w:hAnsi="Times New Roman" w:cs="Times New Roman"/>
          <w:bCs/>
          <w:sz w:val="24"/>
          <w:lang w:val="et-EE"/>
        </w:rPr>
        <w:t xml:space="preserve"> </w:t>
      </w:r>
      <w:r w:rsidR="003978AD">
        <w:rPr>
          <w:rFonts w:ascii="Times New Roman" w:hAnsi="Times New Roman" w:cs="Times New Roman"/>
          <w:bCs/>
          <w:sz w:val="24"/>
          <w:lang w:val="et-EE"/>
        </w:rPr>
        <w:t>aprill</w:t>
      </w:r>
      <w:r w:rsidR="00217BD5" w:rsidRPr="00693AB9">
        <w:rPr>
          <w:rFonts w:ascii="Times New Roman" w:hAnsi="Times New Roman" w:cs="Times New Roman"/>
          <w:bCs/>
          <w:sz w:val="24"/>
          <w:lang w:val="et-EE"/>
        </w:rPr>
        <w:t xml:space="preserve"> </w:t>
      </w:r>
      <w:r w:rsidR="00B37D7A" w:rsidRPr="00693AB9">
        <w:rPr>
          <w:rFonts w:ascii="Times New Roman" w:hAnsi="Times New Roman" w:cs="Times New Roman"/>
          <w:bCs/>
          <w:sz w:val="24"/>
          <w:lang w:val="et-EE"/>
        </w:rPr>
        <w:t>2024</w:t>
      </w:r>
    </w:p>
    <w:p w14:paraId="4E7A20E5" w14:textId="156A4068" w:rsidR="001A2323" w:rsidRDefault="001A2323" w:rsidP="000B1EFC">
      <w:pPr>
        <w:suppressAutoHyphens w:val="0"/>
        <w:autoSpaceDE w:val="0"/>
        <w:autoSpaceDN w:val="0"/>
        <w:adjustRightInd w:val="0"/>
        <w:rPr>
          <w:lang w:val="et-EE" w:eastAsia="en-US"/>
        </w:rPr>
      </w:pPr>
    </w:p>
    <w:p w14:paraId="276F8B34" w14:textId="77777777" w:rsidR="003978AD" w:rsidRPr="00122363" w:rsidRDefault="003978AD" w:rsidP="003978AD">
      <w:pPr>
        <w:jc w:val="both"/>
        <w:rPr>
          <w:lang w:val="et-EE"/>
        </w:rPr>
      </w:pPr>
      <w:r w:rsidRPr="00122363">
        <w:rPr>
          <w:lang w:val="et-EE"/>
        </w:rPr>
        <w:t>Lugupeetav rahandusminister härra Mart Võrklaev,</w:t>
      </w:r>
    </w:p>
    <w:p w14:paraId="7D3C19B0" w14:textId="77777777" w:rsidR="003978AD" w:rsidRDefault="003978AD" w:rsidP="003978AD">
      <w:pPr>
        <w:jc w:val="both"/>
        <w:rPr>
          <w:lang w:val="et-EE"/>
        </w:rPr>
      </w:pPr>
    </w:p>
    <w:p w14:paraId="05B25FF0" w14:textId="77777777" w:rsidR="003978AD" w:rsidRPr="00122363" w:rsidRDefault="003978AD" w:rsidP="003978AD">
      <w:pPr>
        <w:jc w:val="both"/>
        <w:rPr>
          <w:lang w:val="et-EE"/>
        </w:rPr>
      </w:pPr>
    </w:p>
    <w:p w14:paraId="27173C5A" w14:textId="77777777" w:rsidR="003978AD" w:rsidRPr="00122363" w:rsidRDefault="003978AD" w:rsidP="003978AD">
      <w:pPr>
        <w:jc w:val="both"/>
        <w:rPr>
          <w:lang w:val="et-EE"/>
        </w:rPr>
      </w:pPr>
      <w:r w:rsidRPr="00122363">
        <w:rPr>
          <w:lang w:val="et-EE"/>
        </w:rPr>
        <w:t>Täna</w:t>
      </w:r>
      <w:r>
        <w:rPr>
          <w:lang w:val="et-EE"/>
        </w:rPr>
        <w:t>me</w:t>
      </w:r>
      <w:r w:rsidRPr="00122363">
        <w:rPr>
          <w:lang w:val="et-EE"/>
        </w:rPr>
        <w:t xml:space="preserve"> Teid tagasiside eest!</w:t>
      </w:r>
    </w:p>
    <w:p w14:paraId="41730B15" w14:textId="77777777" w:rsidR="003978AD" w:rsidRPr="00122363" w:rsidRDefault="003978AD" w:rsidP="003978AD">
      <w:pPr>
        <w:jc w:val="both"/>
        <w:rPr>
          <w:lang w:val="et-EE"/>
        </w:rPr>
      </w:pPr>
    </w:p>
    <w:p w14:paraId="757CFBEB" w14:textId="77777777" w:rsidR="003978AD" w:rsidRPr="00122363" w:rsidRDefault="003978AD" w:rsidP="003978AD">
      <w:pPr>
        <w:jc w:val="both"/>
        <w:rPr>
          <w:lang w:val="et-EE"/>
        </w:rPr>
      </w:pPr>
      <w:r w:rsidRPr="00122363">
        <w:rPr>
          <w:lang w:val="et-EE"/>
        </w:rPr>
        <w:t xml:space="preserve">Tutvusime Teie 11.04.2024 kirjaga ja selles toodud selgitustega ja peame vajalikuks välja tuua, et </w:t>
      </w:r>
      <w:proofErr w:type="spellStart"/>
      <w:r w:rsidRPr="00122363">
        <w:rPr>
          <w:lang w:val="et-EE"/>
        </w:rPr>
        <w:t>hoiu-laenuühistute</w:t>
      </w:r>
      <w:proofErr w:type="spellEnd"/>
      <w:r w:rsidRPr="00122363">
        <w:rPr>
          <w:lang w:val="et-EE"/>
        </w:rPr>
        <w:t xml:space="preserve"> regulatsiooni uuendamisel võib siiski olla mõistlik arutada </w:t>
      </w:r>
      <w:proofErr w:type="spellStart"/>
      <w:r w:rsidRPr="00122363">
        <w:rPr>
          <w:lang w:val="et-EE"/>
        </w:rPr>
        <w:t>keskühistu</w:t>
      </w:r>
      <w:proofErr w:type="spellEnd"/>
      <w:r w:rsidRPr="00122363">
        <w:rPr>
          <w:lang w:val="et-EE"/>
        </w:rPr>
        <w:t xml:space="preserve"> mudeli mingil kujul rakendamist.</w:t>
      </w:r>
    </w:p>
    <w:p w14:paraId="56D957A9" w14:textId="77777777" w:rsidR="003978AD" w:rsidRPr="00122363" w:rsidRDefault="003978AD" w:rsidP="003978AD">
      <w:pPr>
        <w:jc w:val="both"/>
        <w:rPr>
          <w:lang w:val="et-EE"/>
        </w:rPr>
      </w:pPr>
    </w:p>
    <w:p w14:paraId="6B04E0CF" w14:textId="77777777" w:rsidR="003978AD" w:rsidRDefault="003978AD" w:rsidP="003978AD">
      <w:pPr>
        <w:jc w:val="both"/>
        <w:rPr>
          <w:lang w:val="et-EE"/>
        </w:rPr>
      </w:pPr>
      <w:r w:rsidRPr="00122363">
        <w:rPr>
          <w:lang w:val="et-EE"/>
        </w:rPr>
        <w:t xml:space="preserve">Toote välja oma kirjas, et meie pakutud eelnõu versioon keskendub rohkem ühistute tegevuse koordineerimisele kui tõhusamale järelevalvele ja kontrollile ja et isegi kui näha </w:t>
      </w:r>
      <w:proofErr w:type="spellStart"/>
      <w:r w:rsidRPr="00122363">
        <w:rPr>
          <w:lang w:val="et-EE"/>
        </w:rPr>
        <w:t>keskühistule</w:t>
      </w:r>
      <w:proofErr w:type="spellEnd"/>
      <w:r w:rsidRPr="00122363">
        <w:rPr>
          <w:lang w:val="et-EE"/>
        </w:rPr>
        <w:t xml:space="preserve"> ette selge kontrollifunktsioon, ei ole tagatud, et selle rakendamine oleks praktikas efektiivne, kuna </w:t>
      </w:r>
      <w:proofErr w:type="spellStart"/>
      <w:r w:rsidRPr="00122363">
        <w:rPr>
          <w:lang w:val="et-EE"/>
        </w:rPr>
        <w:t>keskühistu</w:t>
      </w:r>
      <w:proofErr w:type="spellEnd"/>
      <w:r w:rsidRPr="00122363">
        <w:rPr>
          <w:lang w:val="et-EE"/>
        </w:rPr>
        <w:t xml:space="preserve"> kui er</w:t>
      </w:r>
      <w:r>
        <w:rPr>
          <w:lang w:val="et-EE"/>
        </w:rPr>
        <w:t>a</w:t>
      </w:r>
      <w:r w:rsidRPr="00122363">
        <w:rPr>
          <w:lang w:val="et-EE"/>
        </w:rPr>
        <w:t>õiguslik isik ei saa rakendada samu sunnimeetmeid kui Finantsinspektsioon.</w:t>
      </w:r>
    </w:p>
    <w:p w14:paraId="35314D0D" w14:textId="77777777" w:rsidR="003978AD" w:rsidRDefault="003978AD" w:rsidP="003978AD">
      <w:pPr>
        <w:jc w:val="both"/>
        <w:rPr>
          <w:lang w:val="et-EE"/>
        </w:rPr>
      </w:pPr>
    </w:p>
    <w:p w14:paraId="3F65BC45" w14:textId="77777777" w:rsidR="003978AD" w:rsidRDefault="003978AD" w:rsidP="003978AD">
      <w:pPr>
        <w:jc w:val="both"/>
        <w:rPr>
          <w:lang w:val="et-EE"/>
        </w:rPr>
      </w:pPr>
      <w:r>
        <w:rPr>
          <w:lang w:val="et-EE"/>
        </w:rPr>
        <w:t>Me ei nõustu sellega</w:t>
      </w:r>
      <w:r w:rsidRPr="00122363">
        <w:rPr>
          <w:lang w:val="et-EE"/>
        </w:rPr>
        <w:t xml:space="preserve">, kuna pakutud eelnõu näeb ette </w:t>
      </w:r>
      <w:proofErr w:type="spellStart"/>
      <w:r w:rsidRPr="00122363">
        <w:rPr>
          <w:lang w:val="et-EE"/>
        </w:rPr>
        <w:t>keskühistule</w:t>
      </w:r>
      <w:proofErr w:type="spellEnd"/>
      <w:r w:rsidRPr="00122363">
        <w:rPr>
          <w:lang w:val="et-EE"/>
        </w:rPr>
        <w:t xml:space="preserve"> rolli nii ühistute tegevuse koordineerimisel kui tõhusa järelevalve ja kontrolli</w:t>
      </w:r>
      <w:r>
        <w:rPr>
          <w:lang w:val="et-EE"/>
        </w:rPr>
        <w:t xml:space="preserve"> läbiviimisel.</w:t>
      </w:r>
      <w:r w:rsidRPr="00122363">
        <w:rPr>
          <w:lang w:val="et-EE"/>
        </w:rPr>
        <w:t xml:space="preserve"> Nagu oma 28.03.2024 vastuskirjas märkisime, oleme valmis rahandusministeeriumiga koostöös loodava töögrupi vormis tõhusa järelevalve ja kontrolli loomise aluseid veelgi täpsustama. </w:t>
      </w:r>
    </w:p>
    <w:p w14:paraId="3CF48705" w14:textId="77777777" w:rsidR="003978AD" w:rsidRDefault="003978AD" w:rsidP="003978AD">
      <w:pPr>
        <w:jc w:val="both"/>
        <w:rPr>
          <w:lang w:val="et-EE"/>
        </w:rPr>
      </w:pPr>
    </w:p>
    <w:p w14:paraId="0BECB07F" w14:textId="77777777" w:rsidR="003978AD" w:rsidRDefault="003978AD" w:rsidP="003978AD">
      <w:pPr>
        <w:jc w:val="both"/>
        <w:rPr>
          <w:lang w:val="et-EE"/>
        </w:rPr>
      </w:pPr>
      <w:r w:rsidRPr="00122363">
        <w:rPr>
          <w:lang w:val="et-EE"/>
        </w:rPr>
        <w:t xml:space="preserve">Näiteks on mõeldavad väga konkreetsed </w:t>
      </w:r>
      <w:proofErr w:type="spellStart"/>
      <w:r w:rsidRPr="00122363">
        <w:rPr>
          <w:lang w:val="et-EE"/>
        </w:rPr>
        <w:t>järelevalvelised</w:t>
      </w:r>
      <w:proofErr w:type="spellEnd"/>
      <w:r w:rsidRPr="00122363">
        <w:rPr>
          <w:lang w:val="et-EE"/>
        </w:rPr>
        <w:t xml:space="preserve"> hübriidlahendused sarnaselt kindlustusseltsid-kindlustusagendid-Finantsinspektsioon või makseasutused-makseagendid-Finantsinspektsioon </w:t>
      </w:r>
      <w:proofErr w:type="spellStart"/>
      <w:r w:rsidRPr="00122363">
        <w:rPr>
          <w:lang w:val="et-EE"/>
        </w:rPr>
        <w:t>järelevalvelistele</w:t>
      </w:r>
      <w:proofErr w:type="spellEnd"/>
      <w:r w:rsidRPr="00122363">
        <w:rPr>
          <w:lang w:val="et-EE"/>
        </w:rPr>
        <w:t xml:space="preserve"> suhetele, kus </w:t>
      </w:r>
      <w:proofErr w:type="spellStart"/>
      <w:r w:rsidRPr="00122363">
        <w:rPr>
          <w:lang w:val="et-EE"/>
        </w:rPr>
        <w:t>hoiu-laenuühistud</w:t>
      </w:r>
      <w:proofErr w:type="spellEnd"/>
      <w:r w:rsidRPr="00122363">
        <w:rPr>
          <w:lang w:val="et-EE"/>
        </w:rPr>
        <w:t xml:space="preserve"> oleksid sarnased agendid</w:t>
      </w:r>
      <w:r>
        <w:rPr>
          <w:lang w:val="et-EE"/>
        </w:rPr>
        <w:t xml:space="preserve"> ja</w:t>
      </w:r>
      <w:r w:rsidRPr="00122363">
        <w:rPr>
          <w:lang w:val="et-EE"/>
        </w:rPr>
        <w:t xml:space="preserve"> Finantsinspektsioon teostab järelevalvet </w:t>
      </w:r>
      <w:proofErr w:type="spellStart"/>
      <w:r w:rsidRPr="00122363">
        <w:rPr>
          <w:lang w:val="et-EE"/>
        </w:rPr>
        <w:t>keskühistu</w:t>
      </w:r>
      <w:proofErr w:type="spellEnd"/>
      <w:r w:rsidRPr="00122363">
        <w:rPr>
          <w:lang w:val="et-EE"/>
        </w:rPr>
        <w:t xml:space="preserve"> üle teostatava järelevalve raames. Seaduse mõttes sunnimeetmeid ei peagi (ja ei saagi) sellisel juhul teostada </w:t>
      </w:r>
      <w:proofErr w:type="spellStart"/>
      <w:r w:rsidRPr="00122363">
        <w:rPr>
          <w:lang w:val="et-EE"/>
        </w:rPr>
        <w:t>keskühistu</w:t>
      </w:r>
      <w:proofErr w:type="spellEnd"/>
      <w:r w:rsidRPr="00122363">
        <w:rPr>
          <w:lang w:val="et-EE"/>
        </w:rPr>
        <w:t xml:space="preserve">, vaid (nagu ka makseagentide ja kindlustusagentide üle teostab täna) Finantsinspektsioon. </w:t>
      </w:r>
    </w:p>
    <w:p w14:paraId="123BBE46" w14:textId="77777777" w:rsidR="003978AD" w:rsidRDefault="003978AD" w:rsidP="003978AD">
      <w:pPr>
        <w:jc w:val="both"/>
        <w:rPr>
          <w:lang w:val="et-EE"/>
        </w:rPr>
      </w:pPr>
    </w:p>
    <w:p w14:paraId="18FF3782" w14:textId="77777777" w:rsidR="003978AD" w:rsidRPr="00122363" w:rsidRDefault="003978AD" w:rsidP="003978AD">
      <w:pPr>
        <w:jc w:val="both"/>
        <w:rPr>
          <w:lang w:val="et-EE"/>
        </w:rPr>
      </w:pPr>
      <w:r w:rsidRPr="00122363">
        <w:rPr>
          <w:lang w:val="et-EE"/>
        </w:rPr>
        <w:t xml:space="preserve">Täiendavat kontrolli teostakski ühistute üle </w:t>
      </w:r>
      <w:proofErr w:type="spellStart"/>
      <w:r w:rsidRPr="00122363">
        <w:rPr>
          <w:lang w:val="et-EE"/>
        </w:rPr>
        <w:t>keskühistu</w:t>
      </w:r>
      <w:proofErr w:type="spellEnd"/>
      <w:r w:rsidRPr="00122363">
        <w:rPr>
          <w:lang w:val="et-EE"/>
        </w:rPr>
        <w:t xml:space="preserve"> tänu oma koordineerivatele funktsioonidele, mis on toetavaks tegevuseks nii riiklikule järelevalvele kui ühistuid tugevda</w:t>
      </w:r>
      <w:r>
        <w:rPr>
          <w:lang w:val="et-EE"/>
        </w:rPr>
        <w:t>vaks</w:t>
      </w:r>
      <w:r w:rsidRPr="00122363">
        <w:rPr>
          <w:lang w:val="et-EE"/>
        </w:rPr>
        <w:t xml:space="preserve"> meetmeks läbi </w:t>
      </w:r>
      <w:proofErr w:type="spellStart"/>
      <w:r w:rsidRPr="00122363">
        <w:rPr>
          <w:lang w:val="et-EE"/>
        </w:rPr>
        <w:t>keskühistu</w:t>
      </w:r>
      <w:proofErr w:type="spellEnd"/>
      <w:r w:rsidRPr="00122363">
        <w:rPr>
          <w:lang w:val="et-EE"/>
        </w:rPr>
        <w:t xml:space="preserve"> stabilisatsioonifondi </w:t>
      </w:r>
      <w:r>
        <w:rPr>
          <w:lang w:val="et-EE"/>
        </w:rPr>
        <w:t>ning</w:t>
      </w:r>
      <w:r w:rsidRPr="00122363">
        <w:rPr>
          <w:lang w:val="et-EE"/>
        </w:rPr>
        <w:t xml:space="preserve"> </w:t>
      </w:r>
      <w:proofErr w:type="spellStart"/>
      <w:r w:rsidRPr="00122363">
        <w:rPr>
          <w:lang w:val="et-EE"/>
        </w:rPr>
        <w:t>keskühistu</w:t>
      </w:r>
      <w:proofErr w:type="spellEnd"/>
      <w:r w:rsidRPr="00122363">
        <w:rPr>
          <w:lang w:val="et-EE"/>
        </w:rPr>
        <w:t xml:space="preserve"> tegevuse tulemusena tekkiva täiendavalt ühistutele pakutava kapitali läbi.</w:t>
      </w:r>
    </w:p>
    <w:p w14:paraId="120132EC" w14:textId="77777777" w:rsidR="003978AD" w:rsidRPr="00122363" w:rsidRDefault="003978AD" w:rsidP="003978AD">
      <w:pPr>
        <w:jc w:val="both"/>
        <w:rPr>
          <w:lang w:val="et-EE"/>
        </w:rPr>
      </w:pPr>
    </w:p>
    <w:p w14:paraId="530B4028" w14:textId="77777777" w:rsidR="003978AD" w:rsidRDefault="003978AD" w:rsidP="003978AD">
      <w:pPr>
        <w:jc w:val="both"/>
        <w:rPr>
          <w:lang w:val="et-EE"/>
        </w:rPr>
      </w:pPr>
      <w:r w:rsidRPr="00122363">
        <w:rPr>
          <w:lang w:val="et-EE"/>
        </w:rPr>
        <w:t xml:space="preserve">Kirjutate, et </w:t>
      </w:r>
      <w:proofErr w:type="spellStart"/>
      <w:r w:rsidRPr="00122363">
        <w:rPr>
          <w:lang w:val="et-EE"/>
        </w:rPr>
        <w:t>keskühistu</w:t>
      </w:r>
      <w:proofErr w:type="spellEnd"/>
      <w:r w:rsidRPr="00122363">
        <w:rPr>
          <w:lang w:val="et-EE"/>
        </w:rPr>
        <w:t xml:space="preserve"> ja selle liikmetest </w:t>
      </w:r>
      <w:proofErr w:type="spellStart"/>
      <w:r w:rsidRPr="00122363">
        <w:rPr>
          <w:lang w:val="et-EE"/>
        </w:rPr>
        <w:t>hoiu-laenuühistute</w:t>
      </w:r>
      <w:proofErr w:type="spellEnd"/>
      <w:r w:rsidRPr="00122363">
        <w:rPr>
          <w:lang w:val="et-EE"/>
        </w:rPr>
        <w:t xml:space="preserve"> tegevuses tekiks selge huvide konflikt, kui </w:t>
      </w:r>
      <w:proofErr w:type="spellStart"/>
      <w:r w:rsidRPr="00122363">
        <w:rPr>
          <w:lang w:val="et-EE"/>
        </w:rPr>
        <w:t>keskühistu</w:t>
      </w:r>
      <w:proofErr w:type="spellEnd"/>
      <w:r w:rsidRPr="00122363">
        <w:rPr>
          <w:lang w:val="et-EE"/>
        </w:rPr>
        <w:t xml:space="preserve"> tegeleb paralleelselt ka ise finantsteenuste osutamisega. See </w:t>
      </w:r>
      <w:r>
        <w:rPr>
          <w:lang w:val="et-EE"/>
        </w:rPr>
        <w:t>võiks olla vaid siis</w:t>
      </w:r>
      <w:r w:rsidRPr="00122363">
        <w:rPr>
          <w:lang w:val="et-EE"/>
        </w:rPr>
        <w:t xml:space="preserve"> nii, kui </w:t>
      </w:r>
      <w:proofErr w:type="spellStart"/>
      <w:r w:rsidRPr="00122363">
        <w:rPr>
          <w:lang w:val="et-EE"/>
        </w:rPr>
        <w:t>keskühistu</w:t>
      </w:r>
      <w:proofErr w:type="spellEnd"/>
      <w:r w:rsidRPr="00122363">
        <w:rPr>
          <w:lang w:val="et-EE"/>
        </w:rPr>
        <w:t xml:space="preserve"> </w:t>
      </w:r>
      <w:r>
        <w:rPr>
          <w:lang w:val="et-EE"/>
        </w:rPr>
        <w:t xml:space="preserve">ei </w:t>
      </w:r>
      <w:r w:rsidRPr="00122363">
        <w:rPr>
          <w:lang w:val="et-EE"/>
        </w:rPr>
        <w:t xml:space="preserve">oleks </w:t>
      </w:r>
      <w:proofErr w:type="spellStart"/>
      <w:r w:rsidRPr="00122363">
        <w:rPr>
          <w:lang w:val="et-EE"/>
        </w:rPr>
        <w:t>tulundusühistu</w:t>
      </w:r>
      <w:proofErr w:type="spellEnd"/>
      <w:r w:rsidRPr="00122363">
        <w:rPr>
          <w:lang w:val="et-EE"/>
        </w:rPr>
        <w:t xml:space="preserve">, kus igal liikmel, sõltumata kapitaliosalusest, on üks hääl. </w:t>
      </w:r>
    </w:p>
    <w:p w14:paraId="71A90FC0" w14:textId="77777777" w:rsidR="003978AD" w:rsidRDefault="003978AD" w:rsidP="003978AD">
      <w:pPr>
        <w:jc w:val="both"/>
        <w:rPr>
          <w:lang w:val="et-EE"/>
        </w:rPr>
      </w:pPr>
    </w:p>
    <w:p w14:paraId="7DCE350D" w14:textId="77777777" w:rsidR="003978AD" w:rsidRDefault="003978AD" w:rsidP="003978AD">
      <w:pPr>
        <w:jc w:val="both"/>
        <w:rPr>
          <w:lang w:val="et-EE"/>
        </w:rPr>
      </w:pPr>
      <w:r w:rsidRPr="00122363">
        <w:rPr>
          <w:lang w:val="et-EE"/>
        </w:rPr>
        <w:t xml:space="preserve">Meie pakutud lahenduses </w:t>
      </w:r>
      <w:proofErr w:type="spellStart"/>
      <w:r w:rsidRPr="00122363">
        <w:rPr>
          <w:lang w:val="et-EE"/>
        </w:rPr>
        <w:t>keskühistus</w:t>
      </w:r>
      <w:proofErr w:type="spellEnd"/>
      <w:r w:rsidRPr="00122363">
        <w:rPr>
          <w:lang w:val="et-EE"/>
        </w:rPr>
        <w:t xml:space="preserve"> igal </w:t>
      </w:r>
      <w:proofErr w:type="spellStart"/>
      <w:r w:rsidRPr="00122363">
        <w:rPr>
          <w:lang w:val="et-EE"/>
        </w:rPr>
        <w:t>hoiu-laenuühistul</w:t>
      </w:r>
      <w:proofErr w:type="spellEnd"/>
      <w:r w:rsidRPr="00122363">
        <w:rPr>
          <w:lang w:val="et-EE"/>
        </w:rPr>
        <w:t xml:space="preserve"> on sõltumata suurusest üks hääl, mis tähendab, et </w:t>
      </w:r>
      <w:proofErr w:type="spellStart"/>
      <w:r w:rsidRPr="00122363">
        <w:rPr>
          <w:lang w:val="et-EE"/>
        </w:rPr>
        <w:t>keskühistu</w:t>
      </w:r>
      <w:proofErr w:type="spellEnd"/>
      <w:r w:rsidRPr="00122363">
        <w:rPr>
          <w:lang w:val="et-EE"/>
        </w:rPr>
        <w:t xml:space="preserve"> viib ärilises mõttes ellu oma liikmete tahet ja järgib oma liikmete (</w:t>
      </w:r>
      <w:proofErr w:type="spellStart"/>
      <w:r w:rsidRPr="00122363">
        <w:rPr>
          <w:lang w:val="et-EE"/>
        </w:rPr>
        <w:t>hoiu-</w:t>
      </w:r>
      <w:r w:rsidRPr="00122363">
        <w:rPr>
          <w:lang w:val="et-EE"/>
        </w:rPr>
        <w:lastRenderedPageBreak/>
        <w:t>laenuühistute</w:t>
      </w:r>
      <w:proofErr w:type="spellEnd"/>
      <w:r w:rsidRPr="00122363">
        <w:rPr>
          <w:lang w:val="et-EE"/>
        </w:rPr>
        <w:t xml:space="preserve">) ärihuvisid. On raske ette kujutada, et </w:t>
      </w:r>
      <w:proofErr w:type="spellStart"/>
      <w:r w:rsidRPr="00122363">
        <w:rPr>
          <w:lang w:val="et-EE"/>
        </w:rPr>
        <w:t>hoiu-laenuühistud</w:t>
      </w:r>
      <w:proofErr w:type="spellEnd"/>
      <w:r w:rsidRPr="00122363">
        <w:rPr>
          <w:lang w:val="et-EE"/>
        </w:rPr>
        <w:t xml:space="preserve"> otsustavad läbi </w:t>
      </w:r>
      <w:proofErr w:type="spellStart"/>
      <w:r w:rsidRPr="00122363">
        <w:rPr>
          <w:lang w:val="et-EE"/>
        </w:rPr>
        <w:t>keskühistu</w:t>
      </w:r>
      <w:proofErr w:type="spellEnd"/>
      <w:r w:rsidRPr="00122363">
        <w:rPr>
          <w:lang w:val="et-EE"/>
        </w:rPr>
        <w:t xml:space="preserve"> iseenda ärihuvidele vastu töötama hakata. </w:t>
      </w:r>
    </w:p>
    <w:p w14:paraId="6AD6411C" w14:textId="77777777" w:rsidR="003978AD" w:rsidRDefault="003978AD" w:rsidP="003978AD">
      <w:pPr>
        <w:jc w:val="both"/>
        <w:rPr>
          <w:lang w:val="et-EE"/>
        </w:rPr>
      </w:pPr>
    </w:p>
    <w:p w14:paraId="388CC615" w14:textId="77777777" w:rsidR="003978AD" w:rsidRDefault="003978AD" w:rsidP="003978AD">
      <w:pPr>
        <w:jc w:val="both"/>
        <w:rPr>
          <w:lang w:val="et-EE"/>
        </w:rPr>
      </w:pPr>
      <w:r w:rsidRPr="00122363">
        <w:rPr>
          <w:lang w:val="et-EE"/>
        </w:rPr>
        <w:t xml:space="preserve">Väga tõenäoline on, et kui </w:t>
      </w:r>
      <w:proofErr w:type="spellStart"/>
      <w:r w:rsidRPr="00122363">
        <w:rPr>
          <w:lang w:val="et-EE"/>
        </w:rPr>
        <w:t>keskühistu</w:t>
      </w:r>
      <w:proofErr w:type="spellEnd"/>
      <w:r w:rsidRPr="00122363">
        <w:rPr>
          <w:lang w:val="et-EE"/>
        </w:rPr>
        <w:t xml:space="preserve"> regulatsioon seadusena kehtestada, siis tekkiv </w:t>
      </w:r>
      <w:proofErr w:type="spellStart"/>
      <w:r w:rsidRPr="00122363">
        <w:rPr>
          <w:lang w:val="et-EE"/>
        </w:rPr>
        <w:t>keskühistu</w:t>
      </w:r>
      <w:proofErr w:type="spellEnd"/>
      <w:r w:rsidRPr="00122363">
        <w:rPr>
          <w:lang w:val="et-EE"/>
        </w:rPr>
        <w:t xml:space="preserve"> ärimudel kujuneb selliseks, et </w:t>
      </w:r>
      <w:proofErr w:type="spellStart"/>
      <w:r w:rsidRPr="00122363">
        <w:rPr>
          <w:lang w:val="et-EE"/>
        </w:rPr>
        <w:t>keskühistu</w:t>
      </w:r>
      <w:proofErr w:type="spellEnd"/>
      <w:r w:rsidRPr="00122363">
        <w:rPr>
          <w:lang w:val="et-EE"/>
        </w:rPr>
        <w:t xml:space="preserve"> ja tema </w:t>
      </w:r>
      <w:proofErr w:type="spellStart"/>
      <w:r w:rsidRPr="00122363">
        <w:rPr>
          <w:lang w:val="et-EE"/>
        </w:rPr>
        <w:t>liikmesühistud</w:t>
      </w:r>
      <w:proofErr w:type="spellEnd"/>
      <w:r w:rsidRPr="00122363">
        <w:rPr>
          <w:lang w:val="et-EE"/>
        </w:rPr>
        <w:t xml:space="preserve"> jagavad turu segmentideks selliselt, et </w:t>
      </w:r>
      <w:proofErr w:type="spellStart"/>
      <w:r w:rsidRPr="00122363">
        <w:rPr>
          <w:lang w:val="et-EE"/>
        </w:rPr>
        <w:t>keskühistu</w:t>
      </w:r>
      <w:proofErr w:type="spellEnd"/>
      <w:r w:rsidRPr="00122363">
        <w:rPr>
          <w:lang w:val="et-EE"/>
        </w:rPr>
        <w:t xml:space="preserve"> hakkab tegelema suurhoiustajate ja suurlaenajatega (suured ettevõtted), millega </w:t>
      </w:r>
      <w:proofErr w:type="spellStart"/>
      <w:r w:rsidRPr="00122363">
        <w:rPr>
          <w:lang w:val="et-EE"/>
        </w:rPr>
        <w:t>hoiu-laenuühistud</w:t>
      </w:r>
      <w:proofErr w:type="spellEnd"/>
      <w:r w:rsidRPr="00122363">
        <w:rPr>
          <w:lang w:val="et-EE"/>
        </w:rPr>
        <w:t xml:space="preserve"> täna ei tegele ja ei hakka kunagi tegelema; </w:t>
      </w:r>
      <w:proofErr w:type="spellStart"/>
      <w:r w:rsidRPr="00122363">
        <w:rPr>
          <w:lang w:val="et-EE"/>
        </w:rPr>
        <w:t>hoiu-laenuühistud</w:t>
      </w:r>
      <w:proofErr w:type="spellEnd"/>
      <w:r w:rsidRPr="00122363">
        <w:rPr>
          <w:lang w:val="et-EE"/>
        </w:rPr>
        <w:t xml:space="preserve"> teenindavad aga neid liikmeid, keda </w:t>
      </w:r>
      <w:r>
        <w:rPr>
          <w:lang w:val="et-EE"/>
        </w:rPr>
        <w:t>senini</w:t>
      </w:r>
      <w:r w:rsidRPr="00122363">
        <w:rPr>
          <w:lang w:val="et-EE"/>
        </w:rPr>
        <w:t xml:space="preserve">. </w:t>
      </w:r>
    </w:p>
    <w:p w14:paraId="0B97F7A9" w14:textId="77777777" w:rsidR="003978AD" w:rsidRDefault="003978AD" w:rsidP="003978AD">
      <w:pPr>
        <w:jc w:val="both"/>
        <w:rPr>
          <w:lang w:val="et-EE"/>
        </w:rPr>
      </w:pPr>
    </w:p>
    <w:p w14:paraId="6004D4AD" w14:textId="77777777" w:rsidR="003978AD" w:rsidRPr="00122363" w:rsidRDefault="003978AD" w:rsidP="003978AD">
      <w:pPr>
        <w:jc w:val="both"/>
        <w:rPr>
          <w:lang w:val="et-EE"/>
        </w:rPr>
      </w:pPr>
      <w:r w:rsidRPr="00122363">
        <w:rPr>
          <w:lang w:val="et-EE"/>
        </w:rPr>
        <w:t xml:space="preserve">Selline lähenemine võimaldaks läbi </w:t>
      </w:r>
      <w:proofErr w:type="spellStart"/>
      <w:r w:rsidRPr="00122363">
        <w:rPr>
          <w:lang w:val="et-EE"/>
        </w:rPr>
        <w:t>keskühistu</w:t>
      </w:r>
      <w:proofErr w:type="spellEnd"/>
      <w:r w:rsidRPr="00122363">
        <w:rPr>
          <w:lang w:val="et-EE"/>
        </w:rPr>
        <w:t xml:space="preserve"> mudeli tugevdada </w:t>
      </w:r>
      <w:proofErr w:type="spellStart"/>
      <w:r w:rsidRPr="00122363">
        <w:rPr>
          <w:lang w:val="et-EE"/>
        </w:rPr>
        <w:t>hoiu-laenuühistute</w:t>
      </w:r>
      <w:proofErr w:type="spellEnd"/>
      <w:r w:rsidRPr="00122363">
        <w:rPr>
          <w:lang w:val="et-EE"/>
        </w:rPr>
        <w:t xml:space="preserve"> kapitali ning oluliselt parandada laenuportfelli kvaliteeti, vähendada tegevuse riskantsust. Kui </w:t>
      </w:r>
      <w:proofErr w:type="spellStart"/>
      <w:r w:rsidRPr="00122363">
        <w:rPr>
          <w:lang w:val="et-EE"/>
        </w:rPr>
        <w:t>keskühistule</w:t>
      </w:r>
      <w:proofErr w:type="spellEnd"/>
      <w:r w:rsidRPr="00122363">
        <w:rPr>
          <w:lang w:val="et-EE"/>
        </w:rPr>
        <w:t xml:space="preserve"> finantsteenuste pakkumine välistada, muudaks see </w:t>
      </w:r>
      <w:proofErr w:type="spellStart"/>
      <w:r w:rsidRPr="00122363">
        <w:rPr>
          <w:lang w:val="et-EE"/>
        </w:rPr>
        <w:t>keskühistu</w:t>
      </w:r>
      <w:proofErr w:type="spellEnd"/>
      <w:r w:rsidRPr="00122363">
        <w:rPr>
          <w:lang w:val="et-EE"/>
        </w:rPr>
        <w:t xml:space="preserve"> nõrgaks ja näiteks stabilisatsioonifondi moodustamisel ei suudaks ainult järelevalvelist funktsiooni kandev </w:t>
      </w:r>
      <w:proofErr w:type="spellStart"/>
      <w:r w:rsidRPr="00122363">
        <w:rPr>
          <w:lang w:val="et-EE"/>
        </w:rPr>
        <w:t>keskühistu</w:t>
      </w:r>
      <w:proofErr w:type="spellEnd"/>
      <w:r w:rsidRPr="00122363">
        <w:rPr>
          <w:lang w:val="et-EE"/>
        </w:rPr>
        <w:t xml:space="preserve"> pakkuda </w:t>
      </w:r>
      <w:proofErr w:type="spellStart"/>
      <w:r w:rsidRPr="00122363">
        <w:rPr>
          <w:lang w:val="et-EE"/>
        </w:rPr>
        <w:t>hoiu-laenuühistute</w:t>
      </w:r>
      <w:proofErr w:type="spellEnd"/>
      <w:r w:rsidRPr="00122363">
        <w:rPr>
          <w:lang w:val="et-EE"/>
        </w:rPr>
        <w:t xml:space="preserve"> hoiuste tagamisel </w:t>
      </w:r>
      <w:r>
        <w:rPr>
          <w:lang w:val="et-EE"/>
        </w:rPr>
        <w:t>täiendavat</w:t>
      </w:r>
      <w:r w:rsidRPr="00122363">
        <w:rPr>
          <w:lang w:val="et-EE"/>
        </w:rPr>
        <w:t xml:space="preserve"> lisandväärtust. Meie väljapakutud lahenduse korral aga on </w:t>
      </w:r>
      <w:proofErr w:type="spellStart"/>
      <w:r w:rsidRPr="00122363">
        <w:rPr>
          <w:lang w:val="et-EE"/>
        </w:rPr>
        <w:t>keskühistu</w:t>
      </w:r>
      <w:proofErr w:type="spellEnd"/>
      <w:r w:rsidRPr="00122363">
        <w:rPr>
          <w:lang w:val="et-EE"/>
        </w:rPr>
        <w:t xml:space="preserve"> majandustegevusel stabilisatsioonifondi tugevdav ülesanne.</w:t>
      </w:r>
    </w:p>
    <w:p w14:paraId="345FD939" w14:textId="77777777" w:rsidR="003978AD" w:rsidRPr="00122363" w:rsidRDefault="003978AD" w:rsidP="003978AD">
      <w:pPr>
        <w:jc w:val="both"/>
        <w:rPr>
          <w:lang w:val="et-EE"/>
        </w:rPr>
      </w:pPr>
    </w:p>
    <w:p w14:paraId="5C1D3A85" w14:textId="77777777" w:rsidR="003978AD" w:rsidRPr="00122363" w:rsidRDefault="003978AD" w:rsidP="003978AD">
      <w:pPr>
        <w:jc w:val="both"/>
        <w:rPr>
          <w:lang w:val="et-EE"/>
        </w:rPr>
      </w:pPr>
      <w:r w:rsidRPr="00122363">
        <w:rPr>
          <w:lang w:val="et-EE"/>
        </w:rPr>
        <w:t>Märgite oma kirjas, et vastava eelnõu väljatöötamine nõuab sisuliselt täiesti uue regulatsiooni ettevalmistamist, samas praktikas tekkinud probleemid vajavad kiiremat lahendamist. Sellele vastame nii, et poliitiliste otsuste langetamisel ja seaduste vastu võtmisel tuleb eelistada pikaajaliselt head tulemust kiirusele. Täna ei ole hoiu-laenuühistutega seotud ühtegi pakilist probleemi, mida ei saaks lahendada kehtivate seaduste raames. Tuleb arvestada, et uus regulatsioon, mis seadusena vastu võetakse, mõjutab nii kogu sektori tegevust vähemalt 15-20 aastat, mistõttu see tuleb põhjalikult ja ettevaatavalt läbi kaaluda, et mitte kiirustades eksida.</w:t>
      </w:r>
    </w:p>
    <w:p w14:paraId="685ADFD9" w14:textId="77777777" w:rsidR="003978AD" w:rsidRPr="00122363" w:rsidRDefault="003978AD" w:rsidP="003978AD">
      <w:pPr>
        <w:jc w:val="both"/>
        <w:rPr>
          <w:lang w:val="et-EE"/>
        </w:rPr>
      </w:pPr>
    </w:p>
    <w:p w14:paraId="014A7861" w14:textId="77777777" w:rsidR="003978AD" w:rsidRDefault="003978AD" w:rsidP="003978AD">
      <w:pPr>
        <w:jc w:val="both"/>
        <w:rPr>
          <w:lang w:val="et-EE"/>
        </w:rPr>
      </w:pPr>
      <w:r w:rsidRPr="00122363">
        <w:rPr>
          <w:lang w:val="et-EE"/>
        </w:rPr>
        <w:t xml:space="preserve">Teil tekkis ka küsimus, et kui </w:t>
      </w:r>
      <w:proofErr w:type="spellStart"/>
      <w:r w:rsidRPr="00122363">
        <w:rPr>
          <w:lang w:val="et-EE"/>
        </w:rPr>
        <w:t>keskühistu</w:t>
      </w:r>
      <w:proofErr w:type="spellEnd"/>
      <w:r w:rsidRPr="00122363">
        <w:rPr>
          <w:lang w:val="et-EE"/>
        </w:rPr>
        <w:t xml:space="preserve"> jaoks on samuti vajalik asutada pank, miks ei ole võimalik teha seda ühistupanga asutamise näol. Oleme seda põhjalikult selgitanud 28.03.2024 saadetud vastuskirjas. Põhjus on, et </w:t>
      </w:r>
      <w:proofErr w:type="spellStart"/>
      <w:r w:rsidRPr="00122363">
        <w:rPr>
          <w:lang w:val="et-EE"/>
        </w:rPr>
        <w:t>keskühistu</w:t>
      </w:r>
      <w:proofErr w:type="spellEnd"/>
      <w:r w:rsidRPr="00122363">
        <w:rPr>
          <w:lang w:val="et-EE"/>
        </w:rPr>
        <w:t xml:space="preserve"> on kehtiva krediidiasutuste seaduse kohaselt </w:t>
      </w:r>
      <w:proofErr w:type="spellStart"/>
      <w:r w:rsidRPr="00122363">
        <w:rPr>
          <w:lang w:val="et-EE"/>
        </w:rPr>
        <w:t>ühistupank</w:t>
      </w:r>
      <w:proofErr w:type="spellEnd"/>
      <w:r w:rsidRPr="00122363">
        <w:rPr>
          <w:lang w:val="et-EE"/>
        </w:rPr>
        <w:t xml:space="preserve"> selle erisusega, et selle liikmeteks on </w:t>
      </w:r>
      <w:r w:rsidRPr="00122363">
        <w:rPr>
          <w:u w:val="single"/>
          <w:lang w:val="et-EE"/>
        </w:rPr>
        <w:t>üksnes</w:t>
      </w:r>
      <w:r w:rsidRPr="00122363">
        <w:rPr>
          <w:lang w:val="et-EE"/>
        </w:rPr>
        <w:t xml:space="preserve"> </w:t>
      </w:r>
      <w:proofErr w:type="spellStart"/>
      <w:r w:rsidRPr="00122363">
        <w:rPr>
          <w:lang w:val="et-EE"/>
        </w:rPr>
        <w:t>hoiu-laenuühistud</w:t>
      </w:r>
      <w:proofErr w:type="spellEnd"/>
      <w:r w:rsidRPr="00122363">
        <w:rPr>
          <w:lang w:val="et-EE"/>
        </w:rPr>
        <w:t xml:space="preserve">. Samuti oleme põhjalikult selgitanud, et Finantsinspektsioon saab rakendada meetmeid </w:t>
      </w:r>
      <w:proofErr w:type="spellStart"/>
      <w:r w:rsidRPr="00122363">
        <w:rPr>
          <w:lang w:val="et-EE"/>
        </w:rPr>
        <w:t>keskühistu</w:t>
      </w:r>
      <w:proofErr w:type="spellEnd"/>
      <w:r w:rsidRPr="00122363">
        <w:rPr>
          <w:lang w:val="et-EE"/>
        </w:rPr>
        <w:t xml:space="preserve"> kui krediidiasutuse osas. Keskühistu omakorda rakendab meetmeid oma liikmete suhtes juhindudes seadusest, oma sisekorrast ja juhtorganite otsustest ning </w:t>
      </w:r>
      <w:proofErr w:type="spellStart"/>
      <w:r w:rsidRPr="00122363">
        <w:rPr>
          <w:lang w:val="et-EE"/>
        </w:rPr>
        <w:t>F</w:t>
      </w:r>
      <w:r>
        <w:rPr>
          <w:lang w:val="et-EE"/>
        </w:rPr>
        <w:t>inatsinspektrsiooni</w:t>
      </w:r>
      <w:proofErr w:type="spellEnd"/>
      <w:r w:rsidRPr="00122363">
        <w:rPr>
          <w:lang w:val="et-EE"/>
        </w:rPr>
        <w:t xml:space="preserve"> rakendatud meetmete järelmitest. </w:t>
      </w:r>
    </w:p>
    <w:p w14:paraId="20F8CDF9" w14:textId="77777777" w:rsidR="003978AD" w:rsidRDefault="003978AD" w:rsidP="003978AD">
      <w:pPr>
        <w:jc w:val="both"/>
        <w:rPr>
          <w:lang w:val="et-EE"/>
        </w:rPr>
      </w:pPr>
    </w:p>
    <w:p w14:paraId="04028DCC" w14:textId="77777777" w:rsidR="003978AD" w:rsidRPr="00122363" w:rsidRDefault="003978AD" w:rsidP="003978AD">
      <w:pPr>
        <w:jc w:val="both"/>
        <w:rPr>
          <w:lang w:val="et-EE"/>
        </w:rPr>
      </w:pPr>
      <w:r w:rsidRPr="00122363">
        <w:rPr>
          <w:lang w:val="et-EE"/>
        </w:rPr>
        <w:t xml:space="preserve">Ehk oleme siin rõhutanud sedasama eeltoodud põhimõtet, et </w:t>
      </w:r>
      <w:proofErr w:type="spellStart"/>
      <w:r w:rsidRPr="00122363">
        <w:rPr>
          <w:lang w:val="et-EE"/>
        </w:rPr>
        <w:t>keskühistu</w:t>
      </w:r>
      <w:proofErr w:type="spellEnd"/>
      <w:r w:rsidRPr="00122363">
        <w:rPr>
          <w:lang w:val="et-EE"/>
        </w:rPr>
        <w:t xml:space="preserve"> puhul rakendub järelevalvekolmnurk </w:t>
      </w:r>
      <w:proofErr w:type="spellStart"/>
      <w:r w:rsidRPr="00122363">
        <w:rPr>
          <w:lang w:val="et-EE"/>
        </w:rPr>
        <w:t>keskühistu</w:t>
      </w:r>
      <w:proofErr w:type="spellEnd"/>
      <w:r w:rsidRPr="00122363">
        <w:rPr>
          <w:lang w:val="et-EE"/>
        </w:rPr>
        <w:t xml:space="preserve">-ühistu-Finantsinspektsioon, st Finantsinspektsioon teostab </w:t>
      </w:r>
      <w:proofErr w:type="spellStart"/>
      <w:r w:rsidRPr="00122363">
        <w:rPr>
          <w:lang w:val="et-EE"/>
        </w:rPr>
        <w:t>keskühistu</w:t>
      </w:r>
      <w:proofErr w:type="spellEnd"/>
      <w:r w:rsidRPr="00122363">
        <w:rPr>
          <w:lang w:val="et-EE"/>
        </w:rPr>
        <w:t xml:space="preserve"> üle </w:t>
      </w:r>
      <w:proofErr w:type="spellStart"/>
      <w:r w:rsidRPr="00122363">
        <w:rPr>
          <w:lang w:val="et-EE"/>
        </w:rPr>
        <w:t>järelevalvelisi</w:t>
      </w:r>
      <w:proofErr w:type="spellEnd"/>
      <w:r w:rsidRPr="00122363">
        <w:rPr>
          <w:lang w:val="et-EE"/>
        </w:rPr>
        <w:t xml:space="preserve"> tegevusi teostades järelevalvet ka </w:t>
      </w:r>
      <w:proofErr w:type="spellStart"/>
      <w:r w:rsidRPr="00122363">
        <w:rPr>
          <w:lang w:val="et-EE"/>
        </w:rPr>
        <w:t>keskühistu</w:t>
      </w:r>
      <w:proofErr w:type="spellEnd"/>
      <w:r w:rsidRPr="00122363">
        <w:rPr>
          <w:lang w:val="et-EE"/>
        </w:rPr>
        <w:t xml:space="preserve"> liikmetest </w:t>
      </w:r>
      <w:proofErr w:type="spellStart"/>
      <w:r w:rsidRPr="00122363">
        <w:rPr>
          <w:lang w:val="et-EE"/>
        </w:rPr>
        <w:t>hoiu-laenuühistu</w:t>
      </w:r>
      <w:proofErr w:type="spellEnd"/>
      <w:r w:rsidRPr="00122363">
        <w:rPr>
          <w:lang w:val="et-EE"/>
        </w:rPr>
        <w:t xml:space="preserve"> kui </w:t>
      </w:r>
      <w:proofErr w:type="spellStart"/>
      <w:r w:rsidRPr="00122363">
        <w:rPr>
          <w:lang w:val="et-EE"/>
        </w:rPr>
        <w:t>keskühistu</w:t>
      </w:r>
      <w:proofErr w:type="spellEnd"/>
      <w:r w:rsidRPr="00122363">
        <w:rPr>
          <w:lang w:val="et-EE"/>
        </w:rPr>
        <w:t xml:space="preserve"> nn agentide (v</w:t>
      </w:r>
      <w:r>
        <w:rPr>
          <w:lang w:val="et-EE"/>
        </w:rPr>
        <w:t>õrdluses:</w:t>
      </w:r>
      <w:r w:rsidRPr="00122363">
        <w:rPr>
          <w:lang w:val="et-EE"/>
        </w:rPr>
        <w:t xml:space="preserve"> kindlustusselts-kindlustusagent, makseasutus-makseagent) üle. Tavalise ühistupanga puhul Finantsinspektsioon kehtiva õiguse alusel arusaadavatel põhjustel ühistupanga liikmete üle järelevalvet teostada ei saaks.</w:t>
      </w:r>
    </w:p>
    <w:p w14:paraId="71067CE6" w14:textId="77777777" w:rsidR="003978AD" w:rsidRPr="00122363" w:rsidRDefault="003978AD" w:rsidP="003978AD">
      <w:pPr>
        <w:jc w:val="both"/>
        <w:rPr>
          <w:lang w:val="et-EE"/>
        </w:rPr>
      </w:pPr>
    </w:p>
    <w:p w14:paraId="20F26513" w14:textId="77777777" w:rsidR="003978AD" w:rsidRPr="00122363" w:rsidRDefault="003978AD" w:rsidP="003978AD">
      <w:pPr>
        <w:jc w:val="both"/>
        <w:rPr>
          <w:lang w:val="et-EE"/>
        </w:rPr>
      </w:pPr>
      <w:r w:rsidRPr="00122363">
        <w:rPr>
          <w:lang w:val="et-EE"/>
        </w:rPr>
        <w:t xml:space="preserve">Sellised on meie seisukohad </w:t>
      </w:r>
      <w:proofErr w:type="spellStart"/>
      <w:r w:rsidRPr="00122363">
        <w:rPr>
          <w:lang w:val="et-EE"/>
        </w:rPr>
        <w:t>keskühistu</w:t>
      </w:r>
      <w:proofErr w:type="spellEnd"/>
      <w:r w:rsidRPr="00122363">
        <w:rPr>
          <w:lang w:val="et-EE"/>
        </w:rPr>
        <w:t xml:space="preserve"> regulatsiooni osas. Me ei suru seda Teile mingil juhul peale, </w:t>
      </w:r>
      <w:r>
        <w:rPr>
          <w:lang w:val="et-EE"/>
        </w:rPr>
        <w:t>kuid me leiame</w:t>
      </w:r>
      <w:r w:rsidRPr="00122363">
        <w:rPr>
          <w:lang w:val="et-EE"/>
        </w:rPr>
        <w:t xml:space="preserve"> jätkuvalt, et see võiks olla (kasvõi osaliselt rakendades) mõistlik variant ja me oleme jätkuvalt valmis Teiega selle üle arutama ja detailsemaks minema.</w:t>
      </w:r>
    </w:p>
    <w:p w14:paraId="0E1C6026" w14:textId="77777777" w:rsidR="003978AD" w:rsidRPr="00122363" w:rsidRDefault="003978AD" w:rsidP="003978AD">
      <w:pPr>
        <w:jc w:val="both"/>
        <w:rPr>
          <w:lang w:val="et-EE"/>
        </w:rPr>
      </w:pPr>
    </w:p>
    <w:p w14:paraId="71A147E6" w14:textId="77777777" w:rsidR="003978AD" w:rsidRDefault="003978AD" w:rsidP="003978AD">
      <w:pPr>
        <w:jc w:val="both"/>
        <w:rPr>
          <w:lang w:val="et-EE"/>
        </w:rPr>
      </w:pPr>
      <w:r w:rsidRPr="00122363">
        <w:rPr>
          <w:lang w:val="et-EE"/>
        </w:rPr>
        <w:t>Juhul kui Te siiski leiate, et selle variandiga ei saa edasi minna, oleme huvitatud Teiega kohtu</w:t>
      </w:r>
      <w:r>
        <w:rPr>
          <w:lang w:val="et-EE"/>
        </w:rPr>
        <w:t>misest</w:t>
      </w:r>
      <w:r w:rsidRPr="00122363">
        <w:rPr>
          <w:lang w:val="et-EE"/>
        </w:rPr>
        <w:t xml:space="preserve">, et detailselt arutada Teie soovi hoiu-laenuühistuid ühistupangaks ümber kujundada. </w:t>
      </w:r>
    </w:p>
    <w:p w14:paraId="5350484D" w14:textId="77777777" w:rsidR="003978AD" w:rsidRDefault="003978AD" w:rsidP="003978AD">
      <w:pPr>
        <w:jc w:val="both"/>
        <w:rPr>
          <w:lang w:val="et-EE"/>
        </w:rPr>
      </w:pPr>
    </w:p>
    <w:p w14:paraId="49F294A7" w14:textId="77777777" w:rsidR="003978AD" w:rsidRPr="00122363" w:rsidRDefault="003978AD" w:rsidP="003978AD">
      <w:pPr>
        <w:jc w:val="both"/>
        <w:rPr>
          <w:lang w:val="et-EE"/>
        </w:rPr>
      </w:pPr>
      <w:r w:rsidRPr="00122363">
        <w:rPr>
          <w:lang w:val="et-EE"/>
        </w:rPr>
        <w:t xml:space="preserve">Meil on </w:t>
      </w:r>
      <w:r>
        <w:rPr>
          <w:lang w:val="et-EE"/>
        </w:rPr>
        <w:t>jätkuvalt ettepanek</w:t>
      </w:r>
      <w:r w:rsidRPr="00122363">
        <w:rPr>
          <w:lang w:val="et-EE"/>
        </w:rPr>
        <w:t xml:space="preserve"> arutada ja leppida kokku mõistlik ja valutu tee selle eesmärgi saavutamiseks.</w:t>
      </w:r>
    </w:p>
    <w:p w14:paraId="7A3DACF8" w14:textId="77777777" w:rsidR="003978AD" w:rsidRPr="00122363" w:rsidRDefault="003978AD" w:rsidP="003978AD">
      <w:pPr>
        <w:jc w:val="both"/>
        <w:rPr>
          <w:lang w:val="et-EE"/>
        </w:rPr>
      </w:pPr>
    </w:p>
    <w:p w14:paraId="2B21B249" w14:textId="77777777" w:rsidR="003978AD" w:rsidRPr="00122363" w:rsidRDefault="003978AD" w:rsidP="003978AD">
      <w:pPr>
        <w:jc w:val="both"/>
        <w:rPr>
          <w:lang w:val="et-EE"/>
        </w:rPr>
      </w:pPr>
      <w:r w:rsidRPr="00122363">
        <w:rPr>
          <w:lang w:val="et-EE"/>
        </w:rPr>
        <w:t>Palun teatage meile kohtumiseks ja aruteludeks Teile sobiv aeg.</w:t>
      </w:r>
    </w:p>
    <w:p w14:paraId="46C16EAA" w14:textId="77777777" w:rsidR="003978AD" w:rsidRPr="00122363" w:rsidRDefault="003978AD" w:rsidP="003978AD">
      <w:pPr>
        <w:jc w:val="both"/>
        <w:rPr>
          <w:lang w:val="et-EE"/>
        </w:rPr>
      </w:pPr>
    </w:p>
    <w:p w14:paraId="05BF48ED" w14:textId="77777777" w:rsidR="003978AD" w:rsidRPr="00122363" w:rsidRDefault="003978AD" w:rsidP="003978AD">
      <w:pPr>
        <w:jc w:val="both"/>
        <w:rPr>
          <w:lang w:val="et-EE"/>
        </w:rPr>
      </w:pPr>
      <w:r w:rsidRPr="00122363">
        <w:rPr>
          <w:lang w:val="et-EE"/>
        </w:rPr>
        <w:t xml:space="preserve">Eesti Hoiu-laenuühistute Liidu ja Eesti </w:t>
      </w:r>
      <w:proofErr w:type="spellStart"/>
      <w:r w:rsidRPr="00122363">
        <w:rPr>
          <w:lang w:val="et-EE"/>
        </w:rPr>
        <w:t>hoiu-laenuühistute</w:t>
      </w:r>
      <w:proofErr w:type="spellEnd"/>
      <w:r w:rsidRPr="00122363">
        <w:rPr>
          <w:lang w:val="et-EE"/>
        </w:rPr>
        <w:t xml:space="preserve"> nimel</w:t>
      </w:r>
      <w:r>
        <w:rPr>
          <w:lang w:val="et-EE"/>
        </w:rPr>
        <w:t>.</w:t>
      </w:r>
    </w:p>
    <w:p w14:paraId="165D656C" w14:textId="77777777" w:rsidR="003978AD" w:rsidRDefault="003978AD" w:rsidP="003978AD">
      <w:pPr>
        <w:jc w:val="both"/>
        <w:rPr>
          <w:lang w:val="et-EE"/>
        </w:rPr>
      </w:pPr>
    </w:p>
    <w:p w14:paraId="28357FAB" w14:textId="77777777" w:rsidR="003978AD" w:rsidRDefault="003978AD" w:rsidP="000B1EFC">
      <w:pPr>
        <w:suppressAutoHyphens w:val="0"/>
        <w:autoSpaceDE w:val="0"/>
        <w:autoSpaceDN w:val="0"/>
        <w:adjustRightInd w:val="0"/>
        <w:rPr>
          <w:lang w:val="et-EE" w:eastAsia="en-US"/>
        </w:rPr>
      </w:pPr>
    </w:p>
    <w:p w14:paraId="2651FE69" w14:textId="3299BE50" w:rsidR="00E72AC8" w:rsidRDefault="00E72AC8" w:rsidP="00E72AC8">
      <w:pPr>
        <w:jc w:val="both"/>
        <w:rPr>
          <w:lang w:val="et-EE"/>
        </w:rPr>
      </w:pPr>
    </w:p>
    <w:p w14:paraId="4F26D76E" w14:textId="77777777" w:rsidR="00E72AC8" w:rsidRPr="00400BB5" w:rsidRDefault="00E72AC8" w:rsidP="00E72AC8">
      <w:pPr>
        <w:jc w:val="both"/>
        <w:rPr>
          <w:lang w:val="et-EE"/>
        </w:rPr>
      </w:pPr>
    </w:p>
    <w:p w14:paraId="46A06C5C" w14:textId="561CFD10" w:rsidR="00B37D7A" w:rsidRPr="00400BB5" w:rsidRDefault="008E258F" w:rsidP="00E72AC8">
      <w:pPr>
        <w:jc w:val="both"/>
        <w:rPr>
          <w:lang w:val="et-EE"/>
        </w:rPr>
      </w:pPr>
      <w:r w:rsidRPr="00400BB5">
        <w:rPr>
          <w:lang w:val="et-EE"/>
        </w:rPr>
        <w:t>L</w:t>
      </w:r>
      <w:r w:rsidR="00B37D7A" w:rsidRPr="00400BB5">
        <w:rPr>
          <w:lang w:val="et-EE"/>
        </w:rPr>
        <w:t>ugupidamisega</w:t>
      </w:r>
    </w:p>
    <w:p w14:paraId="0C5DF8BF" w14:textId="77777777" w:rsidR="00B37D7A" w:rsidRPr="00400BB5" w:rsidRDefault="00B37D7A" w:rsidP="00B37D7A">
      <w:pPr>
        <w:rPr>
          <w:lang w:val="et-EE"/>
        </w:rPr>
      </w:pPr>
    </w:p>
    <w:p w14:paraId="3AEB9E8F" w14:textId="77777777" w:rsidR="00B37D7A" w:rsidRPr="00400BB5" w:rsidRDefault="00B37D7A" w:rsidP="00B37D7A">
      <w:pPr>
        <w:rPr>
          <w:lang w:val="et-EE"/>
        </w:rPr>
      </w:pPr>
    </w:p>
    <w:p w14:paraId="2515F855" w14:textId="2564F655" w:rsidR="00B37D7A" w:rsidRPr="00400BB5" w:rsidRDefault="00B37D7A" w:rsidP="00B37D7A">
      <w:pPr>
        <w:rPr>
          <w:lang w:val="et-EE"/>
        </w:rPr>
      </w:pPr>
      <w:r w:rsidRPr="00400BB5">
        <w:rPr>
          <w:lang w:val="et-EE"/>
        </w:rPr>
        <w:t>/</w:t>
      </w:r>
      <w:r w:rsidRPr="00400BB5">
        <w:rPr>
          <w:i/>
          <w:iCs/>
          <w:lang w:val="et-EE"/>
        </w:rPr>
        <w:t>allkirjastatud digitaalselt</w:t>
      </w:r>
      <w:r w:rsidRPr="00400BB5">
        <w:rPr>
          <w:lang w:val="et-EE"/>
        </w:rPr>
        <w:t>/</w:t>
      </w:r>
    </w:p>
    <w:p w14:paraId="2AF7DDEE" w14:textId="77777777" w:rsidR="00B37D7A" w:rsidRPr="00400BB5" w:rsidRDefault="00B37D7A" w:rsidP="00B37D7A">
      <w:pPr>
        <w:rPr>
          <w:lang w:val="et-EE"/>
        </w:rPr>
      </w:pPr>
    </w:p>
    <w:p w14:paraId="1D4C2350" w14:textId="1615DBF0" w:rsidR="00B37D7A" w:rsidRPr="00400BB5" w:rsidRDefault="006867ED" w:rsidP="00B37D7A">
      <w:pPr>
        <w:rPr>
          <w:lang w:val="et-EE"/>
        </w:rPr>
      </w:pPr>
      <w:r w:rsidRPr="00400BB5">
        <w:rPr>
          <w:lang w:val="et-EE"/>
        </w:rPr>
        <w:t>Uno Silberg</w:t>
      </w:r>
    </w:p>
    <w:p w14:paraId="139D43CC" w14:textId="7E8BA488" w:rsidR="006867ED" w:rsidRPr="00400BB5" w:rsidRDefault="006867ED" w:rsidP="00B37D7A">
      <w:pPr>
        <w:rPr>
          <w:lang w:val="et-EE"/>
        </w:rPr>
      </w:pPr>
      <w:r w:rsidRPr="00400BB5">
        <w:rPr>
          <w:lang w:val="et-EE"/>
        </w:rPr>
        <w:t xml:space="preserve">Eesti Hoiu-laenuühistute Liidu </w:t>
      </w:r>
    </w:p>
    <w:p w14:paraId="381AAD99" w14:textId="11CF3254" w:rsidR="006867ED" w:rsidRPr="00400BB5" w:rsidRDefault="006867ED" w:rsidP="00B37D7A">
      <w:pPr>
        <w:rPr>
          <w:lang w:val="et-EE"/>
        </w:rPr>
      </w:pPr>
      <w:r w:rsidRPr="00400BB5">
        <w:rPr>
          <w:lang w:val="et-EE"/>
        </w:rPr>
        <w:t>juhatuse esimees</w:t>
      </w:r>
    </w:p>
    <w:p w14:paraId="3A1EB9D6" w14:textId="77777777" w:rsidR="004014F3" w:rsidRDefault="004014F3" w:rsidP="00B37D7A">
      <w:pPr>
        <w:rPr>
          <w:lang w:val="et-EE"/>
        </w:rPr>
      </w:pPr>
    </w:p>
    <w:sectPr w:rsidR="00401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C30"/>
    <w:multiLevelType w:val="hybridMultilevel"/>
    <w:tmpl w:val="F006D1B6"/>
    <w:lvl w:ilvl="0" w:tplc="AAB42CBE">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DC6FD4"/>
    <w:multiLevelType w:val="hybridMultilevel"/>
    <w:tmpl w:val="D206C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B931EA"/>
    <w:multiLevelType w:val="hybridMultilevel"/>
    <w:tmpl w:val="55EC9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51AA6"/>
    <w:multiLevelType w:val="hybridMultilevel"/>
    <w:tmpl w:val="1942765A"/>
    <w:lvl w:ilvl="0" w:tplc="042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D034D7"/>
    <w:multiLevelType w:val="hybridMultilevel"/>
    <w:tmpl w:val="4B627F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D921E58"/>
    <w:multiLevelType w:val="hybridMultilevel"/>
    <w:tmpl w:val="8EBC6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FC"/>
    <w:rsid w:val="00091A51"/>
    <w:rsid w:val="000A4632"/>
    <w:rsid w:val="000B1EFC"/>
    <w:rsid w:val="00132020"/>
    <w:rsid w:val="00157C14"/>
    <w:rsid w:val="0016442A"/>
    <w:rsid w:val="00171E61"/>
    <w:rsid w:val="00186B57"/>
    <w:rsid w:val="001A02A9"/>
    <w:rsid w:val="001A2323"/>
    <w:rsid w:val="00217BD5"/>
    <w:rsid w:val="002206C7"/>
    <w:rsid w:val="00223B69"/>
    <w:rsid w:val="0026041F"/>
    <w:rsid w:val="00274989"/>
    <w:rsid w:val="002C666B"/>
    <w:rsid w:val="002F3CFD"/>
    <w:rsid w:val="00321CFA"/>
    <w:rsid w:val="00334073"/>
    <w:rsid w:val="00346EC1"/>
    <w:rsid w:val="00377BB6"/>
    <w:rsid w:val="00386C3A"/>
    <w:rsid w:val="003978AD"/>
    <w:rsid w:val="00400BB5"/>
    <w:rsid w:val="004014F3"/>
    <w:rsid w:val="0046695F"/>
    <w:rsid w:val="00470F74"/>
    <w:rsid w:val="0047244C"/>
    <w:rsid w:val="004B7E44"/>
    <w:rsid w:val="00536134"/>
    <w:rsid w:val="005B6D11"/>
    <w:rsid w:val="005C1592"/>
    <w:rsid w:val="005C7329"/>
    <w:rsid w:val="005D28CA"/>
    <w:rsid w:val="006118E4"/>
    <w:rsid w:val="006867ED"/>
    <w:rsid w:val="00693AB9"/>
    <w:rsid w:val="00715568"/>
    <w:rsid w:val="00716A84"/>
    <w:rsid w:val="00745FF0"/>
    <w:rsid w:val="007715C2"/>
    <w:rsid w:val="007737FD"/>
    <w:rsid w:val="008103F8"/>
    <w:rsid w:val="0081061F"/>
    <w:rsid w:val="008851AF"/>
    <w:rsid w:val="008E258F"/>
    <w:rsid w:val="00934D9A"/>
    <w:rsid w:val="0094510F"/>
    <w:rsid w:val="00952C88"/>
    <w:rsid w:val="00972B8F"/>
    <w:rsid w:val="009B685D"/>
    <w:rsid w:val="00A02599"/>
    <w:rsid w:val="00A87235"/>
    <w:rsid w:val="00A97E20"/>
    <w:rsid w:val="00B2688B"/>
    <w:rsid w:val="00B37D7A"/>
    <w:rsid w:val="00B6135E"/>
    <w:rsid w:val="00B92F0C"/>
    <w:rsid w:val="00BC0237"/>
    <w:rsid w:val="00BE5E90"/>
    <w:rsid w:val="00C07CBF"/>
    <w:rsid w:val="00C33186"/>
    <w:rsid w:val="00C465BD"/>
    <w:rsid w:val="00C60C1E"/>
    <w:rsid w:val="00CA0220"/>
    <w:rsid w:val="00CC77E4"/>
    <w:rsid w:val="00CC7DF1"/>
    <w:rsid w:val="00CC7FDD"/>
    <w:rsid w:val="00CD74E6"/>
    <w:rsid w:val="00CF598A"/>
    <w:rsid w:val="00D24FDA"/>
    <w:rsid w:val="00D47045"/>
    <w:rsid w:val="00D67F65"/>
    <w:rsid w:val="00D82A08"/>
    <w:rsid w:val="00DC3CAC"/>
    <w:rsid w:val="00DD43F8"/>
    <w:rsid w:val="00DD6657"/>
    <w:rsid w:val="00DE0AA7"/>
    <w:rsid w:val="00DE2DDB"/>
    <w:rsid w:val="00DF1D95"/>
    <w:rsid w:val="00E32FAB"/>
    <w:rsid w:val="00E547E6"/>
    <w:rsid w:val="00E568D6"/>
    <w:rsid w:val="00E72AC8"/>
    <w:rsid w:val="00EE5422"/>
    <w:rsid w:val="00F25F98"/>
    <w:rsid w:val="00F47DD7"/>
    <w:rsid w:val="00F8772D"/>
    <w:rsid w:val="00FC1245"/>
    <w:rsid w:val="00FC319B"/>
    <w:rsid w:val="00FC78DD"/>
    <w:rsid w:val="00FE6F01"/>
    <w:rsid w:val="00FE7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0BF0"/>
  <w15:chartTrackingRefBased/>
  <w15:docId w15:val="{11245D94-E9CA-4C11-89F3-D4C12C54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B1EFC"/>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0B1EFC"/>
    <w:rPr>
      <w:u w:val="single"/>
    </w:rPr>
  </w:style>
  <w:style w:type="paragraph" w:styleId="Vahedeta">
    <w:name w:val="No Spacing"/>
    <w:uiPriority w:val="1"/>
    <w:qFormat/>
    <w:rsid w:val="000B1EFC"/>
    <w:pPr>
      <w:spacing w:after="0" w:line="240" w:lineRule="auto"/>
    </w:pPr>
    <w:rPr>
      <w:rFonts w:ascii="Georgia" w:eastAsia="Georgia" w:hAnsi="Georgia" w:cs="Georgia"/>
      <w:kern w:val="0"/>
      <w:sz w:val="20"/>
      <w:szCs w:val="24"/>
      <w:lang w:eastAsia="ja-JP"/>
      <w14:ligatures w14:val="none"/>
    </w:rPr>
  </w:style>
  <w:style w:type="paragraph" w:customStyle="1" w:styleId="Default">
    <w:name w:val="Default"/>
    <w:rsid w:val="000B1EFC"/>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paragraph" w:styleId="Loendilik">
    <w:name w:val="List Paragraph"/>
    <w:basedOn w:val="Normaallaad"/>
    <w:uiPriority w:val="34"/>
    <w:qFormat/>
    <w:rsid w:val="00F25F98"/>
    <w:pPr>
      <w:suppressAutoHyphens w:val="0"/>
      <w:spacing w:after="160" w:line="259" w:lineRule="auto"/>
      <w:ind w:left="720"/>
      <w:contextualSpacing/>
    </w:pPr>
    <w:rPr>
      <w:rFonts w:asciiTheme="minorHAnsi" w:eastAsiaTheme="minorHAnsi" w:hAnsiTheme="minorHAnsi" w:cstheme="minorBidi"/>
      <w:kern w:val="2"/>
      <w:sz w:val="22"/>
      <w:szCs w:val="22"/>
      <w:lang w:val="et-E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Auvaart@fin.ee" TargetMode="External"/><Relationship Id="rId5" Type="http://schemas.openxmlformats.org/officeDocument/2006/relationships/hyperlink" Target="mailto:info@rahandusministeeriu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5466</Characters>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2024-04-22T16:55:00Z</dcterms:created>
  <dcterms:modified xsi:type="dcterms:W3CDTF">2024-04-22T16:56:00Z</dcterms:modified>
</cp:coreProperties>
</file>