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715F5" w14:textId="77777777" w:rsidR="000C1042" w:rsidRDefault="000C1042" w:rsidP="000C1042">
      <w:r>
        <w:rPr>
          <w:noProof/>
        </w:rPr>
        <w:drawing>
          <wp:inline distT="0" distB="0" distL="0" distR="0" wp14:anchorId="58C942D5" wp14:editId="3C15D087">
            <wp:extent cx="3314700" cy="676275"/>
            <wp:effectExtent l="0" t="0" r="0" b="0"/>
            <wp:docPr id="1" name="image1.png" descr="A black text on a white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 name="image1.png" descr="A black text on a white background&#10;&#10;Description automatically generated with medium confidence"/>
                    <pic:cNvPicPr preferRelativeResize="0"/>
                  </pic:nvPicPr>
                  <pic:blipFill>
                    <a:blip r:embed="rId10"/>
                    <a:srcRect/>
                    <a:stretch>
                      <a:fillRect/>
                    </a:stretch>
                  </pic:blipFill>
                  <pic:spPr>
                    <a:xfrm>
                      <a:off x="0" y="0"/>
                      <a:ext cx="3314700" cy="676275"/>
                    </a:xfrm>
                    <a:prstGeom prst="rect">
                      <a:avLst/>
                    </a:prstGeom>
                    <a:ln/>
                  </pic:spPr>
                </pic:pic>
              </a:graphicData>
            </a:graphic>
          </wp:inline>
        </w:drawing>
      </w:r>
    </w:p>
    <w:p w14:paraId="59C237C3" w14:textId="77777777" w:rsidR="000C1042" w:rsidRDefault="000C1042" w:rsidP="000C1042">
      <w:pPr>
        <w:pBdr>
          <w:top w:val="nil"/>
          <w:left w:val="nil"/>
          <w:bottom w:val="nil"/>
          <w:right w:val="nil"/>
          <w:between w:val="nil"/>
        </w:pBdr>
        <w:rPr>
          <w:color w:val="000000"/>
          <w:sz w:val="20"/>
          <w:szCs w:val="20"/>
        </w:rPr>
      </w:pPr>
      <w:r>
        <w:rPr>
          <w:b/>
          <w:color w:val="000000"/>
          <w:sz w:val="20"/>
          <w:szCs w:val="20"/>
        </w:rPr>
        <w:t>AS Eesti Raudtee</w:t>
      </w:r>
      <w:r>
        <w:rPr>
          <w:color w:val="000000"/>
          <w:sz w:val="20"/>
          <w:szCs w:val="20"/>
        </w:rPr>
        <w:br/>
        <w:t>T</w:t>
      </w:r>
      <w:r>
        <w:rPr>
          <w:sz w:val="20"/>
          <w:szCs w:val="20"/>
        </w:rPr>
        <w:t>elliskivi 60/2</w:t>
      </w:r>
      <w:r>
        <w:rPr>
          <w:color w:val="000000"/>
          <w:sz w:val="20"/>
          <w:szCs w:val="20"/>
        </w:rPr>
        <w:br/>
        <w:t>15073 Tallinn</w:t>
      </w:r>
      <w:r>
        <w:rPr>
          <w:color w:val="000000"/>
          <w:sz w:val="20"/>
          <w:szCs w:val="20"/>
        </w:rPr>
        <w:br/>
        <w:t>Tel: +372 615 8610</w:t>
      </w:r>
      <w:r>
        <w:rPr>
          <w:color w:val="000000"/>
          <w:sz w:val="20"/>
          <w:szCs w:val="20"/>
        </w:rPr>
        <w:br/>
        <w:t>E-mail: </w:t>
      </w:r>
      <w:hyperlink r:id="rId11">
        <w:r>
          <w:rPr>
            <w:color w:val="0000FF"/>
            <w:sz w:val="20"/>
            <w:szCs w:val="20"/>
            <w:u w:val="single"/>
          </w:rPr>
          <w:t>raudtee@evr.ee</w:t>
        </w:r>
      </w:hyperlink>
      <w:r>
        <w:rPr>
          <w:color w:val="000000"/>
          <w:sz w:val="20"/>
          <w:szCs w:val="20"/>
        </w:rPr>
        <w:br/>
        <w:t>Äriregistri kood: 11575838</w:t>
      </w:r>
    </w:p>
    <w:p w14:paraId="0AE212ED" w14:textId="77777777" w:rsidR="000C1042" w:rsidRDefault="000C1042" w:rsidP="000C1042"/>
    <w:p w14:paraId="1DFCD4D5" w14:textId="77777777" w:rsidR="000C1042" w:rsidRDefault="000C1042" w:rsidP="000C1042">
      <w:pPr>
        <w:pStyle w:val="Pealkiri4"/>
        <w:ind w:left="6804"/>
        <w:jc w:val="left"/>
      </w:pPr>
      <w:r>
        <w:t>MT registri nr</w:t>
      </w:r>
    </w:p>
    <w:p w14:paraId="077DB4D7" w14:textId="77777777" w:rsidR="000C1042" w:rsidRDefault="000C1042" w:rsidP="000C1042">
      <w:pPr>
        <w:ind w:left="6946"/>
      </w:pPr>
    </w:p>
    <w:p w14:paraId="7C8F5E30" w14:textId="77777777" w:rsidR="000C1042" w:rsidRDefault="000C1042" w:rsidP="000C1042">
      <w:pPr>
        <w:ind w:left="6946"/>
      </w:pPr>
      <w:r>
        <w:t>EEP003382</w:t>
      </w:r>
    </w:p>
    <w:p w14:paraId="231D5F96" w14:textId="77777777" w:rsidR="000C1042" w:rsidRDefault="000C1042" w:rsidP="000C1042">
      <w:pPr>
        <w:ind w:left="6946"/>
      </w:pPr>
      <w:r>
        <w:t>13.05.2009</w:t>
      </w:r>
    </w:p>
    <w:p w14:paraId="38E8B29E" w14:textId="77777777" w:rsidR="000C1042" w:rsidRDefault="000C1042" w:rsidP="000C1042">
      <w:pPr>
        <w:ind w:left="6946"/>
      </w:pPr>
    </w:p>
    <w:p w14:paraId="521928EB" w14:textId="77777777" w:rsidR="000C1042" w:rsidRDefault="000C1042" w:rsidP="000C1042">
      <w:pPr>
        <w:ind w:left="6946"/>
      </w:pPr>
      <w:r>
        <w:t>EPE001080</w:t>
      </w:r>
    </w:p>
    <w:p w14:paraId="2A43B130" w14:textId="77777777" w:rsidR="000C1042" w:rsidRDefault="000C1042" w:rsidP="000C1042">
      <w:pPr>
        <w:ind w:left="6946"/>
      </w:pPr>
      <w:r>
        <w:t>13.05.2009</w:t>
      </w:r>
    </w:p>
    <w:p w14:paraId="01F154E9" w14:textId="77777777" w:rsidR="000C1042" w:rsidRDefault="000C1042" w:rsidP="000C1042">
      <w:pPr>
        <w:jc w:val="right"/>
      </w:pPr>
    </w:p>
    <w:p w14:paraId="22531349" w14:textId="77777777" w:rsidR="000C1042" w:rsidRDefault="000C1042" w:rsidP="000C1042">
      <w:pPr>
        <w:jc w:val="center"/>
      </w:pPr>
    </w:p>
    <w:p w14:paraId="6817AA8A" w14:textId="77777777" w:rsidR="000C1042" w:rsidRDefault="000C1042" w:rsidP="000C1042">
      <w:pPr>
        <w:jc w:val="center"/>
      </w:pPr>
    </w:p>
    <w:p w14:paraId="6EF66ADD" w14:textId="41A9EDCD" w:rsidR="000C1042" w:rsidRDefault="004C7D90" w:rsidP="000C1042">
      <w:pPr>
        <w:spacing w:line="360" w:lineRule="auto"/>
        <w:jc w:val="center"/>
        <w:rPr>
          <w:b/>
          <w:sz w:val="32"/>
          <w:szCs w:val="32"/>
        </w:rPr>
      </w:pPr>
      <w:bookmarkStart w:id="0" w:name="_Hlk157066255"/>
      <w:r>
        <w:rPr>
          <w:b/>
          <w:sz w:val="32"/>
          <w:szCs w:val="32"/>
        </w:rPr>
        <w:t>Tapa–Kadrina</w:t>
      </w:r>
    </w:p>
    <w:bookmarkEnd w:id="0"/>
    <w:p w14:paraId="5779F094" w14:textId="5160536A" w:rsidR="000C1042" w:rsidRDefault="000C1042" w:rsidP="000C1042">
      <w:pPr>
        <w:spacing w:line="360" w:lineRule="auto"/>
        <w:jc w:val="center"/>
        <w:rPr>
          <w:b/>
          <w:sz w:val="28"/>
          <w:szCs w:val="28"/>
        </w:rPr>
      </w:pPr>
      <w:r>
        <w:rPr>
          <w:b/>
          <w:sz w:val="28"/>
          <w:szCs w:val="28"/>
        </w:rPr>
        <w:t xml:space="preserve">KM </w:t>
      </w:r>
      <w:r w:rsidR="004C7D90">
        <w:rPr>
          <w:b/>
          <w:sz w:val="28"/>
          <w:szCs w:val="28"/>
        </w:rPr>
        <w:t>193,422–194,738 (N1)</w:t>
      </w:r>
    </w:p>
    <w:p w14:paraId="72580C73" w14:textId="2D2DF76E" w:rsidR="000C1042" w:rsidRDefault="000C1042" w:rsidP="000C1042">
      <w:pPr>
        <w:spacing w:line="360" w:lineRule="auto"/>
        <w:jc w:val="center"/>
        <w:rPr>
          <w:b/>
          <w:sz w:val="28"/>
          <w:szCs w:val="28"/>
        </w:rPr>
      </w:pPr>
      <w:r>
        <w:rPr>
          <w:b/>
          <w:sz w:val="28"/>
          <w:szCs w:val="28"/>
        </w:rPr>
        <w:t>Raudteelõigu õgvendamine</w:t>
      </w:r>
    </w:p>
    <w:p w14:paraId="36E29E6D" w14:textId="633B83DC" w:rsidR="000C1042" w:rsidRDefault="000C1042" w:rsidP="000C1042">
      <w:pPr>
        <w:spacing w:line="360" w:lineRule="auto"/>
        <w:jc w:val="center"/>
      </w:pPr>
      <w:r>
        <w:t>Põhiprojekt</w:t>
      </w:r>
    </w:p>
    <w:p w14:paraId="2EE47ECF" w14:textId="77777777" w:rsidR="000C1042" w:rsidRDefault="000C1042" w:rsidP="000C1042">
      <w:pPr>
        <w:jc w:val="center"/>
        <w:rPr>
          <w:sz w:val="28"/>
          <w:szCs w:val="28"/>
        </w:rPr>
      </w:pPr>
    </w:p>
    <w:p w14:paraId="0EE1A26B" w14:textId="52165545" w:rsidR="000C1042" w:rsidRDefault="000C1042" w:rsidP="000C1042">
      <w:pPr>
        <w:ind w:left="6946"/>
        <w:rPr>
          <w:b/>
          <w:sz w:val="26"/>
          <w:szCs w:val="26"/>
        </w:rPr>
      </w:pPr>
      <w:r>
        <w:rPr>
          <w:b/>
          <w:sz w:val="26"/>
          <w:szCs w:val="26"/>
        </w:rPr>
        <w:t xml:space="preserve">Töö nr  </w:t>
      </w:r>
      <w:r w:rsidR="004C7D90">
        <w:rPr>
          <w:b/>
          <w:sz w:val="26"/>
          <w:szCs w:val="26"/>
        </w:rPr>
        <w:t>01</w:t>
      </w:r>
      <w:r>
        <w:rPr>
          <w:b/>
          <w:sz w:val="26"/>
          <w:szCs w:val="26"/>
        </w:rPr>
        <w:t>-202</w:t>
      </w:r>
      <w:r w:rsidR="004C7D90">
        <w:rPr>
          <w:b/>
          <w:sz w:val="26"/>
          <w:szCs w:val="26"/>
        </w:rPr>
        <w:t>4</w:t>
      </w:r>
    </w:p>
    <w:p w14:paraId="0120A6D6" w14:textId="77777777" w:rsidR="000C1042" w:rsidRDefault="000C1042" w:rsidP="000C1042">
      <w:pPr>
        <w:jc w:val="center"/>
      </w:pPr>
    </w:p>
    <w:p w14:paraId="5CAD098D" w14:textId="77777777" w:rsidR="000C1042" w:rsidRDefault="000C1042" w:rsidP="000C1042">
      <w:pPr>
        <w:jc w:val="center"/>
      </w:pPr>
    </w:p>
    <w:p w14:paraId="75544DB2" w14:textId="77777777" w:rsidR="000C1042" w:rsidRDefault="000C1042" w:rsidP="000C1042">
      <w:pPr>
        <w:spacing w:line="480" w:lineRule="auto"/>
        <w:ind w:left="1440" w:firstLine="720"/>
        <w:jc w:val="center"/>
      </w:pPr>
    </w:p>
    <w:p w14:paraId="3123A281" w14:textId="77777777" w:rsidR="000C1042" w:rsidRDefault="000C1042" w:rsidP="000C1042">
      <w:pPr>
        <w:spacing w:line="480" w:lineRule="auto"/>
        <w:ind w:left="1440" w:firstLine="720"/>
        <w:jc w:val="right"/>
      </w:pPr>
      <w:r>
        <w:t>Projekteerijad</w:t>
      </w:r>
    </w:p>
    <w:p w14:paraId="3F1DF4FF" w14:textId="77777777" w:rsidR="000C1042" w:rsidRDefault="000C1042" w:rsidP="000C1042">
      <w:pPr>
        <w:spacing w:line="480" w:lineRule="auto"/>
        <w:ind w:left="1440" w:firstLine="720"/>
        <w:jc w:val="right"/>
      </w:pPr>
      <w:r>
        <w:t xml:space="preserve"> Galina Gnatjuk </w:t>
      </w:r>
      <w:r w:rsidRPr="00716A18">
        <w:rPr>
          <w:sz w:val="22"/>
          <w:szCs w:val="22"/>
        </w:rPr>
        <w:t>(diplomeeritud raudteeinsener, tase 7)</w:t>
      </w:r>
    </w:p>
    <w:p w14:paraId="7B4CB512" w14:textId="77777777" w:rsidR="000C1042" w:rsidRPr="00716A18" w:rsidRDefault="000C1042" w:rsidP="000C1042">
      <w:pPr>
        <w:spacing w:line="480" w:lineRule="auto"/>
        <w:ind w:left="720" w:firstLine="720"/>
        <w:jc w:val="right"/>
        <w:rPr>
          <w:sz w:val="22"/>
          <w:szCs w:val="22"/>
        </w:rPr>
      </w:pPr>
      <w:r>
        <w:t xml:space="preserve">       Ivar Leidus </w:t>
      </w:r>
      <w:r w:rsidRPr="00716A18">
        <w:rPr>
          <w:sz w:val="22"/>
          <w:szCs w:val="22"/>
        </w:rPr>
        <w:t>(diplomeeritud raudteeinsener, tase 7)</w:t>
      </w:r>
    </w:p>
    <w:p w14:paraId="771E81D4" w14:textId="77777777" w:rsidR="000C1042" w:rsidRDefault="000C1042" w:rsidP="000C1042">
      <w:pPr>
        <w:jc w:val="center"/>
        <w:rPr>
          <w:sz w:val="26"/>
          <w:szCs w:val="26"/>
        </w:rPr>
      </w:pPr>
    </w:p>
    <w:p w14:paraId="68679C72" w14:textId="77777777" w:rsidR="000C1042" w:rsidRDefault="000C1042" w:rsidP="000C1042">
      <w:pPr>
        <w:jc w:val="center"/>
        <w:rPr>
          <w:sz w:val="26"/>
          <w:szCs w:val="26"/>
        </w:rPr>
      </w:pPr>
    </w:p>
    <w:p w14:paraId="69E9BA1F" w14:textId="77777777" w:rsidR="000C1042" w:rsidRDefault="000C1042" w:rsidP="000C1042">
      <w:pPr>
        <w:jc w:val="center"/>
        <w:rPr>
          <w:sz w:val="26"/>
          <w:szCs w:val="26"/>
        </w:rPr>
      </w:pPr>
    </w:p>
    <w:p w14:paraId="46962901" w14:textId="77777777" w:rsidR="000C1042" w:rsidRDefault="000C1042" w:rsidP="000C1042">
      <w:pPr>
        <w:jc w:val="center"/>
        <w:rPr>
          <w:sz w:val="26"/>
          <w:szCs w:val="26"/>
        </w:rPr>
      </w:pPr>
    </w:p>
    <w:p w14:paraId="09AFDADE" w14:textId="77777777" w:rsidR="000C1042" w:rsidRDefault="000C1042" w:rsidP="000C1042">
      <w:pPr>
        <w:jc w:val="center"/>
        <w:rPr>
          <w:sz w:val="26"/>
          <w:szCs w:val="26"/>
        </w:rPr>
      </w:pPr>
    </w:p>
    <w:p w14:paraId="3A6C1F69" w14:textId="77777777" w:rsidR="000C1042" w:rsidRDefault="000C1042" w:rsidP="000C1042">
      <w:pPr>
        <w:jc w:val="center"/>
        <w:rPr>
          <w:sz w:val="26"/>
          <w:szCs w:val="26"/>
        </w:rPr>
      </w:pPr>
    </w:p>
    <w:p w14:paraId="60FDD1CA" w14:textId="77777777" w:rsidR="000C1042" w:rsidRDefault="000C1042" w:rsidP="000C1042">
      <w:pPr>
        <w:jc w:val="center"/>
        <w:rPr>
          <w:sz w:val="26"/>
          <w:szCs w:val="26"/>
        </w:rPr>
      </w:pPr>
    </w:p>
    <w:p w14:paraId="046619A3" w14:textId="77777777" w:rsidR="000C1042" w:rsidRDefault="000C1042" w:rsidP="000C1042">
      <w:pPr>
        <w:jc w:val="center"/>
        <w:rPr>
          <w:sz w:val="26"/>
          <w:szCs w:val="26"/>
        </w:rPr>
      </w:pPr>
      <w:r>
        <w:rPr>
          <w:sz w:val="26"/>
          <w:szCs w:val="26"/>
        </w:rPr>
        <w:t>Tallinn</w:t>
      </w:r>
    </w:p>
    <w:p w14:paraId="5BF2413A" w14:textId="0FB15EA7" w:rsidR="000C1042" w:rsidRDefault="004C7D90" w:rsidP="000C1042">
      <w:pPr>
        <w:jc w:val="center"/>
        <w:rPr>
          <w:sz w:val="26"/>
          <w:szCs w:val="26"/>
        </w:rPr>
      </w:pPr>
      <w:r>
        <w:rPr>
          <w:sz w:val="26"/>
          <w:szCs w:val="26"/>
        </w:rPr>
        <w:t>2</w:t>
      </w:r>
      <w:r w:rsidR="00EF0BAC">
        <w:rPr>
          <w:sz w:val="26"/>
          <w:szCs w:val="26"/>
        </w:rPr>
        <w:t>9</w:t>
      </w:r>
      <w:r w:rsidR="000C1042">
        <w:rPr>
          <w:sz w:val="26"/>
          <w:szCs w:val="26"/>
        </w:rPr>
        <w:t>.0</w:t>
      </w:r>
      <w:r>
        <w:rPr>
          <w:sz w:val="26"/>
          <w:szCs w:val="26"/>
        </w:rPr>
        <w:t>1</w:t>
      </w:r>
      <w:r w:rsidR="000C1042">
        <w:rPr>
          <w:sz w:val="26"/>
          <w:szCs w:val="26"/>
        </w:rPr>
        <w:t>.202</w:t>
      </w:r>
      <w:r>
        <w:rPr>
          <w:sz w:val="26"/>
          <w:szCs w:val="26"/>
        </w:rPr>
        <w:t>4</w:t>
      </w:r>
    </w:p>
    <w:p w14:paraId="77BD450E" w14:textId="77777777" w:rsidR="000C1042" w:rsidRDefault="000C1042" w:rsidP="000C1042">
      <w:pPr>
        <w:jc w:val="center"/>
        <w:rPr>
          <w:sz w:val="26"/>
          <w:szCs w:val="26"/>
        </w:rPr>
      </w:pPr>
    </w:p>
    <w:p w14:paraId="330F1502" w14:textId="77777777" w:rsidR="000C1042" w:rsidRPr="003D0667" w:rsidRDefault="000C1042" w:rsidP="003D0667">
      <w:pPr>
        <w:rPr>
          <w:b/>
          <w:bCs/>
        </w:rPr>
      </w:pPr>
      <w:bookmarkStart w:id="1" w:name="_Toc137458843"/>
      <w:r w:rsidRPr="003D0667">
        <w:rPr>
          <w:b/>
          <w:bCs/>
        </w:rPr>
        <w:lastRenderedPageBreak/>
        <w:t>SISUKORD</w:t>
      </w:r>
      <w:bookmarkEnd w:id="1"/>
    </w:p>
    <w:p w14:paraId="64A5CF5B" w14:textId="77777777" w:rsidR="000C1042" w:rsidRDefault="000C1042" w:rsidP="000C1042">
      <w:pPr>
        <w:spacing w:line="480" w:lineRule="auto"/>
        <w:jc w:val="both"/>
        <w:rPr>
          <w:b/>
        </w:rPr>
      </w:pPr>
    </w:p>
    <w:p w14:paraId="4810C9E6" w14:textId="77777777" w:rsidR="000C1042" w:rsidRDefault="000C1042" w:rsidP="000C1042">
      <w:pPr>
        <w:pStyle w:val="Pealkiri5"/>
      </w:pPr>
      <w:r>
        <w:t>I     Seletuskiri</w:t>
      </w:r>
    </w:p>
    <w:p w14:paraId="38215047" w14:textId="77777777" w:rsidR="00A944A7" w:rsidRPr="00A944A7" w:rsidRDefault="00A944A7" w:rsidP="00A944A7"/>
    <w:sdt>
      <w:sdtPr>
        <w:id w:val="-270552806"/>
        <w:docPartObj>
          <w:docPartGallery w:val="Table of Contents"/>
          <w:docPartUnique/>
        </w:docPartObj>
      </w:sdtPr>
      <w:sdtEndPr>
        <w:rPr>
          <w:b/>
          <w:bCs/>
          <w:noProof/>
        </w:rPr>
      </w:sdtEndPr>
      <w:sdtContent>
        <w:p w14:paraId="692D6FBA" w14:textId="7852D00D" w:rsidR="0051541D" w:rsidRDefault="00421DEE">
          <w:pPr>
            <w:pStyle w:val="SK1"/>
            <w:tabs>
              <w:tab w:val="right" w:leader="dot" w:pos="9231"/>
            </w:tabs>
            <w:rPr>
              <w:rFonts w:asciiTheme="minorHAnsi" w:eastAsiaTheme="minorEastAsia" w:hAnsiTheme="minorHAnsi" w:cstheme="minorBidi"/>
              <w:noProof/>
              <w:kern w:val="2"/>
              <w:sz w:val="22"/>
              <w:szCs w:val="22"/>
              <w:lang w:val="en-GB"/>
              <w14:ligatures w14:val="standardContextual"/>
            </w:rPr>
          </w:pPr>
          <w:r>
            <w:rPr>
              <w:rFonts w:asciiTheme="majorHAnsi" w:eastAsiaTheme="majorEastAsia" w:hAnsiTheme="majorHAnsi" w:cstheme="majorBidi"/>
              <w:color w:val="2F5496" w:themeColor="accent1" w:themeShade="BF"/>
              <w:sz w:val="32"/>
              <w:szCs w:val="32"/>
              <w:lang w:val="en-US" w:eastAsia="en-US"/>
            </w:rPr>
            <w:fldChar w:fldCharType="begin"/>
          </w:r>
          <w:r>
            <w:instrText xml:space="preserve"> TOC \o "1-3" \h \z \u </w:instrText>
          </w:r>
          <w:r>
            <w:rPr>
              <w:rFonts w:asciiTheme="majorHAnsi" w:eastAsiaTheme="majorEastAsia" w:hAnsiTheme="majorHAnsi" w:cstheme="majorBidi"/>
              <w:color w:val="2F5496" w:themeColor="accent1" w:themeShade="BF"/>
              <w:sz w:val="32"/>
              <w:szCs w:val="32"/>
              <w:lang w:val="en-US" w:eastAsia="en-US"/>
            </w:rPr>
            <w:fldChar w:fldCharType="separate"/>
          </w:r>
          <w:hyperlink w:anchor="_Toc157500251" w:history="1">
            <w:r w:rsidR="0051541D" w:rsidRPr="00610CDB">
              <w:rPr>
                <w:rStyle w:val="Hperlink"/>
                <w:noProof/>
              </w:rPr>
              <w:t>1. Üldosa</w:t>
            </w:r>
            <w:r w:rsidR="0051541D">
              <w:rPr>
                <w:noProof/>
                <w:webHidden/>
              </w:rPr>
              <w:tab/>
            </w:r>
            <w:r w:rsidR="0051541D">
              <w:rPr>
                <w:noProof/>
                <w:webHidden/>
              </w:rPr>
              <w:fldChar w:fldCharType="begin"/>
            </w:r>
            <w:r w:rsidR="0051541D">
              <w:rPr>
                <w:noProof/>
                <w:webHidden/>
              </w:rPr>
              <w:instrText xml:space="preserve"> PAGEREF _Toc157500251 \h </w:instrText>
            </w:r>
            <w:r w:rsidR="0051541D">
              <w:rPr>
                <w:noProof/>
                <w:webHidden/>
              </w:rPr>
            </w:r>
            <w:r w:rsidR="0051541D">
              <w:rPr>
                <w:noProof/>
                <w:webHidden/>
              </w:rPr>
              <w:fldChar w:fldCharType="separate"/>
            </w:r>
            <w:r w:rsidR="0051541D">
              <w:rPr>
                <w:noProof/>
                <w:webHidden/>
              </w:rPr>
              <w:t>3</w:t>
            </w:r>
            <w:r w:rsidR="0051541D">
              <w:rPr>
                <w:noProof/>
                <w:webHidden/>
              </w:rPr>
              <w:fldChar w:fldCharType="end"/>
            </w:r>
          </w:hyperlink>
        </w:p>
        <w:p w14:paraId="0F2433FA" w14:textId="4EB3381E" w:rsidR="0051541D" w:rsidRDefault="0051541D">
          <w:pPr>
            <w:pStyle w:val="SK1"/>
            <w:tabs>
              <w:tab w:val="right" w:leader="dot" w:pos="9231"/>
            </w:tabs>
            <w:rPr>
              <w:rFonts w:asciiTheme="minorHAnsi" w:eastAsiaTheme="minorEastAsia" w:hAnsiTheme="minorHAnsi" w:cstheme="minorBidi"/>
              <w:noProof/>
              <w:kern w:val="2"/>
              <w:sz w:val="22"/>
              <w:szCs w:val="22"/>
              <w:lang w:val="en-GB"/>
              <w14:ligatures w14:val="standardContextual"/>
            </w:rPr>
          </w:pPr>
          <w:hyperlink w:anchor="_Toc157500252" w:history="1">
            <w:r w:rsidRPr="00610CDB">
              <w:rPr>
                <w:rStyle w:val="Hperlink"/>
                <w:noProof/>
              </w:rPr>
              <w:t>2. Geodeetilised uurimistööd</w:t>
            </w:r>
            <w:r>
              <w:rPr>
                <w:noProof/>
                <w:webHidden/>
              </w:rPr>
              <w:tab/>
            </w:r>
            <w:r>
              <w:rPr>
                <w:noProof/>
                <w:webHidden/>
              </w:rPr>
              <w:fldChar w:fldCharType="begin"/>
            </w:r>
            <w:r>
              <w:rPr>
                <w:noProof/>
                <w:webHidden/>
              </w:rPr>
              <w:instrText xml:space="preserve"> PAGEREF _Toc157500252 \h </w:instrText>
            </w:r>
            <w:r>
              <w:rPr>
                <w:noProof/>
                <w:webHidden/>
              </w:rPr>
            </w:r>
            <w:r>
              <w:rPr>
                <w:noProof/>
                <w:webHidden/>
              </w:rPr>
              <w:fldChar w:fldCharType="separate"/>
            </w:r>
            <w:r>
              <w:rPr>
                <w:noProof/>
                <w:webHidden/>
              </w:rPr>
              <w:t>5</w:t>
            </w:r>
            <w:r>
              <w:rPr>
                <w:noProof/>
                <w:webHidden/>
              </w:rPr>
              <w:fldChar w:fldCharType="end"/>
            </w:r>
          </w:hyperlink>
        </w:p>
        <w:p w14:paraId="7AEAA587" w14:textId="6AD19923" w:rsidR="0051541D" w:rsidRDefault="0051541D">
          <w:pPr>
            <w:pStyle w:val="SK1"/>
            <w:tabs>
              <w:tab w:val="right" w:leader="dot" w:pos="9231"/>
            </w:tabs>
            <w:rPr>
              <w:rFonts w:asciiTheme="minorHAnsi" w:eastAsiaTheme="minorEastAsia" w:hAnsiTheme="minorHAnsi" w:cstheme="minorBidi"/>
              <w:noProof/>
              <w:kern w:val="2"/>
              <w:sz w:val="22"/>
              <w:szCs w:val="22"/>
              <w:lang w:val="en-GB"/>
              <w14:ligatures w14:val="standardContextual"/>
            </w:rPr>
          </w:pPr>
          <w:hyperlink w:anchor="_Toc157500253" w:history="1">
            <w:r w:rsidRPr="00610CDB">
              <w:rPr>
                <w:rStyle w:val="Hperlink"/>
                <w:noProof/>
              </w:rPr>
              <w:t>3. Geoloogilised uurimistööd</w:t>
            </w:r>
            <w:r>
              <w:rPr>
                <w:noProof/>
                <w:webHidden/>
              </w:rPr>
              <w:tab/>
            </w:r>
            <w:r>
              <w:rPr>
                <w:noProof/>
                <w:webHidden/>
              </w:rPr>
              <w:fldChar w:fldCharType="begin"/>
            </w:r>
            <w:r>
              <w:rPr>
                <w:noProof/>
                <w:webHidden/>
              </w:rPr>
              <w:instrText xml:space="preserve"> PAGEREF _Toc157500253 \h </w:instrText>
            </w:r>
            <w:r>
              <w:rPr>
                <w:noProof/>
                <w:webHidden/>
              </w:rPr>
            </w:r>
            <w:r>
              <w:rPr>
                <w:noProof/>
                <w:webHidden/>
              </w:rPr>
              <w:fldChar w:fldCharType="separate"/>
            </w:r>
            <w:r>
              <w:rPr>
                <w:noProof/>
                <w:webHidden/>
              </w:rPr>
              <w:t>5</w:t>
            </w:r>
            <w:r>
              <w:rPr>
                <w:noProof/>
                <w:webHidden/>
              </w:rPr>
              <w:fldChar w:fldCharType="end"/>
            </w:r>
          </w:hyperlink>
        </w:p>
        <w:p w14:paraId="16DD3697" w14:textId="65B8D4B3" w:rsidR="0051541D" w:rsidRDefault="0051541D">
          <w:pPr>
            <w:pStyle w:val="SK1"/>
            <w:tabs>
              <w:tab w:val="right" w:leader="dot" w:pos="9231"/>
            </w:tabs>
            <w:rPr>
              <w:rFonts w:asciiTheme="minorHAnsi" w:eastAsiaTheme="minorEastAsia" w:hAnsiTheme="minorHAnsi" w:cstheme="minorBidi"/>
              <w:noProof/>
              <w:kern w:val="2"/>
              <w:sz w:val="22"/>
              <w:szCs w:val="22"/>
              <w:lang w:val="en-GB"/>
              <w14:ligatures w14:val="standardContextual"/>
            </w:rPr>
          </w:pPr>
          <w:hyperlink w:anchor="_Toc157500254" w:history="1">
            <w:r w:rsidRPr="00610CDB">
              <w:rPr>
                <w:rStyle w:val="Hperlink"/>
                <w:noProof/>
              </w:rPr>
              <w:t>4. Raudtee pealisehitis</w:t>
            </w:r>
            <w:r>
              <w:rPr>
                <w:noProof/>
                <w:webHidden/>
              </w:rPr>
              <w:tab/>
            </w:r>
            <w:r>
              <w:rPr>
                <w:noProof/>
                <w:webHidden/>
              </w:rPr>
              <w:fldChar w:fldCharType="begin"/>
            </w:r>
            <w:r>
              <w:rPr>
                <w:noProof/>
                <w:webHidden/>
              </w:rPr>
              <w:instrText xml:space="preserve"> PAGEREF _Toc157500254 \h </w:instrText>
            </w:r>
            <w:r>
              <w:rPr>
                <w:noProof/>
                <w:webHidden/>
              </w:rPr>
            </w:r>
            <w:r>
              <w:rPr>
                <w:noProof/>
                <w:webHidden/>
              </w:rPr>
              <w:fldChar w:fldCharType="separate"/>
            </w:r>
            <w:r>
              <w:rPr>
                <w:noProof/>
                <w:webHidden/>
              </w:rPr>
              <w:t>7</w:t>
            </w:r>
            <w:r>
              <w:rPr>
                <w:noProof/>
                <w:webHidden/>
              </w:rPr>
              <w:fldChar w:fldCharType="end"/>
            </w:r>
          </w:hyperlink>
        </w:p>
        <w:p w14:paraId="3F83ECC9" w14:textId="20F04EC9" w:rsidR="0051541D" w:rsidRDefault="0051541D">
          <w:pPr>
            <w:pStyle w:val="SK1"/>
            <w:tabs>
              <w:tab w:val="right" w:leader="dot" w:pos="9231"/>
            </w:tabs>
            <w:rPr>
              <w:rFonts w:asciiTheme="minorHAnsi" w:eastAsiaTheme="minorEastAsia" w:hAnsiTheme="minorHAnsi" w:cstheme="minorBidi"/>
              <w:noProof/>
              <w:kern w:val="2"/>
              <w:sz w:val="22"/>
              <w:szCs w:val="22"/>
              <w:lang w:val="en-GB"/>
              <w14:ligatures w14:val="standardContextual"/>
            </w:rPr>
          </w:pPr>
          <w:hyperlink w:anchor="_Toc157500255" w:history="1">
            <w:r w:rsidRPr="00610CDB">
              <w:rPr>
                <w:rStyle w:val="Hperlink"/>
                <w:noProof/>
              </w:rPr>
              <w:t>5. Raudtee plaan ja profiil</w:t>
            </w:r>
            <w:r>
              <w:rPr>
                <w:noProof/>
                <w:webHidden/>
              </w:rPr>
              <w:tab/>
            </w:r>
            <w:r>
              <w:rPr>
                <w:noProof/>
                <w:webHidden/>
              </w:rPr>
              <w:fldChar w:fldCharType="begin"/>
            </w:r>
            <w:r>
              <w:rPr>
                <w:noProof/>
                <w:webHidden/>
              </w:rPr>
              <w:instrText xml:space="preserve"> PAGEREF _Toc157500255 \h </w:instrText>
            </w:r>
            <w:r>
              <w:rPr>
                <w:noProof/>
                <w:webHidden/>
              </w:rPr>
            </w:r>
            <w:r>
              <w:rPr>
                <w:noProof/>
                <w:webHidden/>
              </w:rPr>
              <w:fldChar w:fldCharType="separate"/>
            </w:r>
            <w:r>
              <w:rPr>
                <w:noProof/>
                <w:webHidden/>
              </w:rPr>
              <w:t>8</w:t>
            </w:r>
            <w:r>
              <w:rPr>
                <w:noProof/>
                <w:webHidden/>
              </w:rPr>
              <w:fldChar w:fldCharType="end"/>
            </w:r>
          </w:hyperlink>
        </w:p>
        <w:p w14:paraId="431FC21F" w14:textId="5F476284" w:rsidR="0051541D" w:rsidRDefault="0051541D">
          <w:pPr>
            <w:pStyle w:val="SK2"/>
            <w:tabs>
              <w:tab w:val="right" w:leader="dot" w:pos="9231"/>
            </w:tabs>
            <w:rPr>
              <w:rFonts w:asciiTheme="minorHAnsi" w:eastAsiaTheme="minorEastAsia" w:hAnsiTheme="minorHAnsi" w:cstheme="minorBidi"/>
              <w:noProof/>
              <w:kern w:val="2"/>
              <w:sz w:val="22"/>
              <w:szCs w:val="22"/>
              <w:lang w:val="en-GB"/>
              <w14:ligatures w14:val="standardContextual"/>
            </w:rPr>
          </w:pPr>
          <w:hyperlink w:anchor="_Toc157500256" w:history="1">
            <w:r w:rsidRPr="00610CDB">
              <w:rPr>
                <w:rStyle w:val="Hperlink"/>
                <w:noProof/>
              </w:rPr>
              <w:t>5.1. Tee plaan</w:t>
            </w:r>
            <w:r>
              <w:rPr>
                <w:noProof/>
                <w:webHidden/>
              </w:rPr>
              <w:tab/>
            </w:r>
            <w:r>
              <w:rPr>
                <w:noProof/>
                <w:webHidden/>
              </w:rPr>
              <w:fldChar w:fldCharType="begin"/>
            </w:r>
            <w:r>
              <w:rPr>
                <w:noProof/>
                <w:webHidden/>
              </w:rPr>
              <w:instrText xml:space="preserve"> PAGEREF _Toc157500256 \h </w:instrText>
            </w:r>
            <w:r>
              <w:rPr>
                <w:noProof/>
                <w:webHidden/>
              </w:rPr>
            </w:r>
            <w:r>
              <w:rPr>
                <w:noProof/>
                <w:webHidden/>
              </w:rPr>
              <w:fldChar w:fldCharType="separate"/>
            </w:r>
            <w:r>
              <w:rPr>
                <w:noProof/>
                <w:webHidden/>
              </w:rPr>
              <w:t>8</w:t>
            </w:r>
            <w:r>
              <w:rPr>
                <w:noProof/>
                <w:webHidden/>
              </w:rPr>
              <w:fldChar w:fldCharType="end"/>
            </w:r>
          </w:hyperlink>
        </w:p>
        <w:p w14:paraId="3466F6B4" w14:textId="7108DBD6" w:rsidR="0051541D" w:rsidRDefault="0051541D">
          <w:pPr>
            <w:pStyle w:val="SK2"/>
            <w:tabs>
              <w:tab w:val="right" w:leader="dot" w:pos="9231"/>
            </w:tabs>
            <w:rPr>
              <w:rFonts w:asciiTheme="minorHAnsi" w:eastAsiaTheme="minorEastAsia" w:hAnsiTheme="minorHAnsi" w:cstheme="minorBidi"/>
              <w:noProof/>
              <w:kern w:val="2"/>
              <w:sz w:val="22"/>
              <w:szCs w:val="22"/>
              <w:lang w:val="en-GB"/>
              <w14:ligatures w14:val="standardContextual"/>
            </w:rPr>
          </w:pPr>
          <w:hyperlink w:anchor="_Toc157500257" w:history="1">
            <w:r w:rsidRPr="00610CDB">
              <w:rPr>
                <w:rStyle w:val="Hperlink"/>
                <w:noProof/>
              </w:rPr>
              <w:t>5.2. Tee pikiprofiil</w:t>
            </w:r>
            <w:r>
              <w:rPr>
                <w:noProof/>
                <w:webHidden/>
              </w:rPr>
              <w:tab/>
            </w:r>
            <w:r>
              <w:rPr>
                <w:noProof/>
                <w:webHidden/>
              </w:rPr>
              <w:fldChar w:fldCharType="begin"/>
            </w:r>
            <w:r>
              <w:rPr>
                <w:noProof/>
                <w:webHidden/>
              </w:rPr>
              <w:instrText xml:space="preserve"> PAGEREF _Toc157500257 \h </w:instrText>
            </w:r>
            <w:r>
              <w:rPr>
                <w:noProof/>
                <w:webHidden/>
              </w:rPr>
            </w:r>
            <w:r>
              <w:rPr>
                <w:noProof/>
                <w:webHidden/>
              </w:rPr>
              <w:fldChar w:fldCharType="separate"/>
            </w:r>
            <w:r>
              <w:rPr>
                <w:noProof/>
                <w:webHidden/>
              </w:rPr>
              <w:t>8</w:t>
            </w:r>
            <w:r>
              <w:rPr>
                <w:noProof/>
                <w:webHidden/>
              </w:rPr>
              <w:fldChar w:fldCharType="end"/>
            </w:r>
          </w:hyperlink>
        </w:p>
        <w:p w14:paraId="6D133041" w14:textId="553C1579" w:rsidR="0051541D" w:rsidRDefault="0051541D">
          <w:pPr>
            <w:pStyle w:val="SK1"/>
            <w:tabs>
              <w:tab w:val="right" w:leader="dot" w:pos="9231"/>
            </w:tabs>
            <w:rPr>
              <w:rFonts w:asciiTheme="minorHAnsi" w:eastAsiaTheme="minorEastAsia" w:hAnsiTheme="minorHAnsi" w:cstheme="minorBidi"/>
              <w:noProof/>
              <w:kern w:val="2"/>
              <w:sz w:val="22"/>
              <w:szCs w:val="22"/>
              <w:lang w:val="en-GB"/>
              <w14:ligatures w14:val="standardContextual"/>
            </w:rPr>
          </w:pPr>
          <w:hyperlink w:anchor="_Toc157500258" w:history="1">
            <w:r w:rsidRPr="00610CDB">
              <w:rPr>
                <w:rStyle w:val="Hperlink"/>
                <w:noProof/>
              </w:rPr>
              <w:t>6. Muldkeha ja veeviimarid</w:t>
            </w:r>
            <w:r>
              <w:rPr>
                <w:noProof/>
                <w:webHidden/>
              </w:rPr>
              <w:tab/>
            </w:r>
            <w:r>
              <w:rPr>
                <w:noProof/>
                <w:webHidden/>
              </w:rPr>
              <w:fldChar w:fldCharType="begin"/>
            </w:r>
            <w:r>
              <w:rPr>
                <w:noProof/>
                <w:webHidden/>
              </w:rPr>
              <w:instrText xml:space="preserve"> PAGEREF _Toc157500258 \h </w:instrText>
            </w:r>
            <w:r>
              <w:rPr>
                <w:noProof/>
                <w:webHidden/>
              </w:rPr>
            </w:r>
            <w:r>
              <w:rPr>
                <w:noProof/>
                <w:webHidden/>
              </w:rPr>
              <w:fldChar w:fldCharType="separate"/>
            </w:r>
            <w:r>
              <w:rPr>
                <w:noProof/>
                <w:webHidden/>
              </w:rPr>
              <w:t>9</w:t>
            </w:r>
            <w:r>
              <w:rPr>
                <w:noProof/>
                <w:webHidden/>
              </w:rPr>
              <w:fldChar w:fldCharType="end"/>
            </w:r>
          </w:hyperlink>
        </w:p>
        <w:p w14:paraId="142F17CA" w14:textId="37D15B34" w:rsidR="0051541D" w:rsidRDefault="0051541D">
          <w:pPr>
            <w:pStyle w:val="SK1"/>
            <w:tabs>
              <w:tab w:val="right" w:leader="dot" w:pos="9231"/>
            </w:tabs>
            <w:rPr>
              <w:rFonts w:asciiTheme="minorHAnsi" w:eastAsiaTheme="minorEastAsia" w:hAnsiTheme="minorHAnsi" w:cstheme="minorBidi"/>
              <w:noProof/>
              <w:kern w:val="2"/>
              <w:sz w:val="22"/>
              <w:szCs w:val="22"/>
              <w:lang w:val="en-GB"/>
              <w14:ligatures w14:val="standardContextual"/>
            </w:rPr>
          </w:pPr>
          <w:hyperlink w:anchor="_Toc157500259" w:history="1">
            <w:r w:rsidRPr="00610CDB">
              <w:rPr>
                <w:rStyle w:val="Hperlink"/>
                <w:noProof/>
              </w:rPr>
              <w:t>7. Põrkepiire</w:t>
            </w:r>
            <w:r>
              <w:rPr>
                <w:noProof/>
                <w:webHidden/>
              </w:rPr>
              <w:tab/>
            </w:r>
            <w:r>
              <w:rPr>
                <w:noProof/>
                <w:webHidden/>
              </w:rPr>
              <w:fldChar w:fldCharType="begin"/>
            </w:r>
            <w:r>
              <w:rPr>
                <w:noProof/>
                <w:webHidden/>
              </w:rPr>
              <w:instrText xml:space="preserve"> PAGEREF _Toc157500259 \h </w:instrText>
            </w:r>
            <w:r>
              <w:rPr>
                <w:noProof/>
                <w:webHidden/>
              </w:rPr>
            </w:r>
            <w:r>
              <w:rPr>
                <w:noProof/>
                <w:webHidden/>
              </w:rPr>
              <w:fldChar w:fldCharType="separate"/>
            </w:r>
            <w:r>
              <w:rPr>
                <w:noProof/>
                <w:webHidden/>
              </w:rPr>
              <w:t>10</w:t>
            </w:r>
            <w:r>
              <w:rPr>
                <w:noProof/>
                <w:webHidden/>
              </w:rPr>
              <w:fldChar w:fldCharType="end"/>
            </w:r>
          </w:hyperlink>
        </w:p>
        <w:p w14:paraId="6DB062B1" w14:textId="11D4332B" w:rsidR="0051541D" w:rsidRDefault="0051541D">
          <w:pPr>
            <w:pStyle w:val="SK1"/>
            <w:tabs>
              <w:tab w:val="right" w:leader="dot" w:pos="9231"/>
            </w:tabs>
            <w:rPr>
              <w:rFonts w:asciiTheme="minorHAnsi" w:eastAsiaTheme="minorEastAsia" w:hAnsiTheme="minorHAnsi" w:cstheme="minorBidi"/>
              <w:noProof/>
              <w:kern w:val="2"/>
              <w:sz w:val="22"/>
              <w:szCs w:val="22"/>
              <w:lang w:val="en-GB"/>
              <w14:ligatures w14:val="standardContextual"/>
            </w:rPr>
          </w:pPr>
          <w:hyperlink w:anchor="_Toc157500260" w:history="1">
            <w:r w:rsidRPr="00610CDB">
              <w:rPr>
                <w:rStyle w:val="Hperlink"/>
                <w:noProof/>
              </w:rPr>
              <w:t>8. Krundijaotuskava</w:t>
            </w:r>
            <w:r>
              <w:rPr>
                <w:noProof/>
                <w:webHidden/>
              </w:rPr>
              <w:tab/>
            </w:r>
            <w:r>
              <w:rPr>
                <w:noProof/>
                <w:webHidden/>
              </w:rPr>
              <w:fldChar w:fldCharType="begin"/>
            </w:r>
            <w:r>
              <w:rPr>
                <w:noProof/>
                <w:webHidden/>
              </w:rPr>
              <w:instrText xml:space="preserve"> PAGEREF _Toc157500260 \h </w:instrText>
            </w:r>
            <w:r>
              <w:rPr>
                <w:noProof/>
                <w:webHidden/>
              </w:rPr>
            </w:r>
            <w:r>
              <w:rPr>
                <w:noProof/>
                <w:webHidden/>
              </w:rPr>
              <w:fldChar w:fldCharType="separate"/>
            </w:r>
            <w:r>
              <w:rPr>
                <w:noProof/>
                <w:webHidden/>
              </w:rPr>
              <w:t>11</w:t>
            </w:r>
            <w:r>
              <w:rPr>
                <w:noProof/>
                <w:webHidden/>
              </w:rPr>
              <w:fldChar w:fldCharType="end"/>
            </w:r>
          </w:hyperlink>
        </w:p>
        <w:p w14:paraId="22C716FD" w14:textId="1E3A5F1F" w:rsidR="0051541D" w:rsidRDefault="0051541D">
          <w:pPr>
            <w:pStyle w:val="SK1"/>
            <w:tabs>
              <w:tab w:val="right" w:leader="dot" w:pos="9231"/>
            </w:tabs>
            <w:rPr>
              <w:rFonts w:asciiTheme="minorHAnsi" w:eastAsiaTheme="minorEastAsia" w:hAnsiTheme="minorHAnsi" w:cstheme="minorBidi"/>
              <w:noProof/>
              <w:kern w:val="2"/>
              <w:sz w:val="22"/>
              <w:szCs w:val="22"/>
              <w:lang w:val="en-GB"/>
              <w14:ligatures w14:val="standardContextual"/>
            </w:rPr>
          </w:pPr>
          <w:hyperlink w:anchor="_Toc157500261" w:history="1">
            <w:r w:rsidRPr="00610CDB">
              <w:rPr>
                <w:rStyle w:val="Hperlink"/>
                <w:noProof/>
              </w:rPr>
              <w:t>9. Keskkonnakaitse ja ohutus</w:t>
            </w:r>
            <w:r>
              <w:rPr>
                <w:noProof/>
                <w:webHidden/>
              </w:rPr>
              <w:tab/>
            </w:r>
            <w:r>
              <w:rPr>
                <w:noProof/>
                <w:webHidden/>
              </w:rPr>
              <w:fldChar w:fldCharType="begin"/>
            </w:r>
            <w:r>
              <w:rPr>
                <w:noProof/>
                <w:webHidden/>
              </w:rPr>
              <w:instrText xml:space="preserve"> PAGEREF _Toc157500261 \h </w:instrText>
            </w:r>
            <w:r>
              <w:rPr>
                <w:noProof/>
                <w:webHidden/>
              </w:rPr>
            </w:r>
            <w:r>
              <w:rPr>
                <w:noProof/>
                <w:webHidden/>
              </w:rPr>
              <w:fldChar w:fldCharType="separate"/>
            </w:r>
            <w:r>
              <w:rPr>
                <w:noProof/>
                <w:webHidden/>
              </w:rPr>
              <w:t>12</w:t>
            </w:r>
            <w:r>
              <w:rPr>
                <w:noProof/>
                <w:webHidden/>
              </w:rPr>
              <w:fldChar w:fldCharType="end"/>
            </w:r>
          </w:hyperlink>
        </w:p>
        <w:p w14:paraId="20360CE3" w14:textId="4AC9B6F6" w:rsidR="00421DEE" w:rsidRDefault="00421DEE">
          <w:r>
            <w:rPr>
              <w:b/>
              <w:bCs/>
              <w:noProof/>
            </w:rPr>
            <w:fldChar w:fldCharType="end"/>
          </w:r>
        </w:p>
      </w:sdtContent>
    </w:sdt>
    <w:p w14:paraId="4FEF6241" w14:textId="77777777" w:rsidR="000C1042" w:rsidRDefault="000C1042" w:rsidP="000C1042">
      <w:pPr>
        <w:rPr>
          <w:b/>
        </w:rPr>
      </w:pPr>
    </w:p>
    <w:p w14:paraId="2D992D7C" w14:textId="77777777" w:rsidR="000C1042" w:rsidRDefault="000C1042" w:rsidP="000C1042">
      <w:pPr>
        <w:pStyle w:val="Pealkiri5"/>
      </w:pPr>
      <w:r>
        <w:t>II      Kooskõlastused ja tehnilised tingimused</w:t>
      </w:r>
    </w:p>
    <w:p w14:paraId="6872A7AA" w14:textId="77777777" w:rsidR="000C1042" w:rsidRDefault="000C1042" w:rsidP="000C1042">
      <w:pPr>
        <w:rPr>
          <w:color w:val="FF0000"/>
        </w:rPr>
      </w:pPr>
    </w:p>
    <w:p w14:paraId="119718C0" w14:textId="77777777" w:rsidR="000C1042" w:rsidRDefault="000C1042" w:rsidP="000C1042">
      <w:pPr>
        <w:pStyle w:val="Pealkiri5"/>
      </w:pPr>
      <w:r>
        <w:t>III     Koordinaatide tabelid</w:t>
      </w:r>
    </w:p>
    <w:p w14:paraId="6C9D381E" w14:textId="77777777" w:rsidR="000C1042" w:rsidRDefault="000C1042" w:rsidP="000C1042"/>
    <w:p w14:paraId="667EC3D8" w14:textId="77777777" w:rsidR="000C1042" w:rsidRDefault="000C1042" w:rsidP="000C1042">
      <w:pPr>
        <w:pStyle w:val="Pealkiri5"/>
      </w:pPr>
      <w:bookmarkStart w:id="2" w:name="_v3qsvde59b8e" w:colFirst="0" w:colLast="0"/>
      <w:bookmarkEnd w:id="2"/>
      <w:r>
        <w:t>IV     Töömahtude tabelid</w:t>
      </w:r>
    </w:p>
    <w:p w14:paraId="282C1381" w14:textId="77777777" w:rsidR="000C1042" w:rsidRDefault="000C1042" w:rsidP="000C1042"/>
    <w:p w14:paraId="3DF51421" w14:textId="42026020" w:rsidR="000C1042" w:rsidRDefault="000C1042" w:rsidP="004A2B88">
      <w:pPr>
        <w:pStyle w:val="Pealkiri5"/>
        <w:tabs>
          <w:tab w:val="left" w:pos="3374"/>
        </w:tabs>
      </w:pPr>
      <w:r>
        <w:t>V     Joonised</w:t>
      </w:r>
      <w:r w:rsidR="004A2B88">
        <w:tab/>
      </w:r>
    </w:p>
    <w:p w14:paraId="7E120EC6" w14:textId="77777777" w:rsidR="000C1042" w:rsidRDefault="000C1042" w:rsidP="000C1042">
      <w:pPr>
        <w:rPr>
          <w:b/>
        </w:rPr>
      </w:pPr>
    </w:p>
    <w:p w14:paraId="15CDCB80" w14:textId="77777777" w:rsidR="000C1042" w:rsidRDefault="000C1042" w:rsidP="000C1042">
      <w:pPr>
        <w:numPr>
          <w:ilvl w:val="0"/>
          <w:numId w:val="7"/>
        </w:numPr>
        <w:spacing w:line="360" w:lineRule="auto"/>
        <w:ind w:left="1134"/>
        <w:jc w:val="both"/>
      </w:pPr>
      <w:r>
        <w:t>Plaan M 1:500</w:t>
      </w:r>
      <w:r>
        <w:tab/>
      </w:r>
      <w:r>
        <w:tab/>
        <w:t xml:space="preserve">   </w:t>
      </w:r>
      <w:r>
        <w:tab/>
      </w:r>
      <w:r>
        <w:tab/>
      </w:r>
      <w:r>
        <w:tab/>
      </w:r>
      <w:r>
        <w:tab/>
      </w:r>
      <w:r>
        <w:tab/>
      </w:r>
      <w:r>
        <w:tab/>
        <w:t>joonis 1</w:t>
      </w:r>
    </w:p>
    <w:p w14:paraId="1304B3DC" w14:textId="625C6808" w:rsidR="000C1042" w:rsidRDefault="000C1042" w:rsidP="000C1042">
      <w:pPr>
        <w:numPr>
          <w:ilvl w:val="0"/>
          <w:numId w:val="7"/>
        </w:numPr>
        <w:spacing w:line="360" w:lineRule="auto"/>
        <w:ind w:left="1134"/>
        <w:jc w:val="both"/>
      </w:pPr>
      <w:r>
        <w:t>Raudtee pikiprofiil M</w:t>
      </w:r>
      <w:r>
        <w:rPr>
          <w:vertAlign w:val="subscript"/>
        </w:rPr>
        <w:t>h</w:t>
      </w:r>
      <w:r>
        <w:t xml:space="preserve"> 1:1000, </w:t>
      </w:r>
      <w:proofErr w:type="spellStart"/>
      <w:r>
        <w:t>M</w:t>
      </w:r>
      <w:r>
        <w:rPr>
          <w:vertAlign w:val="subscript"/>
        </w:rPr>
        <w:t>v</w:t>
      </w:r>
      <w:proofErr w:type="spellEnd"/>
      <w:r>
        <w:t xml:space="preserve"> 1:100</w:t>
      </w:r>
      <w:r>
        <w:tab/>
      </w:r>
      <w:r>
        <w:tab/>
      </w:r>
      <w:r>
        <w:tab/>
      </w:r>
      <w:r>
        <w:tab/>
        <w:t>joonis 2</w:t>
      </w:r>
    </w:p>
    <w:p w14:paraId="3674C7E7" w14:textId="3134968E" w:rsidR="000C1042" w:rsidRDefault="000C1042" w:rsidP="000C1042">
      <w:pPr>
        <w:numPr>
          <w:ilvl w:val="0"/>
          <w:numId w:val="7"/>
        </w:numPr>
        <w:spacing w:line="360" w:lineRule="auto"/>
        <w:ind w:left="1134"/>
        <w:jc w:val="both"/>
      </w:pPr>
      <w:r>
        <w:t>Raudtee põikprofiilid</w:t>
      </w:r>
      <w:r>
        <w:tab/>
      </w:r>
      <w:r>
        <w:tab/>
      </w:r>
      <w:r>
        <w:tab/>
      </w:r>
      <w:r>
        <w:tab/>
      </w:r>
      <w:r>
        <w:tab/>
      </w:r>
      <w:r w:rsidR="00593E14">
        <w:tab/>
      </w:r>
      <w:r>
        <w:tab/>
        <w:t>joonis 3</w:t>
      </w:r>
    </w:p>
    <w:p w14:paraId="3925BF9C" w14:textId="77777777" w:rsidR="000C1042" w:rsidRDefault="000C1042" w:rsidP="000C1042">
      <w:pPr>
        <w:numPr>
          <w:ilvl w:val="0"/>
          <w:numId w:val="7"/>
        </w:numPr>
        <w:spacing w:line="360" w:lineRule="auto"/>
        <w:ind w:left="1134"/>
        <w:jc w:val="both"/>
      </w:pPr>
      <w:r>
        <w:t>Krundijaotuskava</w:t>
      </w:r>
      <w:r>
        <w:tab/>
      </w:r>
      <w:r>
        <w:tab/>
      </w:r>
      <w:r>
        <w:tab/>
      </w:r>
      <w:r>
        <w:tab/>
      </w:r>
      <w:r>
        <w:tab/>
      </w:r>
      <w:r>
        <w:tab/>
      </w:r>
      <w:r>
        <w:tab/>
      </w:r>
      <w:r>
        <w:tab/>
        <w:t>joonis 4</w:t>
      </w:r>
    </w:p>
    <w:p w14:paraId="2FB32A6D" w14:textId="77777777" w:rsidR="000C1042" w:rsidRDefault="000C1042" w:rsidP="00421DEE">
      <w:pPr>
        <w:pStyle w:val="Pealkiri1"/>
      </w:pPr>
      <w:bookmarkStart w:id="3" w:name="_Toc157500251"/>
      <w:r>
        <w:lastRenderedPageBreak/>
        <w:t>Üldosa</w:t>
      </w:r>
      <w:bookmarkEnd w:id="3"/>
    </w:p>
    <w:p w14:paraId="076F76E9" w14:textId="2B329010" w:rsidR="000C1042" w:rsidRDefault="004C7D90" w:rsidP="000C1042">
      <w:pPr>
        <w:pBdr>
          <w:top w:val="nil"/>
          <w:left w:val="nil"/>
          <w:bottom w:val="nil"/>
          <w:right w:val="nil"/>
          <w:between w:val="nil"/>
        </w:pBdr>
        <w:spacing w:line="360" w:lineRule="auto"/>
        <w:ind w:firstLine="270"/>
        <w:jc w:val="both"/>
        <w:rPr>
          <w:color w:val="000000"/>
        </w:rPr>
      </w:pPr>
      <w:r>
        <w:rPr>
          <w:color w:val="000000"/>
        </w:rPr>
        <w:t>Tapa–Kadrina</w:t>
      </w:r>
      <w:r w:rsidR="000C1042">
        <w:rPr>
          <w:color w:val="000000"/>
        </w:rPr>
        <w:t xml:space="preserve"> </w:t>
      </w:r>
      <w:r w:rsidR="000C1042" w:rsidRPr="00810122">
        <w:rPr>
          <w:color w:val="000000"/>
        </w:rPr>
        <w:t xml:space="preserve">km </w:t>
      </w:r>
      <w:r>
        <w:rPr>
          <w:color w:val="000000"/>
        </w:rPr>
        <w:t>193,422–194,738</w:t>
      </w:r>
      <w:r w:rsidR="001512E4">
        <w:rPr>
          <w:color w:val="000000"/>
        </w:rPr>
        <w:t xml:space="preserve"> </w:t>
      </w:r>
      <w:r w:rsidR="000C1042">
        <w:rPr>
          <w:color w:val="000000"/>
        </w:rPr>
        <w:t xml:space="preserve">raudteelõik paikneb </w:t>
      </w:r>
      <w:r w:rsidR="00A7193D">
        <w:rPr>
          <w:color w:val="000000"/>
        </w:rPr>
        <w:t>Lääne-Viru</w:t>
      </w:r>
      <w:r w:rsidR="000C1042">
        <w:rPr>
          <w:color w:val="000000"/>
        </w:rPr>
        <w:t xml:space="preserve"> maakonna </w:t>
      </w:r>
      <w:r w:rsidR="00A7193D">
        <w:rPr>
          <w:color w:val="000000"/>
        </w:rPr>
        <w:t>Kadrina</w:t>
      </w:r>
      <w:r w:rsidR="000C1042">
        <w:rPr>
          <w:color w:val="000000"/>
        </w:rPr>
        <w:t xml:space="preserve"> valla territooriumil</w:t>
      </w:r>
      <w:r w:rsidR="006744CE">
        <w:rPr>
          <w:color w:val="000000"/>
        </w:rPr>
        <w:t xml:space="preserve"> (</w:t>
      </w:r>
      <w:proofErr w:type="spellStart"/>
      <w:r w:rsidR="006744CE">
        <w:rPr>
          <w:color w:val="000000"/>
        </w:rPr>
        <w:t>kü</w:t>
      </w:r>
      <w:proofErr w:type="spellEnd"/>
      <w:r w:rsidR="004D565B">
        <w:rPr>
          <w:color w:val="000000"/>
        </w:rPr>
        <w:t xml:space="preserve"> tunnusega</w:t>
      </w:r>
      <w:r w:rsidR="006744CE">
        <w:rPr>
          <w:color w:val="000000"/>
        </w:rPr>
        <w:t xml:space="preserve"> </w:t>
      </w:r>
      <w:r w:rsidR="00A7193D" w:rsidRPr="00A7193D">
        <w:rPr>
          <w:color w:val="000000"/>
        </w:rPr>
        <w:t>27302:002:1150</w:t>
      </w:r>
      <w:r w:rsidR="00A7193D">
        <w:rPr>
          <w:color w:val="000000"/>
        </w:rPr>
        <w:t xml:space="preserve"> ja </w:t>
      </w:r>
      <w:r w:rsidR="00A7193D" w:rsidRPr="00A7193D">
        <w:rPr>
          <w:color w:val="000000"/>
        </w:rPr>
        <w:t>27304:004:0980</w:t>
      </w:r>
      <w:r w:rsidR="006744CE">
        <w:rPr>
          <w:color w:val="000000"/>
        </w:rPr>
        <w:t xml:space="preserve">). </w:t>
      </w:r>
      <w:r w:rsidR="000C1042">
        <w:rPr>
          <w:color w:val="000000"/>
        </w:rPr>
        <w:t>Raudtee olemasolev plaanigeomeetria võimaldab reisirongidel sõita maksimaalse kiirusega 120 km/h.</w:t>
      </w:r>
    </w:p>
    <w:p w14:paraId="5A317DEB" w14:textId="368889C2" w:rsidR="000C1042" w:rsidRDefault="000C1042" w:rsidP="000C1042">
      <w:pPr>
        <w:pBdr>
          <w:top w:val="nil"/>
          <w:left w:val="nil"/>
          <w:bottom w:val="nil"/>
          <w:right w:val="nil"/>
          <w:between w:val="nil"/>
        </w:pBdr>
        <w:spacing w:line="360" w:lineRule="auto"/>
        <w:ind w:firstLine="270"/>
        <w:jc w:val="both"/>
        <w:rPr>
          <w:color w:val="000000"/>
        </w:rPr>
      </w:pPr>
      <w:r>
        <w:rPr>
          <w:color w:val="000000"/>
        </w:rPr>
        <w:t>Üleriigilise planeeringu „Eesti 2030+“ järgi peavad r</w:t>
      </w:r>
      <w:r w:rsidRPr="00897895">
        <w:rPr>
          <w:color w:val="000000"/>
        </w:rPr>
        <w:t>eisirongiliikluse kiirus, sagedus ja kasutusmugavus kasvama kõigis Eesti jaoks tähtsates suundades. Tulevikus tuleb rongide maksimaalset lubatud piirkiirust suurendada Tallinna–Narva–Peterburi, Tallinna–Tartu–Pihkva ja Tartu–Valga–Riia liinidel kuni 160 km/h.</w:t>
      </w:r>
      <w:r>
        <w:rPr>
          <w:color w:val="000000"/>
        </w:rPr>
        <w:t xml:space="preserve"> Sellest seisukohast lähtuvalt on koostatud projekt </w:t>
      </w:r>
      <w:r w:rsidR="004C7D90">
        <w:rPr>
          <w:color w:val="000000"/>
        </w:rPr>
        <w:t>Tapa–Kadrina</w:t>
      </w:r>
      <w:r>
        <w:rPr>
          <w:color w:val="000000"/>
        </w:rPr>
        <w:t xml:space="preserve"> </w:t>
      </w:r>
      <w:r w:rsidRPr="00810122">
        <w:rPr>
          <w:color w:val="000000"/>
        </w:rPr>
        <w:t xml:space="preserve">km </w:t>
      </w:r>
      <w:r w:rsidR="004C7D90">
        <w:rPr>
          <w:color w:val="000000"/>
        </w:rPr>
        <w:t>193,422–194,738</w:t>
      </w:r>
      <w:r w:rsidR="001512E4">
        <w:rPr>
          <w:color w:val="000000"/>
        </w:rPr>
        <w:t xml:space="preserve"> </w:t>
      </w:r>
      <w:r>
        <w:rPr>
          <w:color w:val="000000"/>
        </w:rPr>
        <w:t>raudteelõigu õgvendamiseks.</w:t>
      </w:r>
    </w:p>
    <w:p w14:paraId="37B87FD5" w14:textId="331FF85A" w:rsidR="000C1042" w:rsidRDefault="000C1042" w:rsidP="000C1042">
      <w:pPr>
        <w:pBdr>
          <w:top w:val="nil"/>
          <w:left w:val="nil"/>
          <w:bottom w:val="nil"/>
          <w:right w:val="nil"/>
          <w:between w:val="nil"/>
        </w:pBdr>
        <w:spacing w:line="360" w:lineRule="auto"/>
        <w:ind w:firstLine="270"/>
        <w:jc w:val="both"/>
        <w:rPr>
          <w:color w:val="000000"/>
        </w:rPr>
      </w:pPr>
      <w:r>
        <w:rPr>
          <w:color w:val="000000"/>
        </w:rPr>
        <w:t xml:space="preserve">Raudteelõigu õgvenduse väljaehitamiseks </w:t>
      </w:r>
      <w:r w:rsidR="00E049CB">
        <w:rPr>
          <w:color w:val="000000"/>
        </w:rPr>
        <w:t xml:space="preserve">ei </w:t>
      </w:r>
      <w:r>
        <w:rPr>
          <w:color w:val="000000"/>
        </w:rPr>
        <w:t>piisa olemasolevast raudteemaa territooriumist</w:t>
      </w:r>
      <w:r w:rsidR="005511F7">
        <w:rPr>
          <w:color w:val="000000"/>
        </w:rPr>
        <w:t xml:space="preserve"> ja</w:t>
      </w:r>
      <w:r w:rsidR="0091130C">
        <w:rPr>
          <w:color w:val="000000"/>
        </w:rPr>
        <w:t xml:space="preserve"> projektile</w:t>
      </w:r>
      <w:r w:rsidR="005511F7">
        <w:rPr>
          <w:color w:val="000000"/>
        </w:rPr>
        <w:t xml:space="preserve"> on</w:t>
      </w:r>
      <w:r w:rsidR="0091130C">
        <w:rPr>
          <w:color w:val="000000"/>
        </w:rPr>
        <w:t xml:space="preserve"> lisatud krundijaotuskava.</w:t>
      </w:r>
      <w:r>
        <w:rPr>
          <w:color w:val="000000"/>
        </w:rPr>
        <w:t xml:space="preserve"> Projekti järgi toimub raudteelõigu õgvendamine </w:t>
      </w:r>
      <w:r>
        <w:rPr>
          <w:i/>
        </w:rPr>
        <w:t>ca</w:t>
      </w:r>
      <w:r w:rsidR="00AC1CEE">
        <w:rPr>
          <w:i/>
        </w:rPr>
        <w:t> </w:t>
      </w:r>
      <w:r w:rsidR="00605F30">
        <w:t>1,32</w:t>
      </w:r>
      <w:r w:rsidR="00AC1CEE">
        <w:t> </w:t>
      </w:r>
      <w:r w:rsidR="00AF1F59">
        <w:t>kilomeetri</w:t>
      </w:r>
      <w:r>
        <w:t xml:space="preserve"> ulatuses. </w:t>
      </w:r>
    </w:p>
    <w:p w14:paraId="7BDE8A27" w14:textId="491CA80E" w:rsidR="00421DEE" w:rsidRDefault="000D5881" w:rsidP="000C1042">
      <w:pPr>
        <w:pBdr>
          <w:top w:val="nil"/>
          <w:left w:val="nil"/>
          <w:bottom w:val="nil"/>
          <w:right w:val="nil"/>
          <w:between w:val="nil"/>
        </w:pBdr>
        <w:spacing w:line="360" w:lineRule="auto"/>
        <w:ind w:firstLine="360"/>
        <w:jc w:val="both"/>
        <w:rPr>
          <w:color w:val="000000"/>
        </w:rPr>
      </w:pPr>
      <w:r>
        <w:rPr>
          <w:noProof/>
          <w:color w:val="000000"/>
        </w:rPr>
        <w:drawing>
          <wp:inline distT="0" distB="0" distL="0" distR="0" wp14:anchorId="7907F688" wp14:editId="2FBEE324">
            <wp:extent cx="5861685" cy="3889375"/>
            <wp:effectExtent l="0" t="0" r="5715" b="0"/>
            <wp:docPr id="525795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1685" cy="3889375"/>
                    </a:xfrm>
                    <a:prstGeom prst="rect">
                      <a:avLst/>
                    </a:prstGeom>
                    <a:noFill/>
                    <a:ln>
                      <a:noFill/>
                    </a:ln>
                  </pic:spPr>
                </pic:pic>
              </a:graphicData>
            </a:graphic>
          </wp:inline>
        </w:drawing>
      </w:r>
    </w:p>
    <w:p w14:paraId="3F554F0E" w14:textId="4E9ABD4A" w:rsidR="00421DEE" w:rsidRPr="00421DEE" w:rsidRDefault="00421DEE" w:rsidP="000C1042">
      <w:pPr>
        <w:pBdr>
          <w:top w:val="nil"/>
          <w:left w:val="nil"/>
          <w:bottom w:val="nil"/>
          <w:right w:val="nil"/>
          <w:between w:val="nil"/>
        </w:pBdr>
        <w:spacing w:line="360" w:lineRule="auto"/>
        <w:ind w:firstLine="360"/>
        <w:jc w:val="both"/>
        <w:rPr>
          <w:i/>
          <w:iCs/>
          <w:color w:val="000000"/>
        </w:rPr>
      </w:pPr>
      <w:r w:rsidRPr="00421DEE">
        <w:rPr>
          <w:i/>
          <w:iCs/>
          <w:color w:val="000000"/>
        </w:rPr>
        <w:t xml:space="preserve">Kaart 1. </w:t>
      </w:r>
      <w:r w:rsidR="004C7D90">
        <w:rPr>
          <w:i/>
          <w:iCs/>
          <w:color w:val="000000"/>
        </w:rPr>
        <w:t>Tapa–Kadrina</w:t>
      </w:r>
      <w:r w:rsidRPr="00421DEE">
        <w:rPr>
          <w:i/>
          <w:iCs/>
          <w:color w:val="000000"/>
        </w:rPr>
        <w:t xml:space="preserve"> õgvenduse</w:t>
      </w:r>
      <w:r w:rsidR="00860175">
        <w:rPr>
          <w:i/>
          <w:iCs/>
          <w:color w:val="000000"/>
        </w:rPr>
        <w:t xml:space="preserve"> </w:t>
      </w:r>
      <w:r w:rsidR="000D5881">
        <w:rPr>
          <w:i/>
          <w:iCs/>
          <w:color w:val="000000"/>
        </w:rPr>
        <w:t>N1</w:t>
      </w:r>
      <w:r w:rsidRPr="00421DEE">
        <w:rPr>
          <w:i/>
          <w:iCs/>
          <w:color w:val="000000"/>
        </w:rPr>
        <w:t xml:space="preserve"> asukoht</w:t>
      </w:r>
    </w:p>
    <w:p w14:paraId="4FCF5023" w14:textId="77777777" w:rsidR="00421DEE" w:rsidRDefault="00421DEE" w:rsidP="000C1042">
      <w:pPr>
        <w:pBdr>
          <w:top w:val="nil"/>
          <w:left w:val="nil"/>
          <w:bottom w:val="nil"/>
          <w:right w:val="nil"/>
          <w:between w:val="nil"/>
        </w:pBdr>
        <w:spacing w:line="360" w:lineRule="auto"/>
        <w:ind w:firstLine="360"/>
        <w:jc w:val="both"/>
        <w:rPr>
          <w:color w:val="000000"/>
        </w:rPr>
      </w:pPr>
    </w:p>
    <w:p w14:paraId="155113C8" w14:textId="219DCE0E" w:rsidR="00421DEE" w:rsidRDefault="004C7D90" w:rsidP="00421DEE">
      <w:pPr>
        <w:pBdr>
          <w:top w:val="nil"/>
          <w:left w:val="nil"/>
          <w:bottom w:val="nil"/>
          <w:right w:val="nil"/>
          <w:between w:val="nil"/>
        </w:pBdr>
        <w:spacing w:line="360" w:lineRule="auto"/>
        <w:ind w:firstLine="360"/>
        <w:jc w:val="both"/>
        <w:rPr>
          <w:color w:val="000000"/>
        </w:rPr>
      </w:pPr>
      <w:r>
        <w:rPr>
          <w:color w:val="000000"/>
        </w:rPr>
        <w:t>Tapa–Kadrina</w:t>
      </w:r>
      <w:r w:rsidR="00421DEE">
        <w:rPr>
          <w:color w:val="000000"/>
        </w:rPr>
        <w:t xml:space="preserve"> jaamavahe on </w:t>
      </w:r>
      <w:r w:rsidR="00421DEE">
        <w:t>ühe</w:t>
      </w:r>
      <w:r w:rsidR="00421DEE">
        <w:rPr>
          <w:color w:val="000000"/>
        </w:rPr>
        <w:t>teeline ja varustatud automaatblokeeringuga. Olemasolev raudtee on raudbetoonliipritel ja rööbastega 60E1. Liiprite epüür kõveral teelõigul on 2000 liiprit/km, sirgetel teelõikudel 1840 liiprit/km.</w:t>
      </w:r>
      <w:r w:rsidR="00680D54">
        <w:rPr>
          <w:color w:val="000000"/>
        </w:rPr>
        <w:t xml:space="preserve"> U</w:t>
      </w:r>
      <w:r w:rsidR="00680D54" w:rsidRPr="00781BEE">
        <w:rPr>
          <w:color w:val="000000"/>
        </w:rPr>
        <w:t>ued foorid paigaldatakse vastavalt taristu CCS-süsteemi moderniseerimise projektile</w:t>
      </w:r>
      <w:r w:rsidR="00680D54">
        <w:rPr>
          <w:color w:val="000000"/>
        </w:rPr>
        <w:t>.</w:t>
      </w:r>
    </w:p>
    <w:p w14:paraId="52D16512" w14:textId="77777777" w:rsidR="000C1042" w:rsidRDefault="000C1042" w:rsidP="000C1042">
      <w:pPr>
        <w:spacing w:line="360" w:lineRule="auto"/>
        <w:jc w:val="both"/>
      </w:pPr>
      <w:r>
        <w:lastRenderedPageBreak/>
        <w:t>Projekteerimise üldnõuded:</w:t>
      </w:r>
    </w:p>
    <w:p w14:paraId="461F4DDD" w14:textId="77777777" w:rsidR="000C1042" w:rsidRDefault="000C1042" w:rsidP="000C1042">
      <w:pPr>
        <w:numPr>
          <w:ilvl w:val="0"/>
          <w:numId w:val="9"/>
        </w:numPr>
        <w:spacing w:line="360" w:lineRule="auto"/>
        <w:jc w:val="both"/>
      </w:pPr>
      <w:r>
        <w:t>maksimaalne lubatud liikumiskiirus jaamavahel reisirongidele 160 km/h;</w:t>
      </w:r>
    </w:p>
    <w:p w14:paraId="39FAE776" w14:textId="77777777" w:rsidR="000C1042" w:rsidRDefault="000C1042" w:rsidP="000C1042">
      <w:pPr>
        <w:numPr>
          <w:ilvl w:val="0"/>
          <w:numId w:val="9"/>
        </w:numPr>
        <w:spacing w:line="360" w:lineRule="auto"/>
        <w:jc w:val="both"/>
      </w:pPr>
      <w:r>
        <w:t>vedurite teljekoormus 32 t/teljele;</w:t>
      </w:r>
    </w:p>
    <w:p w14:paraId="698E5AFA" w14:textId="05756CCD" w:rsidR="000C1042" w:rsidRDefault="000C1042" w:rsidP="000C1042">
      <w:pPr>
        <w:numPr>
          <w:ilvl w:val="0"/>
          <w:numId w:val="9"/>
        </w:numPr>
        <w:spacing w:line="360" w:lineRule="auto"/>
        <w:jc w:val="both"/>
      </w:pPr>
      <w:r>
        <w:t>rööpmelaius 1</w:t>
      </w:r>
      <w:r w:rsidR="00822F66">
        <w:t> </w:t>
      </w:r>
      <w:r>
        <w:t>524 mm;</w:t>
      </w:r>
    </w:p>
    <w:p w14:paraId="1545231B" w14:textId="04DBB298" w:rsidR="000C1042" w:rsidRDefault="000C1042" w:rsidP="000C1042">
      <w:pPr>
        <w:numPr>
          <w:ilvl w:val="0"/>
          <w:numId w:val="9"/>
        </w:numPr>
        <w:spacing w:line="360" w:lineRule="auto"/>
        <w:jc w:val="both"/>
      </w:pPr>
      <w:r>
        <w:t>liiprite epüür 1</w:t>
      </w:r>
      <w:r w:rsidR="00822F66">
        <w:t> </w:t>
      </w:r>
      <w:r>
        <w:t>840 liiprit/km;</w:t>
      </w:r>
    </w:p>
    <w:p w14:paraId="18608712" w14:textId="77777777" w:rsidR="000C1042" w:rsidRDefault="000C1042" w:rsidP="000C1042">
      <w:pPr>
        <w:numPr>
          <w:ilvl w:val="0"/>
          <w:numId w:val="9"/>
        </w:numPr>
        <w:spacing w:line="360" w:lineRule="auto"/>
        <w:jc w:val="both"/>
      </w:pPr>
      <w:r>
        <w:t>minimaalne ballasti paksus liipri all 35 cm;</w:t>
      </w:r>
    </w:p>
    <w:p w14:paraId="4A2A8339" w14:textId="77777777" w:rsidR="000C1042" w:rsidRDefault="000C1042" w:rsidP="000C1042">
      <w:pPr>
        <w:numPr>
          <w:ilvl w:val="0"/>
          <w:numId w:val="9"/>
        </w:numPr>
        <w:spacing w:line="360" w:lineRule="auto"/>
        <w:jc w:val="both"/>
      </w:pPr>
      <w:r>
        <w:t>ballastiprisma laius 3,85 m;</w:t>
      </w:r>
    </w:p>
    <w:p w14:paraId="5BF8F8B3" w14:textId="77777777" w:rsidR="000C1042" w:rsidRDefault="000C1042" w:rsidP="000C1042">
      <w:pPr>
        <w:numPr>
          <w:ilvl w:val="0"/>
          <w:numId w:val="9"/>
        </w:numPr>
        <w:spacing w:line="360" w:lineRule="auto"/>
        <w:jc w:val="both"/>
      </w:pPr>
      <w:r>
        <w:t>raudtee peab olema pikkrööbastega.</w:t>
      </w:r>
    </w:p>
    <w:p w14:paraId="7969C071" w14:textId="77777777" w:rsidR="000C1042" w:rsidRDefault="000C1042" w:rsidP="000C1042">
      <w:pPr>
        <w:pBdr>
          <w:top w:val="nil"/>
          <w:left w:val="nil"/>
          <w:bottom w:val="nil"/>
          <w:right w:val="nil"/>
          <w:between w:val="nil"/>
        </w:pBdr>
        <w:spacing w:line="360" w:lineRule="auto"/>
        <w:jc w:val="both"/>
        <w:rPr>
          <w:color w:val="000000"/>
          <w:sz w:val="16"/>
          <w:szCs w:val="16"/>
        </w:rPr>
      </w:pPr>
    </w:p>
    <w:p w14:paraId="6908B1F3" w14:textId="74142C4B" w:rsidR="000C1042" w:rsidRDefault="000C1042" w:rsidP="000C1042">
      <w:pPr>
        <w:pBdr>
          <w:top w:val="nil"/>
          <w:left w:val="nil"/>
          <w:bottom w:val="nil"/>
          <w:right w:val="nil"/>
          <w:between w:val="nil"/>
        </w:pBdr>
        <w:spacing w:line="360" w:lineRule="auto"/>
        <w:jc w:val="both"/>
        <w:rPr>
          <w:color w:val="000000"/>
        </w:rPr>
      </w:pPr>
      <w:r>
        <w:rPr>
          <w:color w:val="000000"/>
        </w:rPr>
        <w:t>Projekteerimise ja ehitamise normatiivsed alusmaterjalid</w:t>
      </w:r>
      <w:r w:rsidR="00681320">
        <w:rPr>
          <w:color w:val="000000"/>
        </w:rPr>
        <w:t xml:space="preserve"> (seadused, määrused, standardid ja juhised)</w:t>
      </w:r>
      <w:r>
        <w:rPr>
          <w:color w:val="000000"/>
        </w:rPr>
        <w:t>:</w:t>
      </w:r>
    </w:p>
    <w:p w14:paraId="06AD542F" w14:textId="77777777" w:rsidR="00F91FE8" w:rsidRPr="00931716" w:rsidRDefault="00F91FE8" w:rsidP="00F91FE8">
      <w:pPr>
        <w:pStyle w:val="Kehatekst"/>
        <w:numPr>
          <w:ilvl w:val="0"/>
          <w:numId w:val="15"/>
        </w:numPr>
        <w:ind w:left="709"/>
        <w:jc w:val="both"/>
        <w:rPr>
          <w:rFonts w:ascii="Times New Roman" w:hAnsi="Times New Roman" w:cs="Times New Roman"/>
          <w:sz w:val="22"/>
          <w:szCs w:val="22"/>
        </w:rPr>
      </w:pPr>
      <w:r w:rsidRPr="00931716">
        <w:rPr>
          <w:rFonts w:ascii="Times New Roman" w:hAnsi="Times New Roman" w:cs="Times New Roman"/>
          <w:sz w:val="22"/>
          <w:szCs w:val="22"/>
        </w:rPr>
        <w:t>Ehitusseadustik (</w:t>
      </w:r>
      <w:r w:rsidRPr="003E748C">
        <w:rPr>
          <w:rFonts w:ascii="Times New Roman" w:hAnsi="Times New Roman" w:cs="Times New Roman"/>
          <w:sz w:val="22"/>
          <w:szCs w:val="22"/>
        </w:rPr>
        <w:t>RT I, 30.06.2023, 3</w:t>
      </w:r>
      <w:r w:rsidRPr="00931716">
        <w:rPr>
          <w:rFonts w:ascii="Times New Roman" w:hAnsi="Times New Roman" w:cs="Times New Roman"/>
          <w:sz w:val="22"/>
          <w:szCs w:val="22"/>
        </w:rPr>
        <w:t>);</w:t>
      </w:r>
    </w:p>
    <w:p w14:paraId="4283526F" w14:textId="4DCA62AA" w:rsidR="00F91FE8" w:rsidRPr="00931716" w:rsidRDefault="00F91FE8" w:rsidP="00F91FE8">
      <w:pPr>
        <w:pStyle w:val="Kehatekst"/>
        <w:numPr>
          <w:ilvl w:val="0"/>
          <w:numId w:val="15"/>
        </w:numPr>
        <w:ind w:left="709"/>
        <w:jc w:val="both"/>
        <w:rPr>
          <w:rFonts w:ascii="Times New Roman" w:hAnsi="Times New Roman" w:cs="Times New Roman"/>
          <w:sz w:val="22"/>
          <w:szCs w:val="22"/>
        </w:rPr>
      </w:pPr>
      <w:r w:rsidRPr="00931716">
        <w:rPr>
          <w:rFonts w:ascii="Times New Roman" w:hAnsi="Times New Roman" w:cs="Times New Roman"/>
          <w:sz w:val="22"/>
          <w:szCs w:val="22"/>
        </w:rPr>
        <w:t xml:space="preserve">Raudteeseadus </w:t>
      </w:r>
      <w:r w:rsidRPr="003E748C">
        <w:rPr>
          <w:rFonts w:ascii="Times New Roman" w:hAnsi="Times New Roman" w:cs="Times New Roman"/>
          <w:sz w:val="22"/>
          <w:szCs w:val="22"/>
        </w:rPr>
        <w:t>(</w:t>
      </w:r>
      <w:r w:rsidRPr="00A84C40">
        <w:rPr>
          <w:rFonts w:ascii="Times New Roman" w:hAnsi="Times New Roman" w:cs="Times New Roman"/>
          <w:sz w:val="22"/>
          <w:szCs w:val="22"/>
        </w:rPr>
        <w:t>RT I, 30.06.2023, 62</w:t>
      </w:r>
      <w:r w:rsidRPr="003E748C">
        <w:rPr>
          <w:rFonts w:ascii="Times New Roman" w:hAnsi="Times New Roman" w:cs="Times New Roman"/>
          <w:sz w:val="22"/>
          <w:szCs w:val="22"/>
        </w:rPr>
        <w:t>)</w:t>
      </w:r>
      <w:r w:rsidR="00AE37F5">
        <w:rPr>
          <w:rFonts w:ascii="Times New Roman" w:hAnsi="Times New Roman" w:cs="Times New Roman"/>
          <w:sz w:val="22"/>
          <w:szCs w:val="22"/>
        </w:rPr>
        <w:t>;</w:t>
      </w:r>
    </w:p>
    <w:p w14:paraId="42FE517A" w14:textId="77777777" w:rsidR="00F91FE8" w:rsidRPr="00931716" w:rsidRDefault="00F91FE8" w:rsidP="00F91FE8">
      <w:pPr>
        <w:pStyle w:val="Kehatekst"/>
        <w:numPr>
          <w:ilvl w:val="0"/>
          <w:numId w:val="15"/>
        </w:numPr>
        <w:ind w:left="709"/>
        <w:jc w:val="both"/>
        <w:rPr>
          <w:rFonts w:ascii="Times New Roman" w:hAnsi="Times New Roman" w:cs="Times New Roman"/>
          <w:sz w:val="22"/>
          <w:szCs w:val="22"/>
        </w:rPr>
      </w:pPr>
      <w:r w:rsidRPr="00931716">
        <w:rPr>
          <w:rFonts w:ascii="Times New Roman" w:hAnsi="Times New Roman" w:cs="Times New Roman"/>
          <w:sz w:val="22"/>
          <w:szCs w:val="22"/>
        </w:rPr>
        <w:t>Raudtee tehnokasutuseeskiri (</w:t>
      </w:r>
      <w:r w:rsidRPr="00162D7B">
        <w:rPr>
          <w:rFonts w:ascii="Times New Roman" w:hAnsi="Times New Roman" w:cs="Times New Roman"/>
          <w:sz w:val="22"/>
          <w:szCs w:val="22"/>
        </w:rPr>
        <w:t>RT I, 11.08.2023, 6</w:t>
      </w:r>
      <w:r w:rsidRPr="003E748C">
        <w:rPr>
          <w:rFonts w:ascii="Times New Roman" w:hAnsi="Times New Roman" w:cs="Times New Roman"/>
          <w:sz w:val="22"/>
          <w:szCs w:val="22"/>
        </w:rPr>
        <w:t>)</w:t>
      </w:r>
      <w:r>
        <w:rPr>
          <w:rFonts w:ascii="Times New Roman" w:hAnsi="Times New Roman" w:cs="Times New Roman"/>
          <w:sz w:val="22"/>
          <w:szCs w:val="22"/>
        </w:rPr>
        <w:t>;</w:t>
      </w:r>
    </w:p>
    <w:p w14:paraId="2D2738C3" w14:textId="77C21938" w:rsidR="00F91FE8" w:rsidRPr="00931716" w:rsidRDefault="00F91FE8" w:rsidP="00F91FE8">
      <w:pPr>
        <w:pStyle w:val="Kehatekst"/>
        <w:numPr>
          <w:ilvl w:val="0"/>
          <w:numId w:val="15"/>
        </w:numPr>
        <w:ind w:left="709"/>
        <w:jc w:val="both"/>
        <w:rPr>
          <w:rFonts w:ascii="Times New Roman" w:hAnsi="Times New Roman" w:cs="Times New Roman"/>
          <w:sz w:val="22"/>
          <w:szCs w:val="22"/>
        </w:rPr>
      </w:pPr>
      <w:r>
        <w:rPr>
          <w:rFonts w:ascii="Times New Roman" w:hAnsi="Times New Roman" w:cs="Times New Roman"/>
          <w:sz w:val="22"/>
          <w:szCs w:val="22"/>
        </w:rPr>
        <w:t>EVR</w:t>
      </w:r>
      <w:r w:rsidRPr="00931716">
        <w:rPr>
          <w:rFonts w:ascii="Times New Roman" w:hAnsi="Times New Roman" w:cs="Times New Roman"/>
          <w:sz w:val="22"/>
          <w:szCs w:val="22"/>
        </w:rPr>
        <w:t xml:space="preserve"> tegevuseeskirja lisa nr 45 „</w:t>
      </w:r>
      <w:hyperlink r:id="rId13">
        <w:r w:rsidRPr="00931716">
          <w:rPr>
            <w:rFonts w:ascii="Times New Roman" w:hAnsi="Times New Roman" w:cs="Times New Roman"/>
            <w:sz w:val="22"/>
            <w:szCs w:val="22"/>
          </w:rPr>
          <w:t xml:space="preserve">Raudtee rööpmelaiusega 1520 mm ehitusnormid ja projekteerimine </w:t>
        </w:r>
        <w:proofErr w:type="spellStart"/>
        <w:r w:rsidRPr="00931716">
          <w:rPr>
            <w:rFonts w:ascii="Times New Roman" w:hAnsi="Times New Roman" w:cs="Times New Roman"/>
            <w:sz w:val="22"/>
            <w:szCs w:val="22"/>
          </w:rPr>
          <w:t>СНиП</w:t>
        </w:r>
        <w:proofErr w:type="spellEnd"/>
        <w:r w:rsidRPr="00931716">
          <w:rPr>
            <w:rFonts w:ascii="Times New Roman" w:hAnsi="Times New Roman" w:cs="Times New Roman"/>
            <w:sz w:val="22"/>
            <w:szCs w:val="22"/>
          </w:rPr>
          <w:t xml:space="preserve"> 32-01-95</w:t>
        </w:r>
      </w:hyperlink>
      <w:r w:rsidRPr="00931716">
        <w:rPr>
          <w:rFonts w:ascii="Times New Roman" w:hAnsi="Times New Roman" w:cs="Times New Roman"/>
          <w:sz w:val="22"/>
          <w:szCs w:val="22"/>
        </w:rPr>
        <w:t>“ (Moskva, 1995)</w:t>
      </w:r>
      <w:r w:rsidR="00AD1980">
        <w:rPr>
          <w:rFonts w:ascii="Times New Roman" w:hAnsi="Times New Roman" w:cs="Times New Roman"/>
          <w:sz w:val="22"/>
          <w:szCs w:val="22"/>
        </w:rPr>
        <w:t>;</w:t>
      </w:r>
    </w:p>
    <w:p w14:paraId="54B959AB" w14:textId="076D7819" w:rsidR="00F91FE8" w:rsidRPr="00543541" w:rsidRDefault="00F91FE8" w:rsidP="00543541">
      <w:pPr>
        <w:pStyle w:val="Kehatekst"/>
        <w:numPr>
          <w:ilvl w:val="0"/>
          <w:numId w:val="15"/>
        </w:numPr>
        <w:ind w:left="709"/>
        <w:jc w:val="both"/>
        <w:rPr>
          <w:rFonts w:ascii="Times New Roman" w:hAnsi="Times New Roman" w:cs="Times New Roman"/>
          <w:sz w:val="22"/>
          <w:szCs w:val="22"/>
        </w:rPr>
      </w:pPr>
      <w:r w:rsidRPr="00543541">
        <w:rPr>
          <w:rFonts w:ascii="Times New Roman" w:hAnsi="Times New Roman" w:cs="Times New Roman"/>
          <w:sz w:val="22"/>
          <w:szCs w:val="22"/>
        </w:rPr>
        <w:t>EVR tegevuseeskirja lisa nr 52 „</w:t>
      </w:r>
      <w:hyperlink r:id="rId14">
        <w:r w:rsidRPr="00543541">
          <w:rPr>
            <w:rFonts w:ascii="Times New Roman" w:hAnsi="Times New Roman" w:cs="Times New Roman"/>
            <w:sz w:val="22"/>
            <w:szCs w:val="22"/>
          </w:rPr>
          <w:t>Raudteed rööpmelaiusega 1520 mm CTH Ц-01-95</w:t>
        </w:r>
      </w:hyperlink>
      <w:r w:rsidRPr="00543541">
        <w:rPr>
          <w:rFonts w:ascii="Times New Roman" w:hAnsi="Times New Roman" w:cs="Times New Roman"/>
          <w:sz w:val="22"/>
          <w:szCs w:val="22"/>
        </w:rPr>
        <w:t>“, Moskva 1995</w:t>
      </w:r>
      <w:r w:rsidR="00AD1980" w:rsidRPr="00543541">
        <w:rPr>
          <w:rFonts w:ascii="Times New Roman" w:hAnsi="Times New Roman" w:cs="Times New Roman"/>
          <w:sz w:val="22"/>
          <w:szCs w:val="22"/>
        </w:rPr>
        <w:t>;</w:t>
      </w:r>
    </w:p>
    <w:p w14:paraId="65B1E43D" w14:textId="11CEE7E3" w:rsidR="00F91FE8" w:rsidRPr="00543541" w:rsidRDefault="00F91FE8" w:rsidP="00543541">
      <w:pPr>
        <w:pStyle w:val="Kehatekst"/>
        <w:numPr>
          <w:ilvl w:val="0"/>
          <w:numId w:val="15"/>
        </w:numPr>
        <w:ind w:left="709"/>
        <w:jc w:val="both"/>
        <w:rPr>
          <w:rFonts w:ascii="Times New Roman" w:hAnsi="Times New Roman" w:cs="Times New Roman"/>
          <w:sz w:val="22"/>
          <w:szCs w:val="22"/>
        </w:rPr>
      </w:pPr>
      <w:r w:rsidRPr="00543541">
        <w:rPr>
          <w:rFonts w:ascii="Times New Roman" w:hAnsi="Times New Roman" w:cs="Times New Roman"/>
          <w:sz w:val="22"/>
          <w:szCs w:val="22"/>
        </w:rPr>
        <w:t>EVR tegevuseeskirja lisa nr 33 „AS EVR Infra pikkrööbastega teede ehitamise ja hooldamise juhend“</w:t>
      </w:r>
      <w:r w:rsidR="00AD1980" w:rsidRPr="00543541">
        <w:rPr>
          <w:rFonts w:ascii="Times New Roman" w:hAnsi="Times New Roman" w:cs="Times New Roman"/>
          <w:sz w:val="22"/>
          <w:szCs w:val="22"/>
        </w:rPr>
        <w:t>;</w:t>
      </w:r>
    </w:p>
    <w:p w14:paraId="748DE04F" w14:textId="328A78BC" w:rsidR="00F91FE8" w:rsidRPr="00543541" w:rsidRDefault="00F91FE8" w:rsidP="00543541">
      <w:pPr>
        <w:pStyle w:val="Kehatekst"/>
        <w:numPr>
          <w:ilvl w:val="0"/>
          <w:numId w:val="15"/>
        </w:numPr>
        <w:ind w:left="709"/>
        <w:jc w:val="both"/>
        <w:rPr>
          <w:rFonts w:ascii="Times New Roman" w:hAnsi="Times New Roman" w:cs="Times New Roman"/>
          <w:sz w:val="22"/>
          <w:szCs w:val="22"/>
        </w:rPr>
      </w:pPr>
      <w:r w:rsidRPr="00543541">
        <w:rPr>
          <w:rFonts w:ascii="Times New Roman" w:hAnsi="Times New Roman" w:cs="Times New Roman"/>
          <w:sz w:val="22"/>
          <w:szCs w:val="22"/>
        </w:rPr>
        <w:t>EVR tegevuseeskirja lisa nr 33 „</w:t>
      </w:r>
      <w:hyperlink r:id="rId15">
        <w:r w:rsidRPr="00543541">
          <w:rPr>
            <w:rFonts w:ascii="Times New Roman" w:hAnsi="Times New Roman" w:cs="Times New Roman"/>
            <w:sz w:val="22"/>
            <w:szCs w:val="22"/>
          </w:rPr>
          <w:t>Pikkrööbastega tee ehituse, paigaldamise, korrashoiu ja remondi tehnilised juhised</w:t>
        </w:r>
      </w:hyperlink>
      <w:r w:rsidRPr="00543541">
        <w:rPr>
          <w:rFonts w:ascii="Times New Roman" w:hAnsi="Times New Roman" w:cs="Times New Roman"/>
          <w:sz w:val="22"/>
          <w:szCs w:val="22"/>
        </w:rPr>
        <w:t>“, kinnitatud VF teedeministri asetäitja poolt 31.03.2000</w:t>
      </w:r>
      <w:r w:rsidR="00194AA7" w:rsidRPr="00543541">
        <w:rPr>
          <w:rFonts w:ascii="Times New Roman" w:hAnsi="Times New Roman" w:cs="Times New Roman"/>
          <w:sz w:val="22"/>
          <w:szCs w:val="22"/>
        </w:rPr>
        <w:t>;</w:t>
      </w:r>
    </w:p>
    <w:p w14:paraId="1AEC0F58" w14:textId="008FFE8F" w:rsidR="00E44F21" w:rsidRPr="00543541" w:rsidRDefault="00E44F21" w:rsidP="00543541">
      <w:pPr>
        <w:pStyle w:val="Kehatekst"/>
        <w:numPr>
          <w:ilvl w:val="0"/>
          <w:numId w:val="15"/>
        </w:numPr>
        <w:ind w:left="709"/>
        <w:jc w:val="both"/>
        <w:rPr>
          <w:rFonts w:ascii="Times New Roman" w:hAnsi="Times New Roman" w:cs="Times New Roman"/>
          <w:sz w:val="22"/>
          <w:szCs w:val="22"/>
        </w:rPr>
      </w:pPr>
      <w:r w:rsidRPr="00543541">
        <w:rPr>
          <w:rFonts w:ascii="Times New Roman" w:hAnsi="Times New Roman" w:cs="Times New Roman"/>
          <w:sz w:val="22"/>
          <w:szCs w:val="22"/>
        </w:rPr>
        <w:t>Tee projekteerimise normid</w:t>
      </w:r>
      <w:r w:rsidR="00194AA7" w:rsidRPr="00543541">
        <w:rPr>
          <w:rFonts w:ascii="Times New Roman" w:hAnsi="Times New Roman" w:cs="Times New Roman"/>
          <w:sz w:val="22"/>
          <w:szCs w:val="22"/>
        </w:rPr>
        <w:t xml:space="preserve"> (</w:t>
      </w:r>
      <w:r w:rsidR="00194AA7" w:rsidRPr="00AD1980">
        <w:rPr>
          <w:rFonts w:ascii="Times New Roman" w:hAnsi="Times New Roman" w:cs="Times New Roman"/>
          <w:sz w:val="22"/>
          <w:szCs w:val="22"/>
        </w:rPr>
        <w:t>RT I, 22.11.2023, 9</w:t>
      </w:r>
      <w:r w:rsidR="00194AA7" w:rsidRPr="00543541">
        <w:rPr>
          <w:rFonts w:ascii="Times New Roman" w:hAnsi="Times New Roman" w:cs="Times New Roman"/>
          <w:sz w:val="22"/>
          <w:szCs w:val="22"/>
        </w:rPr>
        <w:t>);</w:t>
      </w:r>
    </w:p>
    <w:p w14:paraId="1D7A7448" w14:textId="2559C758" w:rsidR="00EA092D" w:rsidRPr="00543541" w:rsidRDefault="007468F2" w:rsidP="00543541">
      <w:pPr>
        <w:pStyle w:val="Kehatekst"/>
        <w:numPr>
          <w:ilvl w:val="0"/>
          <w:numId w:val="15"/>
        </w:numPr>
        <w:ind w:left="709"/>
        <w:jc w:val="both"/>
        <w:rPr>
          <w:rFonts w:ascii="Times New Roman" w:hAnsi="Times New Roman" w:cs="Times New Roman"/>
          <w:sz w:val="22"/>
          <w:szCs w:val="22"/>
        </w:rPr>
      </w:pPr>
      <w:r w:rsidRPr="00543541">
        <w:rPr>
          <w:rFonts w:ascii="Times New Roman" w:hAnsi="Times New Roman" w:cs="Times New Roman"/>
          <w:sz w:val="22"/>
          <w:szCs w:val="22"/>
        </w:rPr>
        <w:t>Transpordiamet. Riigiteede liikluskorralduse juhend. Nõuded liikluse korraldamisele, liikluskorraldusvahenditele ja nende kasutamisele</w:t>
      </w:r>
      <w:r w:rsidR="00194AA7" w:rsidRPr="00543541">
        <w:rPr>
          <w:rFonts w:ascii="Times New Roman" w:hAnsi="Times New Roman" w:cs="Times New Roman"/>
          <w:sz w:val="22"/>
          <w:szCs w:val="22"/>
        </w:rPr>
        <w:t>;</w:t>
      </w:r>
    </w:p>
    <w:p w14:paraId="5E0BC5C0" w14:textId="4A42CF6E" w:rsidR="00661B63" w:rsidRPr="00543541" w:rsidRDefault="000B0369" w:rsidP="00543541">
      <w:pPr>
        <w:pStyle w:val="Kehatekst"/>
        <w:numPr>
          <w:ilvl w:val="0"/>
          <w:numId w:val="15"/>
        </w:numPr>
        <w:ind w:left="709"/>
        <w:jc w:val="both"/>
        <w:rPr>
          <w:rFonts w:ascii="Times New Roman" w:hAnsi="Times New Roman" w:cs="Times New Roman"/>
          <w:sz w:val="22"/>
          <w:szCs w:val="22"/>
        </w:rPr>
      </w:pPr>
      <w:r w:rsidRPr="00543541">
        <w:rPr>
          <w:rFonts w:ascii="Times New Roman" w:hAnsi="Times New Roman" w:cs="Times New Roman"/>
          <w:sz w:val="22"/>
          <w:szCs w:val="22"/>
        </w:rPr>
        <w:t>EVS-EN 1317</w:t>
      </w:r>
      <w:r w:rsidR="00FA745B" w:rsidRPr="00543541">
        <w:rPr>
          <w:rFonts w:ascii="Times New Roman" w:hAnsi="Times New Roman" w:cs="Times New Roman"/>
          <w:sz w:val="22"/>
          <w:szCs w:val="22"/>
        </w:rPr>
        <w:t>. Teepiirdesüsteemid</w:t>
      </w:r>
      <w:r w:rsidR="00543541" w:rsidRPr="00543541">
        <w:rPr>
          <w:rFonts w:ascii="Times New Roman" w:hAnsi="Times New Roman" w:cs="Times New Roman"/>
          <w:sz w:val="22"/>
          <w:szCs w:val="22"/>
        </w:rPr>
        <w:t>.</w:t>
      </w:r>
    </w:p>
    <w:p w14:paraId="3F67DB58" w14:textId="77777777" w:rsidR="000C1042" w:rsidRDefault="000C1042" w:rsidP="000C1042">
      <w:pPr>
        <w:spacing w:line="360" w:lineRule="auto"/>
        <w:jc w:val="both"/>
        <w:rPr>
          <w:u w:val="single"/>
        </w:rPr>
      </w:pPr>
    </w:p>
    <w:p w14:paraId="7F0DCC8F" w14:textId="57C6746E" w:rsidR="0096244E" w:rsidRDefault="000C1042" w:rsidP="0096244E">
      <w:pPr>
        <w:spacing w:line="360" w:lineRule="auto"/>
        <w:jc w:val="both"/>
        <w:rPr>
          <w:u w:val="single"/>
        </w:rPr>
      </w:pPr>
      <w:r>
        <w:rPr>
          <w:u w:val="single"/>
        </w:rPr>
        <w:t>Käesoleva projektiga on ette nähtud järgmised põhitööd</w:t>
      </w:r>
      <w:r w:rsidR="0096244E">
        <w:rPr>
          <w:u w:val="single"/>
        </w:rPr>
        <w:t>:</w:t>
      </w:r>
    </w:p>
    <w:p w14:paraId="2AD7F2E2" w14:textId="77777777" w:rsidR="000C1042" w:rsidRDefault="000C1042" w:rsidP="000C1042">
      <w:pPr>
        <w:numPr>
          <w:ilvl w:val="0"/>
          <w:numId w:val="8"/>
        </w:numPr>
        <w:spacing w:line="360" w:lineRule="auto"/>
        <w:jc w:val="both"/>
      </w:pPr>
      <w:r>
        <w:t>raudtee maa-ala puhastamine võsast ja puudest vastavalt vajadusele;</w:t>
      </w:r>
    </w:p>
    <w:p w14:paraId="398D87CB" w14:textId="77777777" w:rsidR="000C1042" w:rsidRDefault="000C1042" w:rsidP="000C1042">
      <w:pPr>
        <w:numPr>
          <w:ilvl w:val="0"/>
          <w:numId w:val="8"/>
        </w:numPr>
        <w:spacing w:line="360" w:lineRule="auto"/>
        <w:jc w:val="both"/>
      </w:pPr>
      <w:r>
        <w:t>olemasoleva raudtee demonteerimine;</w:t>
      </w:r>
    </w:p>
    <w:p w14:paraId="059F395C" w14:textId="77777777" w:rsidR="000C1042" w:rsidRDefault="000C1042" w:rsidP="000C1042">
      <w:pPr>
        <w:numPr>
          <w:ilvl w:val="0"/>
          <w:numId w:val="8"/>
        </w:numPr>
        <w:spacing w:line="360" w:lineRule="auto"/>
        <w:jc w:val="both"/>
      </w:pPr>
      <w:r>
        <w:t>muldkeha laiendamine/rajamine;</w:t>
      </w:r>
    </w:p>
    <w:p w14:paraId="48684441" w14:textId="29649125" w:rsidR="000C1042" w:rsidRDefault="000C1042" w:rsidP="000C1042">
      <w:pPr>
        <w:numPr>
          <w:ilvl w:val="0"/>
          <w:numId w:val="8"/>
        </w:numPr>
        <w:spacing w:line="360" w:lineRule="auto"/>
        <w:jc w:val="both"/>
      </w:pPr>
      <w:r>
        <w:t>liiva ja killustiku segust 30 cm paksuse kaitsekihi rajamine;</w:t>
      </w:r>
    </w:p>
    <w:p w14:paraId="630F568A" w14:textId="77777777" w:rsidR="000C1042" w:rsidRDefault="000C1042" w:rsidP="000C1042">
      <w:pPr>
        <w:numPr>
          <w:ilvl w:val="0"/>
          <w:numId w:val="8"/>
        </w:numPr>
        <w:spacing w:line="360" w:lineRule="auto"/>
        <w:jc w:val="both"/>
      </w:pPr>
      <w:r>
        <w:t>raudbetoonist liipritel 60E1 rööbastega raudteede paigaldamine;</w:t>
      </w:r>
    </w:p>
    <w:p w14:paraId="5E77DFAC" w14:textId="77777777" w:rsidR="000C1042" w:rsidRDefault="000C1042" w:rsidP="000C1042">
      <w:pPr>
        <w:numPr>
          <w:ilvl w:val="0"/>
          <w:numId w:val="8"/>
        </w:numPr>
        <w:spacing w:line="360" w:lineRule="auto"/>
        <w:jc w:val="both"/>
      </w:pPr>
      <w:r>
        <w:t>raudtee ballasteerimine graniitkillustikuga liiprite alt 35 cm paksuselt;</w:t>
      </w:r>
    </w:p>
    <w:p w14:paraId="37CCA6C5" w14:textId="40819CE3" w:rsidR="000C1042" w:rsidRDefault="000C1042" w:rsidP="000C1042">
      <w:pPr>
        <w:numPr>
          <w:ilvl w:val="0"/>
          <w:numId w:val="8"/>
        </w:numPr>
        <w:spacing w:line="360" w:lineRule="auto"/>
        <w:jc w:val="both"/>
      </w:pPr>
      <w:r>
        <w:t>kraavide</w:t>
      </w:r>
      <w:r w:rsidR="00736DF7">
        <w:t>/</w:t>
      </w:r>
      <w:r>
        <w:t>küvettide sisselõikamine</w:t>
      </w:r>
      <w:r w:rsidR="00736DF7">
        <w:t xml:space="preserve"> ja</w:t>
      </w:r>
      <w:r w:rsidR="00F91FE8">
        <w:t xml:space="preserve"> drenaaži rajamine</w:t>
      </w:r>
      <w:r>
        <w:t>;</w:t>
      </w:r>
    </w:p>
    <w:p w14:paraId="1D832360" w14:textId="7331FA2B" w:rsidR="0009278A" w:rsidRDefault="0009278A" w:rsidP="000C1042">
      <w:pPr>
        <w:numPr>
          <w:ilvl w:val="0"/>
          <w:numId w:val="8"/>
        </w:numPr>
        <w:spacing w:line="360" w:lineRule="auto"/>
        <w:jc w:val="both"/>
      </w:pPr>
      <w:proofErr w:type="spellStart"/>
      <w:r>
        <w:t>bermi</w:t>
      </w:r>
      <w:proofErr w:type="spellEnd"/>
      <w:r>
        <w:t xml:space="preserve"> rajamine;</w:t>
      </w:r>
    </w:p>
    <w:p w14:paraId="04A91704" w14:textId="16D156C6" w:rsidR="000C1042" w:rsidRDefault="001715BC" w:rsidP="000C1042">
      <w:pPr>
        <w:numPr>
          <w:ilvl w:val="0"/>
          <w:numId w:val="8"/>
        </w:numPr>
        <w:spacing w:line="360" w:lineRule="auto"/>
        <w:jc w:val="both"/>
      </w:pPr>
      <w:r>
        <w:lastRenderedPageBreak/>
        <w:t>raudtee juurdepääsu</w:t>
      </w:r>
      <w:r w:rsidR="000C1042">
        <w:t xml:space="preserve"> rajamine;</w:t>
      </w:r>
    </w:p>
    <w:p w14:paraId="65E4AD8C" w14:textId="1E369F81" w:rsidR="000C1042" w:rsidRDefault="000C1042" w:rsidP="000C1042">
      <w:pPr>
        <w:numPr>
          <w:ilvl w:val="0"/>
          <w:numId w:val="8"/>
        </w:numPr>
        <w:spacing w:line="360" w:lineRule="auto"/>
        <w:jc w:val="both"/>
      </w:pPr>
      <w:r>
        <w:t>hooldustee ja kraavi ristumiskohta sademeveetoru</w:t>
      </w:r>
      <w:r w:rsidR="00010063">
        <w:t xml:space="preserve"> Ø500</w:t>
      </w:r>
      <w:r>
        <w:t xml:space="preserve"> paigaldamine;</w:t>
      </w:r>
    </w:p>
    <w:p w14:paraId="10E2BD70" w14:textId="77777777" w:rsidR="000C1042" w:rsidRDefault="000C1042" w:rsidP="000C1042">
      <w:pPr>
        <w:numPr>
          <w:ilvl w:val="0"/>
          <w:numId w:val="8"/>
        </w:numPr>
        <w:spacing w:line="360" w:lineRule="auto"/>
        <w:jc w:val="both"/>
      </w:pPr>
      <w:r>
        <w:t>raudtee parandamine plaanis ja profiilis;</w:t>
      </w:r>
    </w:p>
    <w:p w14:paraId="0DE5F402" w14:textId="18176DB9" w:rsidR="00DE585D" w:rsidRDefault="00F91FE8" w:rsidP="000C1042">
      <w:pPr>
        <w:numPr>
          <w:ilvl w:val="0"/>
          <w:numId w:val="8"/>
        </w:numPr>
        <w:spacing w:line="360" w:lineRule="auto"/>
        <w:jc w:val="both"/>
      </w:pPr>
      <w:r>
        <w:t>põrkepiirde paigaldamine</w:t>
      </w:r>
      <w:r w:rsidR="00DE585D">
        <w:t>;</w:t>
      </w:r>
    </w:p>
    <w:p w14:paraId="658A228A" w14:textId="77777777" w:rsidR="000C1042" w:rsidRDefault="000C1042" w:rsidP="000C1042">
      <w:pPr>
        <w:numPr>
          <w:ilvl w:val="0"/>
          <w:numId w:val="8"/>
        </w:numPr>
        <w:spacing w:line="360" w:lineRule="auto"/>
        <w:jc w:val="both"/>
      </w:pPr>
      <w:r>
        <w:t>raudtee maa-ala planeerimine ja heakorrastamine.</w:t>
      </w:r>
    </w:p>
    <w:p w14:paraId="057142AE" w14:textId="77777777" w:rsidR="000C1042" w:rsidRDefault="000C1042" w:rsidP="000C1042">
      <w:pPr>
        <w:spacing w:line="360" w:lineRule="auto"/>
        <w:ind w:left="360"/>
        <w:jc w:val="both"/>
        <w:rPr>
          <w:u w:val="single"/>
        </w:rPr>
      </w:pPr>
      <w:r>
        <w:rPr>
          <w:u w:val="single"/>
        </w:rPr>
        <w:t>Ülejäänud seotud tööd teostatakse eraldi projektide alusel:</w:t>
      </w:r>
    </w:p>
    <w:p w14:paraId="34A8E2F2" w14:textId="5A6812E9" w:rsidR="000C1042" w:rsidRDefault="000C1042" w:rsidP="000C1042">
      <w:pPr>
        <w:numPr>
          <w:ilvl w:val="0"/>
          <w:numId w:val="4"/>
        </w:numPr>
        <w:spacing w:line="360" w:lineRule="auto"/>
        <w:jc w:val="both"/>
      </w:pPr>
      <w:r>
        <w:t>side- ja turvangusüsteemi rekonstrueerimine/rajamine;</w:t>
      </w:r>
    </w:p>
    <w:p w14:paraId="4E172459" w14:textId="77777777" w:rsidR="000C1042" w:rsidRDefault="000C1042" w:rsidP="000C1042">
      <w:pPr>
        <w:numPr>
          <w:ilvl w:val="0"/>
          <w:numId w:val="4"/>
        </w:numPr>
        <w:spacing w:line="360" w:lineRule="auto"/>
        <w:jc w:val="both"/>
      </w:pPr>
      <w:r>
        <w:t>kontaktvõrgu liini rajamine õgvendatava raudtee kõrvale;</w:t>
      </w:r>
    </w:p>
    <w:p w14:paraId="68DA3A47" w14:textId="516F3E45" w:rsidR="000C1042" w:rsidRDefault="000C1042" w:rsidP="000C1042">
      <w:pPr>
        <w:numPr>
          <w:ilvl w:val="0"/>
          <w:numId w:val="4"/>
        </w:numPr>
        <w:spacing w:line="360" w:lineRule="auto"/>
        <w:jc w:val="both"/>
      </w:pPr>
      <w:r>
        <w:t>uute kaablite paigaldamine ja vajadusel olemasolevate ehitustsoonist väljaviimine</w:t>
      </w:r>
      <w:r w:rsidR="005612BC">
        <w:t>.</w:t>
      </w:r>
    </w:p>
    <w:p w14:paraId="749D95B1" w14:textId="77777777" w:rsidR="000C1042" w:rsidRDefault="000C1042" w:rsidP="00BD60F3">
      <w:pPr>
        <w:pStyle w:val="Pealkiri1"/>
        <w:pageBreakBefore w:val="0"/>
      </w:pPr>
      <w:bookmarkStart w:id="4" w:name="_Toc157500252"/>
      <w:r>
        <w:t>Geodeetilised uurimistööd</w:t>
      </w:r>
      <w:bookmarkEnd w:id="4"/>
    </w:p>
    <w:p w14:paraId="5C849DE9" w14:textId="77777777" w:rsidR="000C1042" w:rsidRDefault="000C1042" w:rsidP="000C1042">
      <w:pPr>
        <w:pBdr>
          <w:top w:val="nil"/>
          <w:left w:val="nil"/>
          <w:bottom w:val="nil"/>
          <w:right w:val="nil"/>
          <w:between w:val="nil"/>
        </w:pBdr>
        <w:spacing w:line="360" w:lineRule="auto"/>
        <w:ind w:firstLine="360"/>
        <w:jc w:val="both"/>
      </w:pPr>
      <w:r>
        <w:t>Väli- ja kameraaltööd</w:t>
      </w:r>
      <w:r>
        <w:rPr>
          <w:color w:val="000000"/>
        </w:rPr>
        <w:t xml:space="preserve"> tehti OÜ </w:t>
      </w:r>
      <w:r>
        <w:t xml:space="preserve">Raxoest </w:t>
      </w:r>
      <w:r>
        <w:rPr>
          <w:color w:val="000000"/>
        </w:rPr>
        <w:t>poolt 20</w:t>
      </w:r>
      <w:r>
        <w:t>21</w:t>
      </w:r>
      <w:r>
        <w:rPr>
          <w:color w:val="000000"/>
        </w:rPr>
        <w:t xml:space="preserve">. aasta </w:t>
      </w:r>
      <w:r>
        <w:t xml:space="preserve">suvel. Koordinaadid on </w:t>
      </w:r>
      <w:r>
        <w:rPr>
          <w:color w:val="000000"/>
        </w:rPr>
        <w:t xml:space="preserve">L-EST97 süsteemis, kõrgused </w:t>
      </w:r>
      <w:r>
        <w:t>EH2000</w:t>
      </w:r>
      <w:r>
        <w:rPr>
          <w:color w:val="000000"/>
        </w:rPr>
        <w:t xml:space="preserve"> süsteemis. </w:t>
      </w:r>
      <w:r>
        <w:t xml:space="preserve">Objektile rajati mõõdistusvõrk, mille punktideks paigaldati armatuurvardad. </w:t>
      </w:r>
      <w:r w:rsidRPr="00A11957">
        <w:t xml:space="preserve">Kõrguslikuks sidumiseks rajati nivelleerimiskäik riiklike kõrguspunktide vahel. Reaalaja GNSS seadmega Trimble R8 GNSS koordineeriti mõõdistusvõrk ja järeltöötluse käigus töödeldi andmed Trimble </w:t>
      </w:r>
      <w:proofErr w:type="spellStart"/>
      <w:r w:rsidRPr="00A11957">
        <w:t>Bussiness</w:t>
      </w:r>
      <w:proofErr w:type="spellEnd"/>
      <w:r w:rsidRPr="00A11957">
        <w:t xml:space="preserve"> </w:t>
      </w:r>
      <w:proofErr w:type="spellStart"/>
      <w:r w:rsidRPr="00A11957">
        <w:t>Centre</w:t>
      </w:r>
      <w:proofErr w:type="spellEnd"/>
      <w:r w:rsidRPr="00A11957">
        <w:t xml:space="preserve"> tarkvaraga. GNSS püsijaamadeks on </w:t>
      </w:r>
      <w:proofErr w:type="spellStart"/>
      <w:r w:rsidRPr="00A11957">
        <w:t>Geosoft</w:t>
      </w:r>
      <w:proofErr w:type="spellEnd"/>
      <w:r w:rsidRPr="00A11957">
        <w:t xml:space="preserve"> OÜ püsijaamade võrk GEOS Trimble® VRS </w:t>
      </w:r>
      <w:proofErr w:type="spellStart"/>
      <w:r w:rsidRPr="00A11957">
        <w:t>Now</w:t>
      </w:r>
      <w:proofErr w:type="spellEnd"/>
      <w:r w:rsidRPr="00A11957">
        <w:t xml:space="preserve"> Eesti GNSS, mis on registreeritud Maa-ametis. Mõõdistusvõrgu baaspunktide alusel teostati tahhümeetriline mõõdistus. Maa-ala mõõdistati täpsusega </w:t>
      </w:r>
      <w:r w:rsidRPr="009937EC">
        <w:t>M 1:500.</w:t>
      </w:r>
    </w:p>
    <w:p w14:paraId="66AAE229" w14:textId="77777777" w:rsidR="000C1042" w:rsidRDefault="000C1042" w:rsidP="000C1042">
      <w:pPr>
        <w:pBdr>
          <w:top w:val="nil"/>
          <w:left w:val="nil"/>
          <w:bottom w:val="nil"/>
          <w:right w:val="nil"/>
          <w:between w:val="nil"/>
        </w:pBdr>
        <w:spacing w:line="360" w:lineRule="auto"/>
        <w:ind w:firstLine="360"/>
        <w:jc w:val="both"/>
      </w:pPr>
      <w:r>
        <w:t>Kasutatud instrumendid ja tehnika</w:t>
      </w:r>
    </w:p>
    <w:p w14:paraId="44B33C06" w14:textId="77777777" w:rsidR="000C1042" w:rsidRDefault="000C1042" w:rsidP="000C1042">
      <w:pPr>
        <w:numPr>
          <w:ilvl w:val="0"/>
          <w:numId w:val="11"/>
        </w:numPr>
        <w:pBdr>
          <w:top w:val="nil"/>
          <w:left w:val="nil"/>
          <w:bottom w:val="nil"/>
          <w:right w:val="nil"/>
          <w:between w:val="nil"/>
        </w:pBdr>
        <w:spacing w:line="360" w:lineRule="auto"/>
        <w:jc w:val="both"/>
      </w:pPr>
      <w:r>
        <w:t xml:space="preserve">Trimble S9R elektrontahhümeeter täpsusega 0,5” (nurk), ±1 mm +2 </w:t>
      </w:r>
      <w:proofErr w:type="spellStart"/>
      <w:r>
        <w:t>ppm</w:t>
      </w:r>
      <w:proofErr w:type="spellEnd"/>
      <w:r>
        <w:t xml:space="preserve"> (joon)</w:t>
      </w:r>
    </w:p>
    <w:p w14:paraId="2B12990F" w14:textId="77777777" w:rsidR="000C1042" w:rsidRDefault="000C1042" w:rsidP="000C1042">
      <w:pPr>
        <w:numPr>
          <w:ilvl w:val="0"/>
          <w:numId w:val="11"/>
        </w:numPr>
        <w:pBdr>
          <w:top w:val="nil"/>
          <w:left w:val="nil"/>
          <w:bottom w:val="nil"/>
          <w:right w:val="nil"/>
          <w:between w:val="nil"/>
        </w:pBdr>
        <w:spacing w:line="360" w:lineRule="auto"/>
        <w:jc w:val="both"/>
      </w:pPr>
      <w:r>
        <w:t xml:space="preserve">Trimble S5R elektrontahhümeetrit täpsusega 2” (nurk), ± 1 mm + 2 </w:t>
      </w:r>
      <w:proofErr w:type="spellStart"/>
      <w:r>
        <w:t>ppm</w:t>
      </w:r>
      <w:proofErr w:type="spellEnd"/>
      <w:r>
        <w:t xml:space="preserve"> (joon)</w:t>
      </w:r>
    </w:p>
    <w:p w14:paraId="038696FD" w14:textId="77777777" w:rsidR="000C1042" w:rsidRDefault="000C1042" w:rsidP="000C1042">
      <w:pPr>
        <w:numPr>
          <w:ilvl w:val="0"/>
          <w:numId w:val="11"/>
        </w:numPr>
        <w:pBdr>
          <w:top w:val="nil"/>
          <w:left w:val="nil"/>
          <w:bottom w:val="nil"/>
          <w:right w:val="nil"/>
          <w:between w:val="nil"/>
        </w:pBdr>
        <w:spacing w:line="360" w:lineRule="auto"/>
        <w:jc w:val="both"/>
      </w:pPr>
      <w:r>
        <w:t>Trimble R8S GNSS</w:t>
      </w:r>
    </w:p>
    <w:p w14:paraId="5D5B26C6" w14:textId="77777777" w:rsidR="000C1042" w:rsidRDefault="000C1042" w:rsidP="000C1042">
      <w:pPr>
        <w:numPr>
          <w:ilvl w:val="0"/>
          <w:numId w:val="11"/>
        </w:numPr>
        <w:pBdr>
          <w:top w:val="nil"/>
          <w:left w:val="nil"/>
          <w:bottom w:val="nil"/>
          <w:right w:val="nil"/>
          <w:between w:val="nil"/>
        </w:pBdr>
        <w:spacing w:line="360" w:lineRule="auto"/>
        <w:jc w:val="both"/>
      </w:pPr>
      <w:r>
        <w:t>Joonestusprogramm Trimble Business Center ja AutoCAD Civil 3D 2020</w:t>
      </w:r>
    </w:p>
    <w:p w14:paraId="0CEB62FC" w14:textId="77777777" w:rsidR="000C1042" w:rsidRDefault="000C1042" w:rsidP="000C1042">
      <w:pPr>
        <w:numPr>
          <w:ilvl w:val="0"/>
          <w:numId w:val="11"/>
        </w:numPr>
        <w:pBdr>
          <w:top w:val="nil"/>
          <w:left w:val="nil"/>
          <w:bottom w:val="nil"/>
          <w:right w:val="nil"/>
          <w:between w:val="nil"/>
        </w:pBdr>
        <w:spacing w:line="360" w:lineRule="auto"/>
        <w:jc w:val="both"/>
      </w:pPr>
      <w:r>
        <w:t xml:space="preserve">Trimble </w:t>
      </w:r>
      <w:proofErr w:type="spellStart"/>
      <w:r>
        <w:t>DiNi</w:t>
      </w:r>
      <w:proofErr w:type="spellEnd"/>
      <w:r>
        <w:t xml:space="preserve"> digitaalne nivelliir 0,3 koodlatiga 1mm 1 km kohta</w:t>
      </w:r>
    </w:p>
    <w:p w14:paraId="3D4103FC" w14:textId="77777777" w:rsidR="000C1042" w:rsidRDefault="000C1042" w:rsidP="000C1042">
      <w:pPr>
        <w:numPr>
          <w:ilvl w:val="0"/>
          <w:numId w:val="11"/>
        </w:numPr>
        <w:pBdr>
          <w:top w:val="nil"/>
          <w:left w:val="nil"/>
          <w:bottom w:val="nil"/>
          <w:right w:val="nil"/>
          <w:between w:val="nil"/>
        </w:pBdr>
        <w:spacing w:line="360" w:lineRule="auto"/>
        <w:jc w:val="both"/>
      </w:pPr>
      <w:r>
        <w:t>Trimble GEDO CE 2.0 TRACK MEASUREMENT SYSTEM</w:t>
      </w:r>
    </w:p>
    <w:p w14:paraId="1E92811F" w14:textId="0412AFB3" w:rsidR="001715BC" w:rsidRDefault="001715BC" w:rsidP="001715BC">
      <w:pPr>
        <w:pStyle w:val="Pealkiri1"/>
        <w:pageBreakBefore w:val="0"/>
      </w:pPr>
      <w:bookmarkStart w:id="5" w:name="_Toc157500253"/>
      <w:r>
        <w:t>Geoloogilised uurimistööd</w:t>
      </w:r>
      <w:bookmarkEnd w:id="5"/>
    </w:p>
    <w:p w14:paraId="061A16C7" w14:textId="5FA5A948" w:rsidR="009131DA" w:rsidRDefault="00B41FA5" w:rsidP="009131DA">
      <w:pPr>
        <w:spacing w:line="360" w:lineRule="auto"/>
        <w:ind w:firstLine="284"/>
        <w:jc w:val="both"/>
      </w:pPr>
      <w:r>
        <w:t xml:space="preserve">Geotehnilise uuringu välitöö </w:t>
      </w:r>
      <w:r w:rsidR="00C977D0">
        <w:t xml:space="preserve">teostas </w:t>
      </w:r>
      <w:r>
        <w:t>Tapa–</w:t>
      </w:r>
      <w:r w:rsidR="00C977D0">
        <w:t>Narva</w:t>
      </w:r>
      <w:r>
        <w:t xml:space="preserve"> lõikudel </w:t>
      </w:r>
      <w:r w:rsidR="00C977D0">
        <w:t xml:space="preserve">OÜ Reaalprojekt oktoobris ja </w:t>
      </w:r>
      <w:r>
        <w:t>novembris 202</w:t>
      </w:r>
      <w:r w:rsidR="00C977D0">
        <w:t>3</w:t>
      </w:r>
      <w:r>
        <w:t xml:space="preserve">. aastal. </w:t>
      </w:r>
      <w:r w:rsidR="00C977D0" w:rsidRPr="00C977D0">
        <w:t>Tellija poolt määratud</w:t>
      </w:r>
      <w:r w:rsidR="00C977D0">
        <w:t xml:space="preserve"> </w:t>
      </w:r>
      <w:r w:rsidR="00C977D0" w:rsidRPr="00C977D0">
        <w:t xml:space="preserve">kohtadesse rajati kokku 68 uuringupunkti, millest 40 juurde rajati ka </w:t>
      </w:r>
      <w:proofErr w:type="spellStart"/>
      <w:r w:rsidR="00C977D0" w:rsidRPr="00C977D0">
        <w:t>löökpenetratsioonikatse</w:t>
      </w:r>
      <w:proofErr w:type="spellEnd"/>
      <w:r w:rsidR="00C977D0" w:rsidRPr="00C977D0">
        <w:t>. Uuringupunktid tehti maksimaalse sügavusega 10,75 meetrit. Uuringu teostamiseks</w:t>
      </w:r>
      <w:r w:rsidR="00C977D0">
        <w:t xml:space="preserve"> </w:t>
      </w:r>
      <w:r w:rsidR="00C977D0" w:rsidRPr="00C977D0">
        <w:t>kasutati roomikutel puuragregaati GM 65 GTT</w:t>
      </w:r>
      <w:r w:rsidR="00C977D0">
        <w:t>.</w:t>
      </w:r>
      <w:r w:rsidR="009131DA">
        <w:t xml:space="preserve"> Puuraukudes </w:t>
      </w:r>
      <w:r w:rsidR="009131DA">
        <w:lastRenderedPageBreak/>
        <w:t>esinenud kihid kirjeldati ja mõõdeti. Samuti kontrolliti puuraukudes pinnasevee esinemine ja mõõdeti selle tase. Saadud tulemuste põhjal vormistati aruandes sisalduvad puurtulbad (lisa 1) ning jooniste lõppu lisatud läbilõiked.</w:t>
      </w:r>
    </w:p>
    <w:p w14:paraId="663F4D58" w14:textId="77777777" w:rsidR="001621BD" w:rsidRDefault="009131DA" w:rsidP="001621BD">
      <w:pPr>
        <w:spacing w:line="360" w:lineRule="auto"/>
        <w:ind w:firstLine="284"/>
        <w:jc w:val="both"/>
      </w:pPr>
      <w:r>
        <w:t>Puuraukudest võeti 79 pinnaseproovi, millest 11 katsetati TREV-2 Grupp AS laboris. Lisaks</w:t>
      </w:r>
      <w:r>
        <w:cr/>
        <w:t>määrati looduslik veesisaldus 26 proovist.</w:t>
      </w:r>
      <w:r w:rsidR="001621BD">
        <w:t xml:space="preserve"> Tapa–Kadrina õgvendatav ala asub Pandivere kõrgustiku põhjapoolses osas, kus reljeef on muutlik. Maapind langeb valdavalt lääne suunas. Lõigust itta jääb Loobu jõe org ja Kadrina paisjärv. Uuringupunktide suudmete ümbruses jäävad absoluutkõrgused vahemikku 81,0…85,2 meetrit.</w:t>
      </w:r>
    </w:p>
    <w:p w14:paraId="31E88066" w14:textId="7E25CA50" w:rsidR="001621BD" w:rsidRDefault="001621BD" w:rsidP="001621BD">
      <w:pPr>
        <w:spacing w:line="360" w:lineRule="auto"/>
        <w:ind w:firstLine="284"/>
        <w:jc w:val="both"/>
      </w:pPr>
      <w:r>
        <w:t xml:space="preserve">Pinnakate koosneb valdavalt moreenist, milles võib esineda kruusasemat pinnast. </w:t>
      </w:r>
      <w:proofErr w:type="spellStart"/>
      <w:r>
        <w:t>Üldgeoloogiliste</w:t>
      </w:r>
      <w:proofErr w:type="spellEnd"/>
      <w:r>
        <w:t xml:space="preserve"> andmete kohaselt moodustab aluspõhja Ordoviitsiumi ladestu lubjakivi, mis asub rohkem kui 5 meetri sügavusel. Uuritud ala jääb mattunud oru harude vahele ning selle idaosa läbib Jõepere rike.</w:t>
      </w:r>
    </w:p>
    <w:p w14:paraId="3F92940F" w14:textId="4BAA0CB8" w:rsidR="001621BD" w:rsidRDefault="001621BD" w:rsidP="001621BD">
      <w:pPr>
        <w:spacing w:line="360" w:lineRule="auto"/>
        <w:ind w:firstLine="284"/>
        <w:jc w:val="both"/>
      </w:pPr>
      <w:r>
        <w:t>Antud lõigul teostati uuringupunktid nr 1…10, millest esimesed viis asuvad raudteest lõuna pool ja ülejäänud põhja pool. Järgnevalt on iseloomustatud uuritud ala geoloogilises lõikes väljaeraldatud pinnaseid kihi kaupa:</w:t>
      </w:r>
    </w:p>
    <w:p w14:paraId="7546D678" w14:textId="77777777" w:rsidR="001621BD" w:rsidRDefault="001621BD" w:rsidP="001621BD">
      <w:pPr>
        <w:spacing w:line="360" w:lineRule="auto"/>
        <w:ind w:firstLine="284"/>
        <w:jc w:val="both"/>
      </w:pPr>
      <w:r w:rsidRPr="001621BD">
        <w:rPr>
          <w:b/>
          <w:bCs/>
        </w:rPr>
        <w:t>Kiht 2</w:t>
      </w:r>
      <w:r>
        <w:t xml:space="preserve">. </w:t>
      </w:r>
      <w:proofErr w:type="spellStart"/>
      <w:r>
        <w:t>saGr</w:t>
      </w:r>
      <w:proofErr w:type="spellEnd"/>
      <w:r>
        <w:t xml:space="preserve"> / </w:t>
      </w:r>
      <w:r w:rsidRPr="001621BD">
        <w:rPr>
          <w:b/>
          <w:bCs/>
        </w:rPr>
        <w:t>liivane kruus</w:t>
      </w:r>
      <w:r>
        <w:t xml:space="preserve"> – levib ainult puuraugus nr 6, kus see asub 0,35 meetri paksuselt</w:t>
      </w:r>
    </w:p>
    <w:p w14:paraId="672405AD" w14:textId="3BCA5408" w:rsidR="001621BD" w:rsidRDefault="001621BD" w:rsidP="001621BD">
      <w:pPr>
        <w:spacing w:line="360" w:lineRule="auto"/>
        <w:ind w:firstLine="284"/>
        <w:jc w:val="both"/>
      </w:pPr>
      <w:r>
        <w:t>mulla kihtide vahel.</w:t>
      </w:r>
    </w:p>
    <w:p w14:paraId="25871C6F" w14:textId="77777777" w:rsidR="001621BD" w:rsidRDefault="001621BD" w:rsidP="001621BD">
      <w:pPr>
        <w:spacing w:line="360" w:lineRule="auto"/>
        <w:ind w:firstLine="284"/>
        <w:jc w:val="both"/>
      </w:pPr>
      <w:r w:rsidRPr="001621BD">
        <w:rPr>
          <w:b/>
          <w:bCs/>
        </w:rPr>
        <w:t>Kiht 4</w:t>
      </w:r>
      <w:r>
        <w:t xml:space="preserve">. </w:t>
      </w:r>
      <w:r w:rsidRPr="001621BD">
        <w:rPr>
          <w:b/>
          <w:bCs/>
        </w:rPr>
        <w:t>Täitepinnas</w:t>
      </w:r>
      <w:r>
        <w:t xml:space="preserve"> – esineb valdavalt raudeest lõuna poole tehtud puuraukudes kuni 2,15 meetri paksuselt, kohati esineb õhuke kiht ka raudteest põhja pool. Valdavalt koosneb täitepinnas</w:t>
      </w:r>
      <w:r>
        <w:cr/>
        <w:t>killustiku ja mulla segust (4a). Puuraukudes nr 4 ja 6 levib ka tuha kiht (4b), mis on tumehalli värvusega ja osaliselt tsementeerunud.</w:t>
      </w:r>
    </w:p>
    <w:p w14:paraId="4B5AA4A4" w14:textId="77777777" w:rsidR="001621BD" w:rsidRDefault="001621BD" w:rsidP="001621BD">
      <w:pPr>
        <w:spacing w:line="360" w:lineRule="auto"/>
        <w:ind w:firstLine="284"/>
        <w:jc w:val="both"/>
      </w:pPr>
      <w:r w:rsidRPr="001621BD">
        <w:rPr>
          <w:b/>
          <w:bCs/>
        </w:rPr>
        <w:t>Kiht 5. Muld</w:t>
      </w:r>
      <w:r>
        <w:t xml:space="preserve"> – levib maapinnal ja kohati ka täitepinnase all 0,1…0,85 meetri paksuselt. Pinnas võib olla kivine.</w:t>
      </w:r>
    </w:p>
    <w:p w14:paraId="6F6B0B01" w14:textId="77777777" w:rsidR="001621BD" w:rsidRDefault="001621BD" w:rsidP="001621BD">
      <w:pPr>
        <w:spacing w:line="360" w:lineRule="auto"/>
        <w:ind w:firstLine="284"/>
        <w:jc w:val="both"/>
      </w:pPr>
      <w:r w:rsidRPr="001621BD">
        <w:rPr>
          <w:b/>
          <w:bCs/>
        </w:rPr>
        <w:t>Kiht 13</w:t>
      </w:r>
      <w:r>
        <w:t xml:space="preserve">. </w:t>
      </w:r>
      <w:proofErr w:type="spellStart"/>
      <w:r>
        <w:t>sasiCl</w:t>
      </w:r>
      <w:proofErr w:type="spellEnd"/>
      <w:r>
        <w:t xml:space="preserve"> / </w:t>
      </w:r>
      <w:r w:rsidRPr="001621BD">
        <w:rPr>
          <w:b/>
          <w:bCs/>
        </w:rPr>
        <w:t>liivane möllsavimoreen</w:t>
      </w:r>
      <w:r>
        <w:t xml:space="preserve"> – moodustab moreenide ülemise osa kahes</w:t>
      </w:r>
      <w:r>
        <w:cr/>
        <w:t>idapoolsemas puuraugus nr 9 ja 10. Kihi paksus on 1,2…1,9 meetrit. Moreen on pruuni värvusega, pehme kuni sitke konsistentsiga (13a) ja visuaalsel hinnangul sisaldab see kruusa kuni 5%.</w:t>
      </w:r>
    </w:p>
    <w:p w14:paraId="789226FC" w14:textId="77777777" w:rsidR="001621BD" w:rsidRDefault="001621BD" w:rsidP="001621BD">
      <w:pPr>
        <w:spacing w:line="360" w:lineRule="auto"/>
        <w:ind w:firstLine="284"/>
        <w:jc w:val="both"/>
      </w:pPr>
      <w:r w:rsidRPr="001621BD">
        <w:rPr>
          <w:b/>
          <w:bCs/>
        </w:rPr>
        <w:t>Kiht 14.</w:t>
      </w:r>
      <w:r>
        <w:t xml:space="preserve"> </w:t>
      </w:r>
      <w:proofErr w:type="spellStart"/>
      <w:r>
        <w:t>grsasiS</w:t>
      </w:r>
      <w:proofErr w:type="spellEnd"/>
      <w:r>
        <w:t xml:space="preserve"> / </w:t>
      </w:r>
      <w:r w:rsidRPr="001621BD">
        <w:rPr>
          <w:b/>
          <w:bCs/>
        </w:rPr>
        <w:t>kruusane liivane möllpinnas (moreen)</w:t>
      </w:r>
      <w:r>
        <w:t xml:space="preserve"> – esineb suuremal osal lõigust mulla ja täitepinnaste all paksusega 0,7…2,4 meetrit. Pinnas on pruunikaskollase värvusega ja sisaldab kruusa 20-30%. Laborianalüüsi alusel on moreen väheplastne (</w:t>
      </w:r>
      <w:proofErr w:type="spellStart"/>
      <w:r>
        <w:t>voolavuspiir</w:t>
      </w:r>
      <w:proofErr w:type="spellEnd"/>
      <w:r>
        <w:t xml:space="preserve"> WL=21,3%, plastsusarv IP=8,1). Kihi konsistents on sitke (14a).</w:t>
      </w:r>
    </w:p>
    <w:p w14:paraId="19EE9B0B" w14:textId="77777777" w:rsidR="001621BD" w:rsidRDefault="001621BD" w:rsidP="001621BD">
      <w:pPr>
        <w:spacing w:line="360" w:lineRule="auto"/>
        <w:ind w:firstLine="284"/>
        <w:jc w:val="both"/>
      </w:pPr>
      <w:r w:rsidRPr="001621BD">
        <w:rPr>
          <w:b/>
          <w:bCs/>
        </w:rPr>
        <w:lastRenderedPageBreak/>
        <w:t>Kiht 15</w:t>
      </w:r>
      <w:r>
        <w:t xml:space="preserve">. </w:t>
      </w:r>
      <w:proofErr w:type="spellStart"/>
      <w:r>
        <w:t>sasiGr</w:t>
      </w:r>
      <w:proofErr w:type="spellEnd"/>
      <w:r>
        <w:t xml:space="preserve"> / </w:t>
      </w:r>
      <w:r w:rsidRPr="001621BD">
        <w:rPr>
          <w:b/>
          <w:bCs/>
        </w:rPr>
        <w:t>liivane mölline kruusmoreen</w:t>
      </w:r>
      <w:r>
        <w:t xml:space="preserve"> – levib uuritud lõigu ulatuses maapinnast 1,1…3,6 meetri sügavusel ja seda läbiti kuni 4,15 meetrit. Pinnas on kõva konsistentsiga, kohati</w:t>
      </w:r>
      <w:r>
        <w:cr/>
        <w:t xml:space="preserve">esineb sügavamal läbilõikes sitke vahekiht, ja visuaalsel hinnangul sisaldab kruusa 40-50%. </w:t>
      </w:r>
    </w:p>
    <w:p w14:paraId="71BEB475" w14:textId="77777777" w:rsidR="003613BB" w:rsidRDefault="001621BD" w:rsidP="001621BD">
      <w:pPr>
        <w:spacing w:line="360" w:lineRule="auto"/>
        <w:ind w:firstLine="284"/>
        <w:jc w:val="both"/>
        <w:rPr>
          <w:rFonts w:ascii="Times-Roman" w:hAnsi="Times-Roman"/>
          <w:color w:val="000000"/>
          <w:lang w:eastAsia="et-EE"/>
        </w:rPr>
      </w:pPr>
      <w:r w:rsidRPr="001621BD">
        <w:rPr>
          <w:b/>
          <w:bCs/>
        </w:rPr>
        <w:t>Pinnaseveetase</w:t>
      </w:r>
      <w:r w:rsidR="007350F0">
        <w:rPr>
          <w:b/>
          <w:bCs/>
        </w:rPr>
        <w:t xml:space="preserve">. </w:t>
      </w:r>
      <w:r>
        <w:t>Välitööde ajal (30. – 31.10.2023) ilmus pinnaseveetase uuritud lõigu alguses ja lõpus maapinnast</w:t>
      </w:r>
      <w:r w:rsidR="007350F0">
        <w:t xml:space="preserve"> </w:t>
      </w:r>
      <w:r>
        <w:t>2,0…2,5 meetri sügavusel, absoluutkõrgusel 78,55…83,05 meetrit. Pinnaseveetaseme liikumine</w:t>
      </w:r>
      <w:r w:rsidR="007350F0">
        <w:t xml:space="preserve"> </w:t>
      </w:r>
      <w:r>
        <w:t>toimub itta ja läände madalamate alade suunas. Moreen on vett halvasti juhtiv pinnas ja seetõttu</w:t>
      </w:r>
      <w:r w:rsidR="007350F0">
        <w:t xml:space="preserve"> </w:t>
      </w:r>
      <w:r>
        <w:t>võib hooajaliselt selle kihipindadele koguneda ajutine ülavesi.</w:t>
      </w:r>
    </w:p>
    <w:p w14:paraId="551A5F9C" w14:textId="77777777" w:rsidR="000C1042" w:rsidRDefault="000C1042" w:rsidP="00421DEE">
      <w:pPr>
        <w:pStyle w:val="Pealkiri1"/>
        <w:pageBreakBefore w:val="0"/>
      </w:pPr>
      <w:bookmarkStart w:id="6" w:name="_Toc157500254"/>
      <w:r>
        <w:t>Raudtee pealisehitis</w:t>
      </w:r>
      <w:bookmarkEnd w:id="6"/>
    </w:p>
    <w:p w14:paraId="02BA5366" w14:textId="41399A16" w:rsidR="000C1042" w:rsidRDefault="000C1042" w:rsidP="000C1042">
      <w:pPr>
        <w:spacing w:line="276" w:lineRule="auto"/>
      </w:pPr>
      <w:r>
        <w:t>Õgvenda</w:t>
      </w:r>
      <w:r w:rsidR="005F5BB3">
        <w:t>ta</w:t>
      </w:r>
      <w:r>
        <w:t>va</w:t>
      </w:r>
      <w:r w:rsidR="00ED444B">
        <w:t>l</w:t>
      </w:r>
      <w:r>
        <w:t xml:space="preserve"> peateel on ette nähtud järgmine pealisehitise konstruktsioon:</w:t>
      </w:r>
    </w:p>
    <w:p w14:paraId="411E1E23" w14:textId="77777777" w:rsidR="000C1042" w:rsidRDefault="000C1042" w:rsidP="000C1042">
      <w:pPr>
        <w:spacing w:line="276" w:lineRule="auto"/>
      </w:pPr>
    </w:p>
    <w:p w14:paraId="3B76F364" w14:textId="591A7ED0" w:rsidR="000C1042" w:rsidRDefault="000C1042" w:rsidP="000C1042">
      <w:pPr>
        <w:spacing w:line="360" w:lineRule="auto"/>
      </w:pPr>
      <w:r>
        <w:t xml:space="preserve">Rööbaste tüüp: </w:t>
      </w:r>
      <w:r>
        <w:tab/>
      </w:r>
      <w:r>
        <w:tab/>
      </w:r>
      <w:r>
        <w:tab/>
        <w:t>60E1</w:t>
      </w:r>
      <w:r w:rsidR="00E31A21">
        <w:t xml:space="preserve"> </w:t>
      </w:r>
      <w:r>
        <w:t>R350 HT</w:t>
      </w:r>
    </w:p>
    <w:p w14:paraId="5D642987" w14:textId="7AA87E37" w:rsidR="000C1042" w:rsidRDefault="000C1042" w:rsidP="000C1042">
      <w:pPr>
        <w:spacing w:line="360" w:lineRule="auto"/>
      </w:pPr>
      <w:r>
        <w:t>Liiprite tüüp:</w:t>
      </w:r>
      <w:r>
        <w:tab/>
      </w:r>
      <w:r>
        <w:tab/>
      </w:r>
      <w:r>
        <w:tab/>
      </w:r>
      <w:r>
        <w:tab/>
        <w:t>raudbetoon (</w:t>
      </w:r>
      <w:r w:rsidR="00CA4FA7">
        <w:t>W</w:t>
      </w:r>
      <w:r w:rsidR="00037F40">
        <w:t xml:space="preserve">14 </w:t>
      </w:r>
      <w:r>
        <w:t>rööpakinnitussüsteemiga)</w:t>
      </w:r>
    </w:p>
    <w:p w14:paraId="669A16F4" w14:textId="59D913C9" w:rsidR="000C1042" w:rsidRDefault="000C1042" w:rsidP="000C1042">
      <w:pPr>
        <w:spacing w:line="360" w:lineRule="auto"/>
      </w:pPr>
      <w:r>
        <w:t>Liiprite epüür:</w:t>
      </w:r>
      <w:r>
        <w:tab/>
      </w:r>
      <w:r>
        <w:tab/>
      </w:r>
      <w:r>
        <w:tab/>
      </w:r>
      <w:r>
        <w:tab/>
        <w:t>1</w:t>
      </w:r>
      <w:r w:rsidR="005F5BB3">
        <w:t> </w:t>
      </w:r>
      <w:r>
        <w:t>840 tk/km</w:t>
      </w:r>
    </w:p>
    <w:p w14:paraId="406F7298" w14:textId="77777777" w:rsidR="000C1042" w:rsidRDefault="000C1042" w:rsidP="000C1042">
      <w:pPr>
        <w:spacing w:line="360" w:lineRule="auto"/>
        <w:rPr>
          <w:i/>
        </w:rPr>
      </w:pPr>
      <w:r>
        <w:t>Ballasti tüüp:</w:t>
      </w:r>
      <w:r>
        <w:tab/>
      </w:r>
      <w:r>
        <w:tab/>
      </w:r>
      <w:r>
        <w:tab/>
      </w:r>
      <w:r>
        <w:tab/>
        <w:t>graniitkillustik, fraktsioon 31,5-63 mm</w:t>
      </w:r>
    </w:p>
    <w:p w14:paraId="0E8C16E6" w14:textId="77777777" w:rsidR="000C1042" w:rsidRDefault="000C1042" w:rsidP="000C1042">
      <w:pPr>
        <w:spacing w:line="360" w:lineRule="auto"/>
      </w:pPr>
      <w:r>
        <w:t xml:space="preserve">Ballastikihi paksus liiprite all: </w:t>
      </w:r>
      <w:r>
        <w:tab/>
        <w:t>35 cm</w:t>
      </w:r>
    </w:p>
    <w:p w14:paraId="2F573BB0" w14:textId="77777777" w:rsidR="000C1042" w:rsidRDefault="000C1042" w:rsidP="000C1042">
      <w:pPr>
        <w:spacing w:line="360" w:lineRule="auto"/>
        <w:jc w:val="both"/>
      </w:pPr>
      <w:r>
        <w:t>Ballastiprisma laius:</w:t>
      </w:r>
      <w:r>
        <w:tab/>
      </w:r>
      <w:r>
        <w:tab/>
      </w:r>
      <w:r>
        <w:tab/>
        <w:t>3,85 m</w:t>
      </w:r>
    </w:p>
    <w:p w14:paraId="6A0DFEB0" w14:textId="77777777" w:rsidR="008145D4" w:rsidRDefault="008145D4" w:rsidP="000C1042">
      <w:pPr>
        <w:spacing w:line="360" w:lineRule="auto"/>
        <w:jc w:val="both"/>
      </w:pPr>
    </w:p>
    <w:p w14:paraId="18EFD50E" w14:textId="77777777" w:rsidR="008145D4" w:rsidRDefault="008145D4" w:rsidP="008145D4">
      <w:pPr>
        <w:spacing w:line="360" w:lineRule="auto"/>
        <w:ind w:firstLine="284"/>
        <w:jc w:val="both"/>
      </w:pPr>
      <w:r>
        <w:t xml:space="preserve">Enne demonteerimistööde algust markeeritakse rööpmestikugrupi esindaja poolt defektsed kohad. Defektsed rööpad tuleb lõigata 5,5 m pikkuseks ja rööbastee </w:t>
      </w:r>
      <w:proofErr w:type="spellStart"/>
      <w:r>
        <w:t>Tenconi</w:t>
      </w:r>
      <w:proofErr w:type="spellEnd"/>
      <w:r>
        <w:t xml:space="preserve"> isoleerlukkudega 12,5 m pikkuseks ning transportida Töövõtja poolt ASi Eesti Raudtee kesklattu.</w:t>
      </w:r>
    </w:p>
    <w:p w14:paraId="43CD4431" w14:textId="77777777" w:rsidR="008145D4" w:rsidRDefault="008145D4" w:rsidP="008145D4">
      <w:pPr>
        <w:spacing w:line="360" w:lineRule="auto"/>
        <w:ind w:firstLine="284"/>
        <w:jc w:val="both"/>
      </w:pPr>
      <w:r>
        <w:t xml:space="preserve">Pikkrööpa lõikamisel tuleb kasutada tööriistu, mille abil lõige oleks geomeetriliselt õige ning tuleb arvestada kontakt- või termiitkeevituste asukohtadega. Minimaalne vahekaugus lõike ja keevituse asukoha vahel peab olema 4,5 m. Pikkrööpa kokku keevitamisel tuleb kõik keevislukkude tolerantside mõõtmised teostada digitaalseseadmega (seade peab olema kalibreeritud), mis peab väljastama digitaalse aruande ja need tuleb esitada Tellijale. Isoleerluku komplekteerimisel tuleb esitada teostusakt, mis peab sisaldama poldiavade kõrgused rööpatallast, poldiavade kaugused rööpaotsast, poldi avade faasimise olemasolu ning peab olema allkirjastatud ka Tellija omanikujärelevalve poolt. Akti vormi annab Tellija. Pikkrööbastee terves ulatuses peab olema iga 500 meetri järel markerliiprid (vastavalt iga kilomeetri- ja piketiposti 5/6 kohal). Markerliiprid peavad olema värvitud kollaseks. Markerliipritele tuleb kanda peale markermärgid nii liipritele, kui ka rööbastele vasaku ja parema rööpaniidi sisekülgedele, pärast pikkrööbastee neutraliseerimist. Tellija annab markeerimise joonise näidise. </w:t>
      </w:r>
      <w:r w:rsidRPr="003D7671">
        <w:t xml:space="preserve">Töövõtja on kohustatud esitama </w:t>
      </w:r>
      <w:r w:rsidRPr="003D7671">
        <w:lastRenderedPageBreak/>
        <w:t>iga pikkrööpa temperatuurikinnituse aktid. Akti vormid annab Tellija.</w:t>
      </w:r>
      <w:r>
        <w:t xml:space="preserve"> Pärast ühe kuu möödumist peab kontrollima kinnitusi momentvõtmega, ilma spetsiaalse määrdeta poltide pingutusmoment on 1500 Nm ja spetsiaalse määrdega 950 Nm, nagu ettekirjutatud isoleerlukkude „TENCONI“ paigaldamise juhendis.</w:t>
      </w:r>
    </w:p>
    <w:p w14:paraId="41C14B3F" w14:textId="77777777" w:rsidR="000C1042" w:rsidRDefault="000C1042" w:rsidP="00BD60F3">
      <w:pPr>
        <w:pStyle w:val="Pealkiri1"/>
        <w:pageBreakBefore w:val="0"/>
      </w:pPr>
      <w:bookmarkStart w:id="7" w:name="_Toc157500255"/>
      <w:r>
        <w:t>Raudtee plaan ja profiil</w:t>
      </w:r>
      <w:bookmarkEnd w:id="7"/>
    </w:p>
    <w:p w14:paraId="0A15E51E" w14:textId="77777777" w:rsidR="000C1042" w:rsidRDefault="000C1042" w:rsidP="00421DEE">
      <w:pPr>
        <w:pStyle w:val="Pealkiri2"/>
      </w:pPr>
      <w:bookmarkStart w:id="8" w:name="_Toc157500256"/>
      <w:r>
        <w:t>Tee plaan</w:t>
      </w:r>
      <w:bookmarkEnd w:id="8"/>
    </w:p>
    <w:p w14:paraId="0503707E" w14:textId="207F2FE3" w:rsidR="000C1042" w:rsidRDefault="000C1042" w:rsidP="000C1042">
      <w:pPr>
        <w:pBdr>
          <w:top w:val="nil"/>
          <w:left w:val="nil"/>
          <w:bottom w:val="nil"/>
          <w:right w:val="nil"/>
          <w:between w:val="nil"/>
        </w:pBdr>
        <w:spacing w:line="360" w:lineRule="auto"/>
        <w:jc w:val="both"/>
      </w:pPr>
      <w:r>
        <w:rPr>
          <w:color w:val="000000"/>
        </w:rPr>
        <w:t xml:space="preserve">   Olemasolev </w:t>
      </w:r>
      <w:r w:rsidR="004C7D90">
        <w:t>Tapa–Kadrina</w:t>
      </w:r>
      <w:r>
        <w:t xml:space="preserve"> raudteelõik on ühe</w:t>
      </w:r>
      <w:r>
        <w:rPr>
          <w:color w:val="000000"/>
        </w:rPr>
        <w:t xml:space="preserve">teeline ja varustatud automaat-blokeeringuga. </w:t>
      </w:r>
      <w:r w:rsidR="002A2D6D">
        <w:rPr>
          <w:color w:val="000000"/>
        </w:rPr>
        <w:t xml:space="preserve">Õgvendataval raudteelõigul asub Kadrina maanteeviadukt ja Loobu jõe sild. </w:t>
      </w:r>
      <w:r>
        <w:rPr>
          <w:color w:val="000000"/>
        </w:rPr>
        <w:t xml:space="preserve">Raudtee on raudbetoonliipritel ja rööbastega 60E1. Liiprite epüür kõveral teelõigul on 2000 liiprit/km, sirgetel teelõikudel 1840 liiprit/km. Õgvendataval raudteelõigul on </w:t>
      </w:r>
      <w:r w:rsidR="006A0CD2">
        <w:rPr>
          <w:color w:val="000000"/>
        </w:rPr>
        <w:t xml:space="preserve">üks </w:t>
      </w:r>
      <w:r w:rsidR="002222D4">
        <w:rPr>
          <w:color w:val="000000"/>
        </w:rPr>
        <w:t>kõver</w:t>
      </w:r>
      <w:r>
        <w:rPr>
          <w:color w:val="000000"/>
        </w:rPr>
        <w:t xml:space="preserve"> raadius</w:t>
      </w:r>
      <w:r w:rsidR="002222D4">
        <w:rPr>
          <w:color w:val="000000"/>
        </w:rPr>
        <w:t xml:space="preserve">ega </w:t>
      </w:r>
      <w:r w:rsidR="006A0CD2">
        <w:rPr>
          <w:color w:val="000000"/>
        </w:rPr>
        <w:t>1</w:t>
      </w:r>
      <w:r w:rsidR="005F5BB3">
        <w:rPr>
          <w:color w:val="000000"/>
        </w:rPr>
        <w:t> </w:t>
      </w:r>
      <w:r w:rsidR="006A0CD2">
        <w:rPr>
          <w:color w:val="000000"/>
        </w:rPr>
        <w:t>020</w:t>
      </w:r>
      <w:r w:rsidR="005F5BB3">
        <w:rPr>
          <w:color w:val="000000"/>
        </w:rPr>
        <w:t> </w:t>
      </w:r>
      <w:r w:rsidR="00E82CF5">
        <w:rPr>
          <w:color w:val="000000"/>
        </w:rPr>
        <w:t>m</w:t>
      </w:r>
      <w:r>
        <w:rPr>
          <w:color w:val="000000"/>
        </w:rPr>
        <w:t xml:space="preserve">, mis </w:t>
      </w:r>
      <w:r w:rsidR="006A0CD2">
        <w:rPr>
          <w:color w:val="000000"/>
        </w:rPr>
        <w:t>võimaldab</w:t>
      </w:r>
      <w:r>
        <w:rPr>
          <w:color w:val="000000"/>
        </w:rPr>
        <w:t xml:space="preserve"> reisirongidel sõita maksimaalse kiirusega 120 km/h. </w:t>
      </w:r>
    </w:p>
    <w:p w14:paraId="6FFF34EA" w14:textId="3AF6DD32" w:rsidR="000C1042" w:rsidRDefault="004C7D90" w:rsidP="000C1042">
      <w:pPr>
        <w:pBdr>
          <w:top w:val="nil"/>
          <w:left w:val="nil"/>
          <w:bottom w:val="nil"/>
          <w:right w:val="nil"/>
          <w:between w:val="nil"/>
        </w:pBdr>
        <w:spacing w:line="360" w:lineRule="auto"/>
        <w:ind w:firstLine="360"/>
        <w:jc w:val="both"/>
      </w:pPr>
      <w:r>
        <w:t>Tapa–Kadrina</w:t>
      </w:r>
      <w:r w:rsidR="000C1042">
        <w:t xml:space="preserve"> </w:t>
      </w:r>
      <w:r w:rsidR="000C1042">
        <w:rPr>
          <w:color w:val="000000"/>
        </w:rPr>
        <w:t>jaamavahe projekteeritud maksimaalne lubatav kiirus on 160 km/h. Projekteeritud r</w:t>
      </w:r>
      <w:r w:rsidR="000C1042">
        <w:t xml:space="preserve">audtee kilometraaži alguspunkt on seotud </w:t>
      </w:r>
      <w:r>
        <w:t>Tapa–Kadrina</w:t>
      </w:r>
      <w:r w:rsidR="000C1042">
        <w:t xml:space="preserve"> keskremondi projektiga (töö nr 0</w:t>
      </w:r>
      <w:r w:rsidR="00C916EC">
        <w:t>1</w:t>
      </w:r>
      <w:r w:rsidR="000C1042">
        <w:t>-20</w:t>
      </w:r>
      <w:r w:rsidR="00C916EC">
        <w:t>20</w:t>
      </w:r>
      <w:r w:rsidR="000C1042">
        <w:t>).</w:t>
      </w:r>
      <w:r w:rsidR="00AD6E74">
        <w:t xml:space="preserve"> Raudteelõigul km 193,422–194,737 on projekti järgi ette nähtud uue raudtee pealisehitise paigaldamine ettevalmistatud muldele.</w:t>
      </w:r>
    </w:p>
    <w:p w14:paraId="20ACD77C" w14:textId="44B76095" w:rsidR="002A2D6D" w:rsidRDefault="002A2D6D" w:rsidP="000C1042">
      <w:pPr>
        <w:pBdr>
          <w:top w:val="nil"/>
          <w:left w:val="nil"/>
          <w:bottom w:val="nil"/>
          <w:right w:val="nil"/>
          <w:between w:val="nil"/>
        </w:pBdr>
        <w:spacing w:line="360" w:lineRule="auto"/>
        <w:ind w:firstLine="360"/>
        <w:jc w:val="both"/>
      </w:pPr>
      <w:r>
        <w:t xml:space="preserve">Loobu jõe </w:t>
      </w:r>
      <w:r>
        <w:rPr>
          <w:color w:val="000000"/>
        </w:rPr>
        <w:t xml:space="preserve">raudbetoonist sild km 194,718 on heas seisukorras (remonditud 2019), mistõttu piisab liiprite alt minimaalsest killustiku väljalõikamisest (u 5 cm paksuselt). </w:t>
      </w:r>
      <w:r w:rsidR="00E930E6">
        <w:rPr>
          <w:color w:val="000000"/>
        </w:rPr>
        <w:t>Pikkrööbaste lõikamine ja keevitamine silla piirkonnas teostada vastavalt pikkrööbastega teede ehitamise ja hooldamise juhendi punktile 5.8.</w:t>
      </w:r>
    </w:p>
    <w:p w14:paraId="2C9DD61E" w14:textId="4A5CE889" w:rsidR="000C1042" w:rsidRDefault="00D402BF" w:rsidP="000C1042">
      <w:pPr>
        <w:pBdr>
          <w:top w:val="nil"/>
          <w:left w:val="nil"/>
          <w:bottom w:val="nil"/>
          <w:right w:val="nil"/>
          <w:between w:val="nil"/>
        </w:pBdr>
        <w:spacing w:line="360" w:lineRule="auto"/>
        <w:ind w:firstLine="360"/>
        <w:jc w:val="both"/>
      </w:pPr>
      <w:r>
        <w:t>Antud projekti järgi toimub raudtee õgvendamine ca</w:t>
      </w:r>
      <w:r w:rsidR="005A0EED">
        <w:t xml:space="preserve"> kolme kilomeetri</w:t>
      </w:r>
      <w:r>
        <w:t xml:space="preserve"> </w:t>
      </w:r>
      <w:r w:rsidR="001617C8">
        <w:t>ulatuses.</w:t>
      </w:r>
      <w:r>
        <w:t xml:space="preserve"> </w:t>
      </w:r>
      <w:r w:rsidR="006A0CD2">
        <w:t xml:space="preserve">Õgvendatavale </w:t>
      </w:r>
      <w:r w:rsidR="00307532">
        <w:t>raudtee</w:t>
      </w:r>
      <w:r w:rsidR="006A0CD2">
        <w:t>lõigule on projekteeritud kaks kõverat raadiusega</w:t>
      </w:r>
      <w:r w:rsidR="00307532">
        <w:t xml:space="preserve"> 1500 ja 3000 meetrit. </w:t>
      </w:r>
      <w:r w:rsidR="007401F4">
        <w:t>1500 m r</w:t>
      </w:r>
      <w:r w:rsidR="00307532">
        <w:t xml:space="preserve">aadiuse suurendamist </w:t>
      </w:r>
      <w:r w:rsidR="007401F4">
        <w:t>takistab Kadrina viadukti tugisammas.</w:t>
      </w:r>
      <w:r w:rsidR="006A0CD2">
        <w:t xml:space="preserve"> </w:t>
      </w:r>
      <w:r w:rsidR="000C1042">
        <w:t xml:space="preserve">Õgvenduse väljaehitamisel lüheneb raudteelõigu pikkus </w:t>
      </w:r>
      <w:r w:rsidR="007401F4">
        <w:t>2,0</w:t>
      </w:r>
      <w:r w:rsidR="001E3871">
        <w:t>7</w:t>
      </w:r>
      <w:r w:rsidR="00F141C7">
        <w:t xml:space="preserve"> </w:t>
      </w:r>
      <w:r w:rsidR="000C1042">
        <w:t xml:space="preserve">m võrra. </w:t>
      </w:r>
      <w:r w:rsidR="007401F4">
        <w:t xml:space="preserve">Murtud pikett pikkusega 97,92 m on projekteeritud vahemikku km </w:t>
      </w:r>
      <w:r w:rsidR="00BA7472">
        <w:t>194,8</w:t>
      </w:r>
      <w:r w:rsidR="007401F4">
        <w:t>–</w:t>
      </w:r>
      <w:r w:rsidR="00BA7472">
        <w:t>194,9.</w:t>
      </w:r>
    </w:p>
    <w:p w14:paraId="390749A6" w14:textId="6FAB283A" w:rsidR="000C1042" w:rsidRDefault="000C1042" w:rsidP="000C1042">
      <w:pPr>
        <w:pBdr>
          <w:top w:val="nil"/>
          <w:left w:val="nil"/>
          <w:bottom w:val="nil"/>
          <w:right w:val="nil"/>
          <w:between w:val="nil"/>
        </w:pBdr>
        <w:spacing w:line="360" w:lineRule="auto"/>
        <w:ind w:firstLine="360"/>
        <w:jc w:val="both"/>
      </w:pPr>
      <w:r>
        <w:t>Enne ehitustööde algust tuleb looduses maha märkida raudtee telg ja iseloomulikud projekteeritud tee-elemendid (sirged, kõverad). Väljamärgitud punktid tuleb looduses kindlustada ning vastavalt vajadusele taastada või uuesti välja märkida.</w:t>
      </w:r>
      <w:r w:rsidR="005576F9">
        <w:t xml:space="preserve"> </w:t>
      </w:r>
      <w:r w:rsidR="000F3443">
        <w:t>Raudtee ballasteerimise järel keevitatakse pikkrööpad kokku.</w:t>
      </w:r>
    </w:p>
    <w:p w14:paraId="2DF517A7" w14:textId="77777777" w:rsidR="000C1042" w:rsidRDefault="000C1042" w:rsidP="00421DEE">
      <w:pPr>
        <w:pStyle w:val="Pealkiri2"/>
      </w:pPr>
      <w:bookmarkStart w:id="9" w:name="_Toc157500257"/>
      <w:r>
        <w:t>Tee pikiprofiil</w:t>
      </w:r>
      <w:bookmarkEnd w:id="9"/>
    </w:p>
    <w:p w14:paraId="2E9929D3" w14:textId="0FF6787B" w:rsidR="009A0686" w:rsidRDefault="000C1042" w:rsidP="000C1042">
      <w:pPr>
        <w:pBdr>
          <w:top w:val="nil"/>
          <w:left w:val="nil"/>
          <w:bottom w:val="nil"/>
          <w:right w:val="nil"/>
          <w:between w:val="nil"/>
        </w:pBdr>
        <w:spacing w:line="360" w:lineRule="auto"/>
        <w:ind w:firstLine="426"/>
        <w:jc w:val="both"/>
      </w:pPr>
      <w:r>
        <w:rPr>
          <w:color w:val="000000"/>
        </w:rPr>
        <w:t xml:space="preserve">Pikiprofiilil varieeruvad </w:t>
      </w:r>
      <w:r>
        <w:t>projekteeritud</w:t>
      </w:r>
      <w:r>
        <w:rPr>
          <w:color w:val="000000"/>
        </w:rPr>
        <w:t xml:space="preserve"> pikikalded vahemikus </w:t>
      </w:r>
      <w:r w:rsidR="00480415">
        <w:rPr>
          <w:color w:val="002060"/>
        </w:rPr>
        <w:t>0</w:t>
      </w:r>
      <w:r w:rsidRPr="007A4746">
        <w:rPr>
          <w:color w:val="002060"/>
        </w:rPr>
        <w:t>...</w:t>
      </w:r>
      <w:r w:rsidR="00480415">
        <w:rPr>
          <w:color w:val="002060"/>
        </w:rPr>
        <w:t>5,36</w:t>
      </w:r>
      <w:r>
        <w:rPr>
          <w:color w:val="000000"/>
        </w:rPr>
        <w:t xml:space="preserve">‰. Pikikalded on projekteeritud selliselt, et juhtkallete erinevus ei ületa </w:t>
      </w:r>
      <w:r w:rsidR="002222D4">
        <w:rPr>
          <w:color w:val="000000"/>
        </w:rPr>
        <w:t>8,5</w:t>
      </w:r>
      <w:r w:rsidR="008410EB">
        <w:rPr>
          <w:color w:val="000000"/>
        </w:rPr>
        <w:t>3</w:t>
      </w:r>
      <w:r>
        <w:rPr>
          <w:color w:val="000000"/>
        </w:rPr>
        <w:t xml:space="preserve">‰. </w:t>
      </w:r>
      <w:r>
        <w:t xml:space="preserve">Pikiprofiili naaberelementide </w:t>
      </w:r>
      <w:r>
        <w:lastRenderedPageBreak/>
        <w:t>pikikallete algebralisel erinevusel üle 2,</w:t>
      </w:r>
      <w:r w:rsidR="0089518D">
        <w:t>3</w:t>
      </w:r>
      <w:r>
        <w:t>‰ on need ühendatud vertikaalkõveraga R=15 000 m. Vertikaalkõverate asukoht on valitud selliselt, et need ei kattuks plaanigeomeetria siirdekõverate asukohaga.</w:t>
      </w:r>
    </w:p>
    <w:p w14:paraId="5427A1BF" w14:textId="77777777" w:rsidR="000C1042" w:rsidRDefault="000C1042" w:rsidP="00FA41EE">
      <w:pPr>
        <w:pStyle w:val="Pealkiri1"/>
        <w:pageBreakBefore w:val="0"/>
      </w:pPr>
      <w:bookmarkStart w:id="10" w:name="_Toc157500258"/>
      <w:r>
        <w:t>Muldkeha ja veeviimarid</w:t>
      </w:r>
      <w:bookmarkEnd w:id="10"/>
    </w:p>
    <w:p w14:paraId="1758A6C0" w14:textId="5C32601D" w:rsidR="000C1042" w:rsidRDefault="000C1042" w:rsidP="000C1042">
      <w:pPr>
        <w:pBdr>
          <w:top w:val="nil"/>
          <w:left w:val="nil"/>
          <w:bottom w:val="nil"/>
          <w:right w:val="nil"/>
          <w:between w:val="nil"/>
        </w:pBdr>
        <w:tabs>
          <w:tab w:val="left" w:pos="0"/>
        </w:tabs>
        <w:spacing w:line="360" w:lineRule="auto"/>
        <w:ind w:firstLine="426"/>
        <w:jc w:val="both"/>
      </w:pPr>
      <w:r>
        <w:t xml:space="preserve">Enne mullatööde algust puhastatakse raudtee maa-ala võsast ja puudest. Tööde käigus välja kaevatavat liigset pinnast kasutatakse </w:t>
      </w:r>
      <w:r w:rsidR="000514C8">
        <w:t xml:space="preserve">raudtee juurdepääsutee rajamiseks, </w:t>
      </w:r>
      <w:r>
        <w:t xml:space="preserve">muldkeha jalami kindlustamiseks ja vajalikes kohtades täitepinnasena raudtee maa-ala tasandamiseks, profileerimiseks ning heakorrastamiseks. Puistangu pealispinnale tuleb anda põikkalle </w:t>
      </w:r>
      <w:r w:rsidR="000514C8">
        <w:t>vähemalt 2% muldest eemale</w:t>
      </w:r>
      <w:r>
        <w:t>. Töötsooni sattuvate kaablite täpne asukoht ja sügavus määrata šurfimise teel kaablite haldaja juuresolekul, tööde teostamisel tagada kaablite ning seadmete säilivus.</w:t>
      </w:r>
    </w:p>
    <w:p w14:paraId="7D8E8F44" w14:textId="748D174C" w:rsidR="008145D4" w:rsidRDefault="008145D4" w:rsidP="008145D4">
      <w:pPr>
        <w:pBdr>
          <w:top w:val="nil"/>
          <w:left w:val="nil"/>
          <w:bottom w:val="nil"/>
          <w:right w:val="nil"/>
          <w:between w:val="nil"/>
        </w:pBdr>
        <w:tabs>
          <w:tab w:val="left" w:pos="0"/>
        </w:tabs>
        <w:spacing w:line="360" w:lineRule="auto"/>
        <w:ind w:firstLine="426"/>
        <w:jc w:val="both"/>
      </w:pPr>
      <w:r>
        <w:t>Enne mulde rajamist eemaldada mulde alla jääv</w:t>
      </w:r>
      <w:r w:rsidR="0004548E">
        <w:t xml:space="preserve"> mul</w:t>
      </w:r>
      <w:r w:rsidR="00013B55">
        <w:t>d</w:t>
      </w:r>
      <w:r w:rsidR="006F4A8D">
        <w:t xml:space="preserve"> ja </w:t>
      </w:r>
      <w:r w:rsidR="00131A06">
        <w:t>tuhk</w:t>
      </w:r>
      <w:r w:rsidR="00013B55">
        <w:t>. Kihis nr 4</w:t>
      </w:r>
      <w:r w:rsidR="00BD1F85">
        <w:t>a</w:t>
      </w:r>
      <w:r w:rsidR="00013B55">
        <w:t xml:space="preserve"> (</w:t>
      </w:r>
      <w:r w:rsidR="00131A06">
        <w:t>täitepinnas</w:t>
      </w:r>
      <w:r w:rsidR="00013B55">
        <w:t>) esinev mulla ja killustiku segu on väga muutuva koostisega, mistõttu peab selle kihi sobivust mulde aluspinnasena hindama kaevetööde ajal</w:t>
      </w:r>
      <w:r w:rsidR="0004548E">
        <w:t>.</w:t>
      </w:r>
      <w:r>
        <w:t xml:space="preserve"> Kaevetööde käigus tuleb arvestada asjaoluga, et aluspinnastena esinevad savi- ja moreenpinnased on külmakerke- ja leondumisohtlikud pinnased ning kaevikus pikemalt vee alla jäädes need leonduvad ning kaotavad tunduvalt oma geotehnilistes omadustes. Kaevikutesse kogunenud vesi tuleb võimalikult kiiresti eemaldada. Savi- ja moreenpinnased on külmakerkeohtlikud pinnased. Mulde dreenkihi ja savi sisaldava aluspinnase eraldamiseks kasutada geotekstiili, kui ballastialuse kihi ja dreenkihi paksus kokku on väiksem kui 1,5 m.</w:t>
      </w:r>
    </w:p>
    <w:p w14:paraId="3F01D670" w14:textId="77777777" w:rsidR="000C1042" w:rsidRDefault="000C1042" w:rsidP="000C1042">
      <w:pPr>
        <w:pBdr>
          <w:top w:val="nil"/>
          <w:left w:val="nil"/>
          <w:bottom w:val="nil"/>
          <w:right w:val="nil"/>
          <w:between w:val="nil"/>
        </w:pBdr>
        <w:tabs>
          <w:tab w:val="left" w:pos="0"/>
        </w:tabs>
        <w:spacing w:line="360" w:lineRule="auto"/>
        <w:ind w:firstLine="426"/>
        <w:jc w:val="both"/>
      </w:pPr>
      <w:r>
        <w:t>Muldkeha põikprofiili tüüpilised näitajad on järgnevad:</w:t>
      </w:r>
    </w:p>
    <w:p w14:paraId="3123ECE5" w14:textId="77777777" w:rsidR="00DE5FA9" w:rsidRDefault="00DE5FA9" w:rsidP="00DE5FA9">
      <w:pPr>
        <w:numPr>
          <w:ilvl w:val="0"/>
          <w:numId w:val="12"/>
        </w:numPr>
        <w:pBdr>
          <w:top w:val="nil"/>
          <w:left w:val="nil"/>
          <w:bottom w:val="nil"/>
          <w:right w:val="nil"/>
          <w:between w:val="nil"/>
        </w:pBdr>
        <w:tabs>
          <w:tab w:val="left" w:pos="0"/>
        </w:tabs>
        <w:spacing w:line="360" w:lineRule="auto"/>
        <w:jc w:val="both"/>
      </w:pPr>
      <w:r>
        <w:t>muldkeha laius 7,6 m; nõlva kalle on 1:1,5;</w:t>
      </w:r>
    </w:p>
    <w:p w14:paraId="4A43CA42" w14:textId="77777777" w:rsidR="00DE5FA9" w:rsidRDefault="00DE5FA9" w:rsidP="00DE5FA9">
      <w:pPr>
        <w:numPr>
          <w:ilvl w:val="0"/>
          <w:numId w:val="12"/>
        </w:numPr>
        <w:pBdr>
          <w:top w:val="nil"/>
          <w:left w:val="nil"/>
          <w:bottom w:val="nil"/>
          <w:right w:val="nil"/>
          <w:between w:val="nil"/>
        </w:pBdr>
        <w:tabs>
          <w:tab w:val="left" w:pos="0"/>
        </w:tabs>
        <w:spacing w:line="360" w:lineRule="auto"/>
        <w:jc w:val="both"/>
      </w:pPr>
      <w:bookmarkStart w:id="11" w:name="_Hlk90278240"/>
      <w:r>
        <w:t>muldkeha pealispinna põikkalle 2,5% ja aluspinna põikkalle 4,0% veeviimarite poole;</w:t>
      </w:r>
      <w:bookmarkEnd w:id="11"/>
    </w:p>
    <w:p w14:paraId="25B3213E" w14:textId="77777777" w:rsidR="00DE5FA9" w:rsidRDefault="00DE5FA9" w:rsidP="00DE5FA9">
      <w:pPr>
        <w:numPr>
          <w:ilvl w:val="0"/>
          <w:numId w:val="12"/>
        </w:numPr>
        <w:pBdr>
          <w:top w:val="nil"/>
          <w:left w:val="nil"/>
          <w:bottom w:val="nil"/>
          <w:right w:val="nil"/>
          <w:between w:val="nil"/>
        </w:pBdr>
        <w:tabs>
          <w:tab w:val="left" w:pos="0"/>
        </w:tabs>
        <w:spacing w:line="360" w:lineRule="auto"/>
        <w:jc w:val="both"/>
      </w:pPr>
      <w:r>
        <w:t>muldkeha materjali filtratsioonimoodul peab olema vähemalt 0,5 m/ööp.</w:t>
      </w:r>
    </w:p>
    <w:p w14:paraId="31888E55" w14:textId="7774591F" w:rsidR="006744CE" w:rsidRDefault="000C1042" w:rsidP="006744CE">
      <w:pPr>
        <w:spacing w:line="360" w:lineRule="auto"/>
        <w:ind w:firstLine="284"/>
        <w:jc w:val="both"/>
      </w:pPr>
      <w:r>
        <w:t xml:space="preserve">Muldkeha projekteerimisel on arvestatud veeremi maksimaalseks teljekoormuseks 32 t/teljele. </w:t>
      </w:r>
    </w:p>
    <w:p w14:paraId="0CD30BDC" w14:textId="76AB5E0B" w:rsidR="000C1042" w:rsidRDefault="000C1042" w:rsidP="006744CE">
      <w:pPr>
        <w:spacing w:line="360" w:lineRule="auto"/>
        <w:ind w:firstLine="284"/>
        <w:jc w:val="both"/>
      </w:pPr>
      <w:r>
        <w:t xml:space="preserve">Uue muldkeha pealispind kindlustatakse 30 cm paksuse peenkillustiku ja liiva seguga (suhtega 1:1). </w:t>
      </w:r>
      <w:r w:rsidR="008410EB">
        <w:t>Ballastialune kiht viiakse olemasoleva mulde pealispinnaga kokku ülemineku suhtega 1:20 6 m pikkusel lõigul</w:t>
      </w:r>
      <w:r w:rsidR="003A366A">
        <w:t xml:space="preserve"> (täpne asukoht joonisel 2)</w:t>
      </w:r>
      <w:r w:rsidR="008410EB">
        <w:t xml:space="preserve">. </w:t>
      </w:r>
      <w:r>
        <w:t>Muldkeha ülemise 1,0 m paksuse kihi minimaalne tihendustegur peab olema vähemalt 0,98, alumistel kihtidel 0,95. Muldkeha pealispinna tihendamisel tuleb saavutada selle elastsusmoodul vähemalt 120 MPa.</w:t>
      </w:r>
    </w:p>
    <w:p w14:paraId="177ABC15" w14:textId="1141E5B1" w:rsidR="000C1042" w:rsidRDefault="000C1042" w:rsidP="000C1042">
      <w:pPr>
        <w:spacing w:line="360" w:lineRule="auto"/>
        <w:ind w:firstLine="360"/>
        <w:jc w:val="both"/>
      </w:pPr>
      <w:r>
        <w:t xml:space="preserve">Muldkeha kahepoolne pealispinna kalle 2,5% on suunatud muldest eemale. Kõveral teelõigul </w:t>
      </w:r>
      <w:bookmarkStart w:id="12" w:name="_Hlk90195050"/>
      <w:r>
        <w:t xml:space="preserve">peab peatee mullet laiendama kõvera välisküljel vastavalt raadiusele </w:t>
      </w:r>
      <w:bookmarkEnd w:id="12"/>
      <w:r w:rsidR="008749C6">
        <w:t>4</w:t>
      </w:r>
      <w:r>
        <w:t>0 cm</w:t>
      </w:r>
      <w:r w:rsidR="006A69E7">
        <w:t xml:space="preserve"> (R </w:t>
      </w:r>
      <w:r w:rsidR="008749C6">
        <w:t>15</w:t>
      </w:r>
      <w:r w:rsidR="006A69E7">
        <w:t xml:space="preserve">00) või 20 cm (R </w:t>
      </w:r>
      <w:r w:rsidR="008749C6">
        <w:t>3000</w:t>
      </w:r>
      <w:r w:rsidR="006A69E7">
        <w:t xml:space="preserve"> m)</w:t>
      </w:r>
      <w:r>
        <w:t xml:space="preserve"> võrra (vt joonis 3). Kui olemasoleva muldkeha kõrgus on suurem kui 1 m, on selle </w:t>
      </w:r>
      <w:r>
        <w:lastRenderedPageBreak/>
        <w:t>laiendatavas piirkonnas vajalik nõlvale astmete sisselõikamine. Muldkeha rajamisel tuleb seda kihtide kaupa tihendada, kusjuures kihi paksus tuleb valida vastavalt kasutatavale tihendamisseadmele, kuid see ei tohi olla paksem kui 30 cm. Erinevate kihtide segunemise ärahoidmiseks peab kasutama geotekstiili. Uue muldkeha nõlvad tuleb kindlustada kasvupinnase lisamise ja murukülviga.</w:t>
      </w:r>
    </w:p>
    <w:p w14:paraId="6A7C58A2" w14:textId="24C7CE88" w:rsidR="00F14954" w:rsidRDefault="000D5DCE" w:rsidP="009C0768">
      <w:pPr>
        <w:pBdr>
          <w:top w:val="nil"/>
          <w:left w:val="nil"/>
          <w:bottom w:val="nil"/>
          <w:right w:val="nil"/>
          <w:between w:val="nil"/>
        </w:pBdr>
        <w:tabs>
          <w:tab w:val="left" w:pos="0"/>
        </w:tabs>
        <w:spacing w:line="360" w:lineRule="auto"/>
        <w:ind w:firstLine="426"/>
        <w:jc w:val="both"/>
      </w:pPr>
      <w:r w:rsidRPr="000D5DCE">
        <w:rPr>
          <w:color w:val="000000"/>
          <w:u w:val="single"/>
        </w:rPr>
        <w:t>Veeviimarid</w:t>
      </w:r>
      <w:r>
        <w:rPr>
          <w:color w:val="000000"/>
        </w:rPr>
        <w:t xml:space="preserve">. </w:t>
      </w:r>
      <w:r w:rsidR="000C1042">
        <w:rPr>
          <w:color w:val="000000"/>
        </w:rPr>
        <w:t>Vee ärajuhtimine raudtee muldkeha juurest toimub kraavide</w:t>
      </w:r>
      <w:r w:rsidR="00E468C4">
        <w:t xml:space="preserve"> ja </w:t>
      </w:r>
      <w:r w:rsidR="000C1042">
        <w:rPr>
          <w:color w:val="000000"/>
        </w:rPr>
        <w:t xml:space="preserve">küvettide abil. </w:t>
      </w:r>
      <w:r w:rsidR="00E468C4">
        <w:rPr>
          <w:color w:val="000000"/>
        </w:rPr>
        <w:t xml:space="preserve">Projekti järgi toimub </w:t>
      </w:r>
      <w:r w:rsidR="000C1042">
        <w:rPr>
          <w:color w:val="000000"/>
        </w:rPr>
        <w:t xml:space="preserve">vee äravoolu kraavide ja küvettide </w:t>
      </w:r>
      <w:r w:rsidR="00E468C4">
        <w:rPr>
          <w:color w:val="000000"/>
        </w:rPr>
        <w:t>väljalõikamine ning drenaaži rajamine</w:t>
      </w:r>
      <w:r w:rsidR="000C1042">
        <w:rPr>
          <w:color w:val="000000"/>
        </w:rPr>
        <w:t>.</w:t>
      </w:r>
      <w:r w:rsidR="000C1042">
        <w:t xml:space="preserve"> Kui kraavide pikikalle ületab 7‰, tuleb selle põhi kindlustada killustikuga.</w:t>
      </w:r>
      <w:r w:rsidR="00F14954">
        <w:t xml:space="preserve"> Km 193,954–194,100 ei ole </w:t>
      </w:r>
      <w:r w:rsidR="002A2D6D">
        <w:t xml:space="preserve">kitsaste olude tõttu </w:t>
      </w:r>
      <w:proofErr w:type="spellStart"/>
      <w:r w:rsidR="00F14954">
        <w:t>Assamalla</w:t>
      </w:r>
      <w:proofErr w:type="spellEnd"/>
      <w:r w:rsidR="00F14954">
        <w:t xml:space="preserve">-Kadrina maantee </w:t>
      </w:r>
      <w:r w:rsidR="002A2D6D">
        <w:t xml:space="preserve">ja raudtee vahele </w:t>
      </w:r>
      <w:r w:rsidR="00E930E6">
        <w:t xml:space="preserve">võimalik </w:t>
      </w:r>
      <w:r w:rsidR="007C40C0">
        <w:t>kaevata</w:t>
      </w:r>
      <w:r w:rsidR="002A2D6D">
        <w:t xml:space="preserve"> </w:t>
      </w:r>
      <w:proofErr w:type="spellStart"/>
      <w:r w:rsidR="002A2D6D">
        <w:t>küvetti</w:t>
      </w:r>
      <w:proofErr w:type="spellEnd"/>
      <w:r w:rsidR="002A2D6D">
        <w:t>, mistõttu on selles piirkonnas ette nähtud drenaažisüsteemi väljaehitamine teleskoopkaevudega Ø400</w:t>
      </w:r>
      <w:r w:rsidR="007C40C0">
        <w:t xml:space="preserve"> (settepesaga 200 mm)</w:t>
      </w:r>
      <w:r w:rsidR="002A2D6D">
        <w:t xml:space="preserve"> ja drenaažitorudega Ø200 mm.</w:t>
      </w:r>
    </w:p>
    <w:p w14:paraId="1DC4518C" w14:textId="73778EE6" w:rsidR="009C0768" w:rsidRDefault="009A6353" w:rsidP="009C0768">
      <w:pPr>
        <w:pBdr>
          <w:top w:val="nil"/>
          <w:left w:val="nil"/>
          <w:bottom w:val="nil"/>
          <w:right w:val="nil"/>
          <w:between w:val="nil"/>
        </w:pBdr>
        <w:tabs>
          <w:tab w:val="left" w:pos="0"/>
        </w:tabs>
        <w:spacing w:line="360" w:lineRule="auto"/>
        <w:ind w:firstLine="426"/>
        <w:jc w:val="both"/>
        <w:rPr>
          <w:color w:val="000000"/>
        </w:rPr>
      </w:pPr>
      <w:r>
        <w:t xml:space="preserve">Km 193,51–193,91 on raudteest paremal pool maapinna kalle suunatud raudtee poole. Seetõttu on antud lõigul muldest paremale poole projekteeritud 4,1 m laiune </w:t>
      </w:r>
      <w:proofErr w:type="spellStart"/>
      <w:r>
        <w:t>berm</w:t>
      </w:r>
      <w:proofErr w:type="spellEnd"/>
      <w:r>
        <w:t>, millele on ette nähtud rajada pinnasest mitteavalik raudtee juurdepääs</w:t>
      </w:r>
      <w:r w:rsidR="008766D9">
        <w:t xml:space="preserve"> laiusega 3,0 m</w:t>
      </w:r>
      <w:r>
        <w:t xml:space="preserve">. </w:t>
      </w:r>
      <w:r w:rsidR="006A69E7">
        <w:rPr>
          <w:color w:val="000000"/>
        </w:rPr>
        <w:t xml:space="preserve">Projekteeritud juurdepääsutee ristumisel kraaviga on ette nähtud </w:t>
      </w:r>
      <w:r w:rsidR="006A69E7">
        <w:t>sademeveetoru Ø500 paigaldamine.</w:t>
      </w:r>
      <w:r w:rsidR="003B289B">
        <w:t xml:space="preserve"> </w:t>
      </w:r>
      <w:r w:rsidR="004604DE">
        <w:t>Sademevee t</w:t>
      </w:r>
      <w:r w:rsidR="003B289B">
        <w:t xml:space="preserve">oru </w:t>
      </w:r>
      <w:r w:rsidR="004604DE">
        <w:t xml:space="preserve">ja drenaažitoru </w:t>
      </w:r>
      <w:r w:rsidR="003B289B">
        <w:t>päised peab kindlustama kividega.</w:t>
      </w:r>
      <w:r w:rsidR="00CF3AA4">
        <w:t xml:space="preserve"> </w:t>
      </w:r>
    </w:p>
    <w:p w14:paraId="520F010E" w14:textId="2B6CEC68" w:rsidR="00B7737C" w:rsidRDefault="009C0768" w:rsidP="006A69E7">
      <w:pPr>
        <w:pBdr>
          <w:top w:val="nil"/>
          <w:left w:val="nil"/>
          <w:bottom w:val="nil"/>
          <w:right w:val="nil"/>
          <w:between w:val="nil"/>
        </w:pBdr>
        <w:tabs>
          <w:tab w:val="left" w:pos="0"/>
        </w:tabs>
        <w:spacing w:line="360" w:lineRule="auto"/>
        <w:ind w:firstLine="426"/>
        <w:jc w:val="both"/>
        <w:rPr>
          <w:color w:val="000000"/>
        </w:rPr>
      </w:pPr>
      <w:r>
        <w:rPr>
          <w:color w:val="000000"/>
          <w:u w:val="single"/>
        </w:rPr>
        <w:t>Muinsuskaitse</w:t>
      </w:r>
      <w:r w:rsidR="00E73C8A">
        <w:rPr>
          <w:color w:val="000000"/>
          <w:u w:val="single"/>
        </w:rPr>
        <w:t>.</w:t>
      </w:r>
      <w:r w:rsidR="00E73C8A" w:rsidRPr="00E73C8A">
        <w:rPr>
          <w:color w:val="000000"/>
        </w:rPr>
        <w:t xml:space="preserve"> </w:t>
      </w:r>
      <w:r w:rsidR="000C1042">
        <w:rPr>
          <w:color w:val="000000"/>
        </w:rPr>
        <w:t>K</w:t>
      </w:r>
      <w:r w:rsidR="000C1042" w:rsidRPr="00244EA9">
        <w:rPr>
          <w:color w:val="000000"/>
        </w:rPr>
        <w:t>aevetöödel arvestada arheoloogiliste leidude ja</w:t>
      </w:r>
      <w:r w:rsidR="000C1042">
        <w:rPr>
          <w:color w:val="000000"/>
        </w:rPr>
        <w:t xml:space="preserve"> </w:t>
      </w:r>
      <w:r w:rsidR="000C1042" w:rsidRPr="00244EA9">
        <w:rPr>
          <w:color w:val="000000"/>
        </w:rPr>
        <w:t>arheoloogilise kultuurkihi ilmsikstuleku võimalusega. Muinsuskaitseseadusest tulenevalt (§31 lg 1, § 60) on leidja sellisel juhul kohustatud tööd katkestama, jätma leiu leiukohta ning</w:t>
      </w:r>
      <w:r w:rsidR="000C1042">
        <w:rPr>
          <w:color w:val="000000"/>
        </w:rPr>
        <w:t xml:space="preserve"> </w:t>
      </w:r>
      <w:r w:rsidR="000C1042" w:rsidRPr="00244EA9">
        <w:rPr>
          <w:color w:val="000000"/>
        </w:rPr>
        <w:t>teatama sellest Muinsuskaitseametile.</w:t>
      </w:r>
      <w:r w:rsidR="006A69E7">
        <w:rPr>
          <w:color w:val="000000"/>
        </w:rPr>
        <w:t xml:space="preserve"> </w:t>
      </w:r>
      <w:r w:rsidR="000C1042">
        <w:rPr>
          <w:color w:val="000000"/>
        </w:rPr>
        <w:t>Mullatööde lõppedes peab maa-ala olema planeeritud ja heakorrastatud.</w:t>
      </w:r>
    </w:p>
    <w:p w14:paraId="732EAD83" w14:textId="57563643" w:rsidR="00F75777" w:rsidRDefault="00F75777" w:rsidP="00F75777">
      <w:pPr>
        <w:pStyle w:val="Pealkiri1"/>
        <w:pageBreakBefore w:val="0"/>
      </w:pPr>
      <w:bookmarkStart w:id="13" w:name="_Toc157500259"/>
      <w:r>
        <w:t>Põrkepiire</w:t>
      </w:r>
      <w:bookmarkEnd w:id="13"/>
    </w:p>
    <w:p w14:paraId="6B42D689" w14:textId="09F069DE" w:rsidR="00DC30BF" w:rsidRDefault="00D823AF" w:rsidP="00A86F31">
      <w:pPr>
        <w:spacing w:line="360" w:lineRule="auto"/>
        <w:ind w:firstLine="360"/>
        <w:jc w:val="both"/>
      </w:pPr>
      <w:r>
        <w:t xml:space="preserve">Õgvendataval lõigul </w:t>
      </w:r>
      <w:r w:rsidR="00A86F31">
        <w:t>km</w:t>
      </w:r>
      <w:r w:rsidR="003A2126">
        <w:t xml:space="preserve"> 194 066,09</w:t>
      </w:r>
      <w:r w:rsidR="00A86F31">
        <w:t xml:space="preserve"> </w:t>
      </w:r>
      <w:r>
        <w:t>ristub raudtee Kadrina viaduk</w:t>
      </w:r>
      <w:r w:rsidR="00A666C9">
        <w:t>t</w:t>
      </w:r>
      <w:r>
        <w:t>iga (riigitee nr 5 Pärnu Rakvere-Sõmeru km 157,987).</w:t>
      </w:r>
      <w:r w:rsidR="00A86F31">
        <w:t xml:space="preserve"> </w:t>
      </w:r>
      <w:r w:rsidR="00357913">
        <w:t xml:space="preserve">Projekteeritava </w:t>
      </w:r>
      <w:r w:rsidR="00357913" w:rsidRPr="002A0DDA">
        <w:t>õgvenduse l</w:t>
      </w:r>
      <w:r w:rsidR="00B61147" w:rsidRPr="002A0DDA">
        <w:t>õigu</w:t>
      </w:r>
      <w:r w:rsidR="00357913" w:rsidRPr="002A0DDA">
        <w:t>l</w:t>
      </w:r>
      <w:r w:rsidR="00480CD4" w:rsidRPr="002A0DDA">
        <w:t xml:space="preserve"> ca</w:t>
      </w:r>
      <w:r w:rsidR="00A86F31" w:rsidRPr="002A0DDA">
        <w:t xml:space="preserve"> km </w:t>
      </w:r>
      <w:r w:rsidR="00480CD4" w:rsidRPr="002A0DDA">
        <w:t>193</w:t>
      </w:r>
      <w:r w:rsidR="00A666C9">
        <w:t>,</w:t>
      </w:r>
      <w:r w:rsidR="00480CD4" w:rsidRPr="002A0DDA">
        <w:t>9</w:t>
      </w:r>
      <w:r w:rsidR="002A0DDA" w:rsidRPr="002A0DDA">
        <w:t>0</w:t>
      </w:r>
      <w:r w:rsidR="00480CD4" w:rsidRPr="002A0DDA">
        <w:t xml:space="preserve">0 – </w:t>
      </w:r>
      <w:r w:rsidR="00462D79" w:rsidRPr="002A0DDA">
        <w:t>194</w:t>
      </w:r>
      <w:r w:rsidR="00A666C9">
        <w:t>,</w:t>
      </w:r>
      <w:r w:rsidR="00462D79" w:rsidRPr="002A0DDA">
        <w:t>400</w:t>
      </w:r>
      <w:r w:rsidR="00A86F31">
        <w:t xml:space="preserve"> jääb</w:t>
      </w:r>
      <w:r w:rsidR="00BF7D2A">
        <w:t xml:space="preserve"> </w:t>
      </w:r>
      <w:r w:rsidR="00357913">
        <w:t>rööbastee tel</w:t>
      </w:r>
      <w:r w:rsidR="007D4ECE">
        <w:t xml:space="preserve">jest </w:t>
      </w:r>
      <w:r w:rsidR="00B61147">
        <w:t xml:space="preserve">paremale </w:t>
      </w:r>
      <w:r w:rsidR="006506AE">
        <w:t>kuni</w:t>
      </w:r>
      <w:r w:rsidR="00BF7D2A">
        <w:t> 6</w:t>
      </w:r>
      <w:r w:rsidR="00B547E9">
        <w:t>,3</w:t>
      </w:r>
      <w:r w:rsidR="00BF7D2A">
        <w:t> </w:t>
      </w:r>
      <w:r w:rsidR="00B61147">
        <w:t xml:space="preserve">m kaugusele riigitee </w:t>
      </w:r>
      <w:r w:rsidR="00570C47">
        <w:t>nr</w:t>
      </w:r>
      <w:r w:rsidR="00A86F31">
        <w:t> </w:t>
      </w:r>
      <w:r w:rsidR="00B61147">
        <w:t>17141</w:t>
      </w:r>
      <w:r w:rsidR="001634F6">
        <w:t xml:space="preserve"> </w:t>
      </w:r>
      <w:proofErr w:type="spellStart"/>
      <w:r w:rsidR="001634F6">
        <w:t>Assamalla</w:t>
      </w:r>
      <w:proofErr w:type="spellEnd"/>
      <w:r w:rsidR="001634F6">
        <w:t xml:space="preserve">-Kadrina tee. </w:t>
      </w:r>
    </w:p>
    <w:p w14:paraId="274A3101" w14:textId="77777777" w:rsidR="00DC30BF" w:rsidRDefault="007D4ECE" w:rsidP="00A86F31">
      <w:pPr>
        <w:spacing w:line="360" w:lineRule="auto"/>
        <w:ind w:firstLine="360"/>
        <w:jc w:val="both"/>
      </w:pPr>
      <w:r>
        <w:t xml:space="preserve">Riigitee vasakpoolsel </w:t>
      </w:r>
      <w:r w:rsidR="00AD554D">
        <w:t xml:space="preserve">sõidusuunal </w:t>
      </w:r>
      <w:r w:rsidR="002A0DDA">
        <w:t xml:space="preserve">on lõigul </w:t>
      </w:r>
      <w:r w:rsidR="005B68D7">
        <w:t>km 14,53</w:t>
      </w:r>
      <w:r w:rsidR="000C6B5E">
        <w:t xml:space="preserve"> kuni 14,93 kehtestatud kiiruspiirang 50 km/h. Kiirust on langetatud astmeliselt ning </w:t>
      </w:r>
      <w:r w:rsidR="008F66F3">
        <w:t xml:space="preserve">Kadrina viadukti </w:t>
      </w:r>
      <w:r w:rsidR="00391E84">
        <w:t xml:space="preserve">juures </w:t>
      </w:r>
      <w:r w:rsidR="008F66F3">
        <w:t>on</w:t>
      </w:r>
      <w:r w:rsidR="00E00DA6">
        <w:t xml:space="preserve"> 70 km/h</w:t>
      </w:r>
      <w:r w:rsidR="00391E84">
        <w:t xml:space="preserve"> </w:t>
      </w:r>
      <w:r w:rsidR="00E00DA6">
        <w:t>kiirus</w:t>
      </w:r>
      <w:r w:rsidR="00391E84">
        <w:t>piiranguga lõik km 14,93 kuni 15,063</w:t>
      </w:r>
      <w:r w:rsidR="00C27C69">
        <w:t>.</w:t>
      </w:r>
      <w:r w:rsidR="003C28A2">
        <w:t xml:space="preserve"> </w:t>
      </w:r>
    </w:p>
    <w:p w14:paraId="71FC6129" w14:textId="77777777" w:rsidR="00250963" w:rsidRDefault="003C28A2" w:rsidP="00E26AF6">
      <w:pPr>
        <w:spacing w:line="360" w:lineRule="auto"/>
        <w:ind w:firstLine="360"/>
        <w:jc w:val="both"/>
      </w:pPr>
      <w:r>
        <w:t xml:space="preserve">Parempoolsel sõidusuunal </w:t>
      </w:r>
      <w:r w:rsidR="009E0782">
        <w:t>viadukti juures täna kiiruspiirang puudub</w:t>
      </w:r>
      <w:r w:rsidR="00E26AF6">
        <w:t>.</w:t>
      </w:r>
      <w:r w:rsidR="009E0782">
        <w:t xml:space="preserve"> </w:t>
      </w:r>
      <w:r w:rsidR="001939BA">
        <w:t>50 km/</w:t>
      </w:r>
      <w:r w:rsidR="00D3299B">
        <w:t xml:space="preserve">h </w:t>
      </w:r>
      <w:r w:rsidR="00E26AF6">
        <w:t xml:space="preserve">kiiruspiiranguga </w:t>
      </w:r>
      <w:r w:rsidR="00D3299B">
        <w:t xml:space="preserve">lõik </w:t>
      </w:r>
      <w:r w:rsidR="00E26AF6">
        <w:t xml:space="preserve">lõppeb </w:t>
      </w:r>
      <w:r w:rsidR="00D3299B">
        <w:t xml:space="preserve">enne viadukti </w:t>
      </w:r>
      <w:r w:rsidR="00E62A5B">
        <w:t>km 14,553 (kiiruspiirang</w:t>
      </w:r>
      <w:r w:rsidR="00E851CE">
        <w:t xml:space="preserve"> </w:t>
      </w:r>
      <w:r w:rsidR="00ED73A2">
        <w:t xml:space="preserve">50 km/h antud sõidusuunal </w:t>
      </w:r>
      <w:r w:rsidR="00E62A5B">
        <w:t xml:space="preserve">on kehtestatud </w:t>
      </w:r>
      <w:r w:rsidR="00E851CE">
        <w:t xml:space="preserve">500 m pikkuse </w:t>
      </w:r>
      <w:r w:rsidR="00E62A5B">
        <w:t>m</w:t>
      </w:r>
      <w:r w:rsidR="00E851CE">
        <w:t>õjuulatusega</w:t>
      </w:r>
      <w:r w:rsidR="009E0782">
        <w:t xml:space="preserve"> </w:t>
      </w:r>
      <w:r w:rsidR="00250963">
        <w:t xml:space="preserve">mis </w:t>
      </w:r>
      <w:r w:rsidR="009E0782">
        <w:t>lõppeb enne viadukti km 14,553</w:t>
      </w:r>
      <w:r w:rsidR="00E62A5B">
        <w:t xml:space="preserve">. </w:t>
      </w:r>
    </w:p>
    <w:p w14:paraId="5818D8DC" w14:textId="77777777" w:rsidR="00073187" w:rsidRDefault="0040674E" w:rsidP="003401D9">
      <w:pPr>
        <w:spacing w:line="360" w:lineRule="auto"/>
        <w:ind w:firstLine="360"/>
        <w:jc w:val="both"/>
      </w:pPr>
      <w:r>
        <w:t xml:space="preserve">Maantee </w:t>
      </w:r>
      <w:r w:rsidR="004E1075">
        <w:t>parempoolses servas on v</w:t>
      </w:r>
      <w:r w:rsidR="00743D52">
        <w:t>iadukti sammaste juure</w:t>
      </w:r>
      <w:r>
        <w:t>s</w:t>
      </w:r>
      <w:r w:rsidR="00743D52">
        <w:t xml:space="preserve"> </w:t>
      </w:r>
      <w:r w:rsidR="004E1075">
        <w:t>ca 4</w:t>
      </w:r>
      <w:r w:rsidR="00322BF7">
        <w:t>8 m pikkune</w:t>
      </w:r>
      <w:r w:rsidR="00743D52">
        <w:t xml:space="preserve"> põrkepiir</w:t>
      </w:r>
      <w:r w:rsidR="00593DA8">
        <w:t>e</w:t>
      </w:r>
      <w:r w:rsidR="00227AF8">
        <w:t xml:space="preserve">, mille otsad on ankurdatud 12 m pikkuste </w:t>
      </w:r>
      <w:proofErr w:type="spellStart"/>
      <w:r w:rsidR="00227AF8">
        <w:t>mahaviikudega</w:t>
      </w:r>
      <w:proofErr w:type="spellEnd"/>
      <w:r w:rsidR="00593DA8">
        <w:t xml:space="preserve"> (piirde ulatus ca 12 m enne sammast + </w:t>
      </w:r>
      <w:proofErr w:type="spellStart"/>
      <w:r w:rsidR="00593DA8">
        <w:lastRenderedPageBreak/>
        <w:t>mahaviigud</w:t>
      </w:r>
      <w:proofErr w:type="spellEnd"/>
      <w:r w:rsidR="00593DA8">
        <w:t>)</w:t>
      </w:r>
      <w:r w:rsidR="00743D52">
        <w:t xml:space="preserve">. Kuna õgvendusest tingituna nihkub raudtee võrreldes tänase asukohaga riigiteele lähemale ning </w:t>
      </w:r>
      <w:r w:rsidR="00891B5C">
        <w:t xml:space="preserve">riigitee läheneb </w:t>
      </w:r>
      <w:r w:rsidR="002D108C">
        <w:t>r</w:t>
      </w:r>
      <w:r w:rsidR="00891B5C">
        <w:t xml:space="preserve">audteele terava nurga all, on antud projektiga ette nähtud </w:t>
      </w:r>
      <w:r w:rsidR="00B04F20">
        <w:t>olemasoleva põrkepiirde pikendamine asendiplaanil toodud ulatuses</w:t>
      </w:r>
      <w:r w:rsidR="0035095F">
        <w:t xml:space="preserve"> 0,5 m kaugusele katte servast.</w:t>
      </w:r>
      <w:r w:rsidR="00B04F20">
        <w:t xml:space="preserve"> Paigaldatav piire peab</w:t>
      </w:r>
      <w:r w:rsidR="001B2700">
        <w:t xml:space="preserve"> olema </w:t>
      </w:r>
      <w:r w:rsidR="004C1A31">
        <w:t xml:space="preserve">ohjeldamise tasemega N2 ning suurima lubatud </w:t>
      </w:r>
      <w:r w:rsidR="005D6C22">
        <w:t xml:space="preserve">dünaamilise </w:t>
      </w:r>
      <w:r w:rsidR="004C1A31">
        <w:t>läbipaindega 1,</w:t>
      </w:r>
      <w:r w:rsidR="006352E6">
        <w:t>1</w:t>
      </w:r>
      <w:r w:rsidR="004C1A31">
        <w:t xml:space="preserve"> m.</w:t>
      </w:r>
      <w:r w:rsidR="00624189">
        <w:t xml:space="preserve"> P</w:t>
      </w:r>
      <w:r w:rsidR="0035095F">
        <w:t>aigaldatav</w:t>
      </w:r>
      <w:r w:rsidR="00393AD0">
        <w:t xml:space="preserve"> </w:t>
      </w:r>
      <w:r w:rsidR="00781C17">
        <w:t>põrke</w:t>
      </w:r>
      <w:r w:rsidR="00393AD0">
        <w:t>piir</w:t>
      </w:r>
      <w:r w:rsidR="00781C17">
        <w:t>e</w:t>
      </w:r>
      <w:r w:rsidR="00393AD0">
        <w:t xml:space="preserve"> on ette nähtud ühendada olemasoleva p</w:t>
      </w:r>
      <w:r w:rsidR="00781C17">
        <w:t>õrkep</w:t>
      </w:r>
      <w:r w:rsidR="00393AD0">
        <w:t xml:space="preserve">iirdega, </w:t>
      </w:r>
      <w:r w:rsidR="002C02E6">
        <w:t xml:space="preserve">olemasolev </w:t>
      </w:r>
      <w:proofErr w:type="spellStart"/>
      <w:r w:rsidR="005D6C22">
        <w:t>mahaviik</w:t>
      </w:r>
      <w:proofErr w:type="spellEnd"/>
      <w:r w:rsidR="002C02E6">
        <w:t xml:space="preserve"> tuleb demonteerida</w:t>
      </w:r>
      <w:r w:rsidR="00D42AAD">
        <w:t>. P</w:t>
      </w:r>
      <w:r w:rsidR="00985447">
        <w:t xml:space="preserve">rojekteeritava piirde </w:t>
      </w:r>
      <w:r w:rsidR="00781C17">
        <w:t>lõpp</w:t>
      </w:r>
      <w:r w:rsidR="005D6C22">
        <w:t>u</w:t>
      </w:r>
      <w:r w:rsidR="00D42AAD">
        <w:t xml:space="preserve"> tuleb paigaldada uus 12</w:t>
      </w:r>
      <w:r w:rsidR="00781C17">
        <w:t> </w:t>
      </w:r>
      <w:r w:rsidR="00D42AAD">
        <w:t xml:space="preserve">m pikkune </w:t>
      </w:r>
      <w:proofErr w:type="spellStart"/>
      <w:r w:rsidR="005D6C22">
        <w:t>mahaviik</w:t>
      </w:r>
      <w:proofErr w:type="spellEnd"/>
      <w:r w:rsidR="00985447">
        <w:t xml:space="preserve">. </w:t>
      </w:r>
    </w:p>
    <w:p w14:paraId="5DB08F04" w14:textId="72C1C4EE" w:rsidR="00F75777" w:rsidRDefault="00985447" w:rsidP="003401D9">
      <w:pPr>
        <w:spacing w:line="360" w:lineRule="auto"/>
        <w:ind w:firstLine="360"/>
        <w:jc w:val="both"/>
      </w:pPr>
      <w:r>
        <w:t>P</w:t>
      </w:r>
      <w:r w:rsidR="00073187">
        <w:t>õrkep</w:t>
      </w:r>
      <w:r>
        <w:t>iirde a</w:t>
      </w:r>
      <w:r w:rsidR="00253BC1">
        <w:t xml:space="preserve">lgus ja </w:t>
      </w:r>
      <w:r w:rsidR="007D0462">
        <w:t>lõpp peavad olema</w:t>
      </w:r>
      <w:r w:rsidR="00253BC1">
        <w:t xml:space="preserve"> tähistatud kahe kollase tähispostiga</w:t>
      </w:r>
      <w:r w:rsidR="00073187">
        <w:t>.</w:t>
      </w:r>
      <w:r w:rsidR="00AF680B">
        <w:t xml:space="preserve"> </w:t>
      </w:r>
      <w:r w:rsidR="00073187">
        <w:t>Põrke</w:t>
      </w:r>
      <w:r w:rsidR="00AF680B">
        <w:t>piirde alguses on üks kollane tähispost olemas, projektiga on ette nähtud kolme täiendava tähisposti paigaldamine</w:t>
      </w:r>
      <w:r w:rsidR="00146573">
        <w:t xml:space="preserve"> tagamaks </w:t>
      </w:r>
      <w:proofErr w:type="spellStart"/>
      <w:r w:rsidR="00146573">
        <w:t>mahaviikude</w:t>
      </w:r>
      <w:proofErr w:type="spellEnd"/>
      <w:r w:rsidR="00146573">
        <w:t xml:space="preserve"> nõuetekohase tähistamise</w:t>
      </w:r>
      <w:r w:rsidR="00B20DF9">
        <w:t xml:space="preserve"> </w:t>
      </w:r>
      <w:r w:rsidR="00A666C9">
        <w:t>–</w:t>
      </w:r>
      <w:r w:rsidR="00B20DF9">
        <w:t xml:space="preserve"> üks kollase helkuriga tähispost vahetult piirde </w:t>
      </w:r>
      <w:proofErr w:type="spellStart"/>
      <w:r w:rsidR="00B20DF9">
        <w:t>kaldosa</w:t>
      </w:r>
      <w:proofErr w:type="spellEnd"/>
      <w:r w:rsidR="00B20DF9">
        <w:t xml:space="preserve"> ees, teine sellest 25 m kaugusel.</w:t>
      </w:r>
      <w:r w:rsidR="00EE0823">
        <w:t xml:space="preserve"> Tähispostid tuleb paigaldada piirdeelemendi taha samale joonele piirdepostidega</w:t>
      </w:r>
      <w:r w:rsidR="00AF680B">
        <w:t xml:space="preserve">. </w:t>
      </w:r>
    </w:p>
    <w:p w14:paraId="46914202" w14:textId="55ECA542" w:rsidR="00AE37F5" w:rsidRDefault="00AE37F5" w:rsidP="003401D9">
      <w:pPr>
        <w:spacing w:line="360" w:lineRule="auto"/>
        <w:ind w:firstLine="360"/>
        <w:jc w:val="both"/>
      </w:pPr>
      <w:r w:rsidRPr="00AE37F5">
        <w:t>Sõidukipiirdesüsteem peab vastama standardisarja EVS-EN 1317 nõuetele</w:t>
      </w:r>
      <w:r>
        <w:t>.</w:t>
      </w:r>
    </w:p>
    <w:p w14:paraId="7E4E7CE1" w14:textId="611DA59A" w:rsidR="007B5624" w:rsidRPr="00F75777" w:rsidRDefault="00543541" w:rsidP="003401D9">
      <w:pPr>
        <w:spacing w:line="360" w:lineRule="auto"/>
        <w:ind w:firstLine="360"/>
        <w:jc w:val="both"/>
      </w:pPr>
      <w:r>
        <w:t>Põrkepiirde paigaldamise</w:t>
      </w:r>
      <w:r w:rsidR="00574F4D">
        <w:t xml:space="preserve"> aja</w:t>
      </w:r>
      <w:r w:rsidR="00E516D9">
        <w:t xml:space="preserve">ks </w:t>
      </w:r>
      <w:r w:rsidR="005A1863">
        <w:t xml:space="preserve">on vajalik sõidutee </w:t>
      </w:r>
      <w:r w:rsidR="00EF2027">
        <w:t>kitsendamine</w:t>
      </w:r>
      <w:r w:rsidR="00602A0D">
        <w:t>, töötsooni tähistamine ning ajutise kiirus</w:t>
      </w:r>
      <w:r w:rsidR="00581A32">
        <w:t>piirangu kehtestamine töötsooni ulatuses</w:t>
      </w:r>
      <w:r w:rsidR="00B10155">
        <w:t>,</w:t>
      </w:r>
      <w:r w:rsidR="007B5624">
        <w:t xml:space="preserve"> lähtuda määrusest </w:t>
      </w:r>
      <w:r w:rsidR="00423A89">
        <w:t>„Nõuded ajutisele liikluskorraldusele“. T</w:t>
      </w:r>
      <w:r w:rsidR="007B5624">
        <w:t>öövõtjal</w:t>
      </w:r>
      <w:r w:rsidR="00423A89">
        <w:t xml:space="preserve"> tuleb enne töödega alustamist</w:t>
      </w:r>
      <w:r w:rsidR="007B5624">
        <w:t xml:space="preserve"> koostada ajutise liikluskorralduse skeem ning kooskõlastada see Transpordiametiga. </w:t>
      </w:r>
    </w:p>
    <w:p w14:paraId="2DF1D456" w14:textId="23DBF0CF" w:rsidR="008252DB" w:rsidRDefault="008252DB" w:rsidP="008252DB">
      <w:pPr>
        <w:pStyle w:val="Pealkiri1"/>
        <w:pageBreakBefore w:val="0"/>
      </w:pPr>
      <w:bookmarkStart w:id="14" w:name="_Toc157500260"/>
      <w:r>
        <w:t>Krundijaotuskava</w:t>
      </w:r>
      <w:bookmarkEnd w:id="14"/>
    </w:p>
    <w:p w14:paraId="500B4524" w14:textId="56C56697" w:rsidR="008252DB" w:rsidRDefault="008252DB" w:rsidP="008252DB">
      <w:pPr>
        <w:spacing w:line="360" w:lineRule="auto"/>
        <w:ind w:firstLine="360"/>
        <w:jc w:val="both"/>
      </w:pPr>
      <w:r>
        <w:t xml:space="preserve">Krundijaotuskava on koostatud raudteelõigu õgvendamise väljaehitamiseks vajaliku võõrandamisprotsessi läbiviimiseks, kuna olemasoleva raudteemaa koridori laius on selleks ebapiisav. Krundijaotuskavaga hõlmatav maa-ala paikneb </w:t>
      </w:r>
      <w:r w:rsidR="004728A4">
        <w:rPr>
          <w:color w:val="000000"/>
        </w:rPr>
        <w:t>Lääne-Viru</w:t>
      </w:r>
      <w:r>
        <w:rPr>
          <w:color w:val="000000"/>
        </w:rPr>
        <w:t xml:space="preserve"> maakonnas </w:t>
      </w:r>
      <w:r w:rsidR="004728A4">
        <w:rPr>
          <w:color w:val="000000"/>
        </w:rPr>
        <w:t>Kadrina</w:t>
      </w:r>
      <w:r>
        <w:rPr>
          <w:color w:val="000000"/>
        </w:rPr>
        <w:t xml:space="preserve"> vallas</w:t>
      </w:r>
      <w:r>
        <w:t>.</w:t>
      </w:r>
    </w:p>
    <w:p w14:paraId="5B685C34" w14:textId="71C8C66B" w:rsidR="008252DB" w:rsidRDefault="008252DB" w:rsidP="008252DB">
      <w:pPr>
        <w:spacing w:line="360" w:lineRule="auto"/>
        <w:ind w:firstLine="360"/>
        <w:jc w:val="both"/>
      </w:pPr>
      <w:r>
        <w:t xml:space="preserve">Krundijaotuskava hõlmab kokku </w:t>
      </w:r>
      <w:r w:rsidR="004728A4">
        <w:t>kolme</w:t>
      </w:r>
      <w:r>
        <w:t xml:space="preserve"> kinnistut</w:t>
      </w:r>
      <w:r w:rsidR="0082481A">
        <w:t xml:space="preserve"> </w:t>
      </w:r>
      <w:r>
        <w:t xml:space="preserve">ja </w:t>
      </w:r>
      <w:r w:rsidR="004728A4">
        <w:t>nelja</w:t>
      </w:r>
      <w:r>
        <w:t xml:space="preserve"> äralõiget. Täpsed äralõike kontuurid on esitatud joonistel 4-1 kuni 4-</w:t>
      </w:r>
      <w:r w:rsidR="004728A4">
        <w:t>3</w:t>
      </w:r>
      <w:r>
        <w:t>.</w:t>
      </w:r>
    </w:p>
    <w:p w14:paraId="4DA626D5" w14:textId="45A04D53" w:rsidR="008252DB" w:rsidRDefault="008252DB" w:rsidP="008252DB">
      <w:pPr>
        <w:spacing w:line="360" w:lineRule="auto"/>
        <w:ind w:firstLine="360"/>
        <w:jc w:val="both"/>
      </w:pPr>
      <w:r>
        <w:t xml:space="preserve">Antud territooriumil toimuvad järgmised peamised ehitustööd: raudtee rajamine uuele muldele, veeviimarite </w:t>
      </w:r>
      <w:r w:rsidR="00CB684C">
        <w:t>rajamine</w:t>
      </w:r>
      <w:r>
        <w:t xml:space="preserve"> (kraavid/küvetid</w:t>
      </w:r>
      <w:r w:rsidR="00CB684C">
        <w:t xml:space="preserve"> ja drenaaž</w:t>
      </w:r>
      <w:r>
        <w:t xml:space="preserve">) ja </w:t>
      </w:r>
      <w:r w:rsidRPr="00354181">
        <w:t>hooldustee</w:t>
      </w:r>
      <w:r>
        <w:t xml:space="preserve"> rajamine raudtee kõrvale. Raudtee kõrvale paigaldatakse eraldi projekti järgi kaablid ja ehitatakse kontaktvõrgu liin koos mastidega. Tulevasele raudteemaale peab</w:t>
      </w:r>
      <w:r w:rsidR="00CB684C">
        <w:t xml:space="preserve"> lisaks</w:t>
      </w:r>
      <w:r>
        <w:t xml:space="preserve"> jääma koridor maa-aluste kommunikatsioonide (</w:t>
      </w:r>
      <w:r w:rsidR="00F425FB">
        <w:t>üldjuhul</w:t>
      </w:r>
      <w:r>
        <w:t xml:space="preserve"> kaablid) paigaldamiseks ja perspektiivse raudtee ehitamiseks tulevikus.</w:t>
      </w:r>
    </w:p>
    <w:p w14:paraId="0F629CF9" w14:textId="77777777" w:rsidR="000C1042" w:rsidRDefault="000C1042" w:rsidP="00E331F9">
      <w:pPr>
        <w:pStyle w:val="Pealkiri1"/>
        <w:pageBreakBefore w:val="0"/>
      </w:pPr>
      <w:bookmarkStart w:id="15" w:name="_Toc157500261"/>
      <w:r>
        <w:lastRenderedPageBreak/>
        <w:t>Keskkonnakaitse ja ohutus</w:t>
      </w:r>
      <w:bookmarkEnd w:id="15"/>
    </w:p>
    <w:p w14:paraId="2D973ECF" w14:textId="07EDBF84" w:rsidR="000C1042" w:rsidRDefault="004C7D90" w:rsidP="000C1042">
      <w:pPr>
        <w:spacing w:line="360" w:lineRule="auto"/>
        <w:ind w:firstLine="360"/>
        <w:jc w:val="both"/>
      </w:pPr>
      <w:r>
        <w:t>Tapa–Kadrina</w:t>
      </w:r>
      <w:r w:rsidR="000C1042">
        <w:t xml:space="preserve"> km </w:t>
      </w:r>
      <w:r>
        <w:t>193,422–194,738</w:t>
      </w:r>
      <w:r w:rsidR="001512E4">
        <w:t xml:space="preserve"> </w:t>
      </w:r>
      <w:r w:rsidR="000C1042">
        <w:t xml:space="preserve">lõigul </w:t>
      </w:r>
      <w:r w:rsidR="00622076">
        <w:t xml:space="preserve">ei oma </w:t>
      </w:r>
      <w:r w:rsidR="000C1042">
        <w:t>raudtee õgvendamine eeldatavalt olulist negatiivset mõju keskkonnale.</w:t>
      </w:r>
    </w:p>
    <w:p w14:paraId="3205D4AC" w14:textId="2D0DF551" w:rsidR="000C1042" w:rsidRDefault="007C351C" w:rsidP="000C1042">
      <w:pPr>
        <w:spacing w:line="360" w:lineRule="auto"/>
        <w:ind w:firstLine="360"/>
        <w:jc w:val="both"/>
      </w:pPr>
      <w:r>
        <w:t xml:space="preserve">Antud lõigul ei asu looduskaitsealasid ega Natura 2000 võrgustiku alasid. </w:t>
      </w:r>
      <w:r w:rsidR="001F2E9C">
        <w:t>Raudtee ehitusel kasutatakse kaasaegseid raudtee-ehitusmaterjale, mis tagavad raudtee pikaajalise eluea. Rööbaste kokkukeevitamine aitab vähendada rongide liikumisel tekkivat müra. Raudtee ehitustegevus ja ekspluatatsioon ei näe ette põhja- või pinnavee kasutamist. Raudteeliikluse ohutuse tagamiseks ja ehitustööde läbiviimiseks on vajalik likvideerida ehitustsooni jääv võsa</w:t>
      </w:r>
      <w:r w:rsidR="000C1042">
        <w:t>.</w:t>
      </w:r>
    </w:p>
    <w:p w14:paraId="24BC8741" w14:textId="77777777" w:rsidR="000C1042" w:rsidRDefault="000C1042" w:rsidP="000C1042">
      <w:pPr>
        <w:spacing w:line="360" w:lineRule="auto"/>
        <w:ind w:firstLine="360"/>
        <w:jc w:val="both"/>
      </w:pPr>
      <w:r>
        <w:t>Uue muldkeha rajamisel ei veeta ära pinnast olemasolevast raudtee muldkehast. Ehitustegevuseks vajalik ehitusmaterjal tuuakse kohale koguses, mis on vajalik raudtee-ehituse realiseerimiseks. Tekkivate jäätmete kogus on eeldatavalt väike. Pärast ehitustööde lõppu kogu territoorium heakorrastatakse.</w:t>
      </w:r>
    </w:p>
    <w:p w14:paraId="5AC66A22" w14:textId="53A61F3B" w:rsidR="003A76D1" w:rsidRPr="000C1042" w:rsidRDefault="000C1042" w:rsidP="000C1042">
      <w:pPr>
        <w:spacing w:line="360" w:lineRule="auto"/>
        <w:ind w:firstLine="270"/>
        <w:jc w:val="both"/>
      </w:pPr>
      <w:r>
        <w:t>Tööperioodi jooksul tuleb järgida „</w:t>
      </w:r>
      <w:r w:rsidRPr="0032017C">
        <w:t xml:space="preserve">Raudteede ehitistele lähenemise ja veeremi gabariidid” </w:t>
      </w:r>
      <w:r>
        <w:t>(</w:t>
      </w:r>
      <w:r w:rsidRPr="0032017C">
        <w:t>GOST 9238-2013</w:t>
      </w:r>
      <w:r>
        <w:t xml:space="preserve">) kehtestatud nõudeid. Kõik </w:t>
      </w:r>
      <w:r w:rsidR="00811F2D">
        <w:t>õgvenduse</w:t>
      </w:r>
      <w:r w:rsidR="00152E0C">
        <w:t xml:space="preserve">ga </w:t>
      </w:r>
      <w:r>
        <w:t>seotud tööd raudtee gabariidis teostatakse „akna“ ajal. Tekkinud ehitusjäätmed taaskasutatakse või antakse käitlemiseks üle vastavat jäätmeluba omavale jäätmekäitlusettevõttele. Ehitustöödel peab ehitaja jälgima ja täitma kõiki nõudeid, mis on esitatud Vabariigi Valitsuse 8. detsembri 1999.a. määruses nr 377 “Töötervishoiu ja tööohutuse nõuded ehituses”. Ehitustööde ajal ei tohi töötsoonis viibida kõrvalisi isikuid ja ehitustööd ei tohi ohustada ehituse mõjupiirkonnas viibijaid.</w:t>
      </w:r>
    </w:p>
    <w:sectPr w:rsidR="003A76D1" w:rsidRPr="000C1042" w:rsidSect="00593CE0">
      <w:headerReference w:type="default" r:id="rId16"/>
      <w:footerReference w:type="default" r:id="rId17"/>
      <w:pgSz w:w="11906" w:h="16838"/>
      <w:pgMar w:top="1440" w:right="964" w:bottom="1440" w:left="1701" w:header="708" w:footer="70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4B3AA" w14:textId="77777777" w:rsidR="00593CE0" w:rsidRDefault="00593CE0" w:rsidP="000C1042">
      <w:r>
        <w:separator/>
      </w:r>
    </w:p>
  </w:endnote>
  <w:endnote w:type="continuationSeparator" w:id="0">
    <w:p w14:paraId="35CF2CBF" w14:textId="77777777" w:rsidR="00593CE0" w:rsidRDefault="00593CE0" w:rsidP="000C1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872596"/>
      <w:docPartObj>
        <w:docPartGallery w:val="Page Numbers (Bottom of Page)"/>
        <w:docPartUnique/>
      </w:docPartObj>
    </w:sdtPr>
    <w:sdtEndPr>
      <w:rPr>
        <w:noProof/>
      </w:rPr>
    </w:sdtEndPr>
    <w:sdtContent>
      <w:p w14:paraId="54A5E885" w14:textId="1A59AC81" w:rsidR="00ED0BF1" w:rsidRDefault="00ED0BF1">
        <w:pPr>
          <w:pStyle w:val="Jalus"/>
          <w:jc w:val="center"/>
        </w:pPr>
        <w:r>
          <w:rPr>
            <w:noProof/>
          </w:rPr>
          <mc:AlternateContent>
            <mc:Choice Requires="wps">
              <w:drawing>
                <wp:inline distT="0" distB="0" distL="0" distR="0" wp14:anchorId="782E2E8E" wp14:editId="45B6ED31">
                  <wp:extent cx="5467350" cy="45085"/>
                  <wp:effectExtent l="9525" t="9525" r="0" b="2540"/>
                  <wp:docPr id="1194249100" name="Flowchart: Decision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shapetype w14:anchorId="27465F79" id="_x0000_t110" coordsize="21600,21600" o:spt="110" path="m10800,l,10800,10800,21600,21600,10800xe">
                  <v:stroke joinstyle="miter"/>
                  <v:path gradientshapeok="t" o:connecttype="rect" textboxrect="5400,5400,16200,16200"/>
                </v:shapetype>
                <v:shape id="Flowchart: Decision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7BD60849" w14:textId="34CE550C" w:rsidR="00ED0BF1" w:rsidRDefault="00ED0BF1">
        <w:pPr>
          <w:pStyle w:val="Jalus"/>
          <w:jc w:val="center"/>
        </w:pPr>
        <w:r>
          <w:fldChar w:fldCharType="begin"/>
        </w:r>
        <w:r>
          <w:instrText xml:space="preserve"> PAGE    \* MERGEFORMAT </w:instrText>
        </w:r>
        <w:r>
          <w:fldChar w:fldCharType="separate"/>
        </w:r>
        <w:r>
          <w:rPr>
            <w:noProof/>
          </w:rPr>
          <w:t>2</w:t>
        </w:r>
        <w:r>
          <w:rPr>
            <w:noProof/>
          </w:rPr>
          <w:fldChar w:fldCharType="end"/>
        </w:r>
        <w:r>
          <w:rPr>
            <w:noProof/>
          </w:rPr>
          <w:t>/1</w:t>
        </w:r>
        <w:r w:rsidR="00A666C9">
          <w:rPr>
            <w:noProof/>
          </w:rPr>
          <w:t>2</w:t>
        </w:r>
      </w:p>
    </w:sdtContent>
  </w:sdt>
  <w:p w14:paraId="2A6282C6" w14:textId="54D367F4" w:rsidR="00E61203" w:rsidRDefault="00E61203">
    <w:pPr>
      <w:pBdr>
        <w:top w:val="nil"/>
        <w:left w:val="nil"/>
        <w:bottom w:val="nil"/>
        <w:right w:val="nil"/>
        <w:between w:val="nil"/>
      </w:pBdr>
      <w:tabs>
        <w:tab w:val="center" w:pos="4153"/>
        <w:tab w:val="right" w:pos="830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BA4B5" w14:textId="77777777" w:rsidR="00593CE0" w:rsidRDefault="00593CE0" w:rsidP="000C1042">
      <w:r>
        <w:separator/>
      </w:r>
    </w:p>
  </w:footnote>
  <w:footnote w:type="continuationSeparator" w:id="0">
    <w:p w14:paraId="5A2D039B" w14:textId="77777777" w:rsidR="00593CE0" w:rsidRDefault="00593CE0" w:rsidP="000C10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7E0D2" w14:textId="31864F71" w:rsidR="000C1042" w:rsidRDefault="007F546B" w:rsidP="000C1042">
    <w:pPr>
      <w:pBdr>
        <w:top w:val="nil"/>
        <w:left w:val="nil"/>
        <w:bottom w:val="nil"/>
        <w:right w:val="nil"/>
        <w:between w:val="nil"/>
      </w:pBdr>
      <w:tabs>
        <w:tab w:val="center" w:pos="4153"/>
        <w:tab w:val="right" w:pos="8306"/>
      </w:tabs>
      <w:rPr>
        <w:color w:val="000000"/>
        <w:sz w:val="20"/>
        <w:szCs w:val="20"/>
        <w:u w:val="single"/>
      </w:rPr>
    </w:pPr>
    <w:r w:rsidRPr="007F546B">
      <w:rPr>
        <w:color w:val="000000"/>
        <w:sz w:val="20"/>
        <w:szCs w:val="20"/>
        <w:u w:val="single"/>
      </w:rPr>
      <w:t>Tapa–Kadrina</w:t>
    </w:r>
    <w:r>
      <w:rPr>
        <w:color w:val="000000"/>
        <w:sz w:val="20"/>
        <w:szCs w:val="20"/>
        <w:u w:val="single"/>
      </w:rPr>
      <w:t xml:space="preserve"> </w:t>
    </w:r>
    <w:r w:rsidR="002F18F2">
      <w:rPr>
        <w:color w:val="000000"/>
        <w:sz w:val="20"/>
        <w:szCs w:val="20"/>
        <w:u w:val="single"/>
      </w:rPr>
      <w:t>km</w:t>
    </w:r>
    <w:r w:rsidR="000C1042">
      <w:rPr>
        <w:color w:val="000000"/>
        <w:sz w:val="20"/>
        <w:szCs w:val="20"/>
        <w:u w:val="single"/>
      </w:rPr>
      <w:t xml:space="preserve"> </w:t>
    </w:r>
    <w:r w:rsidR="004C7D90" w:rsidRPr="004C7D90">
      <w:rPr>
        <w:color w:val="000000"/>
        <w:sz w:val="20"/>
        <w:szCs w:val="20"/>
        <w:u w:val="single"/>
      </w:rPr>
      <w:t>193,422–194,738</w:t>
    </w:r>
    <w:r w:rsidR="004C7D90">
      <w:rPr>
        <w:color w:val="000000"/>
        <w:sz w:val="20"/>
        <w:szCs w:val="20"/>
        <w:u w:val="single"/>
      </w:rPr>
      <w:t xml:space="preserve"> </w:t>
    </w:r>
    <w:r w:rsidR="002F18F2" w:rsidRPr="002F18F2">
      <w:rPr>
        <w:color w:val="000000"/>
        <w:sz w:val="20"/>
        <w:szCs w:val="20"/>
        <w:u w:val="single"/>
      </w:rPr>
      <w:t>(</w:t>
    </w:r>
    <w:r w:rsidR="004C7D90">
      <w:rPr>
        <w:color w:val="000000"/>
        <w:sz w:val="20"/>
        <w:szCs w:val="20"/>
        <w:u w:val="single"/>
      </w:rPr>
      <w:t>N1</w:t>
    </w:r>
    <w:r w:rsidR="002F18F2" w:rsidRPr="002F18F2">
      <w:rPr>
        <w:color w:val="000000"/>
        <w:sz w:val="20"/>
        <w:szCs w:val="20"/>
        <w:u w:val="single"/>
      </w:rPr>
      <w:t>)</w:t>
    </w:r>
    <w:r w:rsidR="000C1042">
      <w:rPr>
        <w:color w:val="000000"/>
        <w:sz w:val="20"/>
        <w:szCs w:val="20"/>
        <w:u w:val="single"/>
      </w:rPr>
      <w:t xml:space="preserve">. </w:t>
    </w:r>
    <w:r w:rsidR="000C1042">
      <w:rPr>
        <w:sz w:val="20"/>
        <w:szCs w:val="20"/>
        <w:u w:val="single"/>
      </w:rPr>
      <w:t>Raudteelõigu õgvendamine</w:t>
    </w:r>
    <w:r w:rsidR="000C1042">
      <w:rPr>
        <w:color w:val="000000"/>
        <w:sz w:val="20"/>
        <w:szCs w:val="20"/>
        <w:u w:val="single"/>
      </w:rPr>
      <w:t xml:space="preserve">                            Töö nr </w:t>
    </w:r>
    <w:r w:rsidR="004C7D90">
      <w:rPr>
        <w:sz w:val="20"/>
        <w:szCs w:val="20"/>
        <w:u w:val="single"/>
      </w:rPr>
      <w:t>01</w:t>
    </w:r>
    <w:r w:rsidR="000C1042">
      <w:rPr>
        <w:color w:val="000000"/>
        <w:sz w:val="20"/>
        <w:szCs w:val="20"/>
        <w:u w:val="single"/>
      </w:rPr>
      <w:t>-20</w:t>
    </w:r>
    <w:r w:rsidR="000C1042">
      <w:rPr>
        <w:sz w:val="20"/>
        <w:szCs w:val="20"/>
        <w:u w:val="single"/>
      </w:rPr>
      <w:t>2</w:t>
    </w:r>
    <w:r w:rsidR="004C7D90">
      <w:rPr>
        <w:sz w:val="20"/>
        <w:szCs w:val="20"/>
        <w:u w:val="single"/>
      </w:rPr>
      <w:t>4</w:t>
    </w:r>
  </w:p>
  <w:p w14:paraId="16A6313A" w14:textId="51BD582C" w:rsidR="00E61203" w:rsidRDefault="00E61203">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B2773"/>
    <w:multiLevelType w:val="multilevel"/>
    <w:tmpl w:val="20001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7F2B06"/>
    <w:multiLevelType w:val="hybridMultilevel"/>
    <w:tmpl w:val="8A1CCB0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9F40754"/>
    <w:multiLevelType w:val="multilevel"/>
    <w:tmpl w:val="C62AD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4E2911"/>
    <w:multiLevelType w:val="multilevel"/>
    <w:tmpl w:val="641AC362"/>
    <w:lvl w:ilvl="0">
      <w:start w:val="1"/>
      <w:numFmt w:val="bullet"/>
      <w:lvlText w:val="-"/>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4B4640C"/>
    <w:multiLevelType w:val="hybridMultilevel"/>
    <w:tmpl w:val="CCDEECAC"/>
    <w:lvl w:ilvl="0" w:tplc="04250009">
      <w:start w:val="1"/>
      <w:numFmt w:val="bullet"/>
      <w:lvlText w:val=""/>
      <w:lvlJc w:val="left"/>
      <w:pPr>
        <w:ind w:left="1080" w:hanging="360"/>
      </w:pPr>
      <w:rPr>
        <w:rFonts w:ascii="Wingdings" w:hAnsi="Wingdings"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5" w15:restartNumberingAfterBreak="0">
    <w:nsid w:val="1DD827F9"/>
    <w:multiLevelType w:val="multilevel"/>
    <w:tmpl w:val="4BE05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36F75FE"/>
    <w:multiLevelType w:val="multilevel"/>
    <w:tmpl w:val="D97AA982"/>
    <w:lvl w:ilvl="0">
      <w:start w:val="1"/>
      <w:numFmt w:val="decimal"/>
      <w:lvlText w:val="%1."/>
      <w:lvlJc w:val="left"/>
      <w:pPr>
        <w:ind w:left="360" w:hanging="360"/>
      </w:pPr>
    </w:lvl>
    <w:lvl w:ilvl="1">
      <w:start w:val="2"/>
      <w:numFmt w:val="decimal"/>
      <w:lvlText w:val="%1.%2"/>
      <w:lvlJc w:val="left"/>
      <w:pPr>
        <w:ind w:left="727" w:hanging="367"/>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7" w15:restartNumberingAfterBreak="0">
    <w:nsid w:val="36E106C1"/>
    <w:multiLevelType w:val="multilevel"/>
    <w:tmpl w:val="A6801B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3AC303E6"/>
    <w:multiLevelType w:val="multilevel"/>
    <w:tmpl w:val="B0CAE1F2"/>
    <w:lvl w:ilvl="0">
      <w:start w:val="1"/>
      <w:numFmt w:val="decimal"/>
      <w:pStyle w:val="Pealkiri1"/>
      <w:suff w:val="space"/>
      <w:lvlText w:val="%1. "/>
      <w:lvlJc w:val="left"/>
      <w:pPr>
        <w:ind w:left="1702" w:hanging="567"/>
      </w:pPr>
      <w:rPr>
        <w:rFonts w:hint="default"/>
      </w:rPr>
    </w:lvl>
    <w:lvl w:ilvl="1">
      <w:start w:val="1"/>
      <w:numFmt w:val="decimal"/>
      <w:pStyle w:val="Pealkiri2"/>
      <w:suff w:val="space"/>
      <w:lvlText w:val="%1.%2. "/>
      <w:lvlJc w:val="left"/>
      <w:pPr>
        <w:ind w:left="567" w:hanging="567"/>
      </w:pPr>
      <w:rPr>
        <w:rFonts w:hint="default"/>
      </w:rPr>
    </w:lvl>
    <w:lvl w:ilvl="2">
      <w:start w:val="1"/>
      <w:numFmt w:val="decimal"/>
      <w:pStyle w:val="Pealkiri3"/>
      <w:suff w:val="space"/>
      <w:lvlText w:val="%1.%2.%3. "/>
      <w:lvlJc w:val="left"/>
      <w:pPr>
        <w:ind w:left="567" w:hanging="567"/>
      </w:pPr>
      <w:rPr>
        <w:rFonts w:hint="default"/>
      </w:rPr>
    </w:lvl>
    <w:lvl w:ilvl="3">
      <w:start w:val="1"/>
      <w:numFmt w:val="decimal"/>
      <w:suff w:val="space"/>
      <w:lvlText w:val="%1.%2.%3.%4. "/>
      <w:lvlJc w:val="left"/>
      <w:pPr>
        <w:ind w:left="567" w:hanging="567"/>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
      <w:lvlJc w:val="left"/>
      <w:pPr>
        <w:ind w:left="567" w:hanging="567"/>
      </w:pPr>
      <w:rPr>
        <w:rFonts w:hint="default"/>
      </w:rPr>
    </w:lvl>
    <w:lvl w:ilvl="5">
      <w:start w:val="1"/>
      <w:numFmt w:val="decimal"/>
      <w:suff w:val="space"/>
      <w:lvlText w:val="%1.%2.%3.%4.%5.%6. "/>
      <w:lvlJc w:val="left"/>
      <w:pPr>
        <w:ind w:left="567" w:hanging="567"/>
      </w:pPr>
      <w:rPr>
        <w:rFonts w:hint="default"/>
      </w:rPr>
    </w:lvl>
    <w:lvl w:ilvl="6">
      <w:start w:val="1"/>
      <w:numFmt w:val="decimal"/>
      <w:suff w:val="space"/>
      <w:lvlText w:val="%1.%2.%3.%4.%5.%6.%7. "/>
      <w:lvlJc w:val="left"/>
      <w:pPr>
        <w:ind w:left="567" w:hanging="567"/>
      </w:pPr>
      <w:rPr>
        <w:rFonts w:hint="default"/>
      </w:rPr>
    </w:lvl>
    <w:lvl w:ilvl="7">
      <w:start w:val="1"/>
      <w:numFmt w:val="decimal"/>
      <w:suff w:val="space"/>
      <w:lvlText w:val="%1.%2.%3.%4.%5.%6.%7.%8. "/>
      <w:lvlJc w:val="left"/>
      <w:pPr>
        <w:ind w:left="567" w:hanging="567"/>
      </w:pPr>
      <w:rPr>
        <w:rFonts w:hint="default"/>
      </w:rPr>
    </w:lvl>
    <w:lvl w:ilvl="8">
      <w:start w:val="1"/>
      <w:numFmt w:val="decimal"/>
      <w:suff w:val="space"/>
      <w:lvlText w:val="%1.%2.%3.%4.%5.%6.%7.%8.%9. "/>
      <w:lvlJc w:val="left"/>
      <w:pPr>
        <w:ind w:left="567" w:hanging="567"/>
      </w:pPr>
      <w:rPr>
        <w:rFonts w:hint="default"/>
      </w:rPr>
    </w:lvl>
  </w:abstractNum>
  <w:abstractNum w:abstractNumId="9" w15:restartNumberingAfterBreak="0">
    <w:nsid w:val="4A086B1C"/>
    <w:multiLevelType w:val="multilevel"/>
    <w:tmpl w:val="E1367734"/>
    <w:lvl w:ilvl="0">
      <w:start w:val="2"/>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81D0FC5"/>
    <w:multiLevelType w:val="multilevel"/>
    <w:tmpl w:val="638440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91C57D5"/>
    <w:multiLevelType w:val="multilevel"/>
    <w:tmpl w:val="7AF6A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E5B4B0E"/>
    <w:multiLevelType w:val="multilevel"/>
    <w:tmpl w:val="59F8F708"/>
    <w:lvl w:ilvl="0">
      <w:start w:val="1"/>
      <w:numFmt w:val="bullet"/>
      <w:lvlText w:val="-"/>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755708310">
    <w:abstractNumId w:val="8"/>
  </w:num>
  <w:num w:numId="2" w16cid:durableId="1867669332">
    <w:abstractNumId w:val="8"/>
  </w:num>
  <w:num w:numId="3" w16cid:durableId="1365862001">
    <w:abstractNumId w:val="8"/>
  </w:num>
  <w:num w:numId="4" w16cid:durableId="1686248168">
    <w:abstractNumId w:val="5"/>
  </w:num>
  <w:num w:numId="5" w16cid:durableId="2057311681">
    <w:abstractNumId w:val="6"/>
  </w:num>
  <w:num w:numId="6" w16cid:durableId="1008946911">
    <w:abstractNumId w:val="9"/>
  </w:num>
  <w:num w:numId="7" w16cid:durableId="2026783640">
    <w:abstractNumId w:val="7"/>
  </w:num>
  <w:num w:numId="8" w16cid:durableId="1767074584">
    <w:abstractNumId w:val="3"/>
  </w:num>
  <w:num w:numId="9" w16cid:durableId="1131442708">
    <w:abstractNumId w:val="0"/>
  </w:num>
  <w:num w:numId="10" w16cid:durableId="843132323">
    <w:abstractNumId w:val="10"/>
  </w:num>
  <w:num w:numId="11" w16cid:durableId="352809766">
    <w:abstractNumId w:val="11"/>
  </w:num>
  <w:num w:numId="12" w16cid:durableId="1400903463">
    <w:abstractNumId w:val="2"/>
  </w:num>
  <w:num w:numId="13" w16cid:durableId="193731547">
    <w:abstractNumId w:val="1"/>
  </w:num>
  <w:num w:numId="14" w16cid:durableId="1865703842">
    <w:abstractNumId w:val="12"/>
  </w:num>
  <w:num w:numId="15" w16cid:durableId="18903346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042"/>
    <w:rsid w:val="000043A2"/>
    <w:rsid w:val="00010063"/>
    <w:rsid w:val="00012539"/>
    <w:rsid w:val="00013B55"/>
    <w:rsid w:val="00037F40"/>
    <w:rsid w:val="0004548E"/>
    <w:rsid w:val="00046AC4"/>
    <w:rsid w:val="000514C8"/>
    <w:rsid w:val="000701C7"/>
    <w:rsid w:val="00073187"/>
    <w:rsid w:val="00080CC0"/>
    <w:rsid w:val="000860FA"/>
    <w:rsid w:val="0009278A"/>
    <w:rsid w:val="000949B7"/>
    <w:rsid w:val="00096F7F"/>
    <w:rsid w:val="000A4D7C"/>
    <w:rsid w:val="000B0369"/>
    <w:rsid w:val="000B4C01"/>
    <w:rsid w:val="000C1042"/>
    <w:rsid w:val="000C6B5E"/>
    <w:rsid w:val="000D5881"/>
    <w:rsid w:val="000D5DCE"/>
    <w:rsid w:val="000F3443"/>
    <w:rsid w:val="000F684C"/>
    <w:rsid w:val="00117EC2"/>
    <w:rsid w:val="00124296"/>
    <w:rsid w:val="00131A06"/>
    <w:rsid w:val="00146573"/>
    <w:rsid w:val="001512E4"/>
    <w:rsid w:val="00152E0C"/>
    <w:rsid w:val="001617C8"/>
    <w:rsid w:val="001621BD"/>
    <w:rsid w:val="001634F6"/>
    <w:rsid w:val="001677DA"/>
    <w:rsid w:val="001715BC"/>
    <w:rsid w:val="00191331"/>
    <w:rsid w:val="001939BA"/>
    <w:rsid w:val="00194AA7"/>
    <w:rsid w:val="001A7B8F"/>
    <w:rsid w:val="001B0E0F"/>
    <w:rsid w:val="001B2700"/>
    <w:rsid w:val="001D14FA"/>
    <w:rsid w:val="001E3871"/>
    <w:rsid w:val="001E64FB"/>
    <w:rsid w:val="001F2E9C"/>
    <w:rsid w:val="002055DF"/>
    <w:rsid w:val="00207BF5"/>
    <w:rsid w:val="002222D4"/>
    <w:rsid w:val="00226F7E"/>
    <w:rsid w:val="00227AF8"/>
    <w:rsid w:val="00250963"/>
    <w:rsid w:val="00253BC1"/>
    <w:rsid w:val="00262D59"/>
    <w:rsid w:val="00272C0E"/>
    <w:rsid w:val="002746F9"/>
    <w:rsid w:val="002A0DDA"/>
    <w:rsid w:val="002A2D6D"/>
    <w:rsid w:val="002A7A1C"/>
    <w:rsid w:val="002B1958"/>
    <w:rsid w:val="002B336F"/>
    <w:rsid w:val="002C02E6"/>
    <w:rsid w:val="002D108C"/>
    <w:rsid w:val="002D2302"/>
    <w:rsid w:val="002F18F2"/>
    <w:rsid w:val="002F6BA2"/>
    <w:rsid w:val="00302587"/>
    <w:rsid w:val="00307532"/>
    <w:rsid w:val="00316A9D"/>
    <w:rsid w:val="00322BF7"/>
    <w:rsid w:val="003378AB"/>
    <w:rsid w:val="00337F66"/>
    <w:rsid w:val="003401D9"/>
    <w:rsid w:val="003409C8"/>
    <w:rsid w:val="0035095F"/>
    <w:rsid w:val="00354181"/>
    <w:rsid w:val="003575B9"/>
    <w:rsid w:val="00357913"/>
    <w:rsid w:val="003613BB"/>
    <w:rsid w:val="003743AF"/>
    <w:rsid w:val="00387D30"/>
    <w:rsid w:val="00391E84"/>
    <w:rsid w:val="00393AD0"/>
    <w:rsid w:val="003A2126"/>
    <w:rsid w:val="003A366A"/>
    <w:rsid w:val="003A3ABA"/>
    <w:rsid w:val="003A6497"/>
    <w:rsid w:val="003A76D1"/>
    <w:rsid w:val="003B289B"/>
    <w:rsid w:val="003B4B72"/>
    <w:rsid w:val="003C28A2"/>
    <w:rsid w:val="003D0667"/>
    <w:rsid w:val="003D47C9"/>
    <w:rsid w:val="003D5A41"/>
    <w:rsid w:val="003D5FED"/>
    <w:rsid w:val="0040674E"/>
    <w:rsid w:val="004124B4"/>
    <w:rsid w:val="00414F1F"/>
    <w:rsid w:val="00416096"/>
    <w:rsid w:val="00421DEE"/>
    <w:rsid w:val="00423A89"/>
    <w:rsid w:val="00423EEF"/>
    <w:rsid w:val="00435239"/>
    <w:rsid w:val="0043766B"/>
    <w:rsid w:val="00451E88"/>
    <w:rsid w:val="004604DE"/>
    <w:rsid w:val="00462D79"/>
    <w:rsid w:val="004728A4"/>
    <w:rsid w:val="00480415"/>
    <w:rsid w:val="00480CD4"/>
    <w:rsid w:val="00497947"/>
    <w:rsid w:val="004A2B88"/>
    <w:rsid w:val="004B1AD7"/>
    <w:rsid w:val="004C1A31"/>
    <w:rsid w:val="004C7D90"/>
    <w:rsid w:val="004D10C1"/>
    <w:rsid w:val="004D565B"/>
    <w:rsid w:val="004E1075"/>
    <w:rsid w:val="004E2F9D"/>
    <w:rsid w:val="004F2B48"/>
    <w:rsid w:val="005038A4"/>
    <w:rsid w:val="00513B53"/>
    <w:rsid w:val="0051541D"/>
    <w:rsid w:val="00520161"/>
    <w:rsid w:val="00533595"/>
    <w:rsid w:val="00535EC2"/>
    <w:rsid w:val="0053614C"/>
    <w:rsid w:val="00543541"/>
    <w:rsid w:val="00546779"/>
    <w:rsid w:val="005511F7"/>
    <w:rsid w:val="005576F9"/>
    <w:rsid w:val="005612BC"/>
    <w:rsid w:val="00570C47"/>
    <w:rsid w:val="00574F4D"/>
    <w:rsid w:val="00576C42"/>
    <w:rsid w:val="00577B70"/>
    <w:rsid w:val="00581A32"/>
    <w:rsid w:val="00593CE0"/>
    <w:rsid w:val="00593DA8"/>
    <w:rsid w:val="00593E14"/>
    <w:rsid w:val="005A0EED"/>
    <w:rsid w:val="005A1863"/>
    <w:rsid w:val="005A6C9D"/>
    <w:rsid w:val="005A7DDF"/>
    <w:rsid w:val="005B68D7"/>
    <w:rsid w:val="005C4D60"/>
    <w:rsid w:val="005D1EEE"/>
    <w:rsid w:val="005D6C22"/>
    <w:rsid w:val="005E5401"/>
    <w:rsid w:val="005F5BB3"/>
    <w:rsid w:val="005F6D82"/>
    <w:rsid w:val="00602A0D"/>
    <w:rsid w:val="00605F30"/>
    <w:rsid w:val="006073FD"/>
    <w:rsid w:val="00622076"/>
    <w:rsid w:val="0062219F"/>
    <w:rsid w:val="00624189"/>
    <w:rsid w:val="006352E6"/>
    <w:rsid w:val="0063531C"/>
    <w:rsid w:val="00645AD0"/>
    <w:rsid w:val="006506AE"/>
    <w:rsid w:val="0065649E"/>
    <w:rsid w:val="00661B63"/>
    <w:rsid w:val="00663737"/>
    <w:rsid w:val="006659F1"/>
    <w:rsid w:val="006744CE"/>
    <w:rsid w:val="00680415"/>
    <w:rsid w:val="00680D54"/>
    <w:rsid w:val="00681320"/>
    <w:rsid w:val="006829F2"/>
    <w:rsid w:val="006833AC"/>
    <w:rsid w:val="0069260B"/>
    <w:rsid w:val="006A0CD2"/>
    <w:rsid w:val="006A69E7"/>
    <w:rsid w:val="006B2117"/>
    <w:rsid w:val="006C06D1"/>
    <w:rsid w:val="006D1796"/>
    <w:rsid w:val="006D293C"/>
    <w:rsid w:val="006D32AB"/>
    <w:rsid w:val="006F4A8D"/>
    <w:rsid w:val="00703526"/>
    <w:rsid w:val="007045F6"/>
    <w:rsid w:val="00717C74"/>
    <w:rsid w:val="007350F0"/>
    <w:rsid w:val="00736DF7"/>
    <w:rsid w:val="00736F10"/>
    <w:rsid w:val="007401F4"/>
    <w:rsid w:val="00743D52"/>
    <w:rsid w:val="007468F2"/>
    <w:rsid w:val="00781C17"/>
    <w:rsid w:val="00782FFB"/>
    <w:rsid w:val="007859A4"/>
    <w:rsid w:val="007B4423"/>
    <w:rsid w:val="007B5624"/>
    <w:rsid w:val="007C050E"/>
    <w:rsid w:val="007C351C"/>
    <w:rsid w:val="007C40C0"/>
    <w:rsid w:val="007C5A1A"/>
    <w:rsid w:val="007D0462"/>
    <w:rsid w:val="007D4ECE"/>
    <w:rsid w:val="007F1A57"/>
    <w:rsid w:val="007F546B"/>
    <w:rsid w:val="00810D31"/>
    <w:rsid w:val="00811F2D"/>
    <w:rsid w:val="008145D4"/>
    <w:rsid w:val="00822F66"/>
    <w:rsid w:val="0082481A"/>
    <w:rsid w:val="008252DB"/>
    <w:rsid w:val="00826CC8"/>
    <w:rsid w:val="008410EB"/>
    <w:rsid w:val="00860175"/>
    <w:rsid w:val="00860888"/>
    <w:rsid w:val="0086654E"/>
    <w:rsid w:val="008735E2"/>
    <w:rsid w:val="008749C6"/>
    <w:rsid w:val="00875AFB"/>
    <w:rsid w:val="008766D9"/>
    <w:rsid w:val="00891B5C"/>
    <w:rsid w:val="00892AD0"/>
    <w:rsid w:val="0089518D"/>
    <w:rsid w:val="008A1C58"/>
    <w:rsid w:val="008B50B4"/>
    <w:rsid w:val="008D4EB9"/>
    <w:rsid w:val="008E6083"/>
    <w:rsid w:val="008E7C35"/>
    <w:rsid w:val="008F66F3"/>
    <w:rsid w:val="0091072D"/>
    <w:rsid w:val="0091130C"/>
    <w:rsid w:val="009131DA"/>
    <w:rsid w:val="009434B4"/>
    <w:rsid w:val="00956FBA"/>
    <w:rsid w:val="00961FFF"/>
    <w:rsid w:val="0096244E"/>
    <w:rsid w:val="00980F9E"/>
    <w:rsid w:val="00981393"/>
    <w:rsid w:val="00985447"/>
    <w:rsid w:val="00986B67"/>
    <w:rsid w:val="009A0686"/>
    <w:rsid w:val="009A1F2D"/>
    <w:rsid w:val="009A2427"/>
    <w:rsid w:val="009A6353"/>
    <w:rsid w:val="009B7C43"/>
    <w:rsid w:val="009C0768"/>
    <w:rsid w:val="009D1B35"/>
    <w:rsid w:val="009E0782"/>
    <w:rsid w:val="00A11B05"/>
    <w:rsid w:val="00A2480C"/>
    <w:rsid w:val="00A253B3"/>
    <w:rsid w:val="00A60EA8"/>
    <w:rsid w:val="00A666C9"/>
    <w:rsid w:val="00A7193D"/>
    <w:rsid w:val="00A8357B"/>
    <w:rsid w:val="00A83C95"/>
    <w:rsid w:val="00A86F31"/>
    <w:rsid w:val="00A944A7"/>
    <w:rsid w:val="00A96150"/>
    <w:rsid w:val="00AA739F"/>
    <w:rsid w:val="00AB047E"/>
    <w:rsid w:val="00AC1CEE"/>
    <w:rsid w:val="00AD1980"/>
    <w:rsid w:val="00AD554D"/>
    <w:rsid w:val="00AD6E74"/>
    <w:rsid w:val="00AE37F5"/>
    <w:rsid w:val="00AE47C6"/>
    <w:rsid w:val="00AE73AE"/>
    <w:rsid w:val="00AF1F59"/>
    <w:rsid w:val="00AF680B"/>
    <w:rsid w:val="00B04F20"/>
    <w:rsid w:val="00B10155"/>
    <w:rsid w:val="00B20DF9"/>
    <w:rsid w:val="00B41FA5"/>
    <w:rsid w:val="00B42FD5"/>
    <w:rsid w:val="00B547E9"/>
    <w:rsid w:val="00B61147"/>
    <w:rsid w:val="00B70E2D"/>
    <w:rsid w:val="00B7737C"/>
    <w:rsid w:val="00B92EEB"/>
    <w:rsid w:val="00B95966"/>
    <w:rsid w:val="00BA3720"/>
    <w:rsid w:val="00BA6864"/>
    <w:rsid w:val="00BA7472"/>
    <w:rsid w:val="00BC1A4A"/>
    <w:rsid w:val="00BC3B8C"/>
    <w:rsid w:val="00BD1F85"/>
    <w:rsid w:val="00BD60F3"/>
    <w:rsid w:val="00BD77F9"/>
    <w:rsid w:val="00BE1A25"/>
    <w:rsid w:val="00BF7D2A"/>
    <w:rsid w:val="00C20F66"/>
    <w:rsid w:val="00C27C69"/>
    <w:rsid w:val="00C30ED2"/>
    <w:rsid w:val="00C3193D"/>
    <w:rsid w:val="00C510B1"/>
    <w:rsid w:val="00C53995"/>
    <w:rsid w:val="00C61202"/>
    <w:rsid w:val="00C63A49"/>
    <w:rsid w:val="00C916EC"/>
    <w:rsid w:val="00C977D0"/>
    <w:rsid w:val="00CA4FA7"/>
    <w:rsid w:val="00CA54AA"/>
    <w:rsid w:val="00CA7EC1"/>
    <w:rsid w:val="00CB2FEA"/>
    <w:rsid w:val="00CB684C"/>
    <w:rsid w:val="00CF3AA4"/>
    <w:rsid w:val="00CF5911"/>
    <w:rsid w:val="00D06856"/>
    <w:rsid w:val="00D15E8E"/>
    <w:rsid w:val="00D3299B"/>
    <w:rsid w:val="00D402BF"/>
    <w:rsid w:val="00D42AAD"/>
    <w:rsid w:val="00D508BE"/>
    <w:rsid w:val="00D823AF"/>
    <w:rsid w:val="00D86F1C"/>
    <w:rsid w:val="00DB2BBB"/>
    <w:rsid w:val="00DC30BF"/>
    <w:rsid w:val="00DC4C32"/>
    <w:rsid w:val="00DD1DDE"/>
    <w:rsid w:val="00DE585D"/>
    <w:rsid w:val="00DE5FA9"/>
    <w:rsid w:val="00DF0B2F"/>
    <w:rsid w:val="00E00DA6"/>
    <w:rsid w:val="00E049CB"/>
    <w:rsid w:val="00E23A00"/>
    <w:rsid w:val="00E26AF6"/>
    <w:rsid w:val="00E31A21"/>
    <w:rsid w:val="00E331F9"/>
    <w:rsid w:val="00E44F21"/>
    <w:rsid w:val="00E4661F"/>
    <w:rsid w:val="00E468C4"/>
    <w:rsid w:val="00E516D9"/>
    <w:rsid w:val="00E61203"/>
    <w:rsid w:val="00E62A5B"/>
    <w:rsid w:val="00E73C8A"/>
    <w:rsid w:val="00E7527D"/>
    <w:rsid w:val="00E8251A"/>
    <w:rsid w:val="00E82CF5"/>
    <w:rsid w:val="00E851CE"/>
    <w:rsid w:val="00E930E6"/>
    <w:rsid w:val="00E95C40"/>
    <w:rsid w:val="00EA092D"/>
    <w:rsid w:val="00EB1E35"/>
    <w:rsid w:val="00EB1E6A"/>
    <w:rsid w:val="00ED0BF1"/>
    <w:rsid w:val="00ED444B"/>
    <w:rsid w:val="00ED73A2"/>
    <w:rsid w:val="00EE0823"/>
    <w:rsid w:val="00EE1799"/>
    <w:rsid w:val="00EE5143"/>
    <w:rsid w:val="00EF0BAC"/>
    <w:rsid w:val="00EF2027"/>
    <w:rsid w:val="00EF5B2D"/>
    <w:rsid w:val="00F141C7"/>
    <w:rsid w:val="00F14954"/>
    <w:rsid w:val="00F248AB"/>
    <w:rsid w:val="00F27549"/>
    <w:rsid w:val="00F3485E"/>
    <w:rsid w:val="00F3488F"/>
    <w:rsid w:val="00F355AE"/>
    <w:rsid w:val="00F425FB"/>
    <w:rsid w:val="00F61892"/>
    <w:rsid w:val="00F642D0"/>
    <w:rsid w:val="00F672C5"/>
    <w:rsid w:val="00F75777"/>
    <w:rsid w:val="00F8000B"/>
    <w:rsid w:val="00F85DFB"/>
    <w:rsid w:val="00F91FE8"/>
    <w:rsid w:val="00F95AAB"/>
    <w:rsid w:val="00FA41EE"/>
    <w:rsid w:val="00FA745B"/>
    <w:rsid w:val="00FB21C3"/>
    <w:rsid w:val="00FB4644"/>
    <w:rsid w:val="00FB60C2"/>
    <w:rsid w:val="00FD4534"/>
    <w:rsid w:val="00FD554B"/>
    <w:rsid w:val="00FD5B0A"/>
    <w:rsid w:val="00FE61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60D36"/>
  <w15:chartTrackingRefBased/>
  <w15:docId w15:val="{F3EA84B3-570E-479A-A0E6-D0FA91193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0C1042"/>
    <w:pPr>
      <w:spacing w:after="0" w:line="240" w:lineRule="auto"/>
    </w:pPr>
    <w:rPr>
      <w:rFonts w:ascii="Times New Roman" w:eastAsia="Times New Roman" w:hAnsi="Times New Roman" w:cs="Times New Roman"/>
      <w:kern w:val="0"/>
      <w:sz w:val="24"/>
      <w:szCs w:val="24"/>
      <w:lang w:val="et-EE" w:eastAsia="en-GB"/>
      <w14:ligatures w14:val="none"/>
    </w:rPr>
  </w:style>
  <w:style w:type="paragraph" w:styleId="Pealkiri1">
    <w:name w:val="heading 1"/>
    <w:basedOn w:val="Normaallaad"/>
    <w:next w:val="Normaallaad"/>
    <w:link w:val="Pealkiri1Mrk"/>
    <w:uiPriority w:val="9"/>
    <w:qFormat/>
    <w:rsid w:val="00124296"/>
    <w:pPr>
      <w:keepNext/>
      <w:keepLines/>
      <w:pageBreakBefore/>
      <w:numPr>
        <w:numId w:val="3"/>
      </w:numPr>
      <w:spacing w:before="480" w:after="240"/>
      <w:ind w:left="1287"/>
      <w:outlineLvl w:val="0"/>
    </w:pPr>
    <w:rPr>
      <w:rFonts w:eastAsiaTheme="majorEastAsia" w:cstheme="majorBidi"/>
      <w:b/>
      <w:color w:val="000000" w:themeColor="text1"/>
      <w:sz w:val="26"/>
      <w:szCs w:val="32"/>
    </w:rPr>
  </w:style>
  <w:style w:type="paragraph" w:styleId="Pealkiri2">
    <w:name w:val="heading 2"/>
    <w:basedOn w:val="Normaallaad"/>
    <w:next w:val="Normaallaad"/>
    <w:link w:val="Pealkiri2Mrk"/>
    <w:uiPriority w:val="1"/>
    <w:unhideWhenUsed/>
    <w:qFormat/>
    <w:rsid w:val="00124296"/>
    <w:pPr>
      <w:keepNext/>
      <w:keepLines/>
      <w:numPr>
        <w:ilvl w:val="1"/>
        <w:numId w:val="3"/>
      </w:numPr>
      <w:spacing w:before="360" w:line="360" w:lineRule="auto"/>
      <w:outlineLvl w:val="1"/>
    </w:pPr>
    <w:rPr>
      <w:rFonts w:eastAsiaTheme="majorEastAsia" w:cstheme="majorBidi"/>
      <w:b/>
      <w:color w:val="000000" w:themeColor="text1"/>
      <w:szCs w:val="26"/>
    </w:rPr>
  </w:style>
  <w:style w:type="paragraph" w:styleId="Pealkiri3">
    <w:name w:val="heading 3"/>
    <w:basedOn w:val="Normaallaad"/>
    <w:next w:val="Normaallaad"/>
    <w:link w:val="Pealkiri3Mrk"/>
    <w:uiPriority w:val="9"/>
    <w:unhideWhenUsed/>
    <w:qFormat/>
    <w:rsid w:val="00124296"/>
    <w:pPr>
      <w:keepNext/>
      <w:keepLines/>
      <w:numPr>
        <w:ilvl w:val="2"/>
        <w:numId w:val="1"/>
      </w:numPr>
      <w:spacing w:before="240" w:after="240"/>
      <w:outlineLvl w:val="2"/>
    </w:pPr>
    <w:rPr>
      <w:rFonts w:eastAsiaTheme="majorEastAsia" w:cstheme="majorBidi"/>
      <w:b/>
      <w:color w:val="000000" w:themeColor="text1"/>
    </w:rPr>
  </w:style>
  <w:style w:type="paragraph" w:styleId="Pealkiri4">
    <w:name w:val="heading 4"/>
    <w:basedOn w:val="Normaallaad"/>
    <w:next w:val="Normaallaad"/>
    <w:link w:val="Pealkiri4Mrk"/>
    <w:uiPriority w:val="9"/>
    <w:unhideWhenUsed/>
    <w:qFormat/>
    <w:rsid w:val="000C1042"/>
    <w:pPr>
      <w:keepNext/>
      <w:ind w:left="4320"/>
      <w:jc w:val="center"/>
      <w:outlineLvl w:val="3"/>
    </w:pPr>
  </w:style>
  <w:style w:type="paragraph" w:styleId="Pealkiri5">
    <w:name w:val="heading 5"/>
    <w:basedOn w:val="Normaallaad"/>
    <w:next w:val="Normaallaad"/>
    <w:link w:val="Pealkiri5Mrk"/>
    <w:uiPriority w:val="9"/>
    <w:unhideWhenUsed/>
    <w:qFormat/>
    <w:rsid w:val="000C1042"/>
    <w:pPr>
      <w:keepNext/>
      <w:ind w:left="720" w:hanging="720"/>
      <w:outlineLvl w:val="4"/>
    </w:pPr>
    <w:rPr>
      <w:b/>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2Mrk">
    <w:name w:val="Pealkiri 2 Märk"/>
    <w:basedOn w:val="Liguvaikefont"/>
    <w:link w:val="Pealkiri2"/>
    <w:uiPriority w:val="1"/>
    <w:rsid w:val="00124296"/>
    <w:rPr>
      <w:rFonts w:ascii="Times New Roman" w:eastAsiaTheme="majorEastAsia" w:hAnsi="Times New Roman" w:cstheme="majorBidi"/>
      <w:b/>
      <w:color w:val="000000" w:themeColor="text1"/>
      <w:kern w:val="0"/>
      <w:sz w:val="24"/>
      <w:szCs w:val="26"/>
      <w:lang w:val="et-EE" w:eastAsia="en-GB"/>
      <w14:ligatures w14:val="none"/>
    </w:rPr>
  </w:style>
  <w:style w:type="character" w:customStyle="1" w:styleId="Pealkiri1Mrk">
    <w:name w:val="Pealkiri 1 Märk"/>
    <w:basedOn w:val="Liguvaikefont"/>
    <w:link w:val="Pealkiri1"/>
    <w:uiPriority w:val="9"/>
    <w:rsid w:val="00124296"/>
    <w:rPr>
      <w:rFonts w:ascii="Times New Roman" w:eastAsiaTheme="majorEastAsia" w:hAnsi="Times New Roman" w:cstheme="majorBidi"/>
      <w:b/>
      <w:color w:val="000000" w:themeColor="text1"/>
      <w:kern w:val="0"/>
      <w:sz w:val="26"/>
      <w:szCs w:val="32"/>
      <w:lang w:val="et-EE" w:eastAsia="en-GB"/>
      <w14:ligatures w14:val="none"/>
    </w:rPr>
  </w:style>
  <w:style w:type="character" w:customStyle="1" w:styleId="Pealkiri3Mrk">
    <w:name w:val="Pealkiri 3 Märk"/>
    <w:basedOn w:val="Liguvaikefont"/>
    <w:link w:val="Pealkiri3"/>
    <w:uiPriority w:val="9"/>
    <w:rsid w:val="00124296"/>
    <w:rPr>
      <w:rFonts w:ascii="Times New Roman" w:eastAsiaTheme="majorEastAsia" w:hAnsi="Times New Roman" w:cstheme="majorBidi"/>
      <w:b/>
      <w:color w:val="000000" w:themeColor="text1"/>
      <w:kern w:val="0"/>
      <w:sz w:val="24"/>
      <w:szCs w:val="24"/>
      <w:lang w:val="et-EE" w:eastAsia="en-GB"/>
      <w14:ligatures w14:val="none"/>
    </w:rPr>
  </w:style>
  <w:style w:type="character" w:customStyle="1" w:styleId="Pealkiri4Mrk">
    <w:name w:val="Pealkiri 4 Märk"/>
    <w:basedOn w:val="Liguvaikefont"/>
    <w:link w:val="Pealkiri4"/>
    <w:uiPriority w:val="9"/>
    <w:rsid w:val="000C1042"/>
    <w:rPr>
      <w:rFonts w:ascii="Times New Roman" w:eastAsia="Times New Roman" w:hAnsi="Times New Roman" w:cs="Times New Roman"/>
      <w:kern w:val="0"/>
      <w:sz w:val="24"/>
      <w:szCs w:val="24"/>
      <w:lang w:val="et-EE" w:eastAsia="en-GB"/>
      <w14:ligatures w14:val="none"/>
    </w:rPr>
  </w:style>
  <w:style w:type="character" w:customStyle="1" w:styleId="Pealkiri5Mrk">
    <w:name w:val="Pealkiri 5 Märk"/>
    <w:basedOn w:val="Liguvaikefont"/>
    <w:link w:val="Pealkiri5"/>
    <w:uiPriority w:val="9"/>
    <w:rsid w:val="000C1042"/>
    <w:rPr>
      <w:rFonts w:ascii="Times New Roman" w:eastAsia="Times New Roman" w:hAnsi="Times New Roman" w:cs="Times New Roman"/>
      <w:b/>
      <w:kern w:val="0"/>
      <w:sz w:val="24"/>
      <w:szCs w:val="24"/>
      <w:lang w:val="et-EE" w:eastAsia="en-GB"/>
      <w14:ligatures w14:val="none"/>
    </w:rPr>
  </w:style>
  <w:style w:type="paragraph" w:styleId="Pis">
    <w:name w:val="header"/>
    <w:basedOn w:val="Normaallaad"/>
    <w:link w:val="PisMrk"/>
    <w:uiPriority w:val="99"/>
    <w:unhideWhenUsed/>
    <w:rsid w:val="000C1042"/>
    <w:pPr>
      <w:tabs>
        <w:tab w:val="center" w:pos="4536"/>
        <w:tab w:val="right" w:pos="9072"/>
      </w:tabs>
    </w:pPr>
  </w:style>
  <w:style w:type="character" w:customStyle="1" w:styleId="PisMrk">
    <w:name w:val="Päis Märk"/>
    <w:basedOn w:val="Liguvaikefont"/>
    <w:link w:val="Pis"/>
    <w:uiPriority w:val="99"/>
    <w:rsid w:val="000C1042"/>
    <w:rPr>
      <w:rFonts w:ascii="Times New Roman" w:eastAsia="Times New Roman" w:hAnsi="Times New Roman" w:cs="Times New Roman"/>
      <w:kern w:val="0"/>
      <w:sz w:val="24"/>
      <w:szCs w:val="24"/>
      <w:lang w:val="et-EE" w:eastAsia="en-GB"/>
      <w14:ligatures w14:val="none"/>
    </w:rPr>
  </w:style>
  <w:style w:type="paragraph" w:styleId="Jalus">
    <w:name w:val="footer"/>
    <w:basedOn w:val="Normaallaad"/>
    <w:link w:val="JalusMrk"/>
    <w:uiPriority w:val="99"/>
    <w:unhideWhenUsed/>
    <w:rsid w:val="000C1042"/>
    <w:pPr>
      <w:tabs>
        <w:tab w:val="center" w:pos="4536"/>
        <w:tab w:val="right" w:pos="9072"/>
      </w:tabs>
    </w:pPr>
  </w:style>
  <w:style w:type="character" w:customStyle="1" w:styleId="JalusMrk">
    <w:name w:val="Jalus Märk"/>
    <w:basedOn w:val="Liguvaikefont"/>
    <w:link w:val="Jalus"/>
    <w:uiPriority w:val="99"/>
    <w:rsid w:val="000C1042"/>
    <w:rPr>
      <w:rFonts w:ascii="Times New Roman" w:eastAsia="Times New Roman" w:hAnsi="Times New Roman" w:cs="Times New Roman"/>
      <w:kern w:val="0"/>
      <w:sz w:val="24"/>
      <w:szCs w:val="24"/>
      <w:lang w:val="et-EE" w:eastAsia="en-GB"/>
      <w14:ligatures w14:val="none"/>
    </w:rPr>
  </w:style>
  <w:style w:type="paragraph" w:styleId="Sisukorrapealkiri">
    <w:name w:val="TOC Heading"/>
    <w:basedOn w:val="Pealkiri1"/>
    <w:next w:val="Normaallaad"/>
    <w:uiPriority w:val="39"/>
    <w:unhideWhenUsed/>
    <w:qFormat/>
    <w:rsid w:val="00421DEE"/>
    <w:pPr>
      <w:pageBreakBefore w:val="0"/>
      <w:numPr>
        <w:numId w:val="0"/>
      </w:numPr>
      <w:spacing w:before="240" w:after="0" w:line="259" w:lineRule="auto"/>
      <w:outlineLvl w:val="9"/>
    </w:pPr>
    <w:rPr>
      <w:rFonts w:asciiTheme="majorHAnsi" w:hAnsiTheme="majorHAnsi"/>
      <w:b w:val="0"/>
      <w:color w:val="2F5496" w:themeColor="accent1" w:themeShade="BF"/>
      <w:sz w:val="32"/>
      <w:lang w:val="en-US" w:eastAsia="en-US"/>
    </w:rPr>
  </w:style>
  <w:style w:type="paragraph" w:styleId="SK1">
    <w:name w:val="toc 1"/>
    <w:basedOn w:val="Normaallaad"/>
    <w:next w:val="Normaallaad"/>
    <w:autoRedefine/>
    <w:uiPriority w:val="39"/>
    <w:unhideWhenUsed/>
    <w:rsid w:val="00421DEE"/>
    <w:pPr>
      <w:spacing w:after="100"/>
    </w:pPr>
  </w:style>
  <w:style w:type="paragraph" w:styleId="SK2">
    <w:name w:val="toc 2"/>
    <w:basedOn w:val="Normaallaad"/>
    <w:next w:val="Normaallaad"/>
    <w:autoRedefine/>
    <w:uiPriority w:val="39"/>
    <w:unhideWhenUsed/>
    <w:rsid w:val="00421DEE"/>
    <w:pPr>
      <w:spacing w:after="100"/>
      <w:ind w:left="240"/>
    </w:pPr>
  </w:style>
  <w:style w:type="character" w:styleId="Hperlink">
    <w:name w:val="Hyperlink"/>
    <w:basedOn w:val="Liguvaikefont"/>
    <w:uiPriority w:val="99"/>
    <w:unhideWhenUsed/>
    <w:rsid w:val="00421DEE"/>
    <w:rPr>
      <w:color w:val="0563C1" w:themeColor="hyperlink"/>
      <w:u w:val="single"/>
    </w:rPr>
  </w:style>
  <w:style w:type="character" w:customStyle="1" w:styleId="fontstyle01">
    <w:name w:val="fontstyle01"/>
    <w:basedOn w:val="Liguvaikefont"/>
    <w:rsid w:val="001715BC"/>
    <w:rPr>
      <w:rFonts w:ascii="Times-Roman" w:hAnsi="Times-Roman" w:hint="default"/>
      <w:b w:val="0"/>
      <w:bCs w:val="0"/>
      <w:i w:val="0"/>
      <w:iCs w:val="0"/>
      <w:color w:val="000000"/>
      <w:sz w:val="24"/>
      <w:szCs w:val="24"/>
    </w:rPr>
  </w:style>
  <w:style w:type="paragraph" w:styleId="Loendilik">
    <w:name w:val="List Paragraph"/>
    <w:basedOn w:val="Normaallaad"/>
    <w:uiPriority w:val="34"/>
    <w:qFormat/>
    <w:rsid w:val="00577B70"/>
    <w:pPr>
      <w:ind w:left="720"/>
      <w:contextualSpacing/>
    </w:pPr>
  </w:style>
  <w:style w:type="paragraph" w:styleId="Kehatekst">
    <w:name w:val="Body Text"/>
    <w:basedOn w:val="Normaallaad"/>
    <w:link w:val="KehatekstMrk"/>
    <w:uiPriority w:val="99"/>
    <w:unhideWhenUsed/>
    <w:qFormat/>
    <w:rsid w:val="00577B70"/>
    <w:pPr>
      <w:spacing w:before="120" w:after="120"/>
    </w:pPr>
    <w:rPr>
      <w:rFonts w:ascii="Arial" w:eastAsiaTheme="minorHAnsi" w:hAnsi="Arial" w:cstheme="minorBidi"/>
      <w:sz w:val="20"/>
      <w:szCs w:val="18"/>
      <w:lang w:eastAsia="en-US"/>
    </w:rPr>
  </w:style>
  <w:style w:type="character" w:customStyle="1" w:styleId="KehatekstMrk">
    <w:name w:val="Kehatekst Märk"/>
    <w:basedOn w:val="Liguvaikefont"/>
    <w:link w:val="Kehatekst"/>
    <w:uiPriority w:val="99"/>
    <w:rsid w:val="00577B70"/>
    <w:rPr>
      <w:rFonts w:ascii="Arial" w:hAnsi="Arial"/>
      <w:kern w:val="0"/>
      <w:sz w:val="20"/>
      <w:szCs w:val="18"/>
      <w:lang w:val="et-EE"/>
      <w14:ligatures w14:val="none"/>
    </w:rPr>
  </w:style>
  <w:style w:type="paragraph" w:styleId="Pealdis">
    <w:name w:val="caption"/>
    <w:aliases w:val="SP-Caption"/>
    <w:basedOn w:val="Normaallaad"/>
    <w:next w:val="Normaallaad"/>
    <w:uiPriority w:val="99"/>
    <w:unhideWhenUsed/>
    <w:qFormat/>
    <w:rsid w:val="00577B70"/>
    <w:pPr>
      <w:spacing w:before="60" w:after="60" w:line="276" w:lineRule="auto"/>
    </w:pPr>
    <w:rPr>
      <w:rFonts w:ascii="Arial" w:eastAsiaTheme="minorHAnsi" w:hAnsi="Arial" w:cstheme="minorBidi"/>
      <w:b/>
      <w:iCs/>
      <w:color w:val="4472C4" w:themeColor="accent1"/>
      <w:sz w:val="18"/>
      <w:szCs w:val="18"/>
      <w:lang w:eastAsia="en-US"/>
    </w:rPr>
  </w:style>
  <w:style w:type="table" w:styleId="Kontuurtabel">
    <w:name w:val="Table Grid"/>
    <w:aliases w:val="Dariaus_ lent"/>
    <w:basedOn w:val="Normaaltabel"/>
    <w:uiPriority w:val="59"/>
    <w:rsid w:val="00577B70"/>
    <w:pPr>
      <w:spacing w:before="60" w:after="0" w:line="240" w:lineRule="auto"/>
    </w:pPr>
    <w:rPr>
      <w:kern w:val="0"/>
      <w:sz w:val="18"/>
      <w:szCs w:val="18"/>
      <w:lang w:val="et-E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K3">
    <w:name w:val="toc 3"/>
    <w:basedOn w:val="Normaallaad"/>
    <w:next w:val="Normaallaad"/>
    <w:autoRedefine/>
    <w:uiPriority w:val="39"/>
    <w:unhideWhenUsed/>
    <w:rsid w:val="00C3193D"/>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902644">
      <w:bodyDiv w:val="1"/>
      <w:marLeft w:val="0"/>
      <w:marRight w:val="0"/>
      <w:marTop w:val="0"/>
      <w:marBottom w:val="0"/>
      <w:divBdr>
        <w:top w:val="none" w:sz="0" w:space="0" w:color="auto"/>
        <w:left w:val="none" w:sz="0" w:space="0" w:color="auto"/>
        <w:bottom w:val="none" w:sz="0" w:space="0" w:color="auto"/>
        <w:right w:val="none" w:sz="0" w:space="0" w:color="auto"/>
      </w:divBdr>
    </w:div>
    <w:div w:id="1629240687">
      <w:bodyDiv w:val="1"/>
      <w:marLeft w:val="0"/>
      <w:marRight w:val="0"/>
      <w:marTop w:val="0"/>
      <w:marBottom w:val="0"/>
      <w:divBdr>
        <w:top w:val="none" w:sz="0" w:space="0" w:color="auto"/>
        <w:left w:val="none" w:sz="0" w:space="0" w:color="auto"/>
        <w:bottom w:val="none" w:sz="0" w:space="0" w:color="auto"/>
        <w:right w:val="none" w:sz="0" w:space="0" w:color="auto"/>
      </w:divBdr>
    </w:div>
    <w:div w:id="1891846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evr.ee/sites/default/files/pildid/45._TE_lisa.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audtee@evr.ee" TargetMode="External"/><Relationship Id="rId5" Type="http://schemas.openxmlformats.org/officeDocument/2006/relationships/styles" Target="styles.xml"/><Relationship Id="rId15" Type="http://schemas.openxmlformats.org/officeDocument/2006/relationships/hyperlink" Target="http://www.evr.ee/sites/default/files/pildid/33._TE_lisa.pdf"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evr.ee/sites/default/files/pildid/52._TE_lisa.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E8ABEB8773F31498126255220784BAB" ma:contentTypeVersion="15" ma:contentTypeDescription="Loo uus dokument" ma:contentTypeScope="" ma:versionID="d2b812d88b8490877d2ba1dec62bc3ec">
  <xsd:schema xmlns:xsd="http://www.w3.org/2001/XMLSchema" xmlns:xs="http://www.w3.org/2001/XMLSchema" xmlns:p="http://schemas.microsoft.com/office/2006/metadata/properties" xmlns:ns2="a4f7698d-c773-49bf-86a7-765adec4f360" xmlns:ns3="359c6bdf-523c-4b6e-92dc-7da1bf01588f" targetNamespace="http://schemas.microsoft.com/office/2006/metadata/properties" ma:root="true" ma:fieldsID="762dddf82bb80a2d5c0d048dabf9c3c4" ns2:_="" ns3:_="">
    <xsd:import namespace="a4f7698d-c773-49bf-86a7-765adec4f360"/>
    <xsd:import namespace="359c6bdf-523c-4b6e-92dc-7da1bf01588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7698d-c773-49bf-86a7-765adec4f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Pildisildid" ma:readOnly="false" ma:fieldId="{5cf76f15-5ced-4ddc-b409-7134ff3c332f}" ma:taxonomyMulti="true" ma:sspId="2bb9a696-9a90-4daf-a2f9-ef12b146806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9c6bdf-523c-4b6e-92dc-7da1bf01588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4475402-a2af-45e9-8d58-e0cc0b117a30}" ma:internalName="TaxCatchAll" ma:showField="CatchAllData" ma:web="359c6bdf-523c-4b6e-92dc-7da1bf01588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Ühiskasutusse andmise üksikasjad"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57591-DFD5-4113-B9C6-FD962A832DB6}">
  <ds:schemaRefs>
    <ds:schemaRef ds:uri="http://schemas.microsoft.com/sharepoint/v3/contenttype/forms"/>
  </ds:schemaRefs>
</ds:datastoreItem>
</file>

<file path=customXml/itemProps2.xml><?xml version="1.0" encoding="utf-8"?>
<ds:datastoreItem xmlns:ds="http://schemas.openxmlformats.org/officeDocument/2006/customXml" ds:itemID="{7BDD40C1-6848-4B8F-843E-8B1DBDD719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7698d-c773-49bf-86a7-765adec4f360"/>
    <ds:schemaRef ds:uri="359c6bdf-523c-4b6e-92dc-7da1bf0158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659D4E-AB18-42AD-92D9-38BBEEFAC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560</TotalTime>
  <Pages>12</Pages>
  <Words>3401</Words>
  <Characters>19388</Characters>
  <Application>Microsoft Office Word</Application>
  <DocSecurity>0</DocSecurity>
  <Lines>161</Lines>
  <Paragraphs>45</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22744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Ivar Leidus</dc:creator>
  <cp:keywords/>
  <dc:description/>
  <cp:lastModifiedBy>Ivar Leidus</cp:lastModifiedBy>
  <cp:revision>150</cp:revision>
  <dcterms:created xsi:type="dcterms:W3CDTF">2023-07-27T10:42:00Z</dcterms:created>
  <dcterms:modified xsi:type="dcterms:W3CDTF">2024-01-30T07:43:00Z</dcterms:modified>
</cp:coreProperties>
</file>