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D40650" w14:paraId="6EF52757" w14:textId="77777777" w:rsidTr="00FB3279">
        <w:trPr>
          <w:trHeight w:val="2353"/>
        </w:trPr>
        <w:tc>
          <w:tcPr>
            <w:tcW w:w="5387" w:type="dxa"/>
            <w:shd w:val="clear" w:color="auto" w:fill="auto"/>
          </w:tcPr>
          <w:p w14:paraId="6EF52754" w14:textId="77777777" w:rsidR="00D40650" w:rsidRPr="00A10E66" w:rsidRDefault="003B4D7F" w:rsidP="00DF44DF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6EF5276B" wp14:editId="6EF5276C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jandusmin_vapp_est_black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  <w:shd w:val="clear" w:color="auto" w:fill="auto"/>
          </w:tcPr>
          <w:p w14:paraId="6EF52755" w14:textId="77777777" w:rsidR="00BC1A62" w:rsidRPr="00BC1A62" w:rsidRDefault="00BC1A62" w:rsidP="0076054B">
            <w:pPr>
              <w:pStyle w:val="AK"/>
              <w:jc w:val="right"/>
            </w:pPr>
          </w:p>
          <w:p w14:paraId="6EF52756" w14:textId="77777777" w:rsidR="00BC1A62" w:rsidRPr="00BC1A62" w:rsidRDefault="00BC1A62" w:rsidP="0076054B">
            <w:pPr>
              <w:jc w:val="right"/>
            </w:pPr>
          </w:p>
        </w:tc>
      </w:tr>
      <w:tr w:rsidR="0076054B" w:rsidRPr="001D4CFB" w14:paraId="6EF5275C" w14:textId="77777777" w:rsidTr="00FB3279">
        <w:trPr>
          <w:trHeight w:val="1531"/>
        </w:trPr>
        <w:tc>
          <w:tcPr>
            <w:tcW w:w="5387" w:type="dxa"/>
            <w:shd w:val="clear" w:color="auto" w:fill="auto"/>
          </w:tcPr>
          <w:p w14:paraId="6EF52758" w14:textId="77777777" w:rsidR="0076054B" w:rsidRDefault="00B358EA" w:rsidP="00110BCA">
            <w:pPr>
              <w:pStyle w:val="Liik"/>
            </w:pPr>
            <w:r>
              <w:t>Määrus</w:t>
            </w:r>
          </w:p>
          <w:p w14:paraId="6EF52759" w14:textId="77777777" w:rsidR="0076054B" w:rsidRPr="006B118C" w:rsidRDefault="0076054B" w:rsidP="007A4337">
            <w:pPr>
              <w:jc w:val="left"/>
            </w:pPr>
          </w:p>
          <w:p w14:paraId="6EF5275A" w14:textId="77777777" w:rsidR="0076054B" w:rsidRPr="006B118C" w:rsidRDefault="0076054B" w:rsidP="007A4337">
            <w:pPr>
              <w:jc w:val="left"/>
            </w:pPr>
          </w:p>
        </w:tc>
        <w:tc>
          <w:tcPr>
            <w:tcW w:w="3685" w:type="dxa"/>
            <w:shd w:val="clear" w:color="auto" w:fill="auto"/>
          </w:tcPr>
          <w:p w14:paraId="6EF5275B" w14:textId="52F9A682" w:rsidR="0076054B" w:rsidRPr="0076054B" w:rsidRDefault="009E0D13" w:rsidP="00FB3279">
            <w:pPr>
              <w:pStyle w:val="Kuupev1"/>
              <w:rPr>
                <w:i/>
                <w:iCs/>
              </w:rPr>
            </w:pPr>
            <w:r>
              <w:fldChar w:fldCharType="begin"/>
            </w:r>
            <w:r w:rsidR="00BC28FE">
              <w:instrText xml:space="preserve"> delta_regDateTime  \* MERGEFORMAT</w:instrText>
            </w:r>
            <w:r>
              <w:fldChar w:fldCharType="separate"/>
            </w:r>
            <w:r w:rsidR="00BC28FE">
              <w:t>08.04.2025</w:t>
            </w:r>
            <w:r>
              <w:fldChar w:fldCharType="end"/>
            </w:r>
            <w:r w:rsidR="00FB3279">
              <w:t xml:space="preserve">  </w:t>
            </w:r>
            <w:r w:rsidR="001C1892">
              <w:t xml:space="preserve">nr </w:t>
            </w:r>
            <w:r>
              <w:fldChar w:fldCharType="begin"/>
            </w:r>
            <w:r w:rsidR="00BC28FE">
              <w:instrText xml:space="preserve"> delta_regNumber  \* MERGEFORMAT</w:instrText>
            </w:r>
            <w:r>
              <w:fldChar w:fldCharType="separate"/>
            </w:r>
            <w:r w:rsidR="00BC28FE">
              <w:t>8</w:t>
            </w:r>
            <w:r>
              <w:fldChar w:fldCharType="end"/>
            </w:r>
          </w:p>
        </w:tc>
      </w:tr>
      <w:tr w:rsidR="00566D45" w:rsidRPr="00B646FC" w14:paraId="6EF5275F" w14:textId="77777777" w:rsidTr="00FB3279">
        <w:trPr>
          <w:trHeight w:val="624"/>
        </w:trPr>
        <w:tc>
          <w:tcPr>
            <w:tcW w:w="5387" w:type="dxa"/>
            <w:shd w:val="clear" w:color="auto" w:fill="auto"/>
          </w:tcPr>
          <w:p w14:paraId="6EF5275D" w14:textId="15CEE8E1" w:rsidR="00566D45" w:rsidRPr="00B646FC" w:rsidRDefault="009E0D13" w:rsidP="00B358EA">
            <w:pPr>
              <w:pStyle w:val="Pealkiri10"/>
              <w:rPr>
                <w:sz w:val="23"/>
                <w:szCs w:val="23"/>
              </w:rPr>
            </w:pPr>
            <w:r w:rsidRPr="00B646FC">
              <w:rPr>
                <w:sz w:val="23"/>
                <w:szCs w:val="23"/>
              </w:rPr>
              <w:fldChar w:fldCharType="begin"/>
            </w:r>
            <w:r w:rsidR="00BC28FE">
              <w:rPr>
                <w:sz w:val="23"/>
                <w:szCs w:val="23"/>
              </w:rPr>
              <w:instrText xml:space="preserve"> delta_docName  \* MERGEFORMAT</w:instrText>
            </w:r>
            <w:r w:rsidRPr="00B646FC">
              <w:rPr>
                <w:sz w:val="23"/>
                <w:szCs w:val="23"/>
              </w:rPr>
              <w:fldChar w:fldCharType="separate"/>
            </w:r>
            <w:r w:rsidR="00BC28FE">
              <w:rPr>
                <w:sz w:val="23"/>
                <w:szCs w:val="23"/>
              </w:rPr>
              <w:t>Väliskaubandus- ja infotehnoloogiaministri 5. augusti 2019. a määruse nr 49 „Suurinvestori toetuse andmise tingimused ja kord ning suurinvesteeringule Vabariigi Valitsuse seisukoha taotlemise kriteeriumid ja taotluse läbivaatamise kord“ muutmine</w:t>
            </w:r>
            <w:r w:rsidRPr="00B646FC">
              <w:rPr>
                <w:sz w:val="23"/>
                <w:szCs w:val="23"/>
              </w:rP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14:paraId="6EF5275E" w14:textId="5B6446C9" w:rsidR="00566D45" w:rsidRPr="00B646FC" w:rsidRDefault="00566D45" w:rsidP="00566D45">
            <w:pPr>
              <w:rPr>
                <w:sz w:val="23"/>
                <w:szCs w:val="23"/>
              </w:rPr>
            </w:pPr>
          </w:p>
        </w:tc>
      </w:tr>
    </w:tbl>
    <w:p w14:paraId="6EF52760" w14:textId="480FE2F3" w:rsidR="00493460" w:rsidRPr="00B646FC" w:rsidRDefault="00493460" w:rsidP="00493460">
      <w:pPr>
        <w:widowControl/>
        <w:suppressAutoHyphens w:val="0"/>
        <w:spacing w:line="240" w:lineRule="auto"/>
        <w:rPr>
          <w:rFonts w:cs="Mangal"/>
          <w:sz w:val="23"/>
          <w:szCs w:val="23"/>
        </w:rPr>
      </w:pPr>
      <w:r w:rsidRPr="00B646FC">
        <w:rPr>
          <w:rFonts w:cs="Mangal"/>
          <w:sz w:val="23"/>
          <w:szCs w:val="23"/>
        </w:rPr>
        <w:t xml:space="preserve">Määrus kehtestatakse </w:t>
      </w:r>
      <w:r w:rsidR="0016137F" w:rsidRPr="00B646FC">
        <w:rPr>
          <w:rFonts w:cs="Mangal"/>
          <w:sz w:val="23"/>
          <w:szCs w:val="23"/>
        </w:rPr>
        <w:t>riigieelarve seaduse</w:t>
      </w:r>
      <w:r w:rsidRPr="00B646FC">
        <w:rPr>
          <w:rFonts w:cs="Mangal"/>
          <w:sz w:val="23"/>
          <w:szCs w:val="23"/>
        </w:rPr>
        <w:t xml:space="preserve"> </w:t>
      </w:r>
      <w:r w:rsidR="0016137F" w:rsidRPr="00B646FC">
        <w:rPr>
          <w:rFonts w:cs="Mangal"/>
          <w:sz w:val="23"/>
          <w:szCs w:val="23"/>
        </w:rPr>
        <w:t>§ 53</w:t>
      </w:r>
      <w:r w:rsidR="0016137F" w:rsidRPr="00B646FC">
        <w:rPr>
          <w:rFonts w:cs="Mangal"/>
          <w:sz w:val="23"/>
          <w:szCs w:val="23"/>
          <w:vertAlign w:val="superscript"/>
        </w:rPr>
        <w:t>1</w:t>
      </w:r>
      <w:r w:rsidR="0016137F" w:rsidRPr="00B646FC">
        <w:rPr>
          <w:rFonts w:cs="Mangal"/>
          <w:sz w:val="23"/>
          <w:szCs w:val="23"/>
        </w:rPr>
        <w:t xml:space="preserve"> lõike 1 </w:t>
      </w:r>
      <w:r w:rsidRPr="00B646FC">
        <w:rPr>
          <w:rFonts w:cs="Mangal"/>
          <w:sz w:val="23"/>
          <w:szCs w:val="23"/>
        </w:rPr>
        <w:t>alusel.</w:t>
      </w:r>
    </w:p>
    <w:p w14:paraId="6EF52761" w14:textId="77777777" w:rsidR="0018705B" w:rsidRPr="00B646FC" w:rsidRDefault="0018705B" w:rsidP="0018705B">
      <w:pPr>
        <w:pStyle w:val="Tekst"/>
        <w:rPr>
          <w:sz w:val="23"/>
          <w:szCs w:val="23"/>
        </w:rPr>
      </w:pPr>
    </w:p>
    <w:p w14:paraId="79474B10" w14:textId="77777777" w:rsidR="0016137F" w:rsidRPr="00B646FC" w:rsidRDefault="0016137F" w:rsidP="0016137F">
      <w:pPr>
        <w:spacing w:line="240" w:lineRule="auto"/>
        <w:contextualSpacing/>
        <w:rPr>
          <w:sz w:val="23"/>
          <w:szCs w:val="23"/>
        </w:rPr>
      </w:pPr>
      <w:r w:rsidRPr="00B646FC">
        <w:rPr>
          <w:sz w:val="23"/>
          <w:szCs w:val="23"/>
        </w:rPr>
        <w:t>Väliskaubandus- ja infotehnoloogiaministri 5. augusti 2019. a määruses nr 49 „Suurinvestori toetuse andmise tingimused ja kord ning suurinvesteeringule Vabariigi Valitsuse seisukoha taotlemise kriteeriumid ja taotluse läbivaatamise kord“ tehakse järgmised muudatused:</w:t>
      </w:r>
    </w:p>
    <w:p w14:paraId="3F178EFC" w14:textId="77777777" w:rsidR="0016137F" w:rsidRPr="00B646FC" w:rsidRDefault="0016137F" w:rsidP="0016137F">
      <w:pPr>
        <w:spacing w:line="240" w:lineRule="auto"/>
        <w:contextualSpacing/>
        <w:rPr>
          <w:sz w:val="23"/>
          <w:szCs w:val="23"/>
        </w:rPr>
      </w:pPr>
    </w:p>
    <w:p w14:paraId="05D5423A" w14:textId="44048B46" w:rsidR="0016137F" w:rsidRPr="00B646FC" w:rsidRDefault="0016137F" w:rsidP="0016137F">
      <w:pPr>
        <w:spacing w:line="240" w:lineRule="auto"/>
        <w:contextualSpacing/>
        <w:rPr>
          <w:sz w:val="23"/>
          <w:szCs w:val="23"/>
        </w:rPr>
      </w:pPr>
      <w:r w:rsidRPr="00B646FC">
        <w:rPr>
          <w:b/>
          <w:bCs/>
          <w:sz w:val="23"/>
          <w:szCs w:val="23"/>
        </w:rPr>
        <w:t>1)</w:t>
      </w:r>
      <w:r w:rsidRPr="00B646FC">
        <w:rPr>
          <w:sz w:val="23"/>
          <w:szCs w:val="23"/>
        </w:rPr>
        <w:t xml:space="preserve"> määruse pealkiri sõnastatakse järgmiselt: „</w:t>
      </w:r>
      <w:r w:rsidR="00472573" w:rsidRPr="00B646FC">
        <w:rPr>
          <w:sz w:val="23"/>
          <w:szCs w:val="23"/>
        </w:rPr>
        <w:t>Ettevõtte investeeringu</w:t>
      </w:r>
      <w:r w:rsidRPr="00B646FC">
        <w:rPr>
          <w:sz w:val="23"/>
          <w:szCs w:val="23"/>
        </w:rPr>
        <w:t xml:space="preserve"> toetus</w:t>
      </w:r>
      <w:r w:rsidR="00134ED2" w:rsidRPr="00B646FC">
        <w:rPr>
          <w:sz w:val="23"/>
          <w:szCs w:val="23"/>
        </w:rPr>
        <w:t>“</w:t>
      </w:r>
      <w:r w:rsidRPr="00B646FC">
        <w:rPr>
          <w:sz w:val="23"/>
          <w:szCs w:val="23"/>
        </w:rPr>
        <w:t>;</w:t>
      </w:r>
    </w:p>
    <w:p w14:paraId="615A5507" w14:textId="7F9EABAE" w:rsidR="0016137F" w:rsidRPr="00B646FC" w:rsidRDefault="0016137F" w:rsidP="0016137F">
      <w:pPr>
        <w:spacing w:line="240" w:lineRule="auto"/>
        <w:contextualSpacing/>
        <w:rPr>
          <w:sz w:val="23"/>
          <w:szCs w:val="23"/>
        </w:rPr>
      </w:pPr>
    </w:p>
    <w:p w14:paraId="617CE2F4" w14:textId="77777777" w:rsidR="0016137F" w:rsidRPr="00B646FC" w:rsidRDefault="0016137F" w:rsidP="0016137F">
      <w:pPr>
        <w:spacing w:line="240" w:lineRule="auto"/>
        <w:contextualSpacing/>
        <w:rPr>
          <w:sz w:val="23"/>
          <w:szCs w:val="23"/>
        </w:rPr>
      </w:pPr>
      <w:r w:rsidRPr="00B646FC">
        <w:rPr>
          <w:b/>
          <w:bCs/>
          <w:sz w:val="23"/>
          <w:szCs w:val="23"/>
        </w:rPr>
        <w:t>2)</w:t>
      </w:r>
      <w:r w:rsidRPr="00B646FC">
        <w:rPr>
          <w:sz w:val="23"/>
          <w:szCs w:val="23"/>
        </w:rPr>
        <w:t xml:space="preserve"> paragrahvi 1 tekst sõnastatakse järgmiselt:</w:t>
      </w:r>
    </w:p>
    <w:p w14:paraId="0F1B9CAF" w14:textId="77777777" w:rsidR="0016137F" w:rsidRPr="00B646FC" w:rsidRDefault="0016137F" w:rsidP="0016137F">
      <w:pPr>
        <w:spacing w:line="240" w:lineRule="auto"/>
        <w:contextualSpacing/>
        <w:rPr>
          <w:sz w:val="23"/>
          <w:szCs w:val="23"/>
        </w:rPr>
      </w:pPr>
    </w:p>
    <w:p w14:paraId="3156AA96" w14:textId="64E198C8" w:rsidR="0016137F" w:rsidRPr="00B646FC" w:rsidRDefault="0016137F" w:rsidP="0016137F">
      <w:pPr>
        <w:spacing w:line="240" w:lineRule="auto"/>
        <w:contextualSpacing/>
        <w:rPr>
          <w:sz w:val="23"/>
          <w:szCs w:val="23"/>
        </w:rPr>
      </w:pPr>
      <w:r w:rsidRPr="00B646FC">
        <w:rPr>
          <w:sz w:val="23"/>
          <w:szCs w:val="23"/>
        </w:rPr>
        <w:t xml:space="preserve">„Määrus sätestab </w:t>
      </w:r>
      <w:r w:rsidR="0010254A" w:rsidRPr="00B646FC">
        <w:rPr>
          <w:sz w:val="23"/>
          <w:szCs w:val="23"/>
        </w:rPr>
        <w:t>ettevõtte investeeringu</w:t>
      </w:r>
      <w:r w:rsidRPr="00B646FC">
        <w:rPr>
          <w:sz w:val="23"/>
          <w:szCs w:val="23"/>
        </w:rPr>
        <w:t xml:space="preserve"> toetuse andmise ja kasutamise tingimused ja korra.“;</w:t>
      </w:r>
    </w:p>
    <w:p w14:paraId="64DAFB21" w14:textId="77777777" w:rsidR="0016137F" w:rsidRPr="00B646FC" w:rsidRDefault="0016137F" w:rsidP="0016137F">
      <w:pPr>
        <w:spacing w:line="240" w:lineRule="auto"/>
        <w:contextualSpacing/>
        <w:rPr>
          <w:sz w:val="23"/>
          <w:szCs w:val="23"/>
        </w:rPr>
      </w:pPr>
    </w:p>
    <w:p w14:paraId="3FE11B7F" w14:textId="77777777" w:rsidR="0016137F" w:rsidRPr="00B646FC" w:rsidRDefault="0016137F" w:rsidP="0016137F">
      <w:pPr>
        <w:spacing w:line="240" w:lineRule="auto"/>
        <w:contextualSpacing/>
        <w:rPr>
          <w:sz w:val="23"/>
          <w:szCs w:val="23"/>
        </w:rPr>
      </w:pPr>
      <w:r w:rsidRPr="00B646FC">
        <w:rPr>
          <w:b/>
          <w:bCs/>
          <w:sz w:val="23"/>
          <w:szCs w:val="23"/>
        </w:rPr>
        <w:t>3)</w:t>
      </w:r>
      <w:r w:rsidRPr="00B646FC">
        <w:rPr>
          <w:sz w:val="23"/>
          <w:szCs w:val="23"/>
        </w:rPr>
        <w:t xml:space="preserve"> paragrahvi 2 lõige 2 sõnastatakse järgmiselt:</w:t>
      </w:r>
    </w:p>
    <w:p w14:paraId="39E8B04D" w14:textId="77777777" w:rsidR="0016137F" w:rsidRPr="00B646FC" w:rsidRDefault="0016137F" w:rsidP="0016137F">
      <w:pPr>
        <w:spacing w:line="240" w:lineRule="auto"/>
        <w:contextualSpacing/>
        <w:rPr>
          <w:sz w:val="23"/>
          <w:szCs w:val="23"/>
        </w:rPr>
      </w:pPr>
    </w:p>
    <w:p w14:paraId="2EC059A8" w14:textId="77777777" w:rsidR="0016137F" w:rsidRPr="00B646FC" w:rsidRDefault="0016137F" w:rsidP="0016137F">
      <w:pPr>
        <w:spacing w:line="240" w:lineRule="auto"/>
        <w:contextualSpacing/>
        <w:rPr>
          <w:sz w:val="23"/>
          <w:szCs w:val="23"/>
        </w:rPr>
      </w:pPr>
      <w:r w:rsidRPr="00B646FC">
        <w:rPr>
          <w:sz w:val="23"/>
          <w:szCs w:val="23"/>
        </w:rPr>
        <w:t>„(2) Toetuse eesmärk on soodustada ettevõtja investeeringuid, mis toetavad suurema lisandväärtuse loomist ning ettevõtja rahvusvahelise konkurentsivõime kasvu.“;</w:t>
      </w:r>
    </w:p>
    <w:p w14:paraId="243C5A26" w14:textId="77777777" w:rsidR="0016137F" w:rsidRPr="00B646FC" w:rsidRDefault="0016137F" w:rsidP="0016137F">
      <w:pPr>
        <w:spacing w:line="240" w:lineRule="auto"/>
        <w:contextualSpacing/>
        <w:rPr>
          <w:sz w:val="23"/>
          <w:szCs w:val="23"/>
        </w:rPr>
      </w:pPr>
    </w:p>
    <w:p w14:paraId="3A5B2EA9" w14:textId="77777777" w:rsidR="0016137F" w:rsidRPr="00B646FC" w:rsidRDefault="0016137F" w:rsidP="0016137F">
      <w:pPr>
        <w:spacing w:line="240" w:lineRule="auto"/>
        <w:contextualSpacing/>
        <w:rPr>
          <w:sz w:val="23"/>
          <w:szCs w:val="23"/>
        </w:rPr>
      </w:pPr>
      <w:r w:rsidRPr="00B646FC">
        <w:rPr>
          <w:b/>
          <w:bCs/>
          <w:sz w:val="23"/>
          <w:szCs w:val="23"/>
        </w:rPr>
        <w:t>4)</w:t>
      </w:r>
      <w:r w:rsidRPr="00B646FC">
        <w:rPr>
          <w:sz w:val="23"/>
          <w:szCs w:val="23"/>
        </w:rPr>
        <w:t xml:space="preserve"> paragrahv 2</w:t>
      </w:r>
      <w:r w:rsidRPr="00B646FC">
        <w:rPr>
          <w:sz w:val="23"/>
          <w:szCs w:val="23"/>
          <w:vertAlign w:val="superscript"/>
        </w:rPr>
        <w:t xml:space="preserve">1 </w:t>
      </w:r>
      <w:r w:rsidRPr="00B646FC">
        <w:rPr>
          <w:sz w:val="23"/>
          <w:szCs w:val="23"/>
        </w:rPr>
        <w:t>tunnistatakse kehtetuks;</w:t>
      </w:r>
    </w:p>
    <w:p w14:paraId="5719CE7A" w14:textId="77777777" w:rsidR="0016137F" w:rsidRPr="00B646FC" w:rsidRDefault="0016137F" w:rsidP="0016137F">
      <w:pPr>
        <w:spacing w:line="240" w:lineRule="auto"/>
        <w:contextualSpacing/>
        <w:rPr>
          <w:sz w:val="23"/>
          <w:szCs w:val="23"/>
        </w:rPr>
      </w:pPr>
    </w:p>
    <w:p w14:paraId="14130A4C" w14:textId="77777777" w:rsidR="0016137F" w:rsidRPr="00B646FC" w:rsidRDefault="0016137F" w:rsidP="0016137F">
      <w:pPr>
        <w:spacing w:line="240" w:lineRule="auto"/>
        <w:contextualSpacing/>
        <w:rPr>
          <w:b/>
          <w:bCs/>
          <w:sz w:val="23"/>
          <w:szCs w:val="23"/>
        </w:rPr>
      </w:pPr>
      <w:r w:rsidRPr="00B646FC">
        <w:rPr>
          <w:b/>
          <w:bCs/>
          <w:sz w:val="23"/>
          <w:szCs w:val="23"/>
        </w:rPr>
        <w:t xml:space="preserve">5) </w:t>
      </w:r>
      <w:r w:rsidRPr="00B646FC">
        <w:rPr>
          <w:sz w:val="23"/>
          <w:szCs w:val="23"/>
        </w:rPr>
        <w:t xml:space="preserve">paragrahvi 3 lõige 5 tunnistatakse kehtetuks; </w:t>
      </w:r>
    </w:p>
    <w:p w14:paraId="397EAF45" w14:textId="77777777" w:rsidR="0016137F" w:rsidRPr="00B646FC" w:rsidRDefault="0016137F" w:rsidP="0016137F">
      <w:pPr>
        <w:spacing w:line="240" w:lineRule="auto"/>
        <w:contextualSpacing/>
        <w:rPr>
          <w:sz w:val="23"/>
          <w:szCs w:val="23"/>
        </w:rPr>
      </w:pPr>
    </w:p>
    <w:p w14:paraId="4C16C39B" w14:textId="77777777" w:rsidR="0016137F" w:rsidRPr="00B646FC" w:rsidRDefault="0016137F" w:rsidP="0016137F">
      <w:pPr>
        <w:spacing w:line="240" w:lineRule="auto"/>
        <w:contextualSpacing/>
        <w:rPr>
          <w:sz w:val="23"/>
          <w:szCs w:val="23"/>
        </w:rPr>
      </w:pPr>
      <w:r w:rsidRPr="00B646FC">
        <w:rPr>
          <w:b/>
          <w:bCs/>
          <w:sz w:val="23"/>
          <w:szCs w:val="23"/>
        </w:rPr>
        <w:t xml:space="preserve">6) </w:t>
      </w:r>
      <w:r w:rsidRPr="00B646FC">
        <w:rPr>
          <w:sz w:val="23"/>
          <w:szCs w:val="23"/>
        </w:rPr>
        <w:t>paragrahvi 7 lõiget 2 täiendatakse teise lausega järgmises sõnastuses:</w:t>
      </w:r>
    </w:p>
    <w:p w14:paraId="205AED79" w14:textId="77777777" w:rsidR="0016137F" w:rsidRPr="00B646FC" w:rsidRDefault="0016137F" w:rsidP="0016137F">
      <w:pPr>
        <w:spacing w:line="240" w:lineRule="auto"/>
        <w:contextualSpacing/>
        <w:rPr>
          <w:sz w:val="23"/>
          <w:szCs w:val="23"/>
        </w:rPr>
      </w:pPr>
    </w:p>
    <w:p w14:paraId="5B54FE77" w14:textId="77777777" w:rsidR="0016137F" w:rsidRPr="00B646FC" w:rsidRDefault="0016137F" w:rsidP="0016137F">
      <w:pPr>
        <w:spacing w:line="240" w:lineRule="auto"/>
        <w:contextualSpacing/>
        <w:rPr>
          <w:sz w:val="23"/>
          <w:szCs w:val="23"/>
        </w:rPr>
      </w:pPr>
      <w:r w:rsidRPr="00B646FC">
        <w:rPr>
          <w:sz w:val="23"/>
          <w:szCs w:val="23"/>
        </w:rPr>
        <w:t>„Toetuse osakaal on kuni kümme protsenti abikõlblikest kuludest, kui investeering tehakse Harju maakonnas.“;</w:t>
      </w:r>
    </w:p>
    <w:p w14:paraId="66B30E51" w14:textId="77777777" w:rsidR="0016137F" w:rsidRPr="00B646FC" w:rsidRDefault="0016137F" w:rsidP="0016137F">
      <w:pPr>
        <w:spacing w:line="240" w:lineRule="auto"/>
        <w:contextualSpacing/>
        <w:rPr>
          <w:sz w:val="23"/>
          <w:szCs w:val="23"/>
        </w:rPr>
      </w:pPr>
    </w:p>
    <w:p w14:paraId="3C118C31" w14:textId="4750EB0F" w:rsidR="00D37EDA" w:rsidRPr="00B646FC" w:rsidRDefault="0016137F" w:rsidP="0016137F">
      <w:pPr>
        <w:spacing w:line="240" w:lineRule="auto"/>
        <w:contextualSpacing/>
        <w:rPr>
          <w:sz w:val="23"/>
          <w:szCs w:val="23"/>
        </w:rPr>
      </w:pPr>
      <w:r w:rsidRPr="00B646FC">
        <w:rPr>
          <w:b/>
          <w:bCs/>
          <w:sz w:val="23"/>
          <w:szCs w:val="23"/>
        </w:rPr>
        <w:t>7)</w:t>
      </w:r>
      <w:r w:rsidRPr="00B646FC">
        <w:rPr>
          <w:sz w:val="23"/>
          <w:szCs w:val="23"/>
        </w:rPr>
        <w:t xml:space="preserve"> paragrahvi 8 lõi</w:t>
      </w:r>
      <w:r w:rsidR="0095724B" w:rsidRPr="00B646FC">
        <w:rPr>
          <w:sz w:val="23"/>
          <w:szCs w:val="23"/>
        </w:rPr>
        <w:t>g</w:t>
      </w:r>
      <w:r w:rsidRPr="00B646FC">
        <w:rPr>
          <w:sz w:val="23"/>
          <w:szCs w:val="23"/>
        </w:rPr>
        <w:t>e 2</w:t>
      </w:r>
      <w:r w:rsidR="0095724B" w:rsidRPr="00B646FC">
        <w:rPr>
          <w:sz w:val="23"/>
          <w:szCs w:val="23"/>
        </w:rPr>
        <w:t xml:space="preserve"> sõnastatakse järgmiselt:</w:t>
      </w:r>
    </w:p>
    <w:p w14:paraId="57FE3757" w14:textId="77777777" w:rsidR="00D37EDA" w:rsidRPr="00B646FC" w:rsidRDefault="00D37EDA" w:rsidP="0016137F">
      <w:pPr>
        <w:spacing w:line="240" w:lineRule="auto"/>
        <w:contextualSpacing/>
        <w:rPr>
          <w:sz w:val="23"/>
          <w:szCs w:val="23"/>
        </w:rPr>
      </w:pPr>
    </w:p>
    <w:p w14:paraId="7E3939A0" w14:textId="6D3DDF54" w:rsidR="0016137F" w:rsidRPr="00B646FC" w:rsidRDefault="00D37EDA" w:rsidP="0016137F">
      <w:pPr>
        <w:spacing w:line="240" w:lineRule="auto"/>
        <w:contextualSpacing/>
        <w:rPr>
          <w:sz w:val="23"/>
          <w:szCs w:val="23"/>
        </w:rPr>
      </w:pPr>
      <w:r w:rsidRPr="00B646FC">
        <w:rPr>
          <w:sz w:val="23"/>
          <w:szCs w:val="23"/>
        </w:rPr>
        <w:t>„</w:t>
      </w:r>
      <w:r w:rsidR="00C00C12" w:rsidRPr="00B646FC">
        <w:rPr>
          <w:sz w:val="23"/>
          <w:szCs w:val="23"/>
        </w:rPr>
        <w:t xml:space="preserve">(2) </w:t>
      </w:r>
      <w:r w:rsidRPr="00B646FC">
        <w:rPr>
          <w:sz w:val="23"/>
          <w:szCs w:val="23"/>
        </w:rPr>
        <w:t>Toetatakse uut majandustegevust soodustavat alginvesteeringut. Ettevõtja tegevuse mitmekesistamisel peab uuel tegevusel olema võrreldes olemasoleva tegevusega erinev justiitsministri 28. detsembri 2005. a määruse nr 59 „Kohtule dokumentide esitamise kord“ lisa 16 „Eesti majanduse tegevusalade klassifikaatori (EMTAK)“ (edaspidi EMTAK) tegevusala neljakohaline kood.“;</w:t>
      </w:r>
    </w:p>
    <w:p w14:paraId="7464A728" w14:textId="77777777" w:rsidR="0016137F" w:rsidRPr="00B646FC" w:rsidRDefault="0016137F" w:rsidP="0016137F">
      <w:pPr>
        <w:spacing w:line="240" w:lineRule="auto"/>
        <w:contextualSpacing/>
        <w:rPr>
          <w:sz w:val="23"/>
          <w:szCs w:val="23"/>
        </w:rPr>
      </w:pPr>
    </w:p>
    <w:p w14:paraId="546DA96F" w14:textId="77777777" w:rsidR="0016137F" w:rsidRPr="00B646FC" w:rsidRDefault="0016137F" w:rsidP="0016137F">
      <w:pPr>
        <w:spacing w:line="240" w:lineRule="auto"/>
        <w:contextualSpacing/>
        <w:rPr>
          <w:b/>
          <w:bCs/>
          <w:sz w:val="23"/>
          <w:szCs w:val="23"/>
        </w:rPr>
      </w:pPr>
      <w:r w:rsidRPr="00B646FC">
        <w:rPr>
          <w:b/>
          <w:bCs/>
          <w:sz w:val="23"/>
          <w:szCs w:val="23"/>
        </w:rPr>
        <w:lastRenderedPageBreak/>
        <w:t xml:space="preserve">8) </w:t>
      </w:r>
      <w:r w:rsidRPr="00B646FC">
        <w:rPr>
          <w:sz w:val="23"/>
          <w:szCs w:val="23"/>
        </w:rPr>
        <w:t>paragrahvi 9 lõike 4 punktist 3 jäetakse välja sõnad „töötlevas tööstuses“;</w:t>
      </w:r>
    </w:p>
    <w:p w14:paraId="0E09E390" w14:textId="77777777" w:rsidR="0016137F" w:rsidRPr="00B646FC" w:rsidRDefault="0016137F" w:rsidP="0016137F">
      <w:pPr>
        <w:spacing w:line="240" w:lineRule="auto"/>
        <w:contextualSpacing/>
        <w:rPr>
          <w:b/>
          <w:bCs/>
          <w:sz w:val="23"/>
          <w:szCs w:val="23"/>
        </w:rPr>
      </w:pPr>
    </w:p>
    <w:p w14:paraId="2C6BD5CB" w14:textId="77777777" w:rsidR="0016137F" w:rsidRPr="00B646FC" w:rsidRDefault="0016137F" w:rsidP="0016137F">
      <w:pPr>
        <w:spacing w:line="240" w:lineRule="auto"/>
        <w:contextualSpacing/>
        <w:rPr>
          <w:sz w:val="23"/>
          <w:szCs w:val="23"/>
        </w:rPr>
      </w:pPr>
      <w:r w:rsidRPr="00B646FC">
        <w:rPr>
          <w:b/>
          <w:bCs/>
          <w:sz w:val="23"/>
          <w:szCs w:val="23"/>
        </w:rPr>
        <w:t xml:space="preserve">9) </w:t>
      </w:r>
      <w:r w:rsidRPr="00B646FC">
        <w:rPr>
          <w:sz w:val="23"/>
          <w:szCs w:val="23"/>
        </w:rPr>
        <w:t>paragrahvi 9 lõiget 4 täiendatakse punktiga 5 järgmises sõnastuses:</w:t>
      </w:r>
    </w:p>
    <w:p w14:paraId="3FF5955A" w14:textId="77777777" w:rsidR="0016137F" w:rsidRPr="00B646FC" w:rsidRDefault="0016137F" w:rsidP="0016137F">
      <w:pPr>
        <w:spacing w:line="240" w:lineRule="auto"/>
        <w:contextualSpacing/>
        <w:rPr>
          <w:sz w:val="23"/>
          <w:szCs w:val="23"/>
        </w:rPr>
      </w:pPr>
    </w:p>
    <w:p w14:paraId="4B6F77E9" w14:textId="77777777" w:rsidR="0016137F" w:rsidRPr="00B646FC" w:rsidRDefault="0016137F" w:rsidP="0016137F">
      <w:pPr>
        <w:spacing w:line="240" w:lineRule="auto"/>
        <w:contextualSpacing/>
        <w:rPr>
          <w:sz w:val="23"/>
          <w:szCs w:val="23"/>
        </w:rPr>
      </w:pPr>
      <w:r w:rsidRPr="00B646FC">
        <w:rPr>
          <w:sz w:val="23"/>
          <w:szCs w:val="23"/>
        </w:rPr>
        <w:t>„5) ehitise rekonstrueerimise kulu.“;</w:t>
      </w:r>
    </w:p>
    <w:p w14:paraId="0E57F3CC" w14:textId="77777777" w:rsidR="0016137F" w:rsidRPr="00B646FC" w:rsidRDefault="0016137F" w:rsidP="0016137F">
      <w:pPr>
        <w:spacing w:line="240" w:lineRule="auto"/>
        <w:contextualSpacing/>
        <w:rPr>
          <w:sz w:val="23"/>
          <w:szCs w:val="23"/>
        </w:rPr>
      </w:pPr>
    </w:p>
    <w:p w14:paraId="5F309DE4" w14:textId="77777777" w:rsidR="0016137F" w:rsidRPr="00B646FC" w:rsidRDefault="0016137F" w:rsidP="0016137F">
      <w:pPr>
        <w:spacing w:line="240" w:lineRule="auto"/>
        <w:contextualSpacing/>
        <w:rPr>
          <w:sz w:val="23"/>
          <w:szCs w:val="23"/>
        </w:rPr>
      </w:pPr>
      <w:r w:rsidRPr="00B646FC">
        <w:rPr>
          <w:b/>
          <w:bCs/>
          <w:sz w:val="23"/>
          <w:szCs w:val="23"/>
        </w:rPr>
        <w:t>10)</w:t>
      </w:r>
      <w:r w:rsidRPr="00B646FC">
        <w:rPr>
          <w:sz w:val="23"/>
          <w:szCs w:val="23"/>
        </w:rPr>
        <w:t xml:space="preserve"> paragrahvi 11 lõige 1 sõnastatakse järgmiselt:</w:t>
      </w:r>
    </w:p>
    <w:p w14:paraId="67262A4A" w14:textId="77777777" w:rsidR="0016137F" w:rsidRPr="00B646FC" w:rsidRDefault="0016137F" w:rsidP="0016137F">
      <w:pPr>
        <w:spacing w:line="240" w:lineRule="auto"/>
        <w:contextualSpacing/>
        <w:rPr>
          <w:sz w:val="23"/>
          <w:szCs w:val="23"/>
        </w:rPr>
      </w:pPr>
    </w:p>
    <w:p w14:paraId="3E313964" w14:textId="77777777" w:rsidR="0016137F" w:rsidRPr="00B646FC" w:rsidRDefault="0016137F" w:rsidP="0016137F">
      <w:pPr>
        <w:spacing w:line="240" w:lineRule="auto"/>
        <w:contextualSpacing/>
        <w:rPr>
          <w:sz w:val="23"/>
          <w:szCs w:val="23"/>
        </w:rPr>
      </w:pPr>
      <w:r w:rsidRPr="00B646FC">
        <w:rPr>
          <w:sz w:val="23"/>
          <w:szCs w:val="23"/>
        </w:rPr>
        <w:t xml:space="preserve">„(1) Toetust võib taotleda Eestis registreeritud äriühing, kelle põhitegevusala ei kuulu järgmisesse EMTAK-i jakku, ossa või gruppi: </w:t>
      </w:r>
    </w:p>
    <w:p w14:paraId="0173895F" w14:textId="77777777" w:rsidR="0016137F" w:rsidRPr="00B646FC" w:rsidRDefault="0016137F" w:rsidP="0016137F">
      <w:pPr>
        <w:spacing w:line="240" w:lineRule="auto"/>
        <w:contextualSpacing/>
        <w:rPr>
          <w:sz w:val="23"/>
          <w:szCs w:val="23"/>
        </w:rPr>
      </w:pPr>
      <w:r w:rsidRPr="00B646FC">
        <w:rPr>
          <w:sz w:val="23"/>
          <w:szCs w:val="23"/>
        </w:rPr>
        <w:t>1) jagu A – põllumajandus, metsamajandus ja kalapüük;</w:t>
      </w:r>
    </w:p>
    <w:p w14:paraId="4869C566" w14:textId="77777777" w:rsidR="0016137F" w:rsidRPr="00B646FC" w:rsidRDefault="0016137F" w:rsidP="0016137F">
      <w:pPr>
        <w:spacing w:line="240" w:lineRule="auto"/>
        <w:contextualSpacing/>
        <w:rPr>
          <w:sz w:val="23"/>
          <w:szCs w:val="23"/>
        </w:rPr>
      </w:pPr>
      <w:r w:rsidRPr="00B646FC">
        <w:rPr>
          <w:sz w:val="23"/>
          <w:szCs w:val="23"/>
        </w:rPr>
        <w:t>2) jao C grupp 120 – tubakatoodete tootmine;</w:t>
      </w:r>
    </w:p>
    <w:p w14:paraId="1CC6A343" w14:textId="77777777" w:rsidR="0016137F" w:rsidRPr="00B646FC" w:rsidRDefault="0016137F" w:rsidP="0016137F">
      <w:pPr>
        <w:spacing w:line="240" w:lineRule="auto"/>
        <w:contextualSpacing/>
        <w:rPr>
          <w:sz w:val="23"/>
          <w:szCs w:val="23"/>
        </w:rPr>
      </w:pPr>
      <w:r w:rsidRPr="00B646FC">
        <w:rPr>
          <w:sz w:val="23"/>
          <w:szCs w:val="23"/>
        </w:rPr>
        <w:t>3) jao K osa 62 – programmeerimine, konsultatsioonid jms tegevused;</w:t>
      </w:r>
    </w:p>
    <w:p w14:paraId="0B72120B" w14:textId="77777777" w:rsidR="0016137F" w:rsidRPr="00B646FC" w:rsidRDefault="0016137F" w:rsidP="0016137F">
      <w:pPr>
        <w:spacing w:line="240" w:lineRule="auto"/>
        <w:contextualSpacing/>
        <w:rPr>
          <w:sz w:val="23"/>
          <w:szCs w:val="23"/>
        </w:rPr>
      </w:pPr>
      <w:r w:rsidRPr="00B646FC">
        <w:rPr>
          <w:sz w:val="23"/>
          <w:szCs w:val="23"/>
        </w:rPr>
        <w:t>4) jagu L – finants- ja kindlustustegevus;</w:t>
      </w:r>
    </w:p>
    <w:p w14:paraId="322AD529" w14:textId="77777777" w:rsidR="0016137F" w:rsidRPr="00B646FC" w:rsidRDefault="0016137F" w:rsidP="0016137F">
      <w:pPr>
        <w:spacing w:line="240" w:lineRule="auto"/>
        <w:contextualSpacing/>
        <w:rPr>
          <w:sz w:val="23"/>
          <w:szCs w:val="23"/>
        </w:rPr>
      </w:pPr>
      <w:r w:rsidRPr="00B646FC">
        <w:rPr>
          <w:sz w:val="23"/>
          <w:szCs w:val="23"/>
        </w:rPr>
        <w:t>5) jao N osa 69 – juriidilised toimingud ja arvepidamine;</w:t>
      </w:r>
    </w:p>
    <w:p w14:paraId="30406355" w14:textId="77777777" w:rsidR="0016137F" w:rsidRPr="00B646FC" w:rsidRDefault="0016137F" w:rsidP="0016137F">
      <w:pPr>
        <w:spacing w:line="240" w:lineRule="auto"/>
        <w:contextualSpacing/>
        <w:rPr>
          <w:sz w:val="23"/>
          <w:szCs w:val="23"/>
        </w:rPr>
      </w:pPr>
      <w:r w:rsidRPr="00B646FC">
        <w:rPr>
          <w:sz w:val="23"/>
          <w:szCs w:val="23"/>
        </w:rPr>
        <w:t>6) jao N osa 70 – peakontorite tegevus ning juhtimisalane nõustamine;</w:t>
      </w:r>
    </w:p>
    <w:p w14:paraId="312F7AC3" w14:textId="77777777" w:rsidR="0016137F" w:rsidRPr="00B646FC" w:rsidRDefault="0016137F" w:rsidP="0016137F">
      <w:pPr>
        <w:spacing w:line="240" w:lineRule="auto"/>
        <w:contextualSpacing/>
        <w:rPr>
          <w:sz w:val="23"/>
          <w:szCs w:val="23"/>
        </w:rPr>
      </w:pPr>
      <w:r w:rsidRPr="00B646FC">
        <w:rPr>
          <w:sz w:val="23"/>
          <w:szCs w:val="23"/>
        </w:rPr>
        <w:t>7) jao N osa 73 – reklaamindus, turu-uuringud ja suhtekorraldus;</w:t>
      </w:r>
    </w:p>
    <w:p w14:paraId="05855E3D" w14:textId="77777777" w:rsidR="0016137F" w:rsidRPr="00B646FC" w:rsidRDefault="0016137F" w:rsidP="0016137F">
      <w:pPr>
        <w:spacing w:line="240" w:lineRule="auto"/>
        <w:contextualSpacing/>
        <w:rPr>
          <w:sz w:val="23"/>
          <w:szCs w:val="23"/>
        </w:rPr>
      </w:pPr>
      <w:r w:rsidRPr="00B646FC">
        <w:rPr>
          <w:sz w:val="23"/>
          <w:szCs w:val="23"/>
        </w:rPr>
        <w:t>8) jao O osa 77 – rentimine ja kasutusrent;</w:t>
      </w:r>
    </w:p>
    <w:p w14:paraId="687D0401" w14:textId="43D51B8B" w:rsidR="0016137F" w:rsidRPr="00B646FC" w:rsidRDefault="0016137F" w:rsidP="0016137F">
      <w:pPr>
        <w:spacing w:line="240" w:lineRule="auto"/>
        <w:contextualSpacing/>
        <w:rPr>
          <w:sz w:val="23"/>
          <w:szCs w:val="23"/>
        </w:rPr>
      </w:pPr>
      <w:r w:rsidRPr="00B646FC">
        <w:rPr>
          <w:sz w:val="23"/>
          <w:szCs w:val="23"/>
        </w:rPr>
        <w:t xml:space="preserve">9) jao O </w:t>
      </w:r>
      <w:r w:rsidR="00404085" w:rsidRPr="00B646FC">
        <w:rPr>
          <w:sz w:val="23"/>
          <w:szCs w:val="23"/>
        </w:rPr>
        <w:t>grupp</w:t>
      </w:r>
      <w:r w:rsidRPr="00B646FC">
        <w:rPr>
          <w:sz w:val="23"/>
          <w:szCs w:val="23"/>
        </w:rPr>
        <w:t xml:space="preserve"> 782 – tööjõu rent ja muud tööjõuteenused;</w:t>
      </w:r>
    </w:p>
    <w:p w14:paraId="1F0F7CE5" w14:textId="77777777" w:rsidR="0016137F" w:rsidRPr="00B646FC" w:rsidRDefault="0016137F" w:rsidP="0016137F">
      <w:pPr>
        <w:spacing w:line="240" w:lineRule="auto"/>
        <w:contextualSpacing/>
        <w:rPr>
          <w:sz w:val="23"/>
          <w:szCs w:val="23"/>
        </w:rPr>
      </w:pPr>
      <w:r w:rsidRPr="00B646FC">
        <w:rPr>
          <w:sz w:val="23"/>
          <w:szCs w:val="23"/>
        </w:rPr>
        <w:t>10) jao S osa 92 – hasartmängude ja kihlvedude korraldamine.“;</w:t>
      </w:r>
    </w:p>
    <w:p w14:paraId="30373190" w14:textId="77777777" w:rsidR="0016137F" w:rsidRPr="00B646FC" w:rsidRDefault="0016137F" w:rsidP="0016137F">
      <w:pPr>
        <w:spacing w:line="240" w:lineRule="auto"/>
        <w:contextualSpacing/>
        <w:rPr>
          <w:sz w:val="23"/>
          <w:szCs w:val="23"/>
        </w:rPr>
      </w:pPr>
    </w:p>
    <w:p w14:paraId="50752905" w14:textId="77777777" w:rsidR="0016137F" w:rsidRPr="00B646FC" w:rsidRDefault="0016137F" w:rsidP="0016137F">
      <w:pPr>
        <w:spacing w:line="240" w:lineRule="auto"/>
        <w:contextualSpacing/>
        <w:rPr>
          <w:sz w:val="23"/>
          <w:szCs w:val="23"/>
        </w:rPr>
      </w:pPr>
      <w:r w:rsidRPr="00B646FC">
        <w:rPr>
          <w:b/>
          <w:bCs/>
          <w:sz w:val="23"/>
          <w:szCs w:val="23"/>
        </w:rPr>
        <w:t>11)</w:t>
      </w:r>
      <w:r w:rsidRPr="00B646FC">
        <w:rPr>
          <w:sz w:val="23"/>
          <w:szCs w:val="23"/>
        </w:rPr>
        <w:t xml:space="preserve"> paragrahvi 11 täiendatakse lõikega 9 järgmises sõnastuses:</w:t>
      </w:r>
    </w:p>
    <w:p w14:paraId="39B37823" w14:textId="77777777" w:rsidR="0016137F" w:rsidRPr="00B646FC" w:rsidRDefault="0016137F" w:rsidP="0016137F">
      <w:pPr>
        <w:spacing w:line="240" w:lineRule="auto"/>
        <w:contextualSpacing/>
        <w:rPr>
          <w:sz w:val="23"/>
          <w:szCs w:val="23"/>
        </w:rPr>
      </w:pPr>
    </w:p>
    <w:p w14:paraId="3514AFF5" w14:textId="77777777" w:rsidR="0016137F" w:rsidRPr="00B646FC" w:rsidRDefault="0016137F" w:rsidP="0016137F">
      <w:pPr>
        <w:spacing w:line="240" w:lineRule="auto"/>
        <w:contextualSpacing/>
        <w:rPr>
          <w:sz w:val="23"/>
          <w:szCs w:val="23"/>
        </w:rPr>
      </w:pPr>
      <w:r w:rsidRPr="00B646FC">
        <w:rPr>
          <w:sz w:val="23"/>
          <w:szCs w:val="23"/>
        </w:rPr>
        <w:t>„(9) Taotlejal ega tema seaduslikul esindajal ei tohi olla kehtivat kriminaalkaristust.“;</w:t>
      </w:r>
    </w:p>
    <w:p w14:paraId="75AF0A4A" w14:textId="77777777" w:rsidR="0016137F" w:rsidRPr="00B646FC" w:rsidRDefault="0016137F" w:rsidP="0016137F">
      <w:pPr>
        <w:spacing w:line="240" w:lineRule="auto"/>
        <w:contextualSpacing/>
        <w:rPr>
          <w:sz w:val="23"/>
          <w:szCs w:val="23"/>
        </w:rPr>
      </w:pPr>
    </w:p>
    <w:p w14:paraId="572AB33D" w14:textId="77777777" w:rsidR="0016137F" w:rsidRPr="00B646FC" w:rsidRDefault="0016137F" w:rsidP="0016137F">
      <w:pPr>
        <w:spacing w:line="240" w:lineRule="auto"/>
        <w:contextualSpacing/>
        <w:rPr>
          <w:sz w:val="23"/>
          <w:szCs w:val="23"/>
        </w:rPr>
      </w:pPr>
      <w:r w:rsidRPr="00B646FC">
        <w:rPr>
          <w:b/>
          <w:bCs/>
          <w:sz w:val="23"/>
          <w:szCs w:val="23"/>
        </w:rPr>
        <w:t xml:space="preserve">12) </w:t>
      </w:r>
      <w:r w:rsidRPr="00B646FC">
        <w:rPr>
          <w:sz w:val="23"/>
          <w:szCs w:val="23"/>
        </w:rPr>
        <w:t>paragrahvi 12 lõike 2 punkt 4 sõnastatakse järgmiselt:</w:t>
      </w:r>
    </w:p>
    <w:p w14:paraId="1C2B1CD4" w14:textId="77777777" w:rsidR="0016137F" w:rsidRPr="00B646FC" w:rsidRDefault="0016137F" w:rsidP="0016137F">
      <w:pPr>
        <w:spacing w:line="240" w:lineRule="auto"/>
        <w:contextualSpacing/>
        <w:rPr>
          <w:sz w:val="23"/>
          <w:szCs w:val="23"/>
        </w:rPr>
      </w:pPr>
    </w:p>
    <w:p w14:paraId="3CFDB98C" w14:textId="77777777" w:rsidR="0016137F" w:rsidRPr="00B646FC" w:rsidRDefault="0016137F" w:rsidP="0016137F">
      <w:pPr>
        <w:spacing w:line="240" w:lineRule="auto"/>
        <w:contextualSpacing/>
        <w:rPr>
          <w:sz w:val="23"/>
          <w:szCs w:val="23"/>
        </w:rPr>
      </w:pPr>
      <w:r w:rsidRPr="00B646FC">
        <w:rPr>
          <w:sz w:val="23"/>
          <w:szCs w:val="23"/>
        </w:rPr>
        <w:t>„4) dokumente, mis tõendavad taotleja finantsvõimekust projekt ellu viia;“;</w:t>
      </w:r>
    </w:p>
    <w:p w14:paraId="6CC4031A" w14:textId="77777777" w:rsidR="0016137F" w:rsidRPr="00B646FC" w:rsidRDefault="0016137F" w:rsidP="0016137F">
      <w:pPr>
        <w:spacing w:line="240" w:lineRule="auto"/>
        <w:contextualSpacing/>
        <w:rPr>
          <w:b/>
          <w:bCs/>
          <w:sz w:val="23"/>
          <w:szCs w:val="23"/>
        </w:rPr>
      </w:pPr>
    </w:p>
    <w:p w14:paraId="36B7F515" w14:textId="77777777" w:rsidR="0016137F" w:rsidRPr="00B646FC" w:rsidRDefault="0016137F" w:rsidP="0016137F">
      <w:pPr>
        <w:spacing w:line="240" w:lineRule="auto"/>
        <w:contextualSpacing/>
        <w:rPr>
          <w:sz w:val="23"/>
          <w:szCs w:val="23"/>
        </w:rPr>
      </w:pPr>
      <w:r w:rsidRPr="00B646FC">
        <w:rPr>
          <w:b/>
          <w:bCs/>
          <w:sz w:val="23"/>
          <w:szCs w:val="23"/>
        </w:rPr>
        <w:t xml:space="preserve">13) </w:t>
      </w:r>
      <w:r w:rsidRPr="00B646FC">
        <w:rPr>
          <w:sz w:val="23"/>
          <w:szCs w:val="23"/>
        </w:rPr>
        <w:t xml:space="preserve">paragrahvi 17 lõike 4 punktis 4 asendatakse sõnad „Tallinna linnapiirkonda“ sõnadega „Harju maakonda“; </w:t>
      </w:r>
    </w:p>
    <w:p w14:paraId="4A41EB30" w14:textId="77777777" w:rsidR="0016137F" w:rsidRPr="00B646FC" w:rsidRDefault="0016137F" w:rsidP="0016137F">
      <w:pPr>
        <w:spacing w:line="240" w:lineRule="auto"/>
        <w:contextualSpacing/>
        <w:rPr>
          <w:sz w:val="23"/>
          <w:szCs w:val="23"/>
        </w:rPr>
      </w:pPr>
    </w:p>
    <w:p w14:paraId="5DE871FE" w14:textId="77777777" w:rsidR="0016137F" w:rsidRPr="00B646FC" w:rsidRDefault="0016137F" w:rsidP="0016137F">
      <w:pPr>
        <w:spacing w:line="240" w:lineRule="auto"/>
        <w:contextualSpacing/>
        <w:rPr>
          <w:sz w:val="23"/>
          <w:szCs w:val="23"/>
        </w:rPr>
      </w:pPr>
      <w:r w:rsidRPr="00B646FC">
        <w:rPr>
          <w:b/>
          <w:bCs/>
          <w:sz w:val="23"/>
          <w:szCs w:val="23"/>
        </w:rPr>
        <w:t xml:space="preserve">14) </w:t>
      </w:r>
      <w:r w:rsidRPr="00B646FC">
        <w:rPr>
          <w:sz w:val="23"/>
          <w:szCs w:val="23"/>
        </w:rPr>
        <w:t>paragrahvi 25 täiendatakse lõigetega 4 ja 5 järgmises sõnastuses:</w:t>
      </w:r>
    </w:p>
    <w:p w14:paraId="396A0A25" w14:textId="77777777" w:rsidR="0016137F" w:rsidRPr="00B646FC" w:rsidRDefault="0016137F" w:rsidP="0016137F">
      <w:pPr>
        <w:spacing w:line="240" w:lineRule="auto"/>
        <w:contextualSpacing/>
        <w:rPr>
          <w:sz w:val="23"/>
          <w:szCs w:val="23"/>
        </w:rPr>
      </w:pPr>
    </w:p>
    <w:p w14:paraId="3414045C" w14:textId="06B66340" w:rsidR="0016137F" w:rsidRPr="00B646FC" w:rsidRDefault="0016137F" w:rsidP="0016137F">
      <w:pPr>
        <w:spacing w:line="240" w:lineRule="auto"/>
        <w:contextualSpacing/>
        <w:rPr>
          <w:sz w:val="23"/>
          <w:szCs w:val="23"/>
        </w:rPr>
      </w:pPr>
      <w:r w:rsidRPr="00B646FC">
        <w:rPr>
          <w:sz w:val="23"/>
          <w:szCs w:val="23"/>
        </w:rPr>
        <w:t xml:space="preserve">„(4) Taotluse, mis esitatakse enne käesoleva määruse 2025. aasta </w:t>
      </w:r>
      <w:r w:rsidR="007768D6" w:rsidRPr="00B646FC">
        <w:rPr>
          <w:sz w:val="23"/>
          <w:szCs w:val="23"/>
        </w:rPr>
        <w:t>aprillis</w:t>
      </w:r>
      <w:r w:rsidRPr="00B646FC">
        <w:rPr>
          <w:sz w:val="23"/>
          <w:szCs w:val="23"/>
        </w:rPr>
        <w:t xml:space="preserve"> vastu võetud muudatuste jõustumist, menetlemisel kohaldatakse taotluse esitamise ajal kehtinud § 3 lõike 5, § 7 lõike 2 ja § 17 lõike 4 punkti 4 redaktsiooni. </w:t>
      </w:r>
    </w:p>
    <w:p w14:paraId="7EF80BDE" w14:textId="77777777" w:rsidR="0016137F" w:rsidRPr="00B646FC" w:rsidRDefault="0016137F" w:rsidP="0016137F">
      <w:pPr>
        <w:spacing w:line="240" w:lineRule="auto"/>
        <w:contextualSpacing/>
        <w:rPr>
          <w:sz w:val="23"/>
          <w:szCs w:val="23"/>
        </w:rPr>
      </w:pPr>
    </w:p>
    <w:p w14:paraId="0CEC4AAC" w14:textId="77777777" w:rsidR="0016137F" w:rsidRPr="00B646FC" w:rsidRDefault="0016137F" w:rsidP="0016137F">
      <w:pPr>
        <w:spacing w:line="240" w:lineRule="auto"/>
        <w:contextualSpacing/>
        <w:rPr>
          <w:sz w:val="23"/>
          <w:szCs w:val="23"/>
        </w:rPr>
      </w:pPr>
      <w:r w:rsidRPr="00B646FC">
        <w:rPr>
          <w:sz w:val="23"/>
          <w:szCs w:val="23"/>
        </w:rPr>
        <w:t>(5) Paragrahvi 11 lõiget 9 ei kohaldata enne selle jõustumist esitatud taotluste menetlemisel.“;</w:t>
      </w:r>
    </w:p>
    <w:p w14:paraId="5FF9683F" w14:textId="77777777" w:rsidR="0016137F" w:rsidRPr="00B646FC" w:rsidRDefault="0016137F" w:rsidP="0016137F">
      <w:pPr>
        <w:spacing w:line="240" w:lineRule="auto"/>
        <w:contextualSpacing/>
        <w:rPr>
          <w:sz w:val="23"/>
          <w:szCs w:val="23"/>
        </w:rPr>
      </w:pPr>
    </w:p>
    <w:p w14:paraId="6EF52762" w14:textId="17B534EC" w:rsidR="00DF382E" w:rsidRPr="00B646FC" w:rsidRDefault="0016137F" w:rsidP="0016137F">
      <w:pPr>
        <w:spacing w:line="240" w:lineRule="auto"/>
        <w:contextualSpacing/>
        <w:rPr>
          <w:sz w:val="23"/>
          <w:szCs w:val="23"/>
        </w:rPr>
      </w:pPr>
      <w:r w:rsidRPr="00B646FC">
        <w:rPr>
          <w:b/>
          <w:bCs/>
          <w:sz w:val="23"/>
          <w:szCs w:val="23"/>
        </w:rPr>
        <w:t>15)</w:t>
      </w:r>
      <w:r w:rsidRPr="00B646FC">
        <w:rPr>
          <w:sz w:val="23"/>
          <w:szCs w:val="23"/>
        </w:rPr>
        <w:t xml:space="preserve"> määruse lisa „Suurinvesteeringu Eestis elluviimise soodustamiseks Vabariigi Valitsuse seisukoha taotlemise kriteeriumid ja taotluste läbivaatamise kord“ tunnistatakse kehtetuks.</w:t>
      </w:r>
    </w:p>
    <w:p w14:paraId="6EF52763" w14:textId="77777777" w:rsidR="00FA1020" w:rsidRPr="00B646FC" w:rsidRDefault="00FA1020" w:rsidP="00FA1020">
      <w:pPr>
        <w:pStyle w:val="allikirjastajanimi"/>
        <w:tabs>
          <w:tab w:val="left" w:pos="5387"/>
        </w:tabs>
        <w:spacing w:before="960"/>
        <w:rPr>
          <w:sz w:val="23"/>
          <w:szCs w:val="23"/>
        </w:rPr>
      </w:pPr>
      <w:r w:rsidRPr="00B646FC">
        <w:rPr>
          <w:sz w:val="23"/>
          <w:szCs w:val="23"/>
        </w:rPr>
        <w:t>(allkirjastatud digitaalselt)</w:t>
      </w:r>
    </w:p>
    <w:p w14:paraId="6EF52764" w14:textId="5A3C37DF" w:rsidR="00FA1020" w:rsidRPr="00B646FC" w:rsidRDefault="00FA1020" w:rsidP="007A4337">
      <w:pPr>
        <w:tabs>
          <w:tab w:val="left" w:pos="5387"/>
        </w:tabs>
        <w:spacing w:line="240" w:lineRule="auto"/>
        <w:jc w:val="left"/>
        <w:rPr>
          <w:sz w:val="23"/>
          <w:szCs w:val="23"/>
          <w:lang w:eastAsia="en-US" w:bidi="ar-SA"/>
        </w:rPr>
      </w:pPr>
      <w:r w:rsidRPr="00B646FC">
        <w:rPr>
          <w:sz w:val="23"/>
          <w:szCs w:val="23"/>
          <w:lang w:eastAsia="en-US" w:bidi="ar-SA"/>
        </w:rPr>
        <w:fldChar w:fldCharType="begin"/>
      </w:r>
      <w:r w:rsidR="00BC28FE">
        <w:rPr>
          <w:sz w:val="23"/>
          <w:szCs w:val="23"/>
          <w:lang w:eastAsia="en-US" w:bidi="ar-SA"/>
        </w:rPr>
        <w:instrText xml:space="preserve"> delta_signerName  \* MERGEFORMAT</w:instrText>
      </w:r>
      <w:r w:rsidRPr="00B646FC">
        <w:rPr>
          <w:sz w:val="23"/>
          <w:szCs w:val="23"/>
          <w:lang w:eastAsia="en-US" w:bidi="ar-SA"/>
        </w:rPr>
        <w:fldChar w:fldCharType="separate"/>
      </w:r>
      <w:r w:rsidR="00BC28FE">
        <w:rPr>
          <w:sz w:val="23"/>
          <w:szCs w:val="23"/>
          <w:lang w:eastAsia="en-US" w:bidi="ar-SA"/>
        </w:rPr>
        <w:t xml:space="preserve">Erkki </w:t>
      </w:r>
      <w:proofErr w:type="spellStart"/>
      <w:r w:rsidR="00BC28FE">
        <w:rPr>
          <w:sz w:val="23"/>
          <w:szCs w:val="23"/>
          <w:lang w:eastAsia="en-US" w:bidi="ar-SA"/>
        </w:rPr>
        <w:t>Keldo</w:t>
      </w:r>
      <w:proofErr w:type="spellEnd"/>
      <w:r w:rsidRPr="00B646FC">
        <w:rPr>
          <w:sz w:val="23"/>
          <w:szCs w:val="23"/>
          <w:lang w:eastAsia="en-US" w:bidi="ar-SA"/>
        </w:rPr>
        <w:fldChar w:fldCharType="end"/>
      </w:r>
    </w:p>
    <w:p w14:paraId="6EF52765" w14:textId="326343EF" w:rsidR="00FA1020" w:rsidRPr="00B646FC" w:rsidRDefault="00FA1020" w:rsidP="007A4337">
      <w:pPr>
        <w:tabs>
          <w:tab w:val="left" w:pos="5387"/>
        </w:tabs>
        <w:spacing w:line="240" w:lineRule="auto"/>
        <w:jc w:val="left"/>
        <w:rPr>
          <w:sz w:val="23"/>
          <w:szCs w:val="23"/>
          <w:lang w:eastAsia="en-US" w:bidi="ar-SA"/>
        </w:rPr>
      </w:pPr>
      <w:r w:rsidRPr="00B646FC">
        <w:rPr>
          <w:sz w:val="23"/>
          <w:szCs w:val="23"/>
          <w:lang w:eastAsia="en-US" w:bidi="ar-SA"/>
        </w:rPr>
        <w:fldChar w:fldCharType="begin"/>
      </w:r>
      <w:r w:rsidR="00BC28FE">
        <w:rPr>
          <w:sz w:val="23"/>
          <w:szCs w:val="23"/>
          <w:lang w:eastAsia="en-US" w:bidi="ar-SA"/>
        </w:rPr>
        <w:instrText xml:space="preserve"> delta_signerJobTitle  \* MERGEFORMAT</w:instrText>
      </w:r>
      <w:r w:rsidRPr="00B646FC">
        <w:rPr>
          <w:sz w:val="23"/>
          <w:szCs w:val="23"/>
          <w:lang w:eastAsia="en-US" w:bidi="ar-SA"/>
        </w:rPr>
        <w:fldChar w:fldCharType="separate"/>
      </w:r>
      <w:r w:rsidR="00BC28FE">
        <w:rPr>
          <w:sz w:val="23"/>
          <w:szCs w:val="23"/>
          <w:lang w:eastAsia="en-US" w:bidi="ar-SA"/>
        </w:rPr>
        <w:t>majandus- ja tööstusminister</w:t>
      </w:r>
      <w:r w:rsidRPr="00B646FC">
        <w:rPr>
          <w:sz w:val="23"/>
          <w:szCs w:val="23"/>
          <w:lang w:eastAsia="en-US" w:bidi="ar-SA"/>
        </w:rPr>
        <w:fldChar w:fldCharType="end"/>
      </w:r>
    </w:p>
    <w:p w14:paraId="6EF52766" w14:textId="77777777" w:rsidR="009C4A9A" w:rsidRPr="00B646FC" w:rsidRDefault="009C4A9A" w:rsidP="007A4337">
      <w:pPr>
        <w:tabs>
          <w:tab w:val="left" w:pos="5387"/>
        </w:tabs>
        <w:spacing w:line="240" w:lineRule="auto"/>
        <w:jc w:val="left"/>
        <w:rPr>
          <w:sz w:val="23"/>
          <w:szCs w:val="23"/>
          <w:lang w:eastAsia="en-US" w:bidi="ar-SA"/>
        </w:rPr>
      </w:pPr>
    </w:p>
    <w:p w14:paraId="6EF52768" w14:textId="77777777" w:rsidR="00257A47" w:rsidRPr="00B646FC" w:rsidRDefault="00257A47" w:rsidP="00257A47">
      <w:pPr>
        <w:spacing w:line="240" w:lineRule="auto"/>
        <w:jc w:val="left"/>
        <w:rPr>
          <w:sz w:val="23"/>
          <w:szCs w:val="23"/>
          <w:lang w:eastAsia="en-US" w:bidi="ar-SA"/>
        </w:rPr>
      </w:pPr>
      <w:r w:rsidRPr="00B646FC">
        <w:rPr>
          <w:sz w:val="23"/>
          <w:szCs w:val="23"/>
          <w:lang w:eastAsia="en-US" w:bidi="ar-SA"/>
        </w:rPr>
        <w:t>(allkirjastatud digitaalselt)</w:t>
      </w:r>
    </w:p>
    <w:p w14:paraId="6EF5276A" w14:textId="0DC79D9F" w:rsidR="00257A47" w:rsidRPr="00B646FC" w:rsidRDefault="00257A47" w:rsidP="0016137F">
      <w:pPr>
        <w:spacing w:after="360" w:line="240" w:lineRule="auto"/>
        <w:jc w:val="left"/>
        <w:rPr>
          <w:sz w:val="23"/>
          <w:szCs w:val="23"/>
          <w:lang w:eastAsia="en-US" w:bidi="ar-SA"/>
        </w:rPr>
      </w:pPr>
      <w:r w:rsidRPr="00B646FC">
        <w:rPr>
          <w:sz w:val="23"/>
          <w:szCs w:val="23"/>
          <w:lang w:eastAsia="en-US" w:bidi="ar-SA"/>
        </w:rPr>
        <w:fldChar w:fldCharType="begin"/>
      </w:r>
      <w:r w:rsidR="00BC28FE">
        <w:rPr>
          <w:sz w:val="23"/>
          <w:szCs w:val="23"/>
          <w:lang w:eastAsia="en-US" w:bidi="ar-SA"/>
        </w:rPr>
        <w:instrText xml:space="preserve"> delta_secondsignerName  \* MERGEFORMAT</w:instrText>
      </w:r>
      <w:r w:rsidRPr="00B646FC">
        <w:rPr>
          <w:sz w:val="23"/>
          <w:szCs w:val="23"/>
          <w:lang w:eastAsia="en-US" w:bidi="ar-SA"/>
        </w:rPr>
        <w:fldChar w:fldCharType="separate"/>
      </w:r>
      <w:r w:rsidR="00BC28FE">
        <w:rPr>
          <w:sz w:val="23"/>
          <w:szCs w:val="23"/>
          <w:lang w:eastAsia="en-US" w:bidi="ar-SA"/>
        </w:rPr>
        <w:t>Ahti Kuningas</w:t>
      </w:r>
      <w:r w:rsidRPr="00B646FC">
        <w:rPr>
          <w:sz w:val="23"/>
          <w:szCs w:val="23"/>
          <w:lang w:eastAsia="en-US" w:bidi="ar-SA"/>
        </w:rPr>
        <w:fldChar w:fldCharType="end"/>
      </w:r>
      <w:r w:rsidRPr="00B646FC">
        <w:rPr>
          <w:sz w:val="23"/>
          <w:szCs w:val="23"/>
          <w:lang w:eastAsia="en-US" w:bidi="ar-SA"/>
        </w:rPr>
        <w:br/>
      </w:r>
      <w:r w:rsidRPr="00B646FC">
        <w:rPr>
          <w:sz w:val="23"/>
          <w:szCs w:val="23"/>
          <w:lang w:eastAsia="en-US" w:bidi="ar-SA"/>
        </w:rPr>
        <w:fldChar w:fldCharType="begin"/>
      </w:r>
      <w:r w:rsidR="00BC28FE">
        <w:rPr>
          <w:sz w:val="23"/>
          <w:szCs w:val="23"/>
          <w:lang w:eastAsia="en-US" w:bidi="ar-SA"/>
        </w:rPr>
        <w:instrText xml:space="preserve"> delta_secondsignerJobTitle  \* MERGEFORMAT</w:instrText>
      </w:r>
      <w:r w:rsidRPr="00B646FC">
        <w:rPr>
          <w:sz w:val="23"/>
          <w:szCs w:val="23"/>
          <w:lang w:eastAsia="en-US" w:bidi="ar-SA"/>
        </w:rPr>
        <w:fldChar w:fldCharType="separate"/>
      </w:r>
      <w:r w:rsidR="00BC28FE">
        <w:rPr>
          <w:sz w:val="23"/>
          <w:szCs w:val="23"/>
          <w:lang w:eastAsia="en-US" w:bidi="ar-SA"/>
        </w:rPr>
        <w:t>kantsler</w:t>
      </w:r>
      <w:r w:rsidRPr="00B646FC">
        <w:rPr>
          <w:sz w:val="23"/>
          <w:szCs w:val="23"/>
          <w:lang w:eastAsia="en-US" w:bidi="ar-SA"/>
        </w:rPr>
        <w:fldChar w:fldCharType="end"/>
      </w:r>
    </w:p>
    <w:sectPr w:rsidR="00257A47" w:rsidRPr="00B646FC" w:rsidSect="00AC6187">
      <w:headerReference w:type="default" r:id="rId8"/>
      <w:pgSz w:w="11906" w:h="16838" w:code="9"/>
      <w:pgMar w:top="907" w:right="851" w:bottom="1418" w:left="1701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F5276F" w14:textId="77777777" w:rsidR="00BD0540" w:rsidRDefault="00BD0540" w:rsidP="00DF44DF">
      <w:r>
        <w:separator/>
      </w:r>
    </w:p>
  </w:endnote>
  <w:endnote w:type="continuationSeparator" w:id="0">
    <w:p w14:paraId="6EF52770" w14:textId="77777777" w:rsidR="00BD0540" w:rsidRDefault="00BD0540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F5276D" w14:textId="77777777" w:rsidR="00BD0540" w:rsidRDefault="00BD0540" w:rsidP="00DF44DF">
      <w:r>
        <w:separator/>
      </w:r>
    </w:p>
  </w:footnote>
  <w:footnote w:type="continuationSeparator" w:id="0">
    <w:p w14:paraId="6EF5276E" w14:textId="77777777" w:rsidR="00BD0540" w:rsidRDefault="00BD0540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65053097"/>
      <w:docPartObj>
        <w:docPartGallery w:val="Page Numbers (Top of Page)"/>
        <w:docPartUnique/>
      </w:docPartObj>
    </w:sdtPr>
    <w:sdtEndPr/>
    <w:sdtContent>
      <w:p w14:paraId="6EF52771" w14:textId="77777777" w:rsidR="00110BCA" w:rsidRDefault="001A69A5" w:rsidP="00110BCA">
        <w:pPr>
          <w:pStyle w:val="Jalus1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BC28F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EF52772" w14:textId="77777777" w:rsidR="00110BCA" w:rsidRDefault="00110BCA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540"/>
    <w:rsid w:val="0004665A"/>
    <w:rsid w:val="00060947"/>
    <w:rsid w:val="00073127"/>
    <w:rsid w:val="000913FC"/>
    <w:rsid w:val="000E4F8D"/>
    <w:rsid w:val="0010254A"/>
    <w:rsid w:val="00110BCA"/>
    <w:rsid w:val="00124999"/>
    <w:rsid w:val="00127452"/>
    <w:rsid w:val="00134ED2"/>
    <w:rsid w:val="0016137F"/>
    <w:rsid w:val="0018705B"/>
    <w:rsid w:val="001A69A5"/>
    <w:rsid w:val="001A7D04"/>
    <w:rsid w:val="001C1892"/>
    <w:rsid w:val="001D4CFB"/>
    <w:rsid w:val="002008A2"/>
    <w:rsid w:val="0022269C"/>
    <w:rsid w:val="00257A47"/>
    <w:rsid w:val="0026456A"/>
    <w:rsid w:val="002835BB"/>
    <w:rsid w:val="00293449"/>
    <w:rsid w:val="002C1AD9"/>
    <w:rsid w:val="002F254F"/>
    <w:rsid w:val="003501F7"/>
    <w:rsid w:val="00354059"/>
    <w:rsid w:val="003642B9"/>
    <w:rsid w:val="00392A07"/>
    <w:rsid w:val="00394DCB"/>
    <w:rsid w:val="003B2A9C"/>
    <w:rsid w:val="003B4D7F"/>
    <w:rsid w:val="00404085"/>
    <w:rsid w:val="0041708A"/>
    <w:rsid w:val="00435A13"/>
    <w:rsid w:val="0044084D"/>
    <w:rsid w:val="00472573"/>
    <w:rsid w:val="0047547D"/>
    <w:rsid w:val="00493460"/>
    <w:rsid w:val="004A3512"/>
    <w:rsid w:val="004C1391"/>
    <w:rsid w:val="004E1886"/>
    <w:rsid w:val="0050252A"/>
    <w:rsid w:val="00505F9E"/>
    <w:rsid w:val="00546204"/>
    <w:rsid w:val="00551E24"/>
    <w:rsid w:val="00553870"/>
    <w:rsid w:val="00557534"/>
    <w:rsid w:val="00560A92"/>
    <w:rsid w:val="0056160C"/>
    <w:rsid w:val="00564569"/>
    <w:rsid w:val="0056478B"/>
    <w:rsid w:val="00566D45"/>
    <w:rsid w:val="005847CC"/>
    <w:rsid w:val="00587686"/>
    <w:rsid w:val="005B5CE1"/>
    <w:rsid w:val="005E3AED"/>
    <w:rsid w:val="005E45BB"/>
    <w:rsid w:val="00602834"/>
    <w:rsid w:val="00643E64"/>
    <w:rsid w:val="00680609"/>
    <w:rsid w:val="00693F71"/>
    <w:rsid w:val="006E16BD"/>
    <w:rsid w:val="006F1BD3"/>
    <w:rsid w:val="006F3BB9"/>
    <w:rsid w:val="006F72D7"/>
    <w:rsid w:val="007056E1"/>
    <w:rsid w:val="00713327"/>
    <w:rsid w:val="0075695A"/>
    <w:rsid w:val="0076054B"/>
    <w:rsid w:val="007768D6"/>
    <w:rsid w:val="00793A3C"/>
    <w:rsid w:val="007A1DE8"/>
    <w:rsid w:val="007A4337"/>
    <w:rsid w:val="007D54FC"/>
    <w:rsid w:val="007E3A34"/>
    <w:rsid w:val="007E666B"/>
    <w:rsid w:val="007F55B0"/>
    <w:rsid w:val="00835858"/>
    <w:rsid w:val="00851574"/>
    <w:rsid w:val="008919F2"/>
    <w:rsid w:val="008A26CD"/>
    <w:rsid w:val="008A3DB0"/>
    <w:rsid w:val="008D02F6"/>
    <w:rsid w:val="008D3BBA"/>
    <w:rsid w:val="008D4634"/>
    <w:rsid w:val="008E0C31"/>
    <w:rsid w:val="008F0B50"/>
    <w:rsid w:val="00914B2C"/>
    <w:rsid w:val="0091786B"/>
    <w:rsid w:val="00932CDE"/>
    <w:rsid w:val="009370A4"/>
    <w:rsid w:val="0095724B"/>
    <w:rsid w:val="009709A8"/>
    <w:rsid w:val="009764FE"/>
    <w:rsid w:val="009776DB"/>
    <w:rsid w:val="00986BA8"/>
    <w:rsid w:val="00996E9F"/>
    <w:rsid w:val="009C4A9A"/>
    <w:rsid w:val="009E0D13"/>
    <w:rsid w:val="009E7F4A"/>
    <w:rsid w:val="009F69B1"/>
    <w:rsid w:val="00A10E66"/>
    <w:rsid w:val="00A1244E"/>
    <w:rsid w:val="00A2505C"/>
    <w:rsid w:val="00A55201"/>
    <w:rsid w:val="00AA4766"/>
    <w:rsid w:val="00AC6187"/>
    <w:rsid w:val="00AD2EA7"/>
    <w:rsid w:val="00AD32C2"/>
    <w:rsid w:val="00AE45DC"/>
    <w:rsid w:val="00B358EA"/>
    <w:rsid w:val="00B646FC"/>
    <w:rsid w:val="00BA16DC"/>
    <w:rsid w:val="00BC1A62"/>
    <w:rsid w:val="00BC28FE"/>
    <w:rsid w:val="00BD0540"/>
    <w:rsid w:val="00BD078E"/>
    <w:rsid w:val="00BD3CCF"/>
    <w:rsid w:val="00BF4D7C"/>
    <w:rsid w:val="00BF53AE"/>
    <w:rsid w:val="00C00C12"/>
    <w:rsid w:val="00C24F66"/>
    <w:rsid w:val="00C27B07"/>
    <w:rsid w:val="00C41FC5"/>
    <w:rsid w:val="00C67809"/>
    <w:rsid w:val="00C83346"/>
    <w:rsid w:val="00C90E39"/>
    <w:rsid w:val="00CA583B"/>
    <w:rsid w:val="00CA5F0B"/>
    <w:rsid w:val="00CF2B77"/>
    <w:rsid w:val="00CF4303"/>
    <w:rsid w:val="00D37EDA"/>
    <w:rsid w:val="00D40650"/>
    <w:rsid w:val="00D47015"/>
    <w:rsid w:val="00D559F8"/>
    <w:rsid w:val="00D67D59"/>
    <w:rsid w:val="00D8202D"/>
    <w:rsid w:val="00D94E99"/>
    <w:rsid w:val="00DF382E"/>
    <w:rsid w:val="00DF44DF"/>
    <w:rsid w:val="00E023F6"/>
    <w:rsid w:val="00E03DBB"/>
    <w:rsid w:val="00F25A4E"/>
    <w:rsid w:val="00F77BEA"/>
    <w:rsid w:val="00F80A0D"/>
    <w:rsid w:val="00F9645B"/>
    <w:rsid w:val="00FA1020"/>
    <w:rsid w:val="00FB06CC"/>
    <w:rsid w:val="00FB3279"/>
    <w:rsid w:val="00FC2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  <w14:docId w14:val="6EF52754"/>
  <w15:docId w15:val="{84B282B8-B19A-4B4D-99CC-91B5CFABE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B358EA"/>
    <w:pPr>
      <w:keepNext/>
      <w:keepLines/>
      <w:spacing w:before="480"/>
      <w:outlineLvl w:val="0"/>
    </w:pPr>
    <w:rPr>
      <w:rFonts w:asciiTheme="majorHAnsi" w:eastAsiaTheme="majorEastAsia" w:hAnsiTheme="majorHAnsi" w:cs="Mangal"/>
      <w:b/>
      <w:bCs/>
      <w:color w:val="365F91" w:themeColor="accent1" w:themeShade="BF"/>
      <w:sz w:val="28"/>
      <w:szCs w:val="25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semiHidden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semiHidden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10">
    <w:name w:val="Pealkiri1"/>
    <w:autoRedefine/>
    <w:qFormat/>
    <w:rsid w:val="00D559F8"/>
    <w:pPr>
      <w:spacing w:after="560"/>
    </w:pPr>
    <w:rPr>
      <w:rFonts w:eastAsia="SimSun"/>
      <w:b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18705B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66D45"/>
    <w:pPr>
      <w:spacing w:before="840"/>
      <w:jc w:val="right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character" w:customStyle="1" w:styleId="Pealkiri1Mrk">
    <w:name w:val="Pealkiri 1 Märk"/>
    <w:basedOn w:val="Liguvaikefont"/>
    <w:link w:val="Pealkiri1"/>
    <w:uiPriority w:val="9"/>
    <w:rsid w:val="00B358EA"/>
    <w:rPr>
      <w:rFonts w:asciiTheme="majorHAnsi" w:eastAsiaTheme="majorEastAsia" w:hAnsiTheme="majorHAnsi" w:cs="Mangal"/>
      <w:b/>
      <w:bCs/>
      <w:color w:val="365F91" w:themeColor="accent1" w:themeShade="BF"/>
      <w:kern w:val="1"/>
      <w:sz w:val="28"/>
      <w:szCs w:val="25"/>
      <w:lang w:eastAsia="zh-CN" w:bidi="hi-IN"/>
    </w:rPr>
  </w:style>
  <w:style w:type="paragraph" w:styleId="Normaallaadveeb">
    <w:name w:val="Normal (Web)"/>
    <w:basedOn w:val="Normaallaad"/>
    <w:uiPriority w:val="99"/>
    <w:semiHidden/>
    <w:unhideWhenUsed/>
    <w:rsid w:val="00B358EA"/>
    <w:rPr>
      <w:rFonts w:cs="Mangal"/>
      <w:szCs w:val="21"/>
    </w:rPr>
  </w:style>
  <w:style w:type="paragraph" w:customStyle="1" w:styleId="allikirjastajanimi">
    <w:name w:val="allikirjastaja:nimi"/>
    <w:basedOn w:val="Normaallaad"/>
    <w:next w:val="Normaallaad"/>
    <w:rsid w:val="0018705B"/>
    <w:pPr>
      <w:widowControl/>
      <w:suppressAutoHyphens w:val="0"/>
      <w:spacing w:line="240" w:lineRule="auto"/>
      <w:jc w:val="left"/>
    </w:pPr>
    <w:rPr>
      <w:rFonts w:eastAsia="Times New Roman"/>
      <w:kern w:val="0"/>
      <w:lang w:eastAsia="en-US" w:bidi="ar-SA"/>
    </w:rPr>
  </w:style>
  <w:style w:type="paragraph" w:styleId="Redaktsioon">
    <w:name w:val="Revision"/>
    <w:hidden/>
    <w:uiPriority w:val="99"/>
    <w:semiHidden/>
    <w:rsid w:val="00134ED2"/>
    <w:rPr>
      <w:rFonts w:eastAsia="SimSun" w:cs="Mangal"/>
      <w:kern w:val="1"/>
      <w:sz w:val="24"/>
      <w:szCs w:val="21"/>
      <w:lang w:eastAsia="zh-CN" w:bidi="hi-IN"/>
    </w:rPr>
  </w:style>
  <w:style w:type="character" w:styleId="Kommentaariviide">
    <w:name w:val="annotation reference"/>
    <w:basedOn w:val="Liguvaikefont"/>
    <w:uiPriority w:val="99"/>
    <w:semiHidden/>
    <w:unhideWhenUsed/>
    <w:rsid w:val="00134ED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134ED2"/>
    <w:pPr>
      <w:spacing w:line="240" w:lineRule="auto"/>
    </w:pPr>
    <w:rPr>
      <w:rFonts w:cs="Mangal"/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134ED2"/>
    <w:rPr>
      <w:rFonts w:eastAsia="SimSun" w:cs="Mangal"/>
      <w:kern w:val="1"/>
      <w:szCs w:val="18"/>
      <w:lang w:eastAsia="zh-CN" w:bidi="hi-I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134ED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134ED2"/>
    <w:rPr>
      <w:rFonts w:eastAsia="SimSun" w:cs="Mangal"/>
      <w:b/>
      <w:bCs/>
      <w:kern w:val="1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F1F1E911-9EB6-455B-B708-969A16962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599</Words>
  <Characters>3480</Characters>
  <Application>Microsoft Office Word</Application>
  <DocSecurity>0</DocSecurity>
  <Lines>29</Lines>
  <Paragraphs>8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Majandus- ja Kommunikatsiooniministeerium</Company>
  <LinksUpToDate>false</LinksUpToDate>
  <CharactersWithSpaces>4071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Majandus- ja Kommunikatsiooniministeerium</dc:creator>
  <cp:lastModifiedBy>Merle Järve - RAM</cp:lastModifiedBy>
  <cp:revision>2</cp:revision>
  <cp:lastPrinted>2025-04-03T11:22:00Z</cp:lastPrinted>
  <dcterms:created xsi:type="dcterms:W3CDTF">2025-04-08T13:17:00Z</dcterms:created>
  <dcterms:modified xsi:type="dcterms:W3CDTF">2025-04-08T13:17:00Z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{reg.kpv}</vt:lpwstr>
  </property>
  <property fmtid="{D5CDD505-2E9C-101B-9397-08002B2CF9AE}" pid="3" name="delta_regNumber">
    <vt:lpwstr>{viit}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{ametikoht}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ametikoht}</vt:lpwstr>
  </property>
  <property fmtid="{D5CDD505-2E9C-101B-9397-08002B2CF9AE}" pid="9" name="MSIP_Label_defa4170-0d19-0005-0004-bc88714345d2_Enabled">
    <vt:lpwstr>true</vt:lpwstr>
  </property>
  <property fmtid="{D5CDD505-2E9C-101B-9397-08002B2CF9AE}" pid="10" name="MSIP_Label_defa4170-0d19-0005-0004-bc88714345d2_SetDate">
    <vt:lpwstr>2025-04-02T10:03:17Z</vt:lpwstr>
  </property>
  <property fmtid="{D5CDD505-2E9C-101B-9397-08002B2CF9AE}" pid="11" name="MSIP_Label_defa4170-0d19-0005-0004-bc88714345d2_Method">
    <vt:lpwstr>Standard</vt:lpwstr>
  </property>
  <property fmtid="{D5CDD505-2E9C-101B-9397-08002B2CF9AE}" pid="12" name="MSIP_Label_defa4170-0d19-0005-0004-bc88714345d2_Name">
    <vt:lpwstr>defa4170-0d19-0005-0004-bc88714345d2</vt:lpwstr>
  </property>
  <property fmtid="{D5CDD505-2E9C-101B-9397-08002B2CF9AE}" pid="13" name="MSIP_Label_defa4170-0d19-0005-0004-bc88714345d2_SiteId">
    <vt:lpwstr>8fe098d2-428d-4bd4-9803-7195fe96f0e2</vt:lpwstr>
  </property>
  <property fmtid="{D5CDD505-2E9C-101B-9397-08002B2CF9AE}" pid="14" name="MSIP_Label_defa4170-0d19-0005-0004-bc88714345d2_ActionId">
    <vt:lpwstr>8815f0f2-c748-436b-8dcd-169cd25e119c</vt:lpwstr>
  </property>
  <property fmtid="{D5CDD505-2E9C-101B-9397-08002B2CF9AE}" pid="15" name="MSIP_Label_defa4170-0d19-0005-0004-bc88714345d2_ContentBits">
    <vt:lpwstr>0</vt:lpwstr>
  </property>
  <property fmtid="{D5CDD505-2E9C-101B-9397-08002B2CF9AE}" pid="16" name="MSIP_Label_defa4170-0d19-0005-0004-bc88714345d2_Tag">
    <vt:lpwstr>10, 3, 0, 1</vt:lpwstr>
  </property>
</Properties>
</file>