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92DE" w14:textId="1292EC20" w:rsidR="00DB5594" w:rsidRPr="00983319" w:rsidRDefault="001A511C" w:rsidP="002975C6">
      <w:pPr>
        <w:jc w:val="both"/>
      </w:pPr>
      <w:r w:rsidRPr="00983319">
        <w:t>Tartu Veevärk nõuded kanalisatsiooni- ja sademeveekaevudele</w:t>
      </w:r>
    </w:p>
    <w:p w14:paraId="29794AFD" w14:textId="77777777" w:rsidR="001A511C" w:rsidRPr="00983319" w:rsidRDefault="001A511C" w:rsidP="002975C6">
      <w:pPr>
        <w:jc w:val="both"/>
      </w:pPr>
    </w:p>
    <w:p w14:paraId="66144E6E" w14:textId="3409D6E6" w:rsidR="00164A3E" w:rsidRPr="00983319" w:rsidRDefault="00435B3A" w:rsidP="002975C6">
      <w:pPr>
        <w:pStyle w:val="Oma123"/>
        <w:spacing w:before="0" w:after="0"/>
        <w:jc w:val="both"/>
      </w:pPr>
      <w:r w:rsidRPr="00983319">
        <w:t>Üldist</w:t>
      </w:r>
    </w:p>
    <w:p w14:paraId="12600E88" w14:textId="0D08C5F4" w:rsidR="00582087" w:rsidRPr="005517DE" w:rsidRDefault="00582087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5517DE">
        <w:t>Tartu Veevärk AS</w:t>
      </w:r>
      <w:r w:rsidR="006A2C64" w:rsidRPr="005517DE">
        <w:t xml:space="preserve"> (TVV)</w:t>
      </w:r>
      <w:r w:rsidRPr="005517DE">
        <w:t xml:space="preserve"> haldusalas ehk ühiskanalisatsiooni ja sademevee torustikel paigaldatavate minimaalne </w:t>
      </w:r>
      <w:r w:rsidR="00280451" w:rsidRPr="005517DE">
        <w:t xml:space="preserve">plastkaevude </w:t>
      </w:r>
      <w:r w:rsidRPr="005517DE">
        <w:t xml:space="preserve">diameeter </w:t>
      </w:r>
      <w:r w:rsidR="00280451" w:rsidRPr="005517DE">
        <w:t xml:space="preserve">on </w:t>
      </w:r>
      <w:r w:rsidR="00774531" w:rsidRPr="005517DE">
        <w:t>DN 500 (</w:t>
      </w:r>
      <w:r w:rsidR="00280451" w:rsidRPr="005517DE">
        <w:t>560</w:t>
      </w:r>
      <w:r w:rsidR="00774531" w:rsidRPr="005517DE">
        <w:t>/500)</w:t>
      </w:r>
      <w:r w:rsidR="00280451" w:rsidRPr="005517DE">
        <w:t xml:space="preserve"> ja betoonkaevudel </w:t>
      </w:r>
      <w:r w:rsidR="00774531" w:rsidRPr="005517DE">
        <w:t xml:space="preserve">DN </w:t>
      </w:r>
      <w:r w:rsidR="00894F5F" w:rsidRPr="005517DE">
        <w:t>7</w:t>
      </w:r>
      <w:r w:rsidR="00280451" w:rsidRPr="005517DE">
        <w:t>0</w:t>
      </w:r>
      <w:r w:rsidR="00CE32B7" w:rsidRPr="005517DE">
        <w:t>0</w:t>
      </w:r>
      <w:r w:rsidR="00E26280" w:rsidRPr="005517DE">
        <w:t>;</w:t>
      </w:r>
    </w:p>
    <w:p w14:paraId="7754EFD4" w14:textId="519A7121" w:rsidR="00280451" w:rsidRPr="00983319" w:rsidRDefault="00280451" w:rsidP="002975C6">
      <w:pPr>
        <w:pStyle w:val="Oma123"/>
        <w:numPr>
          <w:ilvl w:val="2"/>
          <w:numId w:val="2"/>
        </w:numPr>
        <w:spacing w:before="0" w:after="0"/>
        <w:jc w:val="both"/>
      </w:pPr>
      <w:r w:rsidRPr="00983319">
        <w:t>TV</w:t>
      </w:r>
      <w:r w:rsidR="006A2C64" w:rsidRPr="00983319">
        <w:t>V</w:t>
      </w:r>
      <w:r w:rsidRPr="00983319">
        <w:t xml:space="preserve"> </w:t>
      </w:r>
      <w:r w:rsidR="006A2C64" w:rsidRPr="00983319">
        <w:t xml:space="preserve">soovitab ka oma haldusalast väljaspool klientidel kasutada samasid miinimumnõudeid </w:t>
      </w:r>
      <w:r w:rsidRPr="00983319">
        <w:t>kaevu</w:t>
      </w:r>
      <w:r w:rsidR="006A2C64" w:rsidRPr="00983319">
        <w:t>dele</w:t>
      </w:r>
      <w:r w:rsidR="00E26280" w:rsidRPr="00983319">
        <w:t>;</w:t>
      </w:r>
    </w:p>
    <w:p w14:paraId="4D11CD6D" w14:textId="6A413252" w:rsidR="006A2C64" w:rsidRPr="00983319" w:rsidRDefault="006A2C64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>Kanalisatsiooni ja sademevee kaevude maksimaalne vahekaugus  t</w:t>
      </w:r>
      <w:r w:rsidR="00F62261" w:rsidRPr="00983319">
        <w:t>o</w:t>
      </w:r>
      <w:r w:rsidRPr="00983319">
        <w:t xml:space="preserve">rutiku </w:t>
      </w:r>
      <w:r w:rsidR="00E26280" w:rsidRPr="00983319">
        <w:t>liini</w:t>
      </w:r>
      <w:r w:rsidR="00F62261" w:rsidRPr="00983319">
        <w:t>l</w:t>
      </w:r>
      <w:r w:rsidR="00E26280" w:rsidRPr="00983319">
        <w:t xml:space="preserve"> on </w:t>
      </w:r>
      <w:r w:rsidRPr="00983319">
        <w:t>100m</w:t>
      </w:r>
      <w:r w:rsidR="00E26280" w:rsidRPr="00983319">
        <w:t>;</w:t>
      </w:r>
    </w:p>
    <w:p w14:paraId="0EAF2757" w14:textId="034036DF" w:rsidR="00F62261" w:rsidRPr="00983319" w:rsidRDefault="00FE78E0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 xml:space="preserve">Kui tänava torustik koos hoolduskaevudega asetsevad sõiduteel, siis tuleb </w:t>
      </w:r>
      <w:r w:rsidR="00164A3E" w:rsidRPr="00983319">
        <w:t xml:space="preserve">projekteerida ühendused nendes lõikudes nn pimeühendustena. </w:t>
      </w:r>
    </w:p>
    <w:p w14:paraId="3411CC8B" w14:textId="270B81E7" w:rsidR="00164A3E" w:rsidRPr="00983319" w:rsidRDefault="00164A3E" w:rsidP="002975C6">
      <w:pPr>
        <w:pStyle w:val="Oma123"/>
        <w:numPr>
          <w:ilvl w:val="2"/>
          <w:numId w:val="2"/>
        </w:numPr>
        <w:tabs>
          <w:tab w:val="clear" w:pos="1224"/>
        </w:tabs>
        <w:spacing w:before="0" w:after="0"/>
        <w:jc w:val="both"/>
      </w:pPr>
      <w:r w:rsidRPr="00983319">
        <w:t>Pimeühendus</w:t>
      </w:r>
      <w:r w:rsidR="006662DE">
        <w:t>ed</w:t>
      </w:r>
      <w:r w:rsidRPr="00983319">
        <w:t xml:space="preserve"> </w:t>
      </w:r>
      <w:r w:rsidR="006662DE">
        <w:t>rajatakse</w:t>
      </w:r>
      <w:r w:rsidRPr="00983319">
        <w:t xml:space="preserve"> </w:t>
      </w:r>
      <w:r w:rsidR="00FE78E0" w:rsidRPr="00983319">
        <w:t xml:space="preserve">kanalisatsiooni </w:t>
      </w:r>
      <w:r w:rsidR="006662DE">
        <w:t>kinni</w:t>
      </w:r>
      <w:r w:rsidR="00265185">
        <w:t>s</w:t>
      </w:r>
      <w:r w:rsidR="006662DE">
        <w:t xml:space="preserve">tu </w:t>
      </w:r>
      <w:r w:rsidRPr="00983319">
        <w:t>ühenduste</w:t>
      </w:r>
      <w:r w:rsidR="006662DE">
        <w:t>l, sademevee kinnistu ühendustel</w:t>
      </w:r>
      <w:r w:rsidRPr="00983319">
        <w:t xml:space="preserve"> ja </w:t>
      </w:r>
      <w:r w:rsidR="004801E4" w:rsidRPr="00983319">
        <w:t>sademevee</w:t>
      </w:r>
      <w:r w:rsidR="00455982">
        <w:t xml:space="preserve"> </w:t>
      </w:r>
      <w:r w:rsidR="004801E4" w:rsidRPr="00983319">
        <w:t>restkaevude ühendamiseks</w:t>
      </w:r>
      <w:r w:rsidRPr="00983319">
        <w:t>;</w:t>
      </w:r>
    </w:p>
    <w:p w14:paraId="29E0D0A1" w14:textId="7C4972A1" w:rsidR="00164A3E" w:rsidRPr="00983319" w:rsidRDefault="00164A3E" w:rsidP="002975C6">
      <w:pPr>
        <w:pStyle w:val="Oma123"/>
        <w:numPr>
          <w:ilvl w:val="2"/>
          <w:numId w:val="2"/>
        </w:numPr>
        <w:tabs>
          <w:tab w:val="clear" w:pos="1224"/>
        </w:tabs>
        <w:spacing w:before="0" w:after="0"/>
        <w:jc w:val="both"/>
      </w:pPr>
      <w:r w:rsidRPr="00983319">
        <w:t xml:space="preserve">Kanalisatsiooni pimeühendusel peab krundi </w:t>
      </w:r>
      <w:r w:rsidR="005C0ACD" w:rsidRPr="00983319">
        <w:t>liitumispunktis</w:t>
      </w:r>
      <w:r w:rsidRPr="00983319">
        <w:t xml:space="preserve"> asetsema</w:t>
      </w:r>
      <w:r w:rsidR="001D3798" w:rsidRPr="00983319">
        <w:t xml:space="preserve"> kaev</w:t>
      </w:r>
      <w:r w:rsidRPr="00983319">
        <w:t xml:space="preserve"> </w:t>
      </w:r>
      <w:r w:rsidR="00894F5F">
        <w:t xml:space="preserve">soovitavalt </w:t>
      </w:r>
      <w:r w:rsidRPr="00983319">
        <w:t xml:space="preserve"> </w:t>
      </w:r>
      <w:r w:rsidR="00CE32B7">
        <w:t>D</w:t>
      </w:r>
      <w:r w:rsidR="006C1939">
        <w:t>e</w:t>
      </w:r>
      <w:r w:rsidR="00CE32B7">
        <w:t xml:space="preserve"> </w:t>
      </w:r>
      <w:r w:rsidRPr="00983319">
        <w:t>500</w:t>
      </w:r>
      <w:r w:rsidR="00CE32B7">
        <w:t xml:space="preserve"> (</w:t>
      </w:r>
      <w:r w:rsidRPr="00983319">
        <w:t>560</w:t>
      </w:r>
      <w:r w:rsidR="00CE32B7">
        <w:t>/500)</w:t>
      </w:r>
      <w:r w:rsidR="00894F5F">
        <w:t>, erijuhtudel De 315 (400/315) eelneva kooskõlastuse alusel.</w:t>
      </w:r>
    </w:p>
    <w:p w14:paraId="371E4FE9" w14:textId="0E0002F8" w:rsidR="00F62261" w:rsidRPr="00983319" w:rsidRDefault="00F62261" w:rsidP="002975C6">
      <w:pPr>
        <w:pStyle w:val="Oma123"/>
        <w:numPr>
          <w:ilvl w:val="2"/>
          <w:numId w:val="2"/>
        </w:numPr>
        <w:tabs>
          <w:tab w:val="clear" w:pos="1224"/>
        </w:tabs>
        <w:spacing w:before="0" w:after="0"/>
        <w:jc w:val="both"/>
      </w:pPr>
      <w:r w:rsidRPr="00983319">
        <w:t xml:space="preserve">Pimeühenduste </w:t>
      </w:r>
      <w:r w:rsidR="00435B3A" w:rsidRPr="00983319">
        <w:t xml:space="preserve">ühendamisel </w:t>
      </w:r>
      <w:r w:rsidR="004564BB" w:rsidRPr="00983319">
        <w:t xml:space="preserve">põhitorustikuga </w:t>
      </w:r>
      <w:r w:rsidR="00435B3A" w:rsidRPr="00983319">
        <w:t xml:space="preserve">ehk suuna muutmisel </w:t>
      </w:r>
      <w:r w:rsidRPr="00983319">
        <w:t xml:space="preserve">võib kasutada </w:t>
      </w:r>
      <w:r w:rsidR="00435B3A" w:rsidRPr="00983319">
        <w:t>ainult poognaid (R=</w:t>
      </w:r>
      <w:r w:rsidR="00C870FF" w:rsidRPr="00983319">
        <w:t xml:space="preserve"> min 2</w:t>
      </w:r>
      <w:r w:rsidR="00435B3A" w:rsidRPr="00983319">
        <w:t xml:space="preserve"> x Dia</w:t>
      </w:r>
      <w:r w:rsidR="00435B3A" w:rsidRPr="00983319">
        <w:rPr>
          <w:vertAlign w:val="subscript"/>
        </w:rPr>
        <w:t>toru</w:t>
      </w:r>
      <w:r w:rsidR="00435B3A" w:rsidRPr="00983319">
        <w:t>)</w:t>
      </w:r>
      <w:r w:rsidR="00C870FF" w:rsidRPr="00983319">
        <w:t xml:space="preserve"> või 2 x 45</w:t>
      </w:r>
      <w:r w:rsidR="00C870FF" w:rsidRPr="00983319">
        <w:rPr>
          <w:vertAlign w:val="superscript"/>
        </w:rPr>
        <w:t>o</w:t>
      </w:r>
      <w:r w:rsidR="00C870FF" w:rsidRPr="00983319">
        <w:t xml:space="preserve"> põlvesid.</w:t>
      </w:r>
    </w:p>
    <w:p w14:paraId="462BFF36" w14:textId="661A6582" w:rsidR="00D63813" w:rsidRPr="005517DE" w:rsidRDefault="00164A3E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5517DE">
        <w:t>Kanalisatsiooni</w:t>
      </w:r>
      <w:r w:rsidR="004801E4" w:rsidRPr="005517DE">
        <w:t xml:space="preserve">- </w:t>
      </w:r>
      <w:r w:rsidRPr="005517DE">
        <w:t>ja sademevee</w:t>
      </w:r>
      <w:r w:rsidR="00B07988" w:rsidRPr="005517DE">
        <w:t xml:space="preserve">torustike </w:t>
      </w:r>
      <w:r w:rsidRPr="005517DE">
        <w:t>projekteerimisel</w:t>
      </w:r>
      <w:r w:rsidR="00B8268D" w:rsidRPr="005517DE">
        <w:t xml:space="preserve"> ja ehitamisel</w:t>
      </w:r>
      <w:r w:rsidRPr="005517DE">
        <w:t xml:space="preserve"> peab kasutama </w:t>
      </w:r>
      <w:r w:rsidR="00E26280" w:rsidRPr="005517DE">
        <w:t xml:space="preserve">tööstuslikult valmistatud </w:t>
      </w:r>
      <w:r w:rsidRPr="005517DE">
        <w:t>voolurenniga kaevusid</w:t>
      </w:r>
      <w:r w:rsidR="00B07988" w:rsidRPr="005517DE">
        <w:t xml:space="preserve"> moodulkaevud (valatud vormiga, nn lego)</w:t>
      </w:r>
      <w:r w:rsidR="00E26280" w:rsidRPr="005517DE">
        <w:t>.</w:t>
      </w:r>
    </w:p>
    <w:p w14:paraId="62DC85E2" w14:textId="0C16D259" w:rsidR="00D63813" w:rsidRPr="005517DE" w:rsidRDefault="00D63813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5517DE">
        <w:t xml:space="preserve">Kaevud alates diameetrist </w:t>
      </w:r>
      <w:r w:rsidR="00CE32B7" w:rsidRPr="005517DE">
        <w:t xml:space="preserve">DN </w:t>
      </w:r>
      <w:r w:rsidRPr="005517DE">
        <w:t>1500 tuleb projekteerida ja rajada</w:t>
      </w:r>
      <w:r w:rsidR="00C870FF" w:rsidRPr="005517DE">
        <w:t xml:space="preserve"> ainult</w:t>
      </w:r>
      <w:r w:rsidRPr="005517DE">
        <w:t xml:space="preserve"> betoonist. </w:t>
      </w:r>
    </w:p>
    <w:p w14:paraId="64BDE21C" w14:textId="77777777" w:rsidR="00D63813" w:rsidRPr="00983319" w:rsidRDefault="00D63813" w:rsidP="002975C6">
      <w:pPr>
        <w:pStyle w:val="Oma123"/>
        <w:numPr>
          <w:ilvl w:val="2"/>
          <w:numId w:val="2"/>
        </w:numPr>
        <w:spacing w:before="0" w:after="0"/>
        <w:jc w:val="both"/>
      </w:pPr>
      <w:r w:rsidRPr="00983319">
        <w:t xml:space="preserve">Betoonist kaevude rajamise tuleb kasutada ainult tootjatehases valmistatud voolurenni ja torustike ühendusmuhvidega kaevupõhjasid. </w:t>
      </w:r>
    </w:p>
    <w:p w14:paraId="1A99C250" w14:textId="745656E6" w:rsidR="00D63813" w:rsidRPr="00983319" w:rsidRDefault="00D63813" w:rsidP="002975C6">
      <w:pPr>
        <w:pStyle w:val="Oma123"/>
        <w:numPr>
          <w:ilvl w:val="2"/>
          <w:numId w:val="2"/>
        </w:numPr>
        <w:tabs>
          <w:tab w:val="clear" w:pos="1224"/>
        </w:tabs>
        <w:spacing w:before="0" w:after="0"/>
        <w:jc w:val="both"/>
      </w:pPr>
      <w:r w:rsidRPr="00983319">
        <w:t>Kõik betoonrõnga</w:t>
      </w:r>
      <w:r w:rsidR="00986B02" w:rsidRPr="00983319">
        <w:t>ste</w:t>
      </w:r>
      <w:r w:rsidRPr="00983319">
        <w:t xml:space="preserve"> </w:t>
      </w:r>
      <w:r w:rsidR="00983319" w:rsidRPr="00983319">
        <w:t>ühenduskohtade</w:t>
      </w:r>
      <w:r w:rsidR="00983319">
        <w:t>s</w:t>
      </w:r>
      <w:r w:rsidR="00986B02" w:rsidRPr="00983319">
        <w:t xml:space="preserve"> peavad olema faasitud ja/või </w:t>
      </w:r>
      <w:r w:rsidR="007A2EC9" w:rsidRPr="00983319">
        <w:t>valtsääre</w:t>
      </w:r>
      <w:r w:rsidR="00C870FF" w:rsidRPr="00983319">
        <w:t>d</w:t>
      </w:r>
      <w:r w:rsidR="00986B02" w:rsidRPr="00983319">
        <w:t xml:space="preserve">. </w:t>
      </w:r>
      <w:r w:rsidRPr="00983319">
        <w:t xml:space="preserve"> </w:t>
      </w:r>
      <w:r w:rsidR="007A2EC9" w:rsidRPr="00983319">
        <w:t xml:space="preserve"> </w:t>
      </w:r>
      <w:r w:rsidR="00986B02" w:rsidRPr="00983319">
        <w:t xml:space="preserve">Ühendused tihendatakse </w:t>
      </w:r>
      <w:r w:rsidR="007A2EC9" w:rsidRPr="00983319">
        <w:t>faasi</w:t>
      </w:r>
      <w:r w:rsidR="00986B02" w:rsidRPr="00983319">
        <w:t xml:space="preserve">s asetsevate </w:t>
      </w:r>
      <w:r w:rsidR="007A2EC9" w:rsidRPr="00983319">
        <w:t>tihendiga</w:t>
      </w:r>
      <w:r w:rsidRPr="00983319">
        <w:t xml:space="preserve"> </w:t>
      </w:r>
      <w:r w:rsidR="007A2EC9" w:rsidRPr="00983319">
        <w:t>(</w:t>
      </w:r>
      <w:r w:rsidRPr="00983319">
        <w:t>kummitihenditega</w:t>
      </w:r>
      <w:r w:rsidR="007A2EC9" w:rsidRPr="00983319">
        <w:t>)</w:t>
      </w:r>
      <w:r w:rsidRPr="00983319">
        <w:t>.</w:t>
      </w:r>
      <w:r w:rsidR="00986B02" w:rsidRPr="00983319">
        <w:t xml:space="preserve"> Ehitusvahtude kasutamine on keelatud.</w:t>
      </w:r>
      <w:r w:rsidRPr="00983319">
        <w:t xml:space="preserve"> </w:t>
      </w:r>
      <w:r w:rsidR="00BF6BC0">
        <w:t>EU-</w:t>
      </w:r>
      <w:r w:rsidR="00CE32B7">
        <w:t>EVS 1917</w:t>
      </w:r>
      <w:r w:rsidR="00BF6BC0">
        <w:t xml:space="preserve"> Figure 2a, 2b või 2c</w:t>
      </w:r>
    </w:p>
    <w:p w14:paraId="08C80A52" w14:textId="7F83513B" w:rsidR="00D63813" w:rsidRPr="00983319" w:rsidRDefault="004801E4" w:rsidP="002975C6">
      <w:pPr>
        <w:pStyle w:val="Oma123"/>
        <w:numPr>
          <w:ilvl w:val="2"/>
          <w:numId w:val="2"/>
        </w:numPr>
        <w:tabs>
          <w:tab w:val="clear" w:pos="1224"/>
        </w:tabs>
        <w:spacing w:before="0" w:after="0"/>
        <w:jc w:val="both"/>
      </w:pPr>
      <w:r w:rsidRPr="00983319">
        <w:t xml:space="preserve">Üle </w:t>
      </w:r>
      <w:r w:rsidR="00CE32B7">
        <w:t xml:space="preserve">DN </w:t>
      </w:r>
      <w:r w:rsidRPr="00983319">
        <w:t>1500</w:t>
      </w:r>
      <w:r w:rsidR="00CE32B7">
        <w:t xml:space="preserve"> </w:t>
      </w:r>
      <w:r w:rsidRPr="00983319">
        <w:t>p</w:t>
      </w:r>
      <w:r w:rsidR="00D63813" w:rsidRPr="00983319">
        <w:t>lastkaevud</w:t>
      </w:r>
      <w:r w:rsidRPr="00983319">
        <w:t xml:space="preserve"> projekteeritakse</w:t>
      </w:r>
      <w:r w:rsidR="00D63813" w:rsidRPr="00983319">
        <w:t xml:space="preserve"> ainult erijuhtudel ja kokkuleppel Tellijaga;</w:t>
      </w:r>
    </w:p>
    <w:p w14:paraId="45FE15D5" w14:textId="5360660C" w:rsidR="00D63813" w:rsidRPr="00983319" w:rsidRDefault="00D63813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 xml:space="preserve">Kaevu </w:t>
      </w:r>
      <w:r w:rsidR="002A7DB9">
        <w:t>tõusutoru</w:t>
      </w:r>
      <w:r w:rsidRPr="00983319">
        <w:t xml:space="preserve"> peab olema valmistatud tööstuslikult valmistatud torust</w:t>
      </w:r>
      <w:r w:rsidR="00986B02" w:rsidRPr="00983319">
        <w:t>.</w:t>
      </w:r>
      <w:r w:rsidRPr="00983319">
        <w:t xml:space="preserve"> </w:t>
      </w:r>
      <w:r w:rsidR="00986B02" w:rsidRPr="00983319">
        <w:t>T</w:t>
      </w:r>
      <w:r w:rsidRPr="00983319">
        <w:t>oru tootja peab esitada kolmanda osapoole kinnituse-sertifikaadi</w:t>
      </w:r>
      <w:r w:rsidR="00986B02" w:rsidRPr="00983319">
        <w:t>.</w:t>
      </w:r>
    </w:p>
    <w:p w14:paraId="3F98780D" w14:textId="6BD04E39" w:rsidR="00D63813" w:rsidRPr="00983319" w:rsidRDefault="00D63813" w:rsidP="002975C6">
      <w:pPr>
        <w:pStyle w:val="Oma123"/>
        <w:numPr>
          <w:ilvl w:val="2"/>
          <w:numId w:val="2"/>
        </w:numPr>
        <w:tabs>
          <w:tab w:val="clear" w:pos="1224"/>
        </w:tabs>
        <w:spacing w:before="0" w:after="0"/>
        <w:jc w:val="both"/>
      </w:pPr>
      <w:r w:rsidRPr="00983319">
        <w:t xml:space="preserve">Muul viisil, näiteks lehtmaterjalist kaevu </w:t>
      </w:r>
      <w:r w:rsidR="002A7DB9">
        <w:t>tõustoru</w:t>
      </w:r>
      <w:r w:rsidRPr="00983319">
        <w:t xml:space="preserve"> valmistamisel, tuleb konstruktsioon eraldi projekteerida ning esitada TVV-le tugevusarvutused.</w:t>
      </w:r>
    </w:p>
    <w:p w14:paraId="5742653C" w14:textId="356504CA" w:rsidR="00D63813" w:rsidRPr="00983319" w:rsidRDefault="00D63813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 xml:space="preserve">Kaevude </w:t>
      </w:r>
      <w:r w:rsidR="005C0ACD" w:rsidRPr="00983319">
        <w:t>tõusu</w:t>
      </w:r>
      <w:r w:rsidRPr="00983319">
        <w:t>toru</w:t>
      </w:r>
      <w:r w:rsidR="005C0ACD" w:rsidRPr="00983319">
        <w:t xml:space="preserve">de </w:t>
      </w:r>
      <w:r w:rsidRPr="00983319">
        <w:t>materjal</w:t>
      </w:r>
      <w:r w:rsidR="005C0ACD" w:rsidRPr="00983319">
        <w:t>i</w:t>
      </w:r>
      <w:r w:rsidRPr="00983319">
        <w:t xml:space="preserve"> r</w:t>
      </w:r>
      <w:r w:rsidR="00C1660B">
        <w:t>ing</w:t>
      </w:r>
      <w:r w:rsidRPr="00983319">
        <w:t>jäikus:</w:t>
      </w:r>
    </w:p>
    <w:p w14:paraId="293298D2" w14:textId="0C67AA38" w:rsidR="00D63813" w:rsidRPr="005517DE" w:rsidRDefault="00D63813" w:rsidP="002975C6">
      <w:pPr>
        <w:pStyle w:val="Oma123"/>
        <w:numPr>
          <w:ilvl w:val="2"/>
          <w:numId w:val="2"/>
        </w:numPr>
        <w:tabs>
          <w:tab w:val="clear" w:pos="1224"/>
        </w:tabs>
        <w:spacing w:before="0" w:after="0"/>
        <w:jc w:val="both"/>
      </w:pPr>
      <w:r w:rsidRPr="005517DE">
        <w:t xml:space="preserve">Minimaalselt SN2 </w:t>
      </w:r>
      <w:r w:rsidR="005C0ACD" w:rsidRPr="005517DE">
        <w:t xml:space="preserve">(SDR 33) </w:t>
      </w:r>
      <w:r w:rsidRPr="005517DE">
        <w:t xml:space="preserve">kui kaevu sügavus on kuni </w:t>
      </w:r>
      <w:r w:rsidR="00897B3C" w:rsidRPr="005517DE">
        <w:t>2,5</w:t>
      </w:r>
      <w:r w:rsidRPr="005517DE">
        <w:t>m;</w:t>
      </w:r>
    </w:p>
    <w:p w14:paraId="151D8AF5" w14:textId="726395D7" w:rsidR="00D63813" w:rsidRPr="005517DE" w:rsidRDefault="00D63813" w:rsidP="002975C6">
      <w:pPr>
        <w:pStyle w:val="Oma123"/>
        <w:numPr>
          <w:ilvl w:val="2"/>
          <w:numId w:val="2"/>
        </w:numPr>
        <w:tabs>
          <w:tab w:val="clear" w:pos="1224"/>
        </w:tabs>
        <w:spacing w:before="0" w:after="0"/>
        <w:jc w:val="both"/>
      </w:pPr>
      <w:r w:rsidRPr="005517DE">
        <w:t xml:space="preserve">Minimaalselt SN4 </w:t>
      </w:r>
      <w:r w:rsidR="005C0ACD" w:rsidRPr="005517DE">
        <w:t xml:space="preserve">(SDR 26) </w:t>
      </w:r>
      <w:r w:rsidRPr="005517DE">
        <w:t xml:space="preserve">kui kaevu sügavus on </w:t>
      </w:r>
      <w:r w:rsidR="00897B3C" w:rsidRPr="005517DE">
        <w:t>2</w:t>
      </w:r>
      <w:r w:rsidRPr="005517DE">
        <w:t>,</w:t>
      </w:r>
      <w:r w:rsidR="00897B3C" w:rsidRPr="005517DE">
        <w:t>5</w:t>
      </w:r>
      <w:r w:rsidRPr="005517DE">
        <w:t xml:space="preserve">m kuni </w:t>
      </w:r>
      <w:r w:rsidR="00986B02" w:rsidRPr="005517DE">
        <w:t>6</w:t>
      </w:r>
      <w:r w:rsidRPr="005517DE">
        <w:t>,0m;</w:t>
      </w:r>
    </w:p>
    <w:p w14:paraId="2968843D" w14:textId="694BF937" w:rsidR="00D63813" w:rsidRPr="00983319" w:rsidRDefault="00986B02" w:rsidP="002975C6">
      <w:pPr>
        <w:pStyle w:val="Oma123"/>
        <w:numPr>
          <w:ilvl w:val="2"/>
          <w:numId w:val="2"/>
        </w:numPr>
        <w:tabs>
          <w:tab w:val="clear" w:pos="1224"/>
        </w:tabs>
        <w:spacing w:before="0" w:after="0"/>
        <w:jc w:val="both"/>
      </w:pPr>
      <w:r w:rsidRPr="005517DE">
        <w:t>Kaevudele, s</w:t>
      </w:r>
      <w:r w:rsidR="00D63813" w:rsidRPr="005517DE">
        <w:t>ügavus</w:t>
      </w:r>
      <w:r w:rsidRPr="005517DE">
        <w:t>ega</w:t>
      </w:r>
      <w:r w:rsidR="00D63813" w:rsidRPr="005517DE">
        <w:t xml:space="preserve"> üle </w:t>
      </w:r>
      <w:r w:rsidRPr="005517DE">
        <w:t>6</w:t>
      </w:r>
      <w:r w:rsidR="00D63813" w:rsidRPr="005517DE">
        <w:t>,0</w:t>
      </w:r>
      <w:r w:rsidRPr="005517DE">
        <w:t xml:space="preserve"> </w:t>
      </w:r>
      <w:r w:rsidR="00D63813" w:rsidRPr="005517DE">
        <w:t>m</w:t>
      </w:r>
      <w:r w:rsidRPr="005517DE">
        <w:t>, tule projekteerijal (või kaevu tootjal) esitada</w:t>
      </w:r>
      <w:r w:rsidRPr="00983319">
        <w:t xml:space="preserve"> tugevusarvutused.</w:t>
      </w:r>
    </w:p>
    <w:p w14:paraId="29A5EA95" w14:textId="28E5B620" w:rsidR="00D63813" w:rsidRPr="00983319" w:rsidRDefault="00D63813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 xml:space="preserve">Plastkaevu teleskooptoru materjal </w:t>
      </w:r>
      <w:r w:rsidR="00455982">
        <w:t xml:space="preserve">(PE/PP) </w:t>
      </w:r>
      <w:r w:rsidRPr="00983319">
        <w:t>või toru ise, peab olema kehtiv toimivusdeklaratsioonil ja/või kolmanda osapoole katsetus protokoll või sertifikaat.</w:t>
      </w:r>
    </w:p>
    <w:p w14:paraId="5D252879" w14:textId="4053BB3B" w:rsidR="00D63813" w:rsidRDefault="00D63813" w:rsidP="002975C6">
      <w:pPr>
        <w:pStyle w:val="Oma123"/>
        <w:numPr>
          <w:ilvl w:val="2"/>
          <w:numId w:val="2"/>
        </w:numPr>
        <w:tabs>
          <w:tab w:val="clear" w:pos="1224"/>
        </w:tabs>
        <w:spacing w:before="0" w:after="0"/>
        <w:jc w:val="both"/>
      </w:pPr>
      <w:r w:rsidRPr="00983319">
        <w:t>Plastkaevude teleskooptoru r</w:t>
      </w:r>
      <w:r w:rsidR="006C1939">
        <w:t>ing</w:t>
      </w:r>
      <w:r w:rsidRPr="00983319">
        <w:t>jäikus minimaalselt</w:t>
      </w:r>
      <w:r w:rsidR="00CE0073">
        <w:t>:</w:t>
      </w:r>
    </w:p>
    <w:p w14:paraId="2C5B8DAE" w14:textId="53282131" w:rsidR="00CE0073" w:rsidRPr="005517DE" w:rsidRDefault="00CE0073" w:rsidP="00CE0073">
      <w:pPr>
        <w:pStyle w:val="Oma123"/>
        <w:numPr>
          <w:ilvl w:val="3"/>
          <w:numId w:val="2"/>
        </w:numPr>
        <w:spacing w:before="0" w:after="0"/>
        <w:jc w:val="both"/>
      </w:pPr>
      <w:r w:rsidRPr="005517DE">
        <w:t>De315 min</w:t>
      </w:r>
      <w:r w:rsidR="005517DE">
        <w:t>imaalselt</w:t>
      </w:r>
      <w:r w:rsidRPr="005517DE">
        <w:t xml:space="preserve"> SN2 ja seina paksusega 9,</w:t>
      </w:r>
      <w:r w:rsidR="00897B3C" w:rsidRPr="005517DE">
        <w:t>5</w:t>
      </w:r>
      <w:r w:rsidRPr="005517DE">
        <w:t>mm</w:t>
      </w:r>
      <w:r w:rsidR="00E63312" w:rsidRPr="005517DE">
        <w:t xml:space="preserve"> SDR 33</w:t>
      </w:r>
      <w:r w:rsidRPr="005517DE">
        <w:t>;</w:t>
      </w:r>
    </w:p>
    <w:p w14:paraId="28316E86" w14:textId="45C9B25B" w:rsidR="00CE0073" w:rsidRPr="005517DE" w:rsidRDefault="00CE0073" w:rsidP="00CE0073">
      <w:pPr>
        <w:pStyle w:val="ListParagraph"/>
        <w:numPr>
          <w:ilvl w:val="3"/>
          <w:numId w:val="2"/>
        </w:numPr>
        <w:rPr>
          <w:lang w:eastAsia="et-EE"/>
        </w:rPr>
      </w:pPr>
      <w:r w:rsidRPr="005517DE">
        <w:rPr>
          <w:lang w:eastAsia="et-EE"/>
        </w:rPr>
        <w:t xml:space="preserve">De500 </w:t>
      </w:r>
      <w:r w:rsidR="005517DE" w:rsidRPr="005517DE">
        <w:t>min</w:t>
      </w:r>
      <w:r w:rsidR="005517DE">
        <w:t>imaalselt</w:t>
      </w:r>
      <w:r w:rsidRPr="005517DE">
        <w:rPr>
          <w:lang w:eastAsia="et-EE"/>
        </w:rPr>
        <w:t xml:space="preserve"> SN2 ja seina paksusega 15,</w:t>
      </w:r>
      <w:r w:rsidR="00897B3C" w:rsidRPr="005517DE">
        <w:rPr>
          <w:lang w:eastAsia="et-EE"/>
        </w:rPr>
        <w:t>1</w:t>
      </w:r>
      <w:r w:rsidRPr="005517DE">
        <w:rPr>
          <w:lang w:eastAsia="et-EE"/>
        </w:rPr>
        <w:t>mm</w:t>
      </w:r>
      <w:r w:rsidR="00E63312" w:rsidRPr="005517DE">
        <w:t xml:space="preserve"> SDR 33</w:t>
      </w:r>
    </w:p>
    <w:p w14:paraId="34EFA6B0" w14:textId="622E4C0C" w:rsidR="00CE0073" w:rsidRPr="005517DE" w:rsidRDefault="00CE0073" w:rsidP="00CE0073">
      <w:pPr>
        <w:pStyle w:val="ListParagraph"/>
        <w:numPr>
          <w:ilvl w:val="3"/>
          <w:numId w:val="2"/>
        </w:numPr>
        <w:rPr>
          <w:lang w:eastAsia="et-EE"/>
        </w:rPr>
      </w:pPr>
      <w:r w:rsidRPr="005517DE">
        <w:rPr>
          <w:lang w:eastAsia="et-EE"/>
        </w:rPr>
        <w:t xml:space="preserve">De630 </w:t>
      </w:r>
      <w:r w:rsidR="005517DE" w:rsidRPr="005517DE">
        <w:t>min</w:t>
      </w:r>
      <w:r w:rsidR="005517DE">
        <w:t>imaalselt</w:t>
      </w:r>
      <w:r w:rsidRPr="005517DE">
        <w:rPr>
          <w:lang w:eastAsia="et-EE"/>
        </w:rPr>
        <w:t xml:space="preserve"> SN2 ja seina paksusega 17,1mm</w:t>
      </w:r>
      <w:r w:rsidR="00E63312" w:rsidRPr="005517DE">
        <w:rPr>
          <w:lang w:eastAsia="et-EE"/>
        </w:rPr>
        <w:t xml:space="preserve"> </w:t>
      </w:r>
      <w:r w:rsidR="00E63312" w:rsidRPr="005517DE">
        <w:t>SDR 36</w:t>
      </w:r>
      <w:r w:rsidRPr="005517DE">
        <w:rPr>
          <w:lang w:eastAsia="et-EE"/>
        </w:rPr>
        <w:t>;</w:t>
      </w:r>
    </w:p>
    <w:p w14:paraId="2F835AD3" w14:textId="2D146D88" w:rsidR="00E26280" w:rsidRDefault="00D60295" w:rsidP="00C61493">
      <w:pPr>
        <w:pStyle w:val="Oma123"/>
        <w:numPr>
          <w:ilvl w:val="1"/>
          <w:numId w:val="2"/>
        </w:numPr>
        <w:spacing w:before="0" w:after="0"/>
        <w:jc w:val="both"/>
      </w:pPr>
      <w:r>
        <w:t xml:space="preserve">Kõik </w:t>
      </w:r>
      <w:r w:rsidR="00C61493" w:rsidRPr="00983319">
        <w:t>kaevud</w:t>
      </w:r>
      <w:r w:rsidR="00A23ABE" w:rsidRPr="00983319">
        <w:t xml:space="preserve"> peavad vastama standardile EN 13598-2.</w:t>
      </w:r>
    </w:p>
    <w:p w14:paraId="01D75E87" w14:textId="1DB50B2A" w:rsidR="005517DE" w:rsidRPr="00C66A1C" w:rsidRDefault="005517DE" w:rsidP="00BF6BC0">
      <w:pPr>
        <w:pStyle w:val="Oma123"/>
        <w:numPr>
          <w:ilvl w:val="1"/>
          <w:numId w:val="2"/>
        </w:numPr>
        <w:spacing w:before="0" w:after="0"/>
        <w:jc w:val="both"/>
      </w:pPr>
      <w:r w:rsidRPr="00C66A1C">
        <w:t xml:space="preserve">Kanalisatsiooni </w:t>
      </w:r>
      <w:r w:rsidR="00BF6BC0" w:rsidRPr="00C66A1C">
        <w:t>kaevud sisemine voolurenn</w:t>
      </w:r>
      <w:r w:rsidR="00200905" w:rsidRPr="00C66A1C">
        <w:t>i k</w:t>
      </w:r>
      <w:r w:rsidRPr="00C66A1C">
        <w:t>õ</w:t>
      </w:r>
      <w:r w:rsidR="00200905" w:rsidRPr="00C66A1C">
        <w:t>rgus</w:t>
      </w:r>
      <w:r w:rsidR="00BF6BC0" w:rsidRPr="00C66A1C">
        <w:t xml:space="preserve"> </w:t>
      </w:r>
      <w:r w:rsidR="00200905" w:rsidRPr="00C66A1C">
        <w:t xml:space="preserve">peab olema vähemalt </w:t>
      </w:r>
      <w:r w:rsidR="00BF6BC0" w:rsidRPr="00C66A1C">
        <w:t>½ torustiku diameetrist;</w:t>
      </w:r>
      <w:r w:rsidR="00F81CC6" w:rsidRPr="00C66A1C">
        <w:t xml:space="preserve"> </w:t>
      </w:r>
    </w:p>
    <w:p w14:paraId="410D36F9" w14:textId="791041E3" w:rsidR="00BF6BC0" w:rsidRPr="00C66A1C" w:rsidRDefault="005517DE" w:rsidP="00BF6BC0">
      <w:pPr>
        <w:pStyle w:val="Oma123"/>
        <w:numPr>
          <w:ilvl w:val="1"/>
          <w:numId w:val="2"/>
        </w:numPr>
        <w:spacing w:before="0" w:after="0"/>
        <w:jc w:val="both"/>
        <w:rPr>
          <w:color w:val="FF0000"/>
        </w:rPr>
      </w:pPr>
      <w:r w:rsidRPr="00C66A1C">
        <w:t xml:space="preserve">Sademevee kanalisatsiooni kaevudel peab olema sisemine voolurenn. </w:t>
      </w:r>
      <w:r w:rsidR="00021B88" w:rsidRPr="00C66A1C">
        <w:t>Toru materjalist  v</w:t>
      </w:r>
      <w:r w:rsidRPr="00C66A1C">
        <w:t>oolurenni kõrgus</w:t>
      </w:r>
      <w:r w:rsidR="00021B88" w:rsidRPr="00C66A1C">
        <w:t xml:space="preserve"> peab olema vähemalt </w:t>
      </w:r>
      <w:r w:rsidRPr="00C66A1C">
        <w:t>½ torustiku diameetrit</w:t>
      </w:r>
      <w:r w:rsidR="00021B88" w:rsidRPr="00C66A1C">
        <w:t xml:space="preserve"> või on </w:t>
      </w:r>
      <w:r w:rsidR="00F81CC6" w:rsidRPr="00C66A1C">
        <w:t>kasuta</w:t>
      </w:r>
      <w:r w:rsidR="00B95A7E" w:rsidRPr="00C66A1C">
        <w:t>tud</w:t>
      </w:r>
      <w:r w:rsidR="00F81CC6" w:rsidRPr="00C66A1C">
        <w:t xml:space="preserve"> frees</w:t>
      </w:r>
      <w:r w:rsidRPr="00C66A1C">
        <w:t>itud voolurenni</w:t>
      </w:r>
      <w:r w:rsidR="00F81CC6" w:rsidRPr="00C66A1C">
        <w:t xml:space="preserve">. </w:t>
      </w:r>
    </w:p>
    <w:p w14:paraId="030C039D" w14:textId="77777777" w:rsidR="00983319" w:rsidRPr="00983319" w:rsidRDefault="00983319" w:rsidP="00983319">
      <w:pPr>
        <w:pStyle w:val="Oma123"/>
        <w:numPr>
          <w:ilvl w:val="0"/>
          <w:numId w:val="0"/>
        </w:numPr>
        <w:spacing w:before="0" w:after="0"/>
        <w:ind w:left="792"/>
        <w:jc w:val="both"/>
      </w:pPr>
    </w:p>
    <w:p w14:paraId="4A743F01" w14:textId="77777777" w:rsidR="0038497B" w:rsidRPr="00983319" w:rsidRDefault="0038497B" w:rsidP="0038497B">
      <w:pPr>
        <w:pStyle w:val="Oma123"/>
        <w:spacing w:before="0" w:after="0"/>
        <w:jc w:val="both"/>
      </w:pPr>
      <w:r w:rsidRPr="00983319">
        <w:t>Hoolduskaev</w:t>
      </w:r>
    </w:p>
    <w:p w14:paraId="68A1F7F5" w14:textId="77777777" w:rsidR="0038497B" w:rsidRPr="00983319" w:rsidRDefault="0038497B" w:rsidP="0038497B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>Kanalisatsioonikaeve, kuhu hooldustöödeks peab sisenema inimene, nimetatakse hoolduskaevudeks. Luuk+raam puhasava diameeter vähemalt 600mm</w:t>
      </w:r>
    </w:p>
    <w:p w14:paraId="28B24FBE" w14:textId="4F6D8020" w:rsidR="0038497B" w:rsidRPr="00886069" w:rsidRDefault="0038497B" w:rsidP="0038497B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 xml:space="preserve">Hoolduskaev läbimõõduga DN1000 mm (k.a) ja suurem peab olema teleskoopne, eelistatult PE või PP materjalist ning vastama standardile SFS3468 või EVS-EN 13598-2. </w:t>
      </w:r>
      <w:r w:rsidRPr="00983319">
        <w:lastRenderedPageBreak/>
        <w:t>Luugikomplekti puhasava peab olema minimaalselt 600 mm</w:t>
      </w:r>
      <w:r w:rsidR="002226EC">
        <w:t xml:space="preserve"> (</w:t>
      </w:r>
      <w:r w:rsidR="002226EC" w:rsidRPr="00886069">
        <w:t>Lubatud on</w:t>
      </w:r>
      <w:r w:rsidR="00455982" w:rsidRPr="00886069">
        <w:t xml:space="preserve"> PE/PP</w:t>
      </w:r>
      <w:r w:rsidR="002226EC" w:rsidRPr="00886069">
        <w:t xml:space="preserve"> De 630 mm SN2 teleskoop).</w:t>
      </w:r>
    </w:p>
    <w:p w14:paraId="487F9915" w14:textId="446D1CBA" w:rsidR="00435B3A" w:rsidRPr="00983319" w:rsidRDefault="00435B3A" w:rsidP="002975C6">
      <w:pPr>
        <w:pStyle w:val="Oma123"/>
        <w:jc w:val="both"/>
      </w:pPr>
      <w:r w:rsidRPr="00983319">
        <w:t>Käsitöökaevud</w:t>
      </w:r>
    </w:p>
    <w:p w14:paraId="50AAD729" w14:textId="6891CF94" w:rsidR="00E5561F" w:rsidRPr="00983319" w:rsidRDefault="00E5561F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>Käsitöökaevude peavad olema toodetud vastavalt standardile EVS-EN 13598-2;</w:t>
      </w:r>
    </w:p>
    <w:p w14:paraId="30173D59" w14:textId="214E3743" w:rsidR="00B8268D" w:rsidRPr="00983319" w:rsidRDefault="00E26280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>Käsitsi valmistatud kaevusid, kasutata ainult erandjuh</w:t>
      </w:r>
      <w:r w:rsidR="00B8268D" w:rsidRPr="00983319">
        <w:t>t</w:t>
      </w:r>
      <w:r w:rsidRPr="00983319">
        <w:t>u</w:t>
      </w:r>
      <w:r w:rsidR="00B8268D" w:rsidRPr="00983319">
        <w:t>del</w:t>
      </w:r>
      <w:r w:rsidR="00B07988" w:rsidRPr="00983319">
        <w:t>, kui ei ole võimalik või otstarbekas kasutada moodulkaevusid</w:t>
      </w:r>
      <w:r w:rsidR="00B8268D" w:rsidRPr="00983319">
        <w:t>:</w:t>
      </w:r>
    </w:p>
    <w:p w14:paraId="16594473" w14:textId="202C2425" w:rsidR="00B8268D" w:rsidRPr="00983319" w:rsidRDefault="006C5AD5" w:rsidP="002975C6">
      <w:pPr>
        <w:pStyle w:val="Oma123"/>
        <w:numPr>
          <w:ilvl w:val="2"/>
          <w:numId w:val="2"/>
        </w:numPr>
        <w:tabs>
          <w:tab w:val="clear" w:pos="1224"/>
        </w:tabs>
        <w:spacing w:before="0" w:after="0"/>
        <w:jc w:val="both"/>
      </w:pPr>
      <w:r w:rsidRPr="00983319">
        <w:t>t</w:t>
      </w:r>
      <w:r w:rsidR="00B8268D" w:rsidRPr="00983319">
        <w:t>orustike renoveerimine – rekonstrueerimine;</w:t>
      </w:r>
    </w:p>
    <w:p w14:paraId="58935087" w14:textId="5998012C" w:rsidR="006C5AD5" w:rsidRPr="00983319" w:rsidRDefault="006C5AD5" w:rsidP="002975C6">
      <w:pPr>
        <w:pStyle w:val="Oma123"/>
        <w:numPr>
          <w:ilvl w:val="2"/>
          <w:numId w:val="2"/>
        </w:numPr>
        <w:tabs>
          <w:tab w:val="clear" w:pos="1224"/>
        </w:tabs>
        <w:spacing w:before="0" w:after="0"/>
        <w:jc w:val="both"/>
      </w:pPr>
      <w:r w:rsidRPr="00983319">
        <w:t>k</w:t>
      </w:r>
      <w:r w:rsidR="00B8268D" w:rsidRPr="00983319">
        <w:t>eerulised</w:t>
      </w:r>
      <w:r w:rsidR="00B07988" w:rsidRPr="00983319">
        <w:t xml:space="preserve"> </w:t>
      </w:r>
      <w:r w:rsidRPr="00983319">
        <w:t xml:space="preserve">ja/või palju </w:t>
      </w:r>
      <w:r w:rsidR="00B07988" w:rsidRPr="00983319">
        <w:t>külg</w:t>
      </w:r>
      <w:r w:rsidR="00B8268D" w:rsidRPr="00983319">
        <w:t>ühendus</w:t>
      </w:r>
      <w:r w:rsidR="008828B9" w:rsidRPr="00983319">
        <w:t>i</w:t>
      </w:r>
      <w:r w:rsidRPr="00983319">
        <w:t>;</w:t>
      </w:r>
    </w:p>
    <w:p w14:paraId="3F52F475" w14:textId="25498458" w:rsidR="00B8268D" w:rsidRPr="00983319" w:rsidRDefault="001B432E" w:rsidP="002975C6">
      <w:pPr>
        <w:pStyle w:val="Oma123"/>
        <w:numPr>
          <w:ilvl w:val="2"/>
          <w:numId w:val="2"/>
        </w:numPr>
        <w:tabs>
          <w:tab w:val="clear" w:pos="1224"/>
        </w:tabs>
        <w:spacing w:before="0" w:after="0"/>
        <w:jc w:val="both"/>
      </w:pPr>
      <w:r w:rsidRPr="00983319">
        <w:t xml:space="preserve">külgühendused </w:t>
      </w:r>
      <w:r w:rsidR="006C5AD5" w:rsidRPr="00983319">
        <w:t>moodulkaevudele sobimatutel kõrgustel;</w:t>
      </w:r>
      <w:r w:rsidR="00B8268D" w:rsidRPr="00983319">
        <w:t xml:space="preserve"> </w:t>
      </w:r>
      <w:r w:rsidR="00E26280" w:rsidRPr="00983319">
        <w:t xml:space="preserve"> </w:t>
      </w:r>
    </w:p>
    <w:p w14:paraId="50C7D544" w14:textId="3D88F061" w:rsidR="00E26280" w:rsidRPr="00983319" w:rsidRDefault="00E26280" w:rsidP="002975C6">
      <w:pPr>
        <w:pStyle w:val="Oma123"/>
        <w:numPr>
          <w:ilvl w:val="2"/>
          <w:numId w:val="2"/>
        </w:numPr>
        <w:tabs>
          <w:tab w:val="clear" w:pos="1224"/>
        </w:tabs>
        <w:spacing w:before="0" w:after="0"/>
        <w:jc w:val="both"/>
      </w:pPr>
      <w:r w:rsidRPr="00983319">
        <w:t xml:space="preserve">kokkuleppel Tellijaga; </w:t>
      </w:r>
    </w:p>
    <w:p w14:paraId="41667E23" w14:textId="77777777" w:rsidR="00FE577D" w:rsidRPr="00983319" w:rsidRDefault="00FE577D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 xml:space="preserve"> Käsitöökaevud põhjad</w:t>
      </w:r>
    </w:p>
    <w:p w14:paraId="1401E513" w14:textId="24152DA7" w:rsidR="00FE577D" w:rsidRPr="00983319" w:rsidRDefault="00FE577D" w:rsidP="002975C6">
      <w:pPr>
        <w:pStyle w:val="Oma123"/>
        <w:numPr>
          <w:ilvl w:val="2"/>
          <w:numId w:val="2"/>
        </w:numPr>
        <w:spacing w:before="0" w:after="0"/>
        <w:jc w:val="both"/>
      </w:pPr>
      <w:r w:rsidRPr="00983319">
        <w:t>kaevu põhi peab olema horisontaalne ja</w:t>
      </w:r>
      <w:r w:rsidR="00374C4D" w:rsidRPr="00983319">
        <w:t xml:space="preserve"> ei tohi toetud ja/või puutuda voolurenniga.</w:t>
      </w:r>
    </w:p>
    <w:p w14:paraId="27BDD402" w14:textId="194E9E28" w:rsidR="00FE577D" w:rsidRPr="00983319" w:rsidRDefault="00FE577D" w:rsidP="002975C6">
      <w:pPr>
        <w:pStyle w:val="Oma123"/>
        <w:numPr>
          <w:ilvl w:val="2"/>
          <w:numId w:val="2"/>
        </w:numPr>
        <w:spacing w:before="0" w:after="0"/>
        <w:jc w:val="both"/>
      </w:pPr>
      <w:r w:rsidRPr="00983319">
        <w:t xml:space="preserve">pinnasele toetuva </w:t>
      </w:r>
      <w:r w:rsidR="00BB49C1" w:rsidRPr="00983319">
        <w:t xml:space="preserve">ühel tasandil </w:t>
      </w:r>
      <w:r w:rsidRPr="00983319">
        <w:t>põhjaplaadi</w:t>
      </w:r>
      <w:r w:rsidR="00BB49C1" w:rsidRPr="00983319">
        <w:t xml:space="preserve"> (EN13598-2:2020 järgi „aluse“) pindala </w:t>
      </w:r>
      <w:r w:rsidRPr="00983319">
        <w:t>ei tohi olla väiksema</w:t>
      </w:r>
      <w:r w:rsidR="00B3339C" w:rsidRPr="00983319">
        <w:t xml:space="preserve"> kui</w:t>
      </w:r>
      <w:r w:rsidRPr="00983319">
        <w:t xml:space="preserve"> kaevu </w:t>
      </w:r>
      <w:r w:rsidR="00BB49C1" w:rsidRPr="00983319">
        <w:t>tõusutoru pindala;</w:t>
      </w:r>
    </w:p>
    <w:p w14:paraId="5AC34FF7" w14:textId="4D690095" w:rsidR="00FE577D" w:rsidRPr="00983319" w:rsidRDefault="00B95A7E" w:rsidP="00B95A7E">
      <w:pPr>
        <w:pStyle w:val="Oma123"/>
        <w:numPr>
          <w:ilvl w:val="1"/>
          <w:numId w:val="2"/>
        </w:numPr>
        <w:spacing w:before="0" w:after="0"/>
        <w:jc w:val="both"/>
      </w:pPr>
      <w:r>
        <w:t>K</w:t>
      </w:r>
      <w:r w:rsidR="00FE577D" w:rsidRPr="00983319">
        <w:t>aevupõhja põhjapaadi minimaalne paksus (PEH):</w:t>
      </w:r>
    </w:p>
    <w:p w14:paraId="387B1CDB" w14:textId="3BC7BEEE" w:rsidR="00FE577D" w:rsidRDefault="00FE577D" w:rsidP="00B95A7E">
      <w:pPr>
        <w:pStyle w:val="Oma123"/>
        <w:numPr>
          <w:ilvl w:val="2"/>
          <w:numId w:val="2"/>
        </w:numPr>
        <w:spacing w:before="0" w:after="0"/>
        <w:jc w:val="both"/>
      </w:pPr>
      <w:r w:rsidRPr="00983319">
        <w:t xml:space="preserve">sügavusega kuni </w:t>
      </w:r>
      <w:r w:rsidR="00E5559E">
        <w:t>4</w:t>
      </w:r>
      <w:r w:rsidRPr="00983319">
        <w:t xml:space="preserve">,0m </w:t>
      </w:r>
      <w:r w:rsidR="00F62261" w:rsidRPr="00983319">
        <w:t xml:space="preserve">(tootja peab kontrollima tugevust – tootja </w:t>
      </w:r>
      <w:r w:rsidR="00983319">
        <w:t xml:space="preserve">ka </w:t>
      </w:r>
      <w:r w:rsidR="00F62261" w:rsidRPr="00983319">
        <w:t>vastut</w:t>
      </w:r>
      <w:r w:rsidR="00983319">
        <w:t>ab</w:t>
      </w:r>
      <w:r w:rsidR="00F62261" w:rsidRPr="00983319">
        <w:t>)</w:t>
      </w:r>
      <w:r w:rsidR="00983319">
        <w:t>;</w:t>
      </w:r>
    </w:p>
    <w:p w14:paraId="64162892" w14:textId="7E93982E" w:rsidR="00200905" w:rsidRDefault="00200905" w:rsidP="00B95A7E">
      <w:pPr>
        <w:pStyle w:val="Oma123"/>
        <w:numPr>
          <w:ilvl w:val="3"/>
          <w:numId w:val="2"/>
        </w:numPr>
        <w:spacing w:before="0" w:after="0"/>
        <w:jc w:val="both"/>
      </w:pPr>
      <w:r>
        <w:t>De 5</w:t>
      </w:r>
      <w:r w:rsidR="00E63312">
        <w:t>6</w:t>
      </w:r>
      <w:r>
        <w:t>0 põhi</w:t>
      </w:r>
      <w:r w:rsidR="007179E8">
        <w:t xml:space="preserve"> minimaalselt </w:t>
      </w:r>
      <w:r>
        <w:t>15mm</w:t>
      </w:r>
      <w:r w:rsidR="00B95A7E">
        <w:t>;</w:t>
      </w:r>
    </w:p>
    <w:p w14:paraId="25D8EB73" w14:textId="4EE47CB1" w:rsidR="00200905" w:rsidRDefault="00200905" w:rsidP="00B95A7E">
      <w:pPr>
        <w:pStyle w:val="Oma123"/>
        <w:numPr>
          <w:ilvl w:val="3"/>
          <w:numId w:val="2"/>
        </w:numPr>
        <w:spacing w:before="0" w:after="0"/>
        <w:jc w:val="both"/>
      </w:pPr>
      <w:r>
        <w:t xml:space="preserve">De 800 põhi </w:t>
      </w:r>
      <w:r w:rsidR="007179E8">
        <w:t xml:space="preserve">minimaalselt </w:t>
      </w:r>
      <w:r>
        <w:t>15mm</w:t>
      </w:r>
      <w:r w:rsidR="007179E8">
        <w:t>.</w:t>
      </w:r>
      <w:r>
        <w:t xml:space="preserve"> </w:t>
      </w:r>
      <w:r w:rsidR="007179E8">
        <w:t>K</w:t>
      </w:r>
      <w:r>
        <w:t xml:space="preserve">eevitatud </w:t>
      </w:r>
      <w:r w:rsidR="00B95A7E">
        <w:t xml:space="preserve">kaevu </w:t>
      </w:r>
      <w:r>
        <w:t>tõustoru k</w:t>
      </w:r>
      <w:r w:rsidR="00B95A7E">
        <w:t>ü</w:t>
      </w:r>
      <w:r>
        <w:t>lge</w:t>
      </w:r>
      <w:r w:rsidR="00B95A7E">
        <w:t xml:space="preserve"> </w:t>
      </w:r>
      <w:r>
        <w:t>sees</w:t>
      </w:r>
      <w:r w:rsidR="00B95A7E">
        <w:t>t</w:t>
      </w:r>
      <w:r>
        <w:t xml:space="preserve"> ja väljast</w:t>
      </w:r>
      <w:r w:rsidR="00B95A7E">
        <w:t>;</w:t>
      </w:r>
    </w:p>
    <w:p w14:paraId="65D82D3D" w14:textId="73D6C6AA" w:rsidR="007179E8" w:rsidRDefault="007179E8" w:rsidP="00B95A7E">
      <w:pPr>
        <w:pStyle w:val="Oma123"/>
        <w:numPr>
          <w:ilvl w:val="3"/>
          <w:numId w:val="2"/>
        </w:numPr>
        <w:spacing w:before="0" w:after="0"/>
        <w:jc w:val="both"/>
      </w:pPr>
      <w:r>
        <w:t xml:space="preserve">De 1000 põhi minimaalselt 20mm. Keevitatud </w:t>
      </w:r>
      <w:r w:rsidR="00B95A7E">
        <w:t xml:space="preserve">kaevu </w:t>
      </w:r>
      <w:r>
        <w:t>tõustoru k</w:t>
      </w:r>
      <w:r w:rsidR="00B95A7E">
        <w:t>ü</w:t>
      </w:r>
      <w:r>
        <w:t>lge</w:t>
      </w:r>
      <w:r w:rsidR="00B95A7E">
        <w:t xml:space="preserve"> </w:t>
      </w:r>
      <w:r>
        <w:t>sees</w:t>
      </w:r>
      <w:r w:rsidR="00B95A7E">
        <w:t>t</w:t>
      </w:r>
      <w:r>
        <w:t xml:space="preserve"> ja väljast</w:t>
      </w:r>
      <w:r w:rsidR="00B95A7E">
        <w:t>;</w:t>
      </w:r>
    </w:p>
    <w:p w14:paraId="3EA3835C" w14:textId="3155E269" w:rsidR="007179E8" w:rsidRPr="00983319" w:rsidRDefault="007179E8" w:rsidP="00B95A7E">
      <w:pPr>
        <w:pStyle w:val="Oma123"/>
        <w:numPr>
          <w:ilvl w:val="3"/>
          <w:numId w:val="2"/>
        </w:numPr>
        <w:spacing w:before="0" w:after="0"/>
        <w:jc w:val="both"/>
      </w:pPr>
      <w:r>
        <w:t>Suu</w:t>
      </w:r>
      <w:r w:rsidR="00265185">
        <w:t>r</w:t>
      </w:r>
      <w:r>
        <w:t xml:space="preserve">ematel kui De 1000 põhi minimaalselt 20mm, lisaks peab tooja kontrollima plaadi </w:t>
      </w:r>
      <w:r w:rsidR="00E63312">
        <w:t>tugevust arutuslikult (arvutused esitama Tellijale);</w:t>
      </w:r>
    </w:p>
    <w:p w14:paraId="3A1FE960" w14:textId="04FE4F87" w:rsidR="00F62261" w:rsidRPr="00983319" w:rsidRDefault="00F62261" w:rsidP="00B95A7E">
      <w:pPr>
        <w:pStyle w:val="Oma123"/>
        <w:numPr>
          <w:ilvl w:val="2"/>
          <w:numId w:val="2"/>
        </w:numPr>
        <w:spacing w:before="0" w:after="0"/>
        <w:jc w:val="both"/>
      </w:pPr>
      <w:r w:rsidRPr="00983319">
        <w:t xml:space="preserve">sügavusega </w:t>
      </w:r>
      <w:r w:rsidR="00E5559E">
        <w:t>üle</w:t>
      </w:r>
      <w:r w:rsidRPr="00983319">
        <w:t xml:space="preserve"> 4,0m – minimaalset 20,0mm</w:t>
      </w:r>
      <w:r w:rsidR="00B95A7E">
        <w:t>.</w:t>
      </w:r>
      <w:r w:rsidRPr="00983319">
        <w:t xml:space="preserve"> </w:t>
      </w:r>
      <w:r w:rsidR="00B95A7E">
        <w:t>L</w:t>
      </w:r>
      <w:r w:rsidR="00E5559E">
        <w:t>isaks peab too</w:t>
      </w:r>
      <w:r w:rsidR="00B95A7E">
        <w:t>t</w:t>
      </w:r>
      <w:r w:rsidR="00E5559E">
        <w:t>ja kontrollima plaadi tugevust arutuslikult (arvutused esitama Tellijale)</w:t>
      </w:r>
      <w:r w:rsidR="00A46537">
        <w:t>.</w:t>
      </w:r>
      <w:r w:rsidR="00A46537" w:rsidRPr="00A46537">
        <w:t xml:space="preserve"> </w:t>
      </w:r>
      <w:r w:rsidR="00A46537">
        <w:t>Diameetr</w:t>
      </w:r>
      <w:r w:rsidR="00B95A7E">
        <w:t>i</w:t>
      </w:r>
      <w:r w:rsidR="00A46537">
        <w:t>ga üle 800</w:t>
      </w:r>
      <w:r w:rsidR="00B95A7E">
        <w:t>mm peab põhi</w:t>
      </w:r>
      <w:r w:rsidR="00452028">
        <w:t xml:space="preserve"> olema</w:t>
      </w:r>
      <w:r w:rsidR="00A46537">
        <w:t xml:space="preserve"> keevitatud tõustoru k</w:t>
      </w:r>
      <w:r w:rsidR="00452028">
        <w:t>ü</w:t>
      </w:r>
      <w:r w:rsidR="00A46537">
        <w:t>lge sees ja väljast</w:t>
      </w:r>
      <w:r w:rsidR="00E5559E">
        <w:t>;</w:t>
      </w:r>
    </w:p>
    <w:p w14:paraId="0299A5A9" w14:textId="5F232C94" w:rsidR="0050602A" w:rsidRPr="00983319" w:rsidRDefault="00F62261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>Käsitöökaevud</w:t>
      </w:r>
      <w:r w:rsidR="0050602A" w:rsidRPr="00983319">
        <w:t xml:space="preserve"> sisu elemendid</w:t>
      </w:r>
    </w:p>
    <w:p w14:paraId="39AE9B60" w14:textId="77777777" w:rsidR="0050602A" w:rsidRPr="00983319" w:rsidRDefault="00E26280" w:rsidP="002975C6">
      <w:pPr>
        <w:pStyle w:val="Oma123"/>
        <w:numPr>
          <w:ilvl w:val="2"/>
          <w:numId w:val="2"/>
        </w:numPr>
        <w:spacing w:before="0" w:after="0"/>
        <w:jc w:val="both"/>
      </w:pPr>
      <w:r w:rsidRPr="00983319">
        <w:t>V</w:t>
      </w:r>
      <w:r w:rsidR="00164A3E" w:rsidRPr="00983319">
        <w:t xml:space="preserve">oolurenni minimaalse sügavusega võrdub </w:t>
      </w:r>
      <w:r w:rsidRPr="00983319">
        <w:t xml:space="preserve">pool </w:t>
      </w:r>
      <w:r w:rsidR="00164A3E" w:rsidRPr="00983319">
        <w:t>torustiku diameetri</w:t>
      </w:r>
      <w:r w:rsidRPr="00983319">
        <w:t>t;</w:t>
      </w:r>
    </w:p>
    <w:p w14:paraId="4F5323BB" w14:textId="1787EF25" w:rsidR="00E26280" w:rsidRPr="00983319" w:rsidRDefault="0050602A" w:rsidP="002975C6">
      <w:pPr>
        <w:pStyle w:val="Oma123"/>
        <w:numPr>
          <w:ilvl w:val="2"/>
          <w:numId w:val="2"/>
        </w:numPr>
        <w:spacing w:before="0" w:after="0"/>
        <w:jc w:val="both"/>
      </w:pPr>
      <w:r w:rsidRPr="00983319">
        <w:t>Voolurennis ei tohi olla nurkasid üle 15</w:t>
      </w:r>
      <w:r w:rsidRPr="00983319">
        <w:rPr>
          <w:vertAlign w:val="superscript"/>
        </w:rPr>
        <w:t>o</w:t>
      </w:r>
      <w:r w:rsidR="00954297" w:rsidRPr="00983319">
        <w:t>;</w:t>
      </w:r>
    </w:p>
    <w:p w14:paraId="01BB22EB" w14:textId="0B80F837" w:rsidR="0050602A" w:rsidRPr="00983319" w:rsidRDefault="0050602A" w:rsidP="002975C6">
      <w:pPr>
        <w:pStyle w:val="Oma123"/>
        <w:numPr>
          <w:ilvl w:val="2"/>
          <w:numId w:val="2"/>
        </w:numPr>
        <w:spacing w:before="0" w:after="0"/>
        <w:jc w:val="both"/>
      </w:pPr>
      <w:r w:rsidRPr="00983319">
        <w:t>Kaevu sisemuse</w:t>
      </w:r>
      <w:r w:rsidR="00854DF3" w:rsidRPr="00983319">
        <w:t>s</w:t>
      </w:r>
      <w:r w:rsidRPr="00983319">
        <w:t xml:space="preserve"> ei tohi olla töötlemata </w:t>
      </w:r>
      <w:r w:rsidR="00954297" w:rsidRPr="00983319">
        <w:t xml:space="preserve">nn karvaseid </w:t>
      </w:r>
      <w:r w:rsidRPr="00983319">
        <w:t>servasid</w:t>
      </w:r>
      <w:r w:rsidR="00954297" w:rsidRPr="00983319">
        <w:t xml:space="preserve"> (näiteks lõikepind saega, noaga vms);</w:t>
      </w:r>
    </w:p>
    <w:p w14:paraId="52BEFF35" w14:textId="54EE2CBE" w:rsidR="00954297" w:rsidRPr="00983319" w:rsidRDefault="00954297" w:rsidP="002975C6">
      <w:pPr>
        <w:pStyle w:val="Oma123"/>
        <w:numPr>
          <w:ilvl w:val="2"/>
          <w:numId w:val="2"/>
        </w:numPr>
        <w:spacing w:before="0" w:after="0"/>
        <w:jc w:val="both"/>
      </w:pPr>
      <w:r w:rsidRPr="00983319">
        <w:t>Voolurennis ei tohi olla ebatasasusi üle 1,0 mm;</w:t>
      </w:r>
    </w:p>
    <w:p w14:paraId="29D53C59" w14:textId="0B3FC4F9" w:rsidR="00E23A24" w:rsidRPr="00983319" w:rsidRDefault="00954297" w:rsidP="00E23A24">
      <w:pPr>
        <w:pStyle w:val="Oma123"/>
        <w:numPr>
          <w:ilvl w:val="2"/>
          <w:numId w:val="2"/>
        </w:numPr>
        <w:spacing w:before="0" w:after="0"/>
        <w:jc w:val="both"/>
      </w:pPr>
      <w:r w:rsidRPr="00983319">
        <w:t xml:space="preserve">Kaevu voolurenn ja ühendusmuhvide sisediameeter ei tohi olla väiksem kui ühendustorustiku sisediameeter. Kaevu voolurenni </w:t>
      </w:r>
      <w:r w:rsidR="00983319" w:rsidRPr="00983319">
        <w:t>sisediameeter</w:t>
      </w:r>
      <w:r w:rsidRPr="00983319">
        <w:t xml:space="preserve"> võivad olla ühendus</w:t>
      </w:r>
      <w:r w:rsidR="00983319">
        <w:t xml:space="preserve"> </w:t>
      </w:r>
      <w:r w:rsidRPr="00983319">
        <w:t>t</w:t>
      </w:r>
      <w:r w:rsidR="00983319">
        <w:t>o</w:t>
      </w:r>
      <w:r w:rsidRPr="00983319">
        <w:t>r</w:t>
      </w:r>
      <w:r w:rsidR="00983319">
        <w:t>u</w:t>
      </w:r>
      <w:r w:rsidRPr="00983319">
        <w:t xml:space="preserve">stiku sisediameetrist suuremad maksimaalselt 20%; </w:t>
      </w:r>
    </w:p>
    <w:p w14:paraId="34006E8D" w14:textId="6116FFFE" w:rsidR="00E23A24" w:rsidRDefault="00E23A24" w:rsidP="00E23A24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>Kaevu voolurennist kõrgemal asetseva külgharu sisenemiskoha all peab kaevupõhi olema piisava kaldega, et oleks välistatud külgharust voolava reovee tahke komponendi kogunemine kaevupõhjale.</w:t>
      </w:r>
    </w:p>
    <w:p w14:paraId="5637EA3D" w14:textId="77777777" w:rsidR="00452028" w:rsidRDefault="00564F1A" w:rsidP="00452028">
      <w:pPr>
        <w:pStyle w:val="Oma123"/>
        <w:numPr>
          <w:ilvl w:val="1"/>
          <w:numId w:val="2"/>
        </w:numPr>
        <w:spacing w:before="0" w:after="0"/>
        <w:jc w:val="both"/>
      </w:pPr>
      <w:r w:rsidRPr="00452028">
        <w:t>Kaevu põhi</w:t>
      </w:r>
      <w:r w:rsidR="00452028" w:rsidRPr="00452028">
        <w:t xml:space="preserve"> </w:t>
      </w:r>
      <w:r w:rsidRPr="00452028">
        <w:t>pea</w:t>
      </w:r>
      <w:r w:rsidR="00452028" w:rsidRPr="00452028">
        <w:t>b</w:t>
      </w:r>
      <w:r w:rsidRPr="00452028">
        <w:t xml:space="preserve"> olema kogu tõusutoru diameetri ulatuses sile. </w:t>
      </w:r>
    </w:p>
    <w:p w14:paraId="2EB6EF95" w14:textId="4804938A" w:rsidR="00564F1A" w:rsidRPr="00452028" w:rsidRDefault="00452028" w:rsidP="00452028">
      <w:pPr>
        <w:pStyle w:val="Oma123"/>
        <w:numPr>
          <w:ilvl w:val="1"/>
          <w:numId w:val="2"/>
        </w:numPr>
        <w:spacing w:before="0" w:after="0"/>
        <w:jc w:val="both"/>
      </w:pPr>
      <w:r>
        <w:t>I</w:t>
      </w:r>
      <w:r w:rsidR="00564F1A" w:rsidRPr="00452028">
        <w:t xml:space="preserve">seankurduv või betoonankru lisamiseks. </w:t>
      </w:r>
    </w:p>
    <w:p w14:paraId="41AC3ECF" w14:textId="38292023" w:rsidR="00564F1A" w:rsidRPr="00452028" w:rsidRDefault="00564F1A" w:rsidP="00452028">
      <w:pPr>
        <w:pStyle w:val="Oma123"/>
        <w:numPr>
          <w:ilvl w:val="2"/>
          <w:numId w:val="2"/>
        </w:numPr>
        <w:spacing w:before="0" w:after="0"/>
        <w:jc w:val="both"/>
      </w:pPr>
      <w:r w:rsidRPr="00452028">
        <w:t>Iseankur</w:t>
      </w:r>
      <w:r w:rsidR="00452028">
        <w:t>d</w:t>
      </w:r>
      <w:r w:rsidRPr="00452028">
        <w:t>av</w:t>
      </w:r>
      <w:r w:rsidR="00452028">
        <w:t xml:space="preserve"> põhi peab olema alates </w:t>
      </w:r>
      <w:r w:rsidR="00D75633" w:rsidRPr="00452028">
        <w:t>De 800</w:t>
      </w:r>
      <w:r w:rsidR="00452028">
        <w:t xml:space="preserve"> tõusturuga kaevust;</w:t>
      </w:r>
      <w:r w:rsidR="00D75633" w:rsidRPr="00452028">
        <w:t xml:space="preserve"> </w:t>
      </w:r>
    </w:p>
    <w:p w14:paraId="3A49ACA1" w14:textId="11F0BC7D" w:rsidR="00452028" w:rsidRPr="00452028" w:rsidRDefault="00D75633" w:rsidP="00452028">
      <w:pPr>
        <w:pStyle w:val="Oma123"/>
        <w:numPr>
          <w:ilvl w:val="2"/>
          <w:numId w:val="2"/>
        </w:numPr>
        <w:spacing w:before="0" w:after="0"/>
        <w:jc w:val="both"/>
      </w:pPr>
      <w:r w:rsidRPr="00452028">
        <w:t>Projekteerija peab tä</w:t>
      </w:r>
      <w:r w:rsidR="00452028">
        <w:t>p</w:t>
      </w:r>
      <w:r w:rsidRPr="00452028">
        <w:t>su</w:t>
      </w:r>
      <w:r w:rsidR="00452028">
        <w:t>s</w:t>
      </w:r>
      <w:r w:rsidRPr="00452028">
        <w:t>tama</w:t>
      </w:r>
      <w:r w:rsidR="00452028">
        <w:t>,</w:t>
      </w:r>
      <w:r w:rsidRPr="00452028">
        <w:t xml:space="preserve"> kas on vaja veel lisaks betooniplaati</w:t>
      </w:r>
      <w:r w:rsidR="00452028">
        <w:t>;</w:t>
      </w:r>
    </w:p>
    <w:p w14:paraId="64C07643" w14:textId="10083598" w:rsidR="00452028" w:rsidRPr="00452028" w:rsidRDefault="00CE0073" w:rsidP="00452028">
      <w:pPr>
        <w:pStyle w:val="Oma123"/>
        <w:numPr>
          <w:ilvl w:val="2"/>
          <w:numId w:val="2"/>
        </w:numPr>
        <w:spacing w:before="0" w:after="0"/>
        <w:jc w:val="both"/>
      </w:pPr>
      <w:r w:rsidRPr="00452028">
        <w:t xml:space="preserve">De800 kaevu </w:t>
      </w:r>
      <w:r w:rsidR="0039027A">
        <w:t>iseankurduv osa, ehk</w:t>
      </w:r>
      <w:r w:rsidRPr="00452028">
        <w:t xml:space="preserve"> põhi laiem</w:t>
      </w:r>
      <w:r w:rsidR="0039027A">
        <w:t xml:space="preserve"> </w:t>
      </w:r>
      <w:r w:rsidRPr="00452028">
        <w:t>tõusutorust</w:t>
      </w:r>
      <w:r w:rsidR="0039027A">
        <w:t xml:space="preserve"> minimaalset</w:t>
      </w:r>
      <w:r w:rsidRPr="00452028">
        <w:t xml:space="preserve"> 30mm</w:t>
      </w:r>
      <w:r w:rsidR="006C1939" w:rsidRPr="00452028">
        <w:t>.</w:t>
      </w:r>
    </w:p>
    <w:p w14:paraId="52DB7624" w14:textId="487A1FBD" w:rsidR="0039027A" w:rsidRPr="00452028" w:rsidRDefault="0039027A" w:rsidP="0039027A">
      <w:pPr>
        <w:pStyle w:val="Oma123"/>
        <w:numPr>
          <w:ilvl w:val="2"/>
          <w:numId w:val="2"/>
        </w:numPr>
        <w:spacing w:before="0" w:after="0"/>
        <w:jc w:val="both"/>
      </w:pPr>
      <w:r w:rsidRPr="00452028">
        <w:t>De</w:t>
      </w:r>
      <w:r>
        <w:t>10</w:t>
      </w:r>
      <w:r w:rsidRPr="00452028">
        <w:t xml:space="preserve">00 kaevu </w:t>
      </w:r>
      <w:r>
        <w:t>iseankurduv osa, ehk</w:t>
      </w:r>
      <w:r w:rsidRPr="00452028">
        <w:t xml:space="preserve"> põhi laiem</w:t>
      </w:r>
      <w:r>
        <w:t xml:space="preserve"> </w:t>
      </w:r>
      <w:r w:rsidRPr="00452028">
        <w:t>tõusutorust</w:t>
      </w:r>
      <w:r>
        <w:t xml:space="preserve"> minimaalset</w:t>
      </w:r>
      <w:r w:rsidRPr="00452028">
        <w:t xml:space="preserve"> 30mm.</w:t>
      </w:r>
    </w:p>
    <w:p w14:paraId="147873AA" w14:textId="031671A1" w:rsidR="0039027A" w:rsidRPr="00452028" w:rsidRDefault="00CE0073" w:rsidP="0039027A">
      <w:pPr>
        <w:pStyle w:val="Oma123"/>
        <w:numPr>
          <w:ilvl w:val="2"/>
          <w:numId w:val="2"/>
        </w:numPr>
        <w:spacing w:before="0" w:after="0"/>
        <w:jc w:val="both"/>
      </w:pPr>
      <w:r w:rsidRPr="00452028">
        <w:t>ID800 kaev</w:t>
      </w:r>
      <w:r w:rsidR="0039027A">
        <w:t>us on armatuur (</w:t>
      </w:r>
      <w:r w:rsidRPr="00452028">
        <w:t xml:space="preserve">siiber, </w:t>
      </w:r>
      <w:r w:rsidR="0039027A">
        <w:t xml:space="preserve">vooluhulga arvesti, </w:t>
      </w:r>
      <w:r w:rsidRPr="00452028">
        <w:t>erikaev</w:t>
      </w:r>
      <w:r w:rsidR="0039027A">
        <w:t xml:space="preserve"> vms</w:t>
      </w:r>
      <w:r w:rsidRPr="00452028">
        <w:t>, siis</w:t>
      </w:r>
      <w:r w:rsidR="0039027A">
        <w:t xml:space="preserve"> </w:t>
      </w:r>
      <w:r w:rsidR="0039027A" w:rsidRPr="00452028">
        <w:t xml:space="preserve">kaevu </w:t>
      </w:r>
      <w:r w:rsidR="0039027A">
        <w:t>iseankurduv osa, ehk</w:t>
      </w:r>
      <w:r w:rsidR="0039027A" w:rsidRPr="00452028">
        <w:t xml:space="preserve"> põhi laiem</w:t>
      </w:r>
      <w:r w:rsidR="0039027A">
        <w:t xml:space="preserve"> </w:t>
      </w:r>
      <w:r w:rsidR="0039027A" w:rsidRPr="00452028">
        <w:t>tõusutorust</w:t>
      </w:r>
      <w:r w:rsidR="0039027A">
        <w:t xml:space="preserve"> minimaalset</w:t>
      </w:r>
      <w:r w:rsidR="0039027A" w:rsidRPr="00452028">
        <w:t xml:space="preserve"> </w:t>
      </w:r>
      <w:r w:rsidR="0039027A">
        <w:t>150</w:t>
      </w:r>
      <w:r w:rsidR="0039027A" w:rsidRPr="00452028">
        <w:t>mm.</w:t>
      </w:r>
    </w:p>
    <w:p w14:paraId="3A078B64" w14:textId="2BA8A978" w:rsidR="0039027A" w:rsidRDefault="0039027A" w:rsidP="0039027A">
      <w:pPr>
        <w:pStyle w:val="Oma123"/>
        <w:numPr>
          <w:ilvl w:val="2"/>
          <w:numId w:val="2"/>
        </w:numPr>
        <w:spacing w:before="0" w:after="0"/>
        <w:jc w:val="both"/>
      </w:pPr>
      <w:r w:rsidRPr="00452028">
        <w:t>De</w:t>
      </w:r>
      <w:r>
        <w:t>12</w:t>
      </w:r>
      <w:r w:rsidRPr="00452028">
        <w:t xml:space="preserve">00 kaevu </w:t>
      </w:r>
      <w:r>
        <w:t>iseankurduv osa, ehk</w:t>
      </w:r>
      <w:r w:rsidRPr="00452028">
        <w:t xml:space="preserve"> põhi laiem</w:t>
      </w:r>
      <w:r>
        <w:t xml:space="preserve"> </w:t>
      </w:r>
      <w:r w:rsidRPr="00452028">
        <w:t>tõusutorust</w:t>
      </w:r>
      <w:r>
        <w:t xml:space="preserve"> minimaalset</w:t>
      </w:r>
      <w:r w:rsidRPr="00452028">
        <w:t xml:space="preserve"> </w:t>
      </w:r>
      <w:r>
        <w:t>150</w:t>
      </w:r>
      <w:r w:rsidRPr="00452028">
        <w:t>mm.</w:t>
      </w:r>
    </w:p>
    <w:p w14:paraId="5C4B20B7" w14:textId="5A046CE5" w:rsidR="0039027A" w:rsidRPr="00452028" w:rsidRDefault="0039027A" w:rsidP="0039027A">
      <w:pPr>
        <w:pStyle w:val="Oma123"/>
        <w:numPr>
          <w:ilvl w:val="2"/>
          <w:numId w:val="2"/>
        </w:numPr>
        <w:spacing w:before="0" w:after="0"/>
        <w:jc w:val="both"/>
      </w:pPr>
      <w:r w:rsidRPr="00452028">
        <w:t>De</w:t>
      </w:r>
      <w:r>
        <w:t>14</w:t>
      </w:r>
      <w:r w:rsidRPr="00452028">
        <w:t xml:space="preserve">00 kaevu </w:t>
      </w:r>
      <w:r>
        <w:t>iseankurduv osa, ehk</w:t>
      </w:r>
      <w:r w:rsidRPr="00452028">
        <w:t xml:space="preserve"> põhi laiem</w:t>
      </w:r>
      <w:r>
        <w:t xml:space="preserve"> </w:t>
      </w:r>
      <w:r w:rsidRPr="00452028">
        <w:t>tõusutorust</w:t>
      </w:r>
      <w:r>
        <w:t xml:space="preserve"> minimaalset</w:t>
      </w:r>
      <w:r w:rsidRPr="00452028">
        <w:t xml:space="preserve"> </w:t>
      </w:r>
      <w:r>
        <w:t>150</w:t>
      </w:r>
      <w:r w:rsidRPr="00452028">
        <w:t>mm.</w:t>
      </w:r>
    </w:p>
    <w:p w14:paraId="0BE9A752" w14:textId="77777777" w:rsidR="00691D53" w:rsidRDefault="00CE0073" w:rsidP="00691D53">
      <w:pPr>
        <w:pStyle w:val="Oma123"/>
        <w:numPr>
          <w:ilvl w:val="2"/>
          <w:numId w:val="2"/>
        </w:numPr>
        <w:spacing w:before="0" w:after="0"/>
        <w:jc w:val="both"/>
      </w:pPr>
      <w:r w:rsidRPr="00452028">
        <w:t xml:space="preserve">Alates De1400 kaevudel kasutada ankurduseks betoonplaati, mis kinnitada kaevupõhja külge </w:t>
      </w:r>
      <w:r w:rsidR="0039027A">
        <w:t xml:space="preserve">mittekorrodeeruvate </w:t>
      </w:r>
      <w:r w:rsidRPr="00452028">
        <w:t>kiilankrutega.</w:t>
      </w:r>
    </w:p>
    <w:p w14:paraId="2A24AB7E" w14:textId="77777777" w:rsidR="00691D53" w:rsidRDefault="0039027A" w:rsidP="00691D53">
      <w:pPr>
        <w:pStyle w:val="Oma123"/>
        <w:numPr>
          <w:ilvl w:val="1"/>
          <w:numId w:val="2"/>
        </w:numPr>
        <w:spacing w:before="0" w:after="0"/>
        <w:jc w:val="both"/>
      </w:pPr>
      <w:r>
        <w:t>K</w:t>
      </w:r>
      <w:r w:rsidR="00691D53">
        <w:t>a</w:t>
      </w:r>
      <w:r>
        <w:t>evudel De</w:t>
      </w:r>
      <w:r w:rsidR="00CE0073" w:rsidRPr="0039027A">
        <w:t>400</w:t>
      </w:r>
      <w:r w:rsidR="00256FBF">
        <w:t xml:space="preserve"> kuni De</w:t>
      </w:r>
      <w:r w:rsidR="00CE0073" w:rsidRPr="0039027A">
        <w:t>1</w:t>
      </w:r>
      <w:r w:rsidR="00256FBF">
        <w:t>5</w:t>
      </w:r>
      <w:r w:rsidR="00CE0073" w:rsidRPr="0039027A">
        <w:t>00mm toru otstel (liitmikud torude ühenduseks kaevude külge) kasutata kas rotovalu detaile või PE plaadist kokku põkitud torumuhve</w:t>
      </w:r>
      <w:r w:rsidR="00691D53">
        <w:t xml:space="preserve">. </w:t>
      </w:r>
    </w:p>
    <w:p w14:paraId="6640EC2D" w14:textId="63B176BA" w:rsidR="00691D53" w:rsidRDefault="00691D53" w:rsidP="00691D53">
      <w:pPr>
        <w:pStyle w:val="Oma123"/>
        <w:numPr>
          <w:ilvl w:val="2"/>
          <w:numId w:val="2"/>
        </w:numPr>
        <w:spacing w:before="0" w:after="0"/>
        <w:jc w:val="both"/>
      </w:pPr>
      <w:r>
        <w:t>K</w:t>
      </w:r>
      <w:r w:rsidR="00CE0073" w:rsidRPr="0039027A">
        <w:t>eelatud on käsi</w:t>
      </w:r>
      <w:r>
        <w:t xml:space="preserve">tsi </w:t>
      </w:r>
      <w:r w:rsidR="00CE0073" w:rsidRPr="0039027A">
        <w:t xml:space="preserve">ekstruuderiga kokku keevitatud toru ühenduse detailid. </w:t>
      </w:r>
    </w:p>
    <w:p w14:paraId="2DC2AAE9" w14:textId="77777777" w:rsidR="009C4391" w:rsidRPr="009C4391" w:rsidRDefault="00D75633" w:rsidP="009C4391">
      <w:pPr>
        <w:pStyle w:val="Oma123"/>
        <w:numPr>
          <w:ilvl w:val="2"/>
          <w:numId w:val="2"/>
        </w:numPr>
        <w:spacing w:before="0" w:after="0"/>
        <w:jc w:val="both"/>
      </w:pPr>
      <w:r w:rsidRPr="009C4391">
        <w:t xml:space="preserve">Kaevu ühendus </w:t>
      </w:r>
      <w:r w:rsidR="00691D53" w:rsidRPr="009C4391">
        <w:t>liitmikud-</w:t>
      </w:r>
      <w:r w:rsidRPr="009C4391">
        <w:t xml:space="preserve">otsad </w:t>
      </w:r>
      <w:r w:rsidR="00691D53" w:rsidRPr="009C4391">
        <w:t xml:space="preserve">peavad olema materjali paksusega </w:t>
      </w:r>
      <w:r w:rsidRPr="009C4391">
        <w:t>minimaalset 6mm</w:t>
      </w:r>
      <w:r w:rsidR="003A2DCB" w:rsidRPr="009C4391">
        <w:t xml:space="preserve"> </w:t>
      </w:r>
      <w:r w:rsidR="00691D53" w:rsidRPr="009C4391">
        <w:t>v</w:t>
      </w:r>
      <w:r w:rsidR="003A2DCB" w:rsidRPr="009C4391">
        <w:t>õi rotovalu</w:t>
      </w:r>
      <w:r w:rsidR="00691D53" w:rsidRPr="009C4391">
        <w:t>;</w:t>
      </w:r>
    </w:p>
    <w:p w14:paraId="2C4D3C04" w14:textId="77777777" w:rsidR="009C4391" w:rsidRPr="009C4391" w:rsidRDefault="00CE0073" w:rsidP="009C4391">
      <w:pPr>
        <w:pStyle w:val="Oma123"/>
        <w:numPr>
          <w:ilvl w:val="1"/>
          <w:numId w:val="2"/>
        </w:numPr>
        <w:spacing w:before="0" w:after="0"/>
        <w:jc w:val="both"/>
      </w:pPr>
      <w:r w:rsidRPr="009C4391">
        <w:lastRenderedPageBreak/>
        <w:t>De800 ja suurematel kaevudel kasutada koonusekujulisi teleskoobi mansette, mis keevitada nii seest kui väljast. Erand on olnud kui kaevu kõrgus ei võimalda kasutada koonusmansetti (lühike kaev).</w:t>
      </w:r>
    </w:p>
    <w:p w14:paraId="5D81A896" w14:textId="615245D1" w:rsidR="00CE0073" w:rsidRPr="009C4391" w:rsidRDefault="00CE0073" w:rsidP="009C4391">
      <w:pPr>
        <w:pStyle w:val="Oma123"/>
        <w:numPr>
          <w:ilvl w:val="1"/>
          <w:numId w:val="2"/>
        </w:numPr>
        <w:spacing w:before="0" w:after="0"/>
        <w:jc w:val="both"/>
      </w:pPr>
      <w:r w:rsidRPr="009C4391">
        <w:t>De560 ja De400 kaevudel vooluplaadid peavad olema paigaldatud kalde all ja renni langusel ei tohi olla astet (voolurenn ja plaat peab olema viidud kokku faaside abil)</w:t>
      </w:r>
      <w:r w:rsidR="006C1939" w:rsidRPr="009C4391">
        <w:t>.</w:t>
      </w:r>
    </w:p>
    <w:p w14:paraId="79FEC787" w14:textId="6307E39C" w:rsidR="00CE0073" w:rsidRPr="009C4391" w:rsidRDefault="00CE0073" w:rsidP="00CE0073">
      <w:pPr>
        <w:pStyle w:val="Oma123"/>
        <w:numPr>
          <w:ilvl w:val="1"/>
          <w:numId w:val="2"/>
        </w:numPr>
        <w:spacing w:before="0" w:after="0"/>
        <w:jc w:val="both"/>
      </w:pPr>
      <w:r w:rsidRPr="009C4391">
        <w:t>PE plaatide omavahelisel ühendusel faasida ekstuuderkeevise kohtatel PE plaadid 45 kraadise nurga alla ja seejärel keevitada</w:t>
      </w:r>
      <w:r w:rsidR="006C1939" w:rsidRPr="009C4391">
        <w:t>.</w:t>
      </w:r>
    </w:p>
    <w:p w14:paraId="62C96C01" w14:textId="7ABF38FB" w:rsidR="008E2D8A" w:rsidRDefault="001756DB" w:rsidP="008E2D8A">
      <w:pPr>
        <w:pStyle w:val="Oma123"/>
        <w:jc w:val="both"/>
      </w:pPr>
      <w:r>
        <w:t>Kaevu t</w:t>
      </w:r>
      <w:r w:rsidR="008E2D8A" w:rsidRPr="008E2D8A">
        <w:t>eleskoop</w:t>
      </w:r>
    </w:p>
    <w:p w14:paraId="0604100C" w14:textId="28AA8C22" w:rsidR="008E2D8A" w:rsidRDefault="008E2D8A" w:rsidP="008E2D8A">
      <w:pPr>
        <w:pStyle w:val="Oma123"/>
        <w:numPr>
          <w:ilvl w:val="1"/>
          <w:numId w:val="2"/>
        </w:numPr>
        <w:spacing w:before="0" w:after="0"/>
        <w:jc w:val="both"/>
      </w:pPr>
      <w:r>
        <w:t>DN</w:t>
      </w:r>
      <w:r w:rsidR="001756DB">
        <w:t>315</w:t>
      </w:r>
      <w:r>
        <w:t xml:space="preserve"> … DN800 tõusutoruga kaevu teleskoop pikkus on 70 - 80 cm malmluugi ülapinnast;</w:t>
      </w:r>
    </w:p>
    <w:p w14:paraId="721CE97B" w14:textId="31CECA72" w:rsidR="008E2D8A" w:rsidRDefault="008E2D8A" w:rsidP="008E2D8A">
      <w:pPr>
        <w:pStyle w:val="Oma123"/>
        <w:numPr>
          <w:ilvl w:val="1"/>
          <w:numId w:val="2"/>
        </w:numPr>
        <w:spacing w:before="0" w:after="0"/>
        <w:jc w:val="both"/>
      </w:pPr>
      <w:r>
        <w:t>DN1000 ja suurema tõusutoruga kaevu teleskoop pikkus on reeglina 50</w:t>
      </w:r>
      <w:r w:rsidR="00484FC9">
        <w:t>0</w:t>
      </w:r>
      <w:r>
        <w:t xml:space="preserve"> </w:t>
      </w:r>
      <w:r w:rsidR="00484FC9">
        <w:t>m</w:t>
      </w:r>
      <w:r>
        <w:t>m ja läbimõõt vähemalt 600 mm (De630 SN2 HDPE siseläbimõõt 591 mm).</w:t>
      </w:r>
    </w:p>
    <w:p w14:paraId="488E3839" w14:textId="653945F0" w:rsidR="008E2D8A" w:rsidRDefault="008E2D8A" w:rsidP="008E2D8A">
      <w:pPr>
        <w:pStyle w:val="Oma123"/>
        <w:numPr>
          <w:ilvl w:val="1"/>
          <w:numId w:val="2"/>
        </w:numPr>
        <w:spacing w:before="0" w:after="0"/>
        <w:jc w:val="both"/>
      </w:pPr>
      <w:r>
        <w:t>Teleskoop ulatub tõusutoru rõngastihendist allapoole:</w:t>
      </w:r>
    </w:p>
    <w:p w14:paraId="1514B94E" w14:textId="096ECAF9" w:rsidR="008E2D8A" w:rsidRDefault="008E2D8A" w:rsidP="008E2D8A">
      <w:pPr>
        <w:pStyle w:val="Oma123"/>
        <w:numPr>
          <w:ilvl w:val="2"/>
          <w:numId w:val="2"/>
        </w:numPr>
        <w:spacing w:before="0" w:after="0"/>
        <w:jc w:val="both"/>
      </w:pPr>
      <w:r>
        <w:t>asfaltkattega teel vähemalt 15 cm;</w:t>
      </w:r>
    </w:p>
    <w:p w14:paraId="39061D37" w14:textId="53D7DD61" w:rsidR="008E2D8A" w:rsidRDefault="008E2D8A" w:rsidP="008E2D8A">
      <w:pPr>
        <w:pStyle w:val="Oma123"/>
        <w:numPr>
          <w:ilvl w:val="2"/>
          <w:numId w:val="2"/>
        </w:numPr>
        <w:spacing w:before="0" w:after="0"/>
        <w:jc w:val="both"/>
      </w:pPr>
      <w:r>
        <w:t>kruusateel vähemalt 30 cm kui kaevuluuk on üle 10 cm kruusa all;</w:t>
      </w:r>
    </w:p>
    <w:p w14:paraId="6429FD2D" w14:textId="5A5BC0FD" w:rsidR="008E2D8A" w:rsidRPr="00983319" w:rsidRDefault="008E2D8A" w:rsidP="008E2D8A">
      <w:pPr>
        <w:pStyle w:val="Oma123"/>
        <w:numPr>
          <w:ilvl w:val="2"/>
          <w:numId w:val="2"/>
        </w:numPr>
        <w:spacing w:before="0" w:after="0"/>
        <w:jc w:val="both"/>
      </w:pPr>
      <w:r>
        <w:t>haljasalal vähemalt 30 cm.</w:t>
      </w:r>
    </w:p>
    <w:p w14:paraId="062DA105" w14:textId="54819265" w:rsidR="00435B3A" w:rsidRDefault="00435B3A" w:rsidP="002975C6">
      <w:pPr>
        <w:pStyle w:val="Oma123"/>
        <w:jc w:val="both"/>
      </w:pPr>
      <w:r w:rsidRPr="00983319">
        <w:t>Surv</w:t>
      </w:r>
      <w:r w:rsidR="00D63813" w:rsidRPr="00983319">
        <w:t>e</w:t>
      </w:r>
      <w:r w:rsidRPr="00983319">
        <w:t>hajutusplaat</w:t>
      </w:r>
    </w:p>
    <w:p w14:paraId="514B1F8B" w14:textId="64C51C57" w:rsidR="005546C8" w:rsidRPr="00983319" w:rsidRDefault="005546C8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 xml:space="preserve">Survehajutusplaadid tuleb paigaldada kõikidele </w:t>
      </w:r>
      <w:r w:rsidR="0080178E" w:rsidRPr="00983319">
        <w:t xml:space="preserve">kaevudele, mis asetsevad </w:t>
      </w:r>
      <w:r w:rsidRPr="00983319">
        <w:t xml:space="preserve">Tartu Linna tänavatele tüübiga I ja II </w:t>
      </w:r>
      <w:r w:rsidR="00FD3E06">
        <w:t xml:space="preserve">ning kõrgem tüüp </w:t>
      </w:r>
      <w:r w:rsidR="0080178E" w:rsidRPr="00983319">
        <w:t>(v</w:t>
      </w:r>
      <w:r w:rsidRPr="00983319">
        <w:t>astavalt Tartu Linnavolikogu 12. oktoober 2017.a määrusele nr 153</w:t>
      </w:r>
      <w:r w:rsidR="0080178E" w:rsidRPr="00983319">
        <w:t>)</w:t>
      </w:r>
      <w:r w:rsidRPr="00983319">
        <w:t>.</w:t>
      </w:r>
    </w:p>
    <w:p w14:paraId="47EA20F1" w14:textId="2FB15A4A" w:rsidR="00492416" w:rsidRPr="00983319" w:rsidRDefault="00164A3E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 xml:space="preserve">Plastkaevud alatest diameetrist </w:t>
      </w:r>
      <w:r w:rsidR="00484FC9">
        <w:t>DN 630 800/</w:t>
      </w:r>
      <w:r w:rsidRPr="00983319">
        <w:t xml:space="preserve">630 tuleb projekteerida ja rajada survehajutusplaat. </w:t>
      </w:r>
    </w:p>
    <w:p w14:paraId="76ABFC29" w14:textId="77777777" w:rsidR="00492416" w:rsidRPr="00983319" w:rsidRDefault="00164A3E" w:rsidP="002975C6">
      <w:pPr>
        <w:pStyle w:val="Oma123"/>
        <w:numPr>
          <w:ilvl w:val="2"/>
          <w:numId w:val="2"/>
        </w:numPr>
        <w:spacing w:before="0" w:after="0"/>
        <w:jc w:val="both"/>
      </w:pPr>
      <w:r w:rsidRPr="00983319">
        <w:t>Plaadi paksus minimaalselt &gt;100mm eelvalmistatuna ja &gt;120mm kohapeal valmistatuna.</w:t>
      </w:r>
    </w:p>
    <w:p w14:paraId="2790B050" w14:textId="6FCF16D6" w:rsidR="00164A3E" w:rsidRPr="00983319" w:rsidRDefault="00164A3E" w:rsidP="002975C6">
      <w:pPr>
        <w:pStyle w:val="Oma123"/>
        <w:numPr>
          <w:ilvl w:val="2"/>
          <w:numId w:val="2"/>
        </w:numPr>
        <w:spacing w:before="0" w:after="0"/>
        <w:jc w:val="both"/>
      </w:pPr>
      <w:r w:rsidRPr="00983319">
        <w:t xml:space="preserve">Plaadi välisläbimõõt = kaevu põhja diameeter + </w:t>
      </w:r>
      <w:r w:rsidR="008D5758" w:rsidRPr="00983319">
        <w:t xml:space="preserve">minimaalselt </w:t>
      </w:r>
      <w:r w:rsidRPr="00983319">
        <w:t>600mm;</w:t>
      </w:r>
    </w:p>
    <w:p w14:paraId="4BA6ABAE" w14:textId="634C1B46" w:rsidR="00231E04" w:rsidRDefault="00231E04" w:rsidP="002975C6">
      <w:pPr>
        <w:pStyle w:val="Oma123"/>
        <w:numPr>
          <w:ilvl w:val="2"/>
          <w:numId w:val="2"/>
        </w:numPr>
        <w:tabs>
          <w:tab w:val="clear" w:pos="1224"/>
        </w:tabs>
        <w:spacing w:before="0" w:after="0"/>
        <w:jc w:val="both"/>
      </w:pPr>
      <w:r w:rsidRPr="00983319">
        <w:t>Plaat tuleb valmistada kiud- või armeeritud betoonist C30/37 XC2 XF3 KK3</w:t>
      </w:r>
      <w:r w:rsidR="008D5758" w:rsidRPr="00983319">
        <w:t>;</w:t>
      </w:r>
    </w:p>
    <w:p w14:paraId="555A3162" w14:textId="11D9CF65" w:rsidR="00637F0B" w:rsidRPr="00983319" w:rsidRDefault="004D748C" w:rsidP="00652DAA">
      <w:pPr>
        <w:pStyle w:val="Oma123"/>
        <w:numPr>
          <w:ilvl w:val="2"/>
          <w:numId w:val="2"/>
        </w:numPr>
        <w:tabs>
          <w:tab w:val="clear" w:pos="1224"/>
        </w:tabs>
        <w:spacing w:before="0" w:after="0"/>
      </w:pPr>
      <w:r>
        <w:t>Kasutada Tallinna linna juhendit</w:t>
      </w:r>
      <w:r w:rsidR="00652DAA">
        <w:t xml:space="preserve">: </w:t>
      </w:r>
      <w:hyperlink r:id="rId8" w:history="1">
        <w:r w:rsidR="00652DAA" w:rsidRPr="00DA1025">
          <w:rPr>
            <w:rStyle w:val="Hyperlink"/>
          </w:rPr>
          <w:t>https://www.riigiteataja.ee/aktilisa/4240/9201/9038/1110141708.attachment.pdf</w:t>
        </w:r>
      </w:hyperlink>
      <w:r w:rsidR="00652DAA">
        <w:t xml:space="preserve"> </w:t>
      </w:r>
    </w:p>
    <w:p w14:paraId="37795338" w14:textId="77777777" w:rsidR="00652DAA" w:rsidRDefault="00652DAA" w:rsidP="00652DAA">
      <w:pPr>
        <w:pStyle w:val="Oma123"/>
        <w:numPr>
          <w:ilvl w:val="0"/>
          <w:numId w:val="0"/>
        </w:numPr>
        <w:spacing w:before="0" w:after="0"/>
        <w:ind w:left="357"/>
        <w:jc w:val="both"/>
      </w:pPr>
    </w:p>
    <w:p w14:paraId="65255479" w14:textId="5B6E7487" w:rsidR="00E151DF" w:rsidRPr="00983319" w:rsidRDefault="00E151DF" w:rsidP="00652DAA">
      <w:pPr>
        <w:pStyle w:val="Oma123"/>
        <w:spacing w:before="0"/>
        <w:jc w:val="both"/>
      </w:pPr>
      <w:r w:rsidRPr="00983319">
        <w:t>Kaevu</w:t>
      </w:r>
      <w:r w:rsidR="0080178E" w:rsidRPr="00983319">
        <w:t xml:space="preserve"> luuk-raamid</w:t>
      </w:r>
    </w:p>
    <w:p w14:paraId="45B57E67" w14:textId="287DA862" w:rsidR="0050602A" w:rsidRPr="00983319" w:rsidRDefault="00BB1C0B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>Malmist kaevu</w:t>
      </w:r>
      <w:r w:rsidR="000B5B3A" w:rsidRPr="00983319">
        <w:t xml:space="preserve"> </w:t>
      </w:r>
      <w:r w:rsidRPr="00983319">
        <w:t>luu</w:t>
      </w:r>
      <w:r w:rsidR="000B5B3A" w:rsidRPr="00983319">
        <w:t>k-raamid</w:t>
      </w:r>
      <w:r w:rsidRPr="00983319">
        <w:t xml:space="preserve"> peavad vastama EVS-EN 124</w:t>
      </w:r>
      <w:r w:rsidR="00484FC9">
        <w:t>-2</w:t>
      </w:r>
      <w:r w:rsidRPr="00983319">
        <w:t xml:space="preserve"> standardile. </w:t>
      </w:r>
    </w:p>
    <w:p w14:paraId="5B31AD14" w14:textId="43CAD78A" w:rsidR="00BB1C0B" w:rsidRPr="003D3DD7" w:rsidRDefault="00BB1C0B" w:rsidP="002975C6">
      <w:pPr>
        <w:pStyle w:val="Oma123"/>
        <w:numPr>
          <w:ilvl w:val="2"/>
          <w:numId w:val="2"/>
        </w:numPr>
        <w:spacing w:before="0" w:after="0"/>
        <w:jc w:val="both"/>
      </w:pPr>
      <w:r w:rsidRPr="00983319">
        <w:rPr>
          <w:szCs w:val="22"/>
        </w:rPr>
        <w:t>DN 600mm ja suurema läbimõõduga malmist luugid ja raamid peavad vastama RAL-GZ 692 standardile</w:t>
      </w:r>
      <w:r w:rsidR="003D3DD7">
        <w:rPr>
          <w:szCs w:val="22"/>
        </w:rPr>
        <w:t xml:space="preserve"> või</w:t>
      </w:r>
    </w:p>
    <w:p w14:paraId="57BB91E3" w14:textId="51073A14" w:rsidR="003D3DD7" w:rsidRPr="003D3DD7" w:rsidRDefault="00652DAA" w:rsidP="002975C6">
      <w:pPr>
        <w:pStyle w:val="Oma123"/>
        <w:numPr>
          <w:ilvl w:val="2"/>
          <w:numId w:val="2"/>
        </w:numPr>
        <w:spacing w:before="0" w:after="0"/>
        <w:jc w:val="both"/>
      </w:pPr>
      <w:r>
        <w:rPr>
          <w:szCs w:val="22"/>
        </w:rPr>
        <w:t>l</w:t>
      </w:r>
      <w:r w:rsidR="003D3DD7">
        <w:rPr>
          <w:szCs w:val="22"/>
        </w:rPr>
        <w:t>uuk raam komp</w:t>
      </w:r>
      <w:r>
        <w:rPr>
          <w:szCs w:val="22"/>
        </w:rPr>
        <w:t>lekti</w:t>
      </w:r>
      <w:r w:rsidR="003D3DD7">
        <w:rPr>
          <w:szCs w:val="22"/>
        </w:rPr>
        <w:t xml:space="preserve"> on valmistatud tempermal</w:t>
      </w:r>
      <w:r w:rsidR="00D7666B">
        <w:rPr>
          <w:szCs w:val="22"/>
        </w:rPr>
        <w:t>m</w:t>
      </w:r>
      <w:r w:rsidR="003D3DD7">
        <w:rPr>
          <w:szCs w:val="22"/>
        </w:rPr>
        <w:t xml:space="preserve">ist ehk keragrafiitmalm (EN-GJS) või </w:t>
      </w:r>
    </w:p>
    <w:p w14:paraId="1F034505" w14:textId="77777777" w:rsidR="00BD41F3" w:rsidRDefault="003D3DD7" w:rsidP="00BD41F3">
      <w:pPr>
        <w:pStyle w:val="Oma123"/>
        <w:numPr>
          <w:ilvl w:val="2"/>
          <w:numId w:val="2"/>
        </w:numPr>
        <w:spacing w:before="0" w:after="0"/>
        <w:jc w:val="both"/>
      </w:pPr>
      <w:r>
        <w:t>luuk-raam komp</w:t>
      </w:r>
      <w:r w:rsidR="00652DAA">
        <w:t>l</w:t>
      </w:r>
      <w:r>
        <w:t>e</w:t>
      </w:r>
      <w:r w:rsidR="00652DAA">
        <w:t>k</w:t>
      </w:r>
      <w:r>
        <w:t>ti kaal minimaalselt:</w:t>
      </w:r>
    </w:p>
    <w:p w14:paraId="5095166A" w14:textId="728F7398" w:rsidR="00BD41F3" w:rsidRDefault="00BD41F3" w:rsidP="00BD41F3">
      <w:pPr>
        <w:pStyle w:val="Oma123"/>
        <w:numPr>
          <w:ilvl w:val="3"/>
          <w:numId w:val="2"/>
        </w:numPr>
        <w:spacing w:before="0" w:after="0"/>
        <w:jc w:val="both"/>
      </w:pPr>
      <w:r w:rsidRPr="00BD41F3">
        <w:t>DN300 luuk – 15,5 kg, DN300 korpus – 19,5 kg, DN300 komplekt kokku 35,0 kg</w:t>
      </w:r>
      <w:r w:rsidR="00360C4C">
        <w:t>;</w:t>
      </w:r>
    </w:p>
    <w:p w14:paraId="2DFED0D4" w14:textId="0974F843" w:rsidR="00040E7D" w:rsidRDefault="00040E7D" w:rsidP="00040E7D">
      <w:pPr>
        <w:pStyle w:val="Oma123"/>
        <w:numPr>
          <w:ilvl w:val="0"/>
          <w:numId w:val="0"/>
        </w:numPr>
        <w:spacing w:before="0" w:after="0"/>
        <w:ind w:left="1728"/>
        <w:jc w:val="both"/>
      </w:pPr>
    </w:p>
    <w:p w14:paraId="2C0BD3FF" w14:textId="045291B9" w:rsidR="00BD41F3" w:rsidRDefault="00BD41F3" w:rsidP="00BD41F3">
      <w:pPr>
        <w:pStyle w:val="Oma123"/>
        <w:numPr>
          <w:ilvl w:val="3"/>
          <w:numId w:val="2"/>
        </w:numPr>
        <w:spacing w:before="0" w:after="0"/>
        <w:jc w:val="both"/>
      </w:pPr>
      <w:r w:rsidRPr="00BD41F3">
        <w:t>DN500 luuk – 40 kg, DN500 korpus – 28 kg, DN500 komplekt kokku 68 kg</w:t>
      </w:r>
      <w:r w:rsidR="00360C4C">
        <w:t>;</w:t>
      </w:r>
    </w:p>
    <w:p w14:paraId="00067108" w14:textId="6EAD114A" w:rsidR="00BD41F3" w:rsidRDefault="00BD41F3" w:rsidP="00BD41F3">
      <w:pPr>
        <w:pStyle w:val="Oma123"/>
        <w:numPr>
          <w:ilvl w:val="3"/>
          <w:numId w:val="2"/>
        </w:numPr>
        <w:spacing w:before="0" w:after="0"/>
        <w:jc w:val="both"/>
      </w:pPr>
      <w:r w:rsidRPr="00BD41F3">
        <w:t>DN600 luuk – 77 kg, DN600 korpus – 73 kg, DN600 komplekt kokku – 150 kg</w:t>
      </w:r>
      <w:r w:rsidR="00360C4C">
        <w:t>;</w:t>
      </w:r>
    </w:p>
    <w:p w14:paraId="1151C294" w14:textId="47971106" w:rsidR="00040E7D" w:rsidRPr="00040E7D" w:rsidRDefault="00040E7D" w:rsidP="00040E7D">
      <w:pPr>
        <w:pStyle w:val="Oma123"/>
        <w:numPr>
          <w:ilvl w:val="0"/>
          <w:numId w:val="0"/>
        </w:numPr>
        <w:spacing w:before="0" w:after="0"/>
        <w:ind w:left="1728"/>
        <w:jc w:val="both"/>
        <w:rPr>
          <w:color w:val="FF0000"/>
        </w:rPr>
      </w:pPr>
    </w:p>
    <w:p w14:paraId="4E591D75" w14:textId="007D2EBC" w:rsidR="00BD41F3" w:rsidRDefault="00BD41F3" w:rsidP="00BD41F3">
      <w:pPr>
        <w:pStyle w:val="Oma123"/>
        <w:numPr>
          <w:ilvl w:val="3"/>
          <w:numId w:val="2"/>
        </w:numPr>
        <w:spacing w:before="0" w:after="0"/>
        <w:jc w:val="both"/>
      </w:pPr>
      <w:r w:rsidRPr="00BD41F3">
        <w:t>DN700 luuk – 72 kg, DN700 korpus – 78 kg, DN700 komplekt kokku 150 kg</w:t>
      </w:r>
      <w:r w:rsidR="00360C4C">
        <w:t>.</w:t>
      </w:r>
    </w:p>
    <w:p w14:paraId="7423061E" w14:textId="77777777" w:rsidR="00040E7D" w:rsidRPr="00BD41F3" w:rsidRDefault="00040E7D" w:rsidP="00040E7D">
      <w:pPr>
        <w:pStyle w:val="Oma123"/>
        <w:numPr>
          <w:ilvl w:val="0"/>
          <w:numId w:val="0"/>
        </w:numPr>
        <w:spacing w:before="0" w:after="0"/>
        <w:ind w:left="1728"/>
        <w:jc w:val="both"/>
      </w:pPr>
    </w:p>
    <w:p w14:paraId="0C4B8AF3" w14:textId="11158D8B" w:rsidR="00637F0B" w:rsidRPr="00983319" w:rsidRDefault="00637F0B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>Töövõtja peab andma k</w:t>
      </w:r>
      <w:r w:rsidR="00DB5594" w:rsidRPr="00983319">
        <w:t>aevu kaant</w:t>
      </w:r>
      <w:r w:rsidR="00C608BF" w:rsidRPr="00983319">
        <w:t>e</w:t>
      </w:r>
      <w:r w:rsidR="00492416" w:rsidRPr="00983319">
        <w:t xml:space="preserve"> </w:t>
      </w:r>
      <w:r w:rsidR="00492416" w:rsidRPr="00360C4C">
        <w:rPr>
          <w:b/>
          <w:bCs/>
        </w:rPr>
        <w:t>komplektidele</w:t>
      </w:r>
      <w:r w:rsidR="00DB5594" w:rsidRPr="00360C4C">
        <w:rPr>
          <w:b/>
          <w:bCs/>
        </w:rPr>
        <w:t xml:space="preserve"> 5 aasta</w:t>
      </w:r>
      <w:r w:rsidR="00492416" w:rsidRPr="00360C4C">
        <w:rPr>
          <w:b/>
          <w:bCs/>
        </w:rPr>
        <w:t>se paigaldus</w:t>
      </w:r>
      <w:r w:rsidR="00C608BF" w:rsidRPr="00360C4C">
        <w:rPr>
          <w:b/>
          <w:bCs/>
        </w:rPr>
        <w:t xml:space="preserve">- </w:t>
      </w:r>
      <w:r w:rsidR="00492416" w:rsidRPr="00360C4C">
        <w:rPr>
          <w:b/>
          <w:bCs/>
        </w:rPr>
        <w:t>ja tootegarantii</w:t>
      </w:r>
      <w:r w:rsidRPr="00983319">
        <w:t>.</w:t>
      </w:r>
      <w:r w:rsidR="00492416" w:rsidRPr="00983319">
        <w:t xml:space="preserve"> Töövõtja peab kaevu</w:t>
      </w:r>
      <w:r w:rsidR="0080178E" w:rsidRPr="00983319">
        <w:t xml:space="preserve"> luuk-</w:t>
      </w:r>
      <w:r w:rsidR="00492416" w:rsidRPr="00983319">
        <w:t xml:space="preserve">raami vahetama kui tekib </w:t>
      </w:r>
      <w:r w:rsidR="00BB4FBD" w:rsidRPr="00983319">
        <w:t>vähemalt üks alljärgnevatest vigadest</w:t>
      </w:r>
      <w:r w:rsidRPr="00983319">
        <w:t>:</w:t>
      </w:r>
    </w:p>
    <w:p w14:paraId="67605A0F" w14:textId="6C625F20" w:rsidR="000A3ED3" w:rsidRPr="00983319" w:rsidRDefault="00BB1C0B" w:rsidP="002975C6">
      <w:pPr>
        <w:pStyle w:val="Oma123"/>
        <w:numPr>
          <w:ilvl w:val="2"/>
          <w:numId w:val="2"/>
        </w:numPr>
        <w:spacing w:before="0" w:after="0"/>
        <w:jc w:val="both"/>
      </w:pPr>
      <w:r w:rsidRPr="00983319">
        <w:t>l</w:t>
      </w:r>
      <w:r w:rsidR="000A3ED3" w:rsidRPr="00983319">
        <w:t xml:space="preserve">uuk </w:t>
      </w:r>
      <w:r w:rsidR="00BB4FBD" w:rsidRPr="00983319">
        <w:t xml:space="preserve">kulub </w:t>
      </w:r>
      <w:r w:rsidR="00637F0B" w:rsidRPr="00983319">
        <w:t xml:space="preserve">raami sisse </w:t>
      </w:r>
      <w:r w:rsidR="00BB4FBD" w:rsidRPr="00983319">
        <w:t xml:space="preserve">rohkem kui </w:t>
      </w:r>
      <w:r w:rsidRPr="00983319">
        <w:t>2</w:t>
      </w:r>
      <w:r w:rsidR="00BB4FBD" w:rsidRPr="00983319">
        <w:t xml:space="preserve">,0 </w:t>
      </w:r>
      <w:r w:rsidRPr="00983319">
        <w:t>mm</w:t>
      </w:r>
      <w:r w:rsidR="006662DE">
        <w:t>;</w:t>
      </w:r>
    </w:p>
    <w:p w14:paraId="4C761417" w14:textId="14E83342" w:rsidR="00BB4FBD" w:rsidRPr="00983319" w:rsidRDefault="00BB4FBD" w:rsidP="002975C6">
      <w:pPr>
        <w:pStyle w:val="Oma123"/>
        <w:numPr>
          <w:ilvl w:val="2"/>
          <w:numId w:val="2"/>
        </w:numPr>
        <w:tabs>
          <w:tab w:val="clear" w:pos="1224"/>
        </w:tabs>
        <w:spacing w:before="0" w:after="0"/>
        <w:jc w:val="both"/>
      </w:pPr>
      <w:r w:rsidRPr="00983319">
        <w:t xml:space="preserve">luuk liigub raamis horisontaalsuunas rohkem kui </w:t>
      </w:r>
      <w:r w:rsidR="00360C4C">
        <w:t>2</w:t>
      </w:r>
      <w:r w:rsidRPr="00983319">
        <w:t>,0 mm</w:t>
      </w:r>
      <w:r w:rsidR="006662DE">
        <w:t>;</w:t>
      </w:r>
    </w:p>
    <w:p w14:paraId="011F8BC4" w14:textId="2B031C5B" w:rsidR="00BB4FBD" w:rsidRPr="00983319" w:rsidRDefault="00BB4FBD" w:rsidP="002975C6">
      <w:pPr>
        <w:pStyle w:val="Oma123"/>
        <w:numPr>
          <w:ilvl w:val="2"/>
          <w:numId w:val="2"/>
        </w:numPr>
        <w:tabs>
          <w:tab w:val="clear" w:pos="1224"/>
        </w:tabs>
        <w:spacing w:before="0" w:after="0"/>
        <w:jc w:val="both"/>
      </w:pPr>
      <w:r w:rsidRPr="00983319">
        <w:t>luugi lukustuse lukk ei tööta või on murdunud</w:t>
      </w:r>
      <w:r w:rsidR="006662DE">
        <w:t xml:space="preserve"> (kui luuk-raamil on lukustus);</w:t>
      </w:r>
    </w:p>
    <w:p w14:paraId="371274F4" w14:textId="4FBD5967" w:rsidR="00637F0B" w:rsidRPr="00983319" w:rsidRDefault="00BB4FBD" w:rsidP="002975C6">
      <w:pPr>
        <w:pStyle w:val="Oma123"/>
        <w:numPr>
          <w:ilvl w:val="2"/>
          <w:numId w:val="2"/>
        </w:numPr>
        <w:spacing w:before="0" w:after="0"/>
        <w:jc w:val="both"/>
      </w:pPr>
      <w:r w:rsidRPr="00983319">
        <w:t>luuk toetub raamile vähestes punktides ja</w:t>
      </w:r>
      <w:r w:rsidR="00AC40C1" w:rsidRPr="00983319">
        <w:t>/või</w:t>
      </w:r>
      <w:r w:rsidRPr="00983319">
        <w:t xml:space="preserve"> ebaühtlaselt</w:t>
      </w:r>
      <w:r w:rsidR="00C608BF" w:rsidRPr="00983319">
        <w:t>,</w:t>
      </w:r>
      <w:r w:rsidRPr="00983319">
        <w:t xml:space="preserve"> </w:t>
      </w:r>
      <w:r w:rsidR="00C608BF" w:rsidRPr="00983319">
        <w:t>s.</w:t>
      </w:r>
      <w:r w:rsidRPr="00983319">
        <w:t xml:space="preserve">t </w:t>
      </w:r>
      <w:r w:rsidR="00AC40C1" w:rsidRPr="00983319">
        <w:t>raskusega luugi eri pun</w:t>
      </w:r>
      <w:r w:rsidR="00C608BF" w:rsidRPr="00983319">
        <w:t>k</w:t>
      </w:r>
      <w:r w:rsidR="00AC40C1" w:rsidRPr="00983319">
        <w:t>tidesse toetamisel</w:t>
      </w:r>
      <w:r w:rsidRPr="00983319">
        <w:t xml:space="preserve"> või mistahes </w:t>
      </w:r>
      <w:r w:rsidR="00AC40C1" w:rsidRPr="00983319">
        <w:t xml:space="preserve">sõiduki üle </w:t>
      </w:r>
      <w:r w:rsidR="00C608BF" w:rsidRPr="00983319">
        <w:t>sõitmisel</w:t>
      </w:r>
      <w:r w:rsidR="00AC40C1" w:rsidRPr="00983319">
        <w:t xml:space="preserve"> kaevu luuk raamil nn kiigub tekitades sellega heli. Lubatud tolerants puudub. </w:t>
      </w:r>
      <w:r w:rsidRPr="00983319">
        <w:t xml:space="preserve"> </w:t>
      </w:r>
    </w:p>
    <w:p w14:paraId="609758C7" w14:textId="4F7A55DC" w:rsidR="00492416" w:rsidRPr="00983319" w:rsidRDefault="000B5B3A" w:rsidP="000B5B3A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>Kaevude l</w:t>
      </w:r>
      <w:r w:rsidR="00AC40C1" w:rsidRPr="00983319">
        <w:t>uu</w:t>
      </w:r>
      <w:r w:rsidR="00C608BF" w:rsidRPr="00983319">
        <w:t>k</w:t>
      </w:r>
      <w:r w:rsidRPr="00983319">
        <w:t>-</w:t>
      </w:r>
      <w:r w:rsidR="00C608BF" w:rsidRPr="00983319">
        <w:t>raami</w:t>
      </w:r>
      <w:r w:rsidR="00AC40C1" w:rsidRPr="00983319">
        <w:t xml:space="preserve"> vahetamisel</w:t>
      </w:r>
      <w:r w:rsidRPr="00983319">
        <w:t xml:space="preserve"> (renoveerimisel või rekonstrueerimisel)</w:t>
      </w:r>
      <w:r w:rsidR="00AC40C1" w:rsidRPr="00983319">
        <w:t xml:space="preserve"> peab Töövõtja a</w:t>
      </w:r>
      <w:r w:rsidR="00492416" w:rsidRPr="00983319">
        <w:t>sfalteerima survehajutusplaadi diameeter + 400mm</w:t>
      </w:r>
      <w:r w:rsidR="00AC40C1" w:rsidRPr="00983319">
        <w:t xml:space="preserve"> suuruse ala. Survehajutusplaadi puudumisel kaevu</w:t>
      </w:r>
      <w:r w:rsidR="00C608BF" w:rsidRPr="00983319">
        <w:t xml:space="preserve"> </w:t>
      </w:r>
      <w:r w:rsidR="00AC40C1" w:rsidRPr="00983319">
        <w:t>raamist vähemalt +400mm ala.</w:t>
      </w:r>
    </w:p>
    <w:p w14:paraId="2E140532" w14:textId="77777777" w:rsidR="00DB5594" w:rsidRPr="00983319" w:rsidRDefault="00DB5594" w:rsidP="002975C6">
      <w:pPr>
        <w:jc w:val="both"/>
      </w:pPr>
    </w:p>
    <w:p w14:paraId="51180F3A" w14:textId="37315DBD" w:rsidR="00DB5594" w:rsidRPr="00983319" w:rsidRDefault="00DB5594" w:rsidP="002975C6">
      <w:pPr>
        <w:pStyle w:val="Oma123"/>
        <w:spacing w:before="0" w:after="0"/>
        <w:jc w:val="both"/>
      </w:pPr>
      <w:r w:rsidRPr="00983319">
        <w:t>Restkaevud</w:t>
      </w:r>
    </w:p>
    <w:p w14:paraId="230D0986" w14:textId="5A1D98E5" w:rsidR="00DB5594" w:rsidRPr="00983319" w:rsidRDefault="00DB5594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 xml:space="preserve">Restkaevud peavad asuma </w:t>
      </w:r>
      <w:r w:rsidR="0038497B" w:rsidRPr="00983319">
        <w:t>võimalikult sõidutee ääres (</w:t>
      </w:r>
      <w:r w:rsidRPr="00983319">
        <w:t>äärekivide ääres</w:t>
      </w:r>
      <w:r w:rsidR="0038497B" w:rsidRPr="00983319">
        <w:t>)</w:t>
      </w:r>
      <w:r w:rsidRPr="00983319">
        <w:t xml:space="preserve"> ning need ei tohi jääda </w:t>
      </w:r>
      <w:r w:rsidR="0038497B" w:rsidRPr="00983319">
        <w:t xml:space="preserve">liikluskoridoris </w:t>
      </w:r>
      <w:r w:rsidR="000B5B3A" w:rsidRPr="00983319">
        <w:t>sõidujoone</w:t>
      </w:r>
      <w:r w:rsidR="0038497B" w:rsidRPr="00983319">
        <w:t>le ja/või s</w:t>
      </w:r>
      <w:r w:rsidR="000B5B3A" w:rsidRPr="00983319">
        <w:t>õidujäl</w:t>
      </w:r>
      <w:r w:rsidR="0038497B" w:rsidRPr="00983319">
        <w:t>jele.</w:t>
      </w:r>
    </w:p>
    <w:p w14:paraId="46333145" w14:textId="50A75727" w:rsidR="00DB5594" w:rsidRPr="00983319" w:rsidRDefault="00DB5594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>Juhul kui projekteerimise töömaal rekonstrueeritakse või ehitatakse sõidutee koos kõnniteedega, siis</w:t>
      </w:r>
      <w:r w:rsidR="00C608BF" w:rsidRPr="00983319">
        <w:t xml:space="preserve"> tuleb </w:t>
      </w:r>
      <w:r w:rsidRPr="00983319">
        <w:t xml:space="preserve">sademevee restkaevud </w:t>
      </w:r>
      <w:r w:rsidR="00C608BF" w:rsidRPr="00983319">
        <w:t xml:space="preserve">äärekivide olemasolul </w:t>
      </w:r>
      <w:r w:rsidRPr="00983319">
        <w:t xml:space="preserve">projekteerida külgsissevooluga </w:t>
      </w:r>
      <w:r w:rsidR="00C608BF" w:rsidRPr="00983319">
        <w:t>restluukidega</w:t>
      </w:r>
      <w:r w:rsidRPr="00983319">
        <w:t xml:space="preserve"> sõidutee äärekivide vahel</w:t>
      </w:r>
      <w:r w:rsidR="00C608BF" w:rsidRPr="00983319">
        <w:t>e,</w:t>
      </w:r>
      <w:r w:rsidRPr="00983319">
        <w:t xml:space="preserve"> kaev ise asetseb kõnniteel. Tavalised kaevud</w:t>
      </w:r>
      <w:r w:rsidR="00C608BF" w:rsidRPr="00983319">
        <w:t>,</w:t>
      </w:r>
      <w:r w:rsidRPr="00983319">
        <w:t xml:space="preserve"> ümara</w:t>
      </w:r>
      <w:r w:rsidR="00966520" w:rsidRPr="00983319">
        <w:t>te</w:t>
      </w:r>
      <w:r w:rsidRPr="00983319">
        <w:t xml:space="preserve"> või kandilis</w:t>
      </w:r>
      <w:r w:rsidR="00966520" w:rsidRPr="00983319">
        <w:t>te luukidega</w:t>
      </w:r>
      <w:r w:rsidRPr="00983319">
        <w:t xml:space="preserve"> restkaevud </w:t>
      </w:r>
      <w:r w:rsidR="00966520" w:rsidRPr="00983319">
        <w:t xml:space="preserve">projekteeritakse </w:t>
      </w:r>
      <w:r w:rsidRPr="00983319">
        <w:t>sõidutee serva ainult erandjuhtudel (kokkuleppel Tellijaga)</w:t>
      </w:r>
    </w:p>
    <w:p w14:paraId="34F60ADE" w14:textId="642B1A6E" w:rsidR="00DB5594" w:rsidRPr="00983319" w:rsidRDefault="00DB5594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>Külgsissevooluga restkaevud</w:t>
      </w:r>
      <w:r w:rsidR="00966520" w:rsidRPr="00983319">
        <w:t>el</w:t>
      </w:r>
      <w:r w:rsidRPr="00983319">
        <w:t xml:space="preserve"> pea</w:t>
      </w:r>
      <w:r w:rsidR="002975C6" w:rsidRPr="00983319">
        <w:t>b olema võimalus lisada</w:t>
      </w:r>
      <w:r w:rsidRPr="00983319">
        <w:t xml:space="preserve"> </w:t>
      </w:r>
      <w:r w:rsidR="002975C6" w:rsidRPr="00983319">
        <w:t>k</w:t>
      </w:r>
      <w:r w:rsidRPr="00983319">
        <w:t>ergesti eemaldatav korv prahi (oksad, lehed jne) kinni püüdmiseks (</w:t>
      </w:r>
      <w:r w:rsidR="00966520" w:rsidRPr="00983319">
        <w:t xml:space="preserve">materjaliks </w:t>
      </w:r>
      <w:r w:rsidRPr="00983319">
        <w:t>plast, kuumtsingitud või roostevaba</w:t>
      </w:r>
      <w:r w:rsidR="00966520" w:rsidRPr="00983319">
        <w:t xml:space="preserve"> teras</w:t>
      </w:r>
      <w:r w:rsidRPr="00983319">
        <w:t>);</w:t>
      </w:r>
    </w:p>
    <w:p w14:paraId="5E0BC894" w14:textId="01416670" w:rsidR="00DB5594" w:rsidRPr="00983319" w:rsidRDefault="00DB5594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>Sõiduteele kandilised restkaevu projekteerimisel ja paigaldamisel võib kaevu raami ja ääreki</w:t>
      </w:r>
      <w:r w:rsidR="0038497B" w:rsidRPr="00983319">
        <w:t>v</w:t>
      </w:r>
      <w:r w:rsidRPr="00983319">
        <w:t>i vahel jääda maksimaalselt 20 mm</w:t>
      </w:r>
      <w:r w:rsidR="002975C6" w:rsidRPr="00983319">
        <w:t>;</w:t>
      </w:r>
    </w:p>
    <w:p w14:paraId="051ABF1E" w14:textId="5C89DA2C" w:rsidR="00DB5594" w:rsidRPr="00983319" w:rsidRDefault="00DB5594" w:rsidP="002975C6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 xml:space="preserve">Kui restkaevud ei ole võimalik projekteerida äärekivide äärde, siis need ei tohi </w:t>
      </w:r>
      <w:r w:rsidR="00966520" w:rsidRPr="00983319">
        <w:t xml:space="preserve">need </w:t>
      </w:r>
      <w:r w:rsidRPr="00983319">
        <w:t>jääda liiklusvahendite (autod, bussid) rataste alla ehk sõidujälge;</w:t>
      </w:r>
    </w:p>
    <w:p w14:paraId="7D7CE288" w14:textId="77777777" w:rsidR="00966520" w:rsidRPr="00983319" w:rsidRDefault="00966520" w:rsidP="00966520">
      <w:pPr>
        <w:pStyle w:val="Oma123"/>
        <w:numPr>
          <w:ilvl w:val="1"/>
          <w:numId w:val="2"/>
        </w:numPr>
        <w:spacing w:before="0" w:after="0"/>
        <w:jc w:val="both"/>
      </w:pPr>
      <w:r w:rsidRPr="00983319">
        <w:t>Ühisvoolses süsteemis peab pimeühendusega restkaevul olema avatav ja läbipesu võimaldav vesilukk;</w:t>
      </w:r>
    </w:p>
    <w:p w14:paraId="002A4A78" w14:textId="591E704F" w:rsidR="00164A3E" w:rsidRPr="00983319" w:rsidRDefault="00164A3E" w:rsidP="002975C6">
      <w:pPr>
        <w:jc w:val="both"/>
      </w:pPr>
    </w:p>
    <w:p w14:paraId="1DEA7F53" w14:textId="77777777" w:rsidR="00AB0087" w:rsidRPr="00983319" w:rsidRDefault="00AB0087" w:rsidP="002975C6">
      <w:pPr>
        <w:jc w:val="both"/>
      </w:pPr>
    </w:p>
    <w:sectPr w:rsidR="00AB0087" w:rsidRPr="00983319" w:rsidSect="00AB3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0650" w14:textId="77777777" w:rsidR="00966520" w:rsidRDefault="00966520" w:rsidP="00966520">
      <w:r>
        <w:separator/>
      </w:r>
    </w:p>
  </w:endnote>
  <w:endnote w:type="continuationSeparator" w:id="0">
    <w:p w14:paraId="16EDE6E6" w14:textId="77777777" w:rsidR="00966520" w:rsidRDefault="00966520" w:rsidP="0096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953C" w14:textId="77777777" w:rsidR="00966520" w:rsidRDefault="00966520" w:rsidP="00966520">
      <w:r>
        <w:separator/>
      </w:r>
    </w:p>
  </w:footnote>
  <w:footnote w:type="continuationSeparator" w:id="0">
    <w:p w14:paraId="0319BE0F" w14:textId="77777777" w:rsidR="00966520" w:rsidRDefault="00966520" w:rsidP="0096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34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</w:lvl>
  </w:abstractNum>
  <w:abstractNum w:abstractNumId="1" w15:restartNumberingAfterBreak="0">
    <w:nsid w:val="363C6CB6"/>
    <w:multiLevelType w:val="multilevel"/>
    <w:tmpl w:val="8BF2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75576"/>
    <w:multiLevelType w:val="multilevel"/>
    <w:tmpl w:val="4EBCE1A0"/>
    <w:lvl w:ilvl="0">
      <w:start w:val="1"/>
      <w:numFmt w:val="decimal"/>
      <w:pStyle w:val="Oma12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6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87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09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59443EB8"/>
    <w:multiLevelType w:val="hybridMultilevel"/>
    <w:tmpl w:val="A974558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50733">
    <w:abstractNumId w:val="0"/>
  </w:num>
  <w:num w:numId="2" w16cid:durableId="1504542450">
    <w:abstractNumId w:val="2"/>
  </w:num>
  <w:num w:numId="3" w16cid:durableId="1877622366">
    <w:abstractNumId w:val="3"/>
  </w:num>
  <w:num w:numId="4" w16cid:durableId="1932734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3E"/>
    <w:rsid w:val="00021B88"/>
    <w:rsid w:val="00040E7D"/>
    <w:rsid w:val="000A3ED3"/>
    <w:rsid w:val="000B5B3A"/>
    <w:rsid w:val="00164A3E"/>
    <w:rsid w:val="001756DB"/>
    <w:rsid w:val="001A511C"/>
    <w:rsid w:val="001B432E"/>
    <w:rsid w:val="001D3798"/>
    <w:rsid w:val="00200905"/>
    <w:rsid w:val="002226EC"/>
    <w:rsid w:val="00231E04"/>
    <w:rsid w:val="00254E7E"/>
    <w:rsid w:val="00256FBF"/>
    <w:rsid w:val="00265185"/>
    <w:rsid w:val="002754D8"/>
    <w:rsid w:val="00280451"/>
    <w:rsid w:val="002975C6"/>
    <w:rsid w:val="002A7DB9"/>
    <w:rsid w:val="003601D2"/>
    <w:rsid w:val="00360C4C"/>
    <w:rsid w:val="00374C4D"/>
    <w:rsid w:val="0038497B"/>
    <w:rsid w:val="0039027A"/>
    <w:rsid w:val="00395E50"/>
    <w:rsid w:val="00397118"/>
    <w:rsid w:val="003A2DCB"/>
    <w:rsid w:val="003D3DD7"/>
    <w:rsid w:val="00435B3A"/>
    <w:rsid w:val="00452028"/>
    <w:rsid w:val="00455982"/>
    <w:rsid w:val="004564BB"/>
    <w:rsid w:val="004801E4"/>
    <w:rsid w:val="00484FC9"/>
    <w:rsid w:val="00492416"/>
    <w:rsid w:val="004D748C"/>
    <w:rsid w:val="0050602A"/>
    <w:rsid w:val="005517DE"/>
    <w:rsid w:val="005546C8"/>
    <w:rsid w:val="00564F1A"/>
    <w:rsid w:val="00582087"/>
    <w:rsid w:val="00597900"/>
    <w:rsid w:val="005C0ACD"/>
    <w:rsid w:val="00637F0B"/>
    <w:rsid w:val="00652DAA"/>
    <w:rsid w:val="006662DE"/>
    <w:rsid w:val="00691D53"/>
    <w:rsid w:val="006A2C64"/>
    <w:rsid w:val="006B7A69"/>
    <w:rsid w:val="006C1939"/>
    <w:rsid w:val="006C5AD5"/>
    <w:rsid w:val="007179E8"/>
    <w:rsid w:val="00774531"/>
    <w:rsid w:val="007A2EC9"/>
    <w:rsid w:val="007A7492"/>
    <w:rsid w:val="0080178E"/>
    <w:rsid w:val="00854DF3"/>
    <w:rsid w:val="008828B9"/>
    <w:rsid w:val="00886069"/>
    <w:rsid w:val="00894F5F"/>
    <w:rsid w:val="00897B3C"/>
    <w:rsid w:val="008B29FC"/>
    <w:rsid w:val="008D5758"/>
    <w:rsid w:val="008E2D8A"/>
    <w:rsid w:val="00934277"/>
    <w:rsid w:val="00954297"/>
    <w:rsid w:val="00966520"/>
    <w:rsid w:val="00983319"/>
    <w:rsid w:val="00986B02"/>
    <w:rsid w:val="009C4391"/>
    <w:rsid w:val="00A23ABE"/>
    <w:rsid w:val="00A425C7"/>
    <w:rsid w:val="00A46537"/>
    <w:rsid w:val="00A960EF"/>
    <w:rsid w:val="00AB0087"/>
    <w:rsid w:val="00AB39C8"/>
    <w:rsid w:val="00AC40C1"/>
    <w:rsid w:val="00B07988"/>
    <w:rsid w:val="00B3339C"/>
    <w:rsid w:val="00B8268D"/>
    <w:rsid w:val="00B95A7E"/>
    <w:rsid w:val="00BB1C0B"/>
    <w:rsid w:val="00BB49C1"/>
    <w:rsid w:val="00BB4FBD"/>
    <w:rsid w:val="00BD41F3"/>
    <w:rsid w:val="00BF6BC0"/>
    <w:rsid w:val="00C1660B"/>
    <w:rsid w:val="00C608BF"/>
    <w:rsid w:val="00C61493"/>
    <w:rsid w:val="00C66A1C"/>
    <w:rsid w:val="00C870FF"/>
    <w:rsid w:val="00CE0073"/>
    <w:rsid w:val="00CE32B7"/>
    <w:rsid w:val="00D14016"/>
    <w:rsid w:val="00D60295"/>
    <w:rsid w:val="00D63813"/>
    <w:rsid w:val="00D75633"/>
    <w:rsid w:val="00D7666B"/>
    <w:rsid w:val="00D851D1"/>
    <w:rsid w:val="00DB5594"/>
    <w:rsid w:val="00E151DF"/>
    <w:rsid w:val="00E23A24"/>
    <w:rsid w:val="00E26280"/>
    <w:rsid w:val="00E5559E"/>
    <w:rsid w:val="00E5561F"/>
    <w:rsid w:val="00E63312"/>
    <w:rsid w:val="00F45E21"/>
    <w:rsid w:val="00F62261"/>
    <w:rsid w:val="00F81CC6"/>
    <w:rsid w:val="00FD3E06"/>
    <w:rsid w:val="00FE577D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E46C"/>
  <w15:docId w15:val="{C22A0815-99D5-4E28-8339-1AF7327D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a123">
    <w:name w:val="Oma 1.2.3"/>
    <w:basedOn w:val="Normal"/>
    <w:link w:val="Oma123Char"/>
    <w:autoRedefine/>
    <w:qFormat/>
    <w:rsid w:val="00164A3E"/>
    <w:pPr>
      <w:numPr>
        <w:numId w:val="2"/>
      </w:numPr>
      <w:spacing w:before="240" w:after="120"/>
      <w:ind w:left="357" w:hanging="357"/>
    </w:pPr>
    <w:rPr>
      <w:sz w:val="22"/>
      <w:lang w:eastAsia="et-EE"/>
    </w:rPr>
  </w:style>
  <w:style w:type="character" w:customStyle="1" w:styleId="Oma123Char">
    <w:name w:val="Oma 1.2.3 Char"/>
    <w:basedOn w:val="DefaultParagraphFont"/>
    <w:link w:val="Oma123"/>
    <w:rsid w:val="00164A3E"/>
    <w:rPr>
      <w:rFonts w:ascii="Times New Roman" w:eastAsia="Times New Roman" w:hAnsi="Times New Roman" w:cs="Times New Roman"/>
      <w:szCs w:val="24"/>
      <w:lang w:eastAsia="et-EE"/>
    </w:rPr>
  </w:style>
  <w:style w:type="paragraph" w:styleId="ListParagraph">
    <w:name w:val="List Paragraph"/>
    <w:basedOn w:val="Normal"/>
    <w:qFormat/>
    <w:rsid w:val="00DB5594"/>
    <w:pPr>
      <w:spacing w:line="264" w:lineRule="auto"/>
      <w:ind w:left="720"/>
      <w:contextualSpacing/>
    </w:pPr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D5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7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7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7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75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14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6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5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6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52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2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ilisa/4240/9201/9038/1110141708.attachmen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7F174-9DE3-49BD-8EFA-276058EC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1583</Words>
  <Characters>9024</Characters>
  <Application>Microsoft Office Word</Application>
  <DocSecurity>0</DocSecurity>
  <Lines>75</Lines>
  <Paragraphs>21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Jyri2</dc:creator>
  <cp:keywords/>
  <dc:description/>
  <cp:lastModifiedBy>Jüri Drenkhan</cp:lastModifiedBy>
  <cp:revision>3</cp:revision>
  <dcterms:created xsi:type="dcterms:W3CDTF">2023-06-07T10:07:00Z</dcterms:created>
  <dcterms:modified xsi:type="dcterms:W3CDTF">2023-06-29T08:29:00Z</dcterms:modified>
</cp:coreProperties>
</file>