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6AFC0FE9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  <w:r w:rsidR="00D044F1">
        <w:t>„Pakkumusega nõustumus“ Lisa nr 3. 26.03.2023</w:t>
      </w:r>
    </w:p>
    <w:p w14:paraId="4DBE0D41" w14:textId="43DF2301" w:rsidR="00ED00B7" w:rsidRPr="00CE671D" w:rsidRDefault="00ED00B7" w:rsidP="00ED00B7">
      <w:pPr>
        <w:spacing w:line="360" w:lineRule="auto"/>
      </w:pPr>
      <w:r w:rsidRPr="00CE671D">
        <w:t xml:space="preserve">Aruande esitaja: </w:t>
      </w:r>
      <w:r w:rsidR="00D044F1">
        <w:t>MTÜ Lipa Küla</w:t>
      </w:r>
    </w:p>
    <w:p w14:paraId="0F0F6356" w14:textId="674DA074" w:rsidR="00ED00B7" w:rsidRPr="00964BB8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  <w:r w:rsidR="00D044F1">
        <w:t xml:space="preserve"> </w:t>
      </w:r>
      <w:r w:rsidR="00D044F1" w:rsidRPr="00964BB8">
        <w:t>1.0</w:t>
      </w:r>
      <w:r w:rsidR="00964BB8" w:rsidRPr="00964BB8">
        <w:t>3</w:t>
      </w:r>
      <w:r w:rsidR="00D044F1" w:rsidRPr="00964BB8">
        <w:t xml:space="preserve">.2023 </w:t>
      </w:r>
      <w:r w:rsidR="00964BB8" w:rsidRPr="00964BB8">
        <w:t>–</w:t>
      </w:r>
      <w:r w:rsidR="00D044F1" w:rsidRPr="00964BB8">
        <w:t xml:space="preserve"> </w:t>
      </w:r>
      <w:r w:rsidR="00964BB8" w:rsidRPr="00964BB8">
        <w:t>31.12.2023</w:t>
      </w:r>
    </w:p>
    <w:p w14:paraId="5C62A339" w14:textId="3F11D69F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  <w:r w:rsidR="00D044F1">
        <w:t xml:space="preserve"> </w:t>
      </w:r>
      <w:r w:rsidR="007F050B">
        <w:t>5000</w:t>
      </w:r>
    </w:p>
    <w:p w14:paraId="4F1C9866" w14:textId="6876F5B5" w:rsidR="00ED00B7" w:rsidRPr="00964BB8" w:rsidRDefault="00ED00B7" w:rsidP="00ED00B7">
      <w:pPr>
        <w:spacing w:line="360" w:lineRule="auto"/>
        <w:rPr>
          <w:color w:val="FF0000"/>
        </w:rPr>
      </w:pPr>
      <w:r w:rsidRPr="00CE671D">
        <w:t>Aruande koostamise kuupäev:</w:t>
      </w:r>
      <w:r w:rsidR="00D044F1">
        <w:t xml:space="preserve"> </w:t>
      </w:r>
      <w:r w:rsidR="00E10C39" w:rsidRPr="00E10C39">
        <w:rPr>
          <w:b/>
        </w:rPr>
        <w:t>21</w:t>
      </w:r>
      <w:r w:rsidR="00964BB8" w:rsidRPr="00E10C39">
        <w:rPr>
          <w:b/>
        </w:rPr>
        <w:t>.</w:t>
      </w:r>
      <w:r w:rsidR="00E10C39" w:rsidRPr="00E10C39">
        <w:rPr>
          <w:b/>
        </w:rPr>
        <w:t>11</w:t>
      </w:r>
      <w:r w:rsidR="00964BB8" w:rsidRPr="00E10C39">
        <w:rPr>
          <w:b/>
        </w:rPr>
        <w:t>.2023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>esmärgi saavutamine, tulemuste ko</w:t>
            </w:r>
            <w:bookmarkStart w:id="0" w:name="_GoBack"/>
            <w:bookmarkEnd w:id="0"/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3CBD4135" w14:textId="0B06BB44" w:rsidR="007F050B" w:rsidRDefault="007F050B" w:rsidP="007F050B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Kogukonnal on olemas kaks elektrigeneraatori komplekti, millega on parendatud valmisolekut kriisiolukordadeks. Saavutasime taotluses püstitatud eesmärgid. </w:t>
            </w:r>
            <w:r w:rsidR="00E10C39">
              <w:rPr>
                <w:bCs/>
                <w:noProof/>
                <w:lang w:eastAsia="en-US"/>
              </w:rPr>
              <w:t>Ühe suure generaatori asemel o</w:t>
            </w:r>
            <w:r>
              <w:rPr>
                <w:bCs/>
                <w:noProof/>
                <w:lang w:eastAsia="en-US"/>
              </w:rPr>
              <w:t>tsustati soetada kaks väiksemat seadet, et kriisiolukorras pakkuda maksimaalset abi</w:t>
            </w:r>
            <w:r w:rsidR="00E10C39">
              <w:rPr>
                <w:bCs/>
                <w:noProof/>
                <w:lang w:eastAsia="en-US"/>
              </w:rPr>
              <w:t>.</w:t>
            </w:r>
            <w:r>
              <w:rPr>
                <w:bCs/>
                <w:noProof/>
                <w:lang w:eastAsia="en-US"/>
              </w:rPr>
              <w:t xml:space="preserve"> Kahe generaatori</w:t>
            </w:r>
            <w:r w:rsidR="00E10C39">
              <w:rPr>
                <w:bCs/>
                <w:noProof/>
                <w:lang w:eastAsia="en-US"/>
              </w:rPr>
              <w:t>ga</w:t>
            </w:r>
            <w:r>
              <w:rPr>
                <w:bCs/>
                <w:noProof/>
                <w:lang w:eastAsia="en-US"/>
              </w:rPr>
              <w:t xml:space="preserve"> on võimalik abistada suuremat hulka hädasolijaid</w:t>
            </w:r>
            <w:r w:rsidR="00E10C39">
              <w:rPr>
                <w:bCs/>
                <w:noProof/>
                <w:lang w:eastAsia="en-US"/>
              </w:rPr>
              <w:t xml:space="preserve"> ning tegutseda operatiivsemalt</w:t>
            </w:r>
            <w:r>
              <w:rPr>
                <w:bCs/>
                <w:noProof/>
                <w:lang w:eastAsia="en-US"/>
              </w:rPr>
              <w:t xml:space="preserve">. </w:t>
            </w:r>
          </w:p>
          <w:p w14:paraId="6E8A8F21" w14:textId="63BE5E43" w:rsidR="008B2415" w:rsidRDefault="007F050B" w:rsidP="007F050B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Üks generaator on mõeldud peamiselt statsionaarseks kasutamiseks, ehk ühendamiseks hoone alalisse võrku (nt koolis, lasteaias jne). Teine generaator on valmisolekuga kasutamiseks ekstreemsemates oludes,</w:t>
            </w:r>
            <w:r w:rsidR="00CD7774">
              <w:rPr>
                <w:bCs/>
                <w:noProof/>
                <w:lang w:eastAsia="en-US"/>
              </w:rPr>
              <w:t xml:space="preserve"> nt</w:t>
            </w:r>
            <w:r>
              <w:rPr>
                <w:bCs/>
                <w:noProof/>
                <w:lang w:eastAsia="en-US"/>
              </w:rPr>
              <w:t xml:space="preserve"> kuhu on keeruline ligi pääseda vms. Selleks on teisele generaatorile juurde komplekteeritud välitingimustesse sobiv 30 m kaabel</w:t>
            </w:r>
            <w:r w:rsidR="00CD7774">
              <w:rPr>
                <w:bCs/>
                <w:noProof/>
                <w:lang w:eastAsia="en-US"/>
              </w:rPr>
              <w:t xml:space="preserve"> poolil</w:t>
            </w:r>
            <w:r w:rsidR="00E10C39">
              <w:rPr>
                <w:bCs/>
                <w:noProof/>
                <w:lang w:eastAsia="en-US"/>
              </w:rPr>
              <w:t>.</w:t>
            </w:r>
          </w:p>
          <w:p w14:paraId="52575260" w14:textId="20B978F4" w:rsidR="00CD7774" w:rsidRPr="00CE671D" w:rsidRDefault="00CD7774" w:rsidP="007F050B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377D10" w14:textId="77777777" w:rsidR="00964BB8" w:rsidRDefault="00527F26" w:rsidP="000B6253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 xml:space="preserve">Esmalt kogusime pikalt ja põhjalikult informatsiooni kriteeriumite kohta, millised generaatorid on sobivad. Seejärel uurisime võimalikke müüjaid ja tarneaegu. Selgus, et turul on hulk generaatoreid, millele võib-olla hiljem keeruline varuosi saada. </w:t>
            </w:r>
          </w:p>
          <w:p w14:paraId="33850D7F" w14:textId="786CC60C" w:rsidR="008B2415" w:rsidRPr="00CE671D" w:rsidRDefault="000B6253" w:rsidP="000B6253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Generaatoritele on kokku lepitud kaks asukohta: Koolimaja, Lipa küla, Rapla vald (MTÜ Lipa Küla hoiuruum) ja Villemäe, Keo küla, Rapla vald (</w:t>
            </w:r>
            <w:r w:rsidRPr="000B6253">
              <w:rPr>
                <w:noProof/>
              </w:rPr>
              <w:t>Raikküla Vabatahtliku Tuletõrje Seltsi väljasõidupunkt</w:t>
            </w:r>
            <w:r>
              <w:rPr>
                <w:noProof/>
              </w:rPr>
              <w:t>)</w:t>
            </w:r>
            <w:r>
              <w:rPr>
                <w:noProof/>
                <w:color w:val="000000"/>
                <w:lang w:eastAsia="en-US"/>
              </w:rPr>
              <w:t>. Seadmed on mõeldud avalikuks kasutamiseks nii meie piirkonna asutustele kui eraisikutele. Kasutamiseks on vaja avaldada soovi ning leppida kokku kättesaamine</w:t>
            </w:r>
            <w:r w:rsidR="00E10C39">
              <w:rPr>
                <w:noProof/>
                <w:color w:val="000000"/>
                <w:lang w:eastAsia="en-US"/>
              </w:rPr>
              <w:t xml:space="preserve"> ja kasutamine</w:t>
            </w:r>
            <w:r>
              <w:rPr>
                <w:noProof/>
                <w:color w:val="000000"/>
                <w:lang w:eastAsia="en-US"/>
              </w:rPr>
              <w:t xml:space="preserve"> (tel 56465311 või 53962278). Seadmete korrasoleku ja säilitamise eest vastutab MTÜ Lipa Küla juhatus. Seadmete kasutamise üle peetakse arvestust mototunni lugeja järgi.</w:t>
            </w: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2198C059" w:rsidR="00CE671D" w:rsidRPr="00CE671D" w:rsidRDefault="000B6253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0B6253">
              <w:rPr>
                <w:color w:val="000000"/>
                <w:lang w:eastAsia="en-US"/>
              </w:rPr>
              <w:t xml:space="preserve">Arve-saateleht nr AB4265379 </w:t>
            </w:r>
            <w:r>
              <w:rPr>
                <w:color w:val="000000"/>
                <w:lang w:eastAsia="en-US"/>
              </w:rPr>
              <w:t>; Stokker AS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658AACE0" w:rsidR="00CE671D" w:rsidRPr="00CE671D" w:rsidRDefault="000B6253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4950,49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64185F26" w:rsidR="00CE671D" w:rsidRPr="00CE671D" w:rsidRDefault="000B6253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4950,49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01F4078E" w:rsidR="00CE671D" w:rsidRPr="00CE671D" w:rsidRDefault="00083447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49,51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C62F" w14:textId="77777777" w:rsidR="00083447" w:rsidRDefault="000B6253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2 generaatorit (</w:t>
            </w:r>
            <w:r w:rsidR="00083447">
              <w:rPr>
                <w:lang w:eastAsia="en-US"/>
              </w:rPr>
              <w:t xml:space="preserve">TECHNIC 7500 TE AVR SDMO); </w:t>
            </w:r>
          </w:p>
          <w:p w14:paraId="239A84BC" w14:textId="77777777" w:rsidR="00083447" w:rsidRDefault="00083447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mootoriõli 2 l; </w:t>
            </w:r>
          </w:p>
          <w:p w14:paraId="1374E475" w14:textId="77777777" w:rsidR="00083447" w:rsidRDefault="00083447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pikendusjuhe poolil 30 m; </w:t>
            </w:r>
          </w:p>
          <w:p w14:paraId="497FAF99" w14:textId="79E2F8EF" w:rsidR="00CE671D" w:rsidRPr="00CE671D" w:rsidRDefault="00083447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transport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48351B89" w:rsidR="00CE671D" w:rsidRPr="00CE671D" w:rsidRDefault="00083447" w:rsidP="00083447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4950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</w:t>
            </w:r>
            <w:r>
              <w:rPr>
                <w:b/>
                <w:bCs/>
                <w:color w:val="000000"/>
                <w:lang w:eastAsia="en-US"/>
              </w:rPr>
              <w:t>49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5EEF9BE2" w:rsidR="00CE671D" w:rsidRPr="00CE671D" w:rsidRDefault="00083447" w:rsidP="00083447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4950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</w:t>
            </w:r>
            <w:r>
              <w:rPr>
                <w:b/>
                <w:bCs/>
                <w:color w:val="000000"/>
                <w:lang w:eastAsia="en-US"/>
              </w:rPr>
              <w:t>49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0FE88304" w:rsidR="00CE671D" w:rsidRPr="00CE671D" w:rsidRDefault="00083447" w:rsidP="00083447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49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</w:t>
            </w:r>
            <w:r>
              <w:rPr>
                <w:b/>
                <w:bCs/>
                <w:color w:val="000000"/>
                <w:lang w:eastAsia="en-US"/>
              </w:rPr>
              <w:t>51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2EA3AA4" w:rsidR="00CE671D" w:rsidRPr="00083447" w:rsidRDefault="00CE671D" w:rsidP="00CE671D">
      <w:pPr>
        <w:rPr>
          <w:color w:val="0070C0"/>
        </w:rPr>
      </w:pPr>
      <w:r w:rsidRPr="00CE671D">
        <w:t>Finantsaruandele lisatakse ülevaade teistest finantseerimisallikatest.</w:t>
      </w:r>
      <w:r w:rsidR="00083447">
        <w:t xml:space="preserve"> </w:t>
      </w:r>
      <w:r w:rsidR="00083447" w:rsidRPr="00083447">
        <w:rPr>
          <w:color w:val="0070C0"/>
        </w:rPr>
        <w:t>Teised finantseerimisallikad puuduvad.</w:t>
      </w:r>
    </w:p>
    <w:p w14:paraId="50E5C274" w14:textId="77777777" w:rsidR="00CE671D" w:rsidRPr="00CE671D" w:rsidRDefault="00CE671D" w:rsidP="00CE671D"/>
    <w:p w14:paraId="2753465E" w14:textId="3134EDB5" w:rsidR="00CE671D" w:rsidRPr="00CE671D" w:rsidRDefault="00CE671D" w:rsidP="00CE671D">
      <w:r w:rsidRPr="00CE671D">
        <w:t>Aruandele lisatakse kulude tõendamiseks pangakonto koondväljavõte või väljavõte raamatupidamisprogrammist</w:t>
      </w:r>
      <w:r w:rsidR="00083447">
        <w:t xml:space="preserve">. 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40380042" w:rsidR="00CE671D" w:rsidRPr="00CE671D" w:rsidRDefault="00CE671D" w:rsidP="00CE671D">
      <w:r w:rsidRPr="00CE671D">
        <w:t>Aruande koostamise kuupäev:</w:t>
      </w:r>
      <w:r w:rsidR="00083447">
        <w:t xml:space="preserve"> </w:t>
      </w:r>
    </w:p>
    <w:p w14:paraId="1ACA4FD3" w14:textId="00FE8B70" w:rsidR="00CE671D" w:rsidRPr="00CE671D" w:rsidRDefault="00CE671D" w:rsidP="00CE671D">
      <w:r w:rsidRPr="00CE671D">
        <w:t>Aruande koostanud:</w:t>
      </w:r>
      <w:r w:rsidR="00083447">
        <w:t xml:space="preserve"> Kaidi Kalf, MTÜ Lipa Küla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170F8"/>
    <w:rsid w:val="00083447"/>
    <w:rsid w:val="000B6253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27F26"/>
    <w:rsid w:val="005310B6"/>
    <w:rsid w:val="005905DA"/>
    <w:rsid w:val="005B0252"/>
    <w:rsid w:val="00613CA5"/>
    <w:rsid w:val="00626E38"/>
    <w:rsid w:val="0069307E"/>
    <w:rsid w:val="006A42D2"/>
    <w:rsid w:val="00723B19"/>
    <w:rsid w:val="007E0982"/>
    <w:rsid w:val="007E6D4B"/>
    <w:rsid w:val="007F050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64BB8"/>
    <w:rsid w:val="009D790E"/>
    <w:rsid w:val="00A11CCF"/>
    <w:rsid w:val="00A42F3D"/>
    <w:rsid w:val="00A64BC7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D7774"/>
    <w:rsid w:val="00CE671D"/>
    <w:rsid w:val="00D044F1"/>
    <w:rsid w:val="00D26B84"/>
    <w:rsid w:val="00D43501"/>
    <w:rsid w:val="00D539AF"/>
    <w:rsid w:val="00D74F9C"/>
    <w:rsid w:val="00DF31E5"/>
    <w:rsid w:val="00E02364"/>
    <w:rsid w:val="00E10C39"/>
    <w:rsid w:val="00E13440"/>
    <w:rsid w:val="00E43EAD"/>
    <w:rsid w:val="00E619D2"/>
    <w:rsid w:val="00ED00B7"/>
    <w:rsid w:val="00F23D4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468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Falcol</cp:lastModifiedBy>
  <cp:revision>7</cp:revision>
  <dcterms:created xsi:type="dcterms:W3CDTF">2023-01-16T10:47:00Z</dcterms:created>
  <dcterms:modified xsi:type="dcterms:W3CDTF">2023-11-21T07:56:00Z</dcterms:modified>
</cp:coreProperties>
</file>