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890C" w14:textId="55C0763C" w:rsidR="005B5765" w:rsidRDefault="00FB4BEA">
      <w:pPr>
        <w:rPr>
          <w:b/>
          <w:bCs/>
        </w:rPr>
      </w:pPr>
      <w:r w:rsidRPr="00FB4BEA">
        <w:rPr>
          <w:rFonts w:eastAsia="LiberationSerif" w:cs="LiberationSerif"/>
          <w:b/>
          <w:bCs/>
          <w:color w:val="000000"/>
          <w:lang w:val="et-EE" w:bidi="ar-SA"/>
        </w:rPr>
        <w:t>Kiili alevis Padi tn 15 ja Padi tn 15a</w:t>
      </w:r>
      <w:r w:rsidRPr="00FB4BEA">
        <w:rPr>
          <w:rFonts w:eastAsia="LiberationSerif" w:cs="LiberationSerif"/>
          <w:b/>
          <w:bCs/>
          <w:color w:val="000000"/>
          <w:lang w:val="et-EE" w:bidi="ar-SA"/>
        </w:rPr>
        <w:t xml:space="preserve"> </w:t>
      </w:r>
      <w:r w:rsidR="00722950">
        <w:rPr>
          <w:rFonts w:eastAsia="LiberationSerif" w:cs="LiberationSerif"/>
          <w:b/>
          <w:bCs/>
          <w:color w:val="000000"/>
          <w:lang w:val="et-EE" w:bidi="ar-SA"/>
        </w:rPr>
        <w:t>detailplaneeringu</w:t>
      </w:r>
      <w:r w:rsidR="00722950">
        <w:rPr>
          <w:rFonts w:eastAsia="LiberationSerif" w:cs="LiberationSerif"/>
          <w:b/>
          <w:bCs/>
          <w:color w:val="000000"/>
          <w:lang w:val="et-EE" w:eastAsia="en-US" w:bidi="ar-SA"/>
        </w:rPr>
        <w:t xml:space="preserve"> avalik väljapanek </w:t>
      </w:r>
    </w:p>
    <w:p w14:paraId="53E26B7F" w14:textId="0B0B23BE" w:rsidR="005B5765" w:rsidRDefault="00722950">
      <w:pPr>
        <w:rPr>
          <w:b/>
          <w:bCs/>
        </w:rPr>
      </w:pPr>
      <w:r>
        <w:rPr>
          <w:rFonts w:eastAsia="LiberationSerif" w:cs="LiberationSerif"/>
          <w:b/>
          <w:bCs/>
          <w:color w:val="000000"/>
          <w:lang w:val="et-EE" w:eastAsia="en-US" w:bidi="ar-SA"/>
        </w:rPr>
        <w:t xml:space="preserve">Kiili Vallavalitsuses, Nabala tee 2a, </w:t>
      </w:r>
      <w:r w:rsidR="00FB4BEA" w:rsidRPr="00FB4BEA">
        <w:rPr>
          <w:rFonts w:eastAsia="LiberationSerif" w:cs="LiberationSerif"/>
          <w:b/>
          <w:bCs/>
          <w:color w:val="000000"/>
          <w:lang w:val="et-EE" w:eastAsia="en-US" w:bidi="ar-SA"/>
        </w:rPr>
        <w:t>10.06.2024 kuni 07.07.2024</w:t>
      </w:r>
    </w:p>
    <w:p w14:paraId="3042D4AF" w14:textId="77777777" w:rsidR="005B5765" w:rsidRDefault="005B5765">
      <w:pPr>
        <w:rPr>
          <w:rFonts w:eastAsia="LiberationSerif" w:cs="LiberationSerif"/>
          <w:b/>
          <w:bCs/>
          <w:lang w:val="et-EE" w:eastAsia="en-US" w:bidi="ar-SA"/>
        </w:rPr>
      </w:pPr>
    </w:p>
    <w:p w14:paraId="0EE6067C" w14:textId="77777777" w:rsidR="005B5765" w:rsidRDefault="005B5765">
      <w:pPr>
        <w:jc w:val="both"/>
        <w:rPr>
          <w:lang w:val="et-EE" w:eastAsia="en-US" w:bidi="ar-SA"/>
        </w:rPr>
      </w:pPr>
    </w:p>
    <w:p w14:paraId="29936C69" w14:textId="77777777" w:rsidR="005B5765" w:rsidRDefault="00722950">
      <w:pPr>
        <w:jc w:val="both"/>
        <w:rPr>
          <w:lang w:val="et-EE" w:bidi="ar-SA"/>
        </w:rPr>
      </w:pPr>
      <w:r>
        <w:rPr>
          <w:color w:val="000000"/>
          <w:lang w:val="et-EE" w:eastAsia="en-US" w:bidi="ar-SA"/>
        </w:rPr>
        <w:t>Kiili Vallavalitsusel teavitab Teid avaliku väljapaneku toimumisest.</w:t>
      </w:r>
    </w:p>
    <w:p w14:paraId="17B2B5D0" w14:textId="77777777" w:rsidR="005B5765" w:rsidRDefault="005B5765">
      <w:pPr>
        <w:jc w:val="both"/>
        <w:rPr>
          <w:lang w:val="et-EE" w:eastAsia="en-US" w:bidi="ar-SA"/>
        </w:rPr>
      </w:pPr>
    </w:p>
    <w:p w14:paraId="197CDCCB" w14:textId="77777777" w:rsidR="00FB4BEA" w:rsidRDefault="00FB4BEA">
      <w:pPr>
        <w:jc w:val="both"/>
        <w:rPr>
          <w:lang w:val="et-EE" w:eastAsia="en-US" w:bidi="ar-SA"/>
        </w:rPr>
      </w:pPr>
    </w:p>
    <w:p w14:paraId="3DF5B2D8" w14:textId="19036FCD" w:rsidR="005B5765" w:rsidRDefault="00722950">
      <w:pPr>
        <w:jc w:val="both"/>
        <w:rPr>
          <w:rFonts w:cs="Arial"/>
          <w:lang w:val="et-EE" w:eastAsia="et-EE"/>
        </w:rPr>
      </w:pPr>
      <w:r>
        <w:rPr>
          <w:rStyle w:val="Hyperlink"/>
          <w:rFonts w:cs="Tahoma"/>
          <w:color w:val="000000"/>
          <w:u w:val="none"/>
          <w:shd w:val="clear" w:color="auto" w:fill="FFFFFF"/>
          <w:lang w:val="et-EE" w:eastAsia="et-EE"/>
        </w:rPr>
        <w:t xml:space="preserve">Detailplaneeringu on koostanud </w:t>
      </w:r>
      <w:r w:rsidR="00FB4BEA" w:rsidRPr="00FB4BEA">
        <w:rPr>
          <w:rFonts w:cs="Arial"/>
          <w:color w:val="000000"/>
          <w:lang w:val="et-EE" w:eastAsia="et-EE"/>
        </w:rPr>
        <w:t>HIRUNDO OÜ, töö nr HDP-04/2022</w:t>
      </w:r>
      <w:r>
        <w:rPr>
          <w:rFonts w:cs="Arial"/>
          <w:color w:val="000000"/>
          <w:lang w:val="et-EE" w:eastAsia="en-US"/>
        </w:rPr>
        <w:t>.</w:t>
      </w:r>
    </w:p>
    <w:p w14:paraId="15DAF0D9" w14:textId="77777777" w:rsidR="005B5765" w:rsidRDefault="005B5765">
      <w:pPr>
        <w:jc w:val="both"/>
      </w:pPr>
    </w:p>
    <w:p w14:paraId="1DE9A6E5" w14:textId="77777777" w:rsidR="00FB4BEA" w:rsidRDefault="00FB4BEA" w:rsidP="00FB4BEA">
      <w:pPr>
        <w:jc w:val="both"/>
      </w:pPr>
      <w:r>
        <w:t>Planeeritav maa-ala asub Harju maakonnas, Kiili vallas, Kiili alevis.</w:t>
      </w:r>
    </w:p>
    <w:p w14:paraId="7F33267A" w14:textId="27B4628E" w:rsidR="005B5765" w:rsidRDefault="00FB4BEA" w:rsidP="00FB4BEA">
      <w:pPr>
        <w:jc w:val="both"/>
        <w:rPr>
          <w:lang w:val="et-EE"/>
        </w:rPr>
      </w:pPr>
      <w:r>
        <w:t>Planeeringuala suurus on 6475 m2.</w:t>
      </w:r>
    </w:p>
    <w:p w14:paraId="7A5664F4" w14:textId="77777777" w:rsidR="00FB4BEA" w:rsidRPr="00FB4BEA" w:rsidRDefault="00FB4BEA" w:rsidP="00FB4BEA">
      <w:pPr>
        <w:jc w:val="both"/>
        <w:rPr>
          <w:lang w:val="et-EE"/>
        </w:rPr>
      </w:pPr>
    </w:p>
    <w:p w14:paraId="22B8EE22" w14:textId="77777777" w:rsidR="00FB4BEA" w:rsidRDefault="00FB4BEA" w:rsidP="00FB4BEA">
      <w:pPr>
        <w:jc w:val="both"/>
      </w:pPr>
      <w:r>
        <w:t>Planeeritaval maa-alal kehtib:</w:t>
      </w:r>
    </w:p>
    <w:p w14:paraId="2B94571C" w14:textId="77777777" w:rsidR="00FB4BEA" w:rsidRDefault="00FB4BEA" w:rsidP="00FB4BEA">
      <w:pPr>
        <w:numPr>
          <w:ilvl w:val="0"/>
          <w:numId w:val="3"/>
        </w:numPr>
        <w:jc w:val="both"/>
      </w:pPr>
      <w:r>
        <w:t>Kiili valla üldplaneering</w:t>
      </w:r>
    </w:p>
    <w:p w14:paraId="74DE8EF5" w14:textId="77777777" w:rsidR="00FB4BEA" w:rsidRDefault="00FB4BEA" w:rsidP="00FB4BEA">
      <w:pPr>
        <w:numPr>
          <w:ilvl w:val="0"/>
          <w:numId w:val="3"/>
        </w:numPr>
        <w:jc w:val="both"/>
      </w:pPr>
      <w:r w:rsidRPr="00283FFB">
        <w:t xml:space="preserve">Põldmäe III kinnistu </w:t>
      </w:r>
      <w:r w:rsidRPr="00F7766E">
        <w:t>detailplaneering</w:t>
      </w:r>
      <w:r>
        <w:t xml:space="preserve"> (DP0068)</w:t>
      </w:r>
    </w:p>
    <w:p w14:paraId="191F3947" w14:textId="77777777" w:rsidR="00FB4BEA" w:rsidRDefault="00FB4BEA" w:rsidP="00FB4BEA">
      <w:pPr>
        <w:numPr>
          <w:ilvl w:val="0"/>
          <w:numId w:val="3"/>
        </w:numPr>
        <w:jc w:val="both"/>
      </w:pPr>
      <w:r w:rsidRPr="00283FFB">
        <w:t>Põldmäe III kinnistu II osa</w:t>
      </w:r>
      <w:r>
        <w:t xml:space="preserve"> (DP0119)</w:t>
      </w:r>
    </w:p>
    <w:p w14:paraId="6B978228" w14:textId="77777777" w:rsidR="00722950" w:rsidRDefault="00722950">
      <w:pPr>
        <w:jc w:val="both"/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</w:pPr>
    </w:p>
    <w:p w14:paraId="1F062DB7" w14:textId="1287AE37" w:rsidR="00722950" w:rsidRDefault="00722950">
      <w:pPr>
        <w:jc w:val="both"/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</w:pPr>
      <w:r w:rsidRPr="00722950"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 xml:space="preserve">Detailplaneeringu koostamise eesmärgiks on Kiili alevis Padi tn 15 (30401:001:1016) ja Padi tn 15a (30401:001:1595) kinnistute omavahelise piiri asukoha muudatus ja Padi tn 15 ehitusõiguse määramine. Padi tn 15 krundile tohib ehitada ühe kuni kahekorruselise elamu kõrgusega kuni 9,0 m ja ühe ühekorruselise abihoone kõrgusega kuni 4,5 m ning krundi suurim ehitisealune pind tohib olla kuni 300 m2. Padi tn 15a kinnistu sihtotstarve jääb avalikult kasutatavaks sotsiaalmaaks (100%). Kiili alevis Padi tn 15 ja Padi tn 15a detailplaneeringu lahenduse joonis on esitatud </w:t>
      </w:r>
      <w:r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 xml:space="preserve">vastuvõtmise korralduse </w:t>
      </w:r>
      <w:r w:rsidRPr="00722950"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>lisa</w:t>
      </w:r>
      <w:r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>na</w:t>
      </w:r>
      <w:r w:rsidRPr="00722950"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 xml:space="preserve"> nr 3 ja seletuskiri lisa</w:t>
      </w:r>
      <w:r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>na</w:t>
      </w:r>
      <w:r w:rsidRPr="00722950"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 xml:space="preserve"> nr 4.</w:t>
      </w:r>
      <w:r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 xml:space="preserve"> </w:t>
      </w:r>
    </w:p>
    <w:p w14:paraId="6AE44703" w14:textId="77777777" w:rsidR="00722950" w:rsidRDefault="00722950">
      <w:pPr>
        <w:jc w:val="both"/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</w:pPr>
    </w:p>
    <w:p w14:paraId="13CF352B" w14:textId="4B147549" w:rsidR="005B5765" w:rsidRPr="00722950" w:rsidRDefault="00722950">
      <w:pPr>
        <w:jc w:val="both"/>
        <w:rPr>
          <w:rFonts w:cs="Arial"/>
          <w:color w:val="000000"/>
          <w:shd w:val="clear" w:color="auto" w:fill="FFFFFF"/>
          <w:lang w:val="et-EE" w:eastAsia="et-EE" w:bidi="ar-SA"/>
        </w:rPr>
      </w:pPr>
      <w:r>
        <w:rPr>
          <w:rStyle w:val="Hyperlink"/>
          <w:rFonts w:cs="Arial"/>
          <w:color w:val="000000"/>
          <w:u w:val="none"/>
          <w:shd w:val="clear" w:color="auto" w:fill="FFFFFF"/>
          <w:lang w:val="et-EE" w:eastAsia="et-EE" w:bidi="ar-SA"/>
        </w:rPr>
        <w:t>Käesolev detailplaneering ei ole üldplaneeringut muutev.</w:t>
      </w:r>
    </w:p>
    <w:p w14:paraId="0F3768B9" w14:textId="77777777" w:rsidR="005B5765" w:rsidRDefault="005B5765">
      <w:pPr>
        <w:jc w:val="both"/>
        <w:rPr>
          <w:rFonts w:eastAsia="LiberationSerif" w:cs="LiberationSerif"/>
          <w:lang w:val="et-EE" w:eastAsia="en-US" w:bidi="ar-SA"/>
        </w:rPr>
      </w:pPr>
    </w:p>
    <w:p w14:paraId="5BB93A3A" w14:textId="2837FB0A" w:rsidR="005B5765" w:rsidRDefault="00722950">
      <w:pPr>
        <w:pStyle w:val="BodyText"/>
        <w:rPr>
          <w:b/>
          <w:bCs/>
        </w:rPr>
      </w:pPr>
      <w:r>
        <w:rPr>
          <w:rFonts w:eastAsia="LiberationSerif" w:cs="LiberationSerif"/>
          <w:b/>
          <w:bCs/>
          <w:color w:val="000000"/>
          <w:lang w:val="et-EE" w:eastAsia="en-US" w:bidi="ar-SA"/>
        </w:rPr>
        <w:t xml:space="preserve">Ettepanekuid ja/või vastuväiteid detailplaneeringu kohta ootame ajavahemikus </w:t>
      </w:r>
      <w:r w:rsidRPr="00FB4BEA">
        <w:rPr>
          <w:rFonts w:eastAsia="LiberationSerif" w:cs="LiberationSerif"/>
          <w:b/>
          <w:bCs/>
          <w:color w:val="000000"/>
          <w:lang w:val="et-EE" w:eastAsia="en-US" w:bidi="ar-SA"/>
        </w:rPr>
        <w:t>10.06.2024 kuni 07.07.2024</w:t>
      </w:r>
      <w:r>
        <w:rPr>
          <w:rFonts w:eastAsia="LiberationSerif" w:cs="LiberationSerif"/>
          <w:b/>
          <w:bCs/>
          <w:color w:val="000000"/>
          <w:lang w:val="et-EE" w:eastAsia="en-US" w:bidi="ar-SA"/>
        </w:rPr>
        <w:t>.</w:t>
      </w:r>
    </w:p>
    <w:p w14:paraId="300FB930" w14:textId="041A1F77" w:rsidR="005B5765" w:rsidRDefault="00722950" w:rsidP="00722950">
      <w:pPr>
        <w:pStyle w:val="BodyText"/>
        <w:rPr>
          <w:rFonts w:eastAsia="LiberationSerif" w:cs="LiberationSerif"/>
          <w:lang w:val="et-EE" w:eastAsia="en-US" w:bidi="ar-SA"/>
        </w:rPr>
      </w:pPr>
      <w:r>
        <w:rPr>
          <w:rFonts w:eastAsia="LiberationSerif" w:cs="LiberationSerif"/>
          <w:color w:val="000000"/>
          <w:lang w:val="et-EE" w:eastAsia="en-US" w:bidi="ar-SA"/>
        </w:rPr>
        <w:t>Detailplaneeringuga on võimalik tutvuda Kiili Vallavalitsus tööpäevadel kohapeal või digitaalselt Kiili valla geoinfosüsteemis.</w:t>
      </w:r>
    </w:p>
    <w:p w14:paraId="66402A19" w14:textId="77777777" w:rsidR="005B5765" w:rsidRDefault="005B5765">
      <w:pPr>
        <w:pStyle w:val="BodyText"/>
        <w:rPr>
          <w:rFonts w:eastAsia="LiberationSerif" w:cs="LiberationSerif"/>
          <w:lang w:val="et-EE" w:eastAsia="en-US" w:bidi="ar-SA"/>
        </w:rPr>
      </w:pPr>
    </w:p>
    <w:sectPr w:rsidR="005B5765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C0D6B"/>
    <w:multiLevelType w:val="multilevel"/>
    <w:tmpl w:val="F7A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11C4836"/>
    <w:multiLevelType w:val="multilevel"/>
    <w:tmpl w:val="0ED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A90425B"/>
    <w:multiLevelType w:val="multilevel"/>
    <w:tmpl w:val="BC6E60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72105432">
    <w:abstractNumId w:val="2"/>
  </w:num>
  <w:num w:numId="2" w16cid:durableId="217132923">
    <w:abstractNumId w:val="1"/>
  </w:num>
  <w:num w:numId="3" w16cid:durableId="107828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765"/>
    <w:rsid w:val="005B5765"/>
    <w:rsid w:val="00722950"/>
    <w:rsid w:val="00FB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38F9"/>
  <w15:docId w15:val="{2A1DED64-52BB-4A57-84CF-4DE8EFC3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9">
    <w:name w:val="heading 9"/>
    <w:basedOn w:val="Heading"/>
    <w:next w:val="BodyText"/>
    <w:qFormat/>
    <w:p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  <w:lang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RTFNum41">
    <w:name w:val="RTF_Num 4 1"/>
    <w:qFormat/>
  </w:style>
  <w:style w:type="character" w:customStyle="1" w:styleId="RTFNum42">
    <w:name w:val="RTF_Num 4 2"/>
    <w:qFormat/>
  </w:style>
  <w:style w:type="character" w:customStyle="1" w:styleId="RTFNum43">
    <w:name w:val="RTF_Num 4 3"/>
    <w:qFormat/>
  </w:style>
  <w:style w:type="character" w:customStyle="1" w:styleId="RTFNum44">
    <w:name w:val="RTF_Num 4 4"/>
    <w:qFormat/>
  </w:style>
  <w:style w:type="character" w:customStyle="1" w:styleId="RTFNum45">
    <w:name w:val="RTF_Num 4 5"/>
    <w:qFormat/>
  </w:style>
  <w:style w:type="character" w:customStyle="1" w:styleId="RTFNum46">
    <w:name w:val="RTF_Num 4 6"/>
    <w:qFormat/>
  </w:style>
  <w:style w:type="character" w:customStyle="1" w:styleId="RTFNum47">
    <w:name w:val="RTF_Num 4 7"/>
    <w:qFormat/>
  </w:style>
  <w:style w:type="character" w:customStyle="1" w:styleId="RTFNum48">
    <w:name w:val="RTF_Num 4 8"/>
    <w:qFormat/>
  </w:style>
  <w:style w:type="character" w:customStyle="1" w:styleId="RTFNum49">
    <w:name w:val="RTF_Num 4 9"/>
    <w:qFormat/>
  </w:style>
  <w:style w:type="character" w:customStyle="1" w:styleId="RTFNum410">
    <w:name w:val="RTF_Num 4 10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RTFNum21">
    <w:name w:val="RTF_Num 2 1"/>
    <w:qFormat/>
    <w:rPr>
      <w:rFonts w:cs="Times New Roman"/>
    </w:rPr>
  </w:style>
  <w:style w:type="character" w:customStyle="1" w:styleId="RTFNum22">
    <w:name w:val="RTF_Num 2 2"/>
    <w:qFormat/>
    <w:rPr>
      <w:rFonts w:cs="Times New Roman"/>
    </w:rPr>
  </w:style>
  <w:style w:type="character" w:customStyle="1" w:styleId="RTFNum23">
    <w:name w:val="RTF_Num 2 3"/>
    <w:qFormat/>
    <w:rPr>
      <w:rFonts w:cs="Times New Roman"/>
    </w:rPr>
  </w:style>
  <w:style w:type="character" w:customStyle="1" w:styleId="RTFNum24">
    <w:name w:val="RTF_Num 2 4"/>
    <w:qFormat/>
    <w:rPr>
      <w:rFonts w:cs="Times New Roman"/>
    </w:rPr>
  </w:style>
  <w:style w:type="character" w:customStyle="1" w:styleId="RTFNum25">
    <w:name w:val="RTF_Num 2 5"/>
    <w:qFormat/>
    <w:rPr>
      <w:rFonts w:cs="Times New Roman"/>
    </w:rPr>
  </w:style>
  <w:style w:type="character" w:customStyle="1" w:styleId="RTFNum26">
    <w:name w:val="RTF_Num 2 6"/>
    <w:qFormat/>
    <w:rPr>
      <w:rFonts w:cs="Times New Roman"/>
    </w:rPr>
  </w:style>
  <w:style w:type="character" w:customStyle="1" w:styleId="RTFNum27">
    <w:name w:val="RTF_Num 2 7"/>
    <w:qFormat/>
    <w:rPr>
      <w:rFonts w:cs="Times New Roman"/>
    </w:rPr>
  </w:style>
  <w:style w:type="character" w:customStyle="1" w:styleId="RTFNum28">
    <w:name w:val="RTF_Num 2 8"/>
    <w:qFormat/>
    <w:rPr>
      <w:rFonts w:cs="Times New Roman"/>
    </w:rPr>
  </w:style>
  <w:style w:type="character" w:customStyle="1" w:styleId="RTFNum29">
    <w:name w:val="RTF_Num 2 9"/>
    <w:qFormat/>
    <w:rPr>
      <w:rFonts w:cs="Times New Roman"/>
    </w:rPr>
  </w:style>
  <w:style w:type="character" w:customStyle="1" w:styleId="RTFNum31">
    <w:name w:val="RTF_Num 3 1"/>
    <w:qFormat/>
    <w:rPr>
      <w:rFonts w:ascii="Symbol" w:eastAsia="Symbol" w:hAnsi="Symbol" w:cs="Symbol"/>
    </w:rPr>
  </w:style>
  <w:style w:type="character" w:customStyle="1" w:styleId="RTFNum32">
    <w:name w:val="RTF_Num 3 2"/>
    <w:qFormat/>
    <w:rPr>
      <w:rFonts w:ascii="Courier New" w:eastAsia="Courier New" w:hAnsi="Courier New" w:cs="Courier New"/>
    </w:rPr>
  </w:style>
  <w:style w:type="character" w:customStyle="1" w:styleId="RTFNum33">
    <w:name w:val="RTF_Num 3 3"/>
    <w:qFormat/>
    <w:rPr>
      <w:rFonts w:ascii="Wingdings" w:eastAsia="Wingdings" w:hAnsi="Wingdings" w:cs="Wingdings"/>
    </w:rPr>
  </w:style>
  <w:style w:type="character" w:customStyle="1" w:styleId="RTFNum34">
    <w:name w:val="RTF_Num 3 4"/>
    <w:qFormat/>
    <w:rPr>
      <w:rFonts w:ascii="Symbol" w:eastAsia="Symbol" w:hAnsi="Symbol" w:cs="Symbol"/>
    </w:rPr>
  </w:style>
  <w:style w:type="character" w:customStyle="1" w:styleId="RTFNum35">
    <w:name w:val="RTF_Num 3 5"/>
    <w:qFormat/>
    <w:rPr>
      <w:rFonts w:ascii="Courier New" w:eastAsia="Courier New" w:hAnsi="Courier New" w:cs="Courier New"/>
    </w:rPr>
  </w:style>
  <w:style w:type="character" w:customStyle="1" w:styleId="RTFNum36">
    <w:name w:val="RTF_Num 3 6"/>
    <w:qFormat/>
    <w:rPr>
      <w:rFonts w:ascii="Wingdings" w:eastAsia="Wingdings" w:hAnsi="Wingdings" w:cs="Wingdings"/>
    </w:rPr>
  </w:style>
  <w:style w:type="character" w:customStyle="1" w:styleId="RTFNum37">
    <w:name w:val="RTF_Num 3 7"/>
    <w:qFormat/>
    <w:rPr>
      <w:rFonts w:ascii="Symbol" w:eastAsia="Symbol" w:hAnsi="Symbol" w:cs="Symbol"/>
    </w:rPr>
  </w:style>
  <w:style w:type="character" w:customStyle="1" w:styleId="RTFNum38">
    <w:name w:val="RTF_Num 3 8"/>
    <w:qFormat/>
    <w:rPr>
      <w:rFonts w:ascii="Courier New" w:eastAsia="Courier New" w:hAnsi="Courier New" w:cs="Courier New"/>
    </w:rPr>
  </w:style>
  <w:style w:type="character" w:customStyle="1" w:styleId="RTFNum39">
    <w:name w:val="RTF_Num 3 9"/>
    <w:qFormat/>
    <w:rPr>
      <w:rFonts w:ascii="Wingdings" w:eastAsia="Wingdings" w:hAnsi="Wingdings" w:cs="Wingdings"/>
    </w:rPr>
  </w:style>
  <w:style w:type="character" w:customStyle="1" w:styleId="Liguvaikefont">
    <w:name w:val="Lõigu vaikefont"/>
    <w:qFormat/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qFormat/>
    <w:rPr>
      <w:rFonts w:ascii="Courier New" w:eastAsia="NSimSun" w:hAnsi="Courier New" w:cs="Courier New"/>
      <w:sz w:val="20"/>
      <w:szCs w:val="20"/>
    </w:rPr>
  </w:style>
  <w:style w:type="paragraph" w:customStyle="1" w:styleId="Default">
    <w:name w:val="Default"/>
    <w:qFormat/>
    <w:rPr>
      <w:rFonts w:ascii="Arial" w:hAnsi="Arial"/>
      <w:color w:val="000000"/>
    </w:r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BodyText3">
    <w:name w:val="Body Text 3"/>
    <w:basedOn w:val="Normal"/>
    <w:qFormat/>
    <w:pPr>
      <w:widowControl w:val="0"/>
      <w:autoSpaceDE w:val="0"/>
    </w:pPr>
    <w:rPr>
      <w:color w:val="000000"/>
      <w:lang w:val="en-AU"/>
    </w:rPr>
  </w:style>
  <w:style w:type="paragraph" w:styleId="Subtitle">
    <w:name w:val="Subtitle"/>
    <w:basedOn w:val="Heading"/>
    <w:next w:val="BodyText"/>
    <w:uiPriority w:val="11"/>
    <w:qFormat/>
    <w:pPr>
      <w:spacing w:before="60"/>
      <w:jc w:val="center"/>
    </w:pPr>
    <w:rPr>
      <w:sz w:val="36"/>
      <w:szCs w:val="36"/>
    </w:r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Pealkiri10">
    <w:name w:val="Pealkiri10"/>
    <w:basedOn w:val="Heading9"/>
    <w:qFormat/>
    <w:pPr>
      <w:spacing w:before="0" w:after="0"/>
    </w:pPr>
    <w:rPr>
      <w:rFonts w:ascii="Times New Roman" w:hAnsi="Times New Roman"/>
      <w:b w:val="0"/>
      <w:sz w:val="24"/>
      <w:lang w:val="et-EE"/>
    </w:rPr>
  </w:style>
  <w:style w:type="paragraph" w:styleId="CommentText">
    <w:name w:val="annotation text"/>
    <w:basedOn w:val="BodyText"/>
    <w:pPr>
      <w:ind w:left="2268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665"/>
        <w:tab w:val="right" w:pos="9331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665"/>
        <w:tab w:val="right" w:pos="9330"/>
      </w:tabs>
    </w:pPr>
  </w:style>
  <w:style w:type="paragraph" w:customStyle="1" w:styleId="TableNormal1">
    <w:name w:val="Table Normal1"/>
    <w:qFormat/>
    <w:rPr>
      <w:rFonts w:ascii="Liberation Serif" w:hAnsi="Liberation Serif" w:cs="Lucida Sans"/>
    </w:rPr>
  </w:style>
  <w:style w:type="paragraph" w:customStyle="1" w:styleId="western">
    <w:name w:val="western"/>
    <w:basedOn w:val="Normal"/>
    <w:qFormat/>
    <w:pPr>
      <w:spacing w:beforeAutospacing="1" w:afterAutospacing="1"/>
      <w:ind w:right="-1055"/>
    </w:pPr>
    <w:rPr>
      <w:color w:val="000000"/>
      <w:lang w:eastAsia="et-EE"/>
    </w:r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Bullet1">
    <w:name w:val="Bullet "/>
    <w:qFormat/>
  </w:style>
  <w:style w:type="numbering" w:customStyle="1" w:styleId="Bullet2">
    <w:name w:val="Bullet "/>
    <w:qFormat/>
  </w:style>
  <w:style w:type="numbering" w:customStyle="1" w:styleId="Numbering1">
    <w:name w:val="Numbering 1"/>
    <w:qFormat/>
  </w:style>
  <w:style w:type="numbering" w:customStyle="1" w:styleId="Numbering5">
    <w:name w:val="Numbering 5"/>
    <w:qFormat/>
  </w:style>
  <w:style w:type="numbering" w:customStyle="1" w:styleId="Numk">
    <w:name w:val="Numk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Eduard Ventman</cp:lastModifiedBy>
  <cp:revision>45</cp:revision>
  <dcterms:created xsi:type="dcterms:W3CDTF">2009-04-16T11:32:00Z</dcterms:created>
  <dcterms:modified xsi:type="dcterms:W3CDTF">2024-05-08T08:28:00Z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