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176F0" w14:textId="275987B3" w:rsidR="00A94E54" w:rsidRPr="0017763C" w:rsidRDefault="00A94E54" w:rsidP="001B3E59"/>
    <w:p w14:paraId="13ADB022" w14:textId="2D7A51BF" w:rsidR="009D11F4" w:rsidRPr="0017763C" w:rsidRDefault="00536322" w:rsidP="00536322">
      <w:pPr>
        <w:rPr>
          <w:b/>
          <w:bCs/>
          <w:color w:val="A20000"/>
          <w:sz w:val="32"/>
          <w:szCs w:val="32"/>
        </w:rPr>
      </w:pPr>
      <w:r w:rsidRPr="0017763C">
        <w:rPr>
          <w:b/>
          <w:bCs/>
          <w:color w:val="A20000"/>
          <w:sz w:val="32"/>
          <w:szCs w:val="32"/>
        </w:rPr>
        <w:t>Narva linna üldplaneeringu ja keskkonnamõju strateegilise hindamise aruande eelnõude</w:t>
      </w:r>
      <w:r w:rsidR="008958A4" w:rsidRPr="0017763C">
        <w:rPr>
          <w:b/>
          <w:bCs/>
          <w:color w:val="A20000"/>
          <w:sz w:val="32"/>
          <w:szCs w:val="32"/>
        </w:rPr>
        <w:t xml:space="preserve">le </w:t>
      </w:r>
      <w:r w:rsidR="007A247A">
        <w:rPr>
          <w:b/>
          <w:bCs/>
          <w:color w:val="A20000"/>
          <w:sz w:val="32"/>
          <w:szCs w:val="32"/>
        </w:rPr>
        <w:t xml:space="preserve">kooskõlastamise ajal </w:t>
      </w:r>
      <w:r w:rsidR="008958A4" w:rsidRPr="0017763C">
        <w:rPr>
          <w:b/>
          <w:bCs/>
          <w:color w:val="A20000"/>
          <w:sz w:val="32"/>
          <w:szCs w:val="32"/>
        </w:rPr>
        <w:t xml:space="preserve">esitatud ettepanekute </w:t>
      </w:r>
      <w:r w:rsidR="000F1683">
        <w:rPr>
          <w:b/>
          <w:bCs/>
          <w:color w:val="A20000"/>
          <w:sz w:val="32"/>
          <w:szCs w:val="32"/>
        </w:rPr>
        <w:t xml:space="preserve">ja </w:t>
      </w:r>
      <w:r w:rsidR="008958A4" w:rsidRPr="0017763C">
        <w:rPr>
          <w:b/>
          <w:bCs/>
          <w:color w:val="A20000"/>
          <w:sz w:val="32"/>
          <w:szCs w:val="32"/>
        </w:rPr>
        <w:t>vastusseisukohtade koondtabel</w:t>
      </w:r>
    </w:p>
    <w:p w14:paraId="221FC534" w14:textId="77777777" w:rsidR="00430DCF" w:rsidRPr="0017763C" w:rsidRDefault="00430DCF" w:rsidP="00536322">
      <w:pPr>
        <w:rPr>
          <w:b/>
          <w:bCs/>
          <w:color w:val="A20000"/>
          <w:sz w:val="32"/>
          <w:szCs w:val="32"/>
        </w:rPr>
      </w:pPr>
    </w:p>
    <w:sdt>
      <w:sdtPr>
        <w:rPr>
          <w:rFonts w:ascii="Arial" w:eastAsiaTheme="minorEastAsia" w:hAnsi="Arial" w:cs="Times New Roman"/>
          <w:color w:val="auto"/>
          <w:sz w:val="20"/>
          <w:szCs w:val="20"/>
          <w:lang w:val="et-EE"/>
        </w:rPr>
        <w:id w:val="-1520226979"/>
        <w:docPartObj>
          <w:docPartGallery w:val="Table of Contents"/>
          <w:docPartUnique/>
        </w:docPartObj>
      </w:sdtPr>
      <w:sdtEndPr>
        <w:rPr>
          <w:b/>
          <w:bCs/>
        </w:rPr>
      </w:sdtEndPr>
      <w:sdtContent>
        <w:p w14:paraId="552F03BA" w14:textId="61082AA8" w:rsidR="00430DCF" w:rsidRPr="0017763C" w:rsidRDefault="0034431F">
          <w:pPr>
            <w:pStyle w:val="Sisukorrapealkiri"/>
            <w:rPr>
              <w:rFonts w:ascii="Arial" w:hAnsi="Arial" w:cs="Arial"/>
              <w:b/>
              <w:bCs/>
              <w:color w:val="A20000"/>
              <w:sz w:val="28"/>
              <w:szCs w:val="28"/>
              <w:lang w:val="et-EE"/>
            </w:rPr>
          </w:pPr>
          <w:r w:rsidRPr="0017763C">
            <w:rPr>
              <w:rFonts w:ascii="Arial" w:hAnsi="Arial" w:cs="Arial"/>
              <w:b/>
              <w:bCs/>
              <w:color w:val="A20000"/>
              <w:sz w:val="28"/>
              <w:szCs w:val="28"/>
              <w:lang w:val="et-EE"/>
            </w:rPr>
            <w:t>Sisukord</w:t>
          </w:r>
        </w:p>
        <w:p w14:paraId="2B5E4CE4" w14:textId="77777777" w:rsidR="0034431F" w:rsidRPr="0017763C" w:rsidRDefault="0034431F" w:rsidP="0034431F"/>
        <w:p w14:paraId="0526121C" w14:textId="648ED9FE" w:rsidR="006C5538" w:rsidRDefault="00430DCF">
          <w:pPr>
            <w:pStyle w:val="SK1"/>
            <w:rPr>
              <w:rFonts w:asciiTheme="minorHAnsi" w:eastAsiaTheme="minorEastAsia" w:hAnsiTheme="minorHAnsi" w:cstheme="minorBidi"/>
              <w:noProof/>
              <w:kern w:val="2"/>
              <w:sz w:val="22"/>
              <w:szCs w:val="22"/>
              <w:lang w:eastAsia="et-EE"/>
              <w14:ligatures w14:val="standardContextual"/>
            </w:rPr>
          </w:pPr>
          <w:r w:rsidRPr="0017763C">
            <w:fldChar w:fldCharType="begin"/>
          </w:r>
          <w:r w:rsidRPr="0017763C">
            <w:instrText xml:space="preserve"> TOC \o "1-3" \h \z \u </w:instrText>
          </w:r>
          <w:r w:rsidRPr="0017763C">
            <w:fldChar w:fldCharType="separate"/>
          </w:r>
          <w:hyperlink w:anchor="_Toc160465180" w:history="1">
            <w:r w:rsidR="006C5538" w:rsidRPr="007F5571">
              <w:rPr>
                <w:rStyle w:val="Hperlink"/>
                <w:noProof/>
              </w:rPr>
              <w:t>KOOSKÕLASTAJAD</w:t>
            </w:r>
            <w:r w:rsidR="006C5538">
              <w:rPr>
                <w:noProof/>
                <w:webHidden/>
              </w:rPr>
              <w:tab/>
            </w:r>
            <w:r w:rsidR="006C5538">
              <w:rPr>
                <w:noProof/>
                <w:webHidden/>
              </w:rPr>
              <w:fldChar w:fldCharType="begin"/>
            </w:r>
            <w:r w:rsidR="006C5538">
              <w:rPr>
                <w:noProof/>
                <w:webHidden/>
              </w:rPr>
              <w:instrText xml:space="preserve"> PAGEREF _Toc160465180 \h </w:instrText>
            </w:r>
            <w:r w:rsidR="006C5538">
              <w:rPr>
                <w:noProof/>
                <w:webHidden/>
              </w:rPr>
            </w:r>
            <w:r w:rsidR="006C5538">
              <w:rPr>
                <w:noProof/>
                <w:webHidden/>
              </w:rPr>
              <w:fldChar w:fldCharType="separate"/>
            </w:r>
            <w:r w:rsidR="006C5538">
              <w:rPr>
                <w:noProof/>
                <w:webHidden/>
              </w:rPr>
              <w:t>2</w:t>
            </w:r>
            <w:r w:rsidR="006C5538">
              <w:rPr>
                <w:noProof/>
                <w:webHidden/>
              </w:rPr>
              <w:fldChar w:fldCharType="end"/>
            </w:r>
          </w:hyperlink>
        </w:p>
        <w:p w14:paraId="20916CA7" w14:textId="5401A1E5"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81" w:history="1">
            <w:r w:rsidRPr="007F5571">
              <w:rPr>
                <w:rStyle w:val="Hperlink"/>
                <w:noProof/>
              </w:rPr>
              <w:t>Maa-amet</w:t>
            </w:r>
            <w:r>
              <w:rPr>
                <w:noProof/>
                <w:webHidden/>
              </w:rPr>
              <w:tab/>
            </w:r>
            <w:r>
              <w:rPr>
                <w:noProof/>
                <w:webHidden/>
              </w:rPr>
              <w:fldChar w:fldCharType="begin"/>
            </w:r>
            <w:r>
              <w:rPr>
                <w:noProof/>
                <w:webHidden/>
              </w:rPr>
              <w:instrText xml:space="preserve"> PAGEREF _Toc160465181 \h </w:instrText>
            </w:r>
            <w:r>
              <w:rPr>
                <w:noProof/>
                <w:webHidden/>
              </w:rPr>
            </w:r>
            <w:r>
              <w:rPr>
                <w:noProof/>
                <w:webHidden/>
              </w:rPr>
              <w:fldChar w:fldCharType="separate"/>
            </w:r>
            <w:r>
              <w:rPr>
                <w:noProof/>
                <w:webHidden/>
              </w:rPr>
              <w:t>2</w:t>
            </w:r>
            <w:r>
              <w:rPr>
                <w:noProof/>
                <w:webHidden/>
              </w:rPr>
              <w:fldChar w:fldCharType="end"/>
            </w:r>
          </w:hyperlink>
        </w:p>
        <w:p w14:paraId="06020A27" w14:textId="11C95D5C"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82" w:history="1">
            <w:r w:rsidRPr="007F5571">
              <w:rPr>
                <w:rStyle w:val="Hperlink"/>
                <w:noProof/>
              </w:rPr>
              <w:t>Muinsuskaitseamet</w:t>
            </w:r>
            <w:r>
              <w:rPr>
                <w:noProof/>
                <w:webHidden/>
              </w:rPr>
              <w:tab/>
            </w:r>
            <w:r>
              <w:rPr>
                <w:noProof/>
                <w:webHidden/>
              </w:rPr>
              <w:fldChar w:fldCharType="begin"/>
            </w:r>
            <w:r>
              <w:rPr>
                <w:noProof/>
                <w:webHidden/>
              </w:rPr>
              <w:instrText xml:space="preserve"> PAGEREF _Toc160465182 \h </w:instrText>
            </w:r>
            <w:r>
              <w:rPr>
                <w:noProof/>
                <w:webHidden/>
              </w:rPr>
            </w:r>
            <w:r>
              <w:rPr>
                <w:noProof/>
                <w:webHidden/>
              </w:rPr>
              <w:fldChar w:fldCharType="separate"/>
            </w:r>
            <w:r>
              <w:rPr>
                <w:noProof/>
                <w:webHidden/>
              </w:rPr>
              <w:t>3</w:t>
            </w:r>
            <w:r>
              <w:rPr>
                <w:noProof/>
                <w:webHidden/>
              </w:rPr>
              <w:fldChar w:fldCharType="end"/>
            </w:r>
          </w:hyperlink>
        </w:p>
        <w:p w14:paraId="174C3896" w14:textId="6913CA6D"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83" w:history="1">
            <w:r w:rsidRPr="007F5571">
              <w:rPr>
                <w:rStyle w:val="Hperlink"/>
                <w:noProof/>
              </w:rPr>
              <w:t>Päästeamet</w:t>
            </w:r>
            <w:r>
              <w:rPr>
                <w:noProof/>
                <w:webHidden/>
              </w:rPr>
              <w:tab/>
            </w:r>
            <w:r>
              <w:rPr>
                <w:noProof/>
                <w:webHidden/>
              </w:rPr>
              <w:fldChar w:fldCharType="begin"/>
            </w:r>
            <w:r>
              <w:rPr>
                <w:noProof/>
                <w:webHidden/>
              </w:rPr>
              <w:instrText xml:space="preserve"> PAGEREF _Toc160465183 \h </w:instrText>
            </w:r>
            <w:r>
              <w:rPr>
                <w:noProof/>
                <w:webHidden/>
              </w:rPr>
            </w:r>
            <w:r>
              <w:rPr>
                <w:noProof/>
                <w:webHidden/>
              </w:rPr>
              <w:fldChar w:fldCharType="separate"/>
            </w:r>
            <w:r>
              <w:rPr>
                <w:noProof/>
                <w:webHidden/>
              </w:rPr>
              <w:t>4</w:t>
            </w:r>
            <w:r>
              <w:rPr>
                <w:noProof/>
                <w:webHidden/>
              </w:rPr>
              <w:fldChar w:fldCharType="end"/>
            </w:r>
          </w:hyperlink>
        </w:p>
        <w:p w14:paraId="622391BB" w14:textId="44F7DE9E"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84" w:history="1">
            <w:r w:rsidRPr="007F5571">
              <w:rPr>
                <w:rStyle w:val="Hperlink"/>
                <w:noProof/>
              </w:rPr>
              <w:t>Põllumajandus- ja Toiduamet</w:t>
            </w:r>
            <w:r>
              <w:rPr>
                <w:noProof/>
                <w:webHidden/>
              </w:rPr>
              <w:tab/>
            </w:r>
            <w:r>
              <w:rPr>
                <w:noProof/>
                <w:webHidden/>
              </w:rPr>
              <w:fldChar w:fldCharType="begin"/>
            </w:r>
            <w:r>
              <w:rPr>
                <w:noProof/>
                <w:webHidden/>
              </w:rPr>
              <w:instrText xml:space="preserve"> PAGEREF _Toc160465184 \h </w:instrText>
            </w:r>
            <w:r>
              <w:rPr>
                <w:noProof/>
                <w:webHidden/>
              </w:rPr>
            </w:r>
            <w:r>
              <w:rPr>
                <w:noProof/>
                <w:webHidden/>
              </w:rPr>
              <w:fldChar w:fldCharType="separate"/>
            </w:r>
            <w:r>
              <w:rPr>
                <w:noProof/>
                <w:webHidden/>
              </w:rPr>
              <w:t>4</w:t>
            </w:r>
            <w:r>
              <w:rPr>
                <w:noProof/>
                <w:webHidden/>
              </w:rPr>
              <w:fldChar w:fldCharType="end"/>
            </w:r>
          </w:hyperlink>
        </w:p>
        <w:p w14:paraId="099A9877" w14:textId="600DA1DC"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85" w:history="1">
            <w:r w:rsidRPr="007F5571">
              <w:rPr>
                <w:rStyle w:val="Hperlink"/>
                <w:noProof/>
              </w:rPr>
              <w:t>Riigi Kaitseinvesteeringute Keskus</w:t>
            </w:r>
            <w:r>
              <w:rPr>
                <w:noProof/>
                <w:webHidden/>
              </w:rPr>
              <w:tab/>
            </w:r>
            <w:r>
              <w:rPr>
                <w:noProof/>
                <w:webHidden/>
              </w:rPr>
              <w:fldChar w:fldCharType="begin"/>
            </w:r>
            <w:r>
              <w:rPr>
                <w:noProof/>
                <w:webHidden/>
              </w:rPr>
              <w:instrText xml:space="preserve"> PAGEREF _Toc160465185 \h </w:instrText>
            </w:r>
            <w:r>
              <w:rPr>
                <w:noProof/>
                <w:webHidden/>
              </w:rPr>
            </w:r>
            <w:r>
              <w:rPr>
                <w:noProof/>
                <w:webHidden/>
              </w:rPr>
              <w:fldChar w:fldCharType="separate"/>
            </w:r>
            <w:r>
              <w:rPr>
                <w:noProof/>
                <w:webHidden/>
              </w:rPr>
              <w:t>4</w:t>
            </w:r>
            <w:r>
              <w:rPr>
                <w:noProof/>
                <w:webHidden/>
              </w:rPr>
              <w:fldChar w:fldCharType="end"/>
            </w:r>
          </w:hyperlink>
        </w:p>
        <w:p w14:paraId="0AD7C56E" w14:textId="55720849"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86" w:history="1">
            <w:r w:rsidRPr="007F5571">
              <w:rPr>
                <w:rStyle w:val="Hperlink"/>
                <w:noProof/>
              </w:rPr>
              <w:t>Transpordiamet</w:t>
            </w:r>
            <w:r>
              <w:rPr>
                <w:noProof/>
                <w:webHidden/>
              </w:rPr>
              <w:tab/>
            </w:r>
            <w:r>
              <w:rPr>
                <w:noProof/>
                <w:webHidden/>
              </w:rPr>
              <w:fldChar w:fldCharType="begin"/>
            </w:r>
            <w:r>
              <w:rPr>
                <w:noProof/>
                <w:webHidden/>
              </w:rPr>
              <w:instrText xml:space="preserve"> PAGEREF _Toc160465186 \h </w:instrText>
            </w:r>
            <w:r>
              <w:rPr>
                <w:noProof/>
                <w:webHidden/>
              </w:rPr>
            </w:r>
            <w:r>
              <w:rPr>
                <w:noProof/>
                <w:webHidden/>
              </w:rPr>
              <w:fldChar w:fldCharType="separate"/>
            </w:r>
            <w:r>
              <w:rPr>
                <w:noProof/>
                <w:webHidden/>
              </w:rPr>
              <w:t>4</w:t>
            </w:r>
            <w:r>
              <w:rPr>
                <w:noProof/>
                <w:webHidden/>
              </w:rPr>
              <w:fldChar w:fldCharType="end"/>
            </w:r>
          </w:hyperlink>
        </w:p>
        <w:p w14:paraId="12BDC948" w14:textId="6AF1388E"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87" w:history="1">
            <w:r w:rsidRPr="007F5571">
              <w:rPr>
                <w:rStyle w:val="Hperlink"/>
                <w:noProof/>
              </w:rPr>
              <w:t>Tarbijakaitse ja Tehnilise Järelevalve Amet</w:t>
            </w:r>
            <w:r>
              <w:rPr>
                <w:noProof/>
                <w:webHidden/>
              </w:rPr>
              <w:tab/>
            </w:r>
            <w:r>
              <w:rPr>
                <w:noProof/>
                <w:webHidden/>
              </w:rPr>
              <w:fldChar w:fldCharType="begin"/>
            </w:r>
            <w:r>
              <w:rPr>
                <w:noProof/>
                <w:webHidden/>
              </w:rPr>
              <w:instrText xml:space="preserve"> PAGEREF _Toc160465187 \h </w:instrText>
            </w:r>
            <w:r>
              <w:rPr>
                <w:noProof/>
                <w:webHidden/>
              </w:rPr>
            </w:r>
            <w:r>
              <w:rPr>
                <w:noProof/>
                <w:webHidden/>
              </w:rPr>
              <w:fldChar w:fldCharType="separate"/>
            </w:r>
            <w:r>
              <w:rPr>
                <w:noProof/>
                <w:webHidden/>
              </w:rPr>
              <w:t>5</w:t>
            </w:r>
            <w:r>
              <w:rPr>
                <w:noProof/>
                <w:webHidden/>
              </w:rPr>
              <w:fldChar w:fldCharType="end"/>
            </w:r>
          </w:hyperlink>
        </w:p>
        <w:p w14:paraId="15DF8B1A" w14:textId="56633A9C"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88" w:history="1">
            <w:r w:rsidRPr="007F5571">
              <w:rPr>
                <w:rStyle w:val="Hperlink"/>
                <w:noProof/>
              </w:rPr>
              <w:t>Terviseamet</w:t>
            </w:r>
            <w:r>
              <w:rPr>
                <w:noProof/>
                <w:webHidden/>
              </w:rPr>
              <w:tab/>
            </w:r>
            <w:r>
              <w:rPr>
                <w:noProof/>
                <w:webHidden/>
              </w:rPr>
              <w:fldChar w:fldCharType="begin"/>
            </w:r>
            <w:r>
              <w:rPr>
                <w:noProof/>
                <w:webHidden/>
              </w:rPr>
              <w:instrText xml:space="preserve"> PAGEREF _Toc160465188 \h </w:instrText>
            </w:r>
            <w:r>
              <w:rPr>
                <w:noProof/>
                <w:webHidden/>
              </w:rPr>
            </w:r>
            <w:r>
              <w:rPr>
                <w:noProof/>
                <w:webHidden/>
              </w:rPr>
              <w:fldChar w:fldCharType="separate"/>
            </w:r>
            <w:r>
              <w:rPr>
                <w:noProof/>
                <w:webHidden/>
              </w:rPr>
              <w:t>5</w:t>
            </w:r>
            <w:r>
              <w:rPr>
                <w:noProof/>
                <w:webHidden/>
              </w:rPr>
              <w:fldChar w:fldCharType="end"/>
            </w:r>
          </w:hyperlink>
        </w:p>
        <w:p w14:paraId="3BE823E9" w14:textId="60D43865"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89" w:history="1">
            <w:r w:rsidRPr="007F5571">
              <w:rPr>
                <w:rStyle w:val="Hperlink"/>
                <w:noProof/>
              </w:rPr>
              <w:t>Keskkonnaamet</w:t>
            </w:r>
            <w:r>
              <w:rPr>
                <w:noProof/>
                <w:webHidden/>
              </w:rPr>
              <w:tab/>
            </w:r>
            <w:r>
              <w:rPr>
                <w:noProof/>
                <w:webHidden/>
              </w:rPr>
              <w:fldChar w:fldCharType="begin"/>
            </w:r>
            <w:r>
              <w:rPr>
                <w:noProof/>
                <w:webHidden/>
              </w:rPr>
              <w:instrText xml:space="preserve"> PAGEREF _Toc160465189 \h </w:instrText>
            </w:r>
            <w:r>
              <w:rPr>
                <w:noProof/>
                <w:webHidden/>
              </w:rPr>
            </w:r>
            <w:r>
              <w:rPr>
                <w:noProof/>
                <w:webHidden/>
              </w:rPr>
              <w:fldChar w:fldCharType="separate"/>
            </w:r>
            <w:r>
              <w:rPr>
                <w:noProof/>
                <w:webHidden/>
              </w:rPr>
              <w:t>6</w:t>
            </w:r>
            <w:r>
              <w:rPr>
                <w:noProof/>
                <w:webHidden/>
              </w:rPr>
              <w:fldChar w:fldCharType="end"/>
            </w:r>
          </w:hyperlink>
        </w:p>
        <w:p w14:paraId="53B675B7" w14:textId="1F270EE8"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90" w:history="1">
            <w:r w:rsidRPr="007F5571">
              <w:rPr>
                <w:rStyle w:val="Hperlink"/>
                <w:noProof/>
              </w:rPr>
              <w:t>Kliimaministeerium</w:t>
            </w:r>
            <w:r>
              <w:rPr>
                <w:noProof/>
                <w:webHidden/>
              </w:rPr>
              <w:tab/>
            </w:r>
            <w:r>
              <w:rPr>
                <w:noProof/>
                <w:webHidden/>
              </w:rPr>
              <w:fldChar w:fldCharType="begin"/>
            </w:r>
            <w:r>
              <w:rPr>
                <w:noProof/>
                <w:webHidden/>
              </w:rPr>
              <w:instrText xml:space="preserve"> PAGEREF _Toc160465190 \h </w:instrText>
            </w:r>
            <w:r>
              <w:rPr>
                <w:noProof/>
                <w:webHidden/>
              </w:rPr>
            </w:r>
            <w:r>
              <w:rPr>
                <w:noProof/>
                <w:webHidden/>
              </w:rPr>
              <w:fldChar w:fldCharType="separate"/>
            </w:r>
            <w:r>
              <w:rPr>
                <w:noProof/>
                <w:webHidden/>
              </w:rPr>
              <w:t>6</w:t>
            </w:r>
            <w:r>
              <w:rPr>
                <w:noProof/>
                <w:webHidden/>
              </w:rPr>
              <w:fldChar w:fldCharType="end"/>
            </w:r>
          </w:hyperlink>
        </w:p>
        <w:p w14:paraId="19CEBFAE" w14:textId="3E924754"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91" w:history="1">
            <w:r w:rsidRPr="007F5571">
              <w:rPr>
                <w:rStyle w:val="Hperlink"/>
                <w:noProof/>
              </w:rPr>
              <w:t>Narva-Jõesuu Linnavalitsus</w:t>
            </w:r>
            <w:r>
              <w:rPr>
                <w:noProof/>
                <w:webHidden/>
              </w:rPr>
              <w:tab/>
            </w:r>
            <w:r>
              <w:rPr>
                <w:noProof/>
                <w:webHidden/>
              </w:rPr>
              <w:fldChar w:fldCharType="begin"/>
            </w:r>
            <w:r>
              <w:rPr>
                <w:noProof/>
                <w:webHidden/>
              </w:rPr>
              <w:instrText xml:space="preserve"> PAGEREF _Toc160465191 \h </w:instrText>
            </w:r>
            <w:r>
              <w:rPr>
                <w:noProof/>
                <w:webHidden/>
              </w:rPr>
            </w:r>
            <w:r>
              <w:rPr>
                <w:noProof/>
                <w:webHidden/>
              </w:rPr>
              <w:fldChar w:fldCharType="separate"/>
            </w:r>
            <w:r>
              <w:rPr>
                <w:noProof/>
                <w:webHidden/>
              </w:rPr>
              <w:t>7</w:t>
            </w:r>
            <w:r>
              <w:rPr>
                <w:noProof/>
                <w:webHidden/>
              </w:rPr>
              <w:fldChar w:fldCharType="end"/>
            </w:r>
          </w:hyperlink>
        </w:p>
        <w:p w14:paraId="2B9C33A7" w14:textId="41C1A8E8"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92" w:history="1">
            <w:r w:rsidRPr="007F5571">
              <w:rPr>
                <w:rStyle w:val="Hperlink"/>
                <w:noProof/>
              </w:rPr>
              <w:t>Politsei- ja Piirivalveamet</w:t>
            </w:r>
            <w:r>
              <w:rPr>
                <w:noProof/>
                <w:webHidden/>
              </w:rPr>
              <w:tab/>
            </w:r>
            <w:r>
              <w:rPr>
                <w:noProof/>
                <w:webHidden/>
              </w:rPr>
              <w:fldChar w:fldCharType="begin"/>
            </w:r>
            <w:r>
              <w:rPr>
                <w:noProof/>
                <w:webHidden/>
              </w:rPr>
              <w:instrText xml:space="preserve"> PAGEREF _Toc160465192 \h </w:instrText>
            </w:r>
            <w:r>
              <w:rPr>
                <w:noProof/>
                <w:webHidden/>
              </w:rPr>
            </w:r>
            <w:r>
              <w:rPr>
                <w:noProof/>
                <w:webHidden/>
              </w:rPr>
              <w:fldChar w:fldCharType="separate"/>
            </w:r>
            <w:r>
              <w:rPr>
                <w:noProof/>
                <w:webHidden/>
              </w:rPr>
              <w:t>7</w:t>
            </w:r>
            <w:r>
              <w:rPr>
                <w:noProof/>
                <w:webHidden/>
              </w:rPr>
              <w:fldChar w:fldCharType="end"/>
            </w:r>
          </w:hyperlink>
        </w:p>
        <w:p w14:paraId="22766569" w14:textId="5491960F"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93" w:history="1">
            <w:r w:rsidRPr="007F5571">
              <w:rPr>
                <w:rStyle w:val="Hperlink"/>
                <w:noProof/>
              </w:rPr>
              <w:t>Põllumajandus- ja Toiduamet</w:t>
            </w:r>
            <w:r>
              <w:rPr>
                <w:noProof/>
                <w:webHidden/>
              </w:rPr>
              <w:tab/>
            </w:r>
            <w:r>
              <w:rPr>
                <w:noProof/>
                <w:webHidden/>
              </w:rPr>
              <w:fldChar w:fldCharType="begin"/>
            </w:r>
            <w:r>
              <w:rPr>
                <w:noProof/>
                <w:webHidden/>
              </w:rPr>
              <w:instrText xml:space="preserve"> PAGEREF _Toc160465193 \h </w:instrText>
            </w:r>
            <w:r>
              <w:rPr>
                <w:noProof/>
                <w:webHidden/>
              </w:rPr>
            </w:r>
            <w:r>
              <w:rPr>
                <w:noProof/>
                <w:webHidden/>
              </w:rPr>
              <w:fldChar w:fldCharType="separate"/>
            </w:r>
            <w:r>
              <w:rPr>
                <w:noProof/>
                <w:webHidden/>
              </w:rPr>
              <w:t>7</w:t>
            </w:r>
            <w:r>
              <w:rPr>
                <w:noProof/>
                <w:webHidden/>
              </w:rPr>
              <w:fldChar w:fldCharType="end"/>
            </w:r>
          </w:hyperlink>
        </w:p>
        <w:p w14:paraId="331D3B85" w14:textId="127FDC31"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94" w:history="1">
            <w:r w:rsidRPr="007F5571">
              <w:rPr>
                <w:rStyle w:val="Hperlink"/>
                <w:noProof/>
              </w:rPr>
              <w:t>ARVAMUSE AVALDAJAD</w:t>
            </w:r>
            <w:r>
              <w:rPr>
                <w:noProof/>
                <w:webHidden/>
              </w:rPr>
              <w:tab/>
            </w:r>
            <w:r>
              <w:rPr>
                <w:noProof/>
                <w:webHidden/>
              </w:rPr>
              <w:fldChar w:fldCharType="begin"/>
            </w:r>
            <w:r>
              <w:rPr>
                <w:noProof/>
                <w:webHidden/>
              </w:rPr>
              <w:instrText xml:space="preserve"> PAGEREF _Toc160465194 \h </w:instrText>
            </w:r>
            <w:r>
              <w:rPr>
                <w:noProof/>
                <w:webHidden/>
              </w:rPr>
            </w:r>
            <w:r>
              <w:rPr>
                <w:noProof/>
                <w:webHidden/>
              </w:rPr>
              <w:fldChar w:fldCharType="separate"/>
            </w:r>
            <w:r>
              <w:rPr>
                <w:noProof/>
                <w:webHidden/>
              </w:rPr>
              <w:t>7</w:t>
            </w:r>
            <w:r>
              <w:rPr>
                <w:noProof/>
                <w:webHidden/>
              </w:rPr>
              <w:fldChar w:fldCharType="end"/>
            </w:r>
          </w:hyperlink>
        </w:p>
        <w:p w14:paraId="03813702" w14:textId="188CCF71"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95" w:history="1">
            <w:r w:rsidRPr="007F5571">
              <w:rPr>
                <w:rStyle w:val="Hperlink"/>
                <w:noProof/>
              </w:rPr>
              <w:t>Enefit Power AS</w:t>
            </w:r>
            <w:r>
              <w:rPr>
                <w:noProof/>
                <w:webHidden/>
              </w:rPr>
              <w:tab/>
            </w:r>
            <w:r>
              <w:rPr>
                <w:noProof/>
                <w:webHidden/>
              </w:rPr>
              <w:fldChar w:fldCharType="begin"/>
            </w:r>
            <w:r>
              <w:rPr>
                <w:noProof/>
                <w:webHidden/>
              </w:rPr>
              <w:instrText xml:space="preserve"> PAGEREF _Toc160465195 \h </w:instrText>
            </w:r>
            <w:r>
              <w:rPr>
                <w:noProof/>
                <w:webHidden/>
              </w:rPr>
            </w:r>
            <w:r>
              <w:rPr>
                <w:noProof/>
                <w:webHidden/>
              </w:rPr>
              <w:fldChar w:fldCharType="separate"/>
            </w:r>
            <w:r>
              <w:rPr>
                <w:noProof/>
                <w:webHidden/>
              </w:rPr>
              <w:t>7</w:t>
            </w:r>
            <w:r>
              <w:rPr>
                <w:noProof/>
                <w:webHidden/>
              </w:rPr>
              <w:fldChar w:fldCharType="end"/>
            </w:r>
          </w:hyperlink>
        </w:p>
        <w:p w14:paraId="0F280B77" w14:textId="38A6D7CB"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96" w:history="1">
            <w:r w:rsidRPr="007F5571">
              <w:rPr>
                <w:rStyle w:val="Hperlink"/>
                <w:noProof/>
              </w:rPr>
              <w:t>SA Ida-Viru Investeeringute Agentuur</w:t>
            </w:r>
            <w:r>
              <w:rPr>
                <w:noProof/>
                <w:webHidden/>
              </w:rPr>
              <w:tab/>
            </w:r>
            <w:r>
              <w:rPr>
                <w:noProof/>
                <w:webHidden/>
              </w:rPr>
              <w:fldChar w:fldCharType="begin"/>
            </w:r>
            <w:r>
              <w:rPr>
                <w:noProof/>
                <w:webHidden/>
              </w:rPr>
              <w:instrText xml:space="preserve"> PAGEREF _Toc160465196 \h </w:instrText>
            </w:r>
            <w:r>
              <w:rPr>
                <w:noProof/>
                <w:webHidden/>
              </w:rPr>
            </w:r>
            <w:r>
              <w:rPr>
                <w:noProof/>
                <w:webHidden/>
              </w:rPr>
              <w:fldChar w:fldCharType="separate"/>
            </w:r>
            <w:r>
              <w:rPr>
                <w:noProof/>
                <w:webHidden/>
              </w:rPr>
              <w:t>11</w:t>
            </w:r>
            <w:r>
              <w:rPr>
                <w:noProof/>
                <w:webHidden/>
              </w:rPr>
              <w:fldChar w:fldCharType="end"/>
            </w:r>
          </w:hyperlink>
        </w:p>
        <w:p w14:paraId="0E4C8F81" w14:textId="403BC033"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97" w:history="1">
            <w:r w:rsidRPr="007F5571">
              <w:rPr>
                <w:rStyle w:val="Hperlink"/>
                <w:noProof/>
              </w:rPr>
              <w:t>Regionaal- ja Põllumajandusministeerium</w:t>
            </w:r>
            <w:r>
              <w:rPr>
                <w:noProof/>
                <w:webHidden/>
              </w:rPr>
              <w:tab/>
            </w:r>
            <w:r>
              <w:rPr>
                <w:noProof/>
                <w:webHidden/>
              </w:rPr>
              <w:fldChar w:fldCharType="begin"/>
            </w:r>
            <w:r>
              <w:rPr>
                <w:noProof/>
                <w:webHidden/>
              </w:rPr>
              <w:instrText xml:space="preserve"> PAGEREF _Toc160465197 \h </w:instrText>
            </w:r>
            <w:r>
              <w:rPr>
                <w:noProof/>
                <w:webHidden/>
              </w:rPr>
            </w:r>
            <w:r>
              <w:rPr>
                <w:noProof/>
                <w:webHidden/>
              </w:rPr>
              <w:fldChar w:fldCharType="separate"/>
            </w:r>
            <w:r>
              <w:rPr>
                <w:noProof/>
                <w:webHidden/>
              </w:rPr>
              <w:t>12</w:t>
            </w:r>
            <w:r>
              <w:rPr>
                <w:noProof/>
                <w:webHidden/>
              </w:rPr>
              <w:fldChar w:fldCharType="end"/>
            </w:r>
          </w:hyperlink>
        </w:p>
        <w:p w14:paraId="2A29EEFA" w14:textId="03F45CC5"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98" w:history="1">
            <w:r w:rsidRPr="007F5571">
              <w:rPr>
                <w:rStyle w:val="Hperlink"/>
                <w:noProof/>
              </w:rPr>
              <w:t>Riigimetsa Majandamise Keskus</w:t>
            </w:r>
            <w:r>
              <w:rPr>
                <w:noProof/>
                <w:webHidden/>
              </w:rPr>
              <w:tab/>
            </w:r>
            <w:r>
              <w:rPr>
                <w:noProof/>
                <w:webHidden/>
              </w:rPr>
              <w:fldChar w:fldCharType="begin"/>
            </w:r>
            <w:r>
              <w:rPr>
                <w:noProof/>
                <w:webHidden/>
              </w:rPr>
              <w:instrText xml:space="preserve"> PAGEREF _Toc160465198 \h </w:instrText>
            </w:r>
            <w:r>
              <w:rPr>
                <w:noProof/>
                <w:webHidden/>
              </w:rPr>
            </w:r>
            <w:r>
              <w:rPr>
                <w:noProof/>
                <w:webHidden/>
              </w:rPr>
              <w:fldChar w:fldCharType="separate"/>
            </w:r>
            <w:r>
              <w:rPr>
                <w:noProof/>
                <w:webHidden/>
              </w:rPr>
              <w:t>12</w:t>
            </w:r>
            <w:r>
              <w:rPr>
                <w:noProof/>
                <w:webHidden/>
              </w:rPr>
              <w:fldChar w:fldCharType="end"/>
            </w:r>
          </w:hyperlink>
        </w:p>
        <w:p w14:paraId="25C1BF9E" w14:textId="2F2AEEEE"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199" w:history="1">
            <w:r w:rsidRPr="007F5571">
              <w:rPr>
                <w:rStyle w:val="Hperlink"/>
                <w:noProof/>
              </w:rPr>
              <w:t>Narva Vesi AS</w:t>
            </w:r>
            <w:r>
              <w:rPr>
                <w:noProof/>
                <w:webHidden/>
              </w:rPr>
              <w:tab/>
            </w:r>
            <w:r>
              <w:rPr>
                <w:noProof/>
                <w:webHidden/>
              </w:rPr>
              <w:fldChar w:fldCharType="begin"/>
            </w:r>
            <w:r>
              <w:rPr>
                <w:noProof/>
                <w:webHidden/>
              </w:rPr>
              <w:instrText xml:space="preserve"> PAGEREF _Toc160465199 \h </w:instrText>
            </w:r>
            <w:r>
              <w:rPr>
                <w:noProof/>
                <w:webHidden/>
              </w:rPr>
            </w:r>
            <w:r>
              <w:rPr>
                <w:noProof/>
                <w:webHidden/>
              </w:rPr>
              <w:fldChar w:fldCharType="separate"/>
            </w:r>
            <w:r>
              <w:rPr>
                <w:noProof/>
                <w:webHidden/>
              </w:rPr>
              <w:t>12</w:t>
            </w:r>
            <w:r>
              <w:rPr>
                <w:noProof/>
                <w:webHidden/>
              </w:rPr>
              <w:fldChar w:fldCharType="end"/>
            </w:r>
          </w:hyperlink>
        </w:p>
        <w:p w14:paraId="14E0DF3A" w14:textId="6F1AFA61"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200" w:history="1">
            <w:r w:rsidRPr="007F5571">
              <w:rPr>
                <w:rStyle w:val="Hperlink"/>
                <w:noProof/>
              </w:rPr>
              <w:t>Narva Linnamajanduse Amet</w:t>
            </w:r>
            <w:r>
              <w:rPr>
                <w:noProof/>
                <w:webHidden/>
              </w:rPr>
              <w:tab/>
            </w:r>
            <w:r>
              <w:rPr>
                <w:noProof/>
                <w:webHidden/>
              </w:rPr>
              <w:fldChar w:fldCharType="begin"/>
            </w:r>
            <w:r>
              <w:rPr>
                <w:noProof/>
                <w:webHidden/>
              </w:rPr>
              <w:instrText xml:space="preserve"> PAGEREF _Toc160465200 \h </w:instrText>
            </w:r>
            <w:r>
              <w:rPr>
                <w:noProof/>
                <w:webHidden/>
              </w:rPr>
            </w:r>
            <w:r>
              <w:rPr>
                <w:noProof/>
                <w:webHidden/>
              </w:rPr>
              <w:fldChar w:fldCharType="separate"/>
            </w:r>
            <w:r>
              <w:rPr>
                <w:noProof/>
                <w:webHidden/>
              </w:rPr>
              <w:t>13</w:t>
            </w:r>
            <w:r>
              <w:rPr>
                <w:noProof/>
                <w:webHidden/>
              </w:rPr>
              <w:fldChar w:fldCharType="end"/>
            </w:r>
          </w:hyperlink>
        </w:p>
        <w:p w14:paraId="11E06AD9" w14:textId="499C90AF"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201" w:history="1">
            <w:r w:rsidRPr="007F5571">
              <w:rPr>
                <w:rStyle w:val="Hperlink"/>
                <w:noProof/>
              </w:rPr>
              <w:t>Regionaal ja Põllumajandusministeerium</w:t>
            </w:r>
            <w:r>
              <w:rPr>
                <w:noProof/>
                <w:webHidden/>
              </w:rPr>
              <w:tab/>
            </w:r>
            <w:r>
              <w:rPr>
                <w:noProof/>
                <w:webHidden/>
              </w:rPr>
              <w:fldChar w:fldCharType="begin"/>
            </w:r>
            <w:r>
              <w:rPr>
                <w:noProof/>
                <w:webHidden/>
              </w:rPr>
              <w:instrText xml:space="preserve"> PAGEREF _Toc160465201 \h </w:instrText>
            </w:r>
            <w:r>
              <w:rPr>
                <w:noProof/>
                <w:webHidden/>
              </w:rPr>
            </w:r>
            <w:r>
              <w:rPr>
                <w:noProof/>
                <w:webHidden/>
              </w:rPr>
              <w:fldChar w:fldCharType="separate"/>
            </w:r>
            <w:r>
              <w:rPr>
                <w:noProof/>
                <w:webHidden/>
              </w:rPr>
              <w:t>13</w:t>
            </w:r>
            <w:r>
              <w:rPr>
                <w:noProof/>
                <w:webHidden/>
              </w:rPr>
              <w:fldChar w:fldCharType="end"/>
            </w:r>
          </w:hyperlink>
        </w:p>
        <w:p w14:paraId="696FB1D7" w14:textId="3C452FAF" w:rsidR="006C5538" w:rsidRDefault="006C5538">
          <w:pPr>
            <w:pStyle w:val="SK1"/>
            <w:rPr>
              <w:rFonts w:asciiTheme="minorHAnsi" w:eastAsiaTheme="minorEastAsia" w:hAnsiTheme="minorHAnsi" w:cstheme="minorBidi"/>
              <w:noProof/>
              <w:kern w:val="2"/>
              <w:sz w:val="22"/>
              <w:szCs w:val="22"/>
              <w:lang w:eastAsia="et-EE"/>
              <w14:ligatures w14:val="standardContextual"/>
            </w:rPr>
          </w:pPr>
          <w:hyperlink w:anchor="_Toc160465202" w:history="1">
            <w:r w:rsidRPr="007F5571">
              <w:rPr>
                <w:rStyle w:val="Hperlink"/>
                <w:noProof/>
              </w:rPr>
              <w:t>Regionaal ja Põllumajandusministeerium</w:t>
            </w:r>
            <w:r>
              <w:rPr>
                <w:noProof/>
                <w:webHidden/>
              </w:rPr>
              <w:tab/>
            </w:r>
            <w:r>
              <w:rPr>
                <w:noProof/>
                <w:webHidden/>
              </w:rPr>
              <w:fldChar w:fldCharType="begin"/>
            </w:r>
            <w:r>
              <w:rPr>
                <w:noProof/>
                <w:webHidden/>
              </w:rPr>
              <w:instrText xml:space="preserve"> PAGEREF _Toc160465202 \h </w:instrText>
            </w:r>
            <w:r>
              <w:rPr>
                <w:noProof/>
                <w:webHidden/>
              </w:rPr>
            </w:r>
            <w:r>
              <w:rPr>
                <w:noProof/>
                <w:webHidden/>
              </w:rPr>
              <w:fldChar w:fldCharType="separate"/>
            </w:r>
            <w:r>
              <w:rPr>
                <w:noProof/>
                <w:webHidden/>
              </w:rPr>
              <w:t>15</w:t>
            </w:r>
            <w:r>
              <w:rPr>
                <w:noProof/>
                <w:webHidden/>
              </w:rPr>
              <w:fldChar w:fldCharType="end"/>
            </w:r>
          </w:hyperlink>
        </w:p>
        <w:p w14:paraId="07AEEC10" w14:textId="7D0668FB" w:rsidR="00430DCF" w:rsidRPr="0017763C" w:rsidRDefault="00430DCF">
          <w:r w:rsidRPr="0017763C">
            <w:rPr>
              <w:b/>
              <w:bCs/>
            </w:rPr>
            <w:fldChar w:fldCharType="end"/>
          </w:r>
        </w:p>
      </w:sdtContent>
    </w:sdt>
    <w:p w14:paraId="5C48633A" w14:textId="25942A8A" w:rsidR="00725D62" w:rsidRDefault="00725D62">
      <w:pPr>
        <w:spacing w:after="200" w:line="276" w:lineRule="auto"/>
        <w:jc w:val="left"/>
        <w:rPr>
          <w:b/>
          <w:bCs/>
          <w:color w:val="A20000"/>
          <w:sz w:val="32"/>
          <w:szCs w:val="32"/>
        </w:rPr>
      </w:pPr>
      <w:r>
        <w:rPr>
          <w:b/>
          <w:bCs/>
          <w:color w:val="A20000"/>
          <w:sz w:val="32"/>
          <w:szCs w:val="32"/>
        </w:rPr>
        <w:br w:type="page"/>
      </w:r>
    </w:p>
    <w:p w14:paraId="4030AB1A" w14:textId="77777777" w:rsidR="00430DCF" w:rsidRPr="0017763C" w:rsidRDefault="00430DCF" w:rsidP="00536322">
      <w:pPr>
        <w:rPr>
          <w:b/>
          <w:bCs/>
          <w:color w:val="A20000"/>
          <w:sz w:val="32"/>
          <w:szCs w:val="32"/>
        </w:rPr>
      </w:pPr>
    </w:p>
    <w:tbl>
      <w:tblPr>
        <w:tblStyle w:val="Kontuurtabel"/>
        <w:tblW w:w="21796" w:type="dxa"/>
        <w:tblLayout w:type="fixed"/>
        <w:tblLook w:val="04A0" w:firstRow="1" w:lastRow="0" w:firstColumn="1" w:lastColumn="0" w:noHBand="0" w:noVBand="1"/>
      </w:tblPr>
      <w:tblGrid>
        <w:gridCol w:w="562"/>
        <w:gridCol w:w="3686"/>
        <w:gridCol w:w="10348"/>
        <w:gridCol w:w="7200"/>
      </w:tblGrid>
      <w:tr w:rsidR="009828BF" w:rsidRPr="0017763C" w14:paraId="5F232086" w14:textId="77777777" w:rsidTr="219461E3">
        <w:trPr>
          <w:tblHeader/>
        </w:trPr>
        <w:tc>
          <w:tcPr>
            <w:tcW w:w="562" w:type="dxa"/>
            <w:shd w:val="clear" w:color="auto" w:fill="595959" w:themeFill="text1" w:themeFillTint="A6"/>
          </w:tcPr>
          <w:p w14:paraId="094AD6A8" w14:textId="77777777" w:rsidR="009828BF" w:rsidRPr="0017763C" w:rsidRDefault="009828BF" w:rsidP="00D61BE4">
            <w:pPr>
              <w:jc w:val="left"/>
              <w:rPr>
                <w:b/>
                <w:bCs/>
                <w:color w:val="FFFFFF" w:themeColor="background1"/>
                <w:sz w:val="24"/>
              </w:rPr>
            </w:pPr>
            <w:r w:rsidRPr="0017763C">
              <w:rPr>
                <w:b/>
                <w:bCs/>
                <w:color w:val="FFFFFF" w:themeColor="background1"/>
                <w:sz w:val="24"/>
              </w:rPr>
              <w:t>Jrk nr</w:t>
            </w:r>
          </w:p>
        </w:tc>
        <w:tc>
          <w:tcPr>
            <w:tcW w:w="3686" w:type="dxa"/>
            <w:shd w:val="clear" w:color="auto" w:fill="595959" w:themeFill="text1" w:themeFillTint="A6"/>
          </w:tcPr>
          <w:p w14:paraId="4BD19F2F" w14:textId="49DAF122" w:rsidR="009828BF" w:rsidRPr="0017763C" w:rsidRDefault="002A1EEE" w:rsidP="00D61BE4">
            <w:pPr>
              <w:jc w:val="left"/>
              <w:rPr>
                <w:b/>
                <w:bCs/>
                <w:color w:val="FFFFFF" w:themeColor="background1"/>
                <w:sz w:val="24"/>
              </w:rPr>
            </w:pPr>
            <w:proofErr w:type="spellStart"/>
            <w:r w:rsidRPr="0017763C">
              <w:rPr>
                <w:b/>
                <w:bCs/>
                <w:color w:val="FFFFFF" w:themeColor="background1"/>
                <w:sz w:val="24"/>
              </w:rPr>
              <w:t>Kooskõlataja</w:t>
            </w:r>
            <w:proofErr w:type="spellEnd"/>
            <w:r w:rsidRPr="0017763C">
              <w:rPr>
                <w:b/>
                <w:bCs/>
                <w:color w:val="FFFFFF" w:themeColor="background1"/>
                <w:sz w:val="24"/>
              </w:rPr>
              <w:t xml:space="preserve"> / a</w:t>
            </w:r>
            <w:r w:rsidR="009828BF" w:rsidRPr="0017763C">
              <w:rPr>
                <w:b/>
                <w:bCs/>
                <w:color w:val="FFFFFF" w:themeColor="background1"/>
                <w:sz w:val="24"/>
              </w:rPr>
              <w:t>rvamuse</w:t>
            </w:r>
            <w:r w:rsidR="00D8671F" w:rsidRPr="0017763C">
              <w:rPr>
                <w:b/>
                <w:bCs/>
                <w:color w:val="FFFFFF" w:themeColor="background1"/>
                <w:sz w:val="24"/>
              </w:rPr>
              <w:t xml:space="preserve"> avaldaja</w:t>
            </w:r>
            <w:r w:rsidR="009828BF" w:rsidRPr="0017763C">
              <w:rPr>
                <w:b/>
                <w:bCs/>
                <w:color w:val="FFFFFF" w:themeColor="background1"/>
                <w:sz w:val="24"/>
              </w:rPr>
              <w:t>,</w:t>
            </w:r>
            <w:r w:rsidR="00D61BE4" w:rsidRPr="0017763C">
              <w:rPr>
                <w:b/>
                <w:bCs/>
                <w:color w:val="FFFFFF" w:themeColor="background1"/>
                <w:sz w:val="24"/>
              </w:rPr>
              <w:t xml:space="preserve"> </w:t>
            </w:r>
            <w:r w:rsidR="009828BF" w:rsidRPr="0017763C">
              <w:rPr>
                <w:b/>
                <w:bCs/>
                <w:color w:val="FFFFFF" w:themeColor="background1"/>
                <w:sz w:val="24"/>
              </w:rPr>
              <w:t xml:space="preserve">kirja </w:t>
            </w:r>
            <w:r w:rsidR="0006031F" w:rsidRPr="0017763C">
              <w:rPr>
                <w:b/>
                <w:bCs/>
                <w:color w:val="FFFFFF" w:themeColor="background1"/>
                <w:sz w:val="24"/>
              </w:rPr>
              <w:t>kuupäev</w:t>
            </w:r>
            <w:r w:rsidR="00781B72" w:rsidRPr="0017763C">
              <w:rPr>
                <w:b/>
                <w:bCs/>
                <w:color w:val="FFFFFF" w:themeColor="background1"/>
                <w:sz w:val="24"/>
              </w:rPr>
              <w:t xml:space="preserve"> ja number</w:t>
            </w:r>
            <w:r w:rsidR="0006031F" w:rsidRPr="0017763C">
              <w:rPr>
                <w:b/>
                <w:bCs/>
                <w:color w:val="FFFFFF" w:themeColor="background1"/>
                <w:sz w:val="24"/>
              </w:rPr>
              <w:t xml:space="preserve">, kirja </w:t>
            </w:r>
            <w:r w:rsidR="00E54EEB" w:rsidRPr="0017763C">
              <w:rPr>
                <w:b/>
                <w:bCs/>
                <w:color w:val="FFFFFF" w:themeColor="background1"/>
                <w:sz w:val="24"/>
              </w:rPr>
              <w:t xml:space="preserve">registreerimise </w:t>
            </w:r>
            <w:r w:rsidR="0006031F" w:rsidRPr="0017763C">
              <w:rPr>
                <w:b/>
                <w:bCs/>
                <w:color w:val="FFFFFF" w:themeColor="background1"/>
                <w:sz w:val="24"/>
              </w:rPr>
              <w:t xml:space="preserve">kuupäev ja </w:t>
            </w:r>
            <w:r w:rsidR="00E54EEB" w:rsidRPr="0017763C">
              <w:rPr>
                <w:b/>
                <w:bCs/>
                <w:color w:val="FFFFFF" w:themeColor="background1"/>
                <w:sz w:val="24"/>
              </w:rPr>
              <w:t>number</w:t>
            </w:r>
          </w:p>
        </w:tc>
        <w:tc>
          <w:tcPr>
            <w:tcW w:w="10348" w:type="dxa"/>
            <w:shd w:val="clear" w:color="auto" w:fill="595959" w:themeFill="text1" w:themeFillTint="A6"/>
          </w:tcPr>
          <w:p w14:paraId="515720E0" w14:textId="77777777" w:rsidR="009828BF" w:rsidRPr="0017763C" w:rsidRDefault="002A1EEE" w:rsidP="00D61BE4">
            <w:pPr>
              <w:jc w:val="left"/>
              <w:rPr>
                <w:b/>
                <w:bCs/>
                <w:color w:val="FFFFFF" w:themeColor="background1"/>
                <w:sz w:val="24"/>
              </w:rPr>
            </w:pPr>
            <w:r w:rsidRPr="0017763C">
              <w:rPr>
                <w:b/>
                <w:bCs/>
                <w:color w:val="FFFFFF" w:themeColor="background1"/>
                <w:sz w:val="24"/>
              </w:rPr>
              <w:t>Kooskõlatuse sisu / a</w:t>
            </w:r>
            <w:r w:rsidR="009828BF" w:rsidRPr="0017763C">
              <w:rPr>
                <w:b/>
                <w:bCs/>
                <w:color w:val="FFFFFF" w:themeColor="background1"/>
                <w:sz w:val="24"/>
              </w:rPr>
              <w:t>rvamuse sisu</w:t>
            </w:r>
            <w:r w:rsidR="00C108DD" w:rsidRPr="0017763C">
              <w:rPr>
                <w:b/>
                <w:bCs/>
                <w:color w:val="FFFFFF" w:themeColor="background1"/>
                <w:sz w:val="24"/>
              </w:rPr>
              <w:t xml:space="preserve"> (kokkuvõtlikult</w:t>
            </w:r>
            <w:r w:rsidR="00EF5EBD" w:rsidRPr="0017763C">
              <w:rPr>
                <w:b/>
                <w:bCs/>
                <w:color w:val="FFFFFF" w:themeColor="background1"/>
                <w:sz w:val="24"/>
              </w:rPr>
              <w:t>)</w:t>
            </w:r>
          </w:p>
        </w:tc>
        <w:tc>
          <w:tcPr>
            <w:tcW w:w="7200" w:type="dxa"/>
            <w:shd w:val="clear" w:color="auto" w:fill="595959" w:themeFill="text1" w:themeFillTint="A6"/>
          </w:tcPr>
          <w:p w14:paraId="70E4573E" w14:textId="7AA36D42" w:rsidR="00EE43A8" w:rsidRPr="0017763C" w:rsidRDefault="00D327EC" w:rsidP="00D61BE4">
            <w:pPr>
              <w:jc w:val="left"/>
              <w:rPr>
                <w:b/>
                <w:bCs/>
                <w:color w:val="FFFFFF" w:themeColor="background1"/>
                <w:sz w:val="24"/>
              </w:rPr>
            </w:pPr>
            <w:r w:rsidRPr="0017763C">
              <w:rPr>
                <w:b/>
                <w:bCs/>
                <w:color w:val="FFFFFF" w:themeColor="background1"/>
                <w:sz w:val="24"/>
              </w:rPr>
              <w:t>Narva linnavalitsuse</w:t>
            </w:r>
            <w:r w:rsidR="00D348F1" w:rsidRPr="0017763C">
              <w:rPr>
                <w:b/>
                <w:bCs/>
                <w:color w:val="FFFFFF" w:themeColor="background1"/>
                <w:sz w:val="24"/>
              </w:rPr>
              <w:t xml:space="preserve"> seisukoht</w:t>
            </w:r>
          </w:p>
          <w:p w14:paraId="02F3D446" w14:textId="77777777" w:rsidR="00824768" w:rsidRPr="0017763C" w:rsidRDefault="00824768" w:rsidP="00D61BE4">
            <w:pPr>
              <w:jc w:val="left"/>
              <w:rPr>
                <w:b/>
                <w:bCs/>
                <w:color w:val="FFFFFF" w:themeColor="background1"/>
                <w:sz w:val="24"/>
              </w:rPr>
            </w:pPr>
          </w:p>
        </w:tc>
      </w:tr>
      <w:tr w:rsidR="0039317A" w:rsidRPr="0017763C" w14:paraId="30C7C547" w14:textId="77777777" w:rsidTr="219461E3">
        <w:tc>
          <w:tcPr>
            <w:tcW w:w="21796" w:type="dxa"/>
            <w:gridSpan w:val="4"/>
            <w:shd w:val="clear" w:color="auto" w:fill="7F7F7F" w:themeFill="text1" w:themeFillTint="80"/>
          </w:tcPr>
          <w:p w14:paraId="4DB7E08D" w14:textId="77777777" w:rsidR="00BF70B8" w:rsidRPr="0017763C" w:rsidRDefault="00BF70B8" w:rsidP="001B3E59"/>
          <w:p w14:paraId="5CCFF3C5" w14:textId="2378007F" w:rsidR="006F1AB8" w:rsidRPr="0017763C" w:rsidRDefault="00AA5116" w:rsidP="001B3E59">
            <w:pPr>
              <w:rPr>
                <w:sz w:val="24"/>
              </w:rPr>
            </w:pPr>
            <w:bookmarkStart w:id="0" w:name="_Toc160465180"/>
            <w:r w:rsidRPr="00FF3EA2">
              <w:rPr>
                <w:rStyle w:val="Pealkiri1Mrk"/>
              </w:rPr>
              <w:t>KOOSKÕLASTAJAD</w:t>
            </w:r>
            <w:bookmarkEnd w:id="0"/>
            <w:r w:rsidR="00236761" w:rsidRPr="0017763C">
              <w:rPr>
                <w:color w:val="FFFFFF" w:themeColor="background1"/>
                <w:sz w:val="24"/>
              </w:rPr>
              <w:t xml:space="preserve"> </w:t>
            </w:r>
            <w:r w:rsidR="004E0086" w:rsidRPr="0017763C">
              <w:rPr>
                <w:color w:val="FFFFFF" w:themeColor="background1"/>
                <w:sz w:val="24"/>
              </w:rPr>
              <w:t>(kiri saadetud)</w:t>
            </w:r>
          </w:p>
        </w:tc>
      </w:tr>
      <w:tr w:rsidR="00DC0640" w:rsidRPr="0017763C" w14:paraId="26860FA0" w14:textId="77777777" w:rsidTr="219461E3">
        <w:tc>
          <w:tcPr>
            <w:tcW w:w="562" w:type="dxa"/>
            <w:vMerge w:val="restart"/>
          </w:tcPr>
          <w:p w14:paraId="7AE8002B" w14:textId="77777777" w:rsidR="00DC0640" w:rsidRPr="0017763C" w:rsidRDefault="00DC0640" w:rsidP="001B3E59">
            <w:r w:rsidRPr="0017763C">
              <w:t>1.</w:t>
            </w:r>
          </w:p>
        </w:tc>
        <w:tc>
          <w:tcPr>
            <w:tcW w:w="3686" w:type="dxa"/>
            <w:vMerge w:val="restart"/>
          </w:tcPr>
          <w:p w14:paraId="315B677C" w14:textId="5116F4E6" w:rsidR="00DC0640" w:rsidRPr="0017763C" w:rsidRDefault="00DC0640" w:rsidP="00430DCF">
            <w:pPr>
              <w:pStyle w:val="Pealkiri1"/>
              <w:rPr>
                <w:b w:val="0"/>
              </w:rPr>
            </w:pPr>
            <w:bookmarkStart w:id="1" w:name="_Toc160465181"/>
            <w:r w:rsidRPr="0017763C">
              <w:t>Maa-amet</w:t>
            </w:r>
            <w:bookmarkEnd w:id="1"/>
          </w:p>
          <w:p w14:paraId="17A2B4CF" w14:textId="77777777" w:rsidR="00DC0640" w:rsidRPr="0017763C" w:rsidRDefault="00DC0640" w:rsidP="001B3E59">
            <w:r w:rsidRPr="0017763C">
              <w:t xml:space="preserve">19.01.2024 nr 6-3/21/18380-16 </w:t>
            </w:r>
          </w:p>
          <w:p w14:paraId="33247D81" w14:textId="71650B5F" w:rsidR="004079EA" w:rsidRPr="0017763C" w:rsidRDefault="004079EA" w:rsidP="001B3E59">
            <w:r w:rsidRPr="0017763C">
              <w:t xml:space="preserve">Kooskõlastatud </w:t>
            </w:r>
            <w:r w:rsidR="0024384C">
              <w:t>tingimustega</w:t>
            </w:r>
          </w:p>
        </w:tc>
        <w:tc>
          <w:tcPr>
            <w:tcW w:w="10348" w:type="dxa"/>
            <w:tcBorders>
              <w:bottom w:val="nil"/>
            </w:tcBorders>
          </w:tcPr>
          <w:p w14:paraId="0B1E229D" w14:textId="77777777" w:rsidR="00DC0640" w:rsidRPr="0017763C" w:rsidRDefault="00DC0640" w:rsidP="00C15FC9">
            <w:pPr>
              <w:rPr>
                <w:lang w:eastAsia="et-EE"/>
              </w:rPr>
            </w:pPr>
            <w:r w:rsidRPr="0017763C">
              <w:rPr>
                <w:lang w:eastAsia="et-EE"/>
              </w:rPr>
              <w:t xml:space="preserve">Planeerimisseaduse (edaspidi </w:t>
            </w:r>
            <w:proofErr w:type="spellStart"/>
            <w:r w:rsidRPr="0017763C">
              <w:rPr>
                <w:lang w:eastAsia="et-EE"/>
              </w:rPr>
              <w:t>PlanS</w:t>
            </w:r>
            <w:proofErr w:type="spellEnd"/>
            <w:r w:rsidRPr="0017763C">
              <w:rPr>
                <w:lang w:eastAsia="et-EE"/>
              </w:rPr>
              <w:t xml:space="preserve">) § 76 lõike 1 kohaselt koostatakse üldplaneering koostöös valitsusasutustega, kelle valitsemisalas olevaid küsimusi üldplaneering käsitleb ja planeeringualaga piirnevate kohaliku omavalitsuse üksustega. </w:t>
            </w:r>
            <w:proofErr w:type="spellStart"/>
            <w:r w:rsidRPr="0017763C">
              <w:rPr>
                <w:lang w:eastAsia="et-EE"/>
              </w:rPr>
              <w:t>PlanS</w:t>
            </w:r>
            <w:proofErr w:type="spellEnd"/>
            <w:r w:rsidRPr="0017763C">
              <w:rPr>
                <w:lang w:eastAsia="et-EE"/>
              </w:rPr>
              <w:t xml:space="preserve"> § 85 lõike 1 kohaselt esitatakse üldplaneering ja keskkonnamõju strateegilise hindamise aruande eelnõu kooskõlastamiseks kõnealuse seaduse § 76 lõikes 1 nimetatud asutustele. Maapõueseaduse (edaspidi </w:t>
            </w:r>
            <w:proofErr w:type="spellStart"/>
            <w:r w:rsidRPr="0017763C">
              <w:rPr>
                <w:lang w:eastAsia="et-EE"/>
              </w:rPr>
              <w:t>MaaPS</w:t>
            </w:r>
            <w:proofErr w:type="spellEnd"/>
            <w:r w:rsidRPr="0017763C">
              <w:rPr>
                <w:lang w:eastAsia="et-EE"/>
              </w:rPr>
              <w:t xml:space="preserve">) § 15 lõike 7 kohaselt, kui planeeritaval maa-alal asub maardla või selle osa, kooskõlastatakse üldplaneering </w:t>
            </w:r>
            <w:proofErr w:type="spellStart"/>
            <w:r w:rsidRPr="0017763C">
              <w:rPr>
                <w:lang w:eastAsia="et-EE"/>
              </w:rPr>
              <w:t>PlanS</w:t>
            </w:r>
            <w:proofErr w:type="spellEnd"/>
            <w:r w:rsidRPr="0017763C">
              <w:rPr>
                <w:lang w:eastAsia="et-EE"/>
              </w:rPr>
              <w:t xml:space="preserve"> sätestatud korras Kliimaministeeriumi või Vabariigi Valitsuse volitatud asutusega. Vabariigi Valitsus on korraldusega 03.07.2023 nr 182 „Volitus Maa-ametile maapõue seisundit ja kasutamist mõjutavaks tegevuseks loa andmiseks ja planeeringute kooskõlastamiseks“ andnud Maa-ametile volituse anda lube </w:t>
            </w:r>
            <w:proofErr w:type="spellStart"/>
            <w:r w:rsidRPr="0017763C">
              <w:rPr>
                <w:lang w:eastAsia="et-EE"/>
              </w:rPr>
              <w:t>MaaPS</w:t>
            </w:r>
            <w:proofErr w:type="spellEnd"/>
            <w:r w:rsidRPr="0017763C">
              <w:rPr>
                <w:lang w:eastAsia="et-EE"/>
              </w:rPr>
              <w:t xml:space="preserve"> §-des 14 ja 15 nimetatud maapõue seisundit ja kasutamist mõjutavaks tegevuseks.</w:t>
            </w:r>
          </w:p>
          <w:p w14:paraId="5F190F6D" w14:textId="77777777" w:rsidR="00DC0640" w:rsidRPr="0017763C" w:rsidRDefault="00DC0640" w:rsidP="00C15FC9">
            <w:pPr>
              <w:rPr>
                <w:lang w:eastAsia="et-EE"/>
              </w:rPr>
            </w:pPr>
            <w:proofErr w:type="spellStart"/>
            <w:r w:rsidRPr="0017763C">
              <w:rPr>
                <w:lang w:eastAsia="et-EE"/>
              </w:rPr>
              <w:t>MaaPS</w:t>
            </w:r>
            <w:proofErr w:type="spellEnd"/>
            <w:r w:rsidRPr="0017763C">
              <w:rPr>
                <w:lang w:eastAsia="et-EE"/>
              </w:rPr>
              <w:t xml:space="preserve"> § 14 lõike 2 kohaselt võib Kliimaministeerium või Vabariigi Valitsuse volitatud asutus lubada maapõue seisundit ja kasutamist mõjutavat tegevust üksnes juhul, kui kavandatav tegevus ei halvenda maavara kaevandamisväärsena säilimise või maavarale juurdepääsu olemasolevat olukorda või halvendab maavarale juurdepääsu olemasolevat olukorda, kuid tegevus ei ole püsiva iseloomuga või halvendab maavara kaevandamisväärsena säilimise või maavarale juurdepääsu olemasolevat olukorda, kuid tegemist on ülekaaluka avaliku huviga ehitise, sealhulgas tehnovõrgu, rajatise või ehitusseadustiku tähenduses </w:t>
            </w:r>
            <w:proofErr w:type="spellStart"/>
            <w:r w:rsidRPr="0017763C">
              <w:rPr>
                <w:lang w:eastAsia="et-EE"/>
              </w:rPr>
              <w:t>riigikaitselise</w:t>
            </w:r>
            <w:proofErr w:type="spellEnd"/>
            <w:r w:rsidRPr="0017763C">
              <w:rPr>
                <w:lang w:eastAsia="et-EE"/>
              </w:rPr>
              <w:t xml:space="preserve"> ehitise ehitamisega, mille jaoks ei ole mõistlikku alternatiivset asukohta, või tegemist on elektrituruseaduse tähenduses taastuvat energiaallikat kasutava elektrienergia tootmisseadme ja seonduva taristu ehitamisega.</w:t>
            </w:r>
          </w:p>
          <w:p w14:paraId="45F01264" w14:textId="77777777" w:rsidR="00DC0640" w:rsidRPr="0017763C" w:rsidRDefault="00DC0640" w:rsidP="00693EE9">
            <w:pPr>
              <w:rPr>
                <w:lang w:eastAsia="et-EE"/>
              </w:rPr>
            </w:pPr>
            <w:r w:rsidRPr="0017763C">
              <w:rPr>
                <w:lang w:eastAsia="et-EE"/>
              </w:rPr>
              <w:t>Seisuga 09.01.2024 asuvad Narva linna territooriumil täielikult kaks maavarade registris arvel olevat maardlat, kaks kehtiva kaevandamisloaga mäeeraldist ning menetluses on kaks kaevandamisloa taotlus. Kaardirakenduses on märgitud maavarade registris arvel olevad maardlad, mäeeraldised ja nende teenindusmaad. Üldplaneeringu lõplikke kujundatud, küljendatud ja arhiveerimiskõlbulikke esituskujude jooniseid kooskõlastamiseks esitatud dokumentide hulgas ei olnud.</w:t>
            </w:r>
          </w:p>
          <w:p w14:paraId="19EF7AA2" w14:textId="0858CC82" w:rsidR="004E0086" w:rsidRPr="0017763C" w:rsidRDefault="004E0086" w:rsidP="00693EE9">
            <w:pPr>
              <w:rPr>
                <w:lang w:eastAsia="et-EE"/>
              </w:rPr>
            </w:pPr>
          </w:p>
        </w:tc>
        <w:tc>
          <w:tcPr>
            <w:tcW w:w="7200" w:type="dxa"/>
            <w:tcBorders>
              <w:bottom w:val="nil"/>
            </w:tcBorders>
          </w:tcPr>
          <w:p w14:paraId="1340583E" w14:textId="77777777" w:rsidR="00DC0640" w:rsidRPr="0017763C" w:rsidRDefault="00DC0640" w:rsidP="001B3E59"/>
        </w:tc>
      </w:tr>
      <w:tr w:rsidR="00DC0640" w:rsidRPr="0017763C" w14:paraId="2BEF7D98" w14:textId="77777777" w:rsidTr="219461E3">
        <w:tc>
          <w:tcPr>
            <w:tcW w:w="562" w:type="dxa"/>
            <w:vMerge/>
          </w:tcPr>
          <w:p w14:paraId="2C13D07A" w14:textId="77777777" w:rsidR="00DC0640" w:rsidRPr="0017763C" w:rsidRDefault="00DC0640" w:rsidP="001B3E59"/>
        </w:tc>
        <w:tc>
          <w:tcPr>
            <w:tcW w:w="3686" w:type="dxa"/>
            <w:vMerge/>
          </w:tcPr>
          <w:p w14:paraId="0F31B1DD" w14:textId="77777777" w:rsidR="00DC0640" w:rsidRPr="0017763C" w:rsidRDefault="00DC0640" w:rsidP="001B3E59">
            <w:pPr>
              <w:rPr>
                <w:b/>
                <w:bCs/>
              </w:rPr>
            </w:pPr>
          </w:p>
        </w:tc>
        <w:tc>
          <w:tcPr>
            <w:tcW w:w="10348" w:type="dxa"/>
            <w:tcBorders>
              <w:top w:val="nil"/>
              <w:bottom w:val="nil"/>
            </w:tcBorders>
          </w:tcPr>
          <w:p w14:paraId="00812116" w14:textId="5936AF44" w:rsidR="00DC0640" w:rsidRPr="0017763C" w:rsidRDefault="00DC0640" w:rsidP="00CC73FF">
            <w:pPr>
              <w:pStyle w:val="Tingimusnumber"/>
              <w:rPr>
                <w:lang w:eastAsia="et-EE"/>
              </w:rPr>
            </w:pPr>
            <w:r w:rsidRPr="0017763C">
              <w:rPr>
                <w:lang w:eastAsia="et-EE"/>
              </w:rPr>
              <w:t xml:space="preserve">Palume lõpplahenduse valmimisel Maa-ametile esitada lisaks kaardirakendusele ka planeeringu esituskuju, joonised </w:t>
            </w:r>
            <w:proofErr w:type="spellStart"/>
            <w:r w:rsidRPr="0017763C">
              <w:rPr>
                <w:lang w:eastAsia="et-EE"/>
              </w:rPr>
              <w:t>pdf</w:t>
            </w:r>
            <w:proofErr w:type="spellEnd"/>
            <w:r w:rsidRPr="0017763C">
              <w:rPr>
                <w:lang w:eastAsia="et-EE"/>
              </w:rPr>
              <w:t xml:space="preserve">-plaanidena, kus on kujutatud maardlatele, mäeeraldistele ja nende teenindusmaadele planeeritavat maakasutust ja piiranguid. Planeeringu jooniste esituskujule palume lisada info, mis kuupäeva seisuga on maardlate ja mäeeraldiste andmeid kasutatud. Kui planeeringu esituskujud vormistatakse alles kehtestamise etapis ja on avalikustatud nt planeeringute andmekogus, siis piisab </w:t>
            </w:r>
            <w:proofErr w:type="spellStart"/>
            <w:r w:rsidRPr="0017763C">
              <w:rPr>
                <w:lang w:eastAsia="et-EE"/>
              </w:rPr>
              <w:t>Maaameti</w:t>
            </w:r>
            <w:proofErr w:type="spellEnd"/>
            <w:r w:rsidRPr="0017763C">
              <w:rPr>
                <w:lang w:eastAsia="et-EE"/>
              </w:rPr>
              <w:t xml:space="preserve"> teavitamisel viitamisest esituskujude avalikustamise asukohale ja faile dubleerivalt esitada ei ole vaja. Planeeringu koostamiseks ajakohaste andmete saamiseks on võimalus kasutada WFS-teenust aadressil </w:t>
            </w:r>
            <w:hyperlink r:id="rId11" w:history="1">
              <w:r w:rsidRPr="0017763C">
                <w:rPr>
                  <w:rStyle w:val="Hperlink"/>
                  <w:lang w:eastAsia="et-EE"/>
                </w:rPr>
                <w:t>https://teenus.maaamet.ee/ows/maardlad?service=WFS&amp;version=1.1.0&amp;request=GetCap</w:t>
              </w:r>
            </w:hyperlink>
            <w:r w:rsidRPr="0017763C">
              <w:rPr>
                <w:lang w:eastAsia="et-EE"/>
              </w:rPr>
              <w:t xml:space="preserve"> </w:t>
            </w:r>
            <w:proofErr w:type="spellStart"/>
            <w:r w:rsidRPr="0017763C">
              <w:rPr>
                <w:lang w:eastAsia="et-EE"/>
              </w:rPr>
              <w:t>abilities</w:t>
            </w:r>
            <w:proofErr w:type="spellEnd"/>
            <w:r w:rsidRPr="0017763C">
              <w:rPr>
                <w:lang w:eastAsia="et-EE"/>
              </w:rPr>
              <w:t xml:space="preserve"> või laadida andmed alla veebilehelt Maavarade registri andmete allalaadimine | </w:t>
            </w:r>
            <w:proofErr w:type="spellStart"/>
            <w:r w:rsidRPr="0017763C">
              <w:rPr>
                <w:lang w:eastAsia="et-EE"/>
              </w:rPr>
              <w:t>Geoportaal</w:t>
            </w:r>
            <w:proofErr w:type="spellEnd"/>
            <w:r w:rsidRPr="0017763C">
              <w:rPr>
                <w:lang w:eastAsia="et-EE"/>
              </w:rPr>
              <w:t xml:space="preserve"> | Maa-amet (</w:t>
            </w:r>
            <w:proofErr w:type="spellStart"/>
            <w:r w:rsidRPr="0017763C">
              <w:rPr>
                <w:lang w:eastAsia="et-EE"/>
              </w:rPr>
              <w:t>maaamet.ee</w:t>
            </w:r>
            <w:proofErr w:type="spellEnd"/>
            <w:r w:rsidRPr="0017763C">
              <w:rPr>
                <w:lang w:eastAsia="et-EE"/>
              </w:rPr>
              <w:t>).</w:t>
            </w:r>
          </w:p>
        </w:tc>
        <w:tc>
          <w:tcPr>
            <w:tcW w:w="7200" w:type="dxa"/>
            <w:tcBorders>
              <w:top w:val="nil"/>
              <w:bottom w:val="nil"/>
            </w:tcBorders>
          </w:tcPr>
          <w:p w14:paraId="74DF0C80" w14:textId="28306AF6" w:rsidR="00DC0640" w:rsidRPr="0017763C" w:rsidRDefault="00050552" w:rsidP="00050552">
            <w:r>
              <w:t>1.</w:t>
            </w:r>
            <w:r w:rsidR="3EC30939">
              <w:t>Arvestam</w:t>
            </w:r>
            <w:r w:rsidR="00E14FD2">
              <w:t xml:space="preserve">e, esitame kehtestamise järgselt planeeringu esituskujud või </w:t>
            </w:r>
            <w:r>
              <w:t>lingi nende asukohale.</w:t>
            </w:r>
          </w:p>
        </w:tc>
      </w:tr>
      <w:tr w:rsidR="00DC0640" w:rsidRPr="0017763C" w14:paraId="11CD6FB4" w14:textId="77777777" w:rsidTr="219461E3">
        <w:tc>
          <w:tcPr>
            <w:tcW w:w="562" w:type="dxa"/>
            <w:vMerge/>
          </w:tcPr>
          <w:p w14:paraId="6D2D5FD7" w14:textId="77777777" w:rsidR="00DC0640" w:rsidRPr="0017763C" w:rsidRDefault="00DC0640" w:rsidP="001B3E59"/>
        </w:tc>
        <w:tc>
          <w:tcPr>
            <w:tcW w:w="3686" w:type="dxa"/>
            <w:vMerge/>
          </w:tcPr>
          <w:p w14:paraId="00C2B864" w14:textId="77777777" w:rsidR="00DC0640" w:rsidRPr="0017763C" w:rsidRDefault="00DC0640" w:rsidP="001B3E59">
            <w:pPr>
              <w:rPr>
                <w:b/>
                <w:bCs/>
              </w:rPr>
            </w:pPr>
          </w:p>
        </w:tc>
        <w:tc>
          <w:tcPr>
            <w:tcW w:w="10348" w:type="dxa"/>
            <w:tcBorders>
              <w:top w:val="nil"/>
              <w:bottom w:val="nil"/>
            </w:tcBorders>
          </w:tcPr>
          <w:p w14:paraId="49287C6A" w14:textId="578EB3FF" w:rsidR="00DC0640" w:rsidRPr="0017763C" w:rsidRDefault="00DC0640" w:rsidP="00CC73FF">
            <w:pPr>
              <w:pStyle w:val="Tingimusnumber"/>
              <w:rPr>
                <w:lang w:eastAsia="et-EE"/>
              </w:rPr>
            </w:pPr>
            <w:r w:rsidRPr="0017763C">
              <w:rPr>
                <w:lang w:eastAsia="et-EE"/>
              </w:rPr>
              <w:t>Üldplaneeringu seletuskirja peatükis 4.1.4.6 Tootmishooned on kirjeldatud, et „Narva metskond 103 katastriüksuse lääneosale tööstuse arendamisel tuleb arvestada, et alaga piirneb lubjakivimaardla. Tööstusalale planeeritavad hooned ja tootmine on vaja projekteerida ja ehitada selliselt, et lubjakivimaardlas säilib maavarale juurdepääs ja maavara kaevandamisväärsus. Hoonete ja toomise planeerimisel tuleb arvestada maardla alal kaevandamisega kaasnevate häiringutega nagu vibratsioon, tolm ja müra“. Maa-amet nõustub eeltooduga.</w:t>
            </w:r>
          </w:p>
        </w:tc>
        <w:tc>
          <w:tcPr>
            <w:tcW w:w="7200" w:type="dxa"/>
            <w:tcBorders>
              <w:top w:val="nil"/>
              <w:bottom w:val="nil"/>
            </w:tcBorders>
          </w:tcPr>
          <w:p w14:paraId="3139CF2B" w14:textId="626BF4C0" w:rsidR="00DC0640" w:rsidRPr="0017763C" w:rsidRDefault="34117548" w:rsidP="34117548">
            <w:pPr>
              <w:rPr>
                <w:szCs w:val="20"/>
              </w:rPr>
            </w:pPr>
            <w:r>
              <w:t xml:space="preserve">2. </w:t>
            </w:r>
            <w:r w:rsidR="2FD21210">
              <w:t>-</w:t>
            </w:r>
          </w:p>
        </w:tc>
      </w:tr>
      <w:tr w:rsidR="00DC0640" w:rsidRPr="0017763C" w14:paraId="41C74D4E" w14:textId="77777777" w:rsidTr="219461E3">
        <w:tc>
          <w:tcPr>
            <w:tcW w:w="562" w:type="dxa"/>
            <w:vMerge/>
          </w:tcPr>
          <w:p w14:paraId="74FB33D3" w14:textId="77777777" w:rsidR="00DC0640" w:rsidRPr="0017763C" w:rsidRDefault="00DC0640" w:rsidP="001B3E59"/>
        </w:tc>
        <w:tc>
          <w:tcPr>
            <w:tcW w:w="3686" w:type="dxa"/>
            <w:vMerge/>
          </w:tcPr>
          <w:p w14:paraId="64002315" w14:textId="77777777" w:rsidR="00DC0640" w:rsidRPr="0017763C" w:rsidRDefault="00DC0640" w:rsidP="001B3E59">
            <w:pPr>
              <w:rPr>
                <w:b/>
                <w:bCs/>
              </w:rPr>
            </w:pPr>
          </w:p>
        </w:tc>
        <w:tc>
          <w:tcPr>
            <w:tcW w:w="10348" w:type="dxa"/>
            <w:tcBorders>
              <w:top w:val="nil"/>
              <w:bottom w:val="nil"/>
            </w:tcBorders>
          </w:tcPr>
          <w:p w14:paraId="744EB92A" w14:textId="5A7876DE" w:rsidR="00DC0640" w:rsidRPr="0017763C" w:rsidRDefault="00DC0640" w:rsidP="00CC73FF">
            <w:pPr>
              <w:pStyle w:val="Tingimusnumber"/>
              <w:rPr>
                <w:lang w:eastAsia="et-EE"/>
              </w:rPr>
            </w:pPr>
            <w:r w:rsidRPr="34117548">
              <w:rPr>
                <w:lang w:eastAsia="et-EE"/>
              </w:rPr>
              <w:t xml:space="preserve">Skeemkaardil Rohe- ja </w:t>
            </w:r>
            <w:proofErr w:type="spellStart"/>
            <w:r w:rsidRPr="34117548">
              <w:rPr>
                <w:lang w:eastAsia="et-EE"/>
              </w:rPr>
              <w:t>puhkevõrgustik</w:t>
            </w:r>
            <w:proofErr w:type="spellEnd"/>
            <w:r w:rsidRPr="34117548">
              <w:rPr>
                <w:lang w:eastAsia="et-EE"/>
              </w:rPr>
              <w:t xml:space="preserve"> on märgitud Narva lubjakivimaardlale (registrikaart nr 52) ja Kadastiku II lubjakivikarjääri (loa nr L.MK/320058; loa omaja OÜ </w:t>
            </w:r>
            <w:proofErr w:type="spellStart"/>
            <w:r w:rsidRPr="34117548">
              <w:rPr>
                <w:lang w:eastAsia="et-EE"/>
              </w:rPr>
              <w:t>Ikaros</w:t>
            </w:r>
            <w:proofErr w:type="spellEnd"/>
            <w:r w:rsidRPr="34117548">
              <w:rPr>
                <w:lang w:eastAsia="et-EE"/>
              </w:rPr>
              <w:t xml:space="preserve"> Grupp; luba kehtib kuni 20.03.2033) ning Kadastiku III lubjakivikarjääri (loa nr L.MK/329570; loa omaja Narva </w:t>
            </w:r>
            <w:proofErr w:type="spellStart"/>
            <w:r w:rsidRPr="34117548">
              <w:rPr>
                <w:lang w:eastAsia="et-EE"/>
              </w:rPr>
              <w:t>Stone</w:t>
            </w:r>
            <w:proofErr w:type="spellEnd"/>
            <w:r w:rsidRPr="34117548">
              <w:rPr>
                <w:lang w:eastAsia="et-EE"/>
              </w:rPr>
              <w:t xml:space="preserve"> OÜ; luba kehtib kuni 14.02.2033) mäeeraldistele ja nende teenindusmaadele rohering. Seletuskirja mõistete all on selgitatud, et rohering on puhekalasid ühendav haljastatud liikumistee (nt alleed, haljastatud kõnni- ja kergliiklusteed, ka matkarajad). Kaardirakenduses ja seletuskirja joonisel Joonis 2.2 Narva linna </w:t>
            </w:r>
            <w:proofErr w:type="spellStart"/>
            <w:r w:rsidRPr="34117548">
              <w:rPr>
                <w:lang w:eastAsia="et-EE"/>
              </w:rPr>
              <w:t>puhkevõrgustik</w:t>
            </w:r>
            <w:proofErr w:type="spellEnd"/>
            <w:r w:rsidRPr="34117548">
              <w:rPr>
                <w:lang w:eastAsia="et-EE"/>
              </w:rPr>
              <w:t xml:space="preserve"> kujutatud roheringil maardlaga, mäeeraldistega ja nende teenindusmaadega kattumist ei ole. Seletuskirja peatükis 4.3.1.3 </w:t>
            </w:r>
            <w:proofErr w:type="spellStart"/>
            <w:r w:rsidRPr="34117548">
              <w:rPr>
                <w:lang w:eastAsia="et-EE"/>
              </w:rPr>
              <w:t>Puhkevõrgustik</w:t>
            </w:r>
            <w:proofErr w:type="spellEnd"/>
            <w:r w:rsidRPr="34117548">
              <w:rPr>
                <w:lang w:eastAsia="et-EE"/>
              </w:rPr>
              <w:t xml:space="preserve"> on roheringide tingimuste all märgitud, et lubatud on </w:t>
            </w:r>
            <w:proofErr w:type="spellStart"/>
            <w:r w:rsidRPr="34117548">
              <w:rPr>
                <w:lang w:eastAsia="et-EE"/>
              </w:rPr>
              <w:t>viidastamine</w:t>
            </w:r>
            <w:proofErr w:type="spellEnd"/>
            <w:r w:rsidRPr="34117548">
              <w:rPr>
                <w:lang w:eastAsia="et-EE"/>
              </w:rPr>
              <w:t xml:space="preserve"> ja väikevormide rajamine. Palume kuvada kõikides </w:t>
            </w:r>
            <w:r w:rsidRPr="34117548">
              <w:rPr>
                <w:lang w:eastAsia="et-EE"/>
              </w:rPr>
              <w:lastRenderedPageBreak/>
              <w:t xml:space="preserve">üldplaneeringu materjalides samasuguseid piire ning maardlate aladele palume rajatisi mitte planeerida, kui selleks ei ole saadud </w:t>
            </w:r>
            <w:proofErr w:type="spellStart"/>
            <w:r w:rsidRPr="34117548">
              <w:rPr>
                <w:lang w:eastAsia="et-EE"/>
              </w:rPr>
              <w:t>MaaPS</w:t>
            </w:r>
            <w:proofErr w:type="spellEnd"/>
            <w:r w:rsidRPr="34117548">
              <w:rPr>
                <w:lang w:eastAsia="et-EE"/>
              </w:rPr>
              <w:t xml:space="preserve"> alusel muu sisuga luba või kooskõlastust. Üldplaneeringuga vastavat luba antud ei ole.</w:t>
            </w:r>
          </w:p>
        </w:tc>
        <w:tc>
          <w:tcPr>
            <w:tcW w:w="7200" w:type="dxa"/>
            <w:tcBorders>
              <w:top w:val="nil"/>
              <w:bottom w:val="nil"/>
            </w:tcBorders>
          </w:tcPr>
          <w:p w14:paraId="0B22669D" w14:textId="40887303" w:rsidR="00DC0640" w:rsidRPr="0017763C" w:rsidRDefault="34117548" w:rsidP="34117548">
            <w:r>
              <w:lastRenderedPageBreak/>
              <w:t xml:space="preserve">3. </w:t>
            </w:r>
            <w:r w:rsidR="59DC3779">
              <w:t xml:space="preserve">Vabandame, </w:t>
            </w:r>
            <w:r w:rsidR="56A1CFBA">
              <w:t xml:space="preserve">Narva ÜP kodulehele oli jäänud üles eelnõu avalikustamise aegne skeemkaart. Uuendasime </w:t>
            </w:r>
            <w:r w:rsidR="00923FEC">
              <w:t>skeemi ka kodulehel</w:t>
            </w:r>
            <w:r w:rsidR="56A1CFBA">
              <w:t>. Kehtestatakse siiski seletuskiri ja kaardirakenduses kehtesta</w:t>
            </w:r>
            <w:r w:rsidR="0E594BEE">
              <w:t>tavatena kuvatavad kihid</w:t>
            </w:r>
            <w:r w:rsidR="38772B6A">
              <w:t>, kus oli ka kooskõlastuse aegselt kuvatud õige informatsioon</w:t>
            </w:r>
            <w:r w:rsidR="0E594BEE">
              <w:t>.</w:t>
            </w:r>
          </w:p>
        </w:tc>
      </w:tr>
      <w:tr w:rsidR="00DC0640" w:rsidRPr="0017763C" w14:paraId="414EA311" w14:textId="77777777" w:rsidTr="219461E3">
        <w:tc>
          <w:tcPr>
            <w:tcW w:w="562" w:type="dxa"/>
            <w:vMerge/>
          </w:tcPr>
          <w:p w14:paraId="41B5044B" w14:textId="77777777" w:rsidR="00DC0640" w:rsidRPr="0017763C" w:rsidRDefault="00DC0640" w:rsidP="001B3E59"/>
        </w:tc>
        <w:tc>
          <w:tcPr>
            <w:tcW w:w="3686" w:type="dxa"/>
            <w:vMerge/>
          </w:tcPr>
          <w:p w14:paraId="587296EC" w14:textId="77777777" w:rsidR="00DC0640" w:rsidRPr="0017763C" w:rsidRDefault="00DC0640" w:rsidP="001B3E59">
            <w:pPr>
              <w:rPr>
                <w:b/>
                <w:bCs/>
              </w:rPr>
            </w:pPr>
          </w:p>
        </w:tc>
        <w:tc>
          <w:tcPr>
            <w:tcW w:w="10348" w:type="dxa"/>
            <w:tcBorders>
              <w:top w:val="nil"/>
              <w:bottom w:val="nil"/>
            </w:tcBorders>
          </w:tcPr>
          <w:p w14:paraId="3F14C83B" w14:textId="18092DC0" w:rsidR="00DC0640" w:rsidRPr="0017763C" w:rsidRDefault="00DC0640" w:rsidP="004079EA">
            <w:pPr>
              <w:pStyle w:val="Tingimusnumber"/>
              <w:rPr>
                <w:lang w:eastAsia="et-EE"/>
              </w:rPr>
            </w:pPr>
            <w:r w:rsidRPr="34117548">
              <w:rPr>
                <w:lang w:eastAsia="et-EE"/>
              </w:rPr>
              <w:t>Kaardirakenduse kohaselt kattuvad maardlad loodusliku haljasmaa-alaga ja metsa maa</w:t>
            </w:r>
            <w:r w:rsidR="002632CC">
              <w:rPr>
                <w:lang w:eastAsia="et-EE"/>
              </w:rPr>
              <w:t>-</w:t>
            </w:r>
            <w:r w:rsidRPr="34117548">
              <w:rPr>
                <w:lang w:eastAsia="et-EE"/>
              </w:rPr>
              <w:t xml:space="preserve">alaga. Seletuskirja tabelis Tabel 4.1 Juhtotstarbed on loodusliku haljasmaa-ala juhtotstarbe kirjelduses märgitud (tsiteerin): „Looduslike ja/või poollooduslike haljasalade maa-ala, kus inimtegevuse mõju on väike. Hoonete rajamine ei ole lubatud v.a </w:t>
            </w:r>
            <w:proofErr w:type="spellStart"/>
            <w:r w:rsidRPr="34117548">
              <w:rPr>
                <w:lang w:eastAsia="et-EE"/>
              </w:rPr>
              <w:t>tehnoehitised</w:t>
            </w:r>
            <w:proofErr w:type="spellEnd"/>
            <w:r w:rsidRPr="34117548">
              <w:rPr>
                <w:lang w:eastAsia="et-EE"/>
              </w:rPr>
              <w:t xml:space="preserve">“. Samas tabelis on metsa maa-ala juhtotstarbe kirjelduses märgitud (tsiteerin): „Metsa kasvatamiseks ja majandamiseks mõeldud maa-ala. Hoonete või suurepindalaliste rajatiste (nt päikesepark) rajamine ei ole lubatud v.a </w:t>
            </w:r>
            <w:proofErr w:type="spellStart"/>
            <w:r w:rsidRPr="34117548">
              <w:rPr>
                <w:lang w:eastAsia="et-EE"/>
              </w:rPr>
              <w:t>tehnoehitised</w:t>
            </w:r>
            <w:proofErr w:type="spellEnd"/>
            <w:r w:rsidRPr="34117548">
              <w:rPr>
                <w:lang w:eastAsia="et-EE"/>
              </w:rPr>
              <w:t xml:space="preserve">“. Seletuskirja peatükis 4.3.11 Maavarad on kirjeldatud (tsiteerin): „Üldplaneeringus määratud juhtotstarbed ei ole takistuseks kehtivate kaevandamislubade realiseerimisel“. Kuna kehtivate kaevandamislubade lõppemisel ei pruugi olla maavara ammendunud, palume maavarale juurdepääsu tagamiseks lisada üldplaneeringusse täpsustuse, et üldplaneeringus määratud juhtotstarbed ei ole takistuseks kehtivate kaevandamislubade realiseerimisel kuni maavara ammendumiseni. Samuti palume täiendada, et maardlate aladel on igasugune ehitustegevus lubatud vaid aladele, kus maavara on ammendunud või selleks on saadud </w:t>
            </w:r>
            <w:proofErr w:type="spellStart"/>
            <w:r w:rsidRPr="34117548">
              <w:rPr>
                <w:lang w:eastAsia="et-EE"/>
              </w:rPr>
              <w:t>MaaPS</w:t>
            </w:r>
            <w:proofErr w:type="spellEnd"/>
            <w:r w:rsidRPr="34117548">
              <w:rPr>
                <w:lang w:eastAsia="et-EE"/>
              </w:rPr>
              <w:t xml:space="preserve"> alusel muu sisuga kooskõlastus või luba.</w:t>
            </w:r>
          </w:p>
        </w:tc>
        <w:tc>
          <w:tcPr>
            <w:tcW w:w="7200" w:type="dxa"/>
            <w:tcBorders>
              <w:top w:val="nil"/>
              <w:bottom w:val="nil"/>
            </w:tcBorders>
          </w:tcPr>
          <w:p w14:paraId="1B5259E0" w14:textId="3C51616C" w:rsidR="00DC0640" w:rsidRPr="0017763C" w:rsidRDefault="36027B6D" w:rsidP="001B3E59">
            <w:r>
              <w:t>4.Arvestame</w:t>
            </w:r>
            <w:r w:rsidR="00FD5304">
              <w:t xml:space="preserve"> ettepanekuga</w:t>
            </w:r>
            <w:r>
              <w:t>. Täiendame selet</w:t>
            </w:r>
            <w:r w:rsidR="56B008D4">
              <w:t>uskirja</w:t>
            </w:r>
            <w:r w:rsidR="00426C06">
              <w:t xml:space="preserve"> </w:t>
            </w:r>
            <w:proofErr w:type="spellStart"/>
            <w:r w:rsidR="00426C06">
              <w:t>ptk</w:t>
            </w:r>
            <w:proofErr w:type="spellEnd"/>
            <w:r w:rsidR="00426C06">
              <w:t xml:space="preserve"> 4.3.11</w:t>
            </w:r>
            <w:r w:rsidR="56B008D4">
              <w:t>.</w:t>
            </w:r>
          </w:p>
        </w:tc>
      </w:tr>
      <w:tr w:rsidR="00DC0640" w:rsidRPr="0017763C" w14:paraId="2C4968D7" w14:textId="77777777" w:rsidTr="219461E3">
        <w:tc>
          <w:tcPr>
            <w:tcW w:w="562" w:type="dxa"/>
            <w:vMerge/>
          </w:tcPr>
          <w:p w14:paraId="4323DD77" w14:textId="77777777" w:rsidR="00DC0640" w:rsidRPr="0017763C" w:rsidRDefault="00DC0640" w:rsidP="001B3E59"/>
        </w:tc>
        <w:tc>
          <w:tcPr>
            <w:tcW w:w="3686" w:type="dxa"/>
            <w:vMerge/>
          </w:tcPr>
          <w:p w14:paraId="51F3FFC9" w14:textId="77777777" w:rsidR="00DC0640" w:rsidRPr="0017763C" w:rsidRDefault="00DC0640" w:rsidP="001B3E59">
            <w:pPr>
              <w:rPr>
                <w:b/>
                <w:bCs/>
              </w:rPr>
            </w:pPr>
          </w:p>
        </w:tc>
        <w:tc>
          <w:tcPr>
            <w:tcW w:w="10348" w:type="dxa"/>
            <w:tcBorders>
              <w:top w:val="nil"/>
              <w:bottom w:val="nil"/>
            </w:tcBorders>
          </w:tcPr>
          <w:p w14:paraId="18A8AEE5" w14:textId="191F890B" w:rsidR="00DC0640" w:rsidRPr="0017763C" w:rsidRDefault="00DC0640" w:rsidP="0017763C">
            <w:pPr>
              <w:pStyle w:val="Tingimusnumber"/>
              <w:rPr>
                <w:lang w:eastAsia="et-EE"/>
              </w:rPr>
            </w:pPr>
            <w:r w:rsidRPr="34117548">
              <w:rPr>
                <w:lang w:eastAsia="et-EE"/>
              </w:rPr>
              <w:t xml:space="preserve">Kaardirakenduse kohaselt kattub perspektiivne puhke- ja </w:t>
            </w:r>
            <w:proofErr w:type="spellStart"/>
            <w:r w:rsidRPr="34117548">
              <w:rPr>
                <w:lang w:eastAsia="et-EE"/>
              </w:rPr>
              <w:t>virgestuse</w:t>
            </w:r>
            <w:proofErr w:type="spellEnd"/>
            <w:r w:rsidRPr="34117548">
              <w:rPr>
                <w:lang w:eastAsia="et-EE"/>
              </w:rPr>
              <w:t xml:space="preserve"> maa-ala Kadastiku II lubjakivikarjääri (loa nr L.MK/320058; loa omaja OÜ </w:t>
            </w:r>
            <w:proofErr w:type="spellStart"/>
            <w:r w:rsidRPr="34117548">
              <w:rPr>
                <w:lang w:eastAsia="et-EE"/>
              </w:rPr>
              <w:t>Ikaros</w:t>
            </w:r>
            <w:proofErr w:type="spellEnd"/>
            <w:r w:rsidRPr="34117548">
              <w:rPr>
                <w:lang w:eastAsia="et-EE"/>
              </w:rPr>
              <w:t xml:space="preserve"> Grupp; luba kehtib kuni 20.03.2033) teenindusmaaga. Seletuskirja tabelis Tabel 4.1 Juhtotstarbed on puhke- ja </w:t>
            </w:r>
            <w:proofErr w:type="spellStart"/>
            <w:r w:rsidRPr="34117548">
              <w:rPr>
                <w:lang w:eastAsia="et-EE"/>
              </w:rPr>
              <w:t>virgestuse</w:t>
            </w:r>
            <w:proofErr w:type="spellEnd"/>
            <w:r w:rsidRPr="34117548">
              <w:rPr>
                <w:lang w:eastAsia="et-EE"/>
              </w:rPr>
              <w:t xml:space="preserve"> maa-ala kirjelduses märgitud (tsiteerin): „Puhkamiseks või sportimiseks ettenähtud looduslikud, poollooduslikud või inimese poolt eesmärgipäraselt kujundatud maa-alad, sh pargid, staadionid, mänguväljakud jms. Maa-alale võib kavandada puhkuseks, sportimiseks või kultuuritegevuseks sobilikke rajatisi ja põhikasutust toetavaid hooneid“. Seletuskirja peatükis 4.3.11 Maavarad on kirjeldatud (tsiteerin): „Maakasutuskaardil kajastatakse samuti perspektiivset maakasutust, mis hakkab kehtima kui kaevandamisluba lõpeb“. Kuna kehtivate kaevandamislubade lõppemisel ei pruugi olla maavara ammendunud, palume maavarale juurdepääsu tagamiseks lisada täpsustuse, et „Maakasutuskaardil kajastatakse samuti perspektiivset maakasutust, mis hakkab kehtima kui kaevandamisluba lõpeb ja maavara on ammendunud“. Märgime, et maakasutuskaarti ei ole kooskõlastamiseks esitatud. Narva üldplaneeringu joonis on esitatud interaktiivsena üldplaneeringu rakenduses: </w:t>
            </w:r>
            <w:hyperlink r:id="rId12">
              <w:r w:rsidRPr="34117548">
                <w:rPr>
                  <w:rStyle w:val="Hperlink"/>
                  <w:lang w:eastAsia="et-EE"/>
                </w:rPr>
                <w:t>https://hendrikson.ee/maps/Narva-linn/kaardirakendus.html</w:t>
              </w:r>
            </w:hyperlink>
            <w:r w:rsidRPr="34117548">
              <w:rPr>
                <w:lang w:eastAsia="et-EE"/>
              </w:rPr>
              <w:t>.</w:t>
            </w:r>
          </w:p>
        </w:tc>
        <w:tc>
          <w:tcPr>
            <w:tcW w:w="7200" w:type="dxa"/>
            <w:tcBorders>
              <w:top w:val="nil"/>
              <w:bottom w:val="nil"/>
            </w:tcBorders>
          </w:tcPr>
          <w:p w14:paraId="1A4A37BF" w14:textId="4CBCDC03" w:rsidR="00DC0640" w:rsidRPr="0017763C" w:rsidRDefault="34117548" w:rsidP="34117548">
            <w:pPr>
              <w:rPr>
                <w:szCs w:val="20"/>
              </w:rPr>
            </w:pPr>
            <w:r>
              <w:t xml:space="preserve">5. </w:t>
            </w:r>
            <w:r w:rsidR="5F8D0952">
              <w:t>Muudame üldplaneeringus kajastatud lauset vastavalt: “Planeeringu joonisel kajastatakse samuti perspektiivset maakasutust, mis hakkab kehtima kui kaevandamisluba lõpeb ja maavara on ammendunud.</w:t>
            </w:r>
            <w:r w:rsidR="44531783">
              <w:t xml:space="preserve">” </w:t>
            </w:r>
            <w:r w:rsidR="05C2017C">
              <w:t xml:space="preserve"> Maakasutuskaarti eraldiseisva</w:t>
            </w:r>
            <w:r w:rsidR="6A880FAC">
              <w:t xml:space="preserve"> dokumendina</w:t>
            </w:r>
            <w:r w:rsidR="05C2017C">
              <w:t xml:space="preserve"> Narva üldplaneeringuga ei esitata. Planeeringu lahutamatuks osaks on planeeringu joonis, mida kajastatakse kaardirakendusena.</w:t>
            </w:r>
            <w:r w:rsidR="00C90FCF">
              <w:t xml:space="preserve"> Kehtestamise järgselt tehakse planeeringu esituskujud ja esitatakse need ka Maa-ametile (vt vastust punktile 1).</w:t>
            </w:r>
          </w:p>
        </w:tc>
      </w:tr>
      <w:tr w:rsidR="00DC0640" w:rsidRPr="0017763C" w14:paraId="1C7ED5A6" w14:textId="77777777" w:rsidTr="219461E3">
        <w:tc>
          <w:tcPr>
            <w:tcW w:w="562" w:type="dxa"/>
            <w:vMerge/>
          </w:tcPr>
          <w:p w14:paraId="4A14DF9B" w14:textId="77777777" w:rsidR="00DC0640" w:rsidRPr="0017763C" w:rsidRDefault="00DC0640" w:rsidP="001B3E59"/>
        </w:tc>
        <w:tc>
          <w:tcPr>
            <w:tcW w:w="3686" w:type="dxa"/>
            <w:vMerge/>
          </w:tcPr>
          <w:p w14:paraId="1DD31F64" w14:textId="77777777" w:rsidR="00DC0640" w:rsidRPr="0017763C" w:rsidRDefault="00DC0640" w:rsidP="001B3E59">
            <w:pPr>
              <w:rPr>
                <w:b/>
                <w:bCs/>
              </w:rPr>
            </w:pPr>
          </w:p>
        </w:tc>
        <w:tc>
          <w:tcPr>
            <w:tcW w:w="10348" w:type="dxa"/>
            <w:tcBorders>
              <w:top w:val="nil"/>
            </w:tcBorders>
          </w:tcPr>
          <w:p w14:paraId="0DAAB67B" w14:textId="77777777" w:rsidR="00017F1D" w:rsidRPr="0017763C" w:rsidRDefault="00017F1D" w:rsidP="00017F1D">
            <w:pPr>
              <w:pStyle w:val="Tingimusnumber"/>
              <w:numPr>
                <w:ilvl w:val="0"/>
                <w:numId w:val="0"/>
              </w:numPr>
              <w:rPr>
                <w:lang w:eastAsia="et-EE"/>
              </w:rPr>
            </w:pPr>
            <w:r w:rsidRPr="0017763C">
              <w:rPr>
                <w:lang w:eastAsia="et-EE"/>
              </w:rPr>
              <w:t xml:space="preserve">Maa-amet nõustub 22.12.2023 kirjaga nr 4.2-11/14095 esitatud Narva linna üldplaneeringu lahendusega tingimusel, et täiendatakse planeeringumaterjale vastavalt eeltoodud märkustele. Märkustega arvestamata jätmisel halveneb maavarale juurdepääsu osas olemasolev olukord ja planeering on vastuolus </w:t>
            </w:r>
            <w:proofErr w:type="spellStart"/>
            <w:r w:rsidRPr="0017763C">
              <w:rPr>
                <w:lang w:eastAsia="et-EE"/>
              </w:rPr>
              <w:t>MaaPS</w:t>
            </w:r>
            <w:proofErr w:type="spellEnd"/>
            <w:r w:rsidRPr="0017763C">
              <w:rPr>
                <w:lang w:eastAsia="et-EE"/>
              </w:rPr>
              <w:t xml:space="preserve"> § 14.</w:t>
            </w:r>
          </w:p>
          <w:p w14:paraId="69273944" w14:textId="77777777" w:rsidR="00017F1D" w:rsidRPr="0017763C" w:rsidRDefault="00017F1D" w:rsidP="00017F1D">
            <w:pPr>
              <w:pStyle w:val="Tingimusnumber"/>
              <w:numPr>
                <w:ilvl w:val="0"/>
                <w:numId w:val="0"/>
              </w:numPr>
              <w:rPr>
                <w:lang w:eastAsia="et-EE"/>
              </w:rPr>
            </w:pPr>
            <w:r w:rsidRPr="0017763C">
              <w:rPr>
                <w:lang w:eastAsia="et-EE"/>
              </w:rPr>
              <w:t>Maavarale juurdepääs halveneb, kui üldplaneeringuga seatakse maardlate aladele kaevandamist piiravaid tingimusi, mille järgi toimides pole võimalik maavara kaevandada, näiteks kui kaevandamisloa omaja ei saa realiseerida kaevandamisloaga antud õigusi või kui kaevandamine muutub piiravate tingimuste tõttu märkimisväärselt keerulisemaks võrreldes olemasoleva olukorraga.</w:t>
            </w:r>
          </w:p>
          <w:p w14:paraId="0FA530E0" w14:textId="77777777" w:rsidR="004E0086" w:rsidRPr="0017763C" w:rsidRDefault="00017F1D" w:rsidP="004E0086">
            <w:pPr>
              <w:pStyle w:val="Tingimusnumber"/>
              <w:numPr>
                <w:ilvl w:val="0"/>
                <w:numId w:val="0"/>
              </w:numPr>
              <w:rPr>
                <w:lang w:eastAsia="et-EE"/>
              </w:rPr>
            </w:pPr>
            <w:r w:rsidRPr="0017763C">
              <w:rPr>
                <w:lang w:eastAsia="et-EE"/>
              </w:rPr>
              <w:t>Palume hoida Maa-ametit kursis planeeringu edasise menetlemisega ning edastada üldplaneering peale täpsustuste tegemist ja enne selle vastuvõtmist kooskõlastamiseks Maa-ametile.</w:t>
            </w:r>
          </w:p>
          <w:p w14:paraId="47681040" w14:textId="01F84D07" w:rsidR="004E0086" w:rsidRPr="0017763C" w:rsidRDefault="004E0086" w:rsidP="004E0086">
            <w:pPr>
              <w:pStyle w:val="Tingimusnumber"/>
              <w:numPr>
                <w:ilvl w:val="0"/>
                <w:numId w:val="0"/>
              </w:numPr>
              <w:rPr>
                <w:lang w:eastAsia="et-EE"/>
              </w:rPr>
            </w:pPr>
          </w:p>
        </w:tc>
        <w:tc>
          <w:tcPr>
            <w:tcW w:w="7200" w:type="dxa"/>
            <w:tcBorders>
              <w:top w:val="nil"/>
            </w:tcBorders>
          </w:tcPr>
          <w:p w14:paraId="7E4447AE" w14:textId="77777777" w:rsidR="00DC0640" w:rsidRPr="0017763C" w:rsidRDefault="00DC0640" w:rsidP="001B3E59"/>
        </w:tc>
      </w:tr>
      <w:tr w:rsidR="002A1EEE" w:rsidRPr="0017763C" w14:paraId="79096402" w14:textId="77777777" w:rsidTr="219461E3">
        <w:tc>
          <w:tcPr>
            <w:tcW w:w="562" w:type="dxa"/>
          </w:tcPr>
          <w:p w14:paraId="00124372" w14:textId="77777777" w:rsidR="002A1EEE" w:rsidRPr="0017763C" w:rsidRDefault="007C6BE9" w:rsidP="001B3E59">
            <w:r w:rsidRPr="0017763C">
              <w:t>2.</w:t>
            </w:r>
          </w:p>
        </w:tc>
        <w:tc>
          <w:tcPr>
            <w:tcW w:w="3686" w:type="dxa"/>
          </w:tcPr>
          <w:p w14:paraId="57B2297B" w14:textId="4AE70065" w:rsidR="002A1EEE" w:rsidRPr="0017763C" w:rsidRDefault="00456D80" w:rsidP="00430DCF">
            <w:pPr>
              <w:pStyle w:val="Pealkiri1"/>
            </w:pPr>
            <w:bookmarkStart w:id="2" w:name="_Toc160465182"/>
            <w:r w:rsidRPr="0017763C">
              <w:t>Muinsuskaitseamet</w:t>
            </w:r>
            <w:bookmarkEnd w:id="2"/>
          </w:p>
          <w:p w14:paraId="7D59E89E" w14:textId="77777777" w:rsidR="006320DE" w:rsidRPr="0017763C" w:rsidRDefault="00B70F7D" w:rsidP="001B3E59">
            <w:r w:rsidRPr="0017763C">
              <w:t>2</w:t>
            </w:r>
            <w:r w:rsidR="008C75DC" w:rsidRPr="0017763C">
              <w:t>9</w:t>
            </w:r>
            <w:r w:rsidR="006320DE" w:rsidRPr="0017763C">
              <w:t>.0</w:t>
            </w:r>
            <w:r w:rsidR="008C75DC" w:rsidRPr="0017763C">
              <w:t>1</w:t>
            </w:r>
            <w:r w:rsidR="006320DE" w:rsidRPr="0017763C">
              <w:t>.20</w:t>
            </w:r>
            <w:r w:rsidR="008C75DC" w:rsidRPr="0017763C">
              <w:t>24</w:t>
            </w:r>
            <w:r w:rsidRPr="0017763C">
              <w:t xml:space="preserve"> </w:t>
            </w:r>
            <w:r w:rsidR="008C75DC" w:rsidRPr="0017763C">
              <w:t>nr 1.1-7/511-6</w:t>
            </w:r>
          </w:p>
          <w:p w14:paraId="148BEA89" w14:textId="04C482B1" w:rsidR="004079EA" w:rsidRPr="0017763C" w:rsidRDefault="004079EA" w:rsidP="001B3E59">
            <w:r w:rsidRPr="0017763C">
              <w:t>Kooskõlastatud</w:t>
            </w:r>
          </w:p>
        </w:tc>
        <w:tc>
          <w:tcPr>
            <w:tcW w:w="10348" w:type="dxa"/>
          </w:tcPr>
          <w:p w14:paraId="5EDD5584" w14:textId="77777777" w:rsidR="00E72623" w:rsidRPr="0017763C" w:rsidRDefault="00E72623" w:rsidP="00E72623">
            <w:r w:rsidRPr="0017763C">
              <w:t>Muinsuskaitseamet tutvus Narva linna üldplaneeringu keskkonnamõju strateegilise hindamise aruande eelnõuga, mida on oluliselt täiendatud ning sellesse on lisatud sisukas riikliku ja kohaliku kultuuripärandi käsitlus.</w:t>
            </w:r>
          </w:p>
          <w:p w14:paraId="6C267FB8" w14:textId="77777777" w:rsidR="00E72623" w:rsidRPr="0017763C" w:rsidRDefault="00E72623" w:rsidP="00E72623">
            <w:r w:rsidRPr="0017763C">
              <w:t>Tuginedes muinsuskaitseseaduse § 3, planeerimisseaduse § 8-12, keskkonnamõju hindamise ja keskkonnajuhtimissüsteemi seaduse § 40 lg 6 kooskõlastab Muinsuskaitseamet Narva linna üldplaneeringu keskkonnamõju strateegilise hindamise aruande.</w:t>
            </w:r>
          </w:p>
          <w:p w14:paraId="1BFEB3BA" w14:textId="77777777" w:rsidR="00E72623" w:rsidRPr="0017763C" w:rsidRDefault="00E72623" w:rsidP="00E72623">
            <w:r w:rsidRPr="0017763C">
              <w:t>Muinsuskaitseamet tutvus Narva linna üldplaneeringu eelnõuga, mida on oluliselt täiendatud ning sellesse on lisatud sisukas riikliku ja kohaliku kultuuripärandi käsitlus.</w:t>
            </w:r>
          </w:p>
          <w:p w14:paraId="1541A00B" w14:textId="77777777" w:rsidR="00E72623" w:rsidRPr="0017763C" w:rsidRDefault="00E72623" w:rsidP="00E72623">
            <w:r w:rsidRPr="0017763C">
              <w:t>Tuginedes muinsuskaitseseadusele ja planeerimisseadusele kooskõlastab Muinsuskaitseamet Narva linna üldplaneeringu.</w:t>
            </w:r>
          </w:p>
          <w:p w14:paraId="6EA65E54" w14:textId="77777777" w:rsidR="0001512F" w:rsidRPr="0017763C" w:rsidRDefault="00E72623" w:rsidP="00E72623">
            <w:r w:rsidRPr="0017763C">
              <w:t>Kooskõlastuse number kultuurimälestiste riiklikus registris on 47980.</w:t>
            </w:r>
          </w:p>
          <w:p w14:paraId="56B13D78" w14:textId="11A585B0" w:rsidR="007B652E" w:rsidRPr="0017763C" w:rsidRDefault="007B652E" w:rsidP="00E72623"/>
        </w:tc>
        <w:tc>
          <w:tcPr>
            <w:tcW w:w="7200" w:type="dxa"/>
          </w:tcPr>
          <w:p w14:paraId="68900B2B" w14:textId="39CE1846" w:rsidR="002A1EEE" w:rsidRPr="0017763C" w:rsidRDefault="177E97BA" w:rsidP="34117548">
            <w:pPr>
              <w:rPr>
                <w:b/>
                <w:bCs/>
                <w:sz w:val="24"/>
              </w:rPr>
            </w:pPr>
            <w:r w:rsidRPr="34117548">
              <w:rPr>
                <w:b/>
                <w:bCs/>
                <w:sz w:val="24"/>
              </w:rPr>
              <w:t>-</w:t>
            </w:r>
          </w:p>
        </w:tc>
      </w:tr>
      <w:tr w:rsidR="006A3CF1" w:rsidRPr="0017763C" w14:paraId="6FC1CE64" w14:textId="77777777" w:rsidTr="219461E3">
        <w:trPr>
          <w:trHeight w:val="310"/>
        </w:trPr>
        <w:tc>
          <w:tcPr>
            <w:tcW w:w="562" w:type="dxa"/>
          </w:tcPr>
          <w:p w14:paraId="784E9670" w14:textId="77777777" w:rsidR="006A3CF1" w:rsidRPr="0017763C" w:rsidRDefault="006A3CF1" w:rsidP="001B3E59">
            <w:r w:rsidRPr="0017763C">
              <w:lastRenderedPageBreak/>
              <w:t>3.</w:t>
            </w:r>
          </w:p>
        </w:tc>
        <w:tc>
          <w:tcPr>
            <w:tcW w:w="3686" w:type="dxa"/>
          </w:tcPr>
          <w:p w14:paraId="79EE2E4F" w14:textId="0F0A2EF0" w:rsidR="006A3CF1" w:rsidRPr="0017763C" w:rsidRDefault="00525A8E" w:rsidP="00430DCF">
            <w:pPr>
              <w:pStyle w:val="Pealkiri1"/>
            </w:pPr>
            <w:bookmarkStart w:id="3" w:name="_Toc160465183"/>
            <w:r w:rsidRPr="0017763C">
              <w:t>Päästeamet</w:t>
            </w:r>
            <w:bookmarkEnd w:id="3"/>
          </w:p>
          <w:p w14:paraId="1B6967DD" w14:textId="77777777" w:rsidR="003F025B" w:rsidRPr="0017763C" w:rsidRDefault="00525A8E" w:rsidP="001B3E59">
            <w:r w:rsidRPr="0017763C">
              <w:t xml:space="preserve">19.01.2024 nr 7.2-3.3/8338-2 </w:t>
            </w:r>
          </w:p>
          <w:p w14:paraId="0A27BDB3" w14:textId="36C98099" w:rsidR="004079EA" w:rsidRPr="0017763C" w:rsidRDefault="004079EA" w:rsidP="001B3E59">
            <w:r w:rsidRPr="0017763C">
              <w:t>Kooskõlastatud</w:t>
            </w:r>
          </w:p>
        </w:tc>
        <w:tc>
          <w:tcPr>
            <w:tcW w:w="10348" w:type="dxa"/>
          </w:tcPr>
          <w:p w14:paraId="6C6D7587" w14:textId="77777777" w:rsidR="00AD3570" w:rsidRPr="0017763C" w:rsidRDefault="00AD3570" w:rsidP="00AD3570">
            <w:r w:rsidRPr="0017763C">
              <w:t>Päästeameti Ida päästekeskus tutvus Narva linna üldplaneeringu ja KSH eelnõuga ning vastavalt päästeseaduse § 5 lg 1 p 7 alusel annab Päästeameti Ida päästekeskus kooskõlastuse Hendrikson ja KO poolt koostatud Narva üldplaneeringu eelnõu.</w:t>
            </w:r>
          </w:p>
          <w:p w14:paraId="6609DE18" w14:textId="77777777" w:rsidR="006A3CF1" w:rsidRPr="0017763C" w:rsidRDefault="00AD3570" w:rsidP="00AD3570">
            <w:r w:rsidRPr="0017763C">
              <w:t>Päästeameti Ida päästekeskuse kooskõlastamine on sisult menetlustoiming. Üldjuhul saab haldusmenetluse toimingu vaidlustada koos haldusaktiga (sisulise otsusega) - antud juhul on vaide või kaebuse esitamine võimalik pärast Narva Linnavalitsuse otsust.</w:t>
            </w:r>
          </w:p>
          <w:p w14:paraId="2C60B3E7" w14:textId="0D623F66" w:rsidR="007B652E" w:rsidRPr="0017763C" w:rsidRDefault="007B652E" w:rsidP="00AD3570"/>
        </w:tc>
        <w:tc>
          <w:tcPr>
            <w:tcW w:w="7200" w:type="dxa"/>
          </w:tcPr>
          <w:p w14:paraId="4E961C20" w14:textId="529C1B40" w:rsidR="00262AFD" w:rsidRPr="0017763C" w:rsidRDefault="717BF55D" w:rsidP="34117548">
            <w:pPr>
              <w:pStyle w:val="Kehatekst"/>
              <w:rPr>
                <w:b/>
                <w:bCs/>
                <w:sz w:val="24"/>
              </w:rPr>
            </w:pPr>
            <w:r w:rsidRPr="34117548">
              <w:rPr>
                <w:b/>
                <w:bCs/>
                <w:sz w:val="24"/>
              </w:rPr>
              <w:t>-</w:t>
            </w:r>
          </w:p>
        </w:tc>
      </w:tr>
      <w:tr w:rsidR="00994DC7" w:rsidRPr="0017763C" w14:paraId="687E7D98" w14:textId="77777777" w:rsidTr="219461E3">
        <w:tc>
          <w:tcPr>
            <w:tcW w:w="562" w:type="dxa"/>
          </w:tcPr>
          <w:p w14:paraId="7917B934" w14:textId="52779392" w:rsidR="00994DC7" w:rsidRPr="0017763C" w:rsidRDefault="00F45F16" w:rsidP="001B3E59">
            <w:r w:rsidRPr="0017763C">
              <w:t>4.</w:t>
            </w:r>
          </w:p>
        </w:tc>
        <w:tc>
          <w:tcPr>
            <w:tcW w:w="3686" w:type="dxa"/>
          </w:tcPr>
          <w:p w14:paraId="1E28E8DE" w14:textId="2309F0BC" w:rsidR="00994DC7" w:rsidRPr="0017763C" w:rsidRDefault="00DD26D7" w:rsidP="00430DCF">
            <w:pPr>
              <w:pStyle w:val="Pealkiri1"/>
            </w:pPr>
            <w:bookmarkStart w:id="4" w:name="_Toc160465184"/>
            <w:r w:rsidRPr="0017763C">
              <w:t>Põllumajandus- ja Toiduamet</w:t>
            </w:r>
            <w:bookmarkEnd w:id="4"/>
          </w:p>
          <w:p w14:paraId="11387A61" w14:textId="77777777" w:rsidR="00595157" w:rsidRPr="0017763C" w:rsidRDefault="00DD26D7" w:rsidP="001B3E59">
            <w:r w:rsidRPr="0017763C">
              <w:t>05.01.2024 nr 6.2-6/11286-1</w:t>
            </w:r>
          </w:p>
          <w:p w14:paraId="49BDFD7B" w14:textId="666B4BD6" w:rsidR="00825E72" w:rsidRPr="0017763C" w:rsidRDefault="00825E72" w:rsidP="001B3E59">
            <w:r w:rsidRPr="0017763C">
              <w:t>Kooskõlastatud</w:t>
            </w:r>
          </w:p>
        </w:tc>
        <w:tc>
          <w:tcPr>
            <w:tcW w:w="10348" w:type="dxa"/>
          </w:tcPr>
          <w:p w14:paraId="104F75AA" w14:textId="77777777" w:rsidR="0016337A" w:rsidRPr="0017763C" w:rsidRDefault="007B652E" w:rsidP="001B3E59">
            <w:r w:rsidRPr="0017763C">
              <w:t>PTA hinnangul on Narva linna üldplaneeringus arvestatud maaparandusseadusest tulenevate piirangutega ning maaparandusega kui maa väärtust mõjutava teguriga. Tuginedes planeerimisseaduse § 4 lõike 4 kohaselt 25.12.2015 kehtestatud Vabariigi Valitsuse määrusele nr 133 „Planeeringute koostamisel koostöö tegemise kord ja planeeringute kooskõlastamise alused“ ning planeerimisseaduse § 85 lõikele 1 kooskõlastab PTA Narva linna üldplaneeringu põhilahenduse ja keskkonnamõju strateegilise hindamise aruande eelnõu.</w:t>
            </w:r>
          </w:p>
          <w:p w14:paraId="18B2471B" w14:textId="3D9AFA03" w:rsidR="007B652E" w:rsidRPr="0017763C" w:rsidRDefault="007B652E" w:rsidP="001B3E59"/>
        </w:tc>
        <w:tc>
          <w:tcPr>
            <w:tcW w:w="7200" w:type="dxa"/>
          </w:tcPr>
          <w:p w14:paraId="0A5E8E1C" w14:textId="2B24287B" w:rsidR="008B0AE3" w:rsidRPr="0017763C" w:rsidRDefault="7308DDCA" w:rsidP="34117548">
            <w:pPr>
              <w:rPr>
                <w:b/>
                <w:bCs/>
                <w:sz w:val="24"/>
              </w:rPr>
            </w:pPr>
            <w:r w:rsidRPr="34117548">
              <w:rPr>
                <w:b/>
                <w:bCs/>
                <w:sz w:val="24"/>
              </w:rPr>
              <w:t>-</w:t>
            </w:r>
          </w:p>
        </w:tc>
      </w:tr>
      <w:tr w:rsidR="00994DC7" w:rsidRPr="0017763C" w14:paraId="03A8BC6F" w14:textId="77777777" w:rsidTr="219461E3">
        <w:tc>
          <w:tcPr>
            <w:tcW w:w="562" w:type="dxa"/>
            <w:tcBorders>
              <w:bottom w:val="single" w:sz="4" w:space="0" w:color="auto"/>
            </w:tcBorders>
          </w:tcPr>
          <w:p w14:paraId="57A51D9D" w14:textId="77777777" w:rsidR="00994DC7" w:rsidRPr="0017763C" w:rsidRDefault="00404EE5" w:rsidP="001B3E59">
            <w:r w:rsidRPr="0017763C">
              <w:t>5.</w:t>
            </w:r>
          </w:p>
        </w:tc>
        <w:tc>
          <w:tcPr>
            <w:tcW w:w="3686" w:type="dxa"/>
            <w:tcBorders>
              <w:bottom w:val="single" w:sz="4" w:space="0" w:color="auto"/>
            </w:tcBorders>
          </w:tcPr>
          <w:p w14:paraId="746DF15D" w14:textId="774C34F2" w:rsidR="00994DC7" w:rsidRPr="0017763C" w:rsidRDefault="00FE477F" w:rsidP="00430DCF">
            <w:pPr>
              <w:pStyle w:val="Pealkiri1"/>
            </w:pPr>
            <w:bookmarkStart w:id="5" w:name="_Toc160465185"/>
            <w:r w:rsidRPr="0017763C">
              <w:t>Riigi Kaitseinvesteeringute Keskus</w:t>
            </w:r>
            <w:bookmarkEnd w:id="5"/>
          </w:p>
          <w:p w14:paraId="3B88E114" w14:textId="77777777" w:rsidR="00DB244B" w:rsidRPr="0017763C" w:rsidRDefault="006075FE" w:rsidP="006075FE">
            <w:r w:rsidRPr="0017763C">
              <w:t xml:space="preserve">16.01.2024 nr 4-4/23/6503-2 </w:t>
            </w:r>
          </w:p>
          <w:p w14:paraId="576CEAF7" w14:textId="2ADB912C" w:rsidR="00825E72" w:rsidRPr="0017763C" w:rsidRDefault="00825E72" w:rsidP="006075FE">
            <w:r w:rsidRPr="0017763C">
              <w:t>Kooskõlastatud</w:t>
            </w:r>
          </w:p>
        </w:tc>
        <w:tc>
          <w:tcPr>
            <w:tcW w:w="10348" w:type="dxa"/>
            <w:tcBorders>
              <w:bottom w:val="single" w:sz="4" w:space="0" w:color="auto"/>
            </w:tcBorders>
          </w:tcPr>
          <w:p w14:paraId="26F649A1" w14:textId="2024AFB4" w:rsidR="00FE477F" w:rsidRPr="0017763C" w:rsidRDefault="00FE477F" w:rsidP="00FE477F">
            <w:r w:rsidRPr="0017763C">
              <w:t>Riigi Kaitseinvesteeringute Keskus kooskõlastab Narva linna üldplaneeringu ja keskkonnamõju strateegilise hindamise aruande eelnõu märkusteta.</w:t>
            </w:r>
          </w:p>
          <w:p w14:paraId="6C32A5B6" w14:textId="77777777" w:rsidR="0017763C" w:rsidRPr="0017763C" w:rsidRDefault="0017763C" w:rsidP="00FE477F"/>
          <w:p w14:paraId="60ED6D93" w14:textId="77777777" w:rsidR="00DB244B" w:rsidRPr="0017763C" w:rsidRDefault="00FE477F" w:rsidP="00FE477F">
            <w:r w:rsidRPr="0017763C">
              <w:t>Täname, et olete üldplaneeringu koostamisel arvestanud riigikaitseliste vajadustega.</w:t>
            </w:r>
          </w:p>
          <w:p w14:paraId="087EE0FF" w14:textId="51736CD2" w:rsidR="0017763C" w:rsidRPr="0017763C" w:rsidRDefault="0017763C" w:rsidP="00FE477F"/>
        </w:tc>
        <w:tc>
          <w:tcPr>
            <w:tcW w:w="7200" w:type="dxa"/>
            <w:tcBorders>
              <w:bottom w:val="single" w:sz="4" w:space="0" w:color="auto"/>
            </w:tcBorders>
          </w:tcPr>
          <w:p w14:paraId="068A5342" w14:textId="2322A4EA" w:rsidR="000211B9" w:rsidRPr="0017763C" w:rsidRDefault="18B557D7" w:rsidP="34117548">
            <w:pPr>
              <w:rPr>
                <w:b/>
                <w:bCs/>
                <w:sz w:val="24"/>
              </w:rPr>
            </w:pPr>
            <w:r w:rsidRPr="34117548">
              <w:rPr>
                <w:b/>
                <w:bCs/>
                <w:sz w:val="24"/>
              </w:rPr>
              <w:t>-</w:t>
            </w:r>
          </w:p>
        </w:tc>
      </w:tr>
      <w:tr w:rsidR="00205024" w:rsidRPr="0017763C" w14:paraId="10749DD4" w14:textId="77777777" w:rsidTr="219461E3">
        <w:tc>
          <w:tcPr>
            <w:tcW w:w="562" w:type="dxa"/>
            <w:vMerge w:val="restart"/>
          </w:tcPr>
          <w:p w14:paraId="7B519D4D" w14:textId="77777777" w:rsidR="00205024" w:rsidRPr="0017763C" w:rsidRDefault="00205024" w:rsidP="001B3E59">
            <w:r w:rsidRPr="0017763C">
              <w:t>6.</w:t>
            </w:r>
          </w:p>
        </w:tc>
        <w:tc>
          <w:tcPr>
            <w:tcW w:w="3686" w:type="dxa"/>
            <w:vMerge w:val="restart"/>
            <w:tcBorders>
              <w:bottom w:val="nil"/>
            </w:tcBorders>
          </w:tcPr>
          <w:p w14:paraId="4DD31E8A" w14:textId="7BA4E36B" w:rsidR="00205024" w:rsidRPr="0017763C" w:rsidRDefault="00205024" w:rsidP="00430DCF">
            <w:pPr>
              <w:pStyle w:val="Pealkiri1"/>
            </w:pPr>
            <w:bookmarkStart w:id="6" w:name="_Toc160465186"/>
            <w:r w:rsidRPr="0017763C">
              <w:t>Transpordiamet</w:t>
            </w:r>
            <w:bookmarkEnd w:id="6"/>
          </w:p>
          <w:p w14:paraId="27900A8D" w14:textId="08719DFB" w:rsidR="00205024" w:rsidRPr="0017763C" w:rsidRDefault="00205024" w:rsidP="001B3E59">
            <w:r w:rsidRPr="0017763C">
              <w:t>15.01.2024 nr 7.2-1/24/26100-2</w:t>
            </w:r>
          </w:p>
          <w:p w14:paraId="2F0C1A69" w14:textId="0574439C" w:rsidR="00825E72" w:rsidRPr="0017763C" w:rsidRDefault="00825E72" w:rsidP="001B3E59">
            <w:r w:rsidRPr="0017763C">
              <w:t>Kooskõlastatud märkusega</w:t>
            </w:r>
          </w:p>
          <w:p w14:paraId="3747802E" w14:textId="2EF6B318" w:rsidR="00205024" w:rsidRPr="0017763C" w:rsidRDefault="00205024" w:rsidP="001B3E59"/>
        </w:tc>
        <w:tc>
          <w:tcPr>
            <w:tcW w:w="10348" w:type="dxa"/>
            <w:tcBorders>
              <w:bottom w:val="nil"/>
            </w:tcBorders>
          </w:tcPr>
          <w:p w14:paraId="78E2DD0C" w14:textId="77777777" w:rsidR="00205024" w:rsidRPr="0017763C" w:rsidRDefault="00216169" w:rsidP="001B3E59">
            <w:r w:rsidRPr="0017763C">
              <w:t>Võttes aluseks planeerimisseaduse ning Transpordiameti põhimääruse, kooskõlastame Narva linna üldplaneeringu märkusega.</w:t>
            </w:r>
          </w:p>
          <w:p w14:paraId="308F22CA" w14:textId="173FB4DD" w:rsidR="0017763C" w:rsidRPr="0017763C" w:rsidRDefault="0017763C" w:rsidP="001B3E59"/>
        </w:tc>
        <w:tc>
          <w:tcPr>
            <w:tcW w:w="7200" w:type="dxa"/>
            <w:tcBorders>
              <w:bottom w:val="nil"/>
            </w:tcBorders>
          </w:tcPr>
          <w:p w14:paraId="29DCA362" w14:textId="791C9873" w:rsidR="00205024" w:rsidRPr="0017763C" w:rsidRDefault="00205024" w:rsidP="001B3E59">
            <w:pPr>
              <w:rPr>
                <w:lang w:eastAsia="ar-SA"/>
              </w:rPr>
            </w:pPr>
          </w:p>
        </w:tc>
      </w:tr>
      <w:tr w:rsidR="00205024" w:rsidRPr="0017763C" w14:paraId="42B767A2" w14:textId="77777777" w:rsidTr="219461E3">
        <w:tc>
          <w:tcPr>
            <w:tcW w:w="562" w:type="dxa"/>
            <w:vMerge/>
          </w:tcPr>
          <w:p w14:paraId="200FB719" w14:textId="77777777" w:rsidR="00205024" w:rsidRPr="0017763C" w:rsidRDefault="00205024" w:rsidP="001B3E59"/>
        </w:tc>
        <w:tc>
          <w:tcPr>
            <w:tcW w:w="3686" w:type="dxa"/>
            <w:vMerge/>
          </w:tcPr>
          <w:p w14:paraId="15EFF979" w14:textId="77777777" w:rsidR="00205024" w:rsidRPr="0017763C" w:rsidRDefault="00205024" w:rsidP="001B3E59">
            <w:pPr>
              <w:rPr>
                <w:b/>
                <w:bCs/>
              </w:rPr>
            </w:pPr>
          </w:p>
        </w:tc>
        <w:tc>
          <w:tcPr>
            <w:tcW w:w="10348" w:type="dxa"/>
            <w:tcBorders>
              <w:top w:val="nil"/>
              <w:bottom w:val="nil"/>
            </w:tcBorders>
          </w:tcPr>
          <w:p w14:paraId="7423AFCC" w14:textId="77777777" w:rsidR="00205024" w:rsidRPr="0017763C" w:rsidRDefault="005108F2" w:rsidP="007F20F6">
            <w:pPr>
              <w:pStyle w:val="Tingimusnumber"/>
              <w:numPr>
                <w:ilvl w:val="0"/>
                <w:numId w:val="29"/>
              </w:numPr>
            </w:pPr>
            <w:r w:rsidRPr="0017763C">
              <w:t>Teemaplaneeringu „E20 Jõhvi-Narva teelõigu trassikoridori täpsustamine ja Narva ümbersõidu trassikoridori määramine“ (edaspidi teemaplaneering) realiseerimisel muutub oluliselt Narva linnaosade (</w:t>
            </w:r>
            <w:proofErr w:type="spellStart"/>
            <w:r w:rsidRPr="0017763C">
              <w:t>Kudruküla</w:t>
            </w:r>
            <w:proofErr w:type="spellEnd"/>
            <w:r w:rsidRPr="0017763C">
              <w:t xml:space="preserve"> ja </w:t>
            </w:r>
            <w:proofErr w:type="spellStart"/>
            <w:r w:rsidRPr="0017763C">
              <w:t>Olgina</w:t>
            </w:r>
            <w:proofErr w:type="spellEnd"/>
            <w:r w:rsidRPr="0017763C">
              <w:t>) juurdepääsetavus ja ümberkaudsete teede liikluslahendus. Mõistame, et Narva-Jõesuu linna haldusterritooriumile ehitustingimuste määramine ei ole Narva linna üldplaneeringu ülesanne, kuid kuna piirkondade juurdepääsetavus on avalikkusele vajalik teave (vt joonis nr 1), palume kajastada teemaplaneeringu lahendust (link teemaplaneeringu joonisele) vähemalt üldplaneeringu lisades. Teeme ettepaneku lisale viidata seletuskirja punktis 4.3.13 „Liikuvus ja transport“.</w:t>
            </w:r>
          </w:p>
          <w:p w14:paraId="485231C5" w14:textId="77777777" w:rsidR="005108F2" w:rsidRPr="0017763C" w:rsidRDefault="005108F2" w:rsidP="005108F2">
            <w:pPr>
              <w:pStyle w:val="Tingimusnumber"/>
              <w:numPr>
                <w:ilvl w:val="0"/>
                <w:numId w:val="0"/>
              </w:numPr>
            </w:pPr>
            <w:r w:rsidRPr="0017763C">
              <w:rPr>
                <w:noProof/>
              </w:rPr>
              <w:lastRenderedPageBreak/>
              <w:drawing>
                <wp:inline distT="0" distB="0" distL="0" distR="0" wp14:anchorId="3DC2F859" wp14:editId="3531E552">
                  <wp:extent cx="5028575" cy="3854450"/>
                  <wp:effectExtent l="0" t="0" r="635" b="0"/>
                  <wp:docPr id="2012893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4488" cy="3858982"/>
                          </a:xfrm>
                          <a:prstGeom prst="rect">
                            <a:avLst/>
                          </a:prstGeom>
                          <a:noFill/>
                          <a:ln>
                            <a:noFill/>
                          </a:ln>
                        </pic:spPr>
                      </pic:pic>
                    </a:graphicData>
                  </a:graphic>
                </wp:inline>
              </w:drawing>
            </w:r>
          </w:p>
          <w:p w14:paraId="3242640F" w14:textId="43B3CF6A" w:rsidR="005108F2" w:rsidRPr="0017763C" w:rsidRDefault="005108F2" w:rsidP="005108F2">
            <w:pPr>
              <w:pStyle w:val="Tingimusnumber"/>
              <w:numPr>
                <w:ilvl w:val="0"/>
                <w:numId w:val="0"/>
              </w:numPr>
              <w:rPr>
                <w:i/>
                <w:iCs/>
              </w:rPr>
            </w:pPr>
            <w:r w:rsidRPr="0017763C">
              <w:rPr>
                <w:i/>
                <w:iCs/>
              </w:rPr>
              <w:t>Joonis nr 1. Väljavõte teemaplaneeringu kaardilt. Puutepunktid Narva linna ja linnaosadega on tähistatud rohelise ringiga.</w:t>
            </w:r>
          </w:p>
        </w:tc>
        <w:tc>
          <w:tcPr>
            <w:tcW w:w="7200" w:type="dxa"/>
            <w:tcBorders>
              <w:top w:val="nil"/>
              <w:bottom w:val="nil"/>
            </w:tcBorders>
          </w:tcPr>
          <w:p w14:paraId="380569C4" w14:textId="157F480E" w:rsidR="00205024" w:rsidRPr="0017763C" w:rsidRDefault="34117548" w:rsidP="34117548">
            <w:pPr>
              <w:rPr>
                <w:lang w:eastAsia="ar-SA"/>
              </w:rPr>
            </w:pPr>
            <w:r w:rsidRPr="34117548">
              <w:rPr>
                <w:lang w:eastAsia="ar-SA"/>
              </w:rPr>
              <w:lastRenderedPageBreak/>
              <w:t xml:space="preserve">1. </w:t>
            </w:r>
            <w:r w:rsidR="00FD5304">
              <w:rPr>
                <w:lang w:eastAsia="ar-SA"/>
              </w:rPr>
              <w:t>Arvestame</w:t>
            </w:r>
            <w:r w:rsidR="2BE32A7B" w:rsidRPr="34117548">
              <w:rPr>
                <w:lang w:eastAsia="ar-SA"/>
              </w:rPr>
              <w:t xml:space="preserve"> ettepanekuga. Kajastame </w:t>
            </w:r>
            <w:r w:rsidR="60F54AA3" w:rsidRPr="34117548">
              <w:rPr>
                <w:lang w:eastAsia="ar-SA"/>
              </w:rPr>
              <w:t xml:space="preserve">teemaplaneeringu lahendust ka väljaspool Narva linna haldusterritooriumi </w:t>
            </w:r>
            <w:r w:rsidR="2BE32A7B" w:rsidRPr="34117548">
              <w:rPr>
                <w:lang w:eastAsia="ar-SA"/>
              </w:rPr>
              <w:t xml:space="preserve">planeeringu joonisel </w:t>
            </w:r>
            <w:r w:rsidR="267DC7FD" w:rsidRPr="34117548">
              <w:rPr>
                <w:lang w:eastAsia="ar-SA"/>
              </w:rPr>
              <w:t xml:space="preserve">(kaardirakenduses) </w:t>
            </w:r>
            <w:r w:rsidR="2BE32A7B" w:rsidRPr="34117548">
              <w:rPr>
                <w:lang w:eastAsia="ar-SA"/>
              </w:rPr>
              <w:t>informatiivse kihina</w:t>
            </w:r>
            <w:r w:rsidR="00E00875">
              <w:rPr>
                <w:lang w:eastAsia="ar-SA"/>
              </w:rPr>
              <w:t xml:space="preserve"> ning täiendame seletuskirja </w:t>
            </w:r>
            <w:proofErr w:type="spellStart"/>
            <w:r w:rsidR="00E00875">
              <w:rPr>
                <w:lang w:eastAsia="ar-SA"/>
              </w:rPr>
              <w:t>ptk</w:t>
            </w:r>
            <w:proofErr w:type="spellEnd"/>
            <w:r w:rsidR="00E00875">
              <w:rPr>
                <w:lang w:eastAsia="ar-SA"/>
              </w:rPr>
              <w:t xml:space="preserve"> </w:t>
            </w:r>
            <w:r w:rsidR="003A184B">
              <w:rPr>
                <w:lang w:eastAsia="ar-SA"/>
              </w:rPr>
              <w:t>4.3.13 „Liikuvus ja transport“.</w:t>
            </w:r>
          </w:p>
        </w:tc>
      </w:tr>
      <w:tr w:rsidR="00205024" w:rsidRPr="0017763C" w14:paraId="648B36C7" w14:textId="77777777" w:rsidTr="219461E3">
        <w:tc>
          <w:tcPr>
            <w:tcW w:w="562" w:type="dxa"/>
            <w:vMerge/>
          </w:tcPr>
          <w:p w14:paraId="1293327C" w14:textId="77777777" w:rsidR="00205024" w:rsidRPr="0017763C" w:rsidRDefault="00205024" w:rsidP="001B3E59"/>
        </w:tc>
        <w:tc>
          <w:tcPr>
            <w:tcW w:w="3686" w:type="dxa"/>
            <w:tcBorders>
              <w:top w:val="nil"/>
            </w:tcBorders>
          </w:tcPr>
          <w:p w14:paraId="34046C14" w14:textId="415AC779" w:rsidR="00205024" w:rsidRPr="0017763C" w:rsidRDefault="00697787" w:rsidP="001B3E59">
            <w:r w:rsidRPr="0017763C">
              <w:t>23.01.</w:t>
            </w:r>
            <w:r w:rsidR="00BE6763" w:rsidRPr="0017763C">
              <w:t>2024</w:t>
            </w:r>
          </w:p>
        </w:tc>
        <w:tc>
          <w:tcPr>
            <w:tcW w:w="10348" w:type="dxa"/>
            <w:tcBorders>
              <w:top w:val="nil"/>
              <w:bottom w:val="single" w:sz="4" w:space="0" w:color="auto"/>
            </w:tcBorders>
          </w:tcPr>
          <w:p w14:paraId="40E47792" w14:textId="77777777" w:rsidR="00205024" w:rsidRPr="0017763C" w:rsidRDefault="001B70ED" w:rsidP="001B70ED">
            <w:r w:rsidRPr="0017763C">
              <w:t xml:space="preserve">Meie jaoks on sobiv ka see, kui lihtsalt jooniste väljavõtted on lisade juures. Kui saate </w:t>
            </w:r>
            <w:proofErr w:type="spellStart"/>
            <w:r w:rsidRPr="0017763C">
              <w:t>dwg</w:t>
            </w:r>
            <w:proofErr w:type="spellEnd"/>
            <w:r w:rsidRPr="0017763C">
              <w:t>-d kasutada ja kaardirakenduses kuvada, on suurepärane.</w:t>
            </w:r>
          </w:p>
          <w:p w14:paraId="28B31B7A" w14:textId="26B19805" w:rsidR="001B70ED" w:rsidRPr="0017763C" w:rsidRDefault="001B70ED" w:rsidP="001B70ED"/>
        </w:tc>
        <w:tc>
          <w:tcPr>
            <w:tcW w:w="7200" w:type="dxa"/>
            <w:tcBorders>
              <w:top w:val="nil"/>
              <w:bottom w:val="single" w:sz="4" w:space="0" w:color="auto"/>
            </w:tcBorders>
          </w:tcPr>
          <w:p w14:paraId="7A31D37C" w14:textId="77777777" w:rsidR="00205024" w:rsidRPr="0017763C" w:rsidRDefault="00205024" w:rsidP="001B3E59">
            <w:pPr>
              <w:rPr>
                <w:lang w:eastAsia="ar-SA"/>
              </w:rPr>
            </w:pPr>
          </w:p>
        </w:tc>
      </w:tr>
      <w:tr w:rsidR="009E52A3" w:rsidRPr="0017763C" w14:paraId="161CC334" w14:textId="77777777" w:rsidTr="219461E3">
        <w:tc>
          <w:tcPr>
            <w:tcW w:w="562" w:type="dxa"/>
            <w:vMerge w:val="restart"/>
          </w:tcPr>
          <w:p w14:paraId="64D77C78" w14:textId="77777777" w:rsidR="009E52A3" w:rsidRPr="0017763C" w:rsidRDefault="009E52A3" w:rsidP="001B3E59">
            <w:r w:rsidRPr="0017763C">
              <w:t>7.</w:t>
            </w:r>
          </w:p>
        </w:tc>
        <w:tc>
          <w:tcPr>
            <w:tcW w:w="3686" w:type="dxa"/>
            <w:vMerge w:val="restart"/>
          </w:tcPr>
          <w:p w14:paraId="39CEF91C" w14:textId="4BF58C0F" w:rsidR="009E52A3" w:rsidRPr="0017763C" w:rsidRDefault="009E52A3" w:rsidP="00430DCF">
            <w:pPr>
              <w:pStyle w:val="Pealkiri1"/>
            </w:pPr>
            <w:bookmarkStart w:id="7" w:name="_Toc160465187"/>
            <w:r w:rsidRPr="0017763C">
              <w:t>Tarbijakaitse ja Tehnilise Järel</w:t>
            </w:r>
            <w:r w:rsidR="005C0E90">
              <w:t>e</w:t>
            </w:r>
            <w:r w:rsidRPr="0017763C">
              <w:t>valve Amet</w:t>
            </w:r>
            <w:bookmarkEnd w:id="7"/>
          </w:p>
          <w:p w14:paraId="421E45B7" w14:textId="77777777" w:rsidR="009E52A3" w:rsidRPr="0017763C" w:rsidRDefault="009E52A3" w:rsidP="001B3E59">
            <w:r w:rsidRPr="0017763C">
              <w:t xml:space="preserve">18.01.2024 nr 16-6/20-13246-007 </w:t>
            </w:r>
          </w:p>
          <w:p w14:paraId="716E3579" w14:textId="637C2D9B" w:rsidR="009E52A3" w:rsidRPr="0017763C" w:rsidRDefault="009E52A3" w:rsidP="001B3E59">
            <w:r w:rsidRPr="0017763C">
              <w:t>Kooskõlastatud</w:t>
            </w:r>
          </w:p>
        </w:tc>
        <w:tc>
          <w:tcPr>
            <w:tcW w:w="10348" w:type="dxa"/>
            <w:vMerge w:val="restart"/>
          </w:tcPr>
          <w:p w14:paraId="50719FAA" w14:textId="6DA7A9B6" w:rsidR="009E52A3" w:rsidRPr="0017763C" w:rsidRDefault="009E52A3" w:rsidP="00254159">
            <w:r w:rsidRPr="0017763C">
              <w:t>TTJA kooskõlastab Narva linna üldplaneeringu ja keskkonnamõju strateegilise hindamise aruande eelnõu.</w:t>
            </w:r>
          </w:p>
          <w:p w14:paraId="2C065AD8" w14:textId="4F4F7F3F" w:rsidR="009E52A3" w:rsidRPr="0017763C" w:rsidRDefault="009E52A3" w:rsidP="009E52A3">
            <w:pPr>
              <w:pStyle w:val="Tingimusnumber"/>
              <w:numPr>
                <w:ilvl w:val="0"/>
                <w:numId w:val="0"/>
              </w:numPr>
            </w:pPr>
            <w:r w:rsidRPr="0017763C">
              <w:t xml:space="preserve">Küll aga juhime tähelepanu, et üldplaneeringu seletuskirjas oleks läbivalt selge, kas planeeritakse raudteetunnelit või raudteeviadukti. Juhul, kui tegemist on raudteeviaduktiga, siis palume täpsustada kas viaduktialune on mõeldud </w:t>
            </w:r>
            <w:proofErr w:type="spellStart"/>
            <w:r w:rsidRPr="0017763C">
              <w:t>kergliiklejatele</w:t>
            </w:r>
            <w:proofErr w:type="spellEnd"/>
            <w:r w:rsidRPr="0017763C">
              <w:t xml:space="preserve"> või ka autodele.</w:t>
            </w:r>
          </w:p>
        </w:tc>
        <w:tc>
          <w:tcPr>
            <w:tcW w:w="7200" w:type="dxa"/>
            <w:tcBorders>
              <w:bottom w:val="nil"/>
            </w:tcBorders>
          </w:tcPr>
          <w:p w14:paraId="0AD7DBED" w14:textId="5E107A3E" w:rsidR="009E52A3" w:rsidRPr="0017763C" w:rsidRDefault="003575D3" w:rsidP="003575D3">
            <w:r>
              <w:t>Ettepanekuga ei arvestata. K</w:t>
            </w:r>
            <w:r w:rsidR="009E52A3" w:rsidRPr="009E52A3">
              <w:t xml:space="preserve">üsimust raudteetunneli või raudteeviadukti valikust on üldplaneeringu täpsusastmes võimatu lahendada. Üldplaneeringuga on määratud vaid põhimõte raudtee ja tänavate ristumisest </w:t>
            </w:r>
            <w:proofErr w:type="spellStart"/>
            <w:r w:rsidR="009E52A3" w:rsidRPr="009E52A3">
              <w:t>kahetasandiliselt</w:t>
            </w:r>
            <w:proofErr w:type="spellEnd"/>
            <w:r w:rsidR="009E52A3" w:rsidRPr="009E52A3">
              <w:t xml:space="preserve">, nii nagu see on ka hetkel kehtivas üldplaneeringus. Täpsema lahenduse peab andma detailplaneeringu/projekteerimise staadium. Hetkel on nii linna kui Eesti Raudtee seisukoht, et igal juhul hakkab tänavatel liikumine kulgema raudtee alt. Ka on hetkel seisukoht, et ühendus Joala ja A. Puškini tänavate vahel taastatakse ennekõike jalakäijatele ja </w:t>
            </w:r>
            <w:proofErr w:type="spellStart"/>
            <w:r w:rsidR="009E52A3" w:rsidRPr="009E52A3">
              <w:t>kergliiklusvahenditele</w:t>
            </w:r>
            <w:proofErr w:type="spellEnd"/>
            <w:r w:rsidR="009E52A3" w:rsidRPr="009E52A3">
              <w:t xml:space="preserve"> võimalusega vajadusel sealt läbi sõita ka operatiivsõidukitel (politsei, kiirabi). Seega pole hetkel võimalik täiendada üldplaneeringu seletuskirja niivõrd spetsiifilise ja täpse infoga. Seoses sellega jätame üldplaneeringus täpsustamata konkreetse lahenduse ning avatuks võimaluse selle otsustamisel edaspidises protsessis sõltuvalt linna, riigi ja raudtee-ettevõtte eesmärkidest ning rahalistest ja tehnilistest võimalustest.</w:t>
            </w:r>
          </w:p>
        </w:tc>
      </w:tr>
      <w:tr w:rsidR="009E52A3" w:rsidRPr="0017763C" w14:paraId="6DC6E8E4" w14:textId="77777777" w:rsidTr="219461E3">
        <w:tc>
          <w:tcPr>
            <w:tcW w:w="562" w:type="dxa"/>
            <w:vMerge/>
          </w:tcPr>
          <w:p w14:paraId="4E7AC096" w14:textId="77777777" w:rsidR="009E52A3" w:rsidRPr="0017763C" w:rsidRDefault="009E52A3" w:rsidP="001B3E59"/>
        </w:tc>
        <w:tc>
          <w:tcPr>
            <w:tcW w:w="3686" w:type="dxa"/>
            <w:vMerge/>
          </w:tcPr>
          <w:p w14:paraId="563B2005" w14:textId="77777777" w:rsidR="009E52A3" w:rsidRPr="0017763C" w:rsidRDefault="009E52A3" w:rsidP="001B3E59">
            <w:pPr>
              <w:rPr>
                <w:b/>
                <w:bCs/>
              </w:rPr>
            </w:pPr>
          </w:p>
        </w:tc>
        <w:tc>
          <w:tcPr>
            <w:tcW w:w="10348" w:type="dxa"/>
            <w:vMerge/>
          </w:tcPr>
          <w:p w14:paraId="35483E60" w14:textId="4674131C" w:rsidR="009E52A3" w:rsidRPr="0017763C" w:rsidRDefault="009E52A3" w:rsidP="00254159">
            <w:pPr>
              <w:pStyle w:val="Tingimusnumber"/>
              <w:numPr>
                <w:ilvl w:val="0"/>
                <w:numId w:val="0"/>
              </w:numPr>
            </w:pPr>
          </w:p>
        </w:tc>
        <w:tc>
          <w:tcPr>
            <w:tcW w:w="7200" w:type="dxa"/>
            <w:tcBorders>
              <w:top w:val="nil"/>
              <w:bottom w:val="single" w:sz="4" w:space="0" w:color="auto"/>
            </w:tcBorders>
          </w:tcPr>
          <w:p w14:paraId="2F8DCB8F" w14:textId="3C2ED227" w:rsidR="009E52A3" w:rsidRPr="0017763C" w:rsidRDefault="009E52A3" w:rsidP="00724506"/>
        </w:tc>
      </w:tr>
      <w:tr w:rsidR="00437C0E" w:rsidRPr="0017763C" w14:paraId="60D1546C" w14:textId="77777777" w:rsidTr="219461E3">
        <w:tc>
          <w:tcPr>
            <w:tcW w:w="562" w:type="dxa"/>
            <w:vMerge w:val="restart"/>
            <w:tcBorders>
              <w:bottom w:val="nil"/>
            </w:tcBorders>
          </w:tcPr>
          <w:p w14:paraId="729FBF44" w14:textId="07A39C68" w:rsidR="00437C0E" w:rsidRPr="0017763C" w:rsidRDefault="00437C0E" w:rsidP="001B3E59">
            <w:r w:rsidRPr="0017763C">
              <w:t>8.</w:t>
            </w:r>
          </w:p>
        </w:tc>
        <w:tc>
          <w:tcPr>
            <w:tcW w:w="3686" w:type="dxa"/>
            <w:vMerge w:val="restart"/>
            <w:tcBorders>
              <w:top w:val="single" w:sz="4" w:space="0" w:color="auto"/>
              <w:bottom w:val="nil"/>
            </w:tcBorders>
          </w:tcPr>
          <w:p w14:paraId="26C22AAE" w14:textId="77777777" w:rsidR="00437C0E" w:rsidRPr="0017763C" w:rsidRDefault="00437C0E" w:rsidP="00B474AC">
            <w:pPr>
              <w:pStyle w:val="Pealkiri1"/>
            </w:pPr>
            <w:bookmarkStart w:id="8" w:name="_Toc160465188"/>
            <w:r w:rsidRPr="0017763C">
              <w:t>Terviseamet</w:t>
            </w:r>
            <w:bookmarkEnd w:id="8"/>
          </w:p>
          <w:p w14:paraId="7553E8B1" w14:textId="77777777" w:rsidR="00437C0E" w:rsidRPr="0017763C" w:rsidRDefault="00437C0E" w:rsidP="009064B4">
            <w:r w:rsidRPr="0017763C">
              <w:t>02.02.2024 nr 9.3 4/23/15735 11</w:t>
            </w:r>
          </w:p>
          <w:p w14:paraId="75799A6C" w14:textId="7176F8A7" w:rsidR="00437C0E" w:rsidRPr="0017763C" w:rsidRDefault="00437C0E" w:rsidP="009064B4">
            <w:r w:rsidRPr="0017763C">
              <w:t xml:space="preserve">Kooskõlastatud </w:t>
            </w:r>
          </w:p>
        </w:tc>
        <w:tc>
          <w:tcPr>
            <w:tcW w:w="10348" w:type="dxa"/>
            <w:tcBorders>
              <w:top w:val="single" w:sz="4" w:space="0" w:color="auto"/>
              <w:bottom w:val="nil"/>
            </w:tcBorders>
          </w:tcPr>
          <w:p w14:paraId="567A3473" w14:textId="77777777" w:rsidR="00437C0E" w:rsidRPr="0017763C" w:rsidRDefault="00437C0E" w:rsidP="00437C0E">
            <w:r w:rsidRPr="0017763C">
              <w:t>Amet on tutvunud esitatud planeeringumaterjalidega ning kooskõlastab Narva linna üldplaneeringu ja keskkonnamõju strateegilise hindamise aruande eelnõu, kuid juhib tähelepanu järgnevale:</w:t>
            </w:r>
          </w:p>
          <w:p w14:paraId="552611DA" w14:textId="65B3D9B0" w:rsidR="00437C0E" w:rsidRPr="0017763C" w:rsidRDefault="00437C0E" w:rsidP="00437C0E"/>
        </w:tc>
        <w:tc>
          <w:tcPr>
            <w:tcW w:w="7200" w:type="dxa"/>
            <w:tcBorders>
              <w:top w:val="single" w:sz="4" w:space="0" w:color="auto"/>
              <w:bottom w:val="nil"/>
            </w:tcBorders>
          </w:tcPr>
          <w:p w14:paraId="3087B256" w14:textId="77777777" w:rsidR="00437C0E" w:rsidRPr="0017763C" w:rsidRDefault="00437C0E" w:rsidP="001B3E59">
            <w:pPr>
              <w:pStyle w:val="Loendilik"/>
            </w:pPr>
          </w:p>
        </w:tc>
      </w:tr>
      <w:tr w:rsidR="00437C0E" w:rsidRPr="0017763C" w14:paraId="43E0232E" w14:textId="77777777" w:rsidTr="219461E3">
        <w:tc>
          <w:tcPr>
            <w:tcW w:w="562" w:type="dxa"/>
            <w:vMerge/>
          </w:tcPr>
          <w:p w14:paraId="599A457B" w14:textId="77777777" w:rsidR="00437C0E" w:rsidRPr="0017763C" w:rsidRDefault="00437C0E" w:rsidP="001B3E59"/>
        </w:tc>
        <w:tc>
          <w:tcPr>
            <w:tcW w:w="3686" w:type="dxa"/>
            <w:vMerge/>
          </w:tcPr>
          <w:p w14:paraId="0E686E35" w14:textId="77777777" w:rsidR="00437C0E" w:rsidRPr="0017763C" w:rsidRDefault="00437C0E" w:rsidP="001B3E59">
            <w:pPr>
              <w:rPr>
                <w:b/>
                <w:bCs/>
              </w:rPr>
            </w:pPr>
          </w:p>
        </w:tc>
        <w:tc>
          <w:tcPr>
            <w:tcW w:w="10348" w:type="dxa"/>
            <w:tcBorders>
              <w:top w:val="nil"/>
              <w:bottom w:val="nil"/>
            </w:tcBorders>
          </w:tcPr>
          <w:p w14:paraId="68D33154" w14:textId="7C9E7579" w:rsidR="00437C0E" w:rsidRPr="0017763C" w:rsidRDefault="00B152AB" w:rsidP="00B152AB">
            <w:pPr>
              <w:pStyle w:val="Tingimusnumber"/>
              <w:numPr>
                <w:ilvl w:val="0"/>
                <w:numId w:val="0"/>
              </w:numPr>
            </w:pPr>
            <w:r>
              <w:t>1.</w:t>
            </w:r>
            <w:r w:rsidR="00531CEB">
              <w:t xml:space="preserve">Üldplaneeringu välisõhu mürakaardi seletuskirja lk 24 </w:t>
            </w:r>
            <w:proofErr w:type="spellStart"/>
            <w:r w:rsidR="00531CEB">
              <w:t>ptk</w:t>
            </w:r>
            <w:proofErr w:type="spellEnd"/>
            <w:r w:rsidR="00531CEB">
              <w:t xml:space="preserve"> 6.5. kohaselt </w:t>
            </w:r>
            <w:r w:rsidR="5E3DEB9D">
              <w:t>“</w:t>
            </w:r>
            <w:r w:rsidR="00531CEB">
              <w:t xml:space="preserve">Seega on välja kujunenud </w:t>
            </w:r>
            <w:proofErr w:type="spellStart"/>
            <w:r w:rsidR="00531CEB">
              <w:t>teedevõrgu</w:t>
            </w:r>
            <w:proofErr w:type="spellEnd"/>
            <w:r w:rsidR="00531CEB">
              <w:t xml:space="preserve"> ja hoonestusega linnakeskkonnas liiklusmüra puhul pigem asjakohane rakendada III kategooria ehk keskuseala piirväärtuseid, mis on vastavalt 65 </w:t>
            </w:r>
            <w:proofErr w:type="spellStart"/>
            <w:r w:rsidR="00531CEB">
              <w:t>dB</w:t>
            </w:r>
            <w:proofErr w:type="spellEnd"/>
            <w:r w:rsidR="00531CEB">
              <w:t xml:space="preserve"> päeval ning 60 </w:t>
            </w:r>
            <w:proofErr w:type="spellStart"/>
            <w:r w:rsidR="00531CEB">
              <w:t>dB</w:t>
            </w:r>
            <w:proofErr w:type="spellEnd"/>
            <w:r w:rsidR="00531CEB">
              <w:t xml:space="preserve"> öösel, sh on hoonete teepoolsel küljel lubatud 70 </w:t>
            </w:r>
            <w:proofErr w:type="spellStart"/>
            <w:r w:rsidR="00531CEB">
              <w:t>dB</w:t>
            </w:r>
            <w:proofErr w:type="spellEnd"/>
            <w:r w:rsidR="00531CEB">
              <w:t xml:space="preserve"> ja 60 </w:t>
            </w:r>
            <w:proofErr w:type="spellStart"/>
            <w:r w:rsidR="00531CEB">
              <w:t>dB</w:t>
            </w:r>
            <w:proofErr w:type="spellEnd"/>
            <w:r w:rsidR="00531CEB">
              <w:t>.</w:t>
            </w:r>
            <w:r w:rsidR="18294E1C">
              <w:t>”</w:t>
            </w:r>
            <w:r w:rsidR="00531CEB">
              <w:t xml:space="preserve"> Vastavalt keskkonnaministri 16.12.2016 määruse nr 71 „Välisõhus leviva müra normtasemed ja mürataseme mõõtmise, määramise ja hindamise meetodid“ nõuetele on liiklusmüra piirväärtus öisel ajal 55 </w:t>
            </w:r>
            <w:proofErr w:type="spellStart"/>
            <w:r w:rsidR="00531CEB">
              <w:t>dB</w:t>
            </w:r>
            <w:proofErr w:type="spellEnd"/>
            <w:r w:rsidR="00470881">
              <w:t>.</w:t>
            </w:r>
          </w:p>
          <w:p w14:paraId="575897A8" w14:textId="0194890F" w:rsidR="00437C0E" w:rsidRPr="0017763C" w:rsidRDefault="00B152AB" w:rsidP="00B152AB">
            <w:pPr>
              <w:pStyle w:val="Tingimusnumber"/>
              <w:numPr>
                <w:ilvl w:val="0"/>
                <w:numId w:val="0"/>
              </w:numPr>
            </w:pPr>
            <w:r>
              <w:t>2.</w:t>
            </w:r>
            <w:r w:rsidR="04B1C0D0">
              <w:t xml:space="preserve"> Üldplaneeringu seletuskirja lk 80 </w:t>
            </w:r>
            <w:proofErr w:type="spellStart"/>
            <w:r w:rsidR="04B1C0D0">
              <w:t>ptk</w:t>
            </w:r>
            <w:proofErr w:type="spellEnd"/>
            <w:r w:rsidR="04B1C0D0">
              <w:t xml:space="preserve"> 4.3.15.1 kohaselt: Olemasolevas olukorras müra normatiivsuse hindamisel, samuti uute üksikhoonete projekteerimisel olemasolevatel hoonestatud aladel, tuleb lähtuda piirväärtuse nõuetest. Müra sihtväärtuse nõude täitmine tuleb võtta eesmärgiks väljaspool tiheasustusala või kompaktse hoonestusega piirkonda seni hoonestamata aladel uute müratundlike elamu või puhkealade planeerimisel. Tihti ei ole olemasolevate teede ja tänavate äärde uute hoonete rajamisel realistlik hoonete teepoolsel küljel välisõhus leviva müra sihtväärtuse (ehk õigusaktide kohase rangeima) nõude täitmine, samas on nt asulates mõistlik siiski ka teede lähedusse uusi hooneid rajada Amet soovitab üldplaneeringuga seada eesmärgiks müra sihtväärtused olemasolevate teede ja tänavate äärde uute hoonete rajamisel hoonete teepoolsel küljel.</w:t>
            </w:r>
          </w:p>
        </w:tc>
        <w:tc>
          <w:tcPr>
            <w:tcW w:w="7200" w:type="dxa"/>
            <w:tcBorders>
              <w:top w:val="nil"/>
              <w:bottom w:val="nil"/>
            </w:tcBorders>
          </w:tcPr>
          <w:p w14:paraId="476FB9C2" w14:textId="3A757DFD" w:rsidR="00437C0E" w:rsidRPr="009D466A" w:rsidRDefault="009D466A" w:rsidP="009D466A">
            <w:pPr>
              <w:rPr>
                <w:szCs w:val="20"/>
              </w:rPr>
            </w:pPr>
            <w:r>
              <w:t>1.</w:t>
            </w:r>
            <w:r w:rsidR="00234992">
              <w:t xml:space="preserve">Arvestame, täpsustame </w:t>
            </w:r>
            <w:r w:rsidR="006A0A16">
              <w:t xml:space="preserve">seletuskirja ja KSH aruannet. </w:t>
            </w:r>
            <w:r w:rsidR="14430692">
              <w:t xml:space="preserve"> </w:t>
            </w:r>
          </w:p>
          <w:p w14:paraId="7CBEEEE8" w14:textId="37CDA35A" w:rsidR="00437C0E" w:rsidRPr="001110FB" w:rsidRDefault="001110FB" w:rsidP="001110FB">
            <w:pPr>
              <w:rPr>
                <w:szCs w:val="20"/>
              </w:rPr>
            </w:pPr>
            <w:r>
              <w:t>2</w:t>
            </w:r>
            <w:r w:rsidR="009D466A">
              <w:t xml:space="preserve"> ja </w:t>
            </w:r>
            <w:r>
              <w:t>3.</w:t>
            </w:r>
            <w:r w:rsidR="009D466A">
              <w:t xml:space="preserve"> </w:t>
            </w:r>
            <w:r w:rsidR="14430692">
              <w:t>Nõustume, et müra on oluline keskkonnateema ning planeeringute raames tuleb eesmärgiks seada võimalikult heade tingimuste tagamine. Samas juhime tähelepanu, et müra sihtväärtuse nõude seadmine ei ole kohustuslik tiheasustusega aladel. Atmosfääriõhu kaitse seaduse kohaselt tuleb sihtväärtust rakendada uute planeeringute puhul ning keskkonnaministri 16.12.2016 määruse nr 71 „Välisõhus leviva müra normtasemed ja mürataseme mõõtmise, määramise ja hindamise meetodid“ kohaselt on uus planeeritav ala defineeritud kui „väljaspool tiheasustusala või kompaktse hoonestusega piirkonda kavandatav seni hoonestamata uus müratundlik ala“. Seega ei ole Narva linna siseselt planeeritavate alade puhul üldjuhul sihtväärtuse nõude rakendamine asjakohane.</w:t>
            </w:r>
          </w:p>
        </w:tc>
      </w:tr>
      <w:tr w:rsidR="00531CEB" w:rsidRPr="0017763C" w14:paraId="2AC9266E" w14:textId="77777777" w:rsidTr="219461E3">
        <w:tc>
          <w:tcPr>
            <w:tcW w:w="562" w:type="dxa"/>
            <w:tcBorders>
              <w:top w:val="nil"/>
              <w:bottom w:val="nil"/>
            </w:tcBorders>
          </w:tcPr>
          <w:p w14:paraId="65C06456" w14:textId="77777777" w:rsidR="00531CEB" w:rsidRPr="0017763C" w:rsidRDefault="00531CEB" w:rsidP="001B3E59"/>
        </w:tc>
        <w:tc>
          <w:tcPr>
            <w:tcW w:w="3686" w:type="dxa"/>
            <w:tcBorders>
              <w:top w:val="nil"/>
              <w:bottom w:val="nil"/>
            </w:tcBorders>
          </w:tcPr>
          <w:p w14:paraId="20D621DE" w14:textId="77777777" w:rsidR="00531CEB" w:rsidRPr="0017763C" w:rsidRDefault="00531CEB" w:rsidP="001B3E59">
            <w:pPr>
              <w:rPr>
                <w:b/>
                <w:bCs/>
              </w:rPr>
            </w:pPr>
          </w:p>
        </w:tc>
        <w:tc>
          <w:tcPr>
            <w:tcW w:w="10348" w:type="dxa"/>
            <w:tcBorders>
              <w:top w:val="nil"/>
              <w:bottom w:val="nil"/>
            </w:tcBorders>
          </w:tcPr>
          <w:p w14:paraId="1BDDEAAA" w14:textId="424C736E" w:rsidR="00531CEB" w:rsidRPr="0017763C" w:rsidRDefault="00B152AB" w:rsidP="00B152AB">
            <w:pPr>
              <w:pStyle w:val="Tingimusnumber"/>
              <w:numPr>
                <w:ilvl w:val="0"/>
                <w:numId w:val="0"/>
              </w:numPr>
            </w:pPr>
            <w:r>
              <w:t>3.</w:t>
            </w:r>
            <w:r w:rsidR="16543FAB">
              <w:t>Eeltoodust lähtuvalt amet juhib tähelepanu asjaolule, et Euroopa Komisjon peab keskkonnamüra üheks peamiseks keskkonnatervishoiu probleemiks Euroopas. Keskkonnamüra haiguskoormusest moodustab peamise osa liiklusmüra. Liikluskoormus linnades kasvab ning samal ajal toimub linnastumise protsess. Seetõttu puutub üha enam inimesi maailmas kokku kasvava liiklusmüraga. Krooniline kokkupuude keskkonnamüraga avaldab suurt mõju inimese füüsilisele ja vaimsele tervisele ning heaolule. Euroopa Keskkonnaameti andmetel on Eestis kõrgetest keskkonnamüra tasemetest mõjutatud üle 300 000 inimese, mis tähendab, et iga viies Eesti elanik on täna negatiivselt mürast mõjutatud. Hinnanguliselt 196 400 inimest on Eestis mõjutatud pikaajalisest kõrgest öisest autoliikluse mürast.</w:t>
            </w:r>
          </w:p>
          <w:p w14:paraId="3A148B96" w14:textId="360561AD" w:rsidR="00531CEB" w:rsidRPr="0017763C" w:rsidRDefault="16543FAB" w:rsidP="34117548">
            <w:pPr>
              <w:pStyle w:val="Tingimusnumber"/>
              <w:numPr>
                <w:ilvl w:val="0"/>
                <w:numId w:val="0"/>
              </w:numPr>
            </w:pPr>
            <w:r>
              <w:t xml:space="preserve">Vastavalt WHO (Maailma Tervishoiuorganisatsioon) soovitustele müratasemetele peab olema siht, et ööpäeva keskmine autoliiklusmüra välisõhus ei ületaks 53 </w:t>
            </w:r>
            <w:proofErr w:type="spellStart"/>
            <w:r>
              <w:t>dB</w:t>
            </w:r>
            <w:proofErr w:type="spellEnd"/>
            <w:r>
              <w:t xml:space="preserve">, öine keskmine müra 45 </w:t>
            </w:r>
            <w:proofErr w:type="spellStart"/>
            <w:r>
              <w:t>dB</w:t>
            </w:r>
            <w:proofErr w:type="spellEnd"/>
            <w:r>
              <w:t xml:space="preserve">, lennuliikluse ööpäeva keskmine 45 </w:t>
            </w:r>
            <w:proofErr w:type="spellStart"/>
            <w:r>
              <w:t>dB</w:t>
            </w:r>
            <w:proofErr w:type="spellEnd"/>
            <w:r>
              <w:t xml:space="preserve">, öine keskmine 40 </w:t>
            </w:r>
            <w:proofErr w:type="spellStart"/>
            <w:r>
              <w:t>dB</w:t>
            </w:r>
            <w:proofErr w:type="spellEnd"/>
            <w:r>
              <w:t xml:space="preserve">, rongiliikluse ööpäeva keskmine 54 </w:t>
            </w:r>
            <w:proofErr w:type="spellStart"/>
            <w:r>
              <w:t>dB</w:t>
            </w:r>
            <w:proofErr w:type="spellEnd"/>
            <w:r>
              <w:t xml:space="preserve"> ja öine keskmine 44 </w:t>
            </w:r>
            <w:proofErr w:type="spellStart"/>
            <w:r>
              <w:t>dB</w:t>
            </w:r>
            <w:proofErr w:type="spellEnd"/>
            <w:r>
              <w:t>. Need numbrid on müra osas aluseks kvaliteetse elukeskkonna saavutamisel ja kohalikud omavalitsused peaksid need ruumilisel</w:t>
            </w:r>
            <w:r w:rsidR="2AD59AB7">
              <w:t xml:space="preserve"> </w:t>
            </w:r>
            <w:r>
              <w:t>planeerimisel sihiks võtma.</w:t>
            </w:r>
          </w:p>
          <w:p w14:paraId="67154347" w14:textId="52623395" w:rsidR="00531CEB" w:rsidRPr="0017763C" w:rsidRDefault="16543FAB" w:rsidP="34117548">
            <w:pPr>
              <w:pStyle w:val="Tingimusnumber"/>
              <w:numPr>
                <w:ilvl w:val="0"/>
                <w:numId w:val="0"/>
              </w:numPr>
            </w:pPr>
            <w:r>
              <w:t>Kvaliteetse elukeskkonna kujundamisel ja parendamisel tuleb üldplaneeringuga järgida järgnevaid üldpõhimõtteid, mis puudutavad keskkonnamüra:</w:t>
            </w:r>
          </w:p>
          <w:p w14:paraId="5F08472B" w14:textId="77777777" w:rsidR="00531CEB" w:rsidRPr="0017763C" w:rsidRDefault="16543FAB" w:rsidP="34117548">
            <w:pPr>
              <w:pStyle w:val="Tingimusnumber"/>
              <w:numPr>
                <w:ilvl w:val="0"/>
                <w:numId w:val="0"/>
              </w:numPr>
            </w:pPr>
            <w:r>
              <w:t>-vältida uute müratundlike objektide planeerimist mürarikkasse keskkonda;</w:t>
            </w:r>
          </w:p>
          <w:p w14:paraId="6ABC5588" w14:textId="01BB846D" w:rsidR="00531CEB" w:rsidRPr="0017763C" w:rsidRDefault="16543FAB" w:rsidP="34117548">
            <w:pPr>
              <w:pStyle w:val="Tingimusnumber"/>
              <w:numPr>
                <w:ilvl w:val="0"/>
                <w:numId w:val="0"/>
              </w:numPr>
            </w:pPr>
            <w:r>
              <w:t>-vältida</w:t>
            </w:r>
            <w:r w:rsidR="6BBFF3BA">
              <w:t xml:space="preserve"> </w:t>
            </w:r>
            <w:r>
              <w:t>uute müraobjektide planeerimist vaiksesse keskkonda;</w:t>
            </w:r>
          </w:p>
          <w:p w14:paraId="063FB1FE" w14:textId="77777777" w:rsidR="00531CEB" w:rsidRPr="0017763C" w:rsidRDefault="16543FAB" w:rsidP="34117548">
            <w:pPr>
              <w:pStyle w:val="Tingimusnumber"/>
              <w:numPr>
                <w:ilvl w:val="0"/>
                <w:numId w:val="0"/>
              </w:numPr>
            </w:pPr>
            <w:r>
              <w:t>-müra käes kannatavate inimeste arv ei tohi ruumilise planeerimise käigus suureneda.</w:t>
            </w:r>
          </w:p>
          <w:p w14:paraId="51DE0755" w14:textId="0ADB935C" w:rsidR="00531CEB" w:rsidRPr="0017763C" w:rsidRDefault="00531CEB" w:rsidP="34117548">
            <w:pPr>
              <w:pStyle w:val="Tingimusnumber"/>
              <w:numPr>
                <w:ilvl w:val="0"/>
                <w:numId w:val="0"/>
              </w:numPr>
              <w:rPr>
                <w:szCs w:val="20"/>
              </w:rPr>
            </w:pPr>
          </w:p>
        </w:tc>
        <w:tc>
          <w:tcPr>
            <w:tcW w:w="7200" w:type="dxa"/>
            <w:tcBorders>
              <w:top w:val="nil"/>
              <w:bottom w:val="nil"/>
            </w:tcBorders>
          </w:tcPr>
          <w:p w14:paraId="6324386A" w14:textId="0D976289" w:rsidR="00531CEB" w:rsidRPr="0017763C" w:rsidRDefault="70581139" w:rsidP="34117548">
            <w:pPr>
              <w:rPr>
                <w:szCs w:val="20"/>
              </w:rPr>
            </w:pPr>
            <w:r>
              <w:t>Lisaks võib välja tuua, et sihtväärtuse nõude seadmine ning nõude täitmine välisõhus ei ole linnalise planeeringu puhul praktikas ka võimalik, kuna sihtväärtuse nõuded on sedavõrd ranged, et välistavad uute müratundlike hoonete rajamise ka suhteliselt tagasihoidliku liikluskoormusega (nt alla 1000 sõiduki ööpäevas) tänavate äärde, kuid linnakeskkonnas on siiski mõistlik uusi hooneid teede ja tänavate äärde rajada. Ühest küljest on kindlasti eesmärgiks tänavate ääres ühtse ehitusjoone hoidmine, kuid sel moel on muu hulgas võimalik tagada hoonete hoovipoolsel alal (hoone varjus) juba oluliselt paremad tingimused ka välisõhus viibimiseks ja puhkamiseks (teepoolset ala linnakeskkonnas reeglina puhkamiseks ei kasutata, kuna üldjuhul on tegemist tänavaalaga). Sihtväärtuse rakendamist võib kaaluda piirkondades, kus uued arendusalad jäävad mitmesaja meetri kaugusele suurema liikluskoormusega teedest (väiksema liikluskoormusega teede puhul võib piisavaks osutuda ka vahemaa 50-100 m) aga ka sel juhul on mõistlik lähtuda konkreetse objekti põhisest lähenemisest ning seadusandluses sätestatud nõuetest veelgi rangemaid tingimusi üldplaneeringu tasandil mitte kehtestada.</w:t>
            </w:r>
          </w:p>
          <w:p w14:paraId="4DCC1EDF" w14:textId="7F1530D3" w:rsidR="00531CEB" w:rsidRPr="0017763C" w:rsidRDefault="00531CEB" w:rsidP="34117548">
            <w:pPr>
              <w:rPr>
                <w:szCs w:val="20"/>
              </w:rPr>
            </w:pPr>
          </w:p>
        </w:tc>
      </w:tr>
      <w:tr w:rsidR="00A84469" w:rsidRPr="0017763C" w14:paraId="4D3D6182" w14:textId="77777777" w:rsidTr="219461E3">
        <w:tc>
          <w:tcPr>
            <w:tcW w:w="562" w:type="dxa"/>
            <w:tcBorders>
              <w:top w:val="nil"/>
            </w:tcBorders>
          </w:tcPr>
          <w:p w14:paraId="32BD6B43" w14:textId="77777777" w:rsidR="00A84469" w:rsidRPr="0017763C" w:rsidRDefault="00A84469" w:rsidP="001B3E59"/>
        </w:tc>
        <w:tc>
          <w:tcPr>
            <w:tcW w:w="3686" w:type="dxa"/>
            <w:tcBorders>
              <w:top w:val="nil"/>
            </w:tcBorders>
          </w:tcPr>
          <w:p w14:paraId="27C8ADC0" w14:textId="77777777" w:rsidR="00A84469" w:rsidRPr="0017763C" w:rsidRDefault="00A84469" w:rsidP="001B3E59">
            <w:pPr>
              <w:rPr>
                <w:b/>
                <w:bCs/>
              </w:rPr>
            </w:pPr>
          </w:p>
        </w:tc>
        <w:tc>
          <w:tcPr>
            <w:tcW w:w="10348" w:type="dxa"/>
            <w:tcBorders>
              <w:top w:val="nil"/>
            </w:tcBorders>
          </w:tcPr>
          <w:p w14:paraId="58BE725E" w14:textId="7B1546E6" w:rsidR="0017763C" w:rsidRPr="0017763C" w:rsidRDefault="0017763C" w:rsidP="00B21A2B">
            <w:pPr>
              <w:pStyle w:val="Tingimusnumber"/>
              <w:numPr>
                <w:ilvl w:val="0"/>
                <w:numId w:val="0"/>
              </w:numPr>
            </w:pPr>
          </w:p>
        </w:tc>
        <w:tc>
          <w:tcPr>
            <w:tcW w:w="7200" w:type="dxa"/>
            <w:tcBorders>
              <w:top w:val="nil"/>
            </w:tcBorders>
          </w:tcPr>
          <w:p w14:paraId="1D367544" w14:textId="77777777" w:rsidR="00A84469" w:rsidRPr="0017763C" w:rsidRDefault="00A84469" w:rsidP="001B3E59">
            <w:pPr>
              <w:pStyle w:val="Loendilik"/>
            </w:pPr>
          </w:p>
        </w:tc>
      </w:tr>
      <w:tr w:rsidR="008D48E2" w:rsidRPr="0017763C" w14:paraId="40BAD2BF" w14:textId="77777777" w:rsidTr="219461E3">
        <w:tc>
          <w:tcPr>
            <w:tcW w:w="562" w:type="dxa"/>
            <w:tcBorders>
              <w:bottom w:val="single" w:sz="4" w:space="0" w:color="auto"/>
            </w:tcBorders>
          </w:tcPr>
          <w:p w14:paraId="59A0A280" w14:textId="753CAE8F" w:rsidR="008D48E2" w:rsidRPr="0017763C" w:rsidRDefault="001E56EC" w:rsidP="001B3E59">
            <w:r w:rsidRPr="0017763C">
              <w:t>9.</w:t>
            </w:r>
          </w:p>
        </w:tc>
        <w:tc>
          <w:tcPr>
            <w:tcW w:w="3686" w:type="dxa"/>
            <w:tcBorders>
              <w:bottom w:val="single" w:sz="4" w:space="0" w:color="auto"/>
            </w:tcBorders>
          </w:tcPr>
          <w:p w14:paraId="613D1F6B" w14:textId="77777777" w:rsidR="008D48E2" w:rsidRPr="0017763C" w:rsidRDefault="00B474AC" w:rsidP="00B474AC">
            <w:pPr>
              <w:pStyle w:val="Pealkiri1"/>
            </w:pPr>
            <w:bookmarkStart w:id="9" w:name="_Toc160465189"/>
            <w:r w:rsidRPr="0017763C">
              <w:t>Keskkonnaamet</w:t>
            </w:r>
            <w:bookmarkEnd w:id="9"/>
          </w:p>
          <w:p w14:paraId="3D862F95" w14:textId="77777777" w:rsidR="00B474AC" w:rsidRPr="0017763C" w:rsidRDefault="00921E69" w:rsidP="00921E69">
            <w:r w:rsidRPr="0017763C">
              <w:t>25.01.2024 nr 6-5/23/11575-7</w:t>
            </w:r>
          </w:p>
          <w:p w14:paraId="0286FE97" w14:textId="60B71C20" w:rsidR="00921E69" w:rsidRPr="0017763C" w:rsidRDefault="00921E69" w:rsidP="00921E69">
            <w:r w:rsidRPr="0017763C">
              <w:t>Kooskõlastatud</w:t>
            </w:r>
          </w:p>
        </w:tc>
        <w:tc>
          <w:tcPr>
            <w:tcW w:w="10348" w:type="dxa"/>
            <w:tcBorders>
              <w:top w:val="nil"/>
              <w:bottom w:val="single" w:sz="4" w:space="0" w:color="auto"/>
            </w:tcBorders>
          </w:tcPr>
          <w:p w14:paraId="1E007656" w14:textId="77777777" w:rsidR="00FD2AD5" w:rsidRPr="00FD2AD5" w:rsidRDefault="00FD2AD5" w:rsidP="00FD2AD5">
            <w:pPr>
              <w:pStyle w:val="Tingimusnumber"/>
              <w:numPr>
                <w:ilvl w:val="0"/>
                <w:numId w:val="0"/>
              </w:numPr>
            </w:pPr>
            <w:r w:rsidRPr="00FD2AD5">
              <w:t xml:space="preserve"> Keskkonnaamet on tutvunud üldplaneeringu ja KSH aruande eelnõudega ning on seisukohal, et Keskkonnaameti varasemate ettepanekutega on arvestatud (kirjad nr 6-5/23/5820-2 ja 6-5/23/11575-5). </w:t>
            </w:r>
          </w:p>
          <w:p w14:paraId="29E8BC8A" w14:textId="77777777" w:rsidR="008D48E2" w:rsidRPr="0017763C" w:rsidRDefault="00FD2AD5" w:rsidP="00FD2AD5">
            <w:pPr>
              <w:pStyle w:val="Tingimusnumber"/>
              <w:numPr>
                <w:ilvl w:val="0"/>
                <w:numId w:val="0"/>
              </w:numPr>
              <w:rPr>
                <w:b/>
                <w:bCs/>
              </w:rPr>
            </w:pPr>
            <w:r w:rsidRPr="0017763C">
              <w:t xml:space="preserve">Arvestades eeltoodut ning tuginedes </w:t>
            </w:r>
            <w:proofErr w:type="spellStart"/>
            <w:r w:rsidRPr="0017763C">
              <w:t>PlanS</w:t>
            </w:r>
            <w:proofErr w:type="spellEnd"/>
            <w:r w:rsidRPr="0017763C">
              <w:t xml:space="preserve"> § 4 </w:t>
            </w:r>
            <w:proofErr w:type="spellStart"/>
            <w:r w:rsidRPr="0017763C">
              <w:t>lg-le</w:t>
            </w:r>
            <w:proofErr w:type="spellEnd"/>
            <w:r w:rsidRPr="0017763C">
              <w:t xml:space="preserve"> 4, § 85 </w:t>
            </w:r>
            <w:proofErr w:type="spellStart"/>
            <w:r w:rsidRPr="0017763C">
              <w:t>lg-le</w:t>
            </w:r>
            <w:proofErr w:type="spellEnd"/>
            <w:r w:rsidRPr="0017763C">
              <w:t xml:space="preserve"> 1 ja 3, keskkonnamõju hindamise ja keskkonnajuhtimissüsteemi seaduse §-le 40, Vabariigi Valitsuse 17.12.2015 määruse nr 133 „Planeeringute koostamisel koostöö tegemise kord ja planeeringute kooskõlastamise alused“ § 3 p 2 alusel </w:t>
            </w:r>
            <w:r w:rsidRPr="0017763C">
              <w:rPr>
                <w:b/>
                <w:bCs/>
              </w:rPr>
              <w:t>kooskõlastab Keskkonnaamet Narva linna üldplaneeringu ning KSH aruande eelnõud.</w:t>
            </w:r>
          </w:p>
          <w:p w14:paraId="0FE1A486" w14:textId="12C88B33" w:rsidR="0017763C" w:rsidRPr="0017763C" w:rsidRDefault="0017763C" w:rsidP="00FD2AD5">
            <w:pPr>
              <w:pStyle w:val="Tingimusnumber"/>
              <w:numPr>
                <w:ilvl w:val="0"/>
                <w:numId w:val="0"/>
              </w:numPr>
            </w:pPr>
          </w:p>
        </w:tc>
        <w:tc>
          <w:tcPr>
            <w:tcW w:w="7200" w:type="dxa"/>
            <w:tcBorders>
              <w:top w:val="nil"/>
              <w:bottom w:val="single" w:sz="4" w:space="0" w:color="auto"/>
            </w:tcBorders>
          </w:tcPr>
          <w:p w14:paraId="5E716EF7" w14:textId="3FA835F5" w:rsidR="008D48E2" w:rsidRPr="0017763C" w:rsidRDefault="01197A69" w:rsidP="34117548">
            <w:pPr>
              <w:pStyle w:val="Loendilik"/>
              <w:ind w:left="0"/>
            </w:pPr>
            <w:r>
              <w:t>-</w:t>
            </w:r>
          </w:p>
        </w:tc>
      </w:tr>
      <w:tr w:rsidR="00F81BE2" w:rsidRPr="0017763C" w14:paraId="38EB49C1" w14:textId="77777777" w:rsidTr="219461E3">
        <w:tc>
          <w:tcPr>
            <w:tcW w:w="562" w:type="dxa"/>
            <w:tcBorders>
              <w:top w:val="single" w:sz="4" w:space="0" w:color="auto"/>
              <w:bottom w:val="nil"/>
            </w:tcBorders>
          </w:tcPr>
          <w:p w14:paraId="22294C5F" w14:textId="5BE80902" w:rsidR="00F81BE2" w:rsidRPr="0017763C" w:rsidRDefault="00F81BE2" w:rsidP="001B3E59">
            <w:r w:rsidRPr="0017763C">
              <w:t>10.</w:t>
            </w:r>
          </w:p>
        </w:tc>
        <w:tc>
          <w:tcPr>
            <w:tcW w:w="3686" w:type="dxa"/>
            <w:tcBorders>
              <w:top w:val="single" w:sz="4" w:space="0" w:color="auto"/>
              <w:bottom w:val="nil"/>
            </w:tcBorders>
          </w:tcPr>
          <w:p w14:paraId="72E95C01" w14:textId="77777777" w:rsidR="00F81BE2" w:rsidRPr="0017763C" w:rsidRDefault="00F81BE2" w:rsidP="00B474AC">
            <w:pPr>
              <w:pStyle w:val="Pealkiri1"/>
            </w:pPr>
            <w:bookmarkStart w:id="10" w:name="_Toc160465190"/>
            <w:r w:rsidRPr="0017763C">
              <w:t>Kliimaministeerium</w:t>
            </w:r>
            <w:bookmarkEnd w:id="10"/>
          </w:p>
          <w:p w14:paraId="3FAE72C1" w14:textId="4447A3FD" w:rsidR="00F81BE2" w:rsidRPr="0017763C" w:rsidRDefault="00A86C8E" w:rsidP="00F81BE2">
            <w:r w:rsidRPr="0017763C">
              <w:t>25.01.2024 nr 7-15/23/1220-9</w:t>
            </w:r>
          </w:p>
          <w:p w14:paraId="25638FBC" w14:textId="13DFCF38" w:rsidR="00F81BE2" w:rsidRPr="0017763C" w:rsidRDefault="00A86C8E" w:rsidP="00F81BE2">
            <w:r w:rsidRPr="0017763C">
              <w:t>Kooskõlasta</w:t>
            </w:r>
            <w:r w:rsidR="00BF1872">
              <w:t>tud</w:t>
            </w:r>
            <w:r w:rsidR="008331AF" w:rsidRPr="0017763C">
              <w:t xml:space="preserve"> tingimustega</w:t>
            </w:r>
          </w:p>
        </w:tc>
        <w:tc>
          <w:tcPr>
            <w:tcW w:w="10348" w:type="dxa"/>
            <w:tcBorders>
              <w:top w:val="single" w:sz="4" w:space="0" w:color="auto"/>
              <w:bottom w:val="nil"/>
            </w:tcBorders>
          </w:tcPr>
          <w:p w14:paraId="04BC00C0" w14:textId="77777777" w:rsidR="00F81BE2" w:rsidRPr="0017763C" w:rsidRDefault="000F0E44" w:rsidP="000F0E44">
            <w:pPr>
              <w:pStyle w:val="Tingimusnumber"/>
              <w:numPr>
                <w:ilvl w:val="0"/>
                <w:numId w:val="0"/>
              </w:numPr>
            </w:pPr>
            <w:r>
              <w:t xml:space="preserve"> Üldplaneeringualasse jäävad </w:t>
            </w:r>
            <w:proofErr w:type="spellStart"/>
            <w:r>
              <w:t>KliM</w:t>
            </w:r>
            <w:proofErr w:type="spellEnd"/>
            <w:r>
              <w:t xml:space="preserve"> valitsemisel olevad järgmised kinnistud, millele on seatud kinnistute kasutamiseks hoonestusõigus ja/või isiklik kasutusõigus, mistõttu palume üldplaneeringu materjal saata arvamuse andmiseks allpool nimetatud piiratud asjaõiguste omajatele ja kinnistute kasutajatele:</w:t>
            </w:r>
          </w:p>
          <w:p w14:paraId="778DF41D" w14:textId="5FA8BAB1" w:rsidR="000F0E44" w:rsidRPr="0017763C" w:rsidRDefault="000F0E44" w:rsidP="000F0E44">
            <w:pPr>
              <w:pStyle w:val="Tingimusnumber"/>
              <w:numPr>
                <w:ilvl w:val="0"/>
                <w:numId w:val="0"/>
              </w:numPr>
            </w:pPr>
          </w:p>
        </w:tc>
        <w:tc>
          <w:tcPr>
            <w:tcW w:w="7200" w:type="dxa"/>
            <w:tcBorders>
              <w:top w:val="single" w:sz="4" w:space="0" w:color="auto"/>
              <w:bottom w:val="nil"/>
            </w:tcBorders>
          </w:tcPr>
          <w:p w14:paraId="1BDAEE0E" w14:textId="49CF700D" w:rsidR="00F81BE2" w:rsidRPr="0017763C" w:rsidRDefault="008C110A" w:rsidP="34117548">
            <w:pPr>
              <w:pStyle w:val="Loendilik"/>
              <w:ind w:left="0"/>
            </w:pPr>
            <w:r>
              <w:t xml:space="preserve">Üldplaneering </w:t>
            </w:r>
            <w:r w:rsidR="00624725">
              <w:t xml:space="preserve">on esitatud </w:t>
            </w:r>
            <w:r>
              <w:t xml:space="preserve">kooskõlastamiseks </w:t>
            </w:r>
            <w:r w:rsidR="00F565A3">
              <w:t xml:space="preserve">ja </w:t>
            </w:r>
            <w:r>
              <w:t xml:space="preserve">arvamuste avaldamiseks Politsei- ja Piirivalveametile, Maksu- ja Tolliametile, </w:t>
            </w:r>
            <w:r w:rsidR="00D61795">
              <w:t>Enefit Po</w:t>
            </w:r>
            <w:r w:rsidR="005200CD">
              <w:t>w</w:t>
            </w:r>
            <w:r w:rsidR="00D61795">
              <w:t>er A</w:t>
            </w:r>
            <w:r w:rsidR="00C8502F">
              <w:t>S</w:t>
            </w:r>
            <w:r w:rsidR="00DA4BE4">
              <w:t>ile</w:t>
            </w:r>
            <w:r w:rsidR="00C8502F">
              <w:t>,</w:t>
            </w:r>
            <w:r w:rsidR="00D61795">
              <w:t xml:space="preserve"> </w:t>
            </w:r>
            <w:r w:rsidR="00D974F5">
              <w:t>O</w:t>
            </w:r>
            <w:r w:rsidR="00C8502F">
              <w:t>Ü</w:t>
            </w:r>
            <w:r w:rsidR="0072362A">
              <w:t>le</w:t>
            </w:r>
            <w:r w:rsidR="00C8502F">
              <w:t xml:space="preserve"> </w:t>
            </w:r>
            <w:r w:rsidR="00D974F5">
              <w:t xml:space="preserve">VKG </w:t>
            </w:r>
            <w:r w:rsidR="00C8502F">
              <w:t>Elektrivõrgud</w:t>
            </w:r>
            <w:r w:rsidR="005200CD">
              <w:t xml:space="preserve">, </w:t>
            </w:r>
            <w:r w:rsidR="00D110D9">
              <w:t xml:space="preserve">Aktsiaselts </w:t>
            </w:r>
            <w:r w:rsidR="005200CD">
              <w:t>Eesti Raudtee</w:t>
            </w:r>
            <w:r w:rsidR="00DA5AAF">
              <w:t>le</w:t>
            </w:r>
            <w:r w:rsidR="00383EAB">
              <w:t xml:space="preserve"> 22.12.2023</w:t>
            </w:r>
            <w:r w:rsidR="00DA5AAF">
              <w:t>.</w:t>
            </w:r>
            <w:r w:rsidR="007578C0">
              <w:t xml:space="preserve"> </w:t>
            </w:r>
            <w:r w:rsidR="00DA5AAF">
              <w:t xml:space="preserve"> </w:t>
            </w:r>
            <w:r w:rsidR="00D17BF6">
              <w:t xml:space="preserve">Täiendavalt juhitakse </w:t>
            </w:r>
            <w:r w:rsidR="00A07E05">
              <w:t xml:space="preserve">nimetatud </w:t>
            </w:r>
            <w:r w:rsidR="00D17BF6">
              <w:t>kruntidele tähelepanu põhilahenduse avalikustamise käigus.</w:t>
            </w:r>
          </w:p>
        </w:tc>
      </w:tr>
      <w:tr w:rsidR="00C8748F" w:rsidRPr="0017763C" w14:paraId="5EF43710" w14:textId="77777777" w:rsidTr="219461E3">
        <w:tc>
          <w:tcPr>
            <w:tcW w:w="562" w:type="dxa"/>
            <w:tcBorders>
              <w:top w:val="nil"/>
              <w:bottom w:val="nil"/>
            </w:tcBorders>
          </w:tcPr>
          <w:p w14:paraId="103F4543" w14:textId="77777777" w:rsidR="00C8748F" w:rsidRPr="0017763C" w:rsidRDefault="00C8748F" w:rsidP="001B3E59"/>
        </w:tc>
        <w:tc>
          <w:tcPr>
            <w:tcW w:w="3686" w:type="dxa"/>
            <w:tcBorders>
              <w:top w:val="nil"/>
              <w:bottom w:val="nil"/>
            </w:tcBorders>
          </w:tcPr>
          <w:p w14:paraId="6650E405" w14:textId="77777777" w:rsidR="00C8748F" w:rsidRPr="0017763C" w:rsidRDefault="00C8748F" w:rsidP="00B474AC">
            <w:pPr>
              <w:pStyle w:val="Pealkiri1"/>
            </w:pPr>
          </w:p>
        </w:tc>
        <w:tc>
          <w:tcPr>
            <w:tcW w:w="10348" w:type="dxa"/>
            <w:tcBorders>
              <w:top w:val="nil"/>
              <w:bottom w:val="nil"/>
            </w:tcBorders>
          </w:tcPr>
          <w:p w14:paraId="48487500" w14:textId="7528F7E8" w:rsidR="00C8748F" w:rsidRPr="0017763C" w:rsidRDefault="001A4E7D" w:rsidP="001A4E7D">
            <w:pPr>
              <w:pStyle w:val="Tingimusnumber"/>
              <w:numPr>
                <w:ilvl w:val="0"/>
                <w:numId w:val="0"/>
              </w:numPr>
            </w:pPr>
            <w:r>
              <w:t>1.</w:t>
            </w:r>
            <w:r w:rsidR="00EE15C9" w:rsidRPr="0017763C">
              <w:t>Raudsilla tn 11 kinnistule, katastritunnus 51101:001:1121, on seatud hoonestusõigus aktsiaseltsi Eesti Raudtee (registrikood 11575838) kasuks ning isiklikud kasutusõigused Politsei- ja Piirivalveameti (tehnorajatis) ning Maksu- ja Tolliameti (maa-aluste kaablite ehitamiseks ja läbivalgustuskompleksi ehitamiseks) kasuks</w:t>
            </w:r>
            <w:r w:rsidR="00E01850">
              <w:t>;</w:t>
            </w:r>
          </w:p>
        </w:tc>
        <w:tc>
          <w:tcPr>
            <w:tcW w:w="7200" w:type="dxa"/>
            <w:tcBorders>
              <w:top w:val="nil"/>
              <w:bottom w:val="nil"/>
            </w:tcBorders>
          </w:tcPr>
          <w:p w14:paraId="1EBD4B08" w14:textId="77777777" w:rsidR="00C8748F" w:rsidRPr="0017763C" w:rsidRDefault="00C8748F" w:rsidP="001B3E59">
            <w:pPr>
              <w:pStyle w:val="Loendilik"/>
            </w:pPr>
          </w:p>
        </w:tc>
      </w:tr>
      <w:tr w:rsidR="00C8748F" w:rsidRPr="0017763C" w14:paraId="06DD45BA" w14:textId="77777777" w:rsidTr="219461E3">
        <w:tc>
          <w:tcPr>
            <w:tcW w:w="562" w:type="dxa"/>
            <w:tcBorders>
              <w:top w:val="nil"/>
              <w:bottom w:val="nil"/>
            </w:tcBorders>
          </w:tcPr>
          <w:p w14:paraId="19B836A7" w14:textId="77777777" w:rsidR="00C8748F" w:rsidRPr="0017763C" w:rsidRDefault="00C8748F" w:rsidP="001B3E59"/>
        </w:tc>
        <w:tc>
          <w:tcPr>
            <w:tcW w:w="3686" w:type="dxa"/>
            <w:tcBorders>
              <w:top w:val="nil"/>
              <w:bottom w:val="nil"/>
            </w:tcBorders>
          </w:tcPr>
          <w:p w14:paraId="4B157344" w14:textId="77777777" w:rsidR="00C8748F" w:rsidRPr="0017763C" w:rsidRDefault="00C8748F" w:rsidP="00B474AC">
            <w:pPr>
              <w:pStyle w:val="Pealkiri1"/>
            </w:pPr>
          </w:p>
        </w:tc>
        <w:tc>
          <w:tcPr>
            <w:tcW w:w="10348" w:type="dxa"/>
            <w:tcBorders>
              <w:top w:val="nil"/>
              <w:bottom w:val="nil"/>
            </w:tcBorders>
          </w:tcPr>
          <w:p w14:paraId="10F3E64D" w14:textId="0597874D" w:rsidR="00C8748F" w:rsidRPr="0017763C" w:rsidRDefault="001A4E7D" w:rsidP="001A4E7D">
            <w:pPr>
              <w:pStyle w:val="Tingimusnumber"/>
              <w:numPr>
                <w:ilvl w:val="0"/>
                <w:numId w:val="0"/>
              </w:numPr>
            </w:pPr>
            <w:r>
              <w:t>2.</w:t>
            </w:r>
            <w:r w:rsidR="00EE15C9">
              <w:t>Raudtee tn 10a // Vaksali tn 14 // Narva raudteejaam (katastritunnus 51101:001:1133) ja Tapa-Narva 307,2-311,4 km (51101:001:1085) kinnistutele on seatud hoonestusõigus aktsiaseltsi Eesti Raudtee kasuks;</w:t>
            </w:r>
          </w:p>
        </w:tc>
        <w:tc>
          <w:tcPr>
            <w:tcW w:w="7200" w:type="dxa"/>
            <w:tcBorders>
              <w:top w:val="nil"/>
              <w:bottom w:val="nil"/>
            </w:tcBorders>
          </w:tcPr>
          <w:p w14:paraId="77D6CF57" w14:textId="76CCA405" w:rsidR="00C8748F" w:rsidRPr="0017763C" w:rsidRDefault="00C8748F" w:rsidP="00F565A3"/>
        </w:tc>
      </w:tr>
      <w:tr w:rsidR="00C8748F" w:rsidRPr="0017763C" w14:paraId="25DEE107" w14:textId="77777777" w:rsidTr="219461E3">
        <w:tc>
          <w:tcPr>
            <w:tcW w:w="562" w:type="dxa"/>
            <w:tcBorders>
              <w:top w:val="nil"/>
              <w:bottom w:val="nil"/>
            </w:tcBorders>
          </w:tcPr>
          <w:p w14:paraId="71C8B3A1" w14:textId="77777777" w:rsidR="00C8748F" w:rsidRPr="0017763C" w:rsidRDefault="00C8748F" w:rsidP="001B3E59"/>
        </w:tc>
        <w:tc>
          <w:tcPr>
            <w:tcW w:w="3686" w:type="dxa"/>
            <w:tcBorders>
              <w:top w:val="nil"/>
              <w:bottom w:val="nil"/>
            </w:tcBorders>
          </w:tcPr>
          <w:p w14:paraId="3BA01722" w14:textId="77777777" w:rsidR="00C8748F" w:rsidRPr="0017763C" w:rsidRDefault="00C8748F" w:rsidP="00B474AC">
            <w:pPr>
              <w:pStyle w:val="Pealkiri1"/>
            </w:pPr>
          </w:p>
        </w:tc>
        <w:tc>
          <w:tcPr>
            <w:tcW w:w="10348" w:type="dxa"/>
            <w:tcBorders>
              <w:top w:val="nil"/>
              <w:bottom w:val="nil"/>
            </w:tcBorders>
          </w:tcPr>
          <w:p w14:paraId="07A43FB5" w14:textId="051D324B" w:rsidR="00C8748F" w:rsidRPr="0017763C" w:rsidRDefault="001A4E7D" w:rsidP="001A4E7D">
            <w:pPr>
              <w:pStyle w:val="Tingimusnumber"/>
              <w:numPr>
                <w:ilvl w:val="0"/>
                <w:numId w:val="0"/>
              </w:numPr>
            </w:pPr>
            <w:r>
              <w:t>3.</w:t>
            </w:r>
            <w:r w:rsidR="00E41E81">
              <w:t>Kulgu tamm kinnistule, katastritunnus 51106:001:0107, on seatud isiklikud kasutusõigused Osaühingule VKG ELEKTRIVÕRGUD (registrikood 10855041) ning sõlmitud kasutamiseks andmise leping Enefit Power ASiga (registrikood 10579981);</w:t>
            </w:r>
          </w:p>
        </w:tc>
        <w:tc>
          <w:tcPr>
            <w:tcW w:w="7200" w:type="dxa"/>
            <w:tcBorders>
              <w:top w:val="nil"/>
              <w:bottom w:val="nil"/>
            </w:tcBorders>
          </w:tcPr>
          <w:p w14:paraId="432CB9C0" w14:textId="77777777" w:rsidR="00C8748F" w:rsidRPr="0017763C" w:rsidRDefault="00C8748F" w:rsidP="001B3E59">
            <w:pPr>
              <w:pStyle w:val="Loendilik"/>
            </w:pPr>
          </w:p>
        </w:tc>
      </w:tr>
      <w:tr w:rsidR="000F0E44" w:rsidRPr="0017763C" w14:paraId="5DC732D5" w14:textId="77777777" w:rsidTr="219461E3">
        <w:tc>
          <w:tcPr>
            <w:tcW w:w="562" w:type="dxa"/>
            <w:tcBorders>
              <w:top w:val="nil"/>
              <w:bottom w:val="nil"/>
            </w:tcBorders>
          </w:tcPr>
          <w:p w14:paraId="0EBB14D1" w14:textId="77777777" w:rsidR="000F0E44" w:rsidRPr="0017763C" w:rsidRDefault="000F0E44" w:rsidP="001B3E59"/>
        </w:tc>
        <w:tc>
          <w:tcPr>
            <w:tcW w:w="3686" w:type="dxa"/>
            <w:tcBorders>
              <w:top w:val="nil"/>
              <w:bottom w:val="nil"/>
            </w:tcBorders>
          </w:tcPr>
          <w:p w14:paraId="3A1A4F65" w14:textId="77777777" w:rsidR="000F0E44" w:rsidRPr="0017763C" w:rsidRDefault="000F0E44" w:rsidP="00B474AC">
            <w:pPr>
              <w:pStyle w:val="Pealkiri1"/>
            </w:pPr>
          </w:p>
        </w:tc>
        <w:tc>
          <w:tcPr>
            <w:tcW w:w="10348" w:type="dxa"/>
            <w:tcBorders>
              <w:top w:val="nil"/>
              <w:bottom w:val="nil"/>
            </w:tcBorders>
          </w:tcPr>
          <w:p w14:paraId="1E64BBBF" w14:textId="5FFDA0A1" w:rsidR="000F0E44" w:rsidRPr="0017763C" w:rsidRDefault="001A4E7D" w:rsidP="001A4E7D">
            <w:pPr>
              <w:pStyle w:val="Tingimusnumber"/>
              <w:numPr>
                <w:ilvl w:val="0"/>
                <w:numId w:val="0"/>
              </w:numPr>
            </w:pPr>
            <w:r>
              <w:t>4.</w:t>
            </w:r>
            <w:r w:rsidR="00E41E81">
              <w:t>Elektrijaama tee 92 kinnistule, katastritunnus 51108:003:0001, on seatud hoonestusõigus Enefit Power AS kasuks.</w:t>
            </w:r>
          </w:p>
        </w:tc>
        <w:tc>
          <w:tcPr>
            <w:tcW w:w="7200" w:type="dxa"/>
            <w:tcBorders>
              <w:top w:val="nil"/>
              <w:bottom w:val="nil"/>
            </w:tcBorders>
          </w:tcPr>
          <w:p w14:paraId="19835100" w14:textId="77777777" w:rsidR="000F0E44" w:rsidRPr="0017763C" w:rsidRDefault="000F0E44" w:rsidP="001B3E59">
            <w:pPr>
              <w:pStyle w:val="Loendilik"/>
            </w:pPr>
          </w:p>
        </w:tc>
      </w:tr>
      <w:tr w:rsidR="00E41E81" w:rsidRPr="0017763C" w14:paraId="341A1F76" w14:textId="77777777" w:rsidTr="219461E3">
        <w:tc>
          <w:tcPr>
            <w:tcW w:w="562" w:type="dxa"/>
            <w:tcBorders>
              <w:top w:val="nil"/>
            </w:tcBorders>
          </w:tcPr>
          <w:p w14:paraId="0F714F0E" w14:textId="77777777" w:rsidR="00E41E81" w:rsidRPr="0017763C" w:rsidRDefault="00E41E81" w:rsidP="001B3E59"/>
        </w:tc>
        <w:tc>
          <w:tcPr>
            <w:tcW w:w="3686" w:type="dxa"/>
            <w:tcBorders>
              <w:top w:val="nil"/>
            </w:tcBorders>
          </w:tcPr>
          <w:p w14:paraId="08F275F9" w14:textId="77777777" w:rsidR="00E41E81" w:rsidRPr="0017763C" w:rsidRDefault="00E41E81" w:rsidP="00B474AC">
            <w:pPr>
              <w:pStyle w:val="Pealkiri1"/>
            </w:pPr>
          </w:p>
        </w:tc>
        <w:tc>
          <w:tcPr>
            <w:tcW w:w="10348" w:type="dxa"/>
            <w:tcBorders>
              <w:top w:val="nil"/>
            </w:tcBorders>
          </w:tcPr>
          <w:p w14:paraId="7CEA9180" w14:textId="77777777" w:rsidR="00E41E81" w:rsidRPr="0017763C" w:rsidRDefault="0017763C" w:rsidP="00E41E81">
            <w:pPr>
              <w:pStyle w:val="Tingimusnumber"/>
              <w:numPr>
                <w:ilvl w:val="0"/>
                <w:numId w:val="0"/>
              </w:numPr>
            </w:pPr>
            <w:proofErr w:type="spellStart"/>
            <w:r w:rsidRPr="0017763C">
              <w:t>KliM</w:t>
            </w:r>
            <w:proofErr w:type="spellEnd"/>
            <w:r w:rsidRPr="0017763C">
              <w:t xml:space="preserve">, vaadanud läbi üldplaneeringu ja KSH aruande eelnõud ning lähtudes </w:t>
            </w:r>
            <w:proofErr w:type="spellStart"/>
            <w:r w:rsidRPr="0017763C">
              <w:t>PlanS</w:t>
            </w:r>
            <w:proofErr w:type="spellEnd"/>
            <w:r w:rsidRPr="0017763C">
              <w:t xml:space="preserve"> § 85 lõikest 3, kooskõlastab üldplaneeringu ja KSH aruande eelnõud.</w:t>
            </w:r>
          </w:p>
          <w:p w14:paraId="58A49989" w14:textId="5893B138" w:rsidR="0017763C" w:rsidRPr="0017763C" w:rsidRDefault="0017763C" w:rsidP="00E41E81">
            <w:pPr>
              <w:pStyle w:val="Tingimusnumber"/>
              <w:numPr>
                <w:ilvl w:val="0"/>
                <w:numId w:val="0"/>
              </w:numPr>
            </w:pPr>
          </w:p>
        </w:tc>
        <w:tc>
          <w:tcPr>
            <w:tcW w:w="7200" w:type="dxa"/>
            <w:tcBorders>
              <w:top w:val="nil"/>
            </w:tcBorders>
          </w:tcPr>
          <w:p w14:paraId="3DA312EF" w14:textId="77777777" w:rsidR="00E41E81" w:rsidRPr="0017763C" w:rsidRDefault="00E41E81" w:rsidP="001B3E59">
            <w:pPr>
              <w:pStyle w:val="Loendilik"/>
            </w:pPr>
          </w:p>
        </w:tc>
      </w:tr>
      <w:tr w:rsidR="001D1EBD" w:rsidRPr="0017763C" w14:paraId="25DB48A6" w14:textId="77777777" w:rsidTr="219461E3">
        <w:tc>
          <w:tcPr>
            <w:tcW w:w="562" w:type="dxa"/>
            <w:tcBorders>
              <w:top w:val="single" w:sz="4" w:space="0" w:color="auto"/>
              <w:bottom w:val="single" w:sz="4" w:space="0" w:color="auto"/>
            </w:tcBorders>
          </w:tcPr>
          <w:p w14:paraId="55020315" w14:textId="3ED194FC" w:rsidR="001D1EBD" w:rsidRPr="0017763C" w:rsidRDefault="00F83820" w:rsidP="009D5712">
            <w:r>
              <w:t>11.</w:t>
            </w:r>
          </w:p>
        </w:tc>
        <w:tc>
          <w:tcPr>
            <w:tcW w:w="3686" w:type="dxa"/>
            <w:tcBorders>
              <w:top w:val="single" w:sz="4" w:space="0" w:color="auto"/>
              <w:bottom w:val="single" w:sz="4" w:space="0" w:color="auto"/>
            </w:tcBorders>
          </w:tcPr>
          <w:p w14:paraId="493D21A2" w14:textId="77777777" w:rsidR="001D1EBD" w:rsidRPr="00FA2768" w:rsidRDefault="001D1EBD" w:rsidP="009D5712">
            <w:pPr>
              <w:pStyle w:val="Pealkiri1"/>
            </w:pPr>
            <w:bookmarkStart w:id="11" w:name="_Toc160465191"/>
            <w:r w:rsidRPr="00FA2768">
              <w:t>Narva-Jõesuu Linnavalitsus</w:t>
            </w:r>
            <w:bookmarkEnd w:id="11"/>
          </w:p>
          <w:p w14:paraId="4936C6F0" w14:textId="77777777" w:rsidR="001D1EBD" w:rsidRDefault="001D1EBD" w:rsidP="009D5712">
            <w:r w:rsidRPr="00ED26DD">
              <w:t>01.02.2024 nr 7-1.1/19-1</w:t>
            </w:r>
          </w:p>
          <w:p w14:paraId="494017FF" w14:textId="1C5775BF" w:rsidR="009E3A4C" w:rsidRPr="00A634E6" w:rsidRDefault="009E3A4C" w:rsidP="009D5712">
            <w:r>
              <w:t xml:space="preserve">Vastavalt </w:t>
            </w:r>
            <w:proofErr w:type="spellStart"/>
            <w:r w:rsidR="007E5741">
              <w:t>PlanS</w:t>
            </w:r>
            <w:proofErr w:type="spellEnd"/>
            <w:r w:rsidR="007E5741">
              <w:t xml:space="preserve"> </w:t>
            </w:r>
            <w:r w:rsidR="007E5741" w:rsidRPr="009D67EF">
              <w:t>§ 85</w:t>
            </w:r>
            <w:r w:rsidR="007E5741">
              <w:t xml:space="preserve"> lg 3, loeme üldplaneeringu kooskõlastatuks</w:t>
            </w:r>
          </w:p>
        </w:tc>
        <w:tc>
          <w:tcPr>
            <w:tcW w:w="10348" w:type="dxa"/>
            <w:tcBorders>
              <w:top w:val="single" w:sz="4" w:space="0" w:color="auto"/>
              <w:bottom w:val="single" w:sz="4" w:space="0" w:color="auto"/>
            </w:tcBorders>
          </w:tcPr>
          <w:p w14:paraId="3AE56ACD" w14:textId="77777777" w:rsidR="001D1EBD" w:rsidRPr="0017763C" w:rsidRDefault="001D1EBD" w:rsidP="009D5712">
            <w:pPr>
              <w:pStyle w:val="Tingimusnumber"/>
              <w:numPr>
                <w:ilvl w:val="0"/>
                <w:numId w:val="0"/>
              </w:numPr>
              <w:rPr>
                <w:lang w:eastAsia="ar-SA"/>
              </w:rPr>
            </w:pPr>
            <w:r w:rsidRPr="00ED26DD">
              <w:rPr>
                <w:lang w:eastAsia="ar-SA"/>
              </w:rPr>
              <w:t xml:space="preserve">Narva linna üldplaneeringu eelnõu kajastab perspektiivset võimalust trammiühenduse rajamiseks Narva ja Narva-Jõesuu ning Narva linnaosade, sh Narva lahusosa </w:t>
            </w:r>
            <w:proofErr w:type="spellStart"/>
            <w:r w:rsidRPr="00ED26DD">
              <w:rPr>
                <w:lang w:eastAsia="ar-SA"/>
              </w:rPr>
              <w:t>Kudruküla</w:t>
            </w:r>
            <w:proofErr w:type="spellEnd"/>
            <w:r w:rsidRPr="00ED26DD">
              <w:rPr>
                <w:lang w:eastAsia="ar-SA"/>
              </w:rPr>
              <w:t xml:space="preserve"> vahel. Narva-Jõesuu linna koostatav üldplaneering ei näe ette trammiliini rajamist ega selle jaoks maa reserveerimist. Narva-Jõesuu linna üldplaneeringu eelnõu avalikustamisel pole laekunud Narva linnast ettepanekuid perspektiivse trammikoridori osas. Lisaks puuduvad Narva-Jõesuu linnal ega pole meile esitatud uuringud, arvutused ja analüüsid, mille alusel võiks kohalik omavalitsus maade reserveerimist üldse kaaluda.</w:t>
            </w:r>
          </w:p>
        </w:tc>
        <w:tc>
          <w:tcPr>
            <w:tcW w:w="7200" w:type="dxa"/>
            <w:tcBorders>
              <w:top w:val="single" w:sz="4" w:space="0" w:color="auto"/>
              <w:bottom w:val="single" w:sz="4" w:space="0" w:color="auto"/>
            </w:tcBorders>
          </w:tcPr>
          <w:p w14:paraId="5DC561A3" w14:textId="007A83B1" w:rsidR="009E3A4C" w:rsidRDefault="009E3A4C" w:rsidP="009D5712">
            <w:r>
              <w:t>Vastavalt</w:t>
            </w:r>
            <w:r w:rsidR="009D67EF">
              <w:t xml:space="preserve"> </w:t>
            </w:r>
            <w:proofErr w:type="spellStart"/>
            <w:r w:rsidR="009D67EF">
              <w:t>PlanS</w:t>
            </w:r>
            <w:proofErr w:type="spellEnd"/>
            <w:r w:rsidR="009D67EF">
              <w:t xml:space="preserve"> </w:t>
            </w:r>
            <w:r w:rsidR="009D67EF" w:rsidRPr="009D67EF">
              <w:t>§ 85</w:t>
            </w:r>
            <w:r w:rsidR="009D67EF">
              <w:t xml:space="preserve"> lg 3, loeme üldplaneeringu kooskõlastatuks.</w:t>
            </w:r>
          </w:p>
          <w:p w14:paraId="0E3F1A29" w14:textId="7389760F" w:rsidR="001D1EBD" w:rsidRPr="0017763C" w:rsidRDefault="009D67EF" w:rsidP="009D5712">
            <w:r>
              <w:t>Selgituseks viidatud puudustele: ü</w:t>
            </w:r>
            <w:r w:rsidR="00F83820">
              <w:t xml:space="preserve">ldplaneeringuga </w:t>
            </w:r>
            <w:r w:rsidR="00DC3162">
              <w:t xml:space="preserve">soovitakse näidata võimalikke arenguvõimalusi ning konkreetseid maa-alasid </w:t>
            </w:r>
            <w:r w:rsidR="00414FE5">
              <w:t xml:space="preserve">trammiteede arendamiseks üldplaneeringuga ei reserveerita. </w:t>
            </w:r>
            <w:r w:rsidR="00DC3162">
              <w:t xml:space="preserve">Täpsemad </w:t>
            </w:r>
            <w:r w:rsidR="00414FE5">
              <w:t>maade vajadused ja edasise koostöö vajadus selgub täpsemate uuringute ja analüüside teostuse järgselt.</w:t>
            </w:r>
          </w:p>
        </w:tc>
      </w:tr>
      <w:tr w:rsidR="001D1EBD" w:rsidRPr="0017763C" w14:paraId="740EC87F" w14:textId="77777777" w:rsidTr="219461E3">
        <w:tc>
          <w:tcPr>
            <w:tcW w:w="562" w:type="dxa"/>
            <w:tcBorders>
              <w:top w:val="nil"/>
            </w:tcBorders>
          </w:tcPr>
          <w:p w14:paraId="5A625C41" w14:textId="47F096D0" w:rsidR="001D1EBD" w:rsidRPr="0017763C" w:rsidRDefault="009C66E6" w:rsidP="001B3E59">
            <w:r>
              <w:t>12.</w:t>
            </w:r>
          </w:p>
        </w:tc>
        <w:tc>
          <w:tcPr>
            <w:tcW w:w="3686" w:type="dxa"/>
            <w:tcBorders>
              <w:top w:val="nil"/>
            </w:tcBorders>
          </w:tcPr>
          <w:p w14:paraId="710CB6F5" w14:textId="586C408F" w:rsidR="001D1EBD" w:rsidRPr="00075C8B" w:rsidRDefault="00675441" w:rsidP="00075C8B">
            <w:pPr>
              <w:pStyle w:val="Pealkiri1"/>
            </w:pPr>
            <w:bookmarkStart w:id="12" w:name="_Toc160465192"/>
            <w:r w:rsidRPr="00075C8B">
              <w:t>Politsei</w:t>
            </w:r>
            <w:r w:rsidR="005C0E90">
              <w:t>-</w:t>
            </w:r>
            <w:r w:rsidRPr="00075C8B">
              <w:t xml:space="preserve"> ja Piirivalveamet</w:t>
            </w:r>
            <w:bookmarkEnd w:id="12"/>
          </w:p>
          <w:p w14:paraId="3DEC3755" w14:textId="77777777" w:rsidR="00B25F68" w:rsidRDefault="00B25F68" w:rsidP="00075C8B">
            <w:r w:rsidRPr="00B25F68">
              <w:t>19.01.2024 nr 2.1-3/48437-2</w:t>
            </w:r>
          </w:p>
          <w:p w14:paraId="0A7A1F67" w14:textId="35C9E115" w:rsidR="00BF1872" w:rsidRPr="00B25F68" w:rsidRDefault="00BF1872" w:rsidP="00075C8B">
            <w:r>
              <w:t>Kooskõlastatud tingimustega</w:t>
            </w:r>
          </w:p>
        </w:tc>
        <w:tc>
          <w:tcPr>
            <w:tcW w:w="10348" w:type="dxa"/>
            <w:tcBorders>
              <w:top w:val="nil"/>
            </w:tcBorders>
          </w:tcPr>
          <w:p w14:paraId="37547C47" w14:textId="6E5434C9" w:rsidR="00227AE2" w:rsidRPr="00227AE2" w:rsidRDefault="00227AE2" w:rsidP="00227AE2">
            <w:pPr>
              <w:pStyle w:val="Tingimusnumber"/>
              <w:numPr>
                <w:ilvl w:val="0"/>
                <w:numId w:val="0"/>
              </w:numPr>
            </w:pPr>
            <w:r w:rsidRPr="00227AE2">
              <w:t xml:space="preserve">Politsei- ja Piirivalveameti Ida prefektuur (edaspidi PPA) teeb ettepaneku Narva linna üldplaneeringusse, nimelt palume muuta kõikidel PPA kasutuses olevatel objektidel/maa-aladel sihtotstarvet 100% Riigikaitsemaaks. </w:t>
            </w:r>
          </w:p>
          <w:p w14:paraId="0A137A94" w14:textId="3F308D27" w:rsidR="001D1EBD" w:rsidRPr="0017763C" w:rsidRDefault="00227AE2" w:rsidP="00227AE2">
            <w:pPr>
              <w:pStyle w:val="Tingimusnumber"/>
              <w:numPr>
                <w:ilvl w:val="0"/>
                <w:numId w:val="0"/>
              </w:numPr>
            </w:pPr>
            <w:r w:rsidRPr="00227AE2">
              <w:t>Muudes osades kooskõlastame üldplaneeringu ja keskkonnamõju strateegilise hindamise aruande eelnõu.</w:t>
            </w:r>
          </w:p>
        </w:tc>
        <w:tc>
          <w:tcPr>
            <w:tcW w:w="7200" w:type="dxa"/>
            <w:tcBorders>
              <w:top w:val="nil"/>
            </w:tcBorders>
          </w:tcPr>
          <w:p w14:paraId="2852302C" w14:textId="70564D04" w:rsidR="001D1EBD" w:rsidRPr="0017763C" w:rsidRDefault="00BF1872" w:rsidP="00BF1872">
            <w:r>
              <w:t xml:space="preserve">Nõustume ettepanekuga. </w:t>
            </w:r>
            <w:r w:rsidR="00C80198">
              <w:t>Muudame kruntide maakasutuse juhtotstarbed.</w:t>
            </w:r>
          </w:p>
        </w:tc>
      </w:tr>
      <w:tr w:rsidR="00BF3D4B" w:rsidRPr="0017763C" w14:paraId="4F8F025B" w14:textId="77777777" w:rsidTr="219461E3">
        <w:tc>
          <w:tcPr>
            <w:tcW w:w="562" w:type="dxa"/>
            <w:tcBorders>
              <w:top w:val="nil"/>
            </w:tcBorders>
          </w:tcPr>
          <w:p w14:paraId="2C05978F" w14:textId="572A4D7F" w:rsidR="00BF3D4B" w:rsidRDefault="00BF3D4B" w:rsidP="001B3E59">
            <w:r>
              <w:t>13.</w:t>
            </w:r>
          </w:p>
        </w:tc>
        <w:tc>
          <w:tcPr>
            <w:tcW w:w="3686" w:type="dxa"/>
            <w:tcBorders>
              <w:top w:val="nil"/>
            </w:tcBorders>
          </w:tcPr>
          <w:p w14:paraId="50C648C6" w14:textId="54E4610E" w:rsidR="00BF3D4B" w:rsidRDefault="00BF3D4B" w:rsidP="00075C8B">
            <w:pPr>
              <w:pStyle w:val="Pealkiri1"/>
            </w:pPr>
            <w:bookmarkStart w:id="13" w:name="_Toc160465193"/>
            <w:r>
              <w:t>Põllumajandus</w:t>
            </w:r>
            <w:r w:rsidR="005C0E90">
              <w:t>-</w:t>
            </w:r>
            <w:r>
              <w:t xml:space="preserve"> ja Toiduamet</w:t>
            </w:r>
            <w:bookmarkEnd w:id="13"/>
          </w:p>
          <w:p w14:paraId="7CEC2492" w14:textId="77777777" w:rsidR="00BF3D4B" w:rsidRDefault="00227842" w:rsidP="00BF3D4B">
            <w:r w:rsidRPr="00227842">
              <w:t>05.01.2024 nr 6.2-6/11286-1</w:t>
            </w:r>
          </w:p>
          <w:p w14:paraId="6D940291" w14:textId="335CC500" w:rsidR="00227842" w:rsidRPr="00BF3D4B" w:rsidRDefault="00227842" w:rsidP="00BF3D4B">
            <w:r>
              <w:t>Kooskõlastatud</w:t>
            </w:r>
          </w:p>
        </w:tc>
        <w:tc>
          <w:tcPr>
            <w:tcW w:w="10348" w:type="dxa"/>
            <w:tcBorders>
              <w:top w:val="nil"/>
            </w:tcBorders>
          </w:tcPr>
          <w:p w14:paraId="7FDD38DD" w14:textId="77777777" w:rsidR="00BF3D4B" w:rsidRDefault="00BF3D4B" w:rsidP="00BF3D4B">
            <w:pPr>
              <w:pStyle w:val="Tingimusnumber"/>
              <w:numPr>
                <w:ilvl w:val="0"/>
                <w:numId w:val="0"/>
              </w:numPr>
            </w:pPr>
            <w:r w:rsidRPr="00BF3D4B">
              <w:t xml:space="preserve">Esitasite Põllumajandus- ja Toiduametile (edaspidi PTA) 22.12.2023 kirjaga nr 4.2-11/14095 (registreeritud PTA dokumendihaldussüsteemis nr 6.2-6/11286) kooskõlastamiseks Narva linna üldplaneeringu ja keskkonnamõju strateegilise hindamise (edaspidi KSH) aruande eelnõu vastavalt planeerimisseaduse § 85 lõikele 1. </w:t>
            </w:r>
          </w:p>
          <w:p w14:paraId="0173C5D5" w14:textId="076D1C24" w:rsidR="00BF3D4B" w:rsidRPr="00BF3D4B" w:rsidRDefault="00BF3D4B" w:rsidP="00BF3D4B">
            <w:pPr>
              <w:pStyle w:val="Tingimusnumber"/>
              <w:numPr>
                <w:ilvl w:val="0"/>
                <w:numId w:val="0"/>
              </w:numPr>
            </w:pPr>
            <w:r w:rsidRPr="00BF3D4B">
              <w:t xml:space="preserve">Oleme läbi vaadanud Teie poolt esitatud dokumendid „Narva linna üldplaneering“ (eelnõu, kooskõlastamisele: detsember 2023) ja „Narva linna üldplaneeringu keskkonnamõju strateegiline hindamine (KSH)“ (Töö nr 21004100, Versioon 14.12.2023) ning tutvunud üldplaneeringu lisadega ja kaartidega maakasutuse, piirkondlike ehitustingimuste, tehnilise taristu ning väärtuste ja piirangute kohta. </w:t>
            </w:r>
          </w:p>
          <w:p w14:paraId="623368AA" w14:textId="51791C39" w:rsidR="00BF3D4B" w:rsidRPr="00227AE2" w:rsidRDefault="00BF3D4B" w:rsidP="00BF3D4B">
            <w:pPr>
              <w:pStyle w:val="Tingimusnumber"/>
              <w:numPr>
                <w:ilvl w:val="0"/>
                <w:numId w:val="0"/>
              </w:numPr>
            </w:pPr>
            <w:r w:rsidRPr="00BF3D4B">
              <w:t>PTA hinnangul on Narva linna üldplaneeringus arvestatud maaparandusseadusest tulenevate piirangutega ning maaparandusega kui maa väärtust mõjutava teguriga. Tuginedes planeerimisseaduse § 4 lõike 4 kohaselt 25.12.2015 kehtestatud Vabariigi Valitsuse määrusele nr 133 „Planeeringute koostamisel koostöö tegemise kord ja planeeringute kooskõlastamise alused“ ning planeerimisseaduse § 85 lõikele 1 kooskõlastab PTA Narva linna üldplaneeringu põhilahenduse ja keskkonnamõju strateegilise hindamise aruande eelnõu.</w:t>
            </w:r>
          </w:p>
        </w:tc>
        <w:tc>
          <w:tcPr>
            <w:tcW w:w="7200" w:type="dxa"/>
            <w:tcBorders>
              <w:top w:val="nil"/>
            </w:tcBorders>
          </w:tcPr>
          <w:p w14:paraId="6943227D" w14:textId="0311ABB8" w:rsidR="00BF3D4B" w:rsidRDefault="00227842" w:rsidP="00BF1872">
            <w:r>
              <w:t>-</w:t>
            </w:r>
          </w:p>
        </w:tc>
      </w:tr>
      <w:tr w:rsidR="00315DCB" w:rsidRPr="0017763C" w14:paraId="61359A57" w14:textId="77777777" w:rsidTr="219461E3">
        <w:tc>
          <w:tcPr>
            <w:tcW w:w="21796" w:type="dxa"/>
            <w:gridSpan w:val="4"/>
            <w:shd w:val="clear" w:color="auto" w:fill="7F7F7F" w:themeFill="text1" w:themeFillTint="80"/>
          </w:tcPr>
          <w:p w14:paraId="3FCAC6B3" w14:textId="770554C1" w:rsidR="00315DCB" w:rsidRPr="0017763C" w:rsidRDefault="00E25BB2" w:rsidP="00FF3EA2">
            <w:pPr>
              <w:pStyle w:val="Pealkiri1"/>
            </w:pPr>
            <w:bookmarkStart w:id="14" w:name="_Toc160465194"/>
            <w:r>
              <w:t>ARVAMUSE AVALDAJAD</w:t>
            </w:r>
            <w:bookmarkEnd w:id="14"/>
          </w:p>
        </w:tc>
      </w:tr>
      <w:tr w:rsidR="00005339" w:rsidRPr="0017763C" w14:paraId="03BD020C" w14:textId="77777777" w:rsidTr="219461E3">
        <w:tc>
          <w:tcPr>
            <w:tcW w:w="562" w:type="dxa"/>
            <w:vMerge w:val="restart"/>
          </w:tcPr>
          <w:p w14:paraId="23B7FC89" w14:textId="27C49E38" w:rsidR="00005339" w:rsidRPr="0017763C" w:rsidRDefault="00005339" w:rsidP="001B3E59">
            <w:r w:rsidRPr="0017763C">
              <w:t>1.</w:t>
            </w:r>
          </w:p>
        </w:tc>
        <w:tc>
          <w:tcPr>
            <w:tcW w:w="3686" w:type="dxa"/>
            <w:vMerge w:val="restart"/>
          </w:tcPr>
          <w:p w14:paraId="0B838034" w14:textId="77777777" w:rsidR="00005339" w:rsidRPr="0017763C" w:rsidRDefault="00005339" w:rsidP="00430DCF">
            <w:pPr>
              <w:pStyle w:val="Pealkiri1"/>
            </w:pPr>
            <w:bookmarkStart w:id="15" w:name="_Toc160465195"/>
            <w:r w:rsidRPr="0017763C">
              <w:t>Enefit Power AS</w:t>
            </w:r>
            <w:bookmarkEnd w:id="15"/>
            <w:r w:rsidRPr="0017763C">
              <w:t xml:space="preserve"> </w:t>
            </w:r>
          </w:p>
          <w:p w14:paraId="645FE2AB" w14:textId="4EDA0855" w:rsidR="00005339" w:rsidRPr="0017763C" w:rsidRDefault="00005339" w:rsidP="001B3E59">
            <w:pPr>
              <w:rPr>
                <w:b/>
              </w:rPr>
            </w:pPr>
            <w:r w:rsidRPr="0017763C">
              <w:t>19.01.2024 nr NJ-HLD-1/1542-2</w:t>
            </w:r>
          </w:p>
        </w:tc>
        <w:tc>
          <w:tcPr>
            <w:tcW w:w="10348" w:type="dxa"/>
            <w:tcBorders>
              <w:bottom w:val="nil"/>
            </w:tcBorders>
          </w:tcPr>
          <w:p w14:paraId="45CAC346" w14:textId="2CF38C7C" w:rsidR="00005339" w:rsidRPr="0017763C" w:rsidRDefault="00005339" w:rsidP="001B3E59">
            <w:r>
              <w:t>Edastasite 22.12.2023 kirjaga nr 4.2-11/14095 Enefit Power AS-ile arvamuse avaldamiseks Narva linna üldplaneeringu ja keskkonnamõju strateegilise hindamise eelnõud.</w:t>
            </w:r>
            <w:r w:rsidR="157E0D2A">
              <w:t xml:space="preserve"> </w:t>
            </w:r>
            <w:r>
              <w:t>Tutvunud edastatud eelnõudega, edastab Enefit Power AS omapoolsed märkused ning ettepanekud.</w:t>
            </w:r>
          </w:p>
          <w:p w14:paraId="4D879E3A" w14:textId="16C58944" w:rsidR="00005339" w:rsidRPr="0017763C" w:rsidRDefault="00005339" w:rsidP="001B3E59"/>
        </w:tc>
        <w:tc>
          <w:tcPr>
            <w:tcW w:w="7200" w:type="dxa"/>
            <w:tcBorders>
              <w:bottom w:val="nil"/>
            </w:tcBorders>
          </w:tcPr>
          <w:p w14:paraId="66CDE452" w14:textId="77777777" w:rsidR="00005339" w:rsidRPr="0017763C" w:rsidRDefault="00005339" w:rsidP="001B3E59"/>
        </w:tc>
      </w:tr>
      <w:tr w:rsidR="00005339" w:rsidRPr="0017763C" w14:paraId="4DB58906" w14:textId="77777777" w:rsidTr="219461E3">
        <w:tc>
          <w:tcPr>
            <w:tcW w:w="562" w:type="dxa"/>
            <w:vMerge/>
          </w:tcPr>
          <w:p w14:paraId="606EE939" w14:textId="58F283E8" w:rsidR="00005339" w:rsidRPr="0017763C" w:rsidRDefault="00005339" w:rsidP="001B3E59"/>
        </w:tc>
        <w:tc>
          <w:tcPr>
            <w:tcW w:w="3686" w:type="dxa"/>
            <w:vMerge/>
          </w:tcPr>
          <w:p w14:paraId="7AC12C5B" w14:textId="110A4E68" w:rsidR="00005339" w:rsidRPr="0017763C" w:rsidRDefault="00005339" w:rsidP="001B3E59"/>
        </w:tc>
        <w:tc>
          <w:tcPr>
            <w:tcW w:w="10348" w:type="dxa"/>
            <w:tcBorders>
              <w:top w:val="nil"/>
              <w:bottom w:val="nil"/>
            </w:tcBorders>
          </w:tcPr>
          <w:p w14:paraId="299BCA9B" w14:textId="727F3355" w:rsidR="00005339" w:rsidRPr="0017763C" w:rsidRDefault="001A4E7D" w:rsidP="001A4E7D">
            <w:pPr>
              <w:pStyle w:val="Tingimusnumber"/>
              <w:numPr>
                <w:ilvl w:val="0"/>
                <w:numId w:val="0"/>
              </w:numPr>
            </w:pPr>
            <w:r>
              <w:t>1.</w:t>
            </w:r>
            <w:r w:rsidR="00005339">
              <w:t>Juurdevoolukanali nr 2 läänepoolse külje perspektiivsest maakasutusest lähtuvalt teeme ettepaneku määrata joonisel tähistatud maa-ala maakasutuse juhtotstarbeks äri ja tootmise maa-ala (B/T).</w:t>
            </w:r>
          </w:p>
          <w:p w14:paraId="1FA1134A" w14:textId="77777777" w:rsidR="00005339" w:rsidRPr="0017763C" w:rsidRDefault="00005339" w:rsidP="00F37282">
            <w:r w:rsidRPr="0017763C">
              <w:rPr>
                <w:noProof/>
              </w:rPr>
              <w:lastRenderedPageBreak/>
              <w:drawing>
                <wp:inline distT="0" distB="0" distL="0" distR="0" wp14:anchorId="59EF8CDC" wp14:editId="55FBB0C2">
                  <wp:extent cx="3634185" cy="5210175"/>
                  <wp:effectExtent l="0" t="0" r="4445" b="0"/>
                  <wp:docPr id="1034418499" name="Picture 1" descr="A map of la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18499" name="Picture 1" descr="A map of land with red lines&#10;&#10;Description automatically generated"/>
                          <pic:cNvPicPr/>
                        </pic:nvPicPr>
                        <pic:blipFill>
                          <a:blip r:embed="rId14"/>
                          <a:stretch>
                            <a:fillRect/>
                          </a:stretch>
                        </pic:blipFill>
                        <pic:spPr>
                          <a:xfrm>
                            <a:off x="0" y="0"/>
                            <a:ext cx="3650090" cy="5232978"/>
                          </a:xfrm>
                          <a:prstGeom prst="rect">
                            <a:avLst/>
                          </a:prstGeom>
                        </pic:spPr>
                      </pic:pic>
                    </a:graphicData>
                  </a:graphic>
                </wp:inline>
              </w:drawing>
            </w:r>
          </w:p>
          <w:p w14:paraId="5FCF882E" w14:textId="7D795B80" w:rsidR="00C958C0" w:rsidRPr="0017763C" w:rsidRDefault="00C958C0" w:rsidP="00F37282"/>
        </w:tc>
        <w:tc>
          <w:tcPr>
            <w:tcW w:w="7200" w:type="dxa"/>
            <w:tcBorders>
              <w:top w:val="nil"/>
              <w:bottom w:val="nil"/>
            </w:tcBorders>
          </w:tcPr>
          <w:p w14:paraId="37A846EB" w14:textId="76080325" w:rsidR="00005339" w:rsidRPr="0017763C" w:rsidRDefault="009D5712" w:rsidP="009D5712">
            <w:r>
              <w:lastRenderedPageBreak/>
              <w:t>1.</w:t>
            </w:r>
            <w:r w:rsidR="00467B3C">
              <w:t>Ettepanekuga ei arvestata, kuna maa-ala paikne</w:t>
            </w:r>
            <w:r w:rsidR="00F14569">
              <w:t>b</w:t>
            </w:r>
            <w:r w:rsidR="00467B3C">
              <w:t xml:space="preserve"> vahetult väikeelamumaa </w:t>
            </w:r>
            <w:r w:rsidR="001C7954">
              <w:t>vastas</w:t>
            </w:r>
            <w:r w:rsidR="004342DB">
              <w:t>.</w:t>
            </w:r>
            <w:r w:rsidR="00462622">
              <w:t xml:space="preserve"> </w:t>
            </w:r>
            <w:r w:rsidR="000F279F">
              <w:t xml:space="preserve">Üldplaneeringusse lisatakse sarnaselt kehtivale </w:t>
            </w:r>
            <w:r w:rsidR="00CA78C8">
              <w:t>üldplaneeringu</w:t>
            </w:r>
            <w:r w:rsidR="007E5741">
              <w:t>le</w:t>
            </w:r>
            <w:r w:rsidR="00CA78C8">
              <w:t xml:space="preserve"> </w:t>
            </w:r>
            <w:r w:rsidR="008942A9">
              <w:t>tingimus</w:t>
            </w:r>
            <w:r w:rsidR="00F14569">
              <w:t>, et jäätmekäitlus</w:t>
            </w:r>
            <w:r w:rsidR="00C46C8F">
              <w:t xml:space="preserve">e </w:t>
            </w:r>
            <w:r w:rsidR="00F14569">
              <w:t>maa</w:t>
            </w:r>
            <w:r w:rsidR="00C46C8F">
              <w:t xml:space="preserve">-alasid saab kasutada ka nt jäätmete uuskasutuseks või ümbertöötlemiseks. </w:t>
            </w:r>
            <w:r w:rsidR="007E5741">
              <w:t xml:space="preserve">See võiks meie hinnangul olla piisav, et antud piirkonnas anda võimalus perspektiivseks piirkonda sobivaks kasutuseks. </w:t>
            </w:r>
          </w:p>
        </w:tc>
      </w:tr>
      <w:tr w:rsidR="00005339" w:rsidRPr="0017763C" w14:paraId="1E7907D3" w14:textId="77777777" w:rsidTr="219461E3">
        <w:tc>
          <w:tcPr>
            <w:tcW w:w="562" w:type="dxa"/>
            <w:vMerge/>
          </w:tcPr>
          <w:p w14:paraId="1CE0D032" w14:textId="77777777" w:rsidR="00005339" w:rsidRPr="0017763C" w:rsidRDefault="00005339" w:rsidP="001B3E59"/>
        </w:tc>
        <w:tc>
          <w:tcPr>
            <w:tcW w:w="3686" w:type="dxa"/>
            <w:vMerge/>
          </w:tcPr>
          <w:p w14:paraId="779FE0BB" w14:textId="77777777" w:rsidR="00005339" w:rsidRPr="0017763C" w:rsidRDefault="00005339" w:rsidP="001B3E59"/>
        </w:tc>
        <w:tc>
          <w:tcPr>
            <w:tcW w:w="10348" w:type="dxa"/>
            <w:tcBorders>
              <w:top w:val="nil"/>
              <w:bottom w:val="nil"/>
            </w:tcBorders>
          </w:tcPr>
          <w:p w14:paraId="33B84007" w14:textId="1CEFFA24" w:rsidR="00005339" w:rsidRPr="0017763C" w:rsidRDefault="001A4E7D" w:rsidP="001A4E7D">
            <w:pPr>
              <w:pStyle w:val="Tingimusnumber"/>
              <w:numPr>
                <w:ilvl w:val="0"/>
                <w:numId w:val="0"/>
              </w:numPr>
            </w:pPr>
            <w:r>
              <w:t>2.</w:t>
            </w:r>
            <w:r w:rsidR="00005339">
              <w:t>Tulenevalt Elektrijaama tee 92 kinnistul algatatud detailplaneeringust teeme ettepaneku määrata kinnistu kõrvalmaantee nr 13109 Narva-</w:t>
            </w:r>
            <w:proofErr w:type="spellStart"/>
            <w:r w:rsidR="00005339">
              <w:t>Auvere</w:t>
            </w:r>
            <w:proofErr w:type="spellEnd"/>
            <w:r w:rsidR="00005339">
              <w:t xml:space="preserve"> tee äärse läänepoolse osa maakasutuse juhtotstarbeks äri ja tootmise maa-ala (B/T).</w:t>
            </w:r>
          </w:p>
          <w:p w14:paraId="31ECB736" w14:textId="5B736EAC" w:rsidR="00005339" w:rsidRPr="0017763C" w:rsidRDefault="00005339" w:rsidP="001B3E59">
            <w:r w:rsidRPr="0017763C">
              <w:lastRenderedPageBreak/>
              <w:t xml:space="preserve"> </w:t>
            </w:r>
            <w:r>
              <w:rPr>
                <w:noProof/>
              </w:rPr>
              <w:drawing>
                <wp:inline distT="0" distB="0" distL="0" distR="0" wp14:anchorId="5EE3758D" wp14:editId="64485102">
                  <wp:extent cx="5633719" cy="3493219"/>
                  <wp:effectExtent l="0" t="0" r="5080" b="0"/>
                  <wp:docPr id="108860841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633719" cy="3493219"/>
                          </a:xfrm>
                          <a:prstGeom prst="rect">
                            <a:avLst/>
                          </a:prstGeom>
                        </pic:spPr>
                      </pic:pic>
                    </a:graphicData>
                  </a:graphic>
                </wp:inline>
              </w:drawing>
            </w:r>
          </w:p>
          <w:p w14:paraId="4B7D6C94" w14:textId="3E7D1034" w:rsidR="00005339" w:rsidRPr="0017763C" w:rsidRDefault="00005339" w:rsidP="001B3E59"/>
        </w:tc>
        <w:tc>
          <w:tcPr>
            <w:tcW w:w="7200" w:type="dxa"/>
            <w:tcBorders>
              <w:top w:val="nil"/>
              <w:bottom w:val="nil"/>
            </w:tcBorders>
          </w:tcPr>
          <w:p w14:paraId="25BB5357" w14:textId="1F007E36" w:rsidR="00005339" w:rsidRPr="0017763C" w:rsidRDefault="00FE366E" w:rsidP="34117548">
            <w:r>
              <w:lastRenderedPageBreak/>
              <w:t>2.</w:t>
            </w:r>
            <w:r w:rsidR="007E5741">
              <w:t>Ettepanekuga ei arvestata. Üldplaneeringusse lisatakse sarnaselt kehtivale üldplaneeringule tingimus, et jäätmekäitluse maa-alasid saab kasutada ka jäätmete uuskasutuseks või ümbertöötlemiseks</w:t>
            </w:r>
            <w:r w:rsidR="00B8446A">
              <w:t xml:space="preserve"> sh on lubatud seda otstarvet </w:t>
            </w:r>
            <w:proofErr w:type="spellStart"/>
            <w:r w:rsidR="00CF6273">
              <w:t>toevate</w:t>
            </w:r>
            <w:proofErr w:type="spellEnd"/>
            <w:r w:rsidR="00CF6273">
              <w:t xml:space="preserve"> hoonete ehitamine</w:t>
            </w:r>
            <w:r w:rsidR="007E5741">
              <w:t>. See võiks meie hinnangul olla piisav, et antud piirkonnas anda võimalus perspektiivseks piirkonda sobivaks kasutuseks.</w:t>
            </w:r>
          </w:p>
        </w:tc>
      </w:tr>
      <w:tr w:rsidR="00005339" w:rsidRPr="0017763C" w14:paraId="0590D583" w14:textId="77777777" w:rsidTr="219461E3">
        <w:tc>
          <w:tcPr>
            <w:tcW w:w="562" w:type="dxa"/>
            <w:vMerge/>
          </w:tcPr>
          <w:p w14:paraId="021038A1" w14:textId="77777777" w:rsidR="00005339" w:rsidRPr="0017763C" w:rsidRDefault="00005339" w:rsidP="001B3E59"/>
        </w:tc>
        <w:tc>
          <w:tcPr>
            <w:tcW w:w="3686" w:type="dxa"/>
            <w:vMerge/>
          </w:tcPr>
          <w:p w14:paraId="4359310F" w14:textId="77777777" w:rsidR="00005339" w:rsidRPr="0017763C" w:rsidRDefault="00005339" w:rsidP="001B3E59"/>
        </w:tc>
        <w:tc>
          <w:tcPr>
            <w:tcW w:w="10348" w:type="dxa"/>
            <w:tcBorders>
              <w:top w:val="nil"/>
              <w:bottom w:val="nil"/>
            </w:tcBorders>
          </w:tcPr>
          <w:p w14:paraId="788D3246" w14:textId="0B02B299" w:rsidR="00005339" w:rsidRPr="0017763C" w:rsidRDefault="001A4E7D" w:rsidP="001A4E7D">
            <w:pPr>
              <w:pStyle w:val="Tingimusnumber"/>
              <w:numPr>
                <w:ilvl w:val="0"/>
                <w:numId w:val="0"/>
              </w:numPr>
            </w:pPr>
            <w:r>
              <w:t>3.</w:t>
            </w:r>
            <w:r w:rsidR="00005339">
              <w:t>Juurdevoolu kanal V3 (katastritunnus 51106:001:0102) põhja- ja lõunapoolsel küljel paiknevale maismaale teeme ettepaneku määrata maakasutuse juhtotstarbeks äri ja tootmise maa-ala</w:t>
            </w:r>
          </w:p>
          <w:p w14:paraId="679E7475" w14:textId="77777777" w:rsidR="00005339" w:rsidRPr="0017763C" w:rsidRDefault="00005339" w:rsidP="001B3E59">
            <w:pPr>
              <w:rPr>
                <w:rFonts w:ascii="Times New Roman" w:hAnsi="Times New Roman"/>
              </w:rPr>
            </w:pPr>
            <w:r w:rsidRPr="0017763C">
              <w:rPr>
                <w:noProof/>
              </w:rPr>
              <w:drawing>
                <wp:inline distT="0" distB="0" distL="0" distR="0" wp14:anchorId="1FE27C1E" wp14:editId="4EC05779">
                  <wp:extent cx="5657850" cy="2579723"/>
                  <wp:effectExtent l="0" t="0" r="0" b="0"/>
                  <wp:docPr id="49667729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77295" name="Picture 1" descr="A map of a city&#10;&#10;Description automatically generated"/>
                          <pic:cNvPicPr/>
                        </pic:nvPicPr>
                        <pic:blipFill>
                          <a:blip r:embed="rId16"/>
                          <a:stretch>
                            <a:fillRect/>
                          </a:stretch>
                        </pic:blipFill>
                        <pic:spPr>
                          <a:xfrm>
                            <a:off x="0" y="0"/>
                            <a:ext cx="5661057" cy="2581185"/>
                          </a:xfrm>
                          <a:prstGeom prst="rect">
                            <a:avLst/>
                          </a:prstGeom>
                        </pic:spPr>
                      </pic:pic>
                    </a:graphicData>
                  </a:graphic>
                </wp:inline>
              </w:drawing>
            </w:r>
          </w:p>
          <w:p w14:paraId="4FBBEB9C" w14:textId="5BCE9978" w:rsidR="00005339" w:rsidRPr="0017763C" w:rsidRDefault="00005339" w:rsidP="001B3E59"/>
        </w:tc>
        <w:tc>
          <w:tcPr>
            <w:tcW w:w="7200" w:type="dxa"/>
            <w:tcBorders>
              <w:top w:val="nil"/>
              <w:bottom w:val="nil"/>
            </w:tcBorders>
          </w:tcPr>
          <w:p w14:paraId="774AA45F" w14:textId="348F5239" w:rsidR="00005339" w:rsidRPr="0017763C" w:rsidRDefault="005A0331" w:rsidP="34117548">
            <w:r>
              <w:t>3.</w:t>
            </w:r>
            <w:r w:rsidR="0067565A">
              <w:t xml:space="preserve">Ettepanekuga ei arvestata. </w:t>
            </w:r>
            <w:r w:rsidR="00423C43">
              <w:t>Lõunapoolsele krundi</w:t>
            </w:r>
            <w:r w:rsidR="00301CF8">
              <w:t>osale</w:t>
            </w:r>
            <w:r w:rsidR="00423C43">
              <w:t xml:space="preserve"> laiendatakse suvilate maa-ala juhtotstarvet, mille </w:t>
            </w:r>
            <w:proofErr w:type="spellStart"/>
            <w:r w:rsidR="00423C43">
              <w:t>kõrvalotstarbena</w:t>
            </w:r>
            <w:proofErr w:type="spellEnd"/>
            <w:r w:rsidR="00423C43">
              <w:t xml:space="preserve"> on lubatud väik</w:t>
            </w:r>
            <w:r w:rsidR="00457D8E">
              <w:t>e</w:t>
            </w:r>
            <w:r w:rsidR="00423C43">
              <w:t xml:space="preserve">semahuliste ärihoonete rajamine. </w:t>
            </w:r>
          </w:p>
        </w:tc>
      </w:tr>
      <w:tr w:rsidR="00005339" w:rsidRPr="0017763C" w14:paraId="514A03C0" w14:textId="77777777" w:rsidTr="219461E3">
        <w:tc>
          <w:tcPr>
            <w:tcW w:w="562" w:type="dxa"/>
            <w:vMerge/>
          </w:tcPr>
          <w:p w14:paraId="205BC5F4" w14:textId="77777777" w:rsidR="00005339" w:rsidRPr="0017763C" w:rsidRDefault="00005339" w:rsidP="001B3E59"/>
        </w:tc>
        <w:tc>
          <w:tcPr>
            <w:tcW w:w="3686" w:type="dxa"/>
            <w:vMerge/>
          </w:tcPr>
          <w:p w14:paraId="7BC5E06D" w14:textId="77777777" w:rsidR="00005339" w:rsidRPr="0017763C" w:rsidRDefault="00005339" w:rsidP="001B3E59"/>
        </w:tc>
        <w:tc>
          <w:tcPr>
            <w:tcW w:w="10348" w:type="dxa"/>
            <w:tcBorders>
              <w:top w:val="nil"/>
              <w:bottom w:val="nil"/>
            </w:tcBorders>
          </w:tcPr>
          <w:p w14:paraId="2D02B28E" w14:textId="303ABDF6" w:rsidR="00005339" w:rsidRPr="0017763C" w:rsidRDefault="001A4E7D" w:rsidP="001A4E7D">
            <w:pPr>
              <w:pStyle w:val="Tingimusnumber"/>
              <w:numPr>
                <w:ilvl w:val="0"/>
                <w:numId w:val="0"/>
              </w:numPr>
            </w:pPr>
            <w:r>
              <w:t>4.</w:t>
            </w:r>
            <w:r w:rsidR="00005339">
              <w:t>Elektrijaama tee 106 maaüksusel paikneva neutraliseerimise jaama alusele maaüksusele palume määrata maakasutuse juhtotstarbeks äri ja tootmise maa-ala (B/T).</w:t>
            </w:r>
          </w:p>
          <w:p w14:paraId="25A03EF8" w14:textId="77777777" w:rsidR="00005339" w:rsidRPr="0017763C" w:rsidRDefault="00005339" w:rsidP="001B3E59">
            <w:r w:rsidRPr="0017763C">
              <w:rPr>
                <w:noProof/>
              </w:rPr>
              <w:lastRenderedPageBreak/>
              <w:drawing>
                <wp:inline distT="0" distB="0" distL="0" distR="0" wp14:anchorId="3E8E48A3" wp14:editId="7385622A">
                  <wp:extent cx="5791397" cy="3629025"/>
                  <wp:effectExtent l="0" t="0" r="0" b="0"/>
                  <wp:docPr id="167714525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45259" name="Picture 1" descr="A map of a city&#10;&#10;Description automatically generated"/>
                          <pic:cNvPicPr/>
                        </pic:nvPicPr>
                        <pic:blipFill>
                          <a:blip r:embed="rId17"/>
                          <a:stretch>
                            <a:fillRect/>
                          </a:stretch>
                        </pic:blipFill>
                        <pic:spPr>
                          <a:xfrm>
                            <a:off x="0" y="0"/>
                            <a:ext cx="5807961" cy="3639404"/>
                          </a:xfrm>
                          <a:prstGeom prst="rect">
                            <a:avLst/>
                          </a:prstGeom>
                        </pic:spPr>
                      </pic:pic>
                    </a:graphicData>
                  </a:graphic>
                </wp:inline>
              </w:drawing>
            </w:r>
          </w:p>
          <w:p w14:paraId="713FBE0A" w14:textId="1A3A4BFF" w:rsidR="00005339" w:rsidRPr="0017763C" w:rsidRDefault="00005339" w:rsidP="001B3E59"/>
        </w:tc>
        <w:tc>
          <w:tcPr>
            <w:tcW w:w="7200" w:type="dxa"/>
            <w:tcBorders>
              <w:top w:val="nil"/>
              <w:bottom w:val="nil"/>
            </w:tcBorders>
          </w:tcPr>
          <w:p w14:paraId="356A7CFF" w14:textId="7D5141B0" w:rsidR="00005339" w:rsidRPr="0017763C" w:rsidRDefault="00210591" w:rsidP="001B3E59">
            <w:r>
              <w:lastRenderedPageBreak/>
              <w:t>4.</w:t>
            </w:r>
            <w:r w:rsidR="00625D67">
              <w:t xml:space="preserve">Ettepanekuga arvestatakse. </w:t>
            </w:r>
          </w:p>
        </w:tc>
      </w:tr>
      <w:tr w:rsidR="00005339" w:rsidRPr="0017763C" w14:paraId="0CA61115" w14:textId="77777777" w:rsidTr="219461E3">
        <w:tc>
          <w:tcPr>
            <w:tcW w:w="562" w:type="dxa"/>
            <w:vMerge/>
          </w:tcPr>
          <w:p w14:paraId="0CFBAAD4" w14:textId="77777777" w:rsidR="00005339" w:rsidRPr="0017763C" w:rsidRDefault="00005339" w:rsidP="001B3E59"/>
        </w:tc>
        <w:tc>
          <w:tcPr>
            <w:tcW w:w="3686" w:type="dxa"/>
            <w:vMerge/>
          </w:tcPr>
          <w:p w14:paraId="2DD53D31" w14:textId="77777777" w:rsidR="00005339" w:rsidRPr="0017763C" w:rsidRDefault="00005339" w:rsidP="001B3E59"/>
        </w:tc>
        <w:tc>
          <w:tcPr>
            <w:tcW w:w="10348" w:type="dxa"/>
            <w:tcBorders>
              <w:top w:val="nil"/>
              <w:bottom w:val="nil"/>
            </w:tcBorders>
          </w:tcPr>
          <w:p w14:paraId="32A09F49" w14:textId="18FBF0B4" w:rsidR="00005339" w:rsidRPr="0017763C" w:rsidRDefault="001A4E7D" w:rsidP="001A4E7D">
            <w:pPr>
              <w:pStyle w:val="Tingimusnumber"/>
              <w:numPr>
                <w:ilvl w:val="0"/>
                <w:numId w:val="0"/>
              </w:numPr>
            </w:pPr>
            <w:r>
              <w:t>5.</w:t>
            </w:r>
            <w:r w:rsidR="00005339">
              <w:t>Elektrijaama tee 106 maaüksusel Rohelise järve veehoidla poolt ehitatud kaitsetammi osas palume määrata 50 m laiuselt maismaa maakasutuse juhtotstarbeks äri ja tootmise maa-ala (B/T).</w:t>
            </w:r>
          </w:p>
          <w:p w14:paraId="28517C26" w14:textId="77777777" w:rsidR="00005339" w:rsidRPr="0017763C" w:rsidRDefault="00005339" w:rsidP="001B3E59">
            <w:r w:rsidRPr="0017763C">
              <w:rPr>
                <w:noProof/>
              </w:rPr>
              <w:lastRenderedPageBreak/>
              <w:drawing>
                <wp:inline distT="0" distB="0" distL="0" distR="0" wp14:anchorId="6ED96F82" wp14:editId="2697C54A">
                  <wp:extent cx="4867275" cy="3905250"/>
                  <wp:effectExtent l="0" t="0" r="9525" b="0"/>
                  <wp:docPr id="146600554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05541" name="Picture 1" descr="A map of a city&#10;&#10;Description automatically generated"/>
                          <pic:cNvPicPr/>
                        </pic:nvPicPr>
                        <pic:blipFill>
                          <a:blip r:embed="rId18"/>
                          <a:stretch>
                            <a:fillRect/>
                          </a:stretch>
                        </pic:blipFill>
                        <pic:spPr>
                          <a:xfrm>
                            <a:off x="0" y="0"/>
                            <a:ext cx="4867275" cy="3905250"/>
                          </a:xfrm>
                          <a:prstGeom prst="rect">
                            <a:avLst/>
                          </a:prstGeom>
                        </pic:spPr>
                      </pic:pic>
                    </a:graphicData>
                  </a:graphic>
                </wp:inline>
              </w:drawing>
            </w:r>
          </w:p>
          <w:p w14:paraId="68994F2A" w14:textId="570B7D79" w:rsidR="00005339" w:rsidRPr="0017763C" w:rsidRDefault="00005339" w:rsidP="001B3E59"/>
        </w:tc>
        <w:tc>
          <w:tcPr>
            <w:tcW w:w="7200" w:type="dxa"/>
            <w:tcBorders>
              <w:top w:val="nil"/>
              <w:bottom w:val="nil"/>
            </w:tcBorders>
          </w:tcPr>
          <w:p w14:paraId="5C7EEF10" w14:textId="64B0AD19" w:rsidR="00005339" w:rsidRPr="0017763C" w:rsidRDefault="00210591" w:rsidP="001B3E59">
            <w:r>
              <w:lastRenderedPageBreak/>
              <w:t>5.</w:t>
            </w:r>
            <w:r w:rsidR="003E3E9D">
              <w:t>Ettepanekuga ei arvestata. Ü</w:t>
            </w:r>
            <w:r w:rsidR="00CF6273">
              <w:t>ldplaneeringu</w:t>
            </w:r>
            <w:r w:rsidR="003E3E9D">
              <w:t xml:space="preserve">ga määratud maakasutus ei takista tammiga seotud töid. </w:t>
            </w:r>
          </w:p>
        </w:tc>
      </w:tr>
      <w:tr w:rsidR="00005339" w:rsidRPr="0017763C" w14:paraId="2CEC7794" w14:textId="77777777" w:rsidTr="219461E3">
        <w:tc>
          <w:tcPr>
            <w:tcW w:w="562" w:type="dxa"/>
            <w:vMerge/>
          </w:tcPr>
          <w:p w14:paraId="59EA050E" w14:textId="77777777" w:rsidR="00005339" w:rsidRPr="0017763C" w:rsidRDefault="00005339" w:rsidP="001B3E59"/>
        </w:tc>
        <w:tc>
          <w:tcPr>
            <w:tcW w:w="3686" w:type="dxa"/>
            <w:vMerge/>
          </w:tcPr>
          <w:p w14:paraId="01D0CD4C" w14:textId="77777777" w:rsidR="00005339" w:rsidRPr="0017763C" w:rsidRDefault="00005339" w:rsidP="001B3E59"/>
        </w:tc>
        <w:tc>
          <w:tcPr>
            <w:tcW w:w="10348" w:type="dxa"/>
            <w:tcBorders>
              <w:top w:val="nil"/>
              <w:bottom w:val="nil"/>
            </w:tcBorders>
          </w:tcPr>
          <w:p w14:paraId="42607C9B" w14:textId="21D48841" w:rsidR="00005339" w:rsidRPr="0017763C" w:rsidRDefault="001A4E7D" w:rsidP="001A4E7D">
            <w:pPr>
              <w:pStyle w:val="Tingimusnumber"/>
              <w:numPr>
                <w:ilvl w:val="0"/>
                <w:numId w:val="0"/>
              </w:numPr>
            </w:pPr>
            <w:r>
              <w:t xml:space="preserve">6. </w:t>
            </w:r>
            <w:r w:rsidR="00005339">
              <w:t xml:space="preserve">Juhime tähelepanu, et </w:t>
            </w:r>
            <w:r w:rsidR="00005339" w:rsidRPr="34117548">
              <w:rPr>
                <w:highlight w:val="yellow"/>
              </w:rPr>
              <w:t>detailplaneeringu</w:t>
            </w:r>
            <w:r w:rsidR="00005339">
              <w:t xml:space="preserve"> seletuskirja lk 84 tekstis viidatakse Tabel 5.4-le, mis viitab jääkreostusaladele, kuid kõnealuse tabeli pealkiri on Tabel 4.4 Narva linna jääkreostusalad.</w:t>
            </w:r>
          </w:p>
        </w:tc>
        <w:tc>
          <w:tcPr>
            <w:tcW w:w="7200" w:type="dxa"/>
            <w:tcBorders>
              <w:top w:val="nil"/>
              <w:bottom w:val="nil"/>
            </w:tcBorders>
          </w:tcPr>
          <w:p w14:paraId="0A990F4B" w14:textId="655F38A1" w:rsidR="00005339" w:rsidRPr="0017763C" w:rsidRDefault="00210591" w:rsidP="001B3E59">
            <w:r>
              <w:t>6.</w:t>
            </w:r>
            <w:r w:rsidR="492DCDA9">
              <w:t>Parandame viite.</w:t>
            </w:r>
          </w:p>
        </w:tc>
      </w:tr>
      <w:tr w:rsidR="00005339" w:rsidRPr="0017763C" w14:paraId="4009657B" w14:textId="77777777" w:rsidTr="219461E3">
        <w:tc>
          <w:tcPr>
            <w:tcW w:w="562" w:type="dxa"/>
            <w:vMerge/>
          </w:tcPr>
          <w:p w14:paraId="06B43F9D" w14:textId="77777777" w:rsidR="00005339" w:rsidRPr="0017763C" w:rsidRDefault="00005339" w:rsidP="001B3E59"/>
        </w:tc>
        <w:tc>
          <w:tcPr>
            <w:tcW w:w="3686" w:type="dxa"/>
            <w:vMerge/>
          </w:tcPr>
          <w:p w14:paraId="4BF90B27" w14:textId="77777777" w:rsidR="00005339" w:rsidRPr="0017763C" w:rsidRDefault="00005339" w:rsidP="001B3E59"/>
        </w:tc>
        <w:tc>
          <w:tcPr>
            <w:tcW w:w="10348" w:type="dxa"/>
            <w:tcBorders>
              <w:top w:val="nil"/>
              <w:bottom w:val="nil"/>
            </w:tcBorders>
          </w:tcPr>
          <w:p w14:paraId="2C2DBBF3" w14:textId="5323604D" w:rsidR="00005339" w:rsidRPr="0017763C" w:rsidRDefault="0009367C" w:rsidP="0009367C">
            <w:pPr>
              <w:pStyle w:val="Tingimusnumber"/>
              <w:numPr>
                <w:ilvl w:val="0"/>
                <w:numId w:val="0"/>
              </w:numPr>
            </w:pPr>
            <w:r>
              <w:t>7.</w:t>
            </w:r>
            <w:r w:rsidR="00005339">
              <w:t>Tulenevalt asjaolust, et Enefit Power AS on leidnud võimalusi jääkreostusalade arenduseks (näiteks tuulepargi paigaldamine tuhaväljale), teeme ettepaneku täiendada lk 84 lauset: „Jääkreostusalad tuleb likvideerida enne arendustegevusega alustamist“. Enefit Power AS teeb ettepaneku kõnealuse lause järgmiseks sõnastuseks: „Jääkreostusalad tuleb likvideerida enne arendustegevusega alustamist, kui nendele aladele ei leita olemasoleval kujul kasutust“.</w:t>
            </w:r>
          </w:p>
        </w:tc>
        <w:tc>
          <w:tcPr>
            <w:tcW w:w="7200" w:type="dxa"/>
            <w:tcBorders>
              <w:top w:val="nil"/>
              <w:bottom w:val="nil"/>
            </w:tcBorders>
          </w:tcPr>
          <w:p w14:paraId="71901884" w14:textId="2581FB5B" w:rsidR="00005339" w:rsidRPr="0017763C" w:rsidRDefault="00210591" w:rsidP="001B3E59">
            <w:r>
              <w:t>7.</w:t>
            </w:r>
            <w:r w:rsidR="00EE3CBE">
              <w:t xml:space="preserve">Muudame sõnastust järgnevalt: Jääkreostusalad tuleb likvideerida enne arendustegevusega alustamist, kui nendele aladele ei leita uut kasutust nii, et tagatud on </w:t>
            </w:r>
            <w:r w:rsidR="007541D0">
              <w:t>vast</w:t>
            </w:r>
            <w:r w:rsidR="00F928DB">
              <w:t>a</w:t>
            </w:r>
            <w:r w:rsidR="007541D0">
              <w:t>valt kehtivatele õigusakti</w:t>
            </w:r>
            <w:r w:rsidR="00F928DB">
              <w:t>dele vastavad</w:t>
            </w:r>
            <w:r w:rsidR="007541D0">
              <w:t xml:space="preserve"> </w:t>
            </w:r>
            <w:r w:rsidR="00EE3CBE">
              <w:t xml:space="preserve">maakasutuse </w:t>
            </w:r>
            <w:r w:rsidR="0025008B">
              <w:t>pinnase</w:t>
            </w:r>
            <w:r w:rsidR="00EE3CBE">
              <w:t>normid</w:t>
            </w:r>
            <w:r w:rsidR="0025008B">
              <w:t>“.</w:t>
            </w:r>
            <w:r w:rsidR="00F928DB">
              <w:t xml:space="preserve"> </w:t>
            </w:r>
          </w:p>
        </w:tc>
      </w:tr>
      <w:tr w:rsidR="00005339" w:rsidRPr="0017763C" w14:paraId="3BE0C6B6" w14:textId="77777777" w:rsidTr="219461E3">
        <w:tc>
          <w:tcPr>
            <w:tcW w:w="562" w:type="dxa"/>
            <w:vMerge/>
          </w:tcPr>
          <w:p w14:paraId="4386FE51" w14:textId="77777777" w:rsidR="00005339" w:rsidRPr="0017763C" w:rsidRDefault="00005339" w:rsidP="001B3E59"/>
        </w:tc>
        <w:tc>
          <w:tcPr>
            <w:tcW w:w="3686" w:type="dxa"/>
            <w:vMerge/>
          </w:tcPr>
          <w:p w14:paraId="2CD75313" w14:textId="77777777" w:rsidR="00005339" w:rsidRPr="0017763C" w:rsidRDefault="00005339" w:rsidP="001B3E59"/>
        </w:tc>
        <w:tc>
          <w:tcPr>
            <w:tcW w:w="10348" w:type="dxa"/>
            <w:tcBorders>
              <w:top w:val="nil"/>
              <w:bottom w:val="single" w:sz="4" w:space="0" w:color="auto"/>
            </w:tcBorders>
          </w:tcPr>
          <w:p w14:paraId="473A10D9" w14:textId="166613FB" w:rsidR="00005339" w:rsidRPr="0017763C" w:rsidRDefault="0009367C" w:rsidP="0009367C">
            <w:pPr>
              <w:pStyle w:val="Tingimusnumber"/>
              <w:numPr>
                <w:ilvl w:val="0"/>
                <w:numId w:val="0"/>
              </w:numPr>
            </w:pPr>
            <w:r>
              <w:t>8.</w:t>
            </w:r>
            <w:r w:rsidR="00005339">
              <w:t xml:space="preserve">Enefit Power AS ei nõustu tabelis 4.4 Balti Elektrijaama tuhaväljak 1 ja 2 osas toodud staatusega „Jääkreostuse likvideerimiseks ei ole meetmeid rakendatud“. Tuhaväli nr 1 on suletud ja ala </w:t>
            </w:r>
            <w:proofErr w:type="spellStart"/>
            <w:r w:rsidR="00005339">
              <w:t>rekultiveeritud</w:t>
            </w:r>
            <w:proofErr w:type="spellEnd"/>
            <w:r w:rsidR="00005339">
              <w:t xml:space="preserve"> ning tuhaväli nr 2 on töös. Palume üldplaneeringu materjale korrigeerida.</w:t>
            </w:r>
          </w:p>
          <w:p w14:paraId="5B9ADE16" w14:textId="3E11D574" w:rsidR="00005339" w:rsidRPr="0017763C" w:rsidRDefault="00005339" w:rsidP="001B3E59"/>
        </w:tc>
        <w:tc>
          <w:tcPr>
            <w:tcW w:w="7200" w:type="dxa"/>
            <w:tcBorders>
              <w:top w:val="nil"/>
              <w:bottom w:val="single" w:sz="4" w:space="0" w:color="auto"/>
            </w:tcBorders>
          </w:tcPr>
          <w:p w14:paraId="5F46D831" w14:textId="0D5D4D38" w:rsidR="00005339" w:rsidRPr="0017763C" w:rsidRDefault="00210591" w:rsidP="001B3E59">
            <w:r>
              <w:t>8.</w:t>
            </w:r>
            <w:r w:rsidR="00AC0E0F">
              <w:t>Arvestame ettepanekuga. Korrigeerime üldplaneeringu materjale.</w:t>
            </w:r>
          </w:p>
        </w:tc>
      </w:tr>
      <w:tr w:rsidR="00670D58" w:rsidRPr="0017763C" w14:paraId="2BD4ECE7" w14:textId="77777777" w:rsidTr="219461E3">
        <w:tc>
          <w:tcPr>
            <w:tcW w:w="562" w:type="dxa"/>
            <w:vMerge w:val="restart"/>
          </w:tcPr>
          <w:p w14:paraId="48569B59" w14:textId="77777777" w:rsidR="00670D58" w:rsidRPr="0017763C" w:rsidRDefault="00670D58" w:rsidP="001B3E59">
            <w:r w:rsidRPr="0017763C">
              <w:t>2.</w:t>
            </w:r>
          </w:p>
        </w:tc>
        <w:tc>
          <w:tcPr>
            <w:tcW w:w="3686" w:type="dxa"/>
            <w:vMerge w:val="restart"/>
          </w:tcPr>
          <w:p w14:paraId="529BC564" w14:textId="18FF1B29" w:rsidR="00670D58" w:rsidRPr="0017763C" w:rsidRDefault="00670D58" w:rsidP="00430DCF">
            <w:pPr>
              <w:pStyle w:val="Pealkiri1"/>
            </w:pPr>
            <w:bookmarkStart w:id="16" w:name="_Toc160465196"/>
            <w:r w:rsidRPr="0017763C">
              <w:t>SA Ida-Viru Investeeringute Agentuur</w:t>
            </w:r>
            <w:bookmarkEnd w:id="16"/>
          </w:p>
          <w:p w14:paraId="0DBE1920" w14:textId="4319DE18" w:rsidR="00670D58" w:rsidRPr="0017763C" w:rsidRDefault="00496717" w:rsidP="001B3E59">
            <w:r w:rsidRPr="0017763C">
              <w:t>17.01.2024</w:t>
            </w:r>
          </w:p>
        </w:tc>
        <w:tc>
          <w:tcPr>
            <w:tcW w:w="10348" w:type="dxa"/>
            <w:tcBorders>
              <w:bottom w:val="nil"/>
            </w:tcBorders>
          </w:tcPr>
          <w:p w14:paraId="6BA7B16F" w14:textId="77777777" w:rsidR="00EA4C9C" w:rsidRPr="0017763C" w:rsidRDefault="00C904A9" w:rsidP="001B3E59">
            <w:pPr>
              <w:rPr>
                <w:lang w:eastAsia="ar-SA"/>
              </w:rPr>
            </w:pPr>
            <w:r w:rsidRPr="0017763C">
              <w:rPr>
                <w:lang w:eastAsia="ar-SA"/>
              </w:rPr>
              <w:t>Ettepanekud</w:t>
            </w:r>
          </w:p>
          <w:p w14:paraId="50D69EBD" w14:textId="2FCB8E3B" w:rsidR="007202BC" w:rsidRPr="0017763C" w:rsidRDefault="007202BC" w:rsidP="001B3E59">
            <w:pPr>
              <w:rPr>
                <w:lang w:eastAsia="ar-SA"/>
              </w:rPr>
            </w:pPr>
          </w:p>
        </w:tc>
        <w:tc>
          <w:tcPr>
            <w:tcW w:w="7200" w:type="dxa"/>
            <w:tcBorders>
              <w:bottom w:val="nil"/>
            </w:tcBorders>
          </w:tcPr>
          <w:p w14:paraId="661AC3C3" w14:textId="7BD68E6B" w:rsidR="00670D58" w:rsidRPr="0017763C" w:rsidRDefault="00670D58" w:rsidP="001B3E59"/>
        </w:tc>
      </w:tr>
      <w:tr w:rsidR="00C904A9" w:rsidRPr="0017763C" w14:paraId="7D488B86" w14:textId="77777777" w:rsidTr="219461E3">
        <w:tc>
          <w:tcPr>
            <w:tcW w:w="562" w:type="dxa"/>
            <w:vMerge/>
          </w:tcPr>
          <w:p w14:paraId="549BBA0B" w14:textId="77777777" w:rsidR="00C904A9" w:rsidRPr="0017763C" w:rsidRDefault="00C904A9" w:rsidP="00C904A9"/>
        </w:tc>
        <w:tc>
          <w:tcPr>
            <w:tcW w:w="3686" w:type="dxa"/>
            <w:vMerge/>
          </w:tcPr>
          <w:p w14:paraId="753D0E76" w14:textId="77777777" w:rsidR="00C904A9" w:rsidRPr="0017763C" w:rsidRDefault="00C904A9" w:rsidP="00C904A9"/>
        </w:tc>
        <w:tc>
          <w:tcPr>
            <w:tcW w:w="10348" w:type="dxa"/>
            <w:tcBorders>
              <w:top w:val="nil"/>
              <w:bottom w:val="nil"/>
            </w:tcBorders>
          </w:tcPr>
          <w:p w14:paraId="4260B63C" w14:textId="3C5D1E50" w:rsidR="00EA4C9C" w:rsidRPr="0017763C" w:rsidRDefault="001A4E7D" w:rsidP="001A4E7D">
            <w:pPr>
              <w:pStyle w:val="Tingimusnumber"/>
              <w:numPr>
                <w:ilvl w:val="0"/>
                <w:numId w:val="0"/>
              </w:numPr>
            </w:pPr>
            <w:r>
              <w:t>1.</w:t>
            </w:r>
            <w:r w:rsidR="00C904A9" w:rsidRPr="0017763C">
              <w:t>Üldplaneeringu seletuskirjas on mainitud, et raudteekaitsevöönd laieneb, aga ei ole märgitud mis ulatuses.</w:t>
            </w:r>
          </w:p>
        </w:tc>
        <w:tc>
          <w:tcPr>
            <w:tcW w:w="7200" w:type="dxa"/>
            <w:tcBorders>
              <w:top w:val="nil"/>
              <w:bottom w:val="nil"/>
            </w:tcBorders>
          </w:tcPr>
          <w:p w14:paraId="133BEEE5" w14:textId="66C0698F" w:rsidR="00C904A9" w:rsidRPr="0017763C" w:rsidRDefault="00210591" w:rsidP="00C904A9">
            <w:r>
              <w:t>1.</w:t>
            </w:r>
            <w:r w:rsidR="6374C4AC">
              <w:t xml:space="preserve">Raudtee kaitsevöönd on </w:t>
            </w:r>
            <w:proofErr w:type="spellStart"/>
            <w:r w:rsidR="6374C4AC">
              <w:t>mitmerööpmelistel</w:t>
            </w:r>
            <w:proofErr w:type="spellEnd"/>
            <w:r w:rsidR="6374C4AC">
              <w:t xml:space="preserve"> teedel 30 m äärmise rööpmepaari teljest.  </w:t>
            </w:r>
          </w:p>
        </w:tc>
      </w:tr>
      <w:tr w:rsidR="00C904A9" w:rsidRPr="0017763C" w14:paraId="229C833F" w14:textId="77777777" w:rsidTr="219461E3">
        <w:tc>
          <w:tcPr>
            <w:tcW w:w="562" w:type="dxa"/>
            <w:vMerge/>
          </w:tcPr>
          <w:p w14:paraId="03F7F749" w14:textId="77777777" w:rsidR="00C904A9" w:rsidRPr="0017763C" w:rsidRDefault="00C904A9" w:rsidP="00C904A9"/>
        </w:tc>
        <w:tc>
          <w:tcPr>
            <w:tcW w:w="3686" w:type="dxa"/>
            <w:vMerge/>
          </w:tcPr>
          <w:p w14:paraId="5AD660B8" w14:textId="77777777" w:rsidR="00C904A9" w:rsidRPr="0017763C" w:rsidRDefault="00C904A9" w:rsidP="00C904A9"/>
        </w:tc>
        <w:tc>
          <w:tcPr>
            <w:tcW w:w="10348" w:type="dxa"/>
            <w:tcBorders>
              <w:top w:val="nil"/>
            </w:tcBorders>
          </w:tcPr>
          <w:p w14:paraId="1BF94999" w14:textId="6D7B1586" w:rsidR="00C904A9" w:rsidRPr="0017763C" w:rsidRDefault="00210591" w:rsidP="0009367C">
            <w:pPr>
              <w:pStyle w:val="Tingimusnumber"/>
              <w:numPr>
                <w:ilvl w:val="0"/>
                <w:numId w:val="0"/>
              </w:numPr>
              <w:rPr>
                <w:lang w:eastAsia="ar-SA"/>
              </w:rPr>
            </w:pPr>
            <w:r>
              <w:rPr>
                <w:lang w:eastAsia="ar-SA"/>
              </w:rPr>
              <w:t>2.</w:t>
            </w:r>
            <w:r w:rsidR="00C904A9" w:rsidRPr="34117548">
              <w:rPr>
                <w:lang w:eastAsia="ar-SA"/>
              </w:rPr>
              <w:t xml:space="preserve">Kaardirakenduselt (https://dge.ee/maps/Narva-linn/kaardirakendus.html) ei ole kahjuks aru saada, millises ulatuses kaitsevöönd laieneb, kaardirakenduse kohaselt on aru saada, et raudteekaitsevöönd ühildub kirjas märgitud </w:t>
            </w:r>
            <w:proofErr w:type="spellStart"/>
            <w:r w:rsidR="00C904A9" w:rsidRPr="34117548">
              <w:rPr>
                <w:lang w:eastAsia="ar-SA"/>
              </w:rPr>
              <w:t>IVIA-le</w:t>
            </w:r>
            <w:proofErr w:type="spellEnd"/>
            <w:r w:rsidR="00C904A9" w:rsidRPr="34117548">
              <w:rPr>
                <w:lang w:eastAsia="ar-SA"/>
              </w:rPr>
              <w:t xml:space="preserve"> kuuluvate kinnistute piiridega. Palun võimalusel täpsustada, kus on raudteekaitsevööndi laienemise kohta täpsemalt võimalik infot leida.</w:t>
            </w:r>
          </w:p>
          <w:p w14:paraId="6D494B55" w14:textId="20B8F193" w:rsidR="00EA4C9C" w:rsidRPr="0017763C" w:rsidRDefault="00EA4C9C" w:rsidP="00EA4C9C">
            <w:pPr>
              <w:pStyle w:val="Tingimusnumber"/>
              <w:numPr>
                <w:ilvl w:val="0"/>
                <w:numId w:val="0"/>
              </w:numPr>
              <w:rPr>
                <w:lang w:eastAsia="ar-SA"/>
              </w:rPr>
            </w:pPr>
          </w:p>
        </w:tc>
        <w:tc>
          <w:tcPr>
            <w:tcW w:w="7200" w:type="dxa"/>
            <w:tcBorders>
              <w:top w:val="nil"/>
            </w:tcBorders>
          </w:tcPr>
          <w:p w14:paraId="2FDBE993" w14:textId="1FDCF1B8" w:rsidR="00C904A9" w:rsidRPr="0017763C" w:rsidRDefault="00210591" w:rsidP="00C904A9">
            <w:r>
              <w:t>2.Lisame kaardirakendusse olemasoleva kaitsevööndi ning lisanduva lisaharu kaitsevööndi piiri.</w:t>
            </w:r>
          </w:p>
        </w:tc>
      </w:tr>
      <w:tr w:rsidR="00C904A9" w:rsidRPr="0017763C" w14:paraId="52B53474" w14:textId="77777777" w:rsidTr="219461E3">
        <w:tc>
          <w:tcPr>
            <w:tcW w:w="562" w:type="dxa"/>
          </w:tcPr>
          <w:p w14:paraId="62280AA6" w14:textId="1CD20551" w:rsidR="00C904A9" w:rsidRPr="0017763C" w:rsidRDefault="00C904A9" w:rsidP="00C904A9">
            <w:r w:rsidRPr="0017763C">
              <w:lastRenderedPageBreak/>
              <w:t>3.</w:t>
            </w:r>
          </w:p>
        </w:tc>
        <w:tc>
          <w:tcPr>
            <w:tcW w:w="3686" w:type="dxa"/>
          </w:tcPr>
          <w:p w14:paraId="5E6DA15D" w14:textId="77777777" w:rsidR="00B4270E" w:rsidRPr="0017763C" w:rsidRDefault="00B4270E" w:rsidP="00430DCF">
            <w:pPr>
              <w:pStyle w:val="Pealkiri1"/>
            </w:pPr>
            <w:bookmarkStart w:id="17" w:name="_Toc160465197"/>
            <w:r w:rsidRPr="0017763C">
              <w:t>Regionaal- ja Põllumajandusministeerium</w:t>
            </w:r>
            <w:bookmarkEnd w:id="17"/>
          </w:p>
          <w:p w14:paraId="32D68AF5" w14:textId="79CD20F8" w:rsidR="00C904A9" w:rsidRPr="0017763C" w:rsidRDefault="00B4270E" w:rsidP="00C904A9">
            <w:r w:rsidRPr="0017763C">
              <w:t>10.01.2024</w:t>
            </w:r>
          </w:p>
          <w:p w14:paraId="352D7552" w14:textId="6027A3C5" w:rsidR="00C904A9" w:rsidRPr="0017763C" w:rsidRDefault="00C904A9" w:rsidP="00C904A9">
            <w:pPr>
              <w:rPr>
                <w:b/>
              </w:rPr>
            </w:pPr>
          </w:p>
        </w:tc>
        <w:tc>
          <w:tcPr>
            <w:tcW w:w="10348" w:type="dxa"/>
            <w:tcBorders>
              <w:bottom w:val="single" w:sz="4" w:space="0" w:color="auto"/>
            </w:tcBorders>
          </w:tcPr>
          <w:p w14:paraId="6C71AF2F" w14:textId="58818158" w:rsidR="00BF3ADA" w:rsidRPr="0017763C" w:rsidRDefault="00BF3ADA" w:rsidP="00BF3ADA">
            <w:pPr>
              <w:rPr>
                <w:lang w:eastAsia="ar-SA"/>
              </w:rPr>
            </w:pPr>
            <w:r w:rsidRPr="34117548">
              <w:rPr>
                <w:lang w:eastAsia="ar-SA"/>
              </w:rPr>
              <w:t>Esitasite Regionaal- ja Põllumajandusministeeriumile (</w:t>
            </w:r>
            <w:proofErr w:type="spellStart"/>
            <w:r w:rsidRPr="34117548">
              <w:rPr>
                <w:lang w:eastAsia="ar-SA"/>
              </w:rPr>
              <w:t>ReM</w:t>
            </w:r>
            <w:proofErr w:type="spellEnd"/>
            <w:r w:rsidRPr="34117548">
              <w:rPr>
                <w:lang w:eastAsia="ar-SA"/>
              </w:rPr>
              <w:t>) 22.12.2023 kirjaga nr 4.2-11/14095 Narva linna üldplaneeringu eelnõu kooskõlastamiseks. Kaaskirjale lisatud lingi kaudu näeme üldplaneeringu materjale. Lisatud ei ole, kuid sooviksime tutvuda ka kõigi menetlusdokumentidega.</w:t>
            </w:r>
          </w:p>
          <w:p w14:paraId="4A428DFC" w14:textId="7209396A" w:rsidR="00BF3ADA" w:rsidRPr="0017763C" w:rsidRDefault="00BF3ADA" w:rsidP="00BF3ADA">
            <w:pPr>
              <w:rPr>
                <w:lang w:eastAsia="ar-SA"/>
              </w:rPr>
            </w:pPr>
            <w:r w:rsidRPr="0017763C">
              <w:rPr>
                <w:lang w:eastAsia="ar-SA"/>
              </w:rPr>
              <w:t>Ehkki olete esitanud üldplaneeringu eelnõu kooskõlastamiseks, selgitan, et vastavalt planeerimisseadusele (</w:t>
            </w:r>
            <w:proofErr w:type="spellStart"/>
            <w:r w:rsidRPr="0017763C">
              <w:rPr>
                <w:lang w:eastAsia="ar-SA"/>
              </w:rPr>
              <w:t>PlanS</w:t>
            </w:r>
            <w:proofErr w:type="spellEnd"/>
            <w:r w:rsidRPr="0017763C">
              <w:rPr>
                <w:lang w:eastAsia="ar-SA"/>
              </w:rPr>
              <w:t xml:space="preserve">) erineb </w:t>
            </w:r>
            <w:proofErr w:type="spellStart"/>
            <w:r w:rsidRPr="0017763C">
              <w:rPr>
                <w:lang w:eastAsia="ar-SA"/>
              </w:rPr>
              <w:t>ReM-i</w:t>
            </w:r>
            <w:proofErr w:type="spellEnd"/>
            <w:r w:rsidRPr="0017763C">
              <w:rPr>
                <w:lang w:eastAsia="ar-SA"/>
              </w:rPr>
              <w:t xml:space="preserve"> roll planeeringu </w:t>
            </w:r>
            <w:proofErr w:type="spellStart"/>
            <w:r w:rsidRPr="0017763C">
              <w:rPr>
                <w:lang w:eastAsia="ar-SA"/>
              </w:rPr>
              <w:t>kooskõlastaja</w:t>
            </w:r>
            <w:proofErr w:type="spellEnd"/>
            <w:r w:rsidRPr="0017763C">
              <w:rPr>
                <w:lang w:eastAsia="ar-SA"/>
              </w:rPr>
              <w:t xml:space="preserve"> omast. </w:t>
            </w:r>
            <w:proofErr w:type="spellStart"/>
            <w:r w:rsidRPr="0017763C">
              <w:rPr>
                <w:lang w:eastAsia="ar-SA"/>
              </w:rPr>
              <w:t>PlanS</w:t>
            </w:r>
            <w:proofErr w:type="spellEnd"/>
            <w:r w:rsidRPr="0017763C">
              <w:rPr>
                <w:lang w:eastAsia="ar-SA"/>
              </w:rPr>
              <w:t xml:space="preserve"> § 81 lõike 3 kohaselt on regionaalministril õigus määrata täiendavalt isikuid ja asutusi, kellega tuleb teha üldplaneeringu koostamisel koostööd või keda tuleb üldplaneeringu koostamisse kaasata. </w:t>
            </w:r>
            <w:proofErr w:type="spellStart"/>
            <w:r w:rsidRPr="0017763C">
              <w:rPr>
                <w:lang w:eastAsia="ar-SA"/>
              </w:rPr>
              <w:t>PlanS-i</w:t>
            </w:r>
            <w:proofErr w:type="spellEnd"/>
            <w:r w:rsidRPr="0017763C">
              <w:rPr>
                <w:lang w:eastAsia="ar-SA"/>
              </w:rPr>
              <w:t xml:space="preserve"> menetlusetappe arvestades peaks kohalik omavalitsus küsima </w:t>
            </w:r>
            <w:proofErr w:type="spellStart"/>
            <w:r w:rsidRPr="0017763C">
              <w:rPr>
                <w:lang w:eastAsia="ar-SA"/>
              </w:rPr>
              <w:t>ReM-ilt</w:t>
            </w:r>
            <w:proofErr w:type="spellEnd"/>
            <w:r w:rsidRPr="0017763C">
              <w:rPr>
                <w:lang w:eastAsia="ar-SA"/>
              </w:rPr>
              <w:t xml:space="preserve"> koostöötegijate ja kaasatavate määramist enne üldplaneeringu eelnõu avalikku väljapanekut (</w:t>
            </w:r>
            <w:proofErr w:type="spellStart"/>
            <w:r w:rsidRPr="0017763C">
              <w:rPr>
                <w:lang w:eastAsia="ar-SA"/>
              </w:rPr>
              <w:t>PlanS</w:t>
            </w:r>
            <w:proofErr w:type="spellEnd"/>
            <w:r w:rsidRPr="0017763C">
              <w:rPr>
                <w:lang w:eastAsia="ar-SA"/>
              </w:rPr>
              <w:t xml:space="preserve"> § 82). Selleks ajaks peaks planeeringudokumentatsioon olema piisavalt ülevaatlik, et ministeerium saaks ratsionaalselt ja optimaalselt hinnata seda, keda oleks vaja täiendavalt kaasata ja kellega koostööd teha. Piisava informatsiooni olemasolu välistaks </w:t>
            </w:r>
            <w:proofErr w:type="spellStart"/>
            <w:r w:rsidRPr="0017763C">
              <w:rPr>
                <w:lang w:eastAsia="ar-SA"/>
              </w:rPr>
              <w:t>ReM-i</w:t>
            </w:r>
            <w:proofErr w:type="spellEnd"/>
            <w:r w:rsidRPr="0017763C">
              <w:rPr>
                <w:lang w:eastAsia="ar-SA"/>
              </w:rPr>
              <w:t xml:space="preserve"> poolt ülemäärasel arvul ja ebavajalike kaasatavate ja koostöötegijate määramise. Esitatavast planeeringudokumentatsioonist peaks selguma need asutused ja isikud, keda kohalik omavalitsus on juba ise kaasanud ja kellega koostööd teinud, vältimaks kaasatavate ja koostöötegijate dubleerivat määramist.</w:t>
            </w:r>
          </w:p>
          <w:p w14:paraId="5AB0DAB2" w14:textId="77777777" w:rsidR="00C904A9" w:rsidRPr="0017763C" w:rsidRDefault="00BF3ADA" w:rsidP="00BF3ADA">
            <w:pPr>
              <w:rPr>
                <w:lang w:eastAsia="ar-SA"/>
              </w:rPr>
            </w:pPr>
            <w:r w:rsidRPr="0017763C">
              <w:rPr>
                <w:lang w:eastAsia="ar-SA"/>
              </w:rPr>
              <w:t xml:space="preserve">Et selgitada välja vajadus täiendavate koostöötegijate ja kaasatavate määramiseks, oleks vaja teada, kellega on seni koostööd tehtud ja keda on menetlusse kaasatud – asjaomased asutused (kirjavahetus), puudutatud isikud (KOV teavituskirjad, isikute arvamuskirjad) ja avalikkus (veebi- ja ajalehekuulutused, Ametlikud Teadaanded). Ilma eeltoodud informatsioonita ei ole ministeeriumil võimalik otsustada, kas täiendavate koostöö tegijate määramine on põhjendatud ja vajalik või mitte. Menetlusdokumentide esitamine planeeringu koostamise erinevates etappides (ka enne heakskiidu küsimist) on eelkõige kohaliku omavalitsuse võimalus ennetada hilisemat heakskiidu andmise viibimist või võimatust planeeringu koostamise käigus tehtud menetlusvigade tõttu. Seega selgitame, et lähtudes menetlusökonoomikast ja vältimaks olukorda, kus ebatäpsused menetluses ilmnevad alles heakskiidu andmise raames, ning tagamaks planeeringu õiguspärasust, oleme soovinud tutvuda planeeringu dokumentatsiooniga kõigis </w:t>
            </w:r>
            <w:proofErr w:type="spellStart"/>
            <w:r w:rsidRPr="0017763C">
              <w:rPr>
                <w:lang w:eastAsia="ar-SA"/>
              </w:rPr>
              <w:t>PlanS-is</w:t>
            </w:r>
            <w:proofErr w:type="spellEnd"/>
            <w:r w:rsidRPr="0017763C">
              <w:rPr>
                <w:lang w:eastAsia="ar-SA"/>
              </w:rPr>
              <w:t xml:space="preserve"> sätestatud etappides, mil ministeerium planeeringu koostamisse kaasatakse.</w:t>
            </w:r>
          </w:p>
          <w:p w14:paraId="2BFA9DA9" w14:textId="764DCD51" w:rsidR="007202BC" w:rsidRPr="0017763C" w:rsidRDefault="007202BC" w:rsidP="00BF3ADA">
            <w:pPr>
              <w:rPr>
                <w:lang w:eastAsia="ar-SA"/>
              </w:rPr>
            </w:pPr>
          </w:p>
        </w:tc>
        <w:tc>
          <w:tcPr>
            <w:tcW w:w="7200" w:type="dxa"/>
            <w:tcBorders>
              <w:bottom w:val="single" w:sz="4" w:space="0" w:color="auto"/>
            </w:tcBorders>
          </w:tcPr>
          <w:p w14:paraId="487F3230" w14:textId="6D411F49" w:rsidR="00C904A9" w:rsidRPr="0017763C" w:rsidRDefault="5618F376" w:rsidP="00C904A9">
            <w:r>
              <w:t>Edasta</w:t>
            </w:r>
            <w:r w:rsidR="00F00BA2">
              <w:t>si</w:t>
            </w:r>
            <w:r>
              <w:t>me teile hinnangu andmiseks koostöö tegijate ja kaasatavate nimekirja</w:t>
            </w:r>
            <w:r w:rsidR="005B7926">
              <w:t xml:space="preserve"> 25.01</w:t>
            </w:r>
            <w:r w:rsidR="00562462">
              <w:t>.2024</w:t>
            </w:r>
            <w:r>
              <w:t>.</w:t>
            </w:r>
          </w:p>
        </w:tc>
      </w:tr>
      <w:tr w:rsidR="0025787A" w:rsidRPr="0017763C" w14:paraId="115A7AC9" w14:textId="77777777" w:rsidTr="219461E3">
        <w:trPr>
          <w:trHeight w:val="392"/>
        </w:trPr>
        <w:tc>
          <w:tcPr>
            <w:tcW w:w="562" w:type="dxa"/>
            <w:vMerge w:val="restart"/>
          </w:tcPr>
          <w:p w14:paraId="5C56F57F" w14:textId="7D22A9FE" w:rsidR="0025787A" w:rsidRPr="0017763C" w:rsidRDefault="0025787A" w:rsidP="00C904A9">
            <w:r w:rsidRPr="0017763C">
              <w:t>4.</w:t>
            </w:r>
          </w:p>
        </w:tc>
        <w:tc>
          <w:tcPr>
            <w:tcW w:w="3686" w:type="dxa"/>
            <w:vMerge w:val="restart"/>
          </w:tcPr>
          <w:p w14:paraId="0F14F26A" w14:textId="33B88193" w:rsidR="0025787A" w:rsidRPr="0017763C" w:rsidRDefault="0025787A" w:rsidP="00430DCF">
            <w:pPr>
              <w:pStyle w:val="Pealkiri1"/>
            </w:pPr>
            <w:bookmarkStart w:id="18" w:name="_Toc160465198"/>
            <w:r w:rsidRPr="0017763C">
              <w:t>Riigimetsa Majandamise Keskus</w:t>
            </w:r>
            <w:bookmarkEnd w:id="18"/>
          </w:p>
          <w:p w14:paraId="1F06BA44" w14:textId="0187B763" w:rsidR="0025787A" w:rsidRPr="0017763C" w:rsidRDefault="0025787A" w:rsidP="00C904A9">
            <w:r w:rsidRPr="0017763C">
              <w:t>19.01.2024 nr 3-1.1/2023/7960</w:t>
            </w:r>
          </w:p>
          <w:p w14:paraId="31A49351" w14:textId="77777777" w:rsidR="0025787A" w:rsidRPr="0017763C" w:rsidRDefault="0025787A" w:rsidP="00C904A9"/>
        </w:tc>
        <w:tc>
          <w:tcPr>
            <w:tcW w:w="10348" w:type="dxa"/>
            <w:tcBorders>
              <w:bottom w:val="nil"/>
            </w:tcBorders>
          </w:tcPr>
          <w:p w14:paraId="5A675CBF" w14:textId="049D5B2C" w:rsidR="007202BC" w:rsidRPr="0017763C" w:rsidRDefault="00E75AB8" w:rsidP="00C904A9">
            <w:pPr>
              <w:rPr>
                <w:lang w:eastAsia="ar-SA"/>
              </w:rPr>
            </w:pPr>
            <w:r w:rsidRPr="0017763C">
              <w:rPr>
                <w:lang w:eastAsia="ar-SA"/>
              </w:rPr>
              <w:t>RMK on dokumentidega tutvunud ja teeb järgmise ettepaneku:</w:t>
            </w:r>
          </w:p>
        </w:tc>
        <w:tc>
          <w:tcPr>
            <w:tcW w:w="7200" w:type="dxa"/>
            <w:tcBorders>
              <w:bottom w:val="nil"/>
            </w:tcBorders>
          </w:tcPr>
          <w:p w14:paraId="4A5DF3B0" w14:textId="09A2316B" w:rsidR="0025787A" w:rsidRPr="0017763C" w:rsidRDefault="0025787A" w:rsidP="001C266E"/>
        </w:tc>
      </w:tr>
      <w:tr w:rsidR="0025787A" w:rsidRPr="0017763C" w14:paraId="51A96D4F" w14:textId="77777777" w:rsidTr="219461E3">
        <w:tc>
          <w:tcPr>
            <w:tcW w:w="562" w:type="dxa"/>
            <w:vMerge/>
          </w:tcPr>
          <w:p w14:paraId="677761D2" w14:textId="77777777" w:rsidR="0025787A" w:rsidRPr="0017763C" w:rsidRDefault="0025787A" w:rsidP="00C904A9"/>
        </w:tc>
        <w:tc>
          <w:tcPr>
            <w:tcW w:w="3686" w:type="dxa"/>
            <w:vMerge/>
          </w:tcPr>
          <w:p w14:paraId="69F0ABF9" w14:textId="77777777" w:rsidR="0025787A" w:rsidRPr="0017763C" w:rsidRDefault="0025787A" w:rsidP="00C904A9"/>
        </w:tc>
        <w:tc>
          <w:tcPr>
            <w:tcW w:w="10348" w:type="dxa"/>
            <w:tcBorders>
              <w:top w:val="nil"/>
              <w:bottom w:val="single" w:sz="4" w:space="0" w:color="auto"/>
            </w:tcBorders>
          </w:tcPr>
          <w:p w14:paraId="2C15C618" w14:textId="055604FC" w:rsidR="00E75AB8" w:rsidRPr="0017763C" w:rsidRDefault="00E75AB8" w:rsidP="00F70B38">
            <w:pPr>
              <w:pStyle w:val="Tingimusnumber"/>
              <w:numPr>
                <w:ilvl w:val="0"/>
                <w:numId w:val="0"/>
              </w:numPr>
              <w:rPr>
                <w:lang w:eastAsia="ar-SA"/>
              </w:rPr>
            </w:pPr>
            <w:r w:rsidRPr="0017763C">
              <w:rPr>
                <w:lang w:eastAsia="ar-SA"/>
              </w:rPr>
              <w:t xml:space="preserve">Peatükis 4.3.9. Kõrgendatud avaliku huviga alad (KAH alad) punktis 5 lk 56 on öeldud: „KAH - alade 10-aastane uuendusraie maht on kuni 4% KAH-alade metsade pindalast.“ Kasutatud on Tartu linna üldplaneeringu näidet kus oli samuti 4%, aga </w:t>
            </w:r>
            <w:proofErr w:type="spellStart"/>
            <w:r w:rsidRPr="0017763C">
              <w:rPr>
                <w:lang w:eastAsia="ar-SA"/>
              </w:rPr>
              <w:t>puhkemetsadest</w:t>
            </w:r>
            <w:proofErr w:type="spellEnd"/>
            <w:r w:rsidRPr="0017763C">
              <w:rPr>
                <w:lang w:eastAsia="ar-SA"/>
              </w:rPr>
              <w:t>. Tartu linnas on KAH alade pindala palju väiksem ja enamuses neist oli perioodiliselt hooldus- ja uuendusraieid läbi viidud.</w:t>
            </w:r>
          </w:p>
          <w:p w14:paraId="7596BA30" w14:textId="5A5369C3" w:rsidR="00E75AB8" w:rsidRPr="0017763C" w:rsidRDefault="00E75AB8" w:rsidP="00E75AB8">
            <w:pPr>
              <w:rPr>
                <w:lang w:eastAsia="ar-SA"/>
              </w:rPr>
            </w:pPr>
            <w:r w:rsidRPr="0017763C">
              <w:rPr>
                <w:lang w:eastAsia="ar-SA"/>
              </w:rPr>
              <w:t>Narva linna plaanitavate KAH-alade pindala kokku on suurusjärgus 670 ha. Need kõik on kas</w:t>
            </w:r>
            <w:r w:rsidR="00C4061B" w:rsidRPr="0017763C">
              <w:rPr>
                <w:lang w:eastAsia="ar-SA"/>
              </w:rPr>
              <w:t xml:space="preserve"> </w:t>
            </w:r>
            <w:r w:rsidRPr="0017763C">
              <w:rPr>
                <w:lang w:eastAsia="ar-SA"/>
              </w:rPr>
              <w:t>hiljuti RMK haldamisele tulnud metsad või aiandusühistu sisesed (Kulgu) metsad, kus pole raieid</w:t>
            </w:r>
            <w:r w:rsidR="00C4061B" w:rsidRPr="0017763C">
              <w:rPr>
                <w:lang w:eastAsia="ar-SA"/>
              </w:rPr>
              <w:t xml:space="preserve"> </w:t>
            </w:r>
            <w:r w:rsidRPr="0017763C">
              <w:rPr>
                <w:lang w:eastAsia="ar-SA"/>
              </w:rPr>
              <w:t>läbi viidud. Seepärast on neis metsades vanade metsade osakaal suur. Ka hooldusraieid pole seal</w:t>
            </w:r>
            <w:r w:rsidR="00C4061B" w:rsidRPr="0017763C">
              <w:rPr>
                <w:lang w:eastAsia="ar-SA"/>
              </w:rPr>
              <w:t xml:space="preserve"> </w:t>
            </w:r>
            <w:r w:rsidRPr="0017763C">
              <w:rPr>
                <w:lang w:eastAsia="ar-SA"/>
              </w:rPr>
              <w:t>teostatud. Soovitud kuni 4% KAH-alade metsade pindalast raie maht 10 aasta jooksul tähendab</w:t>
            </w:r>
            <w:r w:rsidR="00C4061B" w:rsidRPr="0017763C">
              <w:rPr>
                <w:lang w:eastAsia="ar-SA"/>
              </w:rPr>
              <w:t xml:space="preserve"> </w:t>
            </w:r>
            <w:r w:rsidRPr="0017763C">
              <w:rPr>
                <w:lang w:eastAsia="ar-SA"/>
              </w:rPr>
              <w:t>seda, et metsad saavad uuendatud 250 aasta jooksul. See ületab üle kahe korra metsa keskmist</w:t>
            </w:r>
            <w:r w:rsidR="00C4061B" w:rsidRPr="0017763C">
              <w:rPr>
                <w:lang w:eastAsia="ar-SA"/>
              </w:rPr>
              <w:t xml:space="preserve"> </w:t>
            </w:r>
            <w:r w:rsidRPr="0017763C">
              <w:rPr>
                <w:lang w:eastAsia="ar-SA"/>
              </w:rPr>
              <w:t xml:space="preserve">küpsusvanust ja metsa ilmet ei ole võimalik hoida linnalähedasele </w:t>
            </w:r>
            <w:proofErr w:type="spellStart"/>
            <w:r w:rsidRPr="0017763C">
              <w:rPr>
                <w:lang w:eastAsia="ar-SA"/>
              </w:rPr>
              <w:t>puhkevõimalusi</w:t>
            </w:r>
            <w:proofErr w:type="spellEnd"/>
            <w:r w:rsidRPr="0017763C">
              <w:rPr>
                <w:lang w:eastAsia="ar-SA"/>
              </w:rPr>
              <w:t xml:space="preserve"> pakkuvale</w:t>
            </w:r>
            <w:r w:rsidR="00C4061B" w:rsidRPr="0017763C">
              <w:rPr>
                <w:lang w:eastAsia="ar-SA"/>
              </w:rPr>
              <w:t xml:space="preserve"> </w:t>
            </w:r>
            <w:r w:rsidRPr="0017763C">
              <w:rPr>
                <w:lang w:eastAsia="ar-SA"/>
              </w:rPr>
              <w:t>metsale kohaselt.</w:t>
            </w:r>
          </w:p>
          <w:p w14:paraId="244CB684" w14:textId="77777777" w:rsidR="0025787A" w:rsidRPr="0017763C" w:rsidRDefault="00E75AB8" w:rsidP="00C4061B">
            <w:pPr>
              <w:rPr>
                <w:lang w:eastAsia="ar-SA"/>
              </w:rPr>
            </w:pPr>
            <w:r w:rsidRPr="34117548">
              <w:rPr>
                <w:lang w:eastAsia="ar-SA"/>
              </w:rPr>
              <w:t xml:space="preserve">Kuna Narva linna plaanitavatel KAH-aladel pole uuendusraieid läbi viidud, pakub RMK Narva-Jõesuu </w:t>
            </w:r>
            <w:proofErr w:type="spellStart"/>
            <w:r w:rsidRPr="34117548">
              <w:rPr>
                <w:lang w:eastAsia="ar-SA"/>
              </w:rPr>
              <w:t>KAH-s</w:t>
            </w:r>
            <w:proofErr w:type="spellEnd"/>
            <w:r w:rsidRPr="34117548">
              <w:rPr>
                <w:lang w:eastAsia="ar-SA"/>
              </w:rPr>
              <w:t xml:space="preserve"> kasutatud järgmist sõnastust: „10-aastane uuendusraie maht KAH-alal ei ületa 25%</w:t>
            </w:r>
            <w:r w:rsidR="00C4061B" w:rsidRPr="34117548">
              <w:rPr>
                <w:lang w:eastAsia="ar-SA"/>
              </w:rPr>
              <w:t xml:space="preserve"> </w:t>
            </w:r>
            <w:r w:rsidRPr="34117548">
              <w:rPr>
                <w:lang w:eastAsia="ar-SA"/>
              </w:rPr>
              <w:t>uuendusraieks sobivate metsade pindalast sellel KAH-alal“. Sellisel juhul saavad vanad metsad</w:t>
            </w:r>
            <w:r w:rsidR="00C4061B" w:rsidRPr="34117548">
              <w:rPr>
                <w:lang w:eastAsia="ar-SA"/>
              </w:rPr>
              <w:t xml:space="preserve"> </w:t>
            </w:r>
            <w:r w:rsidRPr="34117548">
              <w:rPr>
                <w:lang w:eastAsia="ar-SA"/>
              </w:rPr>
              <w:t>uuendatud mitte vähem kui 40 aastaga.</w:t>
            </w:r>
          </w:p>
          <w:p w14:paraId="510264DE" w14:textId="16B101FF" w:rsidR="004E269E" w:rsidRPr="0017763C" w:rsidRDefault="004E269E" w:rsidP="00C4061B">
            <w:pPr>
              <w:rPr>
                <w:lang w:eastAsia="ar-SA"/>
              </w:rPr>
            </w:pPr>
          </w:p>
        </w:tc>
        <w:tc>
          <w:tcPr>
            <w:tcW w:w="7200" w:type="dxa"/>
            <w:tcBorders>
              <w:top w:val="nil"/>
              <w:bottom w:val="single" w:sz="4" w:space="0" w:color="auto"/>
            </w:tcBorders>
          </w:tcPr>
          <w:p w14:paraId="63E48AB0" w14:textId="17FF208D" w:rsidR="0025787A" w:rsidRPr="0017763C" w:rsidRDefault="007B7D74" w:rsidP="001C266E">
            <w:r>
              <w:t>Nõustume ettepanekuga.</w:t>
            </w:r>
          </w:p>
        </w:tc>
      </w:tr>
      <w:tr w:rsidR="00A2081A" w:rsidRPr="0017763C" w14:paraId="6B644A80" w14:textId="77777777" w:rsidTr="219461E3">
        <w:tc>
          <w:tcPr>
            <w:tcW w:w="562" w:type="dxa"/>
            <w:tcBorders>
              <w:bottom w:val="nil"/>
            </w:tcBorders>
          </w:tcPr>
          <w:p w14:paraId="6A41041F" w14:textId="1B561515" w:rsidR="00A2081A" w:rsidRPr="0017763C" w:rsidRDefault="00FA2768" w:rsidP="00C904A9">
            <w:r>
              <w:t>5.</w:t>
            </w:r>
          </w:p>
        </w:tc>
        <w:tc>
          <w:tcPr>
            <w:tcW w:w="3686" w:type="dxa"/>
            <w:tcBorders>
              <w:bottom w:val="nil"/>
            </w:tcBorders>
          </w:tcPr>
          <w:p w14:paraId="7190CEC6" w14:textId="50246E3E" w:rsidR="00A2081A" w:rsidRPr="00FA2768" w:rsidRDefault="009F011F" w:rsidP="00FA2768">
            <w:pPr>
              <w:pStyle w:val="Pealkiri1"/>
            </w:pPr>
            <w:bookmarkStart w:id="19" w:name="_Toc160465199"/>
            <w:r w:rsidRPr="00FA2768">
              <w:t xml:space="preserve">Narva </w:t>
            </w:r>
            <w:r w:rsidR="00524D47" w:rsidRPr="00FA2768">
              <w:t>V</w:t>
            </w:r>
            <w:r w:rsidRPr="00FA2768">
              <w:t>esi</w:t>
            </w:r>
            <w:r w:rsidR="007113EE" w:rsidRPr="00FA2768">
              <w:t xml:space="preserve"> AS</w:t>
            </w:r>
            <w:bookmarkEnd w:id="19"/>
          </w:p>
          <w:p w14:paraId="5B48048F" w14:textId="5C138477" w:rsidR="007113EE" w:rsidRPr="0017763C" w:rsidRDefault="007113EE" w:rsidP="007113EE">
            <w:r w:rsidRPr="0017763C">
              <w:t>01.02.2024 C/18</w:t>
            </w:r>
          </w:p>
        </w:tc>
        <w:tc>
          <w:tcPr>
            <w:tcW w:w="10348" w:type="dxa"/>
            <w:tcBorders>
              <w:bottom w:val="dotted" w:sz="4" w:space="0" w:color="auto"/>
            </w:tcBorders>
          </w:tcPr>
          <w:p w14:paraId="74E3BFFB" w14:textId="32E66149" w:rsidR="00A2081A" w:rsidRPr="0017763C" w:rsidRDefault="004C10E2" w:rsidP="007F20F6">
            <w:pPr>
              <w:pStyle w:val="Tingimusnumber"/>
              <w:numPr>
                <w:ilvl w:val="0"/>
                <w:numId w:val="31"/>
              </w:numPr>
              <w:rPr>
                <w:lang w:eastAsia="ar-SA"/>
              </w:rPr>
            </w:pPr>
            <w:r w:rsidRPr="0017763C">
              <w:rPr>
                <w:lang w:eastAsia="ar-SA"/>
              </w:rPr>
              <w:t xml:space="preserve">Üldplaneeringus pakutav reoveekogumisala ei arvesta linnavalitsuse soovidega reoveekogumisala muutmise kohta. Kui linn soovib taotleda kliimaministeeriumilt kehtiva reoveekogumisala muutmist ning muudetavat reoveekogumisala kajastada üldplaneeringus, siis palume kindlasti näha ette reoveekogumisala laiendamist ainult sinna, kus ÜVVK-süsteemid on juba välja ehitatud, kuna EL-i asulareoveedirektiivi ning Eesti riikliku seadusandluse (nt veeseaduse §104, ühisveevärgi- ja kanalisatsiooniseaduse § 12 lg 1) kohaselt on kohaliku omavalitsuse üksus kohustatud </w:t>
            </w:r>
            <w:r w:rsidRPr="0017763C">
              <w:t>korraldama</w:t>
            </w:r>
            <w:r w:rsidRPr="0017763C">
              <w:rPr>
                <w:lang w:eastAsia="ar-SA"/>
              </w:rPr>
              <w:t xml:space="preserve"> asulareovee kogumise (ehk teisisõnu välja ehitama ühiskanalisatsiooni) ja selle puhastamise enne heitveena suublasse juhtimist ning tagama 100%-</w:t>
            </w:r>
            <w:proofErr w:type="spellStart"/>
            <w:r w:rsidRPr="0017763C">
              <w:rPr>
                <w:lang w:eastAsia="ar-SA"/>
              </w:rPr>
              <w:t>lise</w:t>
            </w:r>
            <w:proofErr w:type="spellEnd"/>
            <w:r w:rsidRPr="0017763C">
              <w:rPr>
                <w:lang w:eastAsia="ar-SA"/>
              </w:rPr>
              <w:t xml:space="preserve"> liitumise olemasolevate ÜVVK-süsteemidega (ühisveevärgi- ja kanalisatsiooniseaduse § 17 lg 3)</w:t>
            </w:r>
            <w:r w:rsidRPr="0017763C">
              <w:rPr>
                <w:i/>
                <w:iCs/>
                <w:lang w:eastAsia="ar-SA"/>
              </w:rPr>
              <w:t xml:space="preserve">. </w:t>
            </w:r>
            <w:r w:rsidRPr="0017763C">
              <w:rPr>
                <w:lang w:eastAsia="ar-SA"/>
              </w:rPr>
              <w:t>Pöörame linna tähelepanu ühisveevärgi- ja kanalisatsiooniseaduse § 17 lg 5 erisusele: liitumiskohustus ei laiene tööstus- ja tootmisettevõtjale (sh ka kehtival reoveekogumisalal).</w:t>
            </w:r>
          </w:p>
        </w:tc>
        <w:tc>
          <w:tcPr>
            <w:tcW w:w="7200" w:type="dxa"/>
            <w:tcBorders>
              <w:bottom w:val="dotted" w:sz="4" w:space="0" w:color="auto"/>
            </w:tcBorders>
          </w:tcPr>
          <w:p w14:paraId="34B47930" w14:textId="6CD64E4F" w:rsidR="00A2081A" w:rsidRPr="0017763C" w:rsidRDefault="00C9105A" w:rsidP="001C266E">
            <w:r>
              <w:t>1.</w:t>
            </w:r>
            <w:r w:rsidR="45BD9C22">
              <w:t xml:space="preserve">Üldplaneeringus on kajastatud </w:t>
            </w:r>
            <w:r w:rsidR="005F67FE">
              <w:t xml:space="preserve">Keskkonnaministri käskkirjaga kinnitatud </w:t>
            </w:r>
            <w:r w:rsidR="45BD9C22">
              <w:t xml:space="preserve">reoveekogumisala. Kui on soov määrata tulevikus uued piirid, siis saab üldplaneeringus kajastada ka </w:t>
            </w:r>
            <w:r w:rsidR="00BE32B3">
              <w:t>perspektiivseid piire</w:t>
            </w:r>
            <w:r w:rsidR="45BD9C22">
              <w:t>, mille saab reoveekogumisala muutmise</w:t>
            </w:r>
            <w:r w:rsidR="486598A5">
              <w:t xml:space="preserve"> taotluse</w:t>
            </w:r>
            <w:r w:rsidR="00153C38">
              <w:t>l</w:t>
            </w:r>
            <w:r w:rsidR="45BD9C22">
              <w:t xml:space="preserve"> aluseks</w:t>
            </w:r>
            <w:r w:rsidR="3E7BFFD3">
              <w:t xml:space="preserve"> võtta. </w:t>
            </w:r>
          </w:p>
          <w:p w14:paraId="6048FED0" w14:textId="1C3CA9B5" w:rsidR="00A2081A" w:rsidRPr="0017763C" w:rsidRDefault="3E7BFFD3" w:rsidP="34117548">
            <w:r>
              <w:t xml:space="preserve">Palume edastada </w:t>
            </w:r>
            <w:r w:rsidR="000A4F32">
              <w:t>ü</w:t>
            </w:r>
            <w:r>
              <w:t>ldplaneeringu korraldajatele perspektiivse reoveekogumisala soovitud piir.</w:t>
            </w:r>
          </w:p>
        </w:tc>
      </w:tr>
      <w:tr w:rsidR="00517579" w:rsidRPr="0017763C" w14:paraId="09C7AD28" w14:textId="77777777" w:rsidTr="219461E3">
        <w:tc>
          <w:tcPr>
            <w:tcW w:w="562" w:type="dxa"/>
            <w:tcBorders>
              <w:top w:val="nil"/>
              <w:bottom w:val="nil"/>
            </w:tcBorders>
          </w:tcPr>
          <w:p w14:paraId="4A6A4ABE" w14:textId="77777777" w:rsidR="00517579" w:rsidRPr="0017763C" w:rsidRDefault="00517579" w:rsidP="00C904A9"/>
        </w:tc>
        <w:tc>
          <w:tcPr>
            <w:tcW w:w="3686" w:type="dxa"/>
            <w:tcBorders>
              <w:top w:val="nil"/>
              <w:bottom w:val="nil"/>
            </w:tcBorders>
          </w:tcPr>
          <w:p w14:paraId="6AC2498B" w14:textId="77777777" w:rsidR="00517579" w:rsidRPr="0017763C" w:rsidRDefault="00517579" w:rsidP="007113EE">
            <w:pPr>
              <w:pStyle w:val="Pealkiri1"/>
            </w:pPr>
          </w:p>
        </w:tc>
        <w:tc>
          <w:tcPr>
            <w:tcW w:w="10348" w:type="dxa"/>
            <w:tcBorders>
              <w:top w:val="dotted" w:sz="4" w:space="0" w:color="auto"/>
              <w:bottom w:val="nil"/>
            </w:tcBorders>
          </w:tcPr>
          <w:p w14:paraId="22119828" w14:textId="77777777" w:rsidR="004C10E2" w:rsidRPr="0017763C" w:rsidRDefault="004C10E2" w:rsidP="004C10E2">
            <w:pPr>
              <w:pStyle w:val="Tingimusnumber"/>
              <w:rPr>
                <w:lang w:eastAsia="ar-SA"/>
              </w:rPr>
            </w:pPr>
            <w:r w:rsidRPr="34117548">
              <w:rPr>
                <w:lang w:eastAsia="ar-SA"/>
              </w:rPr>
              <w:t xml:space="preserve"> Praegu on üldplaneeringus viidatud ÜVVK-süsteemide konkreetsele arengukavale, mis omab ajutist kehtivust. Kooskõlas ühisveevärgi- ja – kanalisatsiooni seaduse §-ga 15 ÜVVK-süsteeme arendatakse ja planeeritakse tsükliliste perioodidega (maksimaalselt 12 a ning minimaalselt muudetakse iga 4 aasta tagant). Üldplaneeringu elutsükkel on pikem ÜVVK-arengukava elutsüklist (15 a). Seetõttu on üldplaneeringus mõistlik sätestada, et ÜVVK-süsteemide arendamine toimub vastavalt hetkel kehtivale ÜVVK-arengukavale, mida muudetakse kooskõlas ühisveevärgi- ja </w:t>
            </w:r>
            <w:r>
              <w:t>kanalisatsiooniseadusega</w:t>
            </w:r>
            <w:r w:rsidRPr="34117548">
              <w:rPr>
                <w:lang w:eastAsia="ar-SA"/>
              </w:rPr>
              <w:t xml:space="preserve"> tihedamini kui üldplaneeringu kehtivus on, ning üldplaneeringus pole mõistlik tuua välja konkreetseid planeeritavaid lühi- ja/või pikaajalisi investeeringuid ega planeeritavate ÜVVK-torustike asendiplaane, kuna nii investeeringute otsused kui ka ÜVVK-süsteemide asendiplaanid võivad üldplaneeringu kehtivuse ajal muutuda koos arengukava muudatusega. Samas on ÜVVK-arengukava väljatöötamisel üks olulistest suunistest nii </w:t>
            </w:r>
            <w:proofErr w:type="spellStart"/>
            <w:r w:rsidRPr="34117548">
              <w:rPr>
                <w:lang w:eastAsia="ar-SA"/>
              </w:rPr>
              <w:t>KOV-le</w:t>
            </w:r>
            <w:proofErr w:type="spellEnd"/>
            <w:r w:rsidRPr="34117548">
              <w:rPr>
                <w:lang w:eastAsia="ar-SA"/>
              </w:rPr>
              <w:t xml:space="preserve"> kui vee-ettevõttele üldplaneering. Kui üldplaneering keelab mitteelamumaadel (</w:t>
            </w:r>
            <w:proofErr w:type="spellStart"/>
            <w:r w:rsidRPr="34117548">
              <w:rPr>
                <w:lang w:eastAsia="ar-SA"/>
              </w:rPr>
              <w:t>Kudruküla</w:t>
            </w:r>
            <w:proofErr w:type="spellEnd"/>
            <w:r w:rsidRPr="34117548">
              <w:rPr>
                <w:lang w:eastAsia="ar-SA"/>
              </w:rPr>
              <w:t xml:space="preserve"> linnaosas või Veekulgu linnaosa aiandusühistutes jne) ÜVVK-süsteemide arendamist (ehk ÜVVK-torustike väljaehitamist), siis ÜVVK-arengukava koostamisel ja muutmisel üldplaneeringu tingimuste ja piirangutega kindlasti arvestatakse. Kui linnal on soov mingis piirkonnas ÜVVK-süsteeme mitte arendada, siis kajastagu linn omad ettepanekud, tingimused ja piirangud üldplaneeringus. ÜVVK-võrkude laiendamise perspektiivikusest AS Narva Vesi kirjutas oma 03.10.2022 kirjas C/352. </w:t>
            </w:r>
          </w:p>
          <w:p w14:paraId="3A8C3BBA" w14:textId="18070C07" w:rsidR="00517579" w:rsidRPr="0017763C" w:rsidRDefault="004C10E2" w:rsidP="004C10E2">
            <w:pPr>
              <w:pStyle w:val="Tingimusnumber"/>
              <w:numPr>
                <w:ilvl w:val="0"/>
                <w:numId w:val="0"/>
              </w:numPr>
              <w:rPr>
                <w:lang w:eastAsia="ar-SA"/>
              </w:rPr>
            </w:pPr>
            <w:r w:rsidRPr="0017763C">
              <w:rPr>
                <w:lang w:eastAsia="ar-SA"/>
              </w:rPr>
              <w:t>ÜVVK-torustike kaartidel planeeritavate torustike osas on näidatud torustike planeeritavad diameetrid. Palume diameetrid kustutada.</w:t>
            </w:r>
          </w:p>
        </w:tc>
        <w:tc>
          <w:tcPr>
            <w:tcW w:w="7200" w:type="dxa"/>
            <w:tcBorders>
              <w:top w:val="dotted" w:sz="4" w:space="0" w:color="auto"/>
              <w:bottom w:val="nil"/>
            </w:tcBorders>
          </w:tcPr>
          <w:p w14:paraId="30DC2D6E" w14:textId="1BE9526D" w:rsidR="00517579" w:rsidRPr="0017763C" w:rsidRDefault="00CF4CA2" w:rsidP="001C266E">
            <w:r>
              <w:t>2.</w:t>
            </w:r>
            <w:r w:rsidR="320F594B">
              <w:t>Arvestame ettepaneku</w:t>
            </w:r>
            <w:r w:rsidR="0036395A">
              <w:t>ga</w:t>
            </w:r>
            <w:r w:rsidR="320F594B">
              <w:t xml:space="preserve">. Eemaldame kaardirakendusest </w:t>
            </w:r>
            <w:r w:rsidR="0036395A">
              <w:t xml:space="preserve">torustike </w:t>
            </w:r>
            <w:r w:rsidR="320F594B">
              <w:t>asendiplaanid ja üldistame viite ÜVVK arengukavale.</w:t>
            </w:r>
          </w:p>
        </w:tc>
      </w:tr>
      <w:tr w:rsidR="00517579" w:rsidRPr="0017763C" w14:paraId="37B78BA1" w14:textId="77777777" w:rsidTr="219461E3">
        <w:tc>
          <w:tcPr>
            <w:tcW w:w="562" w:type="dxa"/>
            <w:tcBorders>
              <w:top w:val="nil"/>
              <w:bottom w:val="nil"/>
            </w:tcBorders>
          </w:tcPr>
          <w:p w14:paraId="332394ED" w14:textId="77777777" w:rsidR="00517579" w:rsidRPr="0017763C" w:rsidRDefault="00517579" w:rsidP="00C904A9"/>
        </w:tc>
        <w:tc>
          <w:tcPr>
            <w:tcW w:w="3686" w:type="dxa"/>
            <w:tcBorders>
              <w:top w:val="nil"/>
              <w:bottom w:val="nil"/>
            </w:tcBorders>
          </w:tcPr>
          <w:p w14:paraId="771506BC" w14:textId="77777777" w:rsidR="00517579" w:rsidRPr="0017763C" w:rsidRDefault="00517579" w:rsidP="007113EE">
            <w:pPr>
              <w:pStyle w:val="Pealkiri1"/>
            </w:pPr>
          </w:p>
        </w:tc>
        <w:tc>
          <w:tcPr>
            <w:tcW w:w="10348" w:type="dxa"/>
            <w:tcBorders>
              <w:top w:val="nil"/>
              <w:bottom w:val="dotted" w:sz="4" w:space="0" w:color="auto"/>
            </w:tcBorders>
          </w:tcPr>
          <w:p w14:paraId="7CB054CD" w14:textId="5FEC8B1A" w:rsidR="00517579" w:rsidRPr="0017763C" w:rsidRDefault="00947190" w:rsidP="34117548">
            <w:pPr>
              <w:pStyle w:val="Tingimusnumber"/>
              <w:numPr>
                <w:ilvl w:val="0"/>
                <w:numId w:val="0"/>
              </w:numPr>
              <w:rPr>
                <w:lang w:eastAsia="ar-SA"/>
              </w:rPr>
            </w:pPr>
            <w:r w:rsidRPr="34117548">
              <w:rPr>
                <w:lang w:eastAsia="ar-SA"/>
              </w:rPr>
              <w:t>Samas pöörame linna tähelepanu ühisveevärgi-ja kanalisatsiooniseaduse § 15 lõikes 7 toodud erisusele ÜVVK-süsteemide asendiplaanide ja -kaartide osas: kooskõlas eelviidatud õigussättega ühisveevärgi ja -kanalisatsiooni arendamise kava koosseisus olevad skeemid on piiratud juurdepääsuga teave avaliku teabe seaduse § 35 lõike 1 punkti 181 tähenduses ning nimetatud skeemidele kehtib juurdepääsupiirang 50 aastat alates skeemide koostamisest. Seetõttu alates ühisveevärgi- ja kanalisatsiooniseaduse viimase kehtiva redaktsiooni kehtima hakkamisest (alates 01.07.2023) ei kehtivate ega planeeritavate ÜVVK-süsteemide asukohaplaane vee-ettevõte ei tohi avalikustada. Kas üldplaneeringus tuleb eelviidatud piiranguga samuti arvestada?</w:t>
            </w:r>
          </w:p>
        </w:tc>
        <w:tc>
          <w:tcPr>
            <w:tcW w:w="7200" w:type="dxa"/>
            <w:tcBorders>
              <w:top w:val="nil"/>
              <w:bottom w:val="dotted" w:sz="4" w:space="0" w:color="auto"/>
            </w:tcBorders>
          </w:tcPr>
          <w:p w14:paraId="13B23C14" w14:textId="77777777" w:rsidR="00517579" w:rsidRPr="0017763C" w:rsidRDefault="00517579" w:rsidP="001C266E"/>
        </w:tc>
      </w:tr>
      <w:tr w:rsidR="00517579" w:rsidRPr="0017763C" w14:paraId="42E809A0" w14:textId="77777777" w:rsidTr="219461E3">
        <w:tc>
          <w:tcPr>
            <w:tcW w:w="562" w:type="dxa"/>
            <w:tcBorders>
              <w:top w:val="nil"/>
              <w:bottom w:val="nil"/>
            </w:tcBorders>
          </w:tcPr>
          <w:p w14:paraId="3B28C6D0" w14:textId="77777777" w:rsidR="00517579" w:rsidRPr="0017763C" w:rsidRDefault="00517579" w:rsidP="00C904A9"/>
        </w:tc>
        <w:tc>
          <w:tcPr>
            <w:tcW w:w="3686" w:type="dxa"/>
            <w:tcBorders>
              <w:top w:val="nil"/>
              <w:bottom w:val="nil"/>
            </w:tcBorders>
          </w:tcPr>
          <w:p w14:paraId="265FE385" w14:textId="77777777" w:rsidR="00517579" w:rsidRPr="0017763C" w:rsidRDefault="00517579" w:rsidP="007113EE">
            <w:pPr>
              <w:pStyle w:val="Pealkiri1"/>
            </w:pPr>
          </w:p>
        </w:tc>
        <w:tc>
          <w:tcPr>
            <w:tcW w:w="10348" w:type="dxa"/>
            <w:tcBorders>
              <w:top w:val="dotted" w:sz="4" w:space="0" w:color="auto"/>
              <w:bottom w:val="dotted" w:sz="4" w:space="0" w:color="auto"/>
            </w:tcBorders>
          </w:tcPr>
          <w:p w14:paraId="47A82382" w14:textId="4D372BCB" w:rsidR="00517579" w:rsidRPr="0017763C" w:rsidRDefault="00947190" w:rsidP="004E269E">
            <w:pPr>
              <w:pStyle w:val="Tingimusnumber"/>
              <w:rPr>
                <w:lang w:eastAsia="ar-SA"/>
              </w:rPr>
            </w:pPr>
            <w:r w:rsidRPr="34117548">
              <w:rPr>
                <w:lang w:eastAsia="ar-SA"/>
              </w:rPr>
              <w:t xml:space="preserve">Üldplaneeringu kaardirakendustel näidatud ÜVVK-tehnovõrkude seas on torustikke, mis on eraomandis, mitte Narva Vesi omandis, ning seetõttu eraomandis olevad torud ei ole osa </w:t>
            </w:r>
            <w:proofErr w:type="spellStart"/>
            <w:r w:rsidRPr="34117548">
              <w:rPr>
                <w:lang w:eastAsia="ar-SA"/>
              </w:rPr>
              <w:t>ühisveevarustuse</w:t>
            </w:r>
            <w:proofErr w:type="spellEnd"/>
            <w:r w:rsidRPr="34117548">
              <w:rPr>
                <w:lang w:eastAsia="ar-SA"/>
              </w:rPr>
              <w:t xml:space="preserve">- ja ühiskanalisatsioonitorustikest. Samuti puuduvad üldplaneeringu ÜVVK-kaartidel kohati torustikud, kus need on tänaseks välja ehitatud ning eksisteerivad. Palume üldplaneeringus </w:t>
            </w:r>
            <w:r>
              <w:t>kajastatud</w:t>
            </w:r>
            <w:r w:rsidRPr="34117548">
              <w:rPr>
                <w:lang w:eastAsia="ar-SA"/>
              </w:rPr>
              <w:t xml:space="preserve"> ÜVVK-torustike asendiplaanid viia vastavusse Maa-ameti kitsenduste kaardil toodud asendiplaanidega.</w:t>
            </w:r>
          </w:p>
        </w:tc>
        <w:tc>
          <w:tcPr>
            <w:tcW w:w="7200" w:type="dxa"/>
            <w:tcBorders>
              <w:top w:val="dotted" w:sz="4" w:space="0" w:color="auto"/>
              <w:bottom w:val="dotted" w:sz="4" w:space="0" w:color="auto"/>
            </w:tcBorders>
          </w:tcPr>
          <w:p w14:paraId="186702ED" w14:textId="1F5C7E2D" w:rsidR="00517579" w:rsidRPr="0017763C" w:rsidRDefault="00CF4CA2" w:rsidP="001C266E">
            <w:r>
              <w:t>3.Eemaldame kaardirakendusest torustike asendiplaanid.</w:t>
            </w:r>
          </w:p>
        </w:tc>
      </w:tr>
      <w:tr w:rsidR="00517579" w:rsidRPr="0017763C" w14:paraId="70A55301" w14:textId="77777777" w:rsidTr="219461E3">
        <w:tc>
          <w:tcPr>
            <w:tcW w:w="562" w:type="dxa"/>
            <w:tcBorders>
              <w:top w:val="nil"/>
              <w:bottom w:val="nil"/>
            </w:tcBorders>
          </w:tcPr>
          <w:p w14:paraId="5AC61C8F" w14:textId="77777777" w:rsidR="00517579" w:rsidRPr="0017763C" w:rsidRDefault="00517579" w:rsidP="00C904A9"/>
        </w:tc>
        <w:tc>
          <w:tcPr>
            <w:tcW w:w="3686" w:type="dxa"/>
            <w:tcBorders>
              <w:top w:val="nil"/>
              <w:bottom w:val="nil"/>
            </w:tcBorders>
          </w:tcPr>
          <w:p w14:paraId="7D428731" w14:textId="77777777" w:rsidR="00517579" w:rsidRPr="0017763C" w:rsidRDefault="00517579" w:rsidP="007113EE">
            <w:pPr>
              <w:pStyle w:val="Pealkiri1"/>
            </w:pPr>
          </w:p>
        </w:tc>
        <w:tc>
          <w:tcPr>
            <w:tcW w:w="10348" w:type="dxa"/>
            <w:tcBorders>
              <w:top w:val="dotted" w:sz="4" w:space="0" w:color="auto"/>
              <w:bottom w:val="dotted" w:sz="4" w:space="0" w:color="auto"/>
            </w:tcBorders>
          </w:tcPr>
          <w:p w14:paraId="7C495C8E" w14:textId="1C48A3DF" w:rsidR="00517579" w:rsidRPr="0017763C" w:rsidRDefault="004E269E" w:rsidP="004E269E">
            <w:pPr>
              <w:pStyle w:val="Tingimusnumber"/>
              <w:rPr>
                <w:lang w:eastAsia="ar-SA"/>
              </w:rPr>
            </w:pPr>
            <w:r w:rsidRPr="34117548">
              <w:rPr>
                <w:lang w:eastAsia="ar-SA"/>
              </w:rPr>
              <w:t xml:space="preserve">Üldplaneeringus ei kajastata (ei </w:t>
            </w:r>
            <w:proofErr w:type="spellStart"/>
            <w:r w:rsidRPr="34117548">
              <w:rPr>
                <w:lang w:eastAsia="ar-SA"/>
              </w:rPr>
              <w:t>tekstilises</w:t>
            </w:r>
            <w:proofErr w:type="spellEnd"/>
            <w:r w:rsidRPr="34117548">
              <w:rPr>
                <w:lang w:eastAsia="ar-SA"/>
              </w:rPr>
              <w:t xml:space="preserve"> osas ega kaartidel) Narva linna alternatiivse veevarustuse kriisiolukordadeks kooskõlas hädaolukorra seadusega. Maa sihtotstarbe kaartidel pole näidatud maa-ala, mida võiks kasutada alternatiivse veevarustuse rajatiste maana. Seda enam olukorras, kus üldplaneeringu kaardirakenduses on näha, et jätkuvalt on </w:t>
            </w:r>
            <w:r>
              <w:t>Kevade</w:t>
            </w:r>
            <w:r w:rsidRPr="34117548">
              <w:rPr>
                <w:lang w:eastAsia="ar-SA"/>
              </w:rPr>
              <w:t xml:space="preserve"> 2a, Narva (51101:004:0053) keskkonnaregistris registreeritud (nr. PRK0002111) ning keskkonnaloaga </w:t>
            </w:r>
            <w:proofErr w:type="spellStart"/>
            <w:r w:rsidRPr="34117548">
              <w:rPr>
                <w:lang w:eastAsia="ar-SA"/>
              </w:rPr>
              <w:t>loastatud</w:t>
            </w:r>
            <w:proofErr w:type="spellEnd"/>
            <w:r w:rsidRPr="34117548">
              <w:rPr>
                <w:lang w:eastAsia="ar-SA"/>
              </w:rPr>
              <w:t xml:space="preserve"> põhjaveehaarde https://register.keskkonnaportaal.ee/register/driven-well/PRK0002111 alal </w:t>
            </w:r>
            <w:proofErr w:type="spellStart"/>
            <w:r w:rsidRPr="34117548">
              <w:rPr>
                <w:lang w:eastAsia="ar-SA"/>
              </w:rPr>
              <w:t>segahoonestusega</w:t>
            </w:r>
            <w:proofErr w:type="spellEnd"/>
            <w:r w:rsidRPr="34117548">
              <w:rPr>
                <w:lang w:eastAsia="ar-SA"/>
              </w:rPr>
              <w:t xml:space="preserve"> maa, mitte tootmismaa, mida veehaare endast nõuaks. Kas linn ei soovi Kevade 2a puurkaevu jätta reservpuurkaevuks kriisiolukordadeks?</w:t>
            </w:r>
          </w:p>
        </w:tc>
        <w:tc>
          <w:tcPr>
            <w:tcW w:w="7200" w:type="dxa"/>
            <w:tcBorders>
              <w:top w:val="dotted" w:sz="4" w:space="0" w:color="auto"/>
              <w:bottom w:val="dotted" w:sz="4" w:space="0" w:color="auto"/>
            </w:tcBorders>
          </w:tcPr>
          <w:p w14:paraId="79B6DFA4" w14:textId="3CED05C0" w:rsidR="00517579" w:rsidRDefault="00CF4CA2" w:rsidP="001C266E">
            <w:r>
              <w:t>4.</w:t>
            </w:r>
            <w:r w:rsidR="0069057A">
              <w:t xml:space="preserve">Narva linna üldplaneering ei takista Hädaolukorra seaduse </w:t>
            </w:r>
            <w:r w:rsidR="00D96902">
              <w:t>rakendamist</w:t>
            </w:r>
            <w:r w:rsidR="00984074">
              <w:t xml:space="preserve"> ega Narva linna poolt välja töötatud kriisiplaani elluviimist</w:t>
            </w:r>
            <w:r w:rsidR="00D96902">
              <w:t>. Samuti e</w:t>
            </w:r>
            <w:r w:rsidR="001B1C0A">
              <w:t xml:space="preserve">i takista </w:t>
            </w:r>
            <w:r w:rsidR="00D96902">
              <w:t xml:space="preserve">üldplaneering </w:t>
            </w:r>
            <w:r w:rsidR="001B1C0A">
              <w:t>Kevade 2a reservpuurkaevu</w:t>
            </w:r>
            <w:r w:rsidR="001F6104">
              <w:t xml:space="preserve"> kasutamist kriisiolukordadeks. Määratud juhtotstarve võimaldab tehnorajatiste kasutamist ja ehitamist.</w:t>
            </w:r>
          </w:p>
          <w:p w14:paraId="2570BA3C" w14:textId="6C026BB7" w:rsidR="00771881" w:rsidRPr="0017763C" w:rsidRDefault="00771881" w:rsidP="001C266E"/>
        </w:tc>
      </w:tr>
      <w:tr w:rsidR="00517579" w:rsidRPr="0017763C" w14:paraId="67398729" w14:textId="77777777" w:rsidTr="219461E3">
        <w:tc>
          <w:tcPr>
            <w:tcW w:w="562" w:type="dxa"/>
            <w:tcBorders>
              <w:top w:val="nil"/>
              <w:bottom w:val="nil"/>
            </w:tcBorders>
          </w:tcPr>
          <w:p w14:paraId="116E4AF2" w14:textId="77777777" w:rsidR="00517579" w:rsidRPr="0017763C" w:rsidRDefault="00517579" w:rsidP="00C904A9"/>
        </w:tc>
        <w:tc>
          <w:tcPr>
            <w:tcW w:w="3686" w:type="dxa"/>
            <w:tcBorders>
              <w:top w:val="nil"/>
              <w:bottom w:val="nil"/>
            </w:tcBorders>
          </w:tcPr>
          <w:p w14:paraId="4F3DE9E0" w14:textId="77777777" w:rsidR="00517579" w:rsidRPr="0017763C" w:rsidRDefault="00517579" w:rsidP="007113EE">
            <w:pPr>
              <w:pStyle w:val="Pealkiri1"/>
            </w:pPr>
          </w:p>
        </w:tc>
        <w:tc>
          <w:tcPr>
            <w:tcW w:w="10348" w:type="dxa"/>
            <w:tcBorders>
              <w:top w:val="dotted" w:sz="4" w:space="0" w:color="auto"/>
              <w:bottom w:val="nil"/>
            </w:tcBorders>
          </w:tcPr>
          <w:p w14:paraId="06BDF40F" w14:textId="77777777" w:rsidR="00517579" w:rsidRPr="0017763C" w:rsidRDefault="004E269E" w:rsidP="00A2081A">
            <w:pPr>
              <w:pStyle w:val="Tingimusnumber"/>
              <w:numPr>
                <w:ilvl w:val="0"/>
                <w:numId w:val="0"/>
              </w:numPr>
              <w:rPr>
                <w:lang w:eastAsia="ar-SA"/>
              </w:rPr>
            </w:pPr>
            <w:r w:rsidRPr="0017763C">
              <w:rPr>
                <w:lang w:eastAsia="ar-SA"/>
              </w:rPr>
              <w:t>Igati tervitame üldplaneeringus sätestatud üldnõuet, et Narva linnas tuleb arendada lahkvoolse sademeveekanalisatsiooni rajamist, et vähendada Narva reoveepuhasti koormust vihma- ja lumesulaperioodidel.</w:t>
            </w:r>
          </w:p>
          <w:p w14:paraId="1542068D" w14:textId="7F15FEDA" w:rsidR="007202BC" w:rsidRPr="0017763C" w:rsidRDefault="007202BC" w:rsidP="00A2081A">
            <w:pPr>
              <w:pStyle w:val="Tingimusnumber"/>
              <w:numPr>
                <w:ilvl w:val="0"/>
                <w:numId w:val="0"/>
              </w:numPr>
              <w:rPr>
                <w:lang w:eastAsia="ar-SA"/>
              </w:rPr>
            </w:pPr>
          </w:p>
        </w:tc>
        <w:tc>
          <w:tcPr>
            <w:tcW w:w="7200" w:type="dxa"/>
            <w:tcBorders>
              <w:top w:val="dotted" w:sz="4" w:space="0" w:color="auto"/>
              <w:bottom w:val="nil"/>
            </w:tcBorders>
          </w:tcPr>
          <w:p w14:paraId="21021056" w14:textId="33EB4AEF" w:rsidR="00517579" w:rsidRPr="0017763C" w:rsidRDefault="00A17D6A" w:rsidP="001C266E">
            <w:r>
              <w:t>-</w:t>
            </w:r>
          </w:p>
        </w:tc>
      </w:tr>
      <w:tr w:rsidR="00264B97" w:rsidRPr="0017763C" w14:paraId="143EB37D" w14:textId="77777777" w:rsidTr="219461E3">
        <w:tc>
          <w:tcPr>
            <w:tcW w:w="562" w:type="dxa"/>
            <w:tcBorders>
              <w:top w:val="nil"/>
              <w:bottom w:val="single" w:sz="4" w:space="0" w:color="auto"/>
            </w:tcBorders>
          </w:tcPr>
          <w:p w14:paraId="14CC010A" w14:textId="77777777" w:rsidR="00264B97" w:rsidRPr="0017763C" w:rsidRDefault="00264B97" w:rsidP="00C904A9"/>
        </w:tc>
        <w:tc>
          <w:tcPr>
            <w:tcW w:w="3686" w:type="dxa"/>
            <w:tcBorders>
              <w:top w:val="nil"/>
              <w:bottom w:val="single" w:sz="4" w:space="0" w:color="auto"/>
            </w:tcBorders>
          </w:tcPr>
          <w:p w14:paraId="71509EA4" w14:textId="77777777" w:rsidR="00264B97" w:rsidRPr="0017763C" w:rsidRDefault="00264B97" w:rsidP="007113EE">
            <w:pPr>
              <w:pStyle w:val="Pealkiri1"/>
            </w:pPr>
          </w:p>
        </w:tc>
        <w:tc>
          <w:tcPr>
            <w:tcW w:w="10348" w:type="dxa"/>
            <w:tcBorders>
              <w:top w:val="nil"/>
              <w:bottom w:val="single" w:sz="4" w:space="0" w:color="auto"/>
            </w:tcBorders>
          </w:tcPr>
          <w:p w14:paraId="3CE2FAC1" w14:textId="77777777" w:rsidR="00264B97" w:rsidRPr="0017763C" w:rsidRDefault="00264B97" w:rsidP="00A2081A">
            <w:pPr>
              <w:pStyle w:val="Tingimusnumber"/>
              <w:numPr>
                <w:ilvl w:val="0"/>
                <w:numId w:val="0"/>
              </w:numPr>
              <w:rPr>
                <w:lang w:eastAsia="ar-SA"/>
              </w:rPr>
            </w:pPr>
          </w:p>
        </w:tc>
        <w:tc>
          <w:tcPr>
            <w:tcW w:w="7200" w:type="dxa"/>
            <w:tcBorders>
              <w:top w:val="nil"/>
              <w:bottom w:val="single" w:sz="4" w:space="0" w:color="auto"/>
            </w:tcBorders>
          </w:tcPr>
          <w:p w14:paraId="6ABA9DA5" w14:textId="77777777" w:rsidR="00264B97" w:rsidRPr="0017763C" w:rsidRDefault="00264B97" w:rsidP="001C266E"/>
        </w:tc>
      </w:tr>
      <w:tr w:rsidR="00264B97" w:rsidRPr="0017763C" w14:paraId="435D2F4A" w14:textId="77777777" w:rsidTr="219461E3">
        <w:tc>
          <w:tcPr>
            <w:tcW w:w="562" w:type="dxa"/>
            <w:tcBorders>
              <w:top w:val="single" w:sz="4" w:space="0" w:color="auto"/>
              <w:bottom w:val="single" w:sz="4" w:space="0" w:color="auto"/>
            </w:tcBorders>
          </w:tcPr>
          <w:p w14:paraId="18C48AEF" w14:textId="20FA0F3E" w:rsidR="00264B97" w:rsidRPr="0017763C" w:rsidRDefault="00FA2768" w:rsidP="00C904A9">
            <w:r>
              <w:t>7.</w:t>
            </w:r>
          </w:p>
        </w:tc>
        <w:tc>
          <w:tcPr>
            <w:tcW w:w="3686" w:type="dxa"/>
            <w:tcBorders>
              <w:top w:val="single" w:sz="4" w:space="0" w:color="auto"/>
              <w:bottom w:val="single" w:sz="4" w:space="0" w:color="auto"/>
            </w:tcBorders>
          </w:tcPr>
          <w:p w14:paraId="31C56CFE" w14:textId="77777777" w:rsidR="00264B97" w:rsidRPr="00FA2768" w:rsidRDefault="00B60045" w:rsidP="00FA2768">
            <w:pPr>
              <w:pStyle w:val="Pealkiri1"/>
            </w:pPr>
            <w:bookmarkStart w:id="20" w:name="_Toc160465200"/>
            <w:r w:rsidRPr="00FA2768">
              <w:t>Narva Linnamajanduse Amet</w:t>
            </w:r>
            <w:bookmarkEnd w:id="20"/>
          </w:p>
          <w:p w14:paraId="4712B0B7" w14:textId="716D5786" w:rsidR="00482A81" w:rsidRPr="00482A81" w:rsidRDefault="00482A81" w:rsidP="00482A81">
            <w:r w:rsidRPr="00482A81">
              <w:t>26.0</w:t>
            </w:r>
            <w:r w:rsidRPr="00482A81">
              <w:rPr>
                <w:lang w:val="en-GB"/>
              </w:rPr>
              <w:t>1</w:t>
            </w:r>
            <w:r w:rsidRPr="00482A81">
              <w:t>.202</w:t>
            </w:r>
            <w:r w:rsidRPr="00482A81">
              <w:rPr>
                <w:lang w:val="en-GB"/>
              </w:rPr>
              <w:t>4</w:t>
            </w:r>
            <w:r w:rsidRPr="00482A81">
              <w:t xml:space="preserve"> nr 5.1-7/549-1</w:t>
            </w:r>
          </w:p>
        </w:tc>
        <w:tc>
          <w:tcPr>
            <w:tcW w:w="10348" w:type="dxa"/>
            <w:tcBorders>
              <w:top w:val="single" w:sz="4" w:space="0" w:color="auto"/>
              <w:bottom w:val="single" w:sz="4" w:space="0" w:color="auto"/>
            </w:tcBorders>
          </w:tcPr>
          <w:p w14:paraId="712CC3CB" w14:textId="77777777" w:rsidR="00B60045" w:rsidRPr="00B60045" w:rsidRDefault="00B60045" w:rsidP="00B60045">
            <w:pPr>
              <w:pStyle w:val="Tingimusnumber"/>
              <w:numPr>
                <w:ilvl w:val="0"/>
                <w:numId w:val="0"/>
              </w:numPr>
              <w:rPr>
                <w:lang w:eastAsia="ar-SA"/>
              </w:rPr>
            </w:pPr>
            <w:r w:rsidRPr="00B60045">
              <w:rPr>
                <w:lang w:eastAsia="ar-SA"/>
              </w:rPr>
              <w:t xml:space="preserve">Narva Linnavalitsuse Linnamajandusametil puuduvad vastuväited Narva linna üldplaneeringu eelnõu kohta raudtee kaitsevööndi laiendamise osas. </w:t>
            </w:r>
          </w:p>
          <w:p w14:paraId="5D602DE4" w14:textId="77777777" w:rsidR="00B60045" w:rsidRPr="00B60045" w:rsidRDefault="00B60045" w:rsidP="00B60045">
            <w:pPr>
              <w:pStyle w:val="Tingimusnumber"/>
              <w:numPr>
                <w:ilvl w:val="0"/>
                <w:numId w:val="0"/>
              </w:numPr>
              <w:rPr>
                <w:lang w:eastAsia="ar-SA"/>
              </w:rPr>
            </w:pPr>
            <w:r w:rsidRPr="00B60045">
              <w:rPr>
                <w:lang w:eastAsia="ar-SA"/>
              </w:rPr>
              <w:t xml:space="preserve">Linnamaa kasutamise tingimused määratakse kindlaks isikliku kasutusõigusega koormamise lepingus. </w:t>
            </w:r>
          </w:p>
          <w:p w14:paraId="331237AB" w14:textId="77777777" w:rsidR="00264B97" w:rsidRPr="0017763C" w:rsidRDefault="00264B97" w:rsidP="00A2081A">
            <w:pPr>
              <w:pStyle w:val="Tingimusnumber"/>
              <w:numPr>
                <w:ilvl w:val="0"/>
                <w:numId w:val="0"/>
              </w:numPr>
              <w:rPr>
                <w:lang w:eastAsia="ar-SA"/>
              </w:rPr>
            </w:pPr>
          </w:p>
        </w:tc>
        <w:tc>
          <w:tcPr>
            <w:tcW w:w="7200" w:type="dxa"/>
            <w:tcBorders>
              <w:top w:val="single" w:sz="4" w:space="0" w:color="auto"/>
              <w:bottom w:val="single" w:sz="4" w:space="0" w:color="auto"/>
            </w:tcBorders>
          </w:tcPr>
          <w:p w14:paraId="5CEE7722" w14:textId="02031F63" w:rsidR="00264B97" w:rsidRPr="0017763C" w:rsidRDefault="00D43A65" w:rsidP="001C266E">
            <w:r>
              <w:t>-</w:t>
            </w:r>
          </w:p>
        </w:tc>
      </w:tr>
      <w:tr w:rsidR="00421F20" w:rsidRPr="0017763C" w14:paraId="463EDC12" w14:textId="77777777" w:rsidTr="219461E3">
        <w:tc>
          <w:tcPr>
            <w:tcW w:w="562" w:type="dxa"/>
            <w:tcBorders>
              <w:top w:val="single" w:sz="4" w:space="0" w:color="auto"/>
              <w:bottom w:val="nil"/>
              <w:right w:val="single" w:sz="4" w:space="0" w:color="auto"/>
            </w:tcBorders>
          </w:tcPr>
          <w:p w14:paraId="39D48E19" w14:textId="4C2ACCA7" w:rsidR="00421F20" w:rsidRPr="0017763C" w:rsidRDefault="00FA2768" w:rsidP="00C904A9">
            <w:r>
              <w:t>8.</w:t>
            </w:r>
          </w:p>
        </w:tc>
        <w:tc>
          <w:tcPr>
            <w:tcW w:w="3686" w:type="dxa"/>
            <w:tcBorders>
              <w:top w:val="single" w:sz="4" w:space="0" w:color="auto"/>
              <w:left w:val="single" w:sz="4" w:space="0" w:color="auto"/>
              <w:bottom w:val="nil"/>
              <w:right w:val="single" w:sz="4" w:space="0" w:color="auto"/>
            </w:tcBorders>
          </w:tcPr>
          <w:p w14:paraId="75172895" w14:textId="77777777" w:rsidR="00421F20" w:rsidRPr="00FA2768" w:rsidRDefault="00C058BA" w:rsidP="00FA2768">
            <w:pPr>
              <w:pStyle w:val="Pealkiri1"/>
            </w:pPr>
            <w:bookmarkStart w:id="21" w:name="_Toc160465201"/>
            <w:r w:rsidRPr="00FA2768">
              <w:t>Regionaal ja Põllumajandusministeerium</w:t>
            </w:r>
            <w:bookmarkEnd w:id="21"/>
          </w:p>
          <w:p w14:paraId="2A5C2B2D" w14:textId="01006C0E" w:rsidR="00C058BA" w:rsidRPr="00C058BA" w:rsidRDefault="00FB729D" w:rsidP="00C058BA">
            <w:r w:rsidRPr="00FB729D">
              <w:t>07.02.2024 nr 14-3/4107-3</w:t>
            </w:r>
          </w:p>
        </w:tc>
        <w:tc>
          <w:tcPr>
            <w:tcW w:w="10348" w:type="dxa"/>
            <w:tcBorders>
              <w:top w:val="single" w:sz="4" w:space="0" w:color="auto"/>
              <w:left w:val="single" w:sz="4" w:space="0" w:color="auto"/>
              <w:bottom w:val="dotted" w:sz="4" w:space="0" w:color="auto"/>
              <w:right w:val="single" w:sz="4" w:space="0" w:color="auto"/>
            </w:tcBorders>
          </w:tcPr>
          <w:p w14:paraId="43791408" w14:textId="7ECE0C1C" w:rsidR="00421F20" w:rsidRDefault="003F50F8" w:rsidP="00421F20">
            <w:pPr>
              <w:pStyle w:val="Tingimusnumber"/>
              <w:numPr>
                <w:ilvl w:val="0"/>
                <w:numId w:val="0"/>
              </w:numPr>
              <w:rPr>
                <w:lang w:eastAsia="ar-SA"/>
              </w:rPr>
            </w:pPr>
            <w:r>
              <w:rPr>
                <w:lang w:eastAsia="ar-SA"/>
              </w:rPr>
              <w:t>1.</w:t>
            </w:r>
            <w:r w:rsidR="00421F20" w:rsidRPr="00421F20">
              <w:rPr>
                <w:lang w:eastAsia="ar-SA"/>
              </w:rPr>
              <w:t xml:space="preserve"> </w:t>
            </w:r>
            <w:proofErr w:type="spellStart"/>
            <w:r w:rsidR="00421F20" w:rsidRPr="00421F20">
              <w:rPr>
                <w:lang w:eastAsia="ar-SA"/>
              </w:rPr>
              <w:t>PlanS</w:t>
            </w:r>
            <w:proofErr w:type="spellEnd"/>
            <w:r w:rsidR="00421F20" w:rsidRPr="00421F20">
              <w:rPr>
                <w:lang w:eastAsia="ar-SA"/>
              </w:rPr>
              <w:t xml:space="preserve"> § 77 lõike 6 kohaselt avaldatakse teade üldplaneeringu ja KSH algatamisest Ametlikes Teadaannetes ja planeeringu koostamise korraldaja veebilehel 14 päeva jooksul algatamisest arvates. Üldplaneeringu ja KSH algatamise teade peab sisaldama </w:t>
            </w:r>
            <w:proofErr w:type="spellStart"/>
            <w:r w:rsidR="00421F20" w:rsidRPr="00421F20">
              <w:rPr>
                <w:lang w:eastAsia="ar-SA"/>
              </w:rPr>
              <w:t>PlanS</w:t>
            </w:r>
            <w:proofErr w:type="spellEnd"/>
            <w:r w:rsidR="00421F20" w:rsidRPr="00421F20">
              <w:rPr>
                <w:lang w:eastAsia="ar-SA"/>
              </w:rPr>
              <w:t xml:space="preserve"> § 77 lõikes 4 nimetatud teavet. Palume lisada üldplaneeringu menetlusdokumentide hulka väljavõtted Ametlikest Teadaannetest ning Narva linna veebilehel avaldatud teatest. </w:t>
            </w:r>
          </w:p>
          <w:p w14:paraId="2CF12BE0" w14:textId="05C378FE" w:rsidR="00421F20" w:rsidRPr="00B60045" w:rsidRDefault="00421F20" w:rsidP="00421F20">
            <w:pPr>
              <w:pStyle w:val="Tingimusnumber"/>
              <w:numPr>
                <w:ilvl w:val="0"/>
                <w:numId w:val="0"/>
              </w:numPr>
              <w:rPr>
                <w:lang w:eastAsia="ar-SA"/>
              </w:rPr>
            </w:pPr>
          </w:p>
        </w:tc>
        <w:tc>
          <w:tcPr>
            <w:tcW w:w="7200" w:type="dxa"/>
            <w:tcBorders>
              <w:top w:val="single" w:sz="4" w:space="0" w:color="auto"/>
              <w:left w:val="single" w:sz="4" w:space="0" w:color="auto"/>
              <w:bottom w:val="dotted" w:sz="4" w:space="0" w:color="auto"/>
            </w:tcBorders>
          </w:tcPr>
          <w:p w14:paraId="3B2CF1A3" w14:textId="13E642E1" w:rsidR="00421F20" w:rsidRPr="0017763C" w:rsidRDefault="004A26CE" w:rsidP="001C266E">
            <w:r>
              <w:lastRenderedPageBreak/>
              <w:t>1.</w:t>
            </w:r>
            <w:r w:rsidR="00CB2088">
              <w:t xml:space="preserve">Arvestame ettepanekuga. Lisame </w:t>
            </w:r>
            <w:r w:rsidR="00AD5973">
              <w:t xml:space="preserve">nimetatud teated </w:t>
            </w:r>
            <w:r w:rsidR="00CB2088">
              <w:t>menetlusdokumen</w:t>
            </w:r>
            <w:r w:rsidR="0010148F">
              <w:t>tide</w:t>
            </w:r>
            <w:r w:rsidR="00CB2088">
              <w:t xml:space="preserve"> </w:t>
            </w:r>
            <w:r w:rsidR="00AD5973">
              <w:t>hulka.</w:t>
            </w:r>
          </w:p>
        </w:tc>
      </w:tr>
      <w:tr w:rsidR="003F50F8" w:rsidRPr="0017763C" w14:paraId="5AA1BF50" w14:textId="77777777" w:rsidTr="219461E3">
        <w:tc>
          <w:tcPr>
            <w:tcW w:w="562" w:type="dxa"/>
            <w:tcBorders>
              <w:top w:val="nil"/>
              <w:bottom w:val="nil"/>
              <w:right w:val="single" w:sz="4" w:space="0" w:color="auto"/>
            </w:tcBorders>
          </w:tcPr>
          <w:p w14:paraId="6C0A450F" w14:textId="77777777" w:rsidR="003F50F8" w:rsidRPr="0017763C" w:rsidRDefault="003F50F8" w:rsidP="00C904A9"/>
        </w:tc>
        <w:tc>
          <w:tcPr>
            <w:tcW w:w="3686" w:type="dxa"/>
            <w:tcBorders>
              <w:top w:val="nil"/>
              <w:left w:val="single" w:sz="4" w:space="0" w:color="auto"/>
              <w:bottom w:val="nil"/>
              <w:right w:val="single" w:sz="4" w:space="0" w:color="auto"/>
            </w:tcBorders>
          </w:tcPr>
          <w:p w14:paraId="61084A35" w14:textId="77777777" w:rsidR="003F50F8" w:rsidRDefault="003F50F8" w:rsidP="007113EE">
            <w:pPr>
              <w:pStyle w:val="Pealkiri1"/>
            </w:pPr>
          </w:p>
        </w:tc>
        <w:tc>
          <w:tcPr>
            <w:tcW w:w="10348" w:type="dxa"/>
            <w:tcBorders>
              <w:top w:val="dotted" w:sz="4" w:space="0" w:color="auto"/>
              <w:left w:val="single" w:sz="4" w:space="0" w:color="auto"/>
              <w:bottom w:val="dotted" w:sz="4" w:space="0" w:color="auto"/>
              <w:right w:val="single" w:sz="4" w:space="0" w:color="auto"/>
            </w:tcBorders>
          </w:tcPr>
          <w:p w14:paraId="24D86D64" w14:textId="77777777" w:rsidR="003F50F8" w:rsidRDefault="003F50F8" w:rsidP="003F50F8">
            <w:pPr>
              <w:pStyle w:val="Tingimusnumber"/>
              <w:numPr>
                <w:ilvl w:val="0"/>
                <w:numId w:val="0"/>
              </w:numPr>
              <w:rPr>
                <w:lang w:eastAsia="ar-SA"/>
              </w:rPr>
            </w:pPr>
            <w:r>
              <w:rPr>
                <w:lang w:eastAsia="ar-SA"/>
              </w:rPr>
              <w:t>2.</w:t>
            </w:r>
            <w:r w:rsidRPr="00421F20">
              <w:rPr>
                <w:lang w:eastAsia="ar-SA"/>
              </w:rPr>
              <w:t xml:space="preserve">Üldplaneeringu seletuskirja peatükis 4.1.2. on kirjas: „Krundi minimaalne suurus ning ehitiste ja hoonete alune suurim lubatud pind krundi pindalast määratakse detailplaneeringuga ja/või projekteerimistingimustega…“ </w:t>
            </w:r>
          </w:p>
          <w:p w14:paraId="1DE9528C" w14:textId="77777777" w:rsidR="003F50F8" w:rsidRPr="00421F20" w:rsidRDefault="003F50F8" w:rsidP="003F50F8">
            <w:pPr>
              <w:pStyle w:val="Tingimusnumber"/>
              <w:numPr>
                <w:ilvl w:val="0"/>
                <w:numId w:val="0"/>
              </w:numPr>
              <w:rPr>
                <w:lang w:eastAsia="ar-SA"/>
              </w:rPr>
            </w:pPr>
            <w:r w:rsidRPr="00421F20">
              <w:rPr>
                <w:lang w:eastAsia="ar-SA"/>
              </w:rPr>
              <w:t xml:space="preserve">Juhime tähelepanu, et </w:t>
            </w:r>
            <w:proofErr w:type="spellStart"/>
            <w:r w:rsidRPr="00421F20">
              <w:rPr>
                <w:lang w:eastAsia="ar-SA"/>
              </w:rPr>
              <w:t>PlanS</w:t>
            </w:r>
            <w:proofErr w:type="spellEnd"/>
            <w:r w:rsidRPr="00421F20">
              <w:rPr>
                <w:lang w:eastAsia="ar-SA"/>
              </w:rPr>
              <w:t xml:space="preserve"> § 75 lõike 1 punkti 24 kohaselt on krundi minimaalsuuruse määramine üldplaneeringu ülesanne ning seda ei määrata detailplaneeringu ega projekteerimistingimustega. Selgitame täiendavalt, et vastavalt </w:t>
            </w:r>
            <w:proofErr w:type="spellStart"/>
            <w:r w:rsidRPr="00421F20">
              <w:rPr>
                <w:lang w:eastAsia="ar-SA"/>
              </w:rPr>
              <w:t>PlanS</w:t>
            </w:r>
            <w:proofErr w:type="spellEnd"/>
            <w:r w:rsidRPr="00421F20">
              <w:rPr>
                <w:lang w:eastAsia="ar-SA"/>
              </w:rPr>
              <w:t xml:space="preserve"> § 6 punktile 8 on krunt detailplaneeringuga määratud maa-ala, millele on antud ehitusõigus. Seega projekteerimis-tingimuste ega detailplaneeringuga ei ole võimalik määrata katastriüksuse minimaalset suurust. Palume seletuskirja korrigeerida. </w:t>
            </w:r>
          </w:p>
          <w:p w14:paraId="1613B38A" w14:textId="77777777" w:rsidR="003F50F8" w:rsidRDefault="003F50F8" w:rsidP="00421F20">
            <w:pPr>
              <w:pStyle w:val="Tingimusnumber"/>
              <w:numPr>
                <w:ilvl w:val="0"/>
                <w:numId w:val="0"/>
              </w:numPr>
              <w:rPr>
                <w:lang w:eastAsia="ar-SA"/>
              </w:rPr>
            </w:pPr>
          </w:p>
        </w:tc>
        <w:tc>
          <w:tcPr>
            <w:tcW w:w="7200" w:type="dxa"/>
            <w:tcBorders>
              <w:top w:val="dotted" w:sz="4" w:space="0" w:color="auto"/>
              <w:left w:val="single" w:sz="4" w:space="0" w:color="auto"/>
              <w:bottom w:val="dotted" w:sz="4" w:space="0" w:color="auto"/>
            </w:tcBorders>
          </w:tcPr>
          <w:p w14:paraId="0CDB7846" w14:textId="63598D89" w:rsidR="003F50F8" w:rsidRPr="0017763C" w:rsidRDefault="004A26CE" w:rsidP="001C266E">
            <w:r>
              <w:t>2.</w:t>
            </w:r>
            <w:r w:rsidR="005D331C">
              <w:t>Korrigeerime sõnastust</w:t>
            </w:r>
            <w:r w:rsidR="00210B98">
              <w:t xml:space="preserve"> vastavalt: „</w:t>
            </w:r>
            <w:r w:rsidR="00BA0686" w:rsidRPr="00BA0686">
              <w:rPr>
                <w:i/>
                <w:iCs/>
                <w:lang w:eastAsia="ar-SA"/>
              </w:rPr>
              <w:t>Krundi täpne suurus ning ehitiste ja hoonete alune suurim lubatud pind krundi pindalast määratakse detailplaneeringuga ja/või projekteerimistingimustega</w:t>
            </w:r>
            <w:r w:rsidR="00BA0686" w:rsidRPr="00421F20">
              <w:rPr>
                <w:lang w:eastAsia="ar-SA"/>
              </w:rPr>
              <w:t xml:space="preserve"> </w:t>
            </w:r>
            <w:r w:rsidR="00210B98" w:rsidRPr="00421F20">
              <w:rPr>
                <w:lang w:eastAsia="ar-SA"/>
              </w:rPr>
              <w:t>…“</w:t>
            </w:r>
          </w:p>
        </w:tc>
      </w:tr>
      <w:tr w:rsidR="003F50F8" w:rsidRPr="0017763C" w14:paraId="0878F11C" w14:textId="77777777" w:rsidTr="219461E3">
        <w:tc>
          <w:tcPr>
            <w:tcW w:w="562" w:type="dxa"/>
            <w:tcBorders>
              <w:top w:val="nil"/>
              <w:bottom w:val="nil"/>
              <w:right w:val="single" w:sz="4" w:space="0" w:color="auto"/>
            </w:tcBorders>
          </w:tcPr>
          <w:p w14:paraId="573BDFC3" w14:textId="77777777" w:rsidR="003F50F8" w:rsidRPr="0017763C" w:rsidRDefault="003F50F8" w:rsidP="00C904A9"/>
        </w:tc>
        <w:tc>
          <w:tcPr>
            <w:tcW w:w="3686" w:type="dxa"/>
            <w:tcBorders>
              <w:top w:val="nil"/>
              <w:left w:val="single" w:sz="4" w:space="0" w:color="auto"/>
              <w:bottom w:val="nil"/>
              <w:right w:val="single" w:sz="4" w:space="0" w:color="auto"/>
            </w:tcBorders>
          </w:tcPr>
          <w:p w14:paraId="2F041322" w14:textId="77777777" w:rsidR="003F50F8" w:rsidRDefault="003F50F8" w:rsidP="007113EE">
            <w:pPr>
              <w:pStyle w:val="Pealkiri1"/>
            </w:pPr>
          </w:p>
        </w:tc>
        <w:tc>
          <w:tcPr>
            <w:tcW w:w="10348" w:type="dxa"/>
            <w:tcBorders>
              <w:top w:val="dotted" w:sz="4" w:space="0" w:color="auto"/>
              <w:left w:val="single" w:sz="4" w:space="0" w:color="auto"/>
              <w:bottom w:val="dotted" w:sz="4" w:space="0" w:color="auto"/>
              <w:right w:val="single" w:sz="4" w:space="0" w:color="auto"/>
            </w:tcBorders>
          </w:tcPr>
          <w:p w14:paraId="370552D5" w14:textId="77777777" w:rsidR="003F50F8" w:rsidRPr="00421F20" w:rsidRDefault="003F50F8" w:rsidP="003F50F8">
            <w:pPr>
              <w:pStyle w:val="Tingimusnumber"/>
              <w:numPr>
                <w:ilvl w:val="0"/>
                <w:numId w:val="0"/>
              </w:numPr>
              <w:rPr>
                <w:lang w:eastAsia="ar-SA"/>
              </w:rPr>
            </w:pPr>
            <w:r w:rsidRPr="00421F20">
              <w:rPr>
                <w:lang w:eastAsia="ar-SA"/>
              </w:rPr>
              <w:t xml:space="preserve">3. </w:t>
            </w:r>
            <w:proofErr w:type="spellStart"/>
            <w:r w:rsidRPr="00421F20">
              <w:rPr>
                <w:lang w:eastAsia="ar-SA"/>
              </w:rPr>
              <w:t>PlanS</w:t>
            </w:r>
            <w:proofErr w:type="spellEnd"/>
            <w:r w:rsidRPr="00421F20">
              <w:rPr>
                <w:lang w:eastAsia="ar-SA"/>
              </w:rPr>
              <w:t xml:space="preserve"> § 75 lõike 3 alusel võib üldplaneeringuga teha ettepaneku maakonnaplaneeringu muutmiseks. Seletuskirja </w:t>
            </w:r>
            <w:proofErr w:type="spellStart"/>
            <w:r w:rsidRPr="00421F20">
              <w:rPr>
                <w:lang w:eastAsia="ar-SA"/>
              </w:rPr>
              <w:t>ptk</w:t>
            </w:r>
            <w:proofErr w:type="spellEnd"/>
            <w:r w:rsidRPr="00421F20">
              <w:rPr>
                <w:lang w:eastAsia="ar-SA"/>
              </w:rPr>
              <w:t xml:space="preserve"> 7 kohaselt tehakse Narva linna üldplaneeringuga ettepanek Ida-Viru maakonnaplaneeringu muutmiseks, vähendades maakonnaplaneeringus määratud rohevõrgustikku kokku umbes 847 ha ning maakonnaplaneeringust erineval alal suurendada rohevõrgustikku 72 ha. Põhjendused on toodud </w:t>
            </w:r>
            <w:proofErr w:type="spellStart"/>
            <w:r w:rsidRPr="00421F20">
              <w:rPr>
                <w:lang w:eastAsia="ar-SA"/>
              </w:rPr>
              <w:t>ptk</w:t>
            </w:r>
            <w:proofErr w:type="spellEnd"/>
            <w:r w:rsidRPr="00421F20">
              <w:rPr>
                <w:lang w:eastAsia="ar-SA"/>
              </w:rPr>
              <w:t xml:space="preserve"> 4.3.8. </w:t>
            </w:r>
          </w:p>
          <w:p w14:paraId="295E9EEA" w14:textId="77777777" w:rsidR="003F50F8" w:rsidRDefault="003F50F8" w:rsidP="003F50F8">
            <w:pPr>
              <w:pStyle w:val="Tingimusnumber"/>
              <w:numPr>
                <w:ilvl w:val="0"/>
                <w:numId w:val="0"/>
              </w:numPr>
              <w:rPr>
                <w:lang w:eastAsia="ar-SA"/>
              </w:rPr>
            </w:pPr>
            <w:proofErr w:type="spellStart"/>
            <w:r w:rsidRPr="00421F20">
              <w:rPr>
                <w:lang w:eastAsia="ar-SA"/>
              </w:rPr>
              <w:t>PlanS</w:t>
            </w:r>
            <w:proofErr w:type="spellEnd"/>
            <w:r w:rsidRPr="00421F20">
              <w:rPr>
                <w:lang w:eastAsia="ar-SA"/>
              </w:rPr>
              <w:t xml:space="preserve"> § 3 lõike 2 kohaselt koosneb planeering planeerimise tulemusena valminud seletuskirjast ja joonistest, mis täiendavad üksteist ja moodustavad ühtse terviku.</w:t>
            </w:r>
          </w:p>
          <w:p w14:paraId="4A5ECA48" w14:textId="0AA190D6" w:rsidR="007800BE" w:rsidRDefault="007800BE" w:rsidP="003F50F8">
            <w:pPr>
              <w:pStyle w:val="Tingimusnumber"/>
              <w:numPr>
                <w:ilvl w:val="0"/>
                <w:numId w:val="0"/>
              </w:numPr>
              <w:rPr>
                <w:lang w:eastAsia="ar-SA"/>
              </w:rPr>
            </w:pPr>
            <w:r w:rsidRPr="007800BE">
              <w:rPr>
                <w:lang w:eastAsia="ar-SA"/>
              </w:rPr>
              <w:t>Üldplaneeringu materjalide hulgast puudub joonis, mis kajastaks maakonnaplaneeringu järgse rohevõrgustiku muutmisettepanekut. Palume see materjalidele lisada ning ühtlasi veenduda, kas 847 ha osas (ca 12% linna pindalast) ei ole tegemist numbrilise eksitusega.</w:t>
            </w:r>
          </w:p>
        </w:tc>
        <w:tc>
          <w:tcPr>
            <w:tcW w:w="7200" w:type="dxa"/>
            <w:tcBorders>
              <w:top w:val="dotted" w:sz="4" w:space="0" w:color="auto"/>
              <w:left w:val="single" w:sz="4" w:space="0" w:color="auto"/>
              <w:bottom w:val="dotted" w:sz="4" w:space="0" w:color="auto"/>
            </w:tcBorders>
          </w:tcPr>
          <w:p w14:paraId="01C99C06" w14:textId="3DDE2410" w:rsidR="003F50F8" w:rsidRPr="0017763C" w:rsidRDefault="00557433" w:rsidP="001C266E">
            <w:r>
              <w:t xml:space="preserve">3. Üldplaneeringu </w:t>
            </w:r>
            <w:r w:rsidR="00417E26">
              <w:t xml:space="preserve">joonis on </w:t>
            </w:r>
            <w:r w:rsidR="0034243B">
              <w:t xml:space="preserve">Narva üldplaneeringu </w:t>
            </w:r>
            <w:r w:rsidR="00417E26">
              <w:t>kaardirakendus. Seal on kajastatud ka rohevõrgustiku muudatused</w:t>
            </w:r>
            <w:r w:rsidR="3A20D85E">
              <w:t xml:space="preserve">, lisame alljärgnevalt väljavõtte. </w:t>
            </w:r>
            <w:r w:rsidR="00417E26">
              <w:t>Selguse huvides lisame</w:t>
            </w:r>
            <w:r w:rsidR="61991017">
              <w:t xml:space="preserve"> kaardirakendusse </w:t>
            </w:r>
            <w:r w:rsidR="71B62890">
              <w:t xml:space="preserve">täiendava juhise, </w:t>
            </w:r>
            <w:r w:rsidR="392A031D">
              <w:t>mida rakendus võimaldab</w:t>
            </w:r>
            <w:r w:rsidR="00194D19">
              <w:t>.</w:t>
            </w:r>
          </w:p>
          <w:p w14:paraId="6D130CD2" w14:textId="68ED5679" w:rsidR="003F50F8" w:rsidRPr="0017763C" w:rsidRDefault="00CF42D4" w:rsidP="5004749F">
            <w:r w:rsidRPr="00CF42D4">
              <w:rPr>
                <w:noProof/>
              </w:rPr>
              <w:drawing>
                <wp:anchor distT="0" distB="0" distL="114300" distR="114300" simplePos="0" relativeHeight="251658240" behindDoc="0" locked="0" layoutInCell="1" allowOverlap="1" wp14:anchorId="741B60E8" wp14:editId="59619546">
                  <wp:simplePos x="0" y="0"/>
                  <wp:positionH relativeFrom="column">
                    <wp:posOffset>-6985</wp:posOffset>
                  </wp:positionH>
                  <wp:positionV relativeFrom="paragraph">
                    <wp:posOffset>239395</wp:posOffset>
                  </wp:positionV>
                  <wp:extent cx="4434840" cy="3081020"/>
                  <wp:effectExtent l="0" t="0" r="3810" b="5080"/>
                  <wp:wrapTopAndBottom/>
                  <wp:docPr id="35745017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50172" name=""/>
                          <pic:cNvPicPr/>
                        </pic:nvPicPr>
                        <pic:blipFill>
                          <a:blip r:embed="rId19"/>
                          <a:stretch>
                            <a:fillRect/>
                          </a:stretch>
                        </pic:blipFill>
                        <pic:spPr>
                          <a:xfrm>
                            <a:off x="0" y="0"/>
                            <a:ext cx="4434840" cy="3081020"/>
                          </a:xfrm>
                          <a:prstGeom prst="rect">
                            <a:avLst/>
                          </a:prstGeom>
                        </pic:spPr>
                      </pic:pic>
                    </a:graphicData>
                  </a:graphic>
                </wp:anchor>
              </w:drawing>
            </w:r>
          </w:p>
          <w:p w14:paraId="3182F836" w14:textId="129389BD" w:rsidR="003F50F8" w:rsidRPr="0017763C" w:rsidRDefault="75E82128" w:rsidP="001C266E">
            <w:r>
              <w:t>S</w:t>
            </w:r>
            <w:r w:rsidR="01B30A9E">
              <w:t>elgitame, et maakonnaplaneeringu järgset rohelist võrgustikku on vähendatud nii suurel alal tulenevalt selles, et suures osas varem määratud roheline võrgustik ei toimi funktsionaalselt rohe</w:t>
            </w:r>
            <w:r w:rsidR="2A919998">
              <w:t>lise võrgustikuna</w:t>
            </w:r>
            <w:r w:rsidR="01B30A9E">
              <w:t xml:space="preserve"> linnalises </w:t>
            </w:r>
            <w:r w:rsidR="02F87C2E">
              <w:t>keskkonnas. Sellele vaatamata on maakonnaplaneeringu järgsed alad, mis on endiselt ka mingit tüüpi rohealad, määratud üldplaneeringus rohealade juhtfunktsioonidega</w:t>
            </w:r>
            <w:r w:rsidR="48F1991B">
              <w:t xml:space="preserve"> ja toetavad seega endiselt nii palju</w:t>
            </w:r>
            <w:r w:rsidR="23380868">
              <w:t>,</w:t>
            </w:r>
            <w:r w:rsidR="48F1991B">
              <w:t xml:space="preserve"> kui see on </w:t>
            </w:r>
            <w:r w:rsidR="0B0F957A">
              <w:t xml:space="preserve">killustatusest </w:t>
            </w:r>
            <w:r w:rsidR="23E5C03D">
              <w:t xml:space="preserve">ja ümbritsevast kasutusest </w:t>
            </w:r>
            <w:r w:rsidR="0B0F957A">
              <w:t xml:space="preserve">tulenevalt </w:t>
            </w:r>
            <w:r w:rsidR="48F1991B">
              <w:t>võimalik</w:t>
            </w:r>
            <w:r w:rsidR="061C19DA">
              <w:t>,</w:t>
            </w:r>
            <w:r w:rsidR="48F1991B">
              <w:t xml:space="preserve"> ökoloogilisi funktsioone.</w:t>
            </w:r>
          </w:p>
        </w:tc>
      </w:tr>
      <w:tr w:rsidR="003F50F8" w:rsidRPr="0017763C" w14:paraId="6701060D" w14:textId="77777777" w:rsidTr="219461E3">
        <w:tc>
          <w:tcPr>
            <w:tcW w:w="562" w:type="dxa"/>
            <w:tcBorders>
              <w:top w:val="nil"/>
              <w:bottom w:val="nil"/>
              <w:right w:val="single" w:sz="4" w:space="0" w:color="auto"/>
            </w:tcBorders>
          </w:tcPr>
          <w:p w14:paraId="58B057C2" w14:textId="77777777" w:rsidR="003F50F8" w:rsidRPr="0017763C" w:rsidRDefault="003F50F8" w:rsidP="00C904A9"/>
        </w:tc>
        <w:tc>
          <w:tcPr>
            <w:tcW w:w="3686" w:type="dxa"/>
            <w:tcBorders>
              <w:top w:val="nil"/>
              <w:left w:val="single" w:sz="4" w:space="0" w:color="auto"/>
              <w:bottom w:val="nil"/>
              <w:right w:val="single" w:sz="4" w:space="0" w:color="auto"/>
            </w:tcBorders>
          </w:tcPr>
          <w:p w14:paraId="00238D04" w14:textId="77777777" w:rsidR="003F50F8" w:rsidRDefault="003F50F8" w:rsidP="007113EE">
            <w:pPr>
              <w:pStyle w:val="Pealkiri1"/>
            </w:pPr>
          </w:p>
        </w:tc>
        <w:tc>
          <w:tcPr>
            <w:tcW w:w="10348" w:type="dxa"/>
            <w:tcBorders>
              <w:top w:val="dotted" w:sz="4" w:space="0" w:color="auto"/>
              <w:left w:val="single" w:sz="4" w:space="0" w:color="auto"/>
              <w:bottom w:val="dotted" w:sz="4" w:space="0" w:color="auto"/>
              <w:right w:val="single" w:sz="4" w:space="0" w:color="auto"/>
            </w:tcBorders>
          </w:tcPr>
          <w:p w14:paraId="115A4743" w14:textId="77777777" w:rsidR="003711A0" w:rsidRPr="003711A0" w:rsidRDefault="003711A0" w:rsidP="003711A0">
            <w:pPr>
              <w:pStyle w:val="Tingimusnumber"/>
              <w:numPr>
                <w:ilvl w:val="0"/>
                <w:numId w:val="0"/>
              </w:numPr>
              <w:rPr>
                <w:lang w:eastAsia="ar-SA"/>
              </w:rPr>
            </w:pPr>
            <w:r w:rsidRPr="003711A0">
              <w:rPr>
                <w:lang w:eastAsia="ar-SA"/>
              </w:rPr>
              <w:t xml:space="preserve">4. </w:t>
            </w:r>
            <w:proofErr w:type="spellStart"/>
            <w:r w:rsidRPr="003711A0">
              <w:rPr>
                <w:lang w:eastAsia="ar-SA"/>
              </w:rPr>
              <w:t>PlanS</w:t>
            </w:r>
            <w:proofErr w:type="spellEnd"/>
            <w:r w:rsidRPr="003711A0">
              <w:rPr>
                <w:lang w:eastAsia="ar-SA"/>
              </w:rPr>
              <w:t xml:space="preserve"> § 76 lõige 2 sätestab, et üldplaneeringu koostamisse kaasatakse valdkonna eest vastutav minister, isikud, kelle õigusi planeering võib puudutada, isikud, kes on avaldanud soovi olla kaasatud, samuti isikud ja asutused, kellel võib olla põhjendatud huvi eeldatavalt kaasneva olulise keskkonnamõju või üldplaneeringu elluviimise või planeeringuala ruumiliste arengusuundumuste vastu, sealhulgas valitsusvälised keskkonnaorganisatsioonid neid ühendava organisatsiooni kaudu ning planeeritava maa-ala elanikke esindavad mittetulundusühingud ja sihtasutused. Puudutatud isikuteks </w:t>
            </w:r>
            <w:proofErr w:type="spellStart"/>
            <w:r w:rsidRPr="003711A0">
              <w:rPr>
                <w:lang w:eastAsia="ar-SA"/>
              </w:rPr>
              <w:t>PlanS</w:t>
            </w:r>
            <w:proofErr w:type="spellEnd"/>
            <w:r w:rsidRPr="003711A0">
              <w:rPr>
                <w:lang w:eastAsia="ar-SA"/>
              </w:rPr>
              <w:t xml:space="preserve"> mõistes on isikud, kelle õiguseid võib planeering puudutada ehk isikud, kelle põhiseadusest tulenevaid õiguseid – eelkõige õigust enda omandi kasutamiseks - võib planeering riivata. </w:t>
            </w:r>
            <w:r w:rsidRPr="003711A0">
              <w:rPr>
                <w:lang w:eastAsia="ar-SA"/>
              </w:rPr>
              <w:lastRenderedPageBreak/>
              <w:t xml:space="preserve">Nimetatud isikuteks on näiteks planeeritava maa-ala kinnisasja või naaberkinnisasja omanik, nimetatud kinnistuid koormava piiratud asjaõiguse omanik jt. </w:t>
            </w:r>
          </w:p>
          <w:p w14:paraId="4F6C7DCD" w14:textId="77777777" w:rsidR="003711A0" w:rsidRPr="003711A0" w:rsidRDefault="003711A0" w:rsidP="003711A0">
            <w:pPr>
              <w:pStyle w:val="Tingimusnumber"/>
              <w:numPr>
                <w:ilvl w:val="0"/>
                <w:numId w:val="0"/>
              </w:numPr>
              <w:rPr>
                <w:lang w:eastAsia="ar-SA"/>
              </w:rPr>
            </w:pPr>
            <w:proofErr w:type="spellStart"/>
            <w:r w:rsidRPr="003711A0">
              <w:rPr>
                <w:lang w:eastAsia="ar-SA"/>
              </w:rPr>
              <w:t>PlanS</w:t>
            </w:r>
            <w:proofErr w:type="spellEnd"/>
            <w:r w:rsidRPr="003711A0">
              <w:rPr>
                <w:lang w:eastAsia="ar-SA"/>
              </w:rPr>
              <w:t xml:space="preserve"> § 74 lõike 3 alusel võib üldplaneeringu alusel seada kinnisomandile kitsendusi. Eelnevast tulenevalt palume kohalikul omavalitsusel läbi mõelda, kas ja keda on vaja kitsenduste seadmisest teavitada. Näiteks võivad nendeks olla maaomanikud, kelle maadelt planeeritakse tagada juurdepääsud kallasradadele. Samuti maaomanikud, kelle maad jäävad puhke- ja </w:t>
            </w:r>
            <w:proofErr w:type="spellStart"/>
            <w:r w:rsidRPr="003711A0">
              <w:rPr>
                <w:lang w:eastAsia="ar-SA"/>
              </w:rPr>
              <w:t>virgestuse</w:t>
            </w:r>
            <w:proofErr w:type="spellEnd"/>
            <w:r w:rsidRPr="003711A0">
              <w:rPr>
                <w:lang w:eastAsia="ar-SA"/>
              </w:rPr>
              <w:t xml:space="preserve"> maa-aladele, haljasala maa-aladele, kaitsehaljastuse maa-aladele, kultuurimälestiste vaatekoridoridesse, avaliku huviga erateedele, aga ka maaomanikud, kelle maad on seotud raudtee õgvendusega jmt. </w:t>
            </w:r>
          </w:p>
          <w:p w14:paraId="1022FE9D" w14:textId="59637966" w:rsidR="003711A0" w:rsidRPr="003711A0" w:rsidRDefault="003711A0" w:rsidP="003711A0">
            <w:pPr>
              <w:pStyle w:val="Tingimusnumber"/>
              <w:numPr>
                <w:ilvl w:val="0"/>
                <w:numId w:val="0"/>
              </w:numPr>
              <w:rPr>
                <w:lang w:eastAsia="ar-SA"/>
              </w:rPr>
            </w:pPr>
            <w:r w:rsidRPr="003711A0">
              <w:rPr>
                <w:lang w:eastAsia="ar-SA"/>
              </w:rPr>
              <w:t xml:space="preserve">Muuhulgas palume teha kindlaks, kas üldplaneeringu seletuskirja </w:t>
            </w:r>
            <w:proofErr w:type="spellStart"/>
            <w:r w:rsidRPr="003711A0">
              <w:rPr>
                <w:lang w:eastAsia="ar-SA"/>
              </w:rPr>
              <w:t>ptk-s</w:t>
            </w:r>
            <w:proofErr w:type="spellEnd"/>
            <w:r w:rsidRPr="003711A0">
              <w:rPr>
                <w:lang w:eastAsia="ar-SA"/>
              </w:rPr>
              <w:t xml:space="preserve"> 4.3.13.1.2 märgitud täiendavate ühendusteede kavandamisel, </w:t>
            </w:r>
            <w:proofErr w:type="spellStart"/>
            <w:r w:rsidRPr="003711A0">
              <w:rPr>
                <w:lang w:eastAsia="ar-SA"/>
              </w:rPr>
              <w:t>ptk-s</w:t>
            </w:r>
            <w:proofErr w:type="spellEnd"/>
            <w:r w:rsidRPr="003711A0">
              <w:rPr>
                <w:lang w:eastAsia="ar-SA"/>
              </w:rPr>
              <w:t xml:space="preserve"> toodud 4.3.13.2 kergliiklustee pikendamisel ning </w:t>
            </w:r>
            <w:proofErr w:type="spellStart"/>
            <w:r w:rsidRPr="003711A0">
              <w:rPr>
                <w:lang w:eastAsia="ar-SA"/>
              </w:rPr>
              <w:t>ptk-s</w:t>
            </w:r>
            <w:proofErr w:type="spellEnd"/>
            <w:r w:rsidRPr="003711A0">
              <w:rPr>
                <w:lang w:eastAsia="ar-SA"/>
              </w:rPr>
              <w:t xml:space="preserve"> 4.3.10.2 kajastatud ehituskeeluvööndi laiendamisel võib tekkida vajadus maakasutuse juhtotstarbe muutmiseks erakinnistutel, mis võiks maaomanike seniseid maakasutusvõimalusi kitsendada. Palume nimetatud valdkonnad ja tingimused üle vaadata ning maaomanikud, kelle senist maakasutust seatavad tingimused võivad mõjutada, planeeringu koostamisse personaalselt kaasata. </w:t>
            </w:r>
          </w:p>
          <w:p w14:paraId="6EE57644" w14:textId="298E780C" w:rsidR="003F50F8" w:rsidRPr="00421F20" w:rsidRDefault="003711A0" w:rsidP="003711A0">
            <w:pPr>
              <w:pStyle w:val="Tingimusnumber"/>
              <w:numPr>
                <w:ilvl w:val="0"/>
                <w:numId w:val="0"/>
              </w:numPr>
              <w:rPr>
                <w:lang w:eastAsia="ar-SA"/>
              </w:rPr>
            </w:pPr>
            <w:r w:rsidRPr="003711A0">
              <w:rPr>
                <w:lang w:eastAsia="ar-SA"/>
              </w:rPr>
              <w:t>Üldplaneeringu menetlusdokumentidest nähtuvalt on üldplaneeringule ja KSH aruandele esitanud seisukohti nii ametiasutused kui ka juriidilised ja eraisikud. Üldplaneeringu koostamisse tuleb kaasata ka isikud, kelle õigusi planeering võib puudutada, ning isikud, kes on avaldanud soovi olla kaasatud. Oma seisukohakirjade esitamisel üldplaneeringu ja KSH aruande eelnõule on arvamusi esitanud isikud väljendanud, et üldplaneeringu lahendus puudutab nende huve ning seda võib lugeda ilmseks sooviks saada planeeringumenetlusse kaasatud. Palume jälgida, et üldplaneeringu koostamisse oleksid kaasatud kõik isikud, kelle õigusi võib planeering puudutada ja isikud, kes on avaldanud soovi olla kaasatud üldplaneeringu koostamisel. Üldplaneeringu heakskiitmiseks esitamisel palume välja tuua, milliste teemade puhul kaasati isikuid personaalselt ning edastada kaasamist tõendavad materjalid.</w:t>
            </w:r>
          </w:p>
        </w:tc>
        <w:tc>
          <w:tcPr>
            <w:tcW w:w="7200" w:type="dxa"/>
            <w:tcBorders>
              <w:top w:val="dotted" w:sz="4" w:space="0" w:color="auto"/>
              <w:left w:val="single" w:sz="4" w:space="0" w:color="auto"/>
              <w:bottom w:val="dotted" w:sz="4" w:space="0" w:color="auto"/>
            </w:tcBorders>
          </w:tcPr>
          <w:p w14:paraId="73F70829" w14:textId="09F75A00" w:rsidR="003F50F8" w:rsidRPr="0017763C" w:rsidRDefault="00BB5A34" w:rsidP="001C266E">
            <w:r>
              <w:lastRenderedPageBreak/>
              <w:t>4.</w:t>
            </w:r>
            <w:r w:rsidR="007E16EC">
              <w:t xml:space="preserve">Võtame teadmiseks. Punkti arutatud 20.02.2024 toimunud ühisel koosoleku </w:t>
            </w:r>
            <w:proofErr w:type="spellStart"/>
            <w:r w:rsidR="007E16EC">
              <w:t>RePõmi</w:t>
            </w:r>
            <w:proofErr w:type="spellEnd"/>
            <w:r w:rsidR="007E16EC">
              <w:t xml:space="preserve"> esindajatega.</w:t>
            </w:r>
            <w:r w:rsidR="004B374C">
              <w:t xml:space="preserve"> Üldplaneeringut täiendatakse </w:t>
            </w:r>
            <w:r w:rsidR="008E670E">
              <w:t xml:space="preserve">üldplaneeringu koostamise ajal teostatud </w:t>
            </w:r>
            <w:r w:rsidR="004B374C">
              <w:t>kaasamise ulatuse kohta</w:t>
            </w:r>
            <w:r w:rsidR="005F4790">
              <w:t xml:space="preserve"> koos põhjendustega</w:t>
            </w:r>
            <w:r w:rsidR="007D5FBC">
              <w:t>.</w:t>
            </w:r>
          </w:p>
        </w:tc>
      </w:tr>
      <w:tr w:rsidR="003711A0" w:rsidRPr="0017763C" w14:paraId="564AB4EA" w14:textId="77777777" w:rsidTr="219461E3">
        <w:tc>
          <w:tcPr>
            <w:tcW w:w="562" w:type="dxa"/>
            <w:tcBorders>
              <w:top w:val="nil"/>
              <w:bottom w:val="single" w:sz="4" w:space="0" w:color="auto"/>
              <w:right w:val="single" w:sz="4" w:space="0" w:color="auto"/>
            </w:tcBorders>
          </w:tcPr>
          <w:p w14:paraId="41150660" w14:textId="77777777" w:rsidR="003711A0" w:rsidRPr="0017763C" w:rsidRDefault="003711A0" w:rsidP="00C904A9"/>
        </w:tc>
        <w:tc>
          <w:tcPr>
            <w:tcW w:w="3686" w:type="dxa"/>
            <w:tcBorders>
              <w:top w:val="nil"/>
              <w:left w:val="single" w:sz="4" w:space="0" w:color="auto"/>
              <w:bottom w:val="single" w:sz="4" w:space="0" w:color="auto"/>
              <w:right w:val="single" w:sz="4" w:space="0" w:color="auto"/>
            </w:tcBorders>
          </w:tcPr>
          <w:p w14:paraId="5EA26924" w14:textId="77777777" w:rsidR="003711A0" w:rsidRDefault="003711A0" w:rsidP="007113EE">
            <w:pPr>
              <w:pStyle w:val="Pealkiri1"/>
            </w:pPr>
          </w:p>
        </w:tc>
        <w:tc>
          <w:tcPr>
            <w:tcW w:w="10348" w:type="dxa"/>
            <w:tcBorders>
              <w:top w:val="dotted" w:sz="4" w:space="0" w:color="auto"/>
              <w:left w:val="single" w:sz="4" w:space="0" w:color="auto"/>
              <w:bottom w:val="single" w:sz="4" w:space="0" w:color="auto"/>
              <w:right w:val="single" w:sz="4" w:space="0" w:color="auto"/>
            </w:tcBorders>
          </w:tcPr>
          <w:p w14:paraId="494F273A" w14:textId="77777777" w:rsidR="00492261" w:rsidRPr="00492261" w:rsidRDefault="00492261" w:rsidP="00492261">
            <w:pPr>
              <w:pStyle w:val="Tingimusnumber"/>
              <w:numPr>
                <w:ilvl w:val="0"/>
                <w:numId w:val="0"/>
              </w:numPr>
              <w:rPr>
                <w:lang w:eastAsia="ar-SA"/>
              </w:rPr>
            </w:pPr>
            <w:r w:rsidRPr="00492261">
              <w:rPr>
                <w:lang w:eastAsia="ar-SA"/>
              </w:rPr>
              <w:t xml:space="preserve">5. Esitatud dokumentatsiooni põhjal on kohalik omavalitsus esitanud üldplaneeringu kooskõlastamiseks ja arvamuse avaldamiseks järgmistele asutustele: Narva-Jõesuu Linnavalitsus, Kliimaministeerium, Rahandusministeerium, Kaitseministeerium, Majandus- ja Kommunikatsiooniministeerium, Kultuuriministeerium, Siseministeerium, Maa-amet, Riigi Kaitseinvesteeringute Keskus, Keskkonnaamet, Transpordiamet, Muinsuskaitseamet, Päästeamet, Politsei- ja Piirivalveamet, Terviseamet, Tarbijakaitse ja Tehnilise Järelevalve Amet, Põllumajandus- ja Toiduamet, Maksu- ja Tolliamet. 3 (3) </w:t>
            </w:r>
          </w:p>
          <w:p w14:paraId="17A862DF" w14:textId="3C867C48" w:rsidR="003711A0" w:rsidRPr="003711A0" w:rsidRDefault="00492261" w:rsidP="00492261">
            <w:pPr>
              <w:pStyle w:val="Tingimusnumber"/>
              <w:numPr>
                <w:ilvl w:val="0"/>
                <w:numId w:val="0"/>
              </w:numPr>
              <w:rPr>
                <w:lang w:eastAsia="ar-SA"/>
              </w:rPr>
            </w:pPr>
            <w:r w:rsidRPr="00492261">
              <w:rPr>
                <w:lang w:eastAsia="ar-SA"/>
              </w:rPr>
              <w:t xml:space="preserve">Lähtudes esitatud üldplaneeringu materjalidest, võttes aluseks </w:t>
            </w:r>
            <w:proofErr w:type="spellStart"/>
            <w:r w:rsidRPr="00492261">
              <w:rPr>
                <w:lang w:eastAsia="ar-SA"/>
              </w:rPr>
              <w:t>PlanS</w:t>
            </w:r>
            <w:proofErr w:type="spellEnd"/>
            <w:r w:rsidRPr="00492261">
              <w:rPr>
                <w:lang w:eastAsia="ar-SA"/>
              </w:rPr>
              <w:t xml:space="preserve"> § 81 lõike 3 ja Vabariigi Valitsuse 17.12.2015 määruse nr 133 „Planeeringute koostamisel koostöö tegemise kord ja planeeringute kooskõlastamise alused“ ning arvestades regionaalministri 14.12.2023 käskkirja nr 269 punktis 2 antud volitust, ei pea </w:t>
            </w:r>
            <w:proofErr w:type="spellStart"/>
            <w:r w:rsidRPr="00492261">
              <w:rPr>
                <w:lang w:eastAsia="ar-SA"/>
              </w:rPr>
              <w:t>ReM</w:t>
            </w:r>
            <w:proofErr w:type="spellEnd"/>
            <w:r w:rsidRPr="00492261">
              <w:rPr>
                <w:lang w:eastAsia="ar-SA"/>
              </w:rPr>
              <w:t xml:space="preserve"> vajalikuks Narva linna üldplaneeringu koostamisel määrata kooskõlastusi muude asutustega.</w:t>
            </w:r>
          </w:p>
        </w:tc>
        <w:tc>
          <w:tcPr>
            <w:tcW w:w="7200" w:type="dxa"/>
            <w:tcBorders>
              <w:top w:val="dotted" w:sz="4" w:space="0" w:color="auto"/>
              <w:left w:val="single" w:sz="4" w:space="0" w:color="auto"/>
              <w:bottom w:val="single" w:sz="4" w:space="0" w:color="auto"/>
            </w:tcBorders>
          </w:tcPr>
          <w:p w14:paraId="31E5C1DB" w14:textId="76C4377B" w:rsidR="003711A0" w:rsidRPr="0017763C" w:rsidRDefault="007E16EC" w:rsidP="001C266E">
            <w:r>
              <w:t>-</w:t>
            </w:r>
          </w:p>
        </w:tc>
      </w:tr>
      <w:tr w:rsidR="006C6CFC" w:rsidRPr="0017763C" w14:paraId="06DBAF1F" w14:textId="77777777" w:rsidTr="219461E3">
        <w:tc>
          <w:tcPr>
            <w:tcW w:w="562" w:type="dxa"/>
            <w:tcBorders>
              <w:top w:val="single" w:sz="4" w:space="0" w:color="auto"/>
              <w:bottom w:val="nil"/>
              <w:right w:val="single" w:sz="4" w:space="0" w:color="auto"/>
            </w:tcBorders>
          </w:tcPr>
          <w:p w14:paraId="3034A34C" w14:textId="62C9E6B9" w:rsidR="006C6CFC" w:rsidRPr="0017763C" w:rsidRDefault="006C6CFC" w:rsidP="006C6CFC">
            <w:r>
              <w:t>9.</w:t>
            </w:r>
          </w:p>
        </w:tc>
        <w:tc>
          <w:tcPr>
            <w:tcW w:w="3686" w:type="dxa"/>
            <w:tcBorders>
              <w:top w:val="single" w:sz="4" w:space="0" w:color="auto"/>
              <w:left w:val="single" w:sz="4" w:space="0" w:color="auto"/>
              <w:bottom w:val="nil"/>
              <w:right w:val="single" w:sz="4" w:space="0" w:color="auto"/>
            </w:tcBorders>
          </w:tcPr>
          <w:p w14:paraId="76A52277" w14:textId="77777777" w:rsidR="006C6CFC" w:rsidRPr="00FA2768" w:rsidRDefault="006C6CFC" w:rsidP="006C6CFC">
            <w:pPr>
              <w:pStyle w:val="Pealkiri1"/>
            </w:pPr>
            <w:bookmarkStart w:id="22" w:name="_Toc160465202"/>
            <w:r w:rsidRPr="00FA2768">
              <w:t>Regionaal ja Põllumajandusministeerium</w:t>
            </w:r>
            <w:bookmarkEnd w:id="22"/>
          </w:p>
          <w:p w14:paraId="6E695ECB" w14:textId="38283893" w:rsidR="006C6CFC" w:rsidRDefault="006C6CFC" w:rsidP="00075C8B">
            <w:r w:rsidRPr="00227003">
              <w:t>05.02.2024 nr 14-3/4107-3</w:t>
            </w:r>
          </w:p>
        </w:tc>
        <w:tc>
          <w:tcPr>
            <w:tcW w:w="10348" w:type="dxa"/>
            <w:tcBorders>
              <w:top w:val="single" w:sz="4" w:space="0" w:color="auto"/>
              <w:left w:val="single" w:sz="4" w:space="0" w:color="auto"/>
              <w:bottom w:val="dotted" w:sz="4" w:space="0" w:color="auto"/>
              <w:right w:val="single" w:sz="4" w:space="0" w:color="auto"/>
            </w:tcBorders>
          </w:tcPr>
          <w:p w14:paraId="5B6676D3" w14:textId="4121A5E7" w:rsidR="006C6CFC" w:rsidRPr="00492261" w:rsidRDefault="006C6CFC" w:rsidP="006C6CFC">
            <w:pPr>
              <w:pStyle w:val="Tingimusnumber"/>
              <w:numPr>
                <w:ilvl w:val="0"/>
                <w:numId w:val="0"/>
              </w:numPr>
              <w:rPr>
                <w:lang w:eastAsia="ar-SA"/>
              </w:rPr>
            </w:pPr>
            <w:r w:rsidRPr="002E0D1A">
              <w:rPr>
                <w:lang w:eastAsia="ar-SA"/>
              </w:rPr>
              <w:t>1</w:t>
            </w:r>
            <w:r w:rsidR="00C031C3">
              <w:rPr>
                <w:lang w:eastAsia="ar-SA"/>
              </w:rPr>
              <w:t>.</w:t>
            </w:r>
            <w:r w:rsidRPr="002E0D1A">
              <w:rPr>
                <w:lang w:eastAsia="ar-SA"/>
              </w:rPr>
              <w:t xml:space="preserve"> Rahu tn 4a (katastritunnus 51102:004:0032, sihtotstarve ärimaa, pindala 47577 m²) kinnisasjale on määratud ühiskondlike hoonete maa-ala (A) juhtotstarve. Rahu tn 4a kinnisasi asub olemasolevas äri ja tootmise piirkonnas ja üldplaneeringuga on ettenähtud teistel kinnisasjadel vastava maakasutuse jätkumine. Palume selgitada, milliste ühiskondlike hoonete jaoks on Rahu tn 4a kinnisasjal juhtotstarve määratud, arvestades, et kinnisasjal asub sõidukite piiriületuse ooteala ja kinnisasjale on seatud hoonestusõigus kuni 2061. aastani. </w:t>
            </w:r>
          </w:p>
        </w:tc>
        <w:tc>
          <w:tcPr>
            <w:tcW w:w="7200" w:type="dxa"/>
            <w:tcBorders>
              <w:top w:val="single" w:sz="4" w:space="0" w:color="auto"/>
              <w:left w:val="single" w:sz="4" w:space="0" w:color="auto"/>
              <w:bottom w:val="dotted" w:sz="4" w:space="0" w:color="auto"/>
            </w:tcBorders>
          </w:tcPr>
          <w:p w14:paraId="40E1116C" w14:textId="3A107F01" w:rsidR="00C031C3" w:rsidRDefault="00C031C3" w:rsidP="00C031C3">
            <w:r>
              <w:t>1.</w:t>
            </w:r>
            <w:r w:rsidR="001B1D8A">
              <w:t>Arvestame, muudame maakasutuse juhtotstarbe vastavalt ettepanekule.</w:t>
            </w:r>
          </w:p>
          <w:p w14:paraId="34B3C426" w14:textId="77777777" w:rsidR="00C031C3" w:rsidRDefault="00C031C3" w:rsidP="00C031C3"/>
          <w:p w14:paraId="04E957D8" w14:textId="77777777" w:rsidR="006C6CFC" w:rsidRDefault="006C6CFC" w:rsidP="00D81644"/>
        </w:tc>
      </w:tr>
      <w:tr w:rsidR="00D81644" w:rsidRPr="0017763C" w14:paraId="2B63A11A" w14:textId="77777777" w:rsidTr="219461E3">
        <w:tc>
          <w:tcPr>
            <w:tcW w:w="562" w:type="dxa"/>
            <w:tcBorders>
              <w:top w:val="nil"/>
              <w:bottom w:val="nil"/>
              <w:right w:val="single" w:sz="4" w:space="0" w:color="auto"/>
            </w:tcBorders>
          </w:tcPr>
          <w:p w14:paraId="1F0FDEAA" w14:textId="77777777" w:rsidR="00D81644" w:rsidRDefault="00D81644" w:rsidP="006C6CFC"/>
        </w:tc>
        <w:tc>
          <w:tcPr>
            <w:tcW w:w="3686" w:type="dxa"/>
            <w:tcBorders>
              <w:top w:val="nil"/>
              <w:left w:val="single" w:sz="4" w:space="0" w:color="auto"/>
              <w:bottom w:val="nil"/>
              <w:right w:val="single" w:sz="4" w:space="0" w:color="auto"/>
            </w:tcBorders>
          </w:tcPr>
          <w:p w14:paraId="3EDDE6F1" w14:textId="77777777" w:rsidR="00D81644" w:rsidRPr="00FA2768" w:rsidRDefault="00D81644" w:rsidP="006C6CFC">
            <w:pPr>
              <w:pStyle w:val="Pealkiri1"/>
            </w:pPr>
          </w:p>
        </w:tc>
        <w:tc>
          <w:tcPr>
            <w:tcW w:w="10348" w:type="dxa"/>
            <w:tcBorders>
              <w:top w:val="dotted" w:sz="4" w:space="0" w:color="auto"/>
              <w:left w:val="single" w:sz="4" w:space="0" w:color="auto"/>
              <w:bottom w:val="dotted" w:sz="4" w:space="0" w:color="auto"/>
              <w:right w:val="single" w:sz="4" w:space="0" w:color="auto"/>
            </w:tcBorders>
          </w:tcPr>
          <w:p w14:paraId="61F17474" w14:textId="40BFA35F" w:rsidR="00D81644" w:rsidRDefault="00D81644" w:rsidP="00C031C3">
            <w:pPr>
              <w:pStyle w:val="Tingimusnumber"/>
              <w:numPr>
                <w:ilvl w:val="0"/>
                <w:numId w:val="0"/>
              </w:numPr>
              <w:rPr>
                <w:lang w:eastAsia="ar-SA"/>
              </w:rPr>
            </w:pPr>
            <w:r>
              <w:rPr>
                <w:lang w:eastAsia="ar-SA"/>
              </w:rPr>
              <w:t>2.</w:t>
            </w:r>
            <w:r w:rsidRPr="002E0D1A">
              <w:rPr>
                <w:lang w:eastAsia="ar-SA"/>
              </w:rPr>
              <w:t xml:space="preserve"> Tallinna mnt 71 (katastritunnus 51101:001:0710, sihtotstarve ärimaa, pindala 16950 m²) ja Tallinna mnt 75 (katastritunnus 51101:001:0705, sihtotstarve ärimaa, pindala 18165 m²) kinnisasjadele on määratud looduslik haljasmaa-ala (HL) juhtotstarve. Teeme ettepaneku määrata nendele kinnisasjade sihtotstarbele vastav maakasutuse juhtotstarve.</w:t>
            </w:r>
          </w:p>
        </w:tc>
        <w:tc>
          <w:tcPr>
            <w:tcW w:w="7200" w:type="dxa"/>
            <w:tcBorders>
              <w:top w:val="dotted" w:sz="4" w:space="0" w:color="auto"/>
              <w:left w:val="single" w:sz="4" w:space="0" w:color="auto"/>
              <w:bottom w:val="dotted" w:sz="4" w:space="0" w:color="auto"/>
            </w:tcBorders>
          </w:tcPr>
          <w:p w14:paraId="6854B69E" w14:textId="5421E3E7" w:rsidR="00D81644" w:rsidRDefault="00D81644" w:rsidP="00D81644">
            <w:r>
              <w:t xml:space="preserve">2. </w:t>
            </w:r>
            <w:r w:rsidR="0072236A">
              <w:t>Antud ala jääb linna eelisarendatavast alast välja. Üldplaneeringuga määratav maakasutuse juhtotstarve ei takista vastavalt sihtotstarbele maakasutuse jätkamist. Juhtotstarve näitab soovitud maakasutust tulevikus. Kuna Narva linn on kahanev linn, siis üldplaneeringu eesmärk on ka kahanevas linnaruumis tagada kvaliteetne ja vajadustele vastav linnaruum</w:t>
            </w:r>
            <w:r w:rsidR="00BB5A34">
              <w:t>.</w:t>
            </w:r>
            <w:r w:rsidR="0072236A">
              <w:t xml:space="preserve"> </w:t>
            </w:r>
            <w:r w:rsidR="00BB5A34">
              <w:t>S</w:t>
            </w:r>
            <w:r w:rsidR="0072236A">
              <w:t xml:space="preserve">eetõttu on määratud üldplaneeringus eelisarendatava ala piir, millest väljapool nähakse ette minimaalselt uusi arendusi (v.a tootmine, suvilad, väike-elamud).  </w:t>
            </w:r>
          </w:p>
          <w:p w14:paraId="070D7C3B" w14:textId="77777777" w:rsidR="00D81644" w:rsidRDefault="00D81644" w:rsidP="00176A9F"/>
        </w:tc>
      </w:tr>
      <w:tr w:rsidR="00C031C3" w:rsidRPr="0017763C" w14:paraId="604F4C2D" w14:textId="77777777" w:rsidTr="219461E3">
        <w:tc>
          <w:tcPr>
            <w:tcW w:w="562" w:type="dxa"/>
            <w:tcBorders>
              <w:top w:val="nil"/>
              <w:bottom w:val="nil"/>
              <w:right w:val="single" w:sz="4" w:space="0" w:color="auto"/>
            </w:tcBorders>
          </w:tcPr>
          <w:p w14:paraId="0B01589D" w14:textId="77777777" w:rsidR="00C031C3" w:rsidRDefault="00C031C3" w:rsidP="006C6CFC"/>
        </w:tc>
        <w:tc>
          <w:tcPr>
            <w:tcW w:w="3686" w:type="dxa"/>
            <w:tcBorders>
              <w:top w:val="nil"/>
              <w:left w:val="single" w:sz="4" w:space="0" w:color="auto"/>
              <w:bottom w:val="nil"/>
              <w:right w:val="single" w:sz="4" w:space="0" w:color="auto"/>
            </w:tcBorders>
          </w:tcPr>
          <w:p w14:paraId="4DB148B0" w14:textId="77777777" w:rsidR="00C031C3" w:rsidRPr="00FA2768" w:rsidRDefault="00C031C3" w:rsidP="006C6CFC">
            <w:pPr>
              <w:pStyle w:val="Pealkiri1"/>
            </w:pPr>
          </w:p>
        </w:tc>
        <w:tc>
          <w:tcPr>
            <w:tcW w:w="10348" w:type="dxa"/>
            <w:tcBorders>
              <w:top w:val="dotted" w:sz="4" w:space="0" w:color="auto"/>
              <w:left w:val="single" w:sz="4" w:space="0" w:color="auto"/>
              <w:bottom w:val="dotted" w:sz="4" w:space="0" w:color="auto"/>
              <w:right w:val="single" w:sz="4" w:space="0" w:color="auto"/>
            </w:tcBorders>
          </w:tcPr>
          <w:p w14:paraId="55A0F0B0" w14:textId="77777777" w:rsidR="00C031C3" w:rsidRDefault="00C031C3" w:rsidP="00C031C3">
            <w:pPr>
              <w:pStyle w:val="Tingimusnumber"/>
              <w:numPr>
                <w:ilvl w:val="0"/>
                <w:numId w:val="0"/>
              </w:numPr>
              <w:rPr>
                <w:lang w:eastAsia="ar-SA"/>
              </w:rPr>
            </w:pPr>
            <w:r>
              <w:rPr>
                <w:lang w:eastAsia="ar-SA"/>
              </w:rPr>
              <w:t>3.</w:t>
            </w:r>
            <w:r w:rsidRPr="002E0D1A">
              <w:rPr>
                <w:lang w:eastAsia="ar-SA"/>
              </w:rPr>
              <w:t xml:space="preserve">Heina tn 28 (katastritunnus 51101:001:0908, sihtotstarve maatulundusmaa, pindala 644879 m²), Heina tn 29 (katastritunnus 51101:001:0909, sihtotstarve maatulundusmaa, pindala 122661 m²) ja Künka tn 8 (katastritunnus 51101:001:1045, sihtotstarve maatulundusmaa, pindala 173216 m²) kinnisasjadele on määratud looduslik </w:t>
            </w:r>
            <w:r w:rsidRPr="002E0D1A">
              <w:rPr>
                <w:b/>
                <w:bCs/>
                <w:lang w:eastAsia="ar-SA"/>
              </w:rPr>
              <w:t>haljasmaa</w:t>
            </w:r>
            <w:r w:rsidRPr="002E0D1A">
              <w:rPr>
                <w:lang w:eastAsia="ar-SA"/>
              </w:rPr>
              <w:t xml:space="preserve">-ala (HL) maakasutuse juhtotstarve, mis üldplaneeringu seletuskirja peatüki 4.1.1 kohaselt on looduslike </w:t>
            </w:r>
            <w:r w:rsidRPr="002E0D1A">
              <w:rPr>
                <w:lang w:eastAsia="ar-SA"/>
              </w:rPr>
              <w:lastRenderedPageBreak/>
              <w:t xml:space="preserve">ja/või poollooduslike </w:t>
            </w:r>
            <w:r w:rsidRPr="002E0D1A">
              <w:rPr>
                <w:b/>
                <w:bCs/>
                <w:lang w:eastAsia="ar-SA"/>
              </w:rPr>
              <w:t xml:space="preserve">haljasalade </w:t>
            </w:r>
            <w:r w:rsidRPr="002E0D1A">
              <w:rPr>
                <w:lang w:eastAsia="ar-SA"/>
              </w:rPr>
              <w:t xml:space="preserve">maa-ala, kus inimtegevuse mõju on väike. Seletuskirja 8. peatükis toodud mõistete osas ei ole antud selgitust haljasmaa ja haljasala mõistele. Haljasaladeks peetakse üldlevinult puhke otstarbeks mõeldud alasid. </w:t>
            </w:r>
          </w:p>
          <w:p w14:paraId="253E76FC" w14:textId="73795BAC" w:rsidR="00C031C3" w:rsidRPr="002E0D1A" w:rsidRDefault="00C031C3" w:rsidP="006C6CFC">
            <w:pPr>
              <w:pStyle w:val="Tingimusnumber"/>
              <w:numPr>
                <w:ilvl w:val="0"/>
                <w:numId w:val="0"/>
              </w:numPr>
              <w:rPr>
                <w:lang w:eastAsia="ar-SA"/>
              </w:rPr>
            </w:pPr>
            <w:r w:rsidRPr="002E0D1A">
              <w:rPr>
                <w:lang w:eastAsia="ar-SA"/>
              </w:rPr>
              <w:t xml:space="preserve">Kõik nimetatud kinnisasjad on valdavas ulatuses haritava maa kõlvikud ja antud riigi poolt põllumajanduslikul eesmärgil isikute kasutusse. Kinnisasjadel on Põllumajanduse Registrite ja Informatsiooni Ameti (PRIA) põllumajandustoetuste ja põllumassiivide registrisse kantud põllumassiivid, mida kasutatakse Heina tn kinnisasjade puhul põllukultuuride kasvatamiseks ja Künka tn 8 puhul püsirohumaana. Kuna kinnisasjad ei vasta meie hinnangul üldplaneeringu seletuskirja peatüki 4.1.1 tabelis toodud loodusliku haljasmaa-ala (HL) maakasutuse juhtotstarbe kirjeldusele, siis ei ole nimetatud juhtotstarve nende kinnisasjade puhul asjakohane. Teeme ettepaneku kinnisasjadele määrata nende kasutusele vastav juhtotstarve. </w:t>
            </w:r>
          </w:p>
        </w:tc>
        <w:tc>
          <w:tcPr>
            <w:tcW w:w="7200" w:type="dxa"/>
            <w:tcBorders>
              <w:top w:val="dotted" w:sz="4" w:space="0" w:color="auto"/>
              <w:left w:val="single" w:sz="4" w:space="0" w:color="auto"/>
              <w:bottom w:val="dotted" w:sz="4" w:space="0" w:color="auto"/>
            </w:tcBorders>
          </w:tcPr>
          <w:p w14:paraId="68675C5D" w14:textId="2FFC4D4F" w:rsidR="00791ACE" w:rsidRDefault="00C031C3" w:rsidP="00176A9F">
            <w:r>
              <w:lastRenderedPageBreak/>
              <w:t xml:space="preserve">3. </w:t>
            </w:r>
            <w:r w:rsidR="00061B5D">
              <w:t xml:space="preserve">Arvestame ettepanekuga. Täiendame seletuskirja, et </w:t>
            </w:r>
            <w:r w:rsidR="00D122F7">
              <w:t>looduslikk</w:t>
            </w:r>
            <w:r w:rsidR="00E76268">
              <w:t>e</w:t>
            </w:r>
            <w:r w:rsidR="00D122F7">
              <w:t xml:space="preserve"> haljasmaa</w:t>
            </w:r>
            <w:r w:rsidR="00E76268">
              <w:t>-</w:t>
            </w:r>
            <w:r w:rsidR="00D122F7">
              <w:t>ala</w:t>
            </w:r>
            <w:r w:rsidR="00E76268">
              <w:t>sid</w:t>
            </w:r>
            <w:r w:rsidR="00D122F7">
              <w:t xml:space="preserve"> võib kasutada </w:t>
            </w:r>
            <w:r w:rsidR="00E76268">
              <w:t xml:space="preserve">ka </w:t>
            </w:r>
            <w:r w:rsidR="00D122F7">
              <w:t xml:space="preserve">maa harimiseks. </w:t>
            </w:r>
          </w:p>
        </w:tc>
      </w:tr>
      <w:tr w:rsidR="00176A9F" w:rsidRPr="0017763C" w14:paraId="71D48B95" w14:textId="77777777" w:rsidTr="219461E3">
        <w:tc>
          <w:tcPr>
            <w:tcW w:w="562" w:type="dxa"/>
            <w:tcBorders>
              <w:top w:val="nil"/>
              <w:bottom w:val="nil"/>
              <w:right w:val="single" w:sz="4" w:space="0" w:color="auto"/>
            </w:tcBorders>
          </w:tcPr>
          <w:p w14:paraId="77749EA2" w14:textId="77777777" w:rsidR="00176A9F" w:rsidRDefault="00176A9F" w:rsidP="006C6CFC"/>
        </w:tc>
        <w:tc>
          <w:tcPr>
            <w:tcW w:w="3686" w:type="dxa"/>
            <w:tcBorders>
              <w:top w:val="nil"/>
              <w:left w:val="single" w:sz="4" w:space="0" w:color="auto"/>
              <w:bottom w:val="nil"/>
              <w:right w:val="single" w:sz="4" w:space="0" w:color="auto"/>
            </w:tcBorders>
          </w:tcPr>
          <w:p w14:paraId="4FF6AB2E" w14:textId="77777777" w:rsidR="00176A9F" w:rsidRPr="00FA2768" w:rsidRDefault="00176A9F" w:rsidP="006C6CFC">
            <w:pPr>
              <w:pStyle w:val="Pealkiri1"/>
            </w:pPr>
          </w:p>
        </w:tc>
        <w:tc>
          <w:tcPr>
            <w:tcW w:w="10348" w:type="dxa"/>
            <w:tcBorders>
              <w:top w:val="dotted" w:sz="4" w:space="0" w:color="auto"/>
              <w:left w:val="single" w:sz="4" w:space="0" w:color="auto"/>
              <w:bottom w:val="dotted" w:sz="4" w:space="0" w:color="auto"/>
              <w:right w:val="single" w:sz="4" w:space="0" w:color="auto"/>
            </w:tcBorders>
          </w:tcPr>
          <w:p w14:paraId="4511E724" w14:textId="56D0FB03" w:rsidR="00176A9F" w:rsidRDefault="00176A9F" w:rsidP="006C6CFC">
            <w:pPr>
              <w:pStyle w:val="Tingimusnumber"/>
              <w:numPr>
                <w:ilvl w:val="0"/>
                <w:numId w:val="0"/>
              </w:numPr>
              <w:rPr>
                <w:lang w:eastAsia="ar-SA"/>
              </w:rPr>
            </w:pPr>
            <w:r>
              <w:rPr>
                <w:lang w:eastAsia="ar-SA"/>
              </w:rPr>
              <w:t>4.</w:t>
            </w:r>
            <w:r w:rsidRPr="002E0D1A">
              <w:rPr>
                <w:lang w:eastAsia="ar-SA"/>
              </w:rPr>
              <w:t>Kadastiku tn 21 (katastritunnus 51101:001:1386, sihtotstarve sihtotstarbeta maa, pindala 27369 m²) kinnisasjale on määratud looduslik haljasmaa-ala (HL) juhtotstarve. Teeme ettepaneku määrata kinnisasjale äri ja tootmise maa-ala (B/T) maakasutuse juhtotstarve.</w:t>
            </w:r>
          </w:p>
        </w:tc>
        <w:tc>
          <w:tcPr>
            <w:tcW w:w="7200" w:type="dxa"/>
            <w:tcBorders>
              <w:top w:val="dotted" w:sz="4" w:space="0" w:color="auto"/>
              <w:left w:val="single" w:sz="4" w:space="0" w:color="auto"/>
              <w:bottom w:val="dotted" w:sz="4" w:space="0" w:color="auto"/>
            </w:tcBorders>
          </w:tcPr>
          <w:p w14:paraId="5ADD2B57" w14:textId="19B65475" w:rsidR="00176A9F" w:rsidRDefault="00176A9F" w:rsidP="00900808">
            <w:r>
              <w:t xml:space="preserve">4. </w:t>
            </w:r>
            <w:r w:rsidR="00BA7E81">
              <w:t>Arvestame ettepanekuga, kuna ala moodustab terviku ülejäänud tööstuspargiga</w:t>
            </w:r>
            <w:r>
              <w:t>.</w:t>
            </w:r>
          </w:p>
        </w:tc>
      </w:tr>
      <w:tr w:rsidR="00C031C3" w:rsidRPr="0017763C" w14:paraId="0F3E561C" w14:textId="77777777" w:rsidTr="219461E3">
        <w:tc>
          <w:tcPr>
            <w:tcW w:w="562" w:type="dxa"/>
            <w:tcBorders>
              <w:top w:val="nil"/>
              <w:bottom w:val="nil"/>
              <w:right w:val="single" w:sz="4" w:space="0" w:color="auto"/>
            </w:tcBorders>
          </w:tcPr>
          <w:p w14:paraId="650EC4F7" w14:textId="77777777" w:rsidR="00C031C3" w:rsidRDefault="00C031C3" w:rsidP="006C6CFC"/>
        </w:tc>
        <w:tc>
          <w:tcPr>
            <w:tcW w:w="3686" w:type="dxa"/>
            <w:tcBorders>
              <w:top w:val="nil"/>
              <w:left w:val="single" w:sz="4" w:space="0" w:color="auto"/>
              <w:bottom w:val="nil"/>
              <w:right w:val="single" w:sz="4" w:space="0" w:color="auto"/>
            </w:tcBorders>
          </w:tcPr>
          <w:p w14:paraId="02A73371" w14:textId="77777777" w:rsidR="00C031C3" w:rsidRPr="00FA2768" w:rsidRDefault="00C031C3" w:rsidP="006C6CFC">
            <w:pPr>
              <w:pStyle w:val="Pealkiri1"/>
            </w:pPr>
          </w:p>
        </w:tc>
        <w:tc>
          <w:tcPr>
            <w:tcW w:w="10348" w:type="dxa"/>
            <w:tcBorders>
              <w:top w:val="dotted" w:sz="4" w:space="0" w:color="auto"/>
              <w:left w:val="single" w:sz="4" w:space="0" w:color="auto"/>
              <w:bottom w:val="dotted" w:sz="4" w:space="0" w:color="auto"/>
              <w:right w:val="single" w:sz="4" w:space="0" w:color="auto"/>
            </w:tcBorders>
          </w:tcPr>
          <w:p w14:paraId="636D2541" w14:textId="2D5ADDC1" w:rsidR="00C031C3" w:rsidRPr="002E0D1A" w:rsidRDefault="00C031C3" w:rsidP="006C6CFC">
            <w:pPr>
              <w:pStyle w:val="Tingimusnumber"/>
              <w:numPr>
                <w:ilvl w:val="0"/>
                <w:numId w:val="0"/>
              </w:numPr>
              <w:rPr>
                <w:lang w:eastAsia="ar-SA"/>
              </w:rPr>
            </w:pPr>
            <w:r>
              <w:rPr>
                <w:lang w:eastAsia="ar-SA"/>
              </w:rPr>
              <w:t>5.</w:t>
            </w:r>
            <w:r w:rsidRPr="002E0D1A">
              <w:rPr>
                <w:lang w:eastAsia="ar-SA"/>
              </w:rPr>
              <w:t xml:space="preserve">Tallinna mnt 57 (katastritunnus 51101:001:1387, sihtotstarve ärimaa, pindala 3624 m²) kinnisasjale on määratud puhke- ja </w:t>
            </w:r>
            <w:proofErr w:type="spellStart"/>
            <w:r w:rsidRPr="002E0D1A">
              <w:rPr>
                <w:lang w:eastAsia="ar-SA"/>
              </w:rPr>
              <w:t>virgestuse</w:t>
            </w:r>
            <w:proofErr w:type="spellEnd"/>
            <w:r w:rsidRPr="002E0D1A">
              <w:rPr>
                <w:lang w:eastAsia="ar-SA"/>
              </w:rPr>
              <w:t xml:space="preserve"> maa-ala (PV) juhtotstarve. Teeme ettepaneku määrata sellele kinnisasja sihtotstarbele vastav maakasutuse juhtotstarve.</w:t>
            </w:r>
          </w:p>
        </w:tc>
        <w:tc>
          <w:tcPr>
            <w:tcW w:w="7200" w:type="dxa"/>
            <w:tcBorders>
              <w:top w:val="dotted" w:sz="4" w:space="0" w:color="auto"/>
              <w:left w:val="single" w:sz="4" w:space="0" w:color="auto"/>
              <w:bottom w:val="dotted" w:sz="4" w:space="0" w:color="auto"/>
            </w:tcBorders>
          </w:tcPr>
          <w:p w14:paraId="6D3B1916" w14:textId="30C76AB5" w:rsidR="00C031C3" w:rsidRDefault="00900808" w:rsidP="00F073E6">
            <w:r>
              <w:t>5.</w:t>
            </w:r>
            <w:r w:rsidR="001F628D">
              <w:t>Antud ala jääb linna e</w:t>
            </w:r>
            <w:r>
              <w:t>elisaren</w:t>
            </w:r>
            <w:r w:rsidR="001F628D">
              <w:t>da</w:t>
            </w:r>
            <w:r>
              <w:t>tavast alast välja</w:t>
            </w:r>
            <w:r w:rsidR="001F628D">
              <w:t>.</w:t>
            </w:r>
            <w:r w:rsidR="00691C73">
              <w:t xml:space="preserve"> </w:t>
            </w:r>
            <w:r w:rsidR="001F628D">
              <w:t xml:space="preserve">Üldplaneeringuga määratav maakasutuse juhtotstarve ei takista vastavalt sihtotstarbele maakasutuse jätkamist. Juhtotstarve </w:t>
            </w:r>
            <w:r w:rsidR="00D47D4B">
              <w:t xml:space="preserve">näitab soovitud maakasutust tulevikus. Kuna Narva linn on kahanev linn, siis üldplaneeringu eesmärk on </w:t>
            </w:r>
            <w:r w:rsidR="00994073">
              <w:t xml:space="preserve">ka </w:t>
            </w:r>
            <w:r w:rsidR="002D7AD9">
              <w:t>kahanevas linnaruumis tagada kvaliteetne ja vajadustele vastav linnaruum</w:t>
            </w:r>
            <w:r w:rsidR="00476456">
              <w:t>. S</w:t>
            </w:r>
            <w:r w:rsidR="002D7AD9">
              <w:t xml:space="preserve">eetõttu on määratud üldplaneeringus eelisarendatava ala piir, millest väljapool nähakse ette minimaalselt </w:t>
            </w:r>
            <w:r w:rsidR="00EE16BA">
              <w:t xml:space="preserve">uusi arendusi </w:t>
            </w:r>
            <w:r w:rsidR="002D7AD9">
              <w:t>(</w:t>
            </w:r>
            <w:r w:rsidR="00EE16BA">
              <w:t>v.a</w:t>
            </w:r>
            <w:r w:rsidR="002D7AD9">
              <w:t xml:space="preserve"> tootmine, suvilad</w:t>
            </w:r>
            <w:r w:rsidR="003B1C67">
              <w:t>, väike-elamud</w:t>
            </w:r>
            <w:r w:rsidR="002D7AD9">
              <w:t>).</w:t>
            </w:r>
            <w:r w:rsidR="003B1C67">
              <w:t xml:space="preserve"> </w:t>
            </w:r>
            <w:r w:rsidR="002D7AD9">
              <w:t xml:space="preserve"> </w:t>
            </w:r>
          </w:p>
        </w:tc>
      </w:tr>
      <w:tr w:rsidR="00C031C3" w:rsidRPr="0017763C" w14:paraId="3B3A2987" w14:textId="77777777" w:rsidTr="219461E3">
        <w:tc>
          <w:tcPr>
            <w:tcW w:w="562" w:type="dxa"/>
            <w:tcBorders>
              <w:top w:val="nil"/>
              <w:bottom w:val="nil"/>
              <w:right w:val="single" w:sz="4" w:space="0" w:color="auto"/>
            </w:tcBorders>
          </w:tcPr>
          <w:p w14:paraId="36FAD183" w14:textId="77777777" w:rsidR="00C031C3" w:rsidRDefault="00C031C3" w:rsidP="006C6CFC"/>
        </w:tc>
        <w:tc>
          <w:tcPr>
            <w:tcW w:w="3686" w:type="dxa"/>
            <w:tcBorders>
              <w:top w:val="nil"/>
              <w:left w:val="single" w:sz="4" w:space="0" w:color="auto"/>
              <w:bottom w:val="nil"/>
              <w:right w:val="single" w:sz="4" w:space="0" w:color="auto"/>
            </w:tcBorders>
          </w:tcPr>
          <w:p w14:paraId="4F44522D" w14:textId="77777777" w:rsidR="00C031C3" w:rsidRPr="00FA2768" w:rsidRDefault="00C031C3" w:rsidP="006C6CFC">
            <w:pPr>
              <w:pStyle w:val="Pealkiri1"/>
            </w:pPr>
          </w:p>
        </w:tc>
        <w:tc>
          <w:tcPr>
            <w:tcW w:w="10348" w:type="dxa"/>
            <w:tcBorders>
              <w:top w:val="dotted" w:sz="4" w:space="0" w:color="auto"/>
              <w:left w:val="single" w:sz="4" w:space="0" w:color="auto"/>
              <w:bottom w:val="dotted" w:sz="4" w:space="0" w:color="auto"/>
              <w:right w:val="single" w:sz="4" w:space="0" w:color="auto"/>
            </w:tcBorders>
          </w:tcPr>
          <w:p w14:paraId="0B115C0C" w14:textId="1181DCED" w:rsidR="00C031C3" w:rsidRPr="002E0D1A" w:rsidRDefault="00E1476F" w:rsidP="00C031C3">
            <w:pPr>
              <w:pStyle w:val="Tingimusnumber"/>
              <w:numPr>
                <w:ilvl w:val="0"/>
                <w:numId w:val="0"/>
              </w:numPr>
              <w:rPr>
                <w:lang w:eastAsia="ar-SA"/>
              </w:rPr>
            </w:pPr>
            <w:r>
              <w:rPr>
                <w:lang w:eastAsia="ar-SA"/>
              </w:rPr>
              <w:t xml:space="preserve">6. </w:t>
            </w:r>
            <w:r w:rsidR="00C031C3" w:rsidRPr="002E0D1A">
              <w:rPr>
                <w:lang w:eastAsia="ar-SA"/>
              </w:rPr>
              <w:t xml:space="preserve">5. Paemurru tn 24 (katastritunnus 51101:001:1473, sihtotstarve sihtotstarbeta maa, pindala 1010 m²) kinnisasjale on määratud puhke- ja </w:t>
            </w:r>
            <w:proofErr w:type="spellStart"/>
            <w:r w:rsidR="00C031C3" w:rsidRPr="002E0D1A">
              <w:rPr>
                <w:lang w:eastAsia="ar-SA"/>
              </w:rPr>
              <w:t>virgestuse</w:t>
            </w:r>
            <w:proofErr w:type="spellEnd"/>
            <w:r w:rsidR="00C031C3" w:rsidRPr="002E0D1A">
              <w:rPr>
                <w:lang w:eastAsia="ar-SA"/>
              </w:rPr>
              <w:t xml:space="preserve"> maa-ala (PV) juhtotstarve ja tähistatud mänguväljak. Kinnisasja vastas, teisel pool 5. Paemurru tänavat on munitsipaalomandis üldkasutatav maa sihtotstarbega 5. Paemurru tn 27 (katastritunnus 51101:001:0592) kinnisasi, millele on tänava ääres määratud väikeelamute maa-ala (EV) juhtotstarve. Palume selgitada, millest on lähtutud mänguväljaku asukoha valikul. </w:t>
            </w:r>
          </w:p>
        </w:tc>
        <w:tc>
          <w:tcPr>
            <w:tcW w:w="7200" w:type="dxa"/>
            <w:tcBorders>
              <w:top w:val="dotted" w:sz="4" w:space="0" w:color="auto"/>
              <w:left w:val="single" w:sz="4" w:space="0" w:color="auto"/>
              <w:bottom w:val="dotted" w:sz="4" w:space="0" w:color="auto"/>
            </w:tcBorders>
          </w:tcPr>
          <w:p w14:paraId="35B9AD61" w14:textId="1D802280" w:rsidR="00F073E6" w:rsidRDefault="00F073E6" w:rsidP="00F073E6">
            <w:r>
              <w:t>6.</w:t>
            </w:r>
            <w:r w:rsidR="00664713">
              <w:t xml:space="preserve">Muudame </w:t>
            </w:r>
            <w:r w:rsidR="00EE7BDC">
              <w:t>katastriüksuse</w:t>
            </w:r>
            <w:r w:rsidR="0041546D">
              <w:t xml:space="preserve"> </w:t>
            </w:r>
            <w:r w:rsidR="00185D8B" w:rsidRPr="002E0D1A">
              <w:rPr>
                <w:lang w:eastAsia="ar-SA"/>
              </w:rPr>
              <w:t>51101:001:1473</w:t>
            </w:r>
            <w:r w:rsidR="00185D8B">
              <w:rPr>
                <w:lang w:eastAsia="ar-SA"/>
              </w:rPr>
              <w:t xml:space="preserve"> väikeelamute maa-alaks ja tõstame mänguväljaku </w:t>
            </w:r>
            <w:r w:rsidR="0041546D" w:rsidRPr="002E0D1A">
              <w:rPr>
                <w:lang w:eastAsia="ar-SA"/>
              </w:rPr>
              <w:t>51101:001:0592</w:t>
            </w:r>
            <w:r w:rsidR="0041546D">
              <w:rPr>
                <w:lang w:eastAsia="ar-SA"/>
              </w:rPr>
              <w:t xml:space="preserve"> </w:t>
            </w:r>
            <w:r w:rsidR="00EE7BDC">
              <w:rPr>
                <w:lang w:eastAsia="ar-SA"/>
              </w:rPr>
              <w:t>katastriüksusel</w:t>
            </w:r>
            <w:r w:rsidR="0041546D">
              <w:rPr>
                <w:lang w:eastAsia="ar-SA"/>
              </w:rPr>
              <w:t>e.</w:t>
            </w:r>
          </w:p>
          <w:p w14:paraId="3404E7B7" w14:textId="77777777" w:rsidR="00C031C3" w:rsidRDefault="00C031C3" w:rsidP="006C6CFC"/>
        </w:tc>
      </w:tr>
      <w:tr w:rsidR="00C031C3" w:rsidRPr="0017763C" w14:paraId="710B9947" w14:textId="77777777" w:rsidTr="219461E3">
        <w:tc>
          <w:tcPr>
            <w:tcW w:w="562" w:type="dxa"/>
            <w:tcBorders>
              <w:top w:val="nil"/>
              <w:bottom w:val="nil"/>
              <w:right w:val="single" w:sz="4" w:space="0" w:color="auto"/>
            </w:tcBorders>
          </w:tcPr>
          <w:p w14:paraId="5540FD2F" w14:textId="77777777" w:rsidR="00C031C3" w:rsidRDefault="00C031C3" w:rsidP="006C6CFC"/>
        </w:tc>
        <w:tc>
          <w:tcPr>
            <w:tcW w:w="3686" w:type="dxa"/>
            <w:tcBorders>
              <w:top w:val="nil"/>
              <w:left w:val="single" w:sz="4" w:space="0" w:color="auto"/>
              <w:bottom w:val="nil"/>
              <w:right w:val="single" w:sz="4" w:space="0" w:color="auto"/>
            </w:tcBorders>
          </w:tcPr>
          <w:p w14:paraId="393DD0E9" w14:textId="77777777" w:rsidR="00C031C3" w:rsidRPr="00FA2768" w:rsidRDefault="00C031C3" w:rsidP="006C6CFC">
            <w:pPr>
              <w:pStyle w:val="Pealkiri1"/>
            </w:pPr>
          </w:p>
        </w:tc>
        <w:tc>
          <w:tcPr>
            <w:tcW w:w="10348" w:type="dxa"/>
            <w:tcBorders>
              <w:top w:val="dotted" w:sz="4" w:space="0" w:color="auto"/>
              <w:left w:val="single" w:sz="4" w:space="0" w:color="auto"/>
              <w:bottom w:val="dotted" w:sz="4" w:space="0" w:color="auto"/>
              <w:right w:val="single" w:sz="4" w:space="0" w:color="auto"/>
            </w:tcBorders>
          </w:tcPr>
          <w:p w14:paraId="1F6DA8CA" w14:textId="77777777" w:rsidR="00E1476F" w:rsidRPr="002E0D1A" w:rsidRDefault="00E1476F" w:rsidP="00E1476F">
            <w:pPr>
              <w:pStyle w:val="Tingimusnumber"/>
              <w:numPr>
                <w:ilvl w:val="0"/>
                <w:numId w:val="0"/>
              </w:numPr>
              <w:rPr>
                <w:lang w:eastAsia="ar-SA"/>
              </w:rPr>
            </w:pPr>
            <w:r w:rsidRPr="002E0D1A">
              <w:rPr>
                <w:lang w:eastAsia="ar-SA"/>
              </w:rPr>
              <w:t xml:space="preserve">Maaüksuste osas, mille puhul on maareformi toimingu lõpule viimata märgime järgmist: </w:t>
            </w:r>
          </w:p>
          <w:p w14:paraId="13845682" w14:textId="2592DA43" w:rsidR="00C031C3" w:rsidRPr="002E0D1A" w:rsidRDefault="00E1476F" w:rsidP="00900808">
            <w:pPr>
              <w:pStyle w:val="Tingimusnumber"/>
              <w:numPr>
                <w:ilvl w:val="0"/>
                <w:numId w:val="0"/>
              </w:numPr>
              <w:rPr>
                <w:lang w:eastAsia="ar-SA"/>
              </w:rPr>
            </w:pPr>
            <w:r w:rsidRPr="002E0D1A">
              <w:rPr>
                <w:lang w:eastAsia="ar-SA"/>
              </w:rPr>
              <w:t>7</w:t>
            </w:r>
            <w:r>
              <w:rPr>
                <w:lang w:eastAsia="ar-SA"/>
              </w:rPr>
              <w:t>.</w:t>
            </w:r>
            <w:r w:rsidRPr="002E0D1A">
              <w:rPr>
                <w:lang w:eastAsia="ar-SA"/>
              </w:rPr>
              <w:t xml:space="preserve"> Jõesuu tn 22a (katastritunnus 51101:001:1412, pindala 27031 m²) ja 2. Jõesuu tn 20 (katastritunnus 51101:001:1531, pindala 14228 m²) maaüksustele on määratud valdavalt ühiskondlike hoonete maa-ala (A) juhtotstarve. Palume selgitada, milliste ühiskondlike hoonete jaoks on maaüksustele juhtotstarve määratud. </w:t>
            </w:r>
          </w:p>
        </w:tc>
        <w:tc>
          <w:tcPr>
            <w:tcW w:w="7200" w:type="dxa"/>
            <w:tcBorders>
              <w:top w:val="dotted" w:sz="4" w:space="0" w:color="auto"/>
              <w:left w:val="single" w:sz="4" w:space="0" w:color="auto"/>
              <w:bottom w:val="dotted" w:sz="4" w:space="0" w:color="auto"/>
            </w:tcBorders>
          </w:tcPr>
          <w:p w14:paraId="56F7873A" w14:textId="713E19E4" w:rsidR="00C031C3" w:rsidRDefault="00F073E6" w:rsidP="00653441">
            <w:r>
              <w:t xml:space="preserve">7. </w:t>
            </w:r>
            <w:r w:rsidR="0041546D">
              <w:t xml:space="preserve">Vastav </w:t>
            </w:r>
            <w:r w:rsidR="002807BF">
              <w:t>juhtotstarve on määratud eesmärgist laiendada olemasolevate sotsiaalmajade ala e</w:t>
            </w:r>
            <w:r>
              <w:t>akate ja lastekodu peremajade</w:t>
            </w:r>
            <w:r w:rsidR="002807BF">
              <w:t>ga</w:t>
            </w:r>
            <w:r>
              <w:t xml:space="preserve">. </w:t>
            </w:r>
            <w:r w:rsidR="002807BF">
              <w:t xml:space="preserve">Narva Linnavalitsus lähtub siin Sotsiaalministeeriumi soovitustest </w:t>
            </w:r>
            <w:r w:rsidR="00C941C0">
              <w:t xml:space="preserve">eakatele ja lastele määrata </w:t>
            </w:r>
            <w:proofErr w:type="spellStart"/>
            <w:r w:rsidR="00C941C0">
              <w:t>segaaalad</w:t>
            </w:r>
            <w:proofErr w:type="spellEnd"/>
            <w:r w:rsidR="00C941C0">
              <w:t xml:space="preserve">, kus erinevad generatsioonid saaksid omavahel tihedamalt suhelda ja kokku puutuda. </w:t>
            </w:r>
            <w:r w:rsidR="00653441">
              <w:t xml:space="preserve">Ümbritsevatel Sügise, Suve ja Väike-Rakvere tänavate ääres on juba sarnase suunitlusega hoolekande asutusi. </w:t>
            </w:r>
          </w:p>
        </w:tc>
      </w:tr>
      <w:tr w:rsidR="00900808" w:rsidRPr="0017763C" w14:paraId="003E03E1" w14:textId="77777777" w:rsidTr="219461E3">
        <w:tc>
          <w:tcPr>
            <w:tcW w:w="562" w:type="dxa"/>
            <w:tcBorders>
              <w:top w:val="nil"/>
              <w:bottom w:val="nil"/>
              <w:right w:val="single" w:sz="4" w:space="0" w:color="auto"/>
            </w:tcBorders>
          </w:tcPr>
          <w:p w14:paraId="79BE507F" w14:textId="77777777" w:rsidR="00900808" w:rsidRDefault="00900808" w:rsidP="006C6CFC"/>
        </w:tc>
        <w:tc>
          <w:tcPr>
            <w:tcW w:w="3686" w:type="dxa"/>
            <w:tcBorders>
              <w:top w:val="nil"/>
              <w:left w:val="single" w:sz="4" w:space="0" w:color="auto"/>
              <w:bottom w:val="nil"/>
              <w:right w:val="single" w:sz="4" w:space="0" w:color="auto"/>
            </w:tcBorders>
          </w:tcPr>
          <w:p w14:paraId="15231126" w14:textId="77777777" w:rsidR="00900808" w:rsidRPr="00FA2768" w:rsidRDefault="00900808" w:rsidP="006C6CFC">
            <w:pPr>
              <w:pStyle w:val="Pealkiri1"/>
            </w:pPr>
          </w:p>
        </w:tc>
        <w:tc>
          <w:tcPr>
            <w:tcW w:w="10348" w:type="dxa"/>
            <w:tcBorders>
              <w:top w:val="dotted" w:sz="4" w:space="0" w:color="auto"/>
              <w:left w:val="single" w:sz="4" w:space="0" w:color="auto"/>
              <w:bottom w:val="dotted" w:sz="4" w:space="0" w:color="auto"/>
              <w:right w:val="single" w:sz="4" w:space="0" w:color="auto"/>
            </w:tcBorders>
          </w:tcPr>
          <w:p w14:paraId="24DFD184" w14:textId="77777777" w:rsidR="00900808" w:rsidRPr="002E0D1A" w:rsidRDefault="00900808" w:rsidP="00900808">
            <w:pPr>
              <w:pStyle w:val="Tingimusnumber"/>
              <w:numPr>
                <w:ilvl w:val="0"/>
                <w:numId w:val="0"/>
              </w:numPr>
              <w:rPr>
                <w:lang w:eastAsia="ar-SA"/>
              </w:rPr>
            </w:pPr>
            <w:r w:rsidRPr="002E0D1A">
              <w:rPr>
                <w:lang w:eastAsia="ar-SA"/>
              </w:rPr>
              <w:t xml:space="preserve">Lisaks märgime üldplaneeringu kohta järgmist: </w:t>
            </w:r>
          </w:p>
          <w:p w14:paraId="39758D5F" w14:textId="23D8478B" w:rsidR="00900808" w:rsidRPr="002E0D1A" w:rsidRDefault="00900808" w:rsidP="00900808">
            <w:pPr>
              <w:pStyle w:val="Tingimusnumber"/>
              <w:numPr>
                <w:ilvl w:val="0"/>
                <w:numId w:val="0"/>
              </w:numPr>
              <w:rPr>
                <w:lang w:eastAsia="ar-SA"/>
              </w:rPr>
            </w:pPr>
            <w:r w:rsidRPr="002E0D1A">
              <w:rPr>
                <w:lang w:eastAsia="ar-SA"/>
              </w:rPr>
              <w:t>8</w:t>
            </w:r>
            <w:r>
              <w:rPr>
                <w:lang w:eastAsia="ar-SA"/>
              </w:rPr>
              <w:t>.</w:t>
            </w:r>
            <w:r w:rsidRPr="002E0D1A">
              <w:rPr>
                <w:lang w:eastAsia="ar-SA"/>
              </w:rPr>
              <w:t xml:space="preserve"> Üldplaneeringu seletuskirja peatükis 4.1.1 on loodusliku haljasmaa-ala (HL) kohta toodud, et looduslike ja/või poollooduslike haljasalade maa-aladele ei ole hoonete rajamine lubatud v.a </w:t>
            </w:r>
            <w:proofErr w:type="spellStart"/>
            <w:r w:rsidRPr="002E0D1A">
              <w:rPr>
                <w:lang w:eastAsia="ar-SA"/>
              </w:rPr>
              <w:t>tehnoehitised</w:t>
            </w:r>
            <w:proofErr w:type="spellEnd"/>
            <w:r w:rsidRPr="002E0D1A">
              <w:rPr>
                <w:lang w:eastAsia="ar-SA"/>
              </w:rPr>
              <w:t xml:space="preserve">. Võttes arvesse, et loodusliku haljasmaa-ala puhul luuakse eeldus, et seal on inimtegevuse mõju väike, siis selle eelduse tagamiseks tuleb üldplaneeringus täpsustada </w:t>
            </w:r>
            <w:proofErr w:type="spellStart"/>
            <w:r w:rsidRPr="002E0D1A">
              <w:rPr>
                <w:lang w:eastAsia="ar-SA"/>
              </w:rPr>
              <w:t>tehnoehitiste</w:t>
            </w:r>
            <w:proofErr w:type="spellEnd"/>
            <w:r w:rsidRPr="002E0D1A">
              <w:rPr>
                <w:lang w:eastAsia="ar-SA"/>
              </w:rPr>
              <w:t xml:space="preserve"> mõistet, tuues selgesõnaliselt välja, millise eesmärgi või ulatusega </w:t>
            </w:r>
            <w:proofErr w:type="spellStart"/>
            <w:r w:rsidRPr="002E0D1A">
              <w:rPr>
                <w:lang w:eastAsia="ar-SA"/>
              </w:rPr>
              <w:t>tehnoehitised</w:t>
            </w:r>
            <w:proofErr w:type="spellEnd"/>
            <w:r w:rsidRPr="002E0D1A">
              <w:rPr>
                <w:lang w:eastAsia="ar-SA"/>
              </w:rPr>
              <w:t xml:space="preserve"> on loodusliku haljasmaa-alale lubatud rajada. </w:t>
            </w:r>
          </w:p>
          <w:p w14:paraId="7D559FC4" w14:textId="77777777" w:rsidR="00900808" w:rsidRPr="002E0D1A" w:rsidRDefault="00900808" w:rsidP="006C6CFC">
            <w:pPr>
              <w:pStyle w:val="Tingimusnumber"/>
              <w:numPr>
                <w:ilvl w:val="0"/>
                <w:numId w:val="0"/>
              </w:numPr>
              <w:rPr>
                <w:lang w:eastAsia="ar-SA"/>
              </w:rPr>
            </w:pPr>
          </w:p>
        </w:tc>
        <w:tc>
          <w:tcPr>
            <w:tcW w:w="7200" w:type="dxa"/>
            <w:tcBorders>
              <w:top w:val="dotted" w:sz="4" w:space="0" w:color="auto"/>
              <w:left w:val="single" w:sz="4" w:space="0" w:color="auto"/>
              <w:bottom w:val="dotted" w:sz="4" w:space="0" w:color="auto"/>
            </w:tcBorders>
          </w:tcPr>
          <w:p w14:paraId="73CBCDBB" w14:textId="23DB4BA2" w:rsidR="00F073E6" w:rsidRDefault="00F073E6" w:rsidP="00F073E6">
            <w:r>
              <w:t xml:space="preserve">8. </w:t>
            </w:r>
            <w:r w:rsidR="00F94CB0">
              <w:t xml:space="preserve">Arvestame ettepanekuga. Täpsustame </w:t>
            </w:r>
            <w:r w:rsidR="00446127">
              <w:t xml:space="preserve">looduslike </w:t>
            </w:r>
            <w:r w:rsidR="00F94CB0">
              <w:t>halja</w:t>
            </w:r>
            <w:r w:rsidR="00446127">
              <w:t>s</w:t>
            </w:r>
            <w:r w:rsidR="00F94CB0">
              <w:t>ala maa</w:t>
            </w:r>
            <w:r w:rsidR="00446127">
              <w:t>-ala</w:t>
            </w:r>
            <w:r w:rsidR="00F94CB0">
              <w:t xml:space="preserve">dele lubatud </w:t>
            </w:r>
            <w:proofErr w:type="spellStart"/>
            <w:r w:rsidR="00F94CB0">
              <w:t>tehnoehti</w:t>
            </w:r>
            <w:r w:rsidR="00446127">
              <w:t>ste</w:t>
            </w:r>
            <w:proofErr w:type="spellEnd"/>
            <w:r w:rsidR="00446127">
              <w:t xml:space="preserve"> mõistet.</w:t>
            </w:r>
          </w:p>
          <w:p w14:paraId="58DF0E8C" w14:textId="77777777" w:rsidR="00900808" w:rsidRDefault="00900808" w:rsidP="006C6CFC"/>
        </w:tc>
      </w:tr>
      <w:tr w:rsidR="00C031C3" w:rsidRPr="0017763C" w14:paraId="738C0858" w14:textId="77777777" w:rsidTr="219461E3">
        <w:tc>
          <w:tcPr>
            <w:tcW w:w="562" w:type="dxa"/>
            <w:tcBorders>
              <w:top w:val="nil"/>
              <w:bottom w:val="single" w:sz="4" w:space="0" w:color="auto"/>
              <w:right w:val="single" w:sz="4" w:space="0" w:color="auto"/>
            </w:tcBorders>
          </w:tcPr>
          <w:p w14:paraId="5CA4A7A6" w14:textId="77777777" w:rsidR="00C031C3" w:rsidRDefault="00C031C3" w:rsidP="006C6CFC"/>
        </w:tc>
        <w:tc>
          <w:tcPr>
            <w:tcW w:w="3686" w:type="dxa"/>
            <w:tcBorders>
              <w:top w:val="nil"/>
              <w:left w:val="single" w:sz="4" w:space="0" w:color="auto"/>
              <w:bottom w:val="single" w:sz="4" w:space="0" w:color="auto"/>
              <w:right w:val="single" w:sz="4" w:space="0" w:color="auto"/>
            </w:tcBorders>
          </w:tcPr>
          <w:p w14:paraId="33C06931" w14:textId="77777777" w:rsidR="00C031C3" w:rsidRPr="00FA2768" w:rsidRDefault="00C031C3" w:rsidP="006C6CFC">
            <w:pPr>
              <w:pStyle w:val="Pealkiri1"/>
            </w:pPr>
          </w:p>
        </w:tc>
        <w:tc>
          <w:tcPr>
            <w:tcW w:w="10348" w:type="dxa"/>
            <w:tcBorders>
              <w:top w:val="dotted" w:sz="4" w:space="0" w:color="auto"/>
              <w:left w:val="single" w:sz="4" w:space="0" w:color="auto"/>
              <w:bottom w:val="single" w:sz="4" w:space="0" w:color="auto"/>
              <w:right w:val="single" w:sz="4" w:space="0" w:color="auto"/>
            </w:tcBorders>
          </w:tcPr>
          <w:p w14:paraId="77904720" w14:textId="3CEF51BF" w:rsidR="00C031C3" w:rsidRPr="002E0D1A" w:rsidRDefault="00900808" w:rsidP="006C6CFC">
            <w:pPr>
              <w:pStyle w:val="Tingimusnumber"/>
              <w:numPr>
                <w:ilvl w:val="0"/>
                <w:numId w:val="0"/>
              </w:numPr>
              <w:rPr>
                <w:lang w:eastAsia="ar-SA"/>
              </w:rPr>
            </w:pPr>
            <w:r>
              <w:rPr>
                <w:lang w:eastAsia="ar-SA"/>
              </w:rPr>
              <w:t>9.</w:t>
            </w:r>
            <w:r w:rsidRPr="002E0D1A">
              <w:rPr>
                <w:lang w:eastAsia="ar-SA"/>
              </w:rPr>
              <w:t>Üldplaneeringu seletuskirja peatükis 6 "Keskkonnamõju strateegilise hindamise tulemustega arvestamine“ on punktis 1 d märgitud, et KSH hindaja poolt tehtud ettepanekuga, mille kohaselt tuleb metsa maa-alale ja looduslikule haljas maa-ala juhtfunktsiooniga aladel välistada uute hoonete ja suurepindalaliste rajatiste (nt päikesepark) rajamine, arvestatakse. Samas seletuskirja peatükis 4.3.14.7 "Taastuvenergia" toodud tingimustes sellekohast välistusnõuet ei ole toodud.</w:t>
            </w:r>
          </w:p>
        </w:tc>
        <w:tc>
          <w:tcPr>
            <w:tcW w:w="7200" w:type="dxa"/>
            <w:tcBorders>
              <w:top w:val="dotted" w:sz="4" w:space="0" w:color="auto"/>
              <w:left w:val="single" w:sz="4" w:space="0" w:color="auto"/>
              <w:bottom w:val="single" w:sz="4" w:space="0" w:color="auto"/>
            </w:tcBorders>
          </w:tcPr>
          <w:p w14:paraId="75059E04" w14:textId="1FA07373" w:rsidR="00C031C3" w:rsidRDefault="00F073E6" w:rsidP="006C6CFC">
            <w:r>
              <w:t xml:space="preserve">9. </w:t>
            </w:r>
            <w:r w:rsidR="00AE2257">
              <w:t>Täiendame seletuskirja, lisame päikese</w:t>
            </w:r>
            <w:r w:rsidR="00322857">
              <w:t>p</w:t>
            </w:r>
            <w:r w:rsidR="00AE2257">
              <w:t xml:space="preserve">arkide rajamise </w:t>
            </w:r>
            <w:r w:rsidR="00322857">
              <w:t xml:space="preserve">keelu </w:t>
            </w:r>
            <w:r w:rsidR="00A014D7">
              <w:t xml:space="preserve">metsa </w:t>
            </w:r>
            <w:r w:rsidR="00396B93">
              <w:t>m</w:t>
            </w:r>
            <w:r w:rsidR="00A014D7">
              <w:t>a</w:t>
            </w:r>
            <w:r w:rsidR="00396B93">
              <w:t>a-</w:t>
            </w:r>
            <w:r w:rsidR="00A014D7">
              <w:t xml:space="preserve">aladele ning looduslikule haljasmaa-aladele </w:t>
            </w:r>
            <w:r w:rsidR="00322857">
              <w:t>ka peatükki 4.3.14.7 „Taastuvenergia“.</w:t>
            </w:r>
          </w:p>
        </w:tc>
      </w:tr>
    </w:tbl>
    <w:p w14:paraId="2A85D8C7" w14:textId="77777777" w:rsidR="007B3D8A" w:rsidRPr="009F6F95" w:rsidRDefault="007B3D8A" w:rsidP="001B3E59"/>
    <w:sectPr w:rsidR="007B3D8A" w:rsidRPr="009F6F95" w:rsidSect="00F129C9">
      <w:headerReference w:type="default" r:id="rId20"/>
      <w:footerReference w:type="default" r:id="rId21"/>
      <w:pgSz w:w="23814" w:h="16839" w:orient="landscape"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ECF32" w14:textId="77777777" w:rsidR="00F129C9" w:rsidRPr="0017763C" w:rsidRDefault="00F129C9" w:rsidP="001B3E59">
      <w:r w:rsidRPr="0017763C">
        <w:separator/>
      </w:r>
    </w:p>
  </w:endnote>
  <w:endnote w:type="continuationSeparator" w:id="0">
    <w:p w14:paraId="45926A90" w14:textId="77777777" w:rsidR="00F129C9" w:rsidRPr="0017763C" w:rsidRDefault="00F129C9" w:rsidP="001B3E59">
      <w:r w:rsidRPr="0017763C">
        <w:continuationSeparator/>
      </w:r>
    </w:p>
  </w:endnote>
  <w:endnote w:type="continuationNotice" w:id="1">
    <w:p w14:paraId="62536C00" w14:textId="77777777" w:rsidR="00F129C9" w:rsidRDefault="00F129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1466051"/>
      <w:docPartObj>
        <w:docPartGallery w:val="Page Numbers (Bottom of Page)"/>
        <w:docPartUnique/>
      </w:docPartObj>
    </w:sdtPr>
    <w:sdtEndPr/>
    <w:sdtContent>
      <w:sdt>
        <w:sdtPr>
          <w:id w:val="-1669238322"/>
          <w:docPartObj>
            <w:docPartGallery w:val="Page Numbers (Top of Page)"/>
            <w:docPartUnique/>
          </w:docPartObj>
        </w:sdtPr>
        <w:sdtEndPr/>
        <w:sdtContent>
          <w:p w14:paraId="0BAA0650" w14:textId="77777777" w:rsidR="00B7547D" w:rsidRPr="0017763C" w:rsidRDefault="00B7547D" w:rsidP="001B3E59">
            <w:pPr>
              <w:pStyle w:val="Jalus"/>
            </w:pPr>
            <w:r w:rsidRPr="0017763C">
              <w:fldChar w:fldCharType="begin"/>
            </w:r>
            <w:r w:rsidRPr="0017763C">
              <w:instrText>PAGE</w:instrText>
            </w:r>
            <w:r w:rsidRPr="0017763C">
              <w:fldChar w:fldCharType="separate"/>
            </w:r>
            <w:r w:rsidRPr="0017763C">
              <w:t>1</w:t>
            </w:r>
            <w:r w:rsidRPr="0017763C">
              <w:t>7</w:t>
            </w:r>
            <w:r w:rsidRPr="0017763C">
              <w:fldChar w:fldCharType="end"/>
            </w:r>
            <w:r w:rsidRPr="0017763C">
              <w:t xml:space="preserve"> / </w:t>
            </w:r>
            <w:r w:rsidRPr="0017763C">
              <w:fldChar w:fldCharType="begin"/>
            </w:r>
            <w:r w:rsidRPr="0017763C">
              <w:instrText>NUMPAGES</w:instrText>
            </w:r>
            <w:r w:rsidRPr="0017763C">
              <w:fldChar w:fldCharType="separate"/>
            </w:r>
            <w:r w:rsidRPr="0017763C">
              <w:t>17</w:t>
            </w:r>
            <w:r w:rsidRPr="0017763C">
              <w:fldChar w:fldCharType="end"/>
            </w:r>
          </w:p>
        </w:sdtContent>
      </w:sdt>
    </w:sdtContent>
  </w:sdt>
  <w:p w14:paraId="14C0EA88" w14:textId="77777777" w:rsidR="00B7547D" w:rsidRPr="0017763C" w:rsidRDefault="00B7547D" w:rsidP="001B3E59">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7C93F" w14:textId="77777777" w:rsidR="00F129C9" w:rsidRPr="0017763C" w:rsidRDefault="00F129C9" w:rsidP="001B3E59">
      <w:r w:rsidRPr="0017763C">
        <w:separator/>
      </w:r>
    </w:p>
  </w:footnote>
  <w:footnote w:type="continuationSeparator" w:id="0">
    <w:p w14:paraId="72651DD4" w14:textId="77777777" w:rsidR="00F129C9" w:rsidRPr="0017763C" w:rsidRDefault="00F129C9" w:rsidP="001B3E59">
      <w:r w:rsidRPr="0017763C">
        <w:continuationSeparator/>
      </w:r>
    </w:p>
  </w:footnote>
  <w:footnote w:type="continuationNotice" w:id="1">
    <w:p w14:paraId="3ADF269B" w14:textId="77777777" w:rsidR="00F129C9" w:rsidRDefault="00F129C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9D338" w14:textId="6F8C81E7" w:rsidR="000F1683" w:rsidRPr="00C72791" w:rsidRDefault="00C72791" w:rsidP="001A746B">
    <w:pPr>
      <w:pStyle w:val="Pis"/>
      <w:jc w:val="right"/>
      <w:rPr>
        <w:lang w:val="en-US"/>
      </w:rPr>
    </w:pPr>
    <w:r>
      <w:rPr>
        <w:lang w:val="en-US"/>
      </w:rPr>
      <w:t xml:space="preserve">Narva </w:t>
    </w:r>
    <w:proofErr w:type="spellStart"/>
    <w:r>
      <w:rPr>
        <w:lang w:val="en-US"/>
      </w:rPr>
      <w:t>linna</w:t>
    </w:r>
    <w:proofErr w:type="spellEnd"/>
    <w:r>
      <w:rPr>
        <w:lang w:val="en-US"/>
      </w:rPr>
      <w:t xml:space="preserve"> </w:t>
    </w:r>
    <w:proofErr w:type="spellStart"/>
    <w:r>
      <w:rPr>
        <w:lang w:val="en-US"/>
      </w:rPr>
      <w:t>üldplaneeringu</w:t>
    </w:r>
    <w:proofErr w:type="spellEnd"/>
    <w:r>
      <w:rPr>
        <w:lang w:val="en-US"/>
      </w:rPr>
      <w:t xml:space="preserve"> ja </w:t>
    </w:r>
    <w:proofErr w:type="spellStart"/>
    <w:r>
      <w:rPr>
        <w:lang w:val="en-US"/>
      </w:rPr>
      <w:t>keskkonnamõju</w:t>
    </w:r>
    <w:proofErr w:type="spellEnd"/>
    <w:r>
      <w:rPr>
        <w:lang w:val="en-US"/>
      </w:rPr>
      <w:t xml:space="preserve"> </w:t>
    </w:r>
    <w:proofErr w:type="spellStart"/>
    <w:r>
      <w:rPr>
        <w:lang w:val="en-US"/>
      </w:rPr>
      <w:t>strateegilise</w:t>
    </w:r>
    <w:proofErr w:type="spellEnd"/>
    <w:r>
      <w:rPr>
        <w:lang w:val="en-US"/>
      </w:rPr>
      <w:t xml:space="preserve"> </w:t>
    </w:r>
    <w:proofErr w:type="spellStart"/>
    <w:r>
      <w:rPr>
        <w:lang w:val="en-US"/>
      </w:rPr>
      <w:t>hindamise</w:t>
    </w:r>
    <w:proofErr w:type="spellEnd"/>
    <w:r>
      <w:rPr>
        <w:lang w:val="en-US"/>
      </w:rPr>
      <w:t xml:space="preserve"> </w:t>
    </w:r>
    <w:proofErr w:type="spellStart"/>
    <w:r>
      <w:rPr>
        <w:lang w:val="en-US"/>
      </w:rPr>
      <w:t>koostamine</w:t>
    </w:r>
    <w:proofErr w:type="spellEnd"/>
    <w:r>
      <w:rPr>
        <w:lang w:val="en-US"/>
      </w:rPr>
      <w:t xml:space="preserve"> 04.03.2024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C5194"/>
    <w:multiLevelType w:val="hybridMultilevel"/>
    <w:tmpl w:val="CD0CDEBE"/>
    <w:lvl w:ilvl="0" w:tplc="0425000F">
      <w:start w:val="1"/>
      <w:numFmt w:val="decimal"/>
      <w:lvlText w:val="%1."/>
      <w:lvlJc w:val="left"/>
      <w:pPr>
        <w:ind w:left="-1080" w:hanging="360"/>
      </w:pPr>
      <w:rPr>
        <w:rFonts w:hint="default"/>
      </w:rPr>
    </w:lvl>
    <w:lvl w:ilvl="1" w:tplc="04250019" w:tentative="1">
      <w:start w:val="1"/>
      <w:numFmt w:val="lowerLetter"/>
      <w:lvlText w:val="%2."/>
      <w:lvlJc w:val="left"/>
      <w:pPr>
        <w:ind w:left="-360" w:hanging="360"/>
      </w:pPr>
    </w:lvl>
    <w:lvl w:ilvl="2" w:tplc="0425001B" w:tentative="1">
      <w:start w:val="1"/>
      <w:numFmt w:val="lowerRoman"/>
      <w:lvlText w:val="%3."/>
      <w:lvlJc w:val="right"/>
      <w:pPr>
        <w:ind w:left="360" w:hanging="180"/>
      </w:pPr>
    </w:lvl>
    <w:lvl w:ilvl="3" w:tplc="0425000F" w:tentative="1">
      <w:start w:val="1"/>
      <w:numFmt w:val="decimal"/>
      <w:lvlText w:val="%4."/>
      <w:lvlJc w:val="left"/>
      <w:pPr>
        <w:ind w:left="1080" w:hanging="360"/>
      </w:pPr>
    </w:lvl>
    <w:lvl w:ilvl="4" w:tplc="04250019" w:tentative="1">
      <w:start w:val="1"/>
      <w:numFmt w:val="lowerLetter"/>
      <w:lvlText w:val="%5."/>
      <w:lvlJc w:val="left"/>
      <w:pPr>
        <w:ind w:left="1800" w:hanging="360"/>
      </w:pPr>
    </w:lvl>
    <w:lvl w:ilvl="5" w:tplc="0425001B" w:tentative="1">
      <w:start w:val="1"/>
      <w:numFmt w:val="lowerRoman"/>
      <w:lvlText w:val="%6."/>
      <w:lvlJc w:val="right"/>
      <w:pPr>
        <w:ind w:left="2520" w:hanging="180"/>
      </w:pPr>
    </w:lvl>
    <w:lvl w:ilvl="6" w:tplc="0425000F" w:tentative="1">
      <w:start w:val="1"/>
      <w:numFmt w:val="decimal"/>
      <w:lvlText w:val="%7."/>
      <w:lvlJc w:val="left"/>
      <w:pPr>
        <w:ind w:left="3240" w:hanging="360"/>
      </w:pPr>
    </w:lvl>
    <w:lvl w:ilvl="7" w:tplc="04250019" w:tentative="1">
      <w:start w:val="1"/>
      <w:numFmt w:val="lowerLetter"/>
      <w:lvlText w:val="%8."/>
      <w:lvlJc w:val="left"/>
      <w:pPr>
        <w:ind w:left="3960" w:hanging="360"/>
      </w:pPr>
    </w:lvl>
    <w:lvl w:ilvl="8" w:tplc="0425001B" w:tentative="1">
      <w:start w:val="1"/>
      <w:numFmt w:val="lowerRoman"/>
      <w:lvlText w:val="%9."/>
      <w:lvlJc w:val="right"/>
      <w:pPr>
        <w:ind w:left="4680" w:hanging="180"/>
      </w:pPr>
    </w:lvl>
  </w:abstractNum>
  <w:abstractNum w:abstractNumId="1" w15:restartNumberingAfterBreak="0">
    <w:nsid w:val="1BDE4074"/>
    <w:multiLevelType w:val="hybridMultilevel"/>
    <w:tmpl w:val="D800F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C81132"/>
    <w:multiLevelType w:val="hybridMultilevel"/>
    <w:tmpl w:val="D9B2172C"/>
    <w:lvl w:ilvl="0" w:tplc="C99A9AE6">
      <w:start w:val="1"/>
      <w:numFmt w:val="decimal"/>
      <w:lvlText w:val="%1."/>
      <w:lvlJc w:val="left"/>
      <w:pPr>
        <w:ind w:left="423" w:hanging="360"/>
      </w:pPr>
      <w:rPr>
        <w:rFonts w:hint="default"/>
      </w:rPr>
    </w:lvl>
    <w:lvl w:ilvl="1" w:tplc="04250019" w:tentative="1">
      <w:start w:val="1"/>
      <w:numFmt w:val="lowerLetter"/>
      <w:lvlText w:val="%2."/>
      <w:lvlJc w:val="left"/>
      <w:pPr>
        <w:ind w:left="1143" w:hanging="360"/>
      </w:pPr>
    </w:lvl>
    <w:lvl w:ilvl="2" w:tplc="0425001B" w:tentative="1">
      <w:start w:val="1"/>
      <w:numFmt w:val="lowerRoman"/>
      <w:lvlText w:val="%3."/>
      <w:lvlJc w:val="right"/>
      <w:pPr>
        <w:ind w:left="1863" w:hanging="180"/>
      </w:pPr>
    </w:lvl>
    <w:lvl w:ilvl="3" w:tplc="0425000F" w:tentative="1">
      <w:start w:val="1"/>
      <w:numFmt w:val="decimal"/>
      <w:lvlText w:val="%4."/>
      <w:lvlJc w:val="left"/>
      <w:pPr>
        <w:ind w:left="2583" w:hanging="360"/>
      </w:pPr>
    </w:lvl>
    <w:lvl w:ilvl="4" w:tplc="04250019" w:tentative="1">
      <w:start w:val="1"/>
      <w:numFmt w:val="lowerLetter"/>
      <w:lvlText w:val="%5."/>
      <w:lvlJc w:val="left"/>
      <w:pPr>
        <w:ind w:left="3303" w:hanging="360"/>
      </w:pPr>
    </w:lvl>
    <w:lvl w:ilvl="5" w:tplc="0425001B" w:tentative="1">
      <w:start w:val="1"/>
      <w:numFmt w:val="lowerRoman"/>
      <w:lvlText w:val="%6."/>
      <w:lvlJc w:val="right"/>
      <w:pPr>
        <w:ind w:left="4023" w:hanging="180"/>
      </w:pPr>
    </w:lvl>
    <w:lvl w:ilvl="6" w:tplc="0425000F" w:tentative="1">
      <w:start w:val="1"/>
      <w:numFmt w:val="decimal"/>
      <w:lvlText w:val="%7."/>
      <w:lvlJc w:val="left"/>
      <w:pPr>
        <w:ind w:left="4743" w:hanging="360"/>
      </w:pPr>
    </w:lvl>
    <w:lvl w:ilvl="7" w:tplc="04250019" w:tentative="1">
      <w:start w:val="1"/>
      <w:numFmt w:val="lowerLetter"/>
      <w:lvlText w:val="%8."/>
      <w:lvlJc w:val="left"/>
      <w:pPr>
        <w:ind w:left="5463" w:hanging="360"/>
      </w:pPr>
    </w:lvl>
    <w:lvl w:ilvl="8" w:tplc="0425001B" w:tentative="1">
      <w:start w:val="1"/>
      <w:numFmt w:val="lowerRoman"/>
      <w:lvlText w:val="%9."/>
      <w:lvlJc w:val="right"/>
      <w:pPr>
        <w:ind w:left="6183" w:hanging="180"/>
      </w:pPr>
    </w:lvl>
  </w:abstractNum>
  <w:abstractNum w:abstractNumId="3" w15:restartNumberingAfterBreak="0">
    <w:nsid w:val="29DFA7E4"/>
    <w:multiLevelType w:val="hybridMultilevel"/>
    <w:tmpl w:val="BD948F9C"/>
    <w:lvl w:ilvl="0" w:tplc="E72E7758">
      <w:start w:val="1"/>
      <w:numFmt w:val="decimal"/>
      <w:lvlText w:val="%1."/>
      <w:lvlJc w:val="left"/>
      <w:pPr>
        <w:ind w:left="720" w:hanging="360"/>
      </w:pPr>
    </w:lvl>
    <w:lvl w:ilvl="1" w:tplc="FBE2C242">
      <w:start w:val="1"/>
      <w:numFmt w:val="lowerLetter"/>
      <w:lvlText w:val="%2."/>
      <w:lvlJc w:val="left"/>
      <w:pPr>
        <w:ind w:left="1440" w:hanging="360"/>
      </w:pPr>
    </w:lvl>
    <w:lvl w:ilvl="2" w:tplc="09D8FE24">
      <w:start w:val="1"/>
      <w:numFmt w:val="lowerRoman"/>
      <w:lvlText w:val="%3."/>
      <w:lvlJc w:val="right"/>
      <w:pPr>
        <w:ind w:left="2160" w:hanging="180"/>
      </w:pPr>
    </w:lvl>
    <w:lvl w:ilvl="3" w:tplc="5EBEFDB6">
      <w:start w:val="1"/>
      <w:numFmt w:val="decimal"/>
      <w:lvlText w:val="%4."/>
      <w:lvlJc w:val="left"/>
      <w:pPr>
        <w:ind w:left="2880" w:hanging="360"/>
      </w:pPr>
    </w:lvl>
    <w:lvl w:ilvl="4" w:tplc="EBB8B160">
      <w:start w:val="1"/>
      <w:numFmt w:val="lowerLetter"/>
      <w:lvlText w:val="%5."/>
      <w:lvlJc w:val="left"/>
      <w:pPr>
        <w:ind w:left="3600" w:hanging="360"/>
      </w:pPr>
    </w:lvl>
    <w:lvl w:ilvl="5" w:tplc="3F08A266">
      <w:start w:val="1"/>
      <w:numFmt w:val="lowerRoman"/>
      <w:lvlText w:val="%6."/>
      <w:lvlJc w:val="right"/>
      <w:pPr>
        <w:ind w:left="4320" w:hanging="180"/>
      </w:pPr>
    </w:lvl>
    <w:lvl w:ilvl="6" w:tplc="A99C6502">
      <w:start w:val="1"/>
      <w:numFmt w:val="decimal"/>
      <w:lvlText w:val="%7."/>
      <w:lvlJc w:val="left"/>
      <w:pPr>
        <w:ind w:left="5040" w:hanging="360"/>
      </w:pPr>
    </w:lvl>
    <w:lvl w:ilvl="7" w:tplc="69345656">
      <w:start w:val="1"/>
      <w:numFmt w:val="lowerLetter"/>
      <w:lvlText w:val="%8."/>
      <w:lvlJc w:val="left"/>
      <w:pPr>
        <w:ind w:left="5760" w:hanging="360"/>
      </w:pPr>
    </w:lvl>
    <w:lvl w:ilvl="8" w:tplc="A5FEAB2C">
      <w:start w:val="1"/>
      <w:numFmt w:val="lowerRoman"/>
      <w:lvlText w:val="%9."/>
      <w:lvlJc w:val="right"/>
      <w:pPr>
        <w:ind w:left="6480" w:hanging="180"/>
      </w:pPr>
    </w:lvl>
  </w:abstractNum>
  <w:abstractNum w:abstractNumId="4" w15:restartNumberingAfterBreak="0">
    <w:nsid w:val="30AF5878"/>
    <w:multiLevelType w:val="hybridMultilevel"/>
    <w:tmpl w:val="1F6CF7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36730B25"/>
    <w:multiLevelType w:val="hybridMultilevel"/>
    <w:tmpl w:val="9CBEA18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7C64DCF"/>
    <w:multiLevelType w:val="hybridMultilevel"/>
    <w:tmpl w:val="3F0C13A6"/>
    <w:lvl w:ilvl="0" w:tplc="25742636">
      <w:start w:val="1"/>
      <w:numFmt w:val="decimal"/>
      <w:lvlText w:val="%1."/>
      <w:lvlJc w:val="left"/>
      <w:pPr>
        <w:ind w:left="720" w:hanging="360"/>
      </w:pPr>
    </w:lvl>
    <w:lvl w:ilvl="1" w:tplc="5F8CE1B4">
      <w:start w:val="1"/>
      <w:numFmt w:val="lowerLetter"/>
      <w:lvlText w:val="%2."/>
      <w:lvlJc w:val="left"/>
      <w:pPr>
        <w:ind w:left="1440" w:hanging="360"/>
      </w:pPr>
    </w:lvl>
    <w:lvl w:ilvl="2" w:tplc="6892482A">
      <w:start w:val="1"/>
      <w:numFmt w:val="lowerRoman"/>
      <w:lvlText w:val="%3."/>
      <w:lvlJc w:val="right"/>
      <w:pPr>
        <w:ind w:left="2160" w:hanging="180"/>
      </w:pPr>
    </w:lvl>
    <w:lvl w:ilvl="3" w:tplc="EBEA1DD4">
      <w:start w:val="1"/>
      <w:numFmt w:val="decimal"/>
      <w:lvlText w:val="%4."/>
      <w:lvlJc w:val="left"/>
      <w:pPr>
        <w:ind w:left="2880" w:hanging="360"/>
      </w:pPr>
    </w:lvl>
    <w:lvl w:ilvl="4" w:tplc="C0C4963E">
      <w:start w:val="1"/>
      <w:numFmt w:val="lowerLetter"/>
      <w:lvlText w:val="%5."/>
      <w:lvlJc w:val="left"/>
      <w:pPr>
        <w:ind w:left="3600" w:hanging="360"/>
      </w:pPr>
    </w:lvl>
    <w:lvl w:ilvl="5" w:tplc="71B84350">
      <w:start w:val="1"/>
      <w:numFmt w:val="lowerRoman"/>
      <w:lvlText w:val="%6."/>
      <w:lvlJc w:val="right"/>
      <w:pPr>
        <w:ind w:left="4320" w:hanging="180"/>
      </w:pPr>
    </w:lvl>
    <w:lvl w:ilvl="6" w:tplc="C6BA838E">
      <w:start w:val="1"/>
      <w:numFmt w:val="decimal"/>
      <w:lvlText w:val="%7."/>
      <w:lvlJc w:val="left"/>
      <w:pPr>
        <w:ind w:left="5040" w:hanging="360"/>
      </w:pPr>
    </w:lvl>
    <w:lvl w:ilvl="7" w:tplc="407099CA">
      <w:start w:val="1"/>
      <w:numFmt w:val="lowerLetter"/>
      <w:lvlText w:val="%8."/>
      <w:lvlJc w:val="left"/>
      <w:pPr>
        <w:ind w:left="5760" w:hanging="360"/>
      </w:pPr>
    </w:lvl>
    <w:lvl w:ilvl="8" w:tplc="82F0A256">
      <w:start w:val="1"/>
      <w:numFmt w:val="lowerRoman"/>
      <w:lvlText w:val="%9."/>
      <w:lvlJc w:val="right"/>
      <w:pPr>
        <w:ind w:left="6480" w:hanging="180"/>
      </w:pPr>
    </w:lvl>
  </w:abstractNum>
  <w:abstractNum w:abstractNumId="7" w15:restartNumberingAfterBreak="0">
    <w:nsid w:val="44CC75EE"/>
    <w:multiLevelType w:val="multilevel"/>
    <w:tmpl w:val="8BD8603A"/>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C419849"/>
    <w:multiLevelType w:val="hybridMultilevel"/>
    <w:tmpl w:val="8800F0C8"/>
    <w:lvl w:ilvl="0" w:tplc="D9982046">
      <w:start w:val="1"/>
      <w:numFmt w:val="decimal"/>
      <w:lvlText w:val="%1."/>
      <w:lvlJc w:val="left"/>
      <w:pPr>
        <w:ind w:left="720" w:hanging="360"/>
      </w:pPr>
    </w:lvl>
    <w:lvl w:ilvl="1" w:tplc="7C96F2EC">
      <w:start w:val="1"/>
      <w:numFmt w:val="lowerLetter"/>
      <w:lvlText w:val="%2."/>
      <w:lvlJc w:val="left"/>
      <w:pPr>
        <w:ind w:left="1440" w:hanging="360"/>
      </w:pPr>
    </w:lvl>
    <w:lvl w:ilvl="2" w:tplc="06CCFCC2">
      <w:start w:val="1"/>
      <w:numFmt w:val="lowerRoman"/>
      <w:lvlText w:val="%3."/>
      <w:lvlJc w:val="right"/>
      <w:pPr>
        <w:ind w:left="2160" w:hanging="180"/>
      </w:pPr>
    </w:lvl>
    <w:lvl w:ilvl="3" w:tplc="37B0CA82">
      <w:start w:val="1"/>
      <w:numFmt w:val="decimal"/>
      <w:lvlText w:val="%4."/>
      <w:lvlJc w:val="left"/>
      <w:pPr>
        <w:ind w:left="2880" w:hanging="360"/>
      </w:pPr>
    </w:lvl>
    <w:lvl w:ilvl="4" w:tplc="9728474E">
      <w:start w:val="1"/>
      <w:numFmt w:val="lowerLetter"/>
      <w:lvlText w:val="%5."/>
      <w:lvlJc w:val="left"/>
      <w:pPr>
        <w:ind w:left="3600" w:hanging="360"/>
      </w:pPr>
    </w:lvl>
    <w:lvl w:ilvl="5" w:tplc="0142A6FE">
      <w:start w:val="1"/>
      <w:numFmt w:val="lowerRoman"/>
      <w:lvlText w:val="%6."/>
      <w:lvlJc w:val="right"/>
      <w:pPr>
        <w:ind w:left="4320" w:hanging="180"/>
      </w:pPr>
    </w:lvl>
    <w:lvl w:ilvl="6" w:tplc="DAA0D58A">
      <w:start w:val="1"/>
      <w:numFmt w:val="decimal"/>
      <w:lvlText w:val="%7."/>
      <w:lvlJc w:val="left"/>
      <w:pPr>
        <w:ind w:left="5040" w:hanging="360"/>
      </w:pPr>
    </w:lvl>
    <w:lvl w:ilvl="7" w:tplc="BB46E6F8">
      <w:start w:val="1"/>
      <w:numFmt w:val="lowerLetter"/>
      <w:lvlText w:val="%8."/>
      <w:lvlJc w:val="left"/>
      <w:pPr>
        <w:ind w:left="5760" w:hanging="360"/>
      </w:pPr>
    </w:lvl>
    <w:lvl w:ilvl="8" w:tplc="620E4BF6">
      <w:start w:val="1"/>
      <w:numFmt w:val="lowerRoman"/>
      <w:lvlText w:val="%9."/>
      <w:lvlJc w:val="right"/>
      <w:pPr>
        <w:ind w:left="6480" w:hanging="180"/>
      </w:pPr>
    </w:lvl>
  </w:abstractNum>
  <w:abstractNum w:abstractNumId="9" w15:restartNumberingAfterBreak="0">
    <w:nsid w:val="4DA86D1F"/>
    <w:multiLevelType w:val="hybridMultilevel"/>
    <w:tmpl w:val="61822F3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7E106D"/>
    <w:multiLevelType w:val="hybridMultilevel"/>
    <w:tmpl w:val="17AA481E"/>
    <w:lvl w:ilvl="0" w:tplc="56AC71E4">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F1578C"/>
    <w:multiLevelType w:val="hybridMultilevel"/>
    <w:tmpl w:val="A63CCDB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8C348B"/>
    <w:multiLevelType w:val="multilevel"/>
    <w:tmpl w:val="EE327A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6215F4A"/>
    <w:multiLevelType w:val="hybridMultilevel"/>
    <w:tmpl w:val="967242C2"/>
    <w:lvl w:ilvl="0" w:tplc="8014F91A">
      <w:start w:val="1"/>
      <w:numFmt w:val="decimal"/>
      <w:lvlText w:val="%1."/>
      <w:lvlJc w:val="left"/>
      <w:pPr>
        <w:ind w:left="720" w:hanging="360"/>
      </w:pPr>
    </w:lvl>
    <w:lvl w:ilvl="1" w:tplc="07C2077E">
      <w:start w:val="1"/>
      <w:numFmt w:val="lowerLetter"/>
      <w:lvlText w:val="%2."/>
      <w:lvlJc w:val="left"/>
      <w:pPr>
        <w:ind w:left="1440" w:hanging="360"/>
      </w:pPr>
    </w:lvl>
    <w:lvl w:ilvl="2" w:tplc="DB165306">
      <w:start w:val="1"/>
      <w:numFmt w:val="lowerRoman"/>
      <w:lvlText w:val="%3."/>
      <w:lvlJc w:val="right"/>
      <w:pPr>
        <w:ind w:left="2160" w:hanging="180"/>
      </w:pPr>
    </w:lvl>
    <w:lvl w:ilvl="3" w:tplc="8D928B04">
      <w:start w:val="1"/>
      <w:numFmt w:val="decimal"/>
      <w:lvlText w:val="%4."/>
      <w:lvlJc w:val="left"/>
      <w:pPr>
        <w:ind w:left="2880" w:hanging="360"/>
      </w:pPr>
    </w:lvl>
    <w:lvl w:ilvl="4" w:tplc="8BD84DC0">
      <w:start w:val="1"/>
      <w:numFmt w:val="lowerLetter"/>
      <w:lvlText w:val="%5."/>
      <w:lvlJc w:val="left"/>
      <w:pPr>
        <w:ind w:left="3600" w:hanging="360"/>
      </w:pPr>
    </w:lvl>
    <w:lvl w:ilvl="5" w:tplc="247AB35C">
      <w:start w:val="1"/>
      <w:numFmt w:val="lowerRoman"/>
      <w:lvlText w:val="%6."/>
      <w:lvlJc w:val="right"/>
      <w:pPr>
        <w:ind w:left="4320" w:hanging="180"/>
      </w:pPr>
    </w:lvl>
    <w:lvl w:ilvl="6" w:tplc="3C90CE1A">
      <w:start w:val="1"/>
      <w:numFmt w:val="decimal"/>
      <w:lvlText w:val="%7."/>
      <w:lvlJc w:val="left"/>
      <w:pPr>
        <w:ind w:left="5040" w:hanging="360"/>
      </w:pPr>
    </w:lvl>
    <w:lvl w:ilvl="7" w:tplc="36A01DF4">
      <w:start w:val="1"/>
      <w:numFmt w:val="lowerLetter"/>
      <w:lvlText w:val="%8."/>
      <w:lvlJc w:val="left"/>
      <w:pPr>
        <w:ind w:left="5760" w:hanging="360"/>
      </w:pPr>
    </w:lvl>
    <w:lvl w:ilvl="8" w:tplc="7B5E6C58">
      <w:start w:val="1"/>
      <w:numFmt w:val="lowerRoman"/>
      <w:lvlText w:val="%9."/>
      <w:lvlJc w:val="right"/>
      <w:pPr>
        <w:ind w:left="6480" w:hanging="180"/>
      </w:pPr>
    </w:lvl>
  </w:abstractNum>
  <w:abstractNum w:abstractNumId="14" w15:restartNumberingAfterBreak="0">
    <w:nsid w:val="5F39594E"/>
    <w:multiLevelType w:val="hybridMultilevel"/>
    <w:tmpl w:val="DBA62260"/>
    <w:lvl w:ilvl="0" w:tplc="6298FE98">
      <w:start w:val="15"/>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FD58AC1"/>
    <w:multiLevelType w:val="multilevel"/>
    <w:tmpl w:val="B324D84E"/>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FDD3338"/>
    <w:multiLevelType w:val="multilevel"/>
    <w:tmpl w:val="5F7CA9D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B8A3DB5"/>
    <w:multiLevelType w:val="hybridMultilevel"/>
    <w:tmpl w:val="670E0090"/>
    <w:lvl w:ilvl="0" w:tplc="58A65BCE">
      <w:start w:val="15"/>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7E18238F"/>
    <w:multiLevelType w:val="hybridMultilevel"/>
    <w:tmpl w:val="E3C8EE62"/>
    <w:lvl w:ilvl="0" w:tplc="FFFFFFFF">
      <w:start w:val="1"/>
      <w:numFmt w:val="decimal"/>
      <w:pStyle w:val="Tingimusnumber"/>
      <w:lvlText w:val="%1."/>
      <w:lvlJc w:val="left"/>
      <w:pPr>
        <w:ind w:left="0" w:firstLine="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9051565">
    <w:abstractNumId w:val="3"/>
  </w:num>
  <w:num w:numId="2" w16cid:durableId="1192575011">
    <w:abstractNumId w:val="8"/>
  </w:num>
  <w:num w:numId="3" w16cid:durableId="1966764938">
    <w:abstractNumId w:val="15"/>
  </w:num>
  <w:num w:numId="4" w16cid:durableId="34696628">
    <w:abstractNumId w:val="6"/>
  </w:num>
  <w:num w:numId="5" w16cid:durableId="255133722">
    <w:abstractNumId w:val="13"/>
  </w:num>
  <w:num w:numId="6" w16cid:durableId="2014529007">
    <w:abstractNumId w:val="17"/>
  </w:num>
  <w:num w:numId="7" w16cid:durableId="1724212238">
    <w:abstractNumId w:val="14"/>
  </w:num>
  <w:num w:numId="8" w16cid:durableId="1237473395">
    <w:abstractNumId w:val="4"/>
  </w:num>
  <w:num w:numId="9" w16cid:durableId="1932279657">
    <w:abstractNumId w:val="7"/>
  </w:num>
  <w:num w:numId="10" w16cid:durableId="1908030744">
    <w:abstractNumId w:val="2"/>
  </w:num>
  <w:num w:numId="11" w16cid:durableId="1824463036">
    <w:abstractNumId w:val="16"/>
  </w:num>
  <w:num w:numId="12" w16cid:durableId="1518077988">
    <w:abstractNumId w:val="12"/>
  </w:num>
  <w:num w:numId="13" w16cid:durableId="421224332">
    <w:abstractNumId w:val="5"/>
  </w:num>
  <w:num w:numId="14" w16cid:durableId="1120566719">
    <w:abstractNumId w:val="0"/>
  </w:num>
  <w:num w:numId="15" w16cid:durableId="1852184994">
    <w:abstractNumId w:val="1"/>
  </w:num>
  <w:num w:numId="16" w16cid:durableId="616107239">
    <w:abstractNumId w:val="9"/>
  </w:num>
  <w:num w:numId="17" w16cid:durableId="220406200">
    <w:abstractNumId w:val="11"/>
  </w:num>
  <w:num w:numId="18" w16cid:durableId="1467314390">
    <w:abstractNumId w:val="10"/>
  </w:num>
  <w:num w:numId="19" w16cid:durableId="1048188174">
    <w:abstractNumId w:val="18"/>
  </w:num>
  <w:num w:numId="20" w16cid:durableId="1701465670">
    <w:abstractNumId w:val="18"/>
  </w:num>
  <w:num w:numId="21" w16cid:durableId="1232958528">
    <w:abstractNumId w:val="18"/>
  </w:num>
  <w:num w:numId="22" w16cid:durableId="1568030651">
    <w:abstractNumId w:val="18"/>
  </w:num>
  <w:num w:numId="23" w16cid:durableId="408967374">
    <w:abstractNumId w:val="18"/>
  </w:num>
  <w:num w:numId="24" w16cid:durableId="2109424260">
    <w:abstractNumId w:val="18"/>
  </w:num>
  <w:num w:numId="25" w16cid:durableId="205338053">
    <w:abstractNumId w:val="18"/>
  </w:num>
  <w:num w:numId="26" w16cid:durableId="1643996798">
    <w:abstractNumId w:val="18"/>
  </w:num>
  <w:num w:numId="27" w16cid:durableId="118035221">
    <w:abstractNumId w:val="18"/>
  </w:num>
  <w:num w:numId="28" w16cid:durableId="1647054434">
    <w:abstractNumId w:val="18"/>
  </w:num>
  <w:num w:numId="29" w16cid:durableId="445659315">
    <w:abstractNumId w:val="18"/>
    <w:lvlOverride w:ilvl="0">
      <w:startOverride w:val="1"/>
    </w:lvlOverride>
  </w:num>
  <w:num w:numId="30" w16cid:durableId="34962609">
    <w:abstractNumId w:val="18"/>
    <w:lvlOverride w:ilvl="0">
      <w:startOverride w:val="1"/>
    </w:lvlOverride>
  </w:num>
  <w:num w:numId="31" w16cid:durableId="1339579116">
    <w:abstractNumId w:val="18"/>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1F4"/>
    <w:rsid w:val="0000292B"/>
    <w:rsid w:val="0000475A"/>
    <w:rsid w:val="00005339"/>
    <w:rsid w:val="00006E7A"/>
    <w:rsid w:val="000077CF"/>
    <w:rsid w:val="00007B6E"/>
    <w:rsid w:val="00007CF3"/>
    <w:rsid w:val="00007F03"/>
    <w:rsid w:val="0001175C"/>
    <w:rsid w:val="00012202"/>
    <w:rsid w:val="000122DC"/>
    <w:rsid w:val="0001512F"/>
    <w:rsid w:val="00015A98"/>
    <w:rsid w:val="000162BB"/>
    <w:rsid w:val="00016843"/>
    <w:rsid w:val="0001699C"/>
    <w:rsid w:val="0001791F"/>
    <w:rsid w:val="00017F1D"/>
    <w:rsid w:val="00017FCA"/>
    <w:rsid w:val="00020638"/>
    <w:rsid w:val="000211B9"/>
    <w:rsid w:val="00022701"/>
    <w:rsid w:val="00024376"/>
    <w:rsid w:val="00026BDA"/>
    <w:rsid w:val="00027383"/>
    <w:rsid w:val="000275C0"/>
    <w:rsid w:val="0003096E"/>
    <w:rsid w:val="00030E94"/>
    <w:rsid w:val="00033006"/>
    <w:rsid w:val="00033386"/>
    <w:rsid w:val="0003478F"/>
    <w:rsid w:val="00036D87"/>
    <w:rsid w:val="0003784F"/>
    <w:rsid w:val="0004001B"/>
    <w:rsid w:val="00040ECD"/>
    <w:rsid w:val="00041C59"/>
    <w:rsid w:val="000422EC"/>
    <w:rsid w:val="00043B3F"/>
    <w:rsid w:val="00044067"/>
    <w:rsid w:val="00045286"/>
    <w:rsid w:val="000459D9"/>
    <w:rsid w:val="00047AAD"/>
    <w:rsid w:val="0005019B"/>
    <w:rsid w:val="000504B2"/>
    <w:rsid w:val="00050552"/>
    <w:rsid w:val="00050681"/>
    <w:rsid w:val="0005178A"/>
    <w:rsid w:val="00051A73"/>
    <w:rsid w:val="00053E94"/>
    <w:rsid w:val="000557EA"/>
    <w:rsid w:val="00055D0D"/>
    <w:rsid w:val="00055D73"/>
    <w:rsid w:val="0005678E"/>
    <w:rsid w:val="00057DF5"/>
    <w:rsid w:val="00057E3C"/>
    <w:rsid w:val="0006031F"/>
    <w:rsid w:val="00061B5D"/>
    <w:rsid w:val="000632A7"/>
    <w:rsid w:val="000637B1"/>
    <w:rsid w:val="0006434C"/>
    <w:rsid w:val="00064686"/>
    <w:rsid w:val="00064CB0"/>
    <w:rsid w:val="00065AB3"/>
    <w:rsid w:val="0006627C"/>
    <w:rsid w:val="00066C59"/>
    <w:rsid w:val="00070388"/>
    <w:rsid w:val="00073782"/>
    <w:rsid w:val="00073BE9"/>
    <w:rsid w:val="00075C8B"/>
    <w:rsid w:val="0007617D"/>
    <w:rsid w:val="00077804"/>
    <w:rsid w:val="00080642"/>
    <w:rsid w:val="00080AF2"/>
    <w:rsid w:val="00081245"/>
    <w:rsid w:val="000813D5"/>
    <w:rsid w:val="000814D0"/>
    <w:rsid w:val="000818BC"/>
    <w:rsid w:val="00082722"/>
    <w:rsid w:val="00084322"/>
    <w:rsid w:val="00084677"/>
    <w:rsid w:val="00085493"/>
    <w:rsid w:val="00087334"/>
    <w:rsid w:val="0009012E"/>
    <w:rsid w:val="00091CD0"/>
    <w:rsid w:val="00092EBD"/>
    <w:rsid w:val="0009367C"/>
    <w:rsid w:val="0009475B"/>
    <w:rsid w:val="00096E60"/>
    <w:rsid w:val="000A01D5"/>
    <w:rsid w:val="000A031C"/>
    <w:rsid w:val="000A07DA"/>
    <w:rsid w:val="000A0ECD"/>
    <w:rsid w:val="000A0FAE"/>
    <w:rsid w:val="000A2088"/>
    <w:rsid w:val="000A27D4"/>
    <w:rsid w:val="000A28CB"/>
    <w:rsid w:val="000A2904"/>
    <w:rsid w:val="000A2F34"/>
    <w:rsid w:val="000A377B"/>
    <w:rsid w:val="000A3881"/>
    <w:rsid w:val="000A3A4A"/>
    <w:rsid w:val="000A3D71"/>
    <w:rsid w:val="000A4F32"/>
    <w:rsid w:val="000A5932"/>
    <w:rsid w:val="000A5B90"/>
    <w:rsid w:val="000A6E0C"/>
    <w:rsid w:val="000A7579"/>
    <w:rsid w:val="000B030B"/>
    <w:rsid w:val="000B197B"/>
    <w:rsid w:val="000B32D8"/>
    <w:rsid w:val="000B364E"/>
    <w:rsid w:val="000B4255"/>
    <w:rsid w:val="000B43A6"/>
    <w:rsid w:val="000B633E"/>
    <w:rsid w:val="000B674D"/>
    <w:rsid w:val="000C18F3"/>
    <w:rsid w:val="000C219B"/>
    <w:rsid w:val="000C2B7C"/>
    <w:rsid w:val="000C4F24"/>
    <w:rsid w:val="000C603D"/>
    <w:rsid w:val="000C6356"/>
    <w:rsid w:val="000C77C4"/>
    <w:rsid w:val="000D30F5"/>
    <w:rsid w:val="000D321B"/>
    <w:rsid w:val="000D3D82"/>
    <w:rsid w:val="000D4209"/>
    <w:rsid w:val="000D4A36"/>
    <w:rsid w:val="000D5DBC"/>
    <w:rsid w:val="000D7AFB"/>
    <w:rsid w:val="000E0E85"/>
    <w:rsid w:val="000E162F"/>
    <w:rsid w:val="000E4501"/>
    <w:rsid w:val="000E582F"/>
    <w:rsid w:val="000E58A8"/>
    <w:rsid w:val="000E591C"/>
    <w:rsid w:val="000E6246"/>
    <w:rsid w:val="000E777F"/>
    <w:rsid w:val="000F0A74"/>
    <w:rsid w:val="000F0E44"/>
    <w:rsid w:val="000F1683"/>
    <w:rsid w:val="000F17F4"/>
    <w:rsid w:val="000F237F"/>
    <w:rsid w:val="000F279F"/>
    <w:rsid w:val="000F2AF5"/>
    <w:rsid w:val="000F54B0"/>
    <w:rsid w:val="000F5CE5"/>
    <w:rsid w:val="000F6A9B"/>
    <w:rsid w:val="000F72E2"/>
    <w:rsid w:val="000F76C3"/>
    <w:rsid w:val="000F7BE6"/>
    <w:rsid w:val="000F7F77"/>
    <w:rsid w:val="001001C3"/>
    <w:rsid w:val="00100F64"/>
    <w:rsid w:val="0010148F"/>
    <w:rsid w:val="00102EFA"/>
    <w:rsid w:val="0010374E"/>
    <w:rsid w:val="00104343"/>
    <w:rsid w:val="00105C8A"/>
    <w:rsid w:val="00105CC6"/>
    <w:rsid w:val="001076D6"/>
    <w:rsid w:val="00110260"/>
    <w:rsid w:val="00110567"/>
    <w:rsid w:val="00110589"/>
    <w:rsid w:val="0011076A"/>
    <w:rsid w:val="00110B72"/>
    <w:rsid w:val="001110FB"/>
    <w:rsid w:val="00112350"/>
    <w:rsid w:val="00112EFB"/>
    <w:rsid w:val="001137B0"/>
    <w:rsid w:val="0011386F"/>
    <w:rsid w:val="00113924"/>
    <w:rsid w:val="00117057"/>
    <w:rsid w:val="001216B0"/>
    <w:rsid w:val="00121934"/>
    <w:rsid w:val="00122247"/>
    <w:rsid w:val="0012256E"/>
    <w:rsid w:val="00123313"/>
    <w:rsid w:val="00125544"/>
    <w:rsid w:val="00125AB5"/>
    <w:rsid w:val="00126D43"/>
    <w:rsid w:val="00126F40"/>
    <w:rsid w:val="00131689"/>
    <w:rsid w:val="00132F06"/>
    <w:rsid w:val="001330B2"/>
    <w:rsid w:val="001348C7"/>
    <w:rsid w:val="0013528F"/>
    <w:rsid w:val="00135476"/>
    <w:rsid w:val="00136532"/>
    <w:rsid w:val="00137FDD"/>
    <w:rsid w:val="0014002F"/>
    <w:rsid w:val="001403FF"/>
    <w:rsid w:val="00140504"/>
    <w:rsid w:val="00142A2B"/>
    <w:rsid w:val="00144334"/>
    <w:rsid w:val="00144A92"/>
    <w:rsid w:val="00145A3B"/>
    <w:rsid w:val="00146105"/>
    <w:rsid w:val="00146C43"/>
    <w:rsid w:val="001477C5"/>
    <w:rsid w:val="00150AB5"/>
    <w:rsid w:val="00150B0D"/>
    <w:rsid w:val="00151069"/>
    <w:rsid w:val="0015127D"/>
    <w:rsid w:val="00151486"/>
    <w:rsid w:val="001535AA"/>
    <w:rsid w:val="00153667"/>
    <w:rsid w:val="00153966"/>
    <w:rsid w:val="00153C38"/>
    <w:rsid w:val="00155040"/>
    <w:rsid w:val="00156E39"/>
    <w:rsid w:val="00160893"/>
    <w:rsid w:val="00162B06"/>
    <w:rsid w:val="001631DB"/>
    <w:rsid w:val="0016337A"/>
    <w:rsid w:val="00163467"/>
    <w:rsid w:val="00165986"/>
    <w:rsid w:val="001678E5"/>
    <w:rsid w:val="00170A0C"/>
    <w:rsid w:val="00171763"/>
    <w:rsid w:val="00172905"/>
    <w:rsid w:val="00173D8E"/>
    <w:rsid w:val="00173DC7"/>
    <w:rsid w:val="0017475B"/>
    <w:rsid w:val="001751E4"/>
    <w:rsid w:val="00175F5F"/>
    <w:rsid w:val="00176554"/>
    <w:rsid w:val="00176A9F"/>
    <w:rsid w:val="0017763C"/>
    <w:rsid w:val="001776AB"/>
    <w:rsid w:val="00177960"/>
    <w:rsid w:val="00181E77"/>
    <w:rsid w:val="00181ED8"/>
    <w:rsid w:val="00182E29"/>
    <w:rsid w:val="00183AC7"/>
    <w:rsid w:val="00183C32"/>
    <w:rsid w:val="00183E54"/>
    <w:rsid w:val="00185D8B"/>
    <w:rsid w:val="00186696"/>
    <w:rsid w:val="00187199"/>
    <w:rsid w:val="00190FDB"/>
    <w:rsid w:val="001935C4"/>
    <w:rsid w:val="0019361A"/>
    <w:rsid w:val="00193662"/>
    <w:rsid w:val="00193E3C"/>
    <w:rsid w:val="00193F07"/>
    <w:rsid w:val="00194D19"/>
    <w:rsid w:val="0019549B"/>
    <w:rsid w:val="00197E93"/>
    <w:rsid w:val="001A1E74"/>
    <w:rsid w:val="001A361B"/>
    <w:rsid w:val="001A3BEF"/>
    <w:rsid w:val="001A48B0"/>
    <w:rsid w:val="001A4C0E"/>
    <w:rsid w:val="001A4E7D"/>
    <w:rsid w:val="001A6699"/>
    <w:rsid w:val="001A746B"/>
    <w:rsid w:val="001A79E9"/>
    <w:rsid w:val="001A7BDB"/>
    <w:rsid w:val="001B0DF7"/>
    <w:rsid w:val="001B0E2B"/>
    <w:rsid w:val="001B1C0A"/>
    <w:rsid w:val="001B1D8A"/>
    <w:rsid w:val="001B3E59"/>
    <w:rsid w:val="001B4382"/>
    <w:rsid w:val="001B6979"/>
    <w:rsid w:val="001B6D0F"/>
    <w:rsid w:val="001B6FD0"/>
    <w:rsid w:val="001B70ED"/>
    <w:rsid w:val="001B7F06"/>
    <w:rsid w:val="001C0BB5"/>
    <w:rsid w:val="001C266E"/>
    <w:rsid w:val="001C27E0"/>
    <w:rsid w:val="001C45BB"/>
    <w:rsid w:val="001C50C3"/>
    <w:rsid w:val="001C5E6F"/>
    <w:rsid w:val="001C67E7"/>
    <w:rsid w:val="001C6B24"/>
    <w:rsid w:val="001C6FBE"/>
    <w:rsid w:val="001C7954"/>
    <w:rsid w:val="001D1109"/>
    <w:rsid w:val="001D1EBD"/>
    <w:rsid w:val="001D3564"/>
    <w:rsid w:val="001D5922"/>
    <w:rsid w:val="001D5BED"/>
    <w:rsid w:val="001D60CF"/>
    <w:rsid w:val="001D638E"/>
    <w:rsid w:val="001D64E2"/>
    <w:rsid w:val="001E23B2"/>
    <w:rsid w:val="001E2BDB"/>
    <w:rsid w:val="001E340A"/>
    <w:rsid w:val="001E3686"/>
    <w:rsid w:val="001E3E39"/>
    <w:rsid w:val="001E56EC"/>
    <w:rsid w:val="001E6CE1"/>
    <w:rsid w:val="001E7A5D"/>
    <w:rsid w:val="001F0F0F"/>
    <w:rsid w:val="001F10B2"/>
    <w:rsid w:val="001F1DDA"/>
    <w:rsid w:val="001F2A15"/>
    <w:rsid w:val="001F2B18"/>
    <w:rsid w:val="001F323C"/>
    <w:rsid w:val="001F54BA"/>
    <w:rsid w:val="001F6104"/>
    <w:rsid w:val="001F628D"/>
    <w:rsid w:val="001F6325"/>
    <w:rsid w:val="001F75BA"/>
    <w:rsid w:val="001F7865"/>
    <w:rsid w:val="002008B7"/>
    <w:rsid w:val="00200E30"/>
    <w:rsid w:val="00200FC9"/>
    <w:rsid w:val="002021A5"/>
    <w:rsid w:val="002038C7"/>
    <w:rsid w:val="00204B5A"/>
    <w:rsid w:val="00204D85"/>
    <w:rsid w:val="00205024"/>
    <w:rsid w:val="002056A1"/>
    <w:rsid w:val="002067A9"/>
    <w:rsid w:val="00207B24"/>
    <w:rsid w:val="00210591"/>
    <w:rsid w:val="00210B98"/>
    <w:rsid w:val="00210BC7"/>
    <w:rsid w:val="002114F5"/>
    <w:rsid w:val="002124D5"/>
    <w:rsid w:val="002124EE"/>
    <w:rsid w:val="0021326A"/>
    <w:rsid w:val="00213293"/>
    <w:rsid w:val="00215987"/>
    <w:rsid w:val="00216169"/>
    <w:rsid w:val="00216D19"/>
    <w:rsid w:val="002226AA"/>
    <w:rsid w:val="00222A27"/>
    <w:rsid w:val="0022415C"/>
    <w:rsid w:val="002245D0"/>
    <w:rsid w:val="00224BBE"/>
    <w:rsid w:val="00224D43"/>
    <w:rsid w:val="00224E0A"/>
    <w:rsid w:val="0022574D"/>
    <w:rsid w:val="002259A8"/>
    <w:rsid w:val="002268CA"/>
    <w:rsid w:val="00226D77"/>
    <w:rsid w:val="00227003"/>
    <w:rsid w:val="00227842"/>
    <w:rsid w:val="00227AE2"/>
    <w:rsid w:val="00230B15"/>
    <w:rsid w:val="00230FFD"/>
    <w:rsid w:val="00231174"/>
    <w:rsid w:val="0023262B"/>
    <w:rsid w:val="0023474F"/>
    <w:rsid w:val="00234992"/>
    <w:rsid w:val="002349DC"/>
    <w:rsid w:val="00235406"/>
    <w:rsid w:val="00236761"/>
    <w:rsid w:val="002367CF"/>
    <w:rsid w:val="002378B5"/>
    <w:rsid w:val="00242BD9"/>
    <w:rsid w:val="0024384C"/>
    <w:rsid w:val="00245498"/>
    <w:rsid w:val="002458E8"/>
    <w:rsid w:val="00245EDB"/>
    <w:rsid w:val="002478AE"/>
    <w:rsid w:val="0025008B"/>
    <w:rsid w:val="00250EF6"/>
    <w:rsid w:val="00251FBC"/>
    <w:rsid w:val="002532F4"/>
    <w:rsid w:val="00254159"/>
    <w:rsid w:val="0025570D"/>
    <w:rsid w:val="002558D8"/>
    <w:rsid w:val="00255CD7"/>
    <w:rsid w:val="0025787A"/>
    <w:rsid w:val="0025795D"/>
    <w:rsid w:val="00260746"/>
    <w:rsid w:val="00261CAC"/>
    <w:rsid w:val="00262030"/>
    <w:rsid w:val="00262AFD"/>
    <w:rsid w:val="002632CC"/>
    <w:rsid w:val="00264B97"/>
    <w:rsid w:val="00264CD8"/>
    <w:rsid w:val="00266955"/>
    <w:rsid w:val="002673CC"/>
    <w:rsid w:val="002676ED"/>
    <w:rsid w:val="00267B1E"/>
    <w:rsid w:val="002707D2"/>
    <w:rsid w:val="00270954"/>
    <w:rsid w:val="00270BED"/>
    <w:rsid w:val="0027108F"/>
    <w:rsid w:val="00272E86"/>
    <w:rsid w:val="002730CA"/>
    <w:rsid w:val="002734DC"/>
    <w:rsid w:val="0027538B"/>
    <w:rsid w:val="00276D4A"/>
    <w:rsid w:val="00276E56"/>
    <w:rsid w:val="00277493"/>
    <w:rsid w:val="00277812"/>
    <w:rsid w:val="002807BF"/>
    <w:rsid w:val="00281253"/>
    <w:rsid w:val="00281306"/>
    <w:rsid w:val="00281C86"/>
    <w:rsid w:val="00283135"/>
    <w:rsid w:val="00284DDA"/>
    <w:rsid w:val="00286E34"/>
    <w:rsid w:val="0029007B"/>
    <w:rsid w:val="00291D88"/>
    <w:rsid w:val="00291E36"/>
    <w:rsid w:val="00291F61"/>
    <w:rsid w:val="002920D5"/>
    <w:rsid w:val="00292A0D"/>
    <w:rsid w:val="00293454"/>
    <w:rsid w:val="00293EA2"/>
    <w:rsid w:val="00294529"/>
    <w:rsid w:val="002A0554"/>
    <w:rsid w:val="002A0C3E"/>
    <w:rsid w:val="002A1010"/>
    <w:rsid w:val="002A1EEE"/>
    <w:rsid w:val="002A2BF4"/>
    <w:rsid w:val="002A2DE3"/>
    <w:rsid w:val="002A3007"/>
    <w:rsid w:val="002A3A95"/>
    <w:rsid w:val="002A3FC2"/>
    <w:rsid w:val="002A4034"/>
    <w:rsid w:val="002A4D19"/>
    <w:rsid w:val="002A7F8F"/>
    <w:rsid w:val="002B0A97"/>
    <w:rsid w:val="002B12DD"/>
    <w:rsid w:val="002B15E2"/>
    <w:rsid w:val="002B1F80"/>
    <w:rsid w:val="002B2BF6"/>
    <w:rsid w:val="002B2F69"/>
    <w:rsid w:val="002B31A6"/>
    <w:rsid w:val="002B4C80"/>
    <w:rsid w:val="002B65CD"/>
    <w:rsid w:val="002B7F77"/>
    <w:rsid w:val="002C022A"/>
    <w:rsid w:val="002C190C"/>
    <w:rsid w:val="002C37BC"/>
    <w:rsid w:val="002C3AF0"/>
    <w:rsid w:val="002C41F2"/>
    <w:rsid w:val="002C4902"/>
    <w:rsid w:val="002C493E"/>
    <w:rsid w:val="002C4EC9"/>
    <w:rsid w:val="002C5284"/>
    <w:rsid w:val="002C54F7"/>
    <w:rsid w:val="002C5B2A"/>
    <w:rsid w:val="002C661B"/>
    <w:rsid w:val="002C751A"/>
    <w:rsid w:val="002C7878"/>
    <w:rsid w:val="002C7C66"/>
    <w:rsid w:val="002D0D6A"/>
    <w:rsid w:val="002D1497"/>
    <w:rsid w:val="002D345F"/>
    <w:rsid w:val="002D5C64"/>
    <w:rsid w:val="002D6386"/>
    <w:rsid w:val="002D7064"/>
    <w:rsid w:val="002D712D"/>
    <w:rsid w:val="002D76D8"/>
    <w:rsid w:val="002D7AD9"/>
    <w:rsid w:val="002D7DE1"/>
    <w:rsid w:val="002E0BF1"/>
    <w:rsid w:val="002E0D1A"/>
    <w:rsid w:val="002E0FC6"/>
    <w:rsid w:val="002E249B"/>
    <w:rsid w:val="002E3111"/>
    <w:rsid w:val="002E4908"/>
    <w:rsid w:val="002E5249"/>
    <w:rsid w:val="002E7AA4"/>
    <w:rsid w:val="002E7BB1"/>
    <w:rsid w:val="002F19AC"/>
    <w:rsid w:val="002F2DB2"/>
    <w:rsid w:val="002F47FB"/>
    <w:rsid w:val="002F4F44"/>
    <w:rsid w:val="002F5142"/>
    <w:rsid w:val="002F6927"/>
    <w:rsid w:val="002F6B91"/>
    <w:rsid w:val="002F79F5"/>
    <w:rsid w:val="003017BC"/>
    <w:rsid w:val="00301CF8"/>
    <w:rsid w:val="00303520"/>
    <w:rsid w:val="003043CC"/>
    <w:rsid w:val="003052D3"/>
    <w:rsid w:val="003055EF"/>
    <w:rsid w:val="00306717"/>
    <w:rsid w:val="003067A4"/>
    <w:rsid w:val="003072F8"/>
    <w:rsid w:val="00312FDA"/>
    <w:rsid w:val="003137FD"/>
    <w:rsid w:val="00314BA8"/>
    <w:rsid w:val="00314F23"/>
    <w:rsid w:val="00314F67"/>
    <w:rsid w:val="003158F9"/>
    <w:rsid w:val="00315DCB"/>
    <w:rsid w:val="00316744"/>
    <w:rsid w:val="00321852"/>
    <w:rsid w:val="003224AB"/>
    <w:rsid w:val="00322857"/>
    <w:rsid w:val="00322D5D"/>
    <w:rsid w:val="0032366C"/>
    <w:rsid w:val="0032445D"/>
    <w:rsid w:val="0032482F"/>
    <w:rsid w:val="00324A3F"/>
    <w:rsid w:val="00324FE7"/>
    <w:rsid w:val="0032561F"/>
    <w:rsid w:val="00325ACA"/>
    <w:rsid w:val="003266EA"/>
    <w:rsid w:val="00326EF3"/>
    <w:rsid w:val="00330B24"/>
    <w:rsid w:val="00330F12"/>
    <w:rsid w:val="00331A13"/>
    <w:rsid w:val="00333CC1"/>
    <w:rsid w:val="0033455D"/>
    <w:rsid w:val="00334F70"/>
    <w:rsid w:val="003352B8"/>
    <w:rsid w:val="00336B1F"/>
    <w:rsid w:val="0033755F"/>
    <w:rsid w:val="00337B50"/>
    <w:rsid w:val="0034243B"/>
    <w:rsid w:val="00342658"/>
    <w:rsid w:val="0034431F"/>
    <w:rsid w:val="0034464F"/>
    <w:rsid w:val="00344F7B"/>
    <w:rsid w:val="00350102"/>
    <w:rsid w:val="00351510"/>
    <w:rsid w:val="003541F8"/>
    <w:rsid w:val="00356D14"/>
    <w:rsid w:val="003572BD"/>
    <w:rsid w:val="003572D9"/>
    <w:rsid w:val="003575D3"/>
    <w:rsid w:val="00360341"/>
    <w:rsid w:val="00362644"/>
    <w:rsid w:val="00362754"/>
    <w:rsid w:val="00362C40"/>
    <w:rsid w:val="0036395A"/>
    <w:rsid w:val="00363D3C"/>
    <w:rsid w:val="0036472A"/>
    <w:rsid w:val="00364DFB"/>
    <w:rsid w:val="0036619F"/>
    <w:rsid w:val="003673BF"/>
    <w:rsid w:val="003678F7"/>
    <w:rsid w:val="003706B3"/>
    <w:rsid w:val="00370C83"/>
    <w:rsid w:val="003711A0"/>
    <w:rsid w:val="00371E09"/>
    <w:rsid w:val="00372931"/>
    <w:rsid w:val="0037335D"/>
    <w:rsid w:val="00373F58"/>
    <w:rsid w:val="00374FA5"/>
    <w:rsid w:val="00375E48"/>
    <w:rsid w:val="00375F15"/>
    <w:rsid w:val="00377C00"/>
    <w:rsid w:val="00380046"/>
    <w:rsid w:val="00380A55"/>
    <w:rsid w:val="00381C86"/>
    <w:rsid w:val="00382159"/>
    <w:rsid w:val="003827BC"/>
    <w:rsid w:val="0038371F"/>
    <w:rsid w:val="0038394B"/>
    <w:rsid w:val="00383EAB"/>
    <w:rsid w:val="00384468"/>
    <w:rsid w:val="0038591E"/>
    <w:rsid w:val="003862C0"/>
    <w:rsid w:val="00386B00"/>
    <w:rsid w:val="00386BDD"/>
    <w:rsid w:val="003905A9"/>
    <w:rsid w:val="00392284"/>
    <w:rsid w:val="003922A7"/>
    <w:rsid w:val="00392DEF"/>
    <w:rsid w:val="0039317A"/>
    <w:rsid w:val="003939ED"/>
    <w:rsid w:val="00393AEB"/>
    <w:rsid w:val="00393D51"/>
    <w:rsid w:val="003950E2"/>
    <w:rsid w:val="00395EB3"/>
    <w:rsid w:val="003965E3"/>
    <w:rsid w:val="00396B93"/>
    <w:rsid w:val="00396C0E"/>
    <w:rsid w:val="003A184B"/>
    <w:rsid w:val="003A2E25"/>
    <w:rsid w:val="003A4A7B"/>
    <w:rsid w:val="003A4ABE"/>
    <w:rsid w:val="003A5079"/>
    <w:rsid w:val="003A5245"/>
    <w:rsid w:val="003A5BDA"/>
    <w:rsid w:val="003A6AEB"/>
    <w:rsid w:val="003A7CCD"/>
    <w:rsid w:val="003B0E64"/>
    <w:rsid w:val="003B14CB"/>
    <w:rsid w:val="003B1C67"/>
    <w:rsid w:val="003B2C75"/>
    <w:rsid w:val="003B31D5"/>
    <w:rsid w:val="003B38E5"/>
    <w:rsid w:val="003B42D5"/>
    <w:rsid w:val="003B662F"/>
    <w:rsid w:val="003C1CBF"/>
    <w:rsid w:val="003C2246"/>
    <w:rsid w:val="003C4753"/>
    <w:rsid w:val="003C4CFA"/>
    <w:rsid w:val="003C64F8"/>
    <w:rsid w:val="003C66DC"/>
    <w:rsid w:val="003C6713"/>
    <w:rsid w:val="003D0390"/>
    <w:rsid w:val="003D0895"/>
    <w:rsid w:val="003D0948"/>
    <w:rsid w:val="003D1906"/>
    <w:rsid w:val="003D2537"/>
    <w:rsid w:val="003D294E"/>
    <w:rsid w:val="003D2A71"/>
    <w:rsid w:val="003D2C4A"/>
    <w:rsid w:val="003D3235"/>
    <w:rsid w:val="003D4CE5"/>
    <w:rsid w:val="003D5B75"/>
    <w:rsid w:val="003D7FC5"/>
    <w:rsid w:val="003E0D97"/>
    <w:rsid w:val="003E3E9D"/>
    <w:rsid w:val="003E4505"/>
    <w:rsid w:val="003E4E38"/>
    <w:rsid w:val="003E5DE2"/>
    <w:rsid w:val="003E7694"/>
    <w:rsid w:val="003E7E81"/>
    <w:rsid w:val="003F025B"/>
    <w:rsid w:val="003F1247"/>
    <w:rsid w:val="003F1405"/>
    <w:rsid w:val="003F14D5"/>
    <w:rsid w:val="003F29FC"/>
    <w:rsid w:val="003F36F6"/>
    <w:rsid w:val="003F50F8"/>
    <w:rsid w:val="003F5B19"/>
    <w:rsid w:val="003F7203"/>
    <w:rsid w:val="003F7299"/>
    <w:rsid w:val="004001CB"/>
    <w:rsid w:val="0040069B"/>
    <w:rsid w:val="004009D6"/>
    <w:rsid w:val="00401CB4"/>
    <w:rsid w:val="004043C3"/>
    <w:rsid w:val="00404619"/>
    <w:rsid w:val="004047A2"/>
    <w:rsid w:val="00404C0A"/>
    <w:rsid w:val="00404EE5"/>
    <w:rsid w:val="004055F6"/>
    <w:rsid w:val="0040675A"/>
    <w:rsid w:val="004079EA"/>
    <w:rsid w:val="00411894"/>
    <w:rsid w:val="00411AEE"/>
    <w:rsid w:val="00411B69"/>
    <w:rsid w:val="00414B6A"/>
    <w:rsid w:val="00414FE5"/>
    <w:rsid w:val="00415323"/>
    <w:rsid w:val="0041546D"/>
    <w:rsid w:val="00417E26"/>
    <w:rsid w:val="00421F20"/>
    <w:rsid w:val="00422142"/>
    <w:rsid w:val="00423C43"/>
    <w:rsid w:val="004242E6"/>
    <w:rsid w:val="00424498"/>
    <w:rsid w:val="00424F5F"/>
    <w:rsid w:val="00426C06"/>
    <w:rsid w:val="004272A5"/>
    <w:rsid w:val="0043049A"/>
    <w:rsid w:val="00430DCF"/>
    <w:rsid w:val="00431A81"/>
    <w:rsid w:val="00431F7E"/>
    <w:rsid w:val="00432B97"/>
    <w:rsid w:val="004332AD"/>
    <w:rsid w:val="00433857"/>
    <w:rsid w:val="00433D6A"/>
    <w:rsid w:val="00433ECA"/>
    <w:rsid w:val="00433FD6"/>
    <w:rsid w:val="00434295"/>
    <w:rsid w:val="004342DB"/>
    <w:rsid w:val="004344BA"/>
    <w:rsid w:val="00434B14"/>
    <w:rsid w:val="00434CD5"/>
    <w:rsid w:val="00434E43"/>
    <w:rsid w:val="0043517A"/>
    <w:rsid w:val="00435276"/>
    <w:rsid w:val="0043729A"/>
    <w:rsid w:val="0043782E"/>
    <w:rsid w:val="00437C0E"/>
    <w:rsid w:val="004407E1"/>
    <w:rsid w:val="004410DC"/>
    <w:rsid w:val="004426C0"/>
    <w:rsid w:val="00443BCF"/>
    <w:rsid w:val="00444F0E"/>
    <w:rsid w:val="00445F9A"/>
    <w:rsid w:val="004460FE"/>
    <w:rsid w:val="00446127"/>
    <w:rsid w:val="004467E7"/>
    <w:rsid w:val="0044690F"/>
    <w:rsid w:val="004479A3"/>
    <w:rsid w:val="00447BFE"/>
    <w:rsid w:val="0045018F"/>
    <w:rsid w:val="00450811"/>
    <w:rsid w:val="004512FB"/>
    <w:rsid w:val="00452D26"/>
    <w:rsid w:val="00453309"/>
    <w:rsid w:val="00453D6C"/>
    <w:rsid w:val="004541F8"/>
    <w:rsid w:val="00454AB4"/>
    <w:rsid w:val="00455554"/>
    <w:rsid w:val="00456D80"/>
    <w:rsid w:val="00457D8E"/>
    <w:rsid w:val="004614E4"/>
    <w:rsid w:val="00462622"/>
    <w:rsid w:val="00463B1D"/>
    <w:rsid w:val="00467B3C"/>
    <w:rsid w:val="00470881"/>
    <w:rsid w:val="00470A1C"/>
    <w:rsid w:val="00470B9C"/>
    <w:rsid w:val="004715A0"/>
    <w:rsid w:val="00471CF5"/>
    <w:rsid w:val="00472A5F"/>
    <w:rsid w:val="00473338"/>
    <w:rsid w:val="00475F35"/>
    <w:rsid w:val="00476456"/>
    <w:rsid w:val="00477F78"/>
    <w:rsid w:val="004826A6"/>
    <w:rsid w:val="00482A81"/>
    <w:rsid w:val="004833EB"/>
    <w:rsid w:val="00483E5B"/>
    <w:rsid w:val="00484E05"/>
    <w:rsid w:val="00487A21"/>
    <w:rsid w:val="00487EF7"/>
    <w:rsid w:val="00491AE0"/>
    <w:rsid w:val="00492226"/>
    <w:rsid w:val="00492261"/>
    <w:rsid w:val="00492E8E"/>
    <w:rsid w:val="00494A15"/>
    <w:rsid w:val="00496614"/>
    <w:rsid w:val="00496717"/>
    <w:rsid w:val="00497DD5"/>
    <w:rsid w:val="00497FB6"/>
    <w:rsid w:val="004A194C"/>
    <w:rsid w:val="004A1D14"/>
    <w:rsid w:val="004A1E82"/>
    <w:rsid w:val="004A26CE"/>
    <w:rsid w:val="004A345D"/>
    <w:rsid w:val="004A4E37"/>
    <w:rsid w:val="004A7561"/>
    <w:rsid w:val="004A790E"/>
    <w:rsid w:val="004B07A9"/>
    <w:rsid w:val="004B1E08"/>
    <w:rsid w:val="004B2144"/>
    <w:rsid w:val="004B2CE1"/>
    <w:rsid w:val="004B374C"/>
    <w:rsid w:val="004B3A73"/>
    <w:rsid w:val="004B3F9F"/>
    <w:rsid w:val="004B5398"/>
    <w:rsid w:val="004B588A"/>
    <w:rsid w:val="004B5A89"/>
    <w:rsid w:val="004B60D6"/>
    <w:rsid w:val="004B66E5"/>
    <w:rsid w:val="004B6A7A"/>
    <w:rsid w:val="004C0929"/>
    <w:rsid w:val="004C10E2"/>
    <w:rsid w:val="004C22CF"/>
    <w:rsid w:val="004C4673"/>
    <w:rsid w:val="004C4D62"/>
    <w:rsid w:val="004C53F8"/>
    <w:rsid w:val="004C57A7"/>
    <w:rsid w:val="004C57CC"/>
    <w:rsid w:val="004C581F"/>
    <w:rsid w:val="004C597B"/>
    <w:rsid w:val="004C6236"/>
    <w:rsid w:val="004C6245"/>
    <w:rsid w:val="004C6502"/>
    <w:rsid w:val="004C76B8"/>
    <w:rsid w:val="004D09C5"/>
    <w:rsid w:val="004D16F6"/>
    <w:rsid w:val="004D3DC5"/>
    <w:rsid w:val="004D40D0"/>
    <w:rsid w:val="004D4CC0"/>
    <w:rsid w:val="004D6C31"/>
    <w:rsid w:val="004D73F9"/>
    <w:rsid w:val="004D7743"/>
    <w:rsid w:val="004D7A5E"/>
    <w:rsid w:val="004E0086"/>
    <w:rsid w:val="004E023C"/>
    <w:rsid w:val="004E0575"/>
    <w:rsid w:val="004E11F3"/>
    <w:rsid w:val="004E269E"/>
    <w:rsid w:val="004E26CF"/>
    <w:rsid w:val="004E291A"/>
    <w:rsid w:val="004E2AFC"/>
    <w:rsid w:val="004E417F"/>
    <w:rsid w:val="004E4403"/>
    <w:rsid w:val="004E53D8"/>
    <w:rsid w:val="004E5918"/>
    <w:rsid w:val="004E6AA1"/>
    <w:rsid w:val="004E6C2E"/>
    <w:rsid w:val="004E6D40"/>
    <w:rsid w:val="004F15FB"/>
    <w:rsid w:val="004F2482"/>
    <w:rsid w:val="004F28DA"/>
    <w:rsid w:val="004F2F0C"/>
    <w:rsid w:val="004F5262"/>
    <w:rsid w:val="004F588C"/>
    <w:rsid w:val="00500474"/>
    <w:rsid w:val="00500A90"/>
    <w:rsid w:val="00500AC1"/>
    <w:rsid w:val="00500F33"/>
    <w:rsid w:val="00501830"/>
    <w:rsid w:val="00501A3C"/>
    <w:rsid w:val="005037F1"/>
    <w:rsid w:val="00505678"/>
    <w:rsid w:val="00505BB2"/>
    <w:rsid w:val="00507E88"/>
    <w:rsid w:val="00510622"/>
    <w:rsid w:val="005108F2"/>
    <w:rsid w:val="00511DE3"/>
    <w:rsid w:val="00512350"/>
    <w:rsid w:val="005126D1"/>
    <w:rsid w:val="00512C48"/>
    <w:rsid w:val="00512FEE"/>
    <w:rsid w:val="005131E5"/>
    <w:rsid w:val="00513594"/>
    <w:rsid w:val="005144C6"/>
    <w:rsid w:val="005147B0"/>
    <w:rsid w:val="0051595D"/>
    <w:rsid w:val="005159C1"/>
    <w:rsid w:val="00515DD9"/>
    <w:rsid w:val="00516A51"/>
    <w:rsid w:val="00516A60"/>
    <w:rsid w:val="00517579"/>
    <w:rsid w:val="005200CD"/>
    <w:rsid w:val="0052193A"/>
    <w:rsid w:val="00522014"/>
    <w:rsid w:val="00522B02"/>
    <w:rsid w:val="0052358A"/>
    <w:rsid w:val="005238E9"/>
    <w:rsid w:val="00524624"/>
    <w:rsid w:val="00524D47"/>
    <w:rsid w:val="005254A5"/>
    <w:rsid w:val="00525538"/>
    <w:rsid w:val="00525860"/>
    <w:rsid w:val="00525A8E"/>
    <w:rsid w:val="00525EAC"/>
    <w:rsid w:val="005275B8"/>
    <w:rsid w:val="00531CEB"/>
    <w:rsid w:val="00531E78"/>
    <w:rsid w:val="00532615"/>
    <w:rsid w:val="00532BC7"/>
    <w:rsid w:val="0053394B"/>
    <w:rsid w:val="0053519B"/>
    <w:rsid w:val="00536322"/>
    <w:rsid w:val="005366E3"/>
    <w:rsid w:val="005375FD"/>
    <w:rsid w:val="00540B37"/>
    <w:rsid w:val="00542CD9"/>
    <w:rsid w:val="00544D09"/>
    <w:rsid w:val="00544D11"/>
    <w:rsid w:val="00545D40"/>
    <w:rsid w:val="0054613F"/>
    <w:rsid w:val="005466AD"/>
    <w:rsid w:val="00546F08"/>
    <w:rsid w:val="00547BF8"/>
    <w:rsid w:val="00551050"/>
    <w:rsid w:val="00551E54"/>
    <w:rsid w:val="00553911"/>
    <w:rsid w:val="005556B0"/>
    <w:rsid w:val="005558B2"/>
    <w:rsid w:val="0055657F"/>
    <w:rsid w:val="00557433"/>
    <w:rsid w:val="00557EDE"/>
    <w:rsid w:val="00557F48"/>
    <w:rsid w:val="005604CB"/>
    <w:rsid w:val="00562462"/>
    <w:rsid w:val="00562848"/>
    <w:rsid w:val="00566093"/>
    <w:rsid w:val="005675CA"/>
    <w:rsid w:val="005715C4"/>
    <w:rsid w:val="005725EA"/>
    <w:rsid w:val="005745A0"/>
    <w:rsid w:val="0057581D"/>
    <w:rsid w:val="00576CAA"/>
    <w:rsid w:val="0057720E"/>
    <w:rsid w:val="00580215"/>
    <w:rsid w:val="00580775"/>
    <w:rsid w:val="00581ABB"/>
    <w:rsid w:val="00582222"/>
    <w:rsid w:val="00582BC1"/>
    <w:rsid w:val="005830C3"/>
    <w:rsid w:val="0058511A"/>
    <w:rsid w:val="00586FEB"/>
    <w:rsid w:val="00590CB8"/>
    <w:rsid w:val="00591112"/>
    <w:rsid w:val="0059163F"/>
    <w:rsid w:val="005918F4"/>
    <w:rsid w:val="00591E4A"/>
    <w:rsid w:val="00592554"/>
    <w:rsid w:val="00593691"/>
    <w:rsid w:val="005942EF"/>
    <w:rsid w:val="00595157"/>
    <w:rsid w:val="005964DB"/>
    <w:rsid w:val="005A0331"/>
    <w:rsid w:val="005A0914"/>
    <w:rsid w:val="005A3275"/>
    <w:rsid w:val="005A37E4"/>
    <w:rsid w:val="005A562B"/>
    <w:rsid w:val="005A6499"/>
    <w:rsid w:val="005A77A2"/>
    <w:rsid w:val="005A7E23"/>
    <w:rsid w:val="005B0D99"/>
    <w:rsid w:val="005B2572"/>
    <w:rsid w:val="005B266F"/>
    <w:rsid w:val="005B2E65"/>
    <w:rsid w:val="005B30F4"/>
    <w:rsid w:val="005B4434"/>
    <w:rsid w:val="005B4A37"/>
    <w:rsid w:val="005B5E48"/>
    <w:rsid w:val="005B60B6"/>
    <w:rsid w:val="005B631D"/>
    <w:rsid w:val="005B764B"/>
    <w:rsid w:val="005B7689"/>
    <w:rsid w:val="005B7926"/>
    <w:rsid w:val="005C0DBC"/>
    <w:rsid w:val="005C0E90"/>
    <w:rsid w:val="005C1B27"/>
    <w:rsid w:val="005C2B7D"/>
    <w:rsid w:val="005C478E"/>
    <w:rsid w:val="005C547C"/>
    <w:rsid w:val="005C5C9F"/>
    <w:rsid w:val="005C68FC"/>
    <w:rsid w:val="005C6A85"/>
    <w:rsid w:val="005D124B"/>
    <w:rsid w:val="005D1259"/>
    <w:rsid w:val="005D2844"/>
    <w:rsid w:val="005D300E"/>
    <w:rsid w:val="005D3044"/>
    <w:rsid w:val="005D331C"/>
    <w:rsid w:val="005D59EC"/>
    <w:rsid w:val="005D5BC2"/>
    <w:rsid w:val="005D6FD6"/>
    <w:rsid w:val="005E0AE2"/>
    <w:rsid w:val="005E1880"/>
    <w:rsid w:val="005E4060"/>
    <w:rsid w:val="005E599F"/>
    <w:rsid w:val="005E5F02"/>
    <w:rsid w:val="005E6F76"/>
    <w:rsid w:val="005F16C3"/>
    <w:rsid w:val="005F295C"/>
    <w:rsid w:val="005F3498"/>
    <w:rsid w:val="005F4380"/>
    <w:rsid w:val="005F4790"/>
    <w:rsid w:val="005F5E97"/>
    <w:rsid w:val="005F67FE"/>
    <w:rsid w:val="005F6C94"/>
    <w:rsid w:val="005F7051"/>
    <w:rsid w:val="006006CF"/>
    <w:rsid w:val="006007FD"/>
    <w:rsid w:val="00602925"/>
    <w:rsid w:val="006042A7"/>
    <w:rsid w:val="00604F44"/>
    <w:rsid w:val="006056D1"/>
    <w:rsid w:val="006075FE"/>
    <w:rsid w:val="00611D2B"/>
    <w:rsid w:val="00612336"/>
    <w:rsid w:val="00613B58"/>
    <w:rsid w:val="00614744"/>
    <w:rsid w:val="00614892"/>
    <w:rsid w:val="0061502B"/>
    <w:rsid w:val="00615492"/>
    <w:rsid w:val="006172B5"/>
    <w:rsid w:val="00620A16"/>
    <w:rsid w:val="00620D4F"/>
    <w:rsid w:val="006234ED"/>
    <w:rsid w:val="00623961"/>
    <w:rsid w:val="00624725"/>
    <w:rsid w:val="00625838"/>
    <w:rsid w:val="00625D67"/>
    <w:rsid w:val="0062632A"/>
    <w:rsid w:val="0062692F"/>
    <w:rsid w:val="006302D5"/>
    <w:rsid w:val="006312CE"/>
    <w:rsid w:val="0063156A"/>
    <w:rsid w:val="006320DE"/>
    <w:rsid w:val="006322AB"/>
    <w:rsid w:val="00632720"/>
    <w:rsid w:val="00633100"/>
    <w:rsid w:val="006339C8"/>
    <w:rsid w:val="00635EE5"/>
    <w:rsid w:val="00636274"/>
    <w:rsid w:val="0063718A"/>
    <w:rsid w:val="006373C0"/>
    <w:rsid w:val="0063799D"/>
    <w:rsid w:val="00637BB3"/>
    <w:rsid w:val="006403D1"/>
    <w:rsid w:val="00641915"/>
    <w:rsid w:val="00641EA9"/>
    <w:rsid w:val="00646925"/>
    <w:rsid w:val="00647C4C"/>
    <w:rsid w:val="00647FCB"/>
    <w:rsid w:val="006507C5"/>
    <w:rsid w:val="0065226D"/>
    <w:rsid w:val="0065296C"/>
    <w:rsid w:val="00653251"/>
    <w:rsid w:val="00653441"/>
    <w:rsid w:val="00654F0B"/>
    <w:rsid w:val="00655293"/>
    <w:rsid w:val="0065561D"/>
    <w:rsid w:val="00655E98"/>
    <w:rsid w:val="006561A5"/>
    <w:rsid w:val="00656B7E"/>
    <w:rsid w:val="00656EF6"/>
    <w:rsid w:val="00657929"/>
    <w:rsid w:val="0066176D"/>
    <w:rsid w:val="006636A2"/>
    <w:rsid w:val="00664713"/>
    <w:rsid w:val="006647DF"/>
    <w:rsid w:val="00665518"/>
    <w:rsid w:val="00665AF9"/>
    <w:rsid w:val="00665EBC"/>
    <w:rsid w:val="00666036"/>
    <w:rsid w:val="00666D10"/>
    <w:rsid w:val="006679A4"/>
    <w:rsid w:val="00670D58"/>
    <w:rsid w:val="006727A2"/>
    <w:rsid w:val="00672D14"/>
    <w:rsid w:val="00675441"/>
    <w:rsid w:val="0067565A"/>
    <w:rsid w:val="00675BB3"/>
    <w:rsid w:val="006764DB"/>
    <w:rsid w:val="00676B8B"/>
    <w:rsid w:val="00677DF7"/>
    <w:rsid w:val="0068011A"/>
    <w:rsid w:val="0068206B"/>
    <w:rsid w:val="00682A4A"/>
    <w:rsid w:val="00683279"/>
    <w:rsid w:val="006833CB"/>
    <w:rsid w:val="0068436D"/>
    <w:rsid w:val="0068591C"/>
    <w:rsid w:val="006861D9"/>
    <w:rsid w:val="006863EB"/>
    <w:rsid w:val="00686507"/>
    <w:rsid w:val="0068727D"/>
    <w:rsid w:val="00687A79"/>
    <w:rsid w:val="0069057A"/>
    <w:rsid w:val="00690940"/>
    <w:rsid w:val="00691C73"/>
    <w:rsid w:val="006925C6"/>
    <w:rsid w:val="00693EE9"/>
    <w:rsid w:val="00694548"/>
    <w:rsid w:val="00694F9E"/>
    <w:rsid w:val="006953CC"/>
    <w:rsid w:val="00695917"/>
    <w:rsid w:val="00697787"/>
    <w:rsid w:val="006A00E5"/>
    <w:rsid w:val="006A0A16"/>
    <w:rsid w:val="006A0FD0"/>
    <w:rsid w:val="006A1D8E"/>
    <w:rsid w:val="006A3255"/>
    <w:rsid w:val="006A39EE"/>
    <w:rsid w:val="006A3CF1"/>
    <w:rsid w:val="006A556B"/>
    <w:rsid w:val="006A590A"/>
    <w:rsid w:val="006A728E"/>
    <w:rsid w:val="006B06E2"/>
    <w:rsid w:val="006B28F8"/>
    <w:rsid w:val="006B342D"/>
    <w:rsid w:val="006B4429"/>
    <w:rsid w:val="006B5AC3"/>
    <w:rsid w:val="006B6E88"/>
    <w:rsid w:val="006B73E5"/>
    <w:rsid w:val="006C0B3C"/>
    <w:rsid w:val="006C14EA"/>
    <w:rsid w:val="006C24D5"/>
    <w:rsid w:val="006C2B48"/>
    <w:rsid w:val="006C3083"/>
    <w:rsid w:val="006C5538"/>
    <w:rsid w:val="006C5B77"/>
    <w:rsid w:val="006C6CFC"/>
    <w:rsid w:val="006C7313"/>
    <w:rsid w:val="006D02B7"/>
    <w:rsid w:val="006D1210"/>
    <w:rsid w:val="006D1C6C"/>
    <w:rsid w:val="006D485E"/>
    <w:rsid w:val="006D4C11"/>
    <w:rsid w:val="006D5C40"/>
    <w:rsid w:val="006D62C0"/>
    <w:rsid w:val="006E00A7"/>
    <w:rsid w:val="006E0882"/>
    <w:rsid w:val="006E0B0F"/>
    <w:rsid w:val="006E1F49"/>
    <w:rsid w:val="006E31FE"/>
    <w:rsid w:val="006E4102"/>
    <w:rsid w:val="006E4E98"/>
    <w:rsid w:val="006E6F80"/>
    <w:rsid w:val="006F003E"/>
    <w:rsid w:val="006F1AB8"/>
    <w:rsid w:val="006F35E3"/>
    <w:rsid w:val="006F38EC"/>
    <w:rsid w:val="006F3B02"/>
    <w:rsid w:val="006F41F9"/>
    <w:rsid w:val="006F54A4"/>
    <w:rsid w:val="006F57EF"/>
    <w:rsid w:val="006F69AA"/>
    <w:rsid w:val="007002C8"/>
    <w:rsid w:val="0070072D"/>
    <w:rsid w:val="0070088E"/>
    <w:rsid w:val="007010CE"/>
    <w:rsid w:val="007022D7"/>
    <w:rsid w:val="00703089"/>
    <w:rsid w:val="0070644C"/>
    <w:rsid w:val="00706588"/>
    <w:rsid w:val="00706882"/>
    <w:rsid w:val="0070688C"/>
    <w:rsid w:val="007074CB"/>
    <w:rsid w:val="00710912"/>
    <w:rsid w:val="0071108D"/>
    <w:rsid w:val="007113EE"/>
    <w:rsid w:val="0071404E"/>
    <w:rsid w:val="0071450B"/>
    <w:rsid w:val="00714A50"/>
    <w:rsid w:val="00715F28"/>
    <w:rsid w:val="007202BC"/>
    <w:rsid w:val="00720866"/>
    <w:rsid w:val="007211ED"/>
    <w:rsid w:val="0072236A"/>
    <w:rsid w:val="007227AD"/>
    <w:rsid w:val="00723585"/>
    <w:rsid w:val="0072362A"/>
    <w:rsid w:val="00724506"/>
    <w:rsid w:val="00725D62"/>
    <w:rsid w:val="00726340"/>
    <w:rsid w:val="00727264"/>
    <w:rsid w:val="00727FF6"/>
    <w:rsid w:val="00731E34"/>
    <w:rsid w:val="00731EE5"/>
    <w:rsid w:val="007327E7"/>
    <w:rsid w:val="00733450"/>
    <w:rsid w:val="00733BCD"/>
    <w:rsid w:val="007341F7"/>
    <w:rsid w:val="00734335"/>
    <w:rsid w:val="00736087"/>
    <w:rsid w:val="00740576"/>
    <w:rsid w:val="007409AA"/>
    <w:rsid w:val="00741313"/>
    <w:rsid w:val="0074262C"/>
    <w:rsid w:val="007432B1"/>
    <w:rsid w:val="00743626"/>
    <w:rsid w:val="00743F11"/>
    <w:rsid w:val="00744693"/>
    <w:rsid w:val="00746B22"/>
    <w:rsid w:val="00750C4D"/>
    <w:rsid w:val="00750DE8"/>
    <w:rsid w:val="007515EB"/>
    <w:rsid w:val="00751AF8"/>
    <w:rsid w:val="00752924"/>
    <w:rsid w:val="00752E98"/>
    <w:rsid w:val="00753149"/>
    <w:rsid w:val="00753F0E"/>
    <w:rsid w:val="007541D0"/>
    <w:rsid w:val="00754480"/>
    <w:rsid w:val="007548C5"/>
    <w:rsid w:val="0075583E"/>
    <w:rsid w:val="007561E8"/>
    <w:rsid w:val="00756CB6"/>
    <w:rsid w:val="007578C0"/>
    <w:rsid w:val="00760AC8"/>
    <w:rsid w:val="00761044"/>
    <w:rsid w:val="007623D7"/>
    <w:rsid w:val="00763780"/>
    <w:rsid w:val="00763D61"/>
    <w:rsid w:val="007654FB"/>
    <w:rsid w:val="007671C9"/>
    <w:rsid w:val="00767F2F"/>
    <w:rsid w:val="007701AA"/>
    <w:rsid w:val="0077044A"/>
    <w:rsid w:val="0077076E"/>
    <w:rsid w:val="007712DE"/>
    <w:rsid w:val="00771881"/>
    <w:rsid w:val="007725F1"/>
    <w:rsid w:val="0077434E"/>
    <w:rsid w:val="00775441"/>
    <w:rsid w:val="007762AB"/>
    <w:rsid w:val="007773A9"/>
    <w:rsid w:val="007775BC"/>
    <w:rsid w:val="007800BE"/>
    <w:rsid w:val="00781B72"/>
    <w:rsid w:val="00781FBA"/>
    <w:rsid w:val="00782A02"/>
    <w:rsid w:val="007830FD"/>
    <w:rsid w:val="00783535"/>
    <w:rsid w:val="00783D61"/>
    <w:rsid w:val="00784414"/>
    <w:rsid w:val="007848FB"/>
    <w:rsid w:val="00785527"/>
    <w:rsid w:val="0078562A"/>
    <w:rsid w:val="00785F4B"/>
    <w:rsid w:val="007869C9"/>
    <w:rsid w:val="00787721"/>
    <w:rsid w:val="007918FD"/>
    <w:rsid w:val="00791ACE"/>
    <w:rsid w:val="00792356"/>
    <w:rsid w:val="0079358D"/>
    <w:rsid w:val="00794718"/>
    <w:rsid w:val="00797494"/>
    <w:rsid w:val="00797DA8"/>
    <w:rsid w:val="007A0C30"/>
    <w:rsid w:val="007A197A"/>
    <w:rsid w:val="007A1EA7"/>
    <w:rsid w:val="007A247A"/>
    <w:rsid w:val="007A2A69"/>
    <w:rsid w:val="007A3155"/>
    <w:rsid w:val="007A6F1D"/>
    <w:rsid w:val="007A7F41"/>
    <w:rsid w:val="007B187A"/>
    <w:rsid w:val="007B1B2D"/>
    <w:rsid w:val="007B2EF8"/>
    <w:rsid w:val="007B3D8A"/>
    <w:rsid w:val="007B4978"/>
    <w:rsid w:val="007B5EBF"/>
    <w:rsid w:val="007B5FCB"/>
    <w:rsid w:val="007B652E"/>
    <w:rsid w:val="007B6CE9"/>
    <w:rsid w:val="007B7D74"/>
    <w:rsid w:val="007C0B80"/>
    <w:rsid w:val="007C1452"/>
    <w:rsid w:val="007C2293"/>
    <w:rsid w:val="007C2619"/>
    <w:rsid w:val="007C2D7E"/>
    <w:rsid w:val="007C3993"/>
    <w:rsid w:val="007C56CB"/>
    <w:rsid w:val="007C59EE"/>
    <w:rsid w:val="007C5F83"/>
    <w:rsid w:val="007C6BE9"/>
    <w:rsid w:val="007C7C28"/>
    <w:rsid w:val="007D004E"/>
    <w:rsid w:val="007D086A"/>
    <w:rsid w:val="007D0B43"/>
    <w:rsid w:val="007D1715"/>
    <w:rsid w:val="007D1DCD"/>
    <w:rsid w:val="007D3816"/>
    <w:rsid w:val="007D3B64"/>
    <w:rsid w:val="007D5FBC"/>
    <w:rsid w:val="007D691D"/>
    <w:rsid w:val="007D6A15"/>
    <w:rsid w:val="007D6CF0"/>
    <w:rsid w:val="007E1070"/>
    <w:rsid w:val="007E16EC"/>
    <w:rsid w:val="007E1BA1"/>
    <w:rsid w:val="007E5741"/>
    <w:rsid w:val="007E5BD9"/>
    <w:rsid w:val="007E644D"/>
    <w:rsid w:val="007E6B44"/>
    <w:rsid w:val="007E7DC4"/>
    <w:rsid w:val="007E7F35"/>
    <w:rsid w:val="007F00A5"/>
    <w:rsid w:val="007F20F6"/>
    <w:rsid w:val="007F2612"/>
    <w:rsid w:val="007F28A2"/>
    <w:rsid w:val="007F3A2B"/>
    <w:rsid w:val="007F52BF"/>
    <w:rsid w:val="007F654C"/>
    <w:rsid w:val="007F72F9"/>
    <w:rsid w:val="00802700"/>
    <w:rsid w:val="00802AC4"/>
    <w:rsid w:val="00803232"/>
    <w:rsid w:val="008039FF"/>
    <w:rsid w:val="00804BB6"/>
    <w:rsid w:val="00806F1C"/>
    <w:rsid w:val="008101D6"/>
    <w:rsid w:val="0081182F"/>
    <w:rsid w:val="00814CB7"/>
    <w:rsid w:val="00814FA9"/>
    <w:rsid w:val="0081640B"/>
    <w:rsid w:val="008166C3"/>
    <w:rsid w:val="00821152"/>
    <w:rsid w:val="008214D7"/>
    <w:rsid w:val="00821958"/>
    <w:rsid w:val="008228F9"/>
    <w:rsid w:val="00822A10"/>
    <w:rsid w:val="00822B30"/>
    <w:rsid w:val="00822CAB"/>
    <w:rsid w:val="0082309D"/>
    <w:rsid w:val="0082318C"/>
    <w:rsid w:val="00824768"/>
    <w:rsid w:val="008250DA"/>
    <w:rsid w:val="00825E72"/>
    <w:rsid w:val="00825ED6"/>
    <w:rsid w:val="00826CD4"/>
    <w:rsid w:val="00831F90"/>
    <w:rsid w:val="00832F3F"/>
    <w:rsid w:val="00833013"/>
    <w:rsid w:val="008331AF"/>
    <w:rsid w:val="00833207"/>
    <w:rsid w:val="00834A33"/>
    <w:rsid w:val="0083551F"/>
    <w:rsid w:val="00835A77"/>
    <w:rsid w:val="0084128B"/>
    <w:rsid w:val="00841FA1"/>
    <w:rsid w:val="008429C1"/>
    <w:rsid w:val="00842B9B"/>
    <w:rsid w:val="008452C2"/>
    <w:rsid w:val="00845FB4"/>
    <w:rsid w:val="008470FC"/>
    <w:rsid w:val="00847C1D"/>
    <w:rsid w:val="008507D4"/>
    <w:rsid w:val="0085189B"/>
    <w:rsid w:val="00851A5E"/>
    <w:rsid w:val="008528D7"/>
    <w:rsid w:val="00853B80"/>
    <w:rsid w:val="00854261"/>
    <w:rsid w:val="008547B1"/>
    <w:rsid w:val="008552FB"/>
    <w:rsid w:val="008557A0"/>
    <w:rsid w:val="00855D57"/>
    <w:rsid w:val="0085640D"/>
    <w:rsid w:val="0085655D"/>
    <w:rsid w:val="00856A11"/>
    <w:rsid w:val="00856C0C"/>
    <w:rsid w:val="0086240F"/>
    <w:rsid w:val="00864249"/>
    <w:rsid w:val="00864D8C"/>
    <w:rsid w:val="008701A9"/>
    <w:rsid w:val="008705C8"/>
    <w:rsid w:val="0087063E"/>
    <w:rsid w:val="00872224"/>
    <w:rsid w:val="00873ADF"/>
    <w:rsid w:val="00874C93"/>
    <w:rsid w:val="00876110"/>
    <w:rsid w:val="008761C7"/>
    <w:rsid w:val="00880599"/>
    <w:rsid w:val="008846FF"/>
    <w:rsid w:val="00885CEB"/>
    <w:rsid w:val="00890E29"/>
    <w:rsid w:val="008916BC"/>
    <w:rsid w:val="008925AC"/>
    <w:rsid w:val="00893BF7"/>
    <w:rsid w:val="008940F2"/>
    <w:rsid w:val="008942A9"/>
    <w:rsid w:val="00895591"/>
    <w:rsid w:val="0089574F"/>
    <w:rsid w:val="008958A4"/>
    <w:rsid w:val="008A180B"/>
    <w:rsid w:val="008A3B8E"/>
    <w:rsid w:val="008A43E2"/>
    <w:rsid w:val="008A4DAD"/>
    <w:rsid w:val="008A57D1"/>
    <w:rsid w:val="008A662C"/>
    <w:rsid w:val="008B0AE3"/>
    <w:rsid w:val="008B2002"/>
    <w:rsid w:val="008B2115"/>
    <w:rsid w:val="008B3417"/>
    <w:rsid w:val="008B3926"/>
    <w:rsid w:val="008B3B62"/>
    <w:rsid w:val="008B4121"/>
    <w:rsid w:val="008B4CB1"/>
    <w:rsid w:val="008B4D07"/>
    <w:rsid w:val="008C110A"/>
    <w:rsid w:val="008C163C"/>
    <w:rsid w:val="008C16EE"/>
    <w:rsid w:val="008C29F7"/>
    <w:rsid w:val="008C3EA1"/>
    <w:rsid w:val="008C442D"/>
    <w:rsid w:val="008C60A3"/>
    <w:rsid w:val="008C6ABE"/>
    <w:rsid w:val="008C75DC"/>
    <w:rsid w:val="008D0D2F"/>
    <w:rsid w:val="008D2415"/>
    <w:rsid w:val="008D3475"/>
    <w:rsid w:val="008D48E2"/>
    <w:rsid w:val="008D4E2F"/>
    <w:rsid w:val="008D7AD9"/>
    <w:rsid w:val="008E0E84"/>
    <w:rsid w:val="008E1C1C"/>
    <w:rsid w:val="008E30A1"/>
    <w:rsid w:val="008E337D"/>
    <w:rsid w:val="008E3B0C"/>
    <w:rsid w:val="008E3B85"/>
    <w:rsid w:val="008E3EB7"/>
    <w:rsid w:val="008E567A"/>
    <w:rsid w:val="008E670E"/>
    <w:rsid w:val="008E7B93"/>
    <w:rsid w:val="008F05D6"/>
    <w:rsid w:val="008F18B2"/>
    <w:rsid w:val="008F252B"/>
    <w:rsid w:val="008F386F"/>
    <w:rsid w:val="008F5E81"/>
    <w:rsid w:val="008F77E1"/>
    <w:rsid w:val="00900808"/>
    <w:rsid w:val="009013A1"/>
    <w:rsid w:val="00901BF7"/>
    <w:rsid w:val="00902FBC"/>
    <w:rsid w:val="00903EB1"/>
    <w:rsid w:val="009058F9"/>
    <w:rsid w:val="009064B4"/>
    <w:rsid w:val="00907439"/>
    <w:rsid w:val="00911A44"/>
    <w:rsid w:val="009127F7"/>
    <w:rsid w:val="00912861"/>
    <w:rsid w:val="00914DCC"/>
    <w:rsid w:val="00917F2B"/>
    <w:rsid w:val="00920746"/>
    <w:rsid w:val="0092142D"/>
    <w:rsid w:val="00921E69"/>
    <w:rsid w:val="00923FEC"/>
    <w:rsid w:val="009255BA"/>
    <w:rsid w:val="009258B7"/>
    <w:rsid w:val="009258CC"/>
    <w:rsid w:val="00926ABB"/>
    <w:rsid w:val="009313B6"/>
    <w:rsid w:val="0093284C"/>
    <w:rsid w:val="00932F47"/>
    <w:rsid w:val="00933ACD"/>
    <w:rsid w:val="00934112"/>
    <w:rsid w:val="00934CF6"/>
    <w:rsid w:val="009357CE"/>
    <w:rsid w:val="0093755F"/>
    <w:rsid w:val="0094256F"/>
    <w:rsid w:val="00942633"/>
    <w:rsid w:val="00943953"/>
    <w:rsid w:val="009454FA"/>
    <w:rsid w:val="00946220"/>
    <w:rsid w:val="00946ECC"/>
    <w:rsid w:val="00947190"/>
    <w:rsid w:val="00947690"/>
    <w:rsid w:val="009477EA"/>
    <w:rsid w:val="00947DB9"/>
    <w:rsid w:val="00950828"/>
    <w:rsid w:val="009509BA"/>
    <w:rsid w:val="00953277"/>
    <w:rsid w:val="00954A79"/>
    <w:rsid w:val="0095573D"/>
    <w:rsid w:val="0095733B"/>
    <w:rsid w:val="00957517"/>
    <w:rsid w:val="0096040F"/>
    <w:rsid w:val="00961ADB"/>
    <w:rsid w:val="00961B5F"/>
    <w:rsid w:val="0096288D"/>
    <w:rsid w:val="00964401"/>
    <w:rsid w:val="009644B2"/>
    <w:rsid w:val="00966A26"/>
    <w:rsid w:val="00966BCB"/>
    <w:rsid w:val="00967776"/>
    <w:rsid w:val="00972065"/>
    <w:rsid w:val="00972B7A"/>
    <w:rsid w:val="009736F1"/>
    <w:rsid w:val="00974CF0"/>
    <w:rsid w:val="0097547E"/>
    <w:rsid w:val="00975A2A"/>
    <w:rsid w:val="0097785D"/>
    <w:rsid w:val="0097788E"/>
    <w:rsid w:val="0098031E"/>
    <w:rsid w:val="009803E9"/>
    <w:rsid w:val="00980852"/>
    <w:rsid w:val="009828BF"/>
    <w:rsid w:val="00982D24"/>
    <w:rsid w:val="00984074"/>
    <w:rsid w:val="00984621"/>
    <w:rsid w:val="00986295"/>
    <w:rsid w:val="009863F0"/>
    <w:rsid w:val="009921F0"/>
    <w:rsid w:val="00992D66"/>
    <w:rsid w:val="00993E95"/>
    <w:rsid w:val="00994073"/>
    <w:rsid w:val="009948E5"/>
    <w:rsid w:val="00994DC7"/>
    <w:rsid w:val="00996401"/>
    <w:rsid w:val="0099642E"/>
    <w:rsid w:val="00996CC8"/>
    <w:rsid w:val="009A14D2"/>
    <w:rsid w:val="009A1534"/>
    <w:rsid w:val="009A1825"/>
    <w:rsid w:val="009A1B74"/>
    <w:rsid w:val="009A2356"/>
    <w:rsid w:val="009A25B1"/>
    <w:rsid w:val="009A28CF"/>
    <w:rsid w:val="009A2C1B"/>
    <w:rsid w:val="009A3BBB"/>
    <w:rsid w:val="009A4EE3"/>
    <w:rsid w:val="009A7E5A"/>
    <w:rsid w:val="009B12A4"/>
    <w:rsid w:val="009B1481"/>
    <w:rsid w:val="009B1AA2"/>
    <w:rsid w:val="009B3C24"/>
    <w:rsid w:val="009B44CB"/>
    <w:rsid w:val="009B724F"/>
    <w:rsid w:val="009B75B2"/>
    <w:rsid w:val="009C0D21"/>
    <w:rsid w:val="009C1808"/>
    <w:rsid w:val="009C280D"/>
    <w:rsid w:val="009C28AC"/>
    <w:rsid w:val="009C2D37"/>
    <w:rsid w:val="009C3636"/>
    <w:rsid w:val="009C3E0B"/>
    <w:rsid w:val="009C3F39"/>
    <w:rsid w:val="009C4300"/>
    <w:rsid w:val="009C4C5A"/>
    <w:rsid w:val="009C578D"/>
    <w:rsid w:val="009C66E6"/>
    <w:rsid w:val="009C789C"/>
    <w:rsid w:val="009D03C1"/>
    <w:rsid w:val="009D0F60"/>
    <w:rsid w:val="009D11F4"/>
    <w:rsid w:val="009D1542"/>
    <w:rsid w:val="009D26AC"/>
    <w:rsid w:val="009D3157"/>
    <w:rsid w:val="009D466A"/>
    <w:rsid w:val="009D5432"/>
    <w:rsid w:val="009D547B"/>
    <w:rsid w:val="009D5712"/>
    <w:rsid w:val="009D6756"/>
    <w:rsid w:val="009D67EF"/>
    <w:rsid w:val="009D7D79"/>
    <w:rsid w:val="009E22F4"/>
    <w:rsid w:val="009E2563"/>
    <w:rsid w:val="009E2802"/>
    <w:rsid w:val="009E28C3"/>
    <w:rsid w:val="009E3A4C"/>
    <w:rsid w:val="009E48B1"/>
    <w:rsid w:val="009E52A3"/>
    <w:rsid w:val="009E6390"/>
    <w:rsid w:val="009E6594"/>
    <w:rsid w:val="009E6694"/>
    <w:rsid w:val="009F011F"/>
    <w:rsid w:val="009F01D0"/>
    <w:rsid w:val="009F1A6A"/>
    <w:rsid w:val="009F1E87"/>
    <w:rsid w:val="009F238F"/>
    <w:rsid w:val="009F4813"/>
    <w:rsid w:val="009F5AA7"/>
    <w:rsid w:val="009F6400"/>
    <w:rsid w:val="009F6987"/>
    <w:rsid w:val="009F6BBC"/>
    <w:rsid w:val="009F6F09"/>
    <w:rsid w:val="009F6F95"/>
    <w:rsid w:val="009F70B9"/>
    <w:rsid w:val="009F734F"/>
    <w:rsid w:val="009F7A4F"/>
    <w:rsid w:val="009F7C2E"/>
    <w:rsid w:val="00A012A4"/>
    <w:rsid w:val="00A013FE"/>
    <w:rsid w:val="00A014D7"/>
    <w:rsid w:val="00A01782"/>
    <w:rsid w:val="00A0287E"/>
    <w:rsid w:val="00A03793"/>
    <w:rsid w:val="00A04748"/>
    <w:rsid w:val="00A052FA"/>
    <w:rsid w:val="00A05FD1"/>
    <w:rsid w:val="00A06C81"/>
    <w:rsid w:val="00A06D32"/>
    <w:rsid w:val="00A06E94"/>
    <w:rsid w:val="00A075B8"/>
    <w:rsid w:val="00A07E05"/>
    <w:rsid w:val="00A10295"/>
    <w:rsid w:val="00A14483"/>
    <w:rsid w:val="00A148D9"/>
    <w:rsid w:val="00A1499D"/>
    <w:rsid w:val="00A15C87"/>
    <w:rsid w:val="00A15CEE"/>
    <w:rsid w:val="00A16BF9"/>
    <w:rsid w:val="00A16C82"/>
    <w:rsid w:val="00A17D6A"/>
    <w:rsid w:val="00A20465"/>
    <w:rsid w:val="00A2081A"/>
    <w:rsid w:val="00A2205C"/>
    <w:rsid w:val="00A226DF"/>
    <w:rsid w:val="00A2377E"/>
    <w:rsid w:val="00A248AE"/>
    <w:rsid w:val="00A24FCD"/>
    <w:rsid w:val="00A2756F"/>
    <w:rsid w:val="00A27EB8"/>
    <w:rsid w:val="00A27F01"/>
    <w:rsid w:val="00A30ADB"/>
    <w:rsid w:val="00A31260"/>
    <w:rsid w:val="00A33477"/>
    <w:rsid w:val="00A350C4"/>
    <w:rsid w:val="00A37491"/>
    <w:rsid w:val="00A37642"/>
    <w:rsid w:val="00A379D4"/>
    <w:rsid w:val="00A407DA"/>
    <w:rsid w:val="00A40AD8"/>
    <w:rsid w:val="00A421E7"/>
    <w:rsid w:val="00A4322C"/>
    <w:rsid w:val="00A433C1"/>
    <w:rsid w:val="00A43D03"/>
    <w:rsid w:val="00A441D8"/>
    <w:rsid w:val="00A44B2F"/>
    <w:rsid w:val="00A45507"/>
    <w:rsid w:val="00A4552D"/>
    <w:rsid w:val="00A46B9B"/>
    <w:rsid w:val="00A472FF"/>
    <w:rsid w:val="00A478DF"/>
    <w:rsid w:val="00A479E8"/>
    <w:rsid w:val="00A50AB5"/>
    <w:rsid w:val="00A51015"/>
    <w:rsid w:val="00A53AE0"/>
    <w:rsid w:val="00A55ABA"/>
    <w:rsid w:val="00A56E2B"/>
    <w:rsid w:val="00A61669"/>
    <w:rsid w:val="00A61EF9"/>
    <w:rsid w:val="00A62206"/>
    <w:rsid w:val="00A62740"/>
    <w:rsid w:val="00A62C41"/>
    <w:rsid w:val="00A634E6"/>
    <w:rsid w:val="00A65ADA"/>
    <w:rsid w:val="00A66DFF"/>
    <w:rsid w:val="00A67B1B"/>
    <w:rsid w:val="00A67B1F"/>
    <w:rsid w:val="00A700D4"/>
    <w:rsid w:val="00A72D95"/>
    <w:rsid w:val="00A7397F"/>
    <w:rsid w:val="00A73EC8"/>
    <w:rsid w:val="00A75493"/>
    <w:rsid w:val="00A758BF"/>
    <w:rsid w:val="00A75942"/>
    <w:rsid w:val="00A766C9"/>
    <w:rsid w:val="00A769C5"/>
    <w:rsid w:val="00A802DE"/>
    <w:rsid w:val="00A81647"/>
    <w:rsid w:val="00A82E39"/>
    <w:rsid w:val="00A83115"/>
    <w:rsid w:val="00A83329"/>
    <w:rsid w:val="00A84469"/>
    <w:rsid w:val="00A84485"/>
    <w:rsid w:val="00A85A67"/>
    <w:rsid w:val="00A85EE1"/>
    <w:rsid w:val="00A862C7"/>
    <w:rsid w:val="00A869D9"/>
    <w:rsid w:val="00A86C8E"/>
    <w:rsid w:val="00A86E65"/>
    <w:rsid w:val="00A9078C"/>
    <w:rsid w:val="00A912A7"/>
    <w:rsid w:val="00A92234"/>
    <w:rsid w:val="00A94676"/>
    <w:rsid w:val="00A94E54"/>
    <w:rsid w:val="00A94FB9"/>
    <w:rsid w:val="00A95A67"/>
    <w:rsid w:val="00A95BC9"/>
    <w:rsid w:val="00A96C3C"/>
    <w:rsid w:val="00AA03EE"/>
    <w:rsid w:val="00AA0830"/>
    <w:rsid w:val="00AA325B"/>
    <w:rsid w:val="00AA5116"/>
    <w:rsid w:val="00AA5BC6"/>
    <w:rsid w:val="00AA6E1A"/>
    <w:rsid w:val="00AA7969"/>
    <w:rsid w:val="00AB0F1C"/>
    <w:rsid w:val="00AB2113"/>
    <w:rsid w:val="00AB2150"/>
    <w:rsid w:val="00AB21F5"/>
    <w:rsid w:val="00AB2EFE"/>
    <w:rsid w:val="00AB3840"/>
    <w:rsid w:val="00AB4303"/>
    <w:rsid w:val="00AB48ED"/>
    <w:rsid w:val="00AB61E6"/>
    <w:rsid w:val="00AB68A7"/>
    <w:rsid w:val="00AC0E0F"/>
    <w:rsid w:val="00AC118A"/>
    <w:rsid w:val="00AC20A7"/>
    <w:rsid w:val="00AC248C"/>
    <w:rsid w:val="00AC2A84"/>
    <w:rsid w:val="00AC311B"/>
    <w:rsid w:val="00AC39BD"/>
    <w:rsid w:val="00AC3C97"/>
    <w:rsid w:val="00AC4283"/>
    <w:rsid w:val="00AC5560"/>
    <w:rsid w:val="00AC6CEE"/>
    <w:rsid w:val="00AC71E9"/>
    <w:rsid w:val="00AD08A1"/>
    <w:rsid w:val="00AD0A65"/>
    <w:rsid w:val="00AD287E"/>
    <w:rsid w:val="00AD29C7"/>
    <w:rsid w:val="00AD3363"/>
    <w:rsid w:val="00AD3570"/>
    <w:rsid w:val="00AD38A5"/>
    <w:rsid w:val="00AD5631"/>
    <w:rsid w:val="00AD5973"/>
    <w:rsid w:val="00AD5CA3"/>
    <w:rsid w:val="00AD5FF1"/>
    <w:rsid w:val="00AD7158"/>
    <w:rsid w:val="00AE05EC"/>
    <w:rsid w:val="00AE11AF"/>
    <w:rsid w:val="00AE2257"/>
    <w:rsid w:val="00AE22CE"/>
    <w:rsid w:val="00AE2334"/>
    <w:rsid w:val="00AE3818"/>
    <w:rsid w:val="00AE3EF5"/>
    <w:rsid w:val="00AE5301"/>
    <w:rsid w:val="00AE5798"/>
    <w:rsid w:val="00AE6515"/>
    <w:rsid w:val="00AE7E9D"/>
    <w:rsid w:val="00AF0570"/>
    <w:rsid w:val="00AF0D16"/>
    <w:rsid w:val="00AF1DDD"/>
    <w:rsid w:val="00AF2694"/>
    <w:rsid w:val="00AF2BC0"/>
    <w:rsid w:val="00AF3975"/>
    <w:rsid w:val="00AF3D4D"/>
    <w:rsid w:val="00AF3EB2"/>
    <w:rsid w:val="00AF4CA5"/>
    <w:rsid w:val="00AF5A5A"/>
    <w:rsid w:val="00AF62CE"/>
    <w:rsid w:val="00B00150"/>
    <w:rsid w:val="00B00177"/>
    <w:rsid w:val="00B023E1"/>
    <w:rsid w:val="00B0362A"/>
    <w:rsid w:val="00B04755"/>
    <w:rsid w:val="00B059C8"/>
    <w:rsid w:val="00B064B1"/>
    <w:rsid w:val="00B07A7D"/>
    <w:rsid w:val="00B07BD4"/>
    <w:rsid w:val="00B1052D"/>
    <w:rsid w:val="00B116F4"/>
    <w:rsid w:val="00B120DC"/>
    <w:rsid w:val="00B1240A"/>
    <w:rsid w:val="00B12778"/>
    <w:rsid w:val="00B134B3"/>
    <w:rsid w:val="00B1379F"/>
    <w:rsid w:val="00B14D32"/>
    <w:rsid w:val="00B152AB"/>
    <w:rsid w:val="00B15F5A"/>
    <w:rsid w:val="00B161D2"/>
    <w:rsid w:val="00B1660C"/>
    <w:rsid w:val="00B177E1"/>
    <w:rsid w:val="00B206CF"/>
    <w:rsid w:val="00B210B5"/>
    <w:rsid w:val="00B21446"/>
    <w:rsid w:val="00B21A2B"/>
    <w:rsid w:val="00B22A01"/>
    <w:rsid w:val="00B23A73"/>
    <w:rsid w:val="00B23C32"/>
    <w:rsid w:val="00B24290"/>
    <w:rsid w:val="00B25F68"/>
    <w:rsid w:val="00B30ED5"/>
    <w:rsid w:val="00B31ABB"/>
    <w:rsid w:val="00B31BD6"/>
    <w:rsid w:val="00B31FE3"/>
    <w:rsid w:val="00B34C2F"/>
    <w:rsid w:val="00B35B12"/>
    <w:rsid w:val="00B3643A"/>
    <w:rsid w:val="00B40541"/>
    <w:rsid w:val="00B41094"/>
    <w:rsid w:val="00B41F06"/>
    <w:rsid w:val="00B4228D"/>
    <w:rsid w:val="00B424B5"/>
    <w:rsid w:val="00B4270E"/>
    <w:rsid w:val="00B428D7"/>
    <w:rsid w:val="00B42EE8"/>
    <w:rsid w:val="00B44B2E"/>
    <w:rsid w:val="00B4716D"/>
    <w:rsid w:val="00B474AC"/>
    <w:rsid w:val="00B479E1"/>
    <w:rsid w:val="00B52295"/>
    <w:rsid w:val="00B53152"/>
    <w:rsid w:val="00B5371B"/>
    <w:rsid w:val="00B53CCB"/>
    <w:rsid w:val="00B55E77"/>
    <w:rsid w:val="00B56B1D"/>
    <w:rsid w:val="00B57C80"/>
    <w:rsid w:val="00B60045"/>
    <w:rsid w:val="00B605DE"/>
    <w:rsid w:val="00B60DCC"/>
    <w:rsid w:val="00B61557"/>
    <w:rsid w:val="00B61577"/>
    <w:rsid w:val="00B63F6C"/>
    <w:rsid w:val="00B657AC"/>
    <w:rsid w:val="00B660F2"/>
    <w:rsid w:val="00B708B4"/>
    <w:rsid w:val="00B70F7D"/>
    <w:rsid w:val="00B71AA6"/>
    <w:rsid w:val="00B71E0D"/>
    <w:rsid w:val="00B733E6"/>
    <w:rsid w:val="00B73C3A"/>
    <w:rsid w:val="00B74B96"/>
    <w:rsid w:val="00B7547D"/>
    <w:rsid w:val="00B75DB0"/>
    <w:rsid w:val="00B76A54"/>
    <w:rsid w:val="00B76FA5"/>
    <w:rsid w:val="00B770D9"/>
    <w:rsid w:val="00B77410"/>
    <w:rsid w:val="00B833D0"/>
    <w:rsid w:val="00B83C4E"/>
    <w:rsid w:val="00B8446A"/>
    <w:rsid w:val="00B84615"/>
    <w:rsid w:val="00B85813"/>
    <w:rsid w:val="00B85B63"/>
    <w:rsid w:val="00B86855"/>
    <w:rsid w:val="00B870A7"/>
    <w:rsid w:val="00B9085D"/>
    <w:rsid w:val="00B90E96"/>
    <w:rsid w:val="00B93876"/>
    <w:rsid w:val="00B9425C"/>
    <w:rsid w:val="00B9430C"/>
    <w:rsid w:val="00B94851"/>
    <w:rsid w:val="00B94EF5"/>
    <w:rsid w:val="00B94F0F"/>
    <w:rsid w:val="00B960B0"/>
    <w:rsid w:val="00B97B44"/>
    <w:rsid w:val="00BA0686"/>
    <w:rsid w:val="00BA1749"/>
    <w:rsid w:val="00BA2048"/>
    <w:rsid w:val="00BA3F3D"/>
    <w:rsid w:val="00BA5295"/>
    <w:rsid w:val="00BA69A3"/>
    <w:rsid w:val="00BA6A52"/>
    <w:rsid w:val="00BA6AD2"/>
    <w:rsid w:val="00BA7188"/>
    <w:rsid w:val="00BA7E81"/>
    <w:rsid w:val="00BB039D"/>
    <w:rsid w:val="00BB273F"/>
    <w:rsid w:val="00BB28BE"/>
    <w:rsid w:val="00BB2D43"/>
    <w:rsid w:val="00BB3CA8"/>
    <w:rsid w:val="00BB42F0"/>
    <w:rsid w:val="00BB5863"/>
    <w:rsid w:val="00BB5A34"/>
    <w:rsid w:val="00BB71B2"/>
    <w:rsid w:val="00BB7251"/>
    <w:rsid w:val="00BC1097"/>
    <w:rsid w:val="00BC1998"/>
    <w:rsid w:val="00BC280E"/>
    <w:rsid w:val="00BC2926"/>
    <w:rsid w:val="00BC2FA6"/>
    <w:rsid w:val="00BC3CD0"/>
    <w:rsid w:val="00BC40C5"/>
    <w:rsid w:val="00BC46EB"/>
    <w:rsid w:val="00BC4AEF"/>
    <w:rsid w:val="00BC4CE1"/>
    <w:rsid w:val="00BC5271"/>
    <w:rsid w:val="00BC53B8"/>
    <w:rsid w:val="00BC75FF"/>
    <w:rsid w:val="00BD0708"/>
    <w:rsid w:val="00BD1D23"/>
    <w:rsid w:val="00BD1F61"/>
    <w:rsid w:val="00BD2304"/>
    <w:rsid w:val="00BD2DD0"/>
    <w:rsid w:val="00BD356C"/>
    <w:rsid w:val="00BD3F7B"/>
    <w:rsid w:val="00BD631C"/>
    <w:rsid w:val="00BD7704"/>
    <w:rsid w:val="00BD7A57"/>
    <w:rsid w:val="00BD7EF2"/>
    <w:rsid w:val="00BE068B"/>
    <w:rsid w:val="00BE183C"/>
    <w:rsid w:val="00BE19D2"/>
    <w:rsid w:val="00BE32B3"/>
    <w:rsid w:val="00BE6763"/>
    <w:rsid w:val="00BE773D"/>
    <w:rsid w:val="00BE7A0F"/>
    <w:rsid w:val="00BF1872"/>
    <w:rsid w:val="00BF19AA"/>
    <w:rsid w:val="00BF2BE2"/>
    <w:rsid w:val="00BF2C92"/>
    <w:rsid w:val="00BF2D70"/>
    <w:rsid w:val="00BF3646"/>
    <w:rsid w:val="00BF3ADA"/>
    <w:rsid w:val="00BF3D4B"/>
    <w:rsid w:val="00BF46BD"/>
    <w:rsid w:val="00BF5249"/>
    <w:rsid w:val="00BF5D93"/>
    <w:rsid w:val="00BF6F92"/>
    <w:rsid w:val="00BF70B8"/>
    <w:rsid w:val="00BF7202"/>
    <w:rsid w:val="00BF7DF1"/>
    <w:rsid w:val="00C01470"/>
    <w:rsid w:val="00C01482"/>
    <w:rsid w:val="00C023D0"/>
    <w:rsid w:val="00C02479"/>
    <w:rsid w:val="00C02A35"/>
    <w:rsid w:val="00C03006"/>
    <w:rsid w:val="00C03067"/>
    <w:rsid w:val="00C031C3"/>
    <w:rsid w:val="00C0440D"/>
    <w:rsid w:val="00C04C27"/>
    <w:rsid w:val="00C058BA"/>
    <w:rsid w:val="00C05BF8"/>
    <w:rsid w:val="00C06958"/>
    <w:rsid w:val="00C07BAD"/>
    <w:rsid w:val="00C108DD"/>
    <w:rsid w:val="00C117E9"/>
    <w:rsid w:val="00C12AF4"/>
    <w:rsid w:val="00C12C2B"/>
    <w:rsid w:val="00C13023"/>
    <w:rsid w:val="00C1356D"/>
    <w:rsid w:val="00C14079"/>
    <w:rsid w:val="00C146BD"/>
    <w:rsid w:val="00C15000"/>
    <w:rsid w:val="00C15FC9"/>
    <w:rsid w:val="00C1712D"/>
    <w:rsid w:val="00C21FD4"/>
    <w:rsid w:val="00C226A6"/>
    <w:rsid w:val="00C2312B"/>
    <w:rsid w:val="00C23334"/>
    <w:rsid w:val="00C2335B"/>
    <w:rsid w:val="00C23B00"/>
    <w:rsid w:val="00C241ED"/>
    <w:rsid w:val="00C24340"/>
    <w:rsid w:val="00C24397"/>
    <w:rsid w:val="00C246A0"/>
    <w:rsid w:val="00C26F55"/>
    <w:rsid w:val="00C27973"/>
    <w:rsid w:val="00C30449"/>
    <w:rsid w:val="00C3235E"/>
    <w:rsid w:val="00C331A9"/>
    <w:rsid w:val="00C33C00"/>
    <w:rsid w:val="00C35C85"/>
    <w:rsid w:val="00C376D7"/>
    <w:rsid w:val="00C378D5"/>
    <w:rsid w:val="00C37AF8"/>
    <w:rsid w:val="00C4061B"/>
    <w:rsid w:val="00C4080B"/>
    <w:rsid w:val="00C40ACC"/>
    <w:rsid w:val="00C42AE1"/>
    <w:rsid w:val="00C42C26"/>
    <w:rsid w:val="00C42FFB"/>
    <w:rsid w:val="00C439CA"/>
    <w:rsid w:val="00C43A6E"/>
    <w:rsid w:val="00C43B4D"/>
    <w:rsid w:val="00C43FF1"/>
    <w:rsid w:val="00C4410C"/>
    <w:rsid w:val="00C4446C"/>
    <w:rsid w:val="00C4508A"/>
    <w:rsid w:val="00C4542A"/>
    <w:rsid w:val="00C462B7"/>
    <w:rsid w:val="00C4654D"/>
    <w:rsid w:val="00C46C8F"/>
    <w:rsid w:val="00C502A4"/>
    <w:rsid w:val="00C51690"/>
    <w:rsid w:val="00C5189F"/>
    <w:rsid w:val="00C51A4D"/>
    <w:rsid w:val="00C51B83"/>
    <w:rsid w:val="00C52611"/>
    <w:rsid w:val="00C53A28"/>
    <w:rsid w:val="00C53E27"/>
    <w:rsid w:val="00C53EB7"/>
    <w:rsid w:val="00C549AC"/>
    <w:rsid w:val="00C56E1A"/>
    <w:rsid w:val="00C6038B"/>
    <w:rsid w:val="00C60760"/>
    <w:rsid w:val="00C611A9"/>
    <w:rsid w:val="00C61A2B"/>
    <w:rsid w:val="00C6208B"/>
    <w:rsid w:val="00C629D0"/>
    <w:rsid w:val="00C632E0"/>
    <w:rsid w:val="00C63CDB"/>
    <w:rsid w:val="00C65381"/>
    <w:rsid w:val="00C722A3"/>
    <w:rsid w:val="00C72633"/>
    <w:rsid w:val="00C72791"/>
    <w:rsid w:val="00C72AA6"/>
    <w:rsid w:val="00C738DC"/>
    <w:rsid w:val="00C740F5"/>
    <w:rsid w:val="00C74993"/>
    <w:rsid w:val="00C765E5"/>
    <w:rsid w:val="00C80198"/>
    <w:rsid w:val="00C80847"/>
    <w:rsid w:val="00C8155F"/>
    <w:rsid w:val="00C83275"/>
    <w:rsid w:val="00C84198"/>
    <w:rsid w:val="00C8502F"/>
    <w:rsid w:val="00C853C4"/>
    <w:rsid w:val="00C8748F"/>
    <w:rsid w:val="00C874A3"/>
    <w:rsid w:val="00C87884"/>
    <w:rsid w:val="00C904A9"/>
    <w:rsid w:val="00C90FCF"/>
    <w:rsid w:val="00C9105A"/>
    <w:rsid w:val="00C9298C"/>
    <w:rsid w:val="00C9391E"/>
    <w:rsid w:val="00C93995"/>
    <w:rsid w:val="00C941C0"/>
    <w:rsid w:val="00C9444E"/>
    <w:rsid w:val="00C946F1"/>
    <w:rsid w:val="00C958C0"/>
    <w:rsid w:val="00C95E17"/>
    <w:rsid w:val="00C96960"/>
    <w:rsid w:val="00CA15B6"/>
    <w:rsid w:val="00CA27F9"/>
    <w:rsid w:val="00CA2E97"/>
    <w:rsid w:val="00CA4196"/>
    <w:rsid w:val="00CA6407"/>
    <w:rsid w:val="00CA6FCE"/>
    <w:rsid w:val="00CA78C8"/>
    <w:rsid w:val="00CB2088"/>
    <w:rsid w:val="00CB34D4"/>
    <w:rsid w:val="00CB3B6A"/>
    <w:rsid w:val="00CB4A65"/>
    <w:rsid w:val="00CB60F6"/>
    <w:rsid w:val="00CB7625"/>
    <w:rsid w:val="00CC1397"/>
    <w:rsid w:val="00CC2168"/>
    <w:rsid w:val="00CC2662"/>
    <w:rsid w:val="00CC3D55"/>
    <w:rsid w:val="00CC4B39"/>
    <w:rsid w:val="00CC5ECB"/>
    <w:rsid w:val="00CC6DDE"/>
    <w:rsid w:val="00CC73FF"/>
    <w:rsid w:val="00CC7455"/>
    <w:rsid w:val="00CC7C9C"/>
    <w:rsid w:val="00CC7EF5"/>
    <w:rsid w:val="00CD069B"/>
    <w:rsid w:val="00CD0A94"/>
    <w:rsid w:val="00CD1FF3"/>
    <w:rsid w:val="00CD29DD"/>
    <w:rsid w:val="00CD4402"/>
    <w:rsid w:val="00CD45F9"/>
    <w:rsid w:val="00CD5734"/>
    <w:rsid w:val="00CD6188"/>
    <w:rsid w:val="00CD62FC"/>
    <w:rsid w:val="00CD6E9E"/>
    <w:rsid w:val="00CD7267"/>
    <w:rsid w:val="00CD76DB"/>
    <w:rsid w:val="00CD77B5"/>
    <w:rsid w:val="00CE04D0"/>
    <w:rsid w:val="00CE0A61"/>
    <w:rsid w:val="00CE0B37"/>
    <w:rsid w:val="00CE3D36"/>
    <w:rsid w:val="00CE3F5F"/>
    <w:rsid w:val="00CE44D3"/>
    <w:rsid w:val="00CE4A0C"/>
    <w:rsid w:val="00CE5294"/>
    <w:rsid w:val="00CE5C2E"/>
    <w:rsid w:val="00CE7D3F"/>
    <w:rsid w:val="00CF42D4"/>
    <w:rsid w:val="00CF4CA2"/>
    <w:rsid w:val="00CF6273"/>
    <w:rsid w:val="00CF6290"/>
    <w:rsid w:val="00CF6DA7"/>
    <w:rsid w:val="00CF6DD9"/>
    <w:rsid w:val="00D0038E"/>
    <w:rsid w:val="00D00E3F"/>
    <w:rsid w:val="00D00EA5"/>
    <w:rsid w:val="00D01F9E"/>
    <w:rsid w:val="00D042E8"/>
    <w:rsid w:val="00D05646"/>
    <w:rsid w:val="00D110D9"/>
    <w:rsid w:val="00D122F7"/>
    <w:rsid w:val="00D12F4C"/>
    <w:rsid w:val="00D13841"/>
    <w:rsid w:val="00D13AD6"/>
    <w:rsid w:val="00D13C5F"/>
    <w:rsid w:val="00D14735"/>
    <w:rsid w:val="00D1537A"/>
    <w:rsid w:val="00D15695"/>
    <w:rsid w:val="00D16016"/>
    <w:rsid w:val="00D16CA2"/>
    <w:rsid w:val="00D17BF6"/>
    <w:rsid w:val="00D22DFA"/>
    <w:rsid w:val="00D263C6"/>
    <w:rsid w:val="00D27142"/>
    <w:rsid w:val="00D31813"/>
    <w:rsid w:val="00D32099"/>
    <w:rsid w:val="00D327EC"/>
    <w:rsid w:val="00D33521"/>
    <w:rsid w:val="00D3440E"/>
    <w:rsid w:val="00D34652"/>
    <w:rsid w:val="00D348F1"/>
    <w:rsid w:val="00D40CEC"/>
    <w:rsid w:val="00D40E90"/>
    <w:rsid w:val="00D4266F"/>
    <w:rsid w:val="00D42779"/>
    <w:rsid w:val="00D42E97"/>
    <w:rsid w:val="00D430C1"/>
    <w:rsid w:val="00D43A65"/>
    <w:rsid w:val="00D44143"/>
    <w:rsid w:val="00D4451B"/>
    <w:rsid w:val="00D4703C"/>
    <w:rsid w:val="00D47557"/>
    <w:rsid w:val="00D47D4B"/>
    <w:rsid w:val="00D50AA5"/>
    <w:rsid w:val="00D51C69"/>
    <w:rsid w:val="00D53595"/>
    <w:rsid w:val="00D53B14"/>
    <w:rsid w:val="00D53C7D"/>
    <w:rsid w:val="00D542A2"/>
    <w:rsid w:val="00D55255"/>
    <w:rsid w:val="00D56167"/>
    <w:rsid w:val="00D57E41"/>
    <w:rsid w:val="00D602CB"/>
    <w:rsid w:val="00D60F40"/>
    <w:rsid w:val="00D61130"/>
    <w:rsid w:val="00D61795"/>
    <w:rsid w:val="00D61BE4"/>
    <w:rsid w:val="00D620F9"/>
    <w:rsid w:val="00D632AB"/>
    <w:rsid w:val="00D64837"/>
    <w:rsid w:val="00D6497F"/>
    <w:rsid w:val="00D655A0"/>
    <w:rsid w:val="00D6782B"/>
    <w:rsid w:val="00D710A8"/>
    <w:rsid w:val="00D71B04"/>
    <w:rsid w:val="00D71B69"/>
    <w:rsid w:val="00D72C2F"/>
    <w:rsid w:val="00D7488A"/>
    <w:rsid w:val="00D748D8"/>
    <w:rsid w:val="00D7564D"/>
    <w:rsid w:val="00D77247"/>
    <w:rsid w:val="00D81644"/>
    <w:rsid w:val="00D81E63"/>
    <w:rsid w:val="00D83F00"/>
    <w:rsid w:val="00D858C0"/>
    <w:rsid w:val="00D864D7"/>
    <w:rsid w:val="00D8671F"/>
    <w:rsid w:val="00D902CA"/>
    <w:rsid w:val="00D91CF6"/>
    <w:rsid w:val="00D91F09"/>
    <w:rsid w:val="00D949AB"/>
    <w:rsid w:val="00D953F2"/>
    <w:rsid w:val="00D96011"/>
    <w:rsid w:val="00D96902"/>
    <w:rsid w:val="00D96FD0"/>
    <w:rsid w:val="00D974DE"/>
    <w:rsid w:val="00D974F5"/>
    <w:rsid w:val="00D97999"/>
    <w:rsid w:val="00DA250D"/>
    <w:rsid w:val="00DA441A"/>
    <w:rsid w:val="00DA4BE4"/>
    <w:rsid w:val="00DA5AAF"/>
    <w:rsid w:val="00DA6DAB"/>
    <w:rsid w:val="00DA732A"/>
    <w:rsid w:val="00DA78EF"/>
    <w:rsid w:val="00DB244B"/>
    <w:rsid w:val="00DB2639"/>
    <w:rsid w:val="00DB2A7B"/>
    <w:rsid w:val="00DB487F"/>
    <w:rsid w:val="00DB60F8"/>
    <w:rsid w:val="00DB67F6"/>
    <w:rsid w:val="00DB69A5"/>
    <w:rsid w:val="00DB7585"/>
    <w:rsid w:val="00DB7764"/>
    <w:rsid w:val="00DC0640"/>
    <w:rsid w:val="00DC1E72"/>
    <w:rsid w:val="00DC3162"/>
    <w:rsid w:val="00DC4752"/>
    <w:rsid w:val="00DC4DFC"/>
    <w:rsid w:val="00DD07FA"/>
    <w:rsid w:val="00DD0CF9"/>
    <w:rsid w:val="00DD0F5F"/>
    <w:rsid w:val="00DD1087"/>
    <w:rsid w:val="00DD1B92"/>
    <w:rsid w:val="00DD1BBB"/>
    <w:rsid w:val="00DD25A5"/>
    <w:rsid w:val="00DD26D7"/>
    <w:rsid w:val="00DD2958"/>
    <w:rsid w:val="00DD31C7"/>
    <w:rsid w:val="00DD3A9D"/>
    <w:rsid w:val="00DD5FE1"/>
    <w:rsid w:val="00DD6078"/>
    <w:rsid w:val="00DD6C4C"/>
    <w:rsid w:val="00DD7CF1"/>
    <w:rsid w:val="00DE0944"/>
    <w:rsid w:val="00DE1460"/>
    <w:rsid w:val="00DE1B67"/>
    <w:rsid w:val="00DE1E7F"/>
    <w:rsid w:val="00DE280F"/>
    <w:rsid w:val="00DF3C6A"/>
    <w:rsid w:val="00DF4951"/>
    <w:rsid w:val="00DF6F27"/>
    <w:rsid w:val="00DF7F79"/>
    <w:rsid w:val="00E00015"/>
    <w:rsid w:val="00E0072E"/>
    <w:rsid w:val="00E00875"/>
    <w:rsid w:val="00E00BC3"/>
    <w:rsid w:val="00E01850"/>
    <w:rsid w:val="00E02A87"/>
    <w:rsid w:val="00E03D55"/>
    <w:rsid w:val="00E05680"/>
    <w:rsid w:val="00E07D10"/>
    <w:rsid w:val="00E1055D"/>
    <w:rsid w:val="00E109B2"/>
    <w:rsid w:val="00E10E2D"/>
    <w:rsid w:val="00E115EF"/>
    <w:rsid w:val="00E115F0"/>
    <w:rsid w:val="00E11784"/>
    <w:rsid w:val="00E11C08"/>
    <w:rsid w:val="00E13036"/>
    <w:rsid w:val="00E130F0"/>
    <w:rsid w:val="00E1476F"/>
    <w:rsid w:val="00E14A05"/>
    <w:rsid w:val="00E14FD2"/>
    <w:rsid w:val="00E15AE5"/>
    <w:rsid w:val="00E15C27"/>
    <w:rsid w:val="00E15E3F"/>
    <w:rsid w:val="00E16217"/>
    <w:rsid w:val="00E16A9E"/>
    <w:rsid w:val="00E17B9E"/>
    <w:rsid w:val="00E20A6D"/>
    <w:rsid w:val="00E24D52"/>
    <w:rsid w:val="00E25BB2"/>
    <w:rsid w:val="00E2679B"/>
    <w:rsid w:val="00E26B24"/>
    <w:rsid w:val="00E27922"/>
    <w:rsid w:val="00E30D7F"/>
    <w:rsid w:val="00E3225E"/>
    <w:rsid w:val="00E33277"/>
    <w:rsid w:val="00E34813"/>
    <w:rsid w:val="00E34B29"/>
    <w:rsid w:val="00E358E1"/>
    <w:rsid w:val="00E359BE"/>
    <w:rsid w:val="00E369BE"/>
    <w:rsid w:val="00E36E63"/>
    <w:rsid w:val="00E371A7"/>
    <w:rsid w:val="00E374D8"/>
    <w:rsid w:val="00E40360"/>
    <w:rsid w:val="00E4151E"/>
    <w:rsid w:val="00E41E81"/>
    <w:rsid w:val="00E42AF7"/>
    <w:rsid w:val="00E42E65"/>
    <w:rsid w:val="00E42FF2"/>
    <w:rsid w:val="00E43531"/>
    <w:rsid w:val="00E44BBD"/>
    <w:rsid w:val="00E458B1"/>
    <w:rsid w:val="00E459C6"/>
    <w:rsid w:val="00E45EB9"/>
    <w:rsid w:val="00E46CF3"/>
    <w:rsid w:val="00E508FD"/>
    <w:rsid w:val="00E51403"/>
    <w:rsid w:val="00E51DCB"/>
    <w:rsid w:val="00E535EC"/>
    <w:rsid w:val="00E5412B"/>
    <w:rsid w:val="00E542AA"/>
    <w:rsid w:val="00E54EEB"/>
    <w:rsid w:val="00E5655A"/>
    <w:rsid w:val="00E569BB"/>
    <w:rsid w:val="00E57C57"/>
    <w:rsid w:val="00E602FD"/>
    <w:rsid w:val="00E60890"/>
    <w:rsid w:val="00E60995"/>
    <w:rsid w:val="00E61474"/>
    <w:rsid w:val="00E626B3"/>
    <w:rsid w:val="00E62C30"/>
    <w:rsid w:val="00E634B6"/>
    <w:rsid w:val="00E6379E"/>
    <w:rsid w:val="00E645D6"/>
    <w:rsid w:val="00E64EA0"/>
    <w:rsid w:val="00E65527"/>
    <w:rsid w:val="00E65DFF"/>
    <w:rsid w:val="00E703EE"/>
    <w:rsid w:val="00E71DD0"/>
    <w:rsid w:val="00E723C8"/>
    <w:rsid w:val="00E72623"/>
    <w:rsid w:val="00E74422"/>
    <w:rsid w:val="00E75679"/>
    <w:rsid w:val="00E75AB8"/>
    <w:rsid w:val="00E76268"/>
    <w:rsid w:val="00E7719C"/>
    <w:rsid w:val="00E77E69"/>
    <w:rsid w:val="00E808E2"/>
    <w:rsid w:val="00E80A8D"/>
    <w:rsid w:val="00E83847"/>
    <w:rsid w:val="00E840D2"/>
    <w:rsid w:val="00E850EF"/>
    <w:rsid w:val="00E85ACE"/>
    <w:rsid w:val="00E87369"/>
    <w:rsid w:val="00E9183C"/>
    <w:rsid w:val="00E91CDA"/>
    <w:rsid w:val="00E92ABF"/>
    <w:rsid w:val="00E92BDB"/>
    <w:rsid w:val="00E93878"/>
    <w:rsid w:val="00E93BF5"/>
    <w:rsid w:val="00E94363"/>
    <w:rsid w:val="00E9512F"/>
    <w:rsid w:val="00E9595E"/>
    <w:rsid w:val="00E95E41"/>
    <w:rsid w:val="00E96914"/>
    <w:rsid w:val="00E973ED"/>
    <w:rsid w:val="00EA0161"/>
    <w:rsid w:val="00EA1DA9"/>
    <w:rsid w:val="00EA4581"/>
    <w:rsid w:val="00EA4C9C"/>
    <w:rsid w:val="00EA513E"/>
    <w:rsid w:val="00EA6C0A"/>
    <w:rsid w:val="00EB0F29"/>
    <w:rsid w:val="00EB2A0C"/>
    <w:rsid w:val="00EB3107"/>
    <w:rsid w:val="00EB455C"/>
    <w:rsid w:val="00EB4B61"/>
    <w:rsid w:val="00EB6CF4"/>
    <w:rsid w:val="00EC0983"/>
    <w:rsid w:val="00EC0AFD"/>
    <w:rsid w:val="00EC0D8E"/>
    <w:rsid w:val="00EC18F4"/>
    <w:rsid w:val="00EC1B0C"/>
    <w:rsid w:val="00EC26F9"/>
    <w:rsid w:val="00EC490E"/>
    <w:rsid w:val="00EC4DCA"/>
    <w:rsid w:val="00EC5A34"/>
    <w:rsid w:val="00EC5E2B"/>
    <w:rsid w:val="00EC5E9C"/>
    <w:rsid w:val="00EC7BEA"/>
    <w:rsid w:val="00ED0EBB"/>
    <w:rsid w:val="00ED2168"/>
    <w:rsid w:val="00ED231A"/>
    <w:rsid w:val="00ED26DD"/>
    <w:rsid w:val="00ED26FD"/>
    <w:rsid w:val="00ED29D3"/>
    <w:rsid w:val="00ED2E5B"/>
    <w:rsid w:val="00ED30B7"/>
    <w:rsid w:val="00ED4E58"/>
    <w:rsid w:val="00ED67E9"/>
    <w:rsid w:val="00ED688C"/>
    <w:rsid w:val="00ED706E"/>
    <w:rsid w:val="00ED7B13"/>
    <w:rsid w:val="00EE0BB6"/>
    <w:rsid w:val="00EE15C9"/>
    <w:rsid w:val="00EE16BA"/>
    <w:rsid w:val="00EE1BCC"/>
    <w:rsid w:val="00EE2001"/>
    <w:rsid w:val="00EE277B"/>
    <w:rsid w:val="00EE29F4"/>
    <w:rsid w:val="00EE2D9B"/>
    <w:rsid w:val="00EE3CBE"/>
    <w:rsid w:val="00EE3D05"/>
    <w:rsid w:val="00EE43A8"/>
    <w:rsid w:val="00EE61E1"/>
    <w:rsid w:val="00EE6B05"/>
    <w:rsid w:val="00EE709E"/>
    <w:rsid w:val="00EE7ACA"/>
    <w:rsid w:val="00EE7BDC"/>
    <w:rsid w:val="00EE7C90"/>
    <w:rsid w:val="00EE7D95"/>
    <w:rsid w:val="00EF0613"/>
    <w:rsid w:val="00EF2B46"/>
    <w:rsid w:val="00EF2D01"/>
    <w:rsid w:val="00EF5EBD"/>
    <w:rsid w:val="00EF63E4"/>
    <w:rsid w:val="00F00BA2"/>
    <w:rsid w:val="00F039DE"/>
    <w:rsid w:val="00F03E1C"/>
    <w:rsid w:val="00F06039"/>
    <w:rsid w:val="00F069E5"/>
    <w:rsid w:val="00F073E6"/>
    <w:rsid w:val="00F07F8E"/>
    <w:rsid w:val="00F10429"/>
    <w:rsid w:val="00F11353"/>
    <w:rsid w:val="00F12025"/>
    <w:rsid w:val="00F129C9"/>
    <w:rsid w:val="00F12AD6"/>
    <w:rsid w:val="00F141C3"/>
    <w:rsid w:val="00F14569"/>
    <w:rsid w:val="00F20699"/>
    <w:rsid w:val="00F206F0"/>
    <w:rsid w:val="00F2243E"/>
    <w:rsid w:val="00F255E5"/>
    <w:rsid w:val="00F261AE"/>
    <w:rsid w:val="00F261CF"/>
    <w:rsid w:val="00F266ED"/>
    <w:rsid w:val="00F26E82"/>
    <w:rsid w:val="00F270F6"/>
    <w:rsid w:val="00F27255"/>
    <w:rsid w:val="00F27B71"/>
    <w:rsid w:val="00F3006A"/>
    <w:rsid w:val="00F31CE9"/>
    <w:rsid w:val="00F32DF4"/>
    <w:rsid w:val="00F34263"/>
    <w:rsid w:val="00F36637"/>
    <w:rsid w:val="00F37282"/>
    <w:rsid w:val="00F375EA"/>
    <w:rsid w:val="00F3771B"/>
    <w:rsid w:val="00F402D2"/>
    <w:rsid w:val="00F4181F"/>
    <w:rsid w:val="00F43B8C"/>
    <w:rsid w:val="00F45C78"/>
    <w:rsid w:val="00F45F16"/>
    <w:rsid w:val="00F50F48"/>
    <w:rsid w:val="00F51233"/>
    <w:rsid w:val="00F51D69"/>
    <w:rsid w:val="00F5330D"/>
    <w:rsid w:val="00F53909"/>
    <w:rsid w:val="00F53CA2"/>
    <w:rsid w:val="00F549F1"/>
    <w:rsid w:val="00F552B5"/>
    <w:rsid w:val="00F565A3"/>
    <w:rsid w:val="00F601FB"/>
    <w:rsid w:val="00F6097A"/>
    <w:rsid w:val="00F60B60"/>
    <w:rsid w:val="00F61E07"/>
    <w:rsid w:val="00F6234F"/>
    <w:rsid w:val="00F6346A"/>
    <w:rsid w:val="00F6533D"/>
    <w:rsid w:val="00F65540"/>
    <w:rsid w:val="00F67514"/>
    <w:rsid w:val="00F70B38"/>
    <w:rsid w:val="00F711AD"/>
    <w:rsid w:val="00F7226B"/>
    <w:rsid w:val="00F7281E"/>
    <w:rsid w:val="00F72F50"/>
    <w:rsid w:val="00F734C5"/>
    <w:rsid w:val="00F74C70"/>
    <w:rsid w:val="00F75400"/>
    <w:rsid w:val="00F77062"/>
    <w:rsid w:val="00F77166"/>
    <w:rsid w:val="00F77544"/>
    <w:rsid w:val="00F77912"/>
    <w:rsid w:val="00F77DBB"/>
    <w:rsid w:val="00F80180"/>
    <w:rsid w:val="00F80229"/>
    <w:rsid w:val="00F81BE2"/>
    <w:rsid w:val="00F83820"/>
    <w:rsid w:val="00F853E8"/>
    <w:rsid w:val="00F91076"/>
    <w:rsid w:val="00F91AE0"/>
    <w:rsid w:val="00F91C2D"/>
    <w:rsid w:val="00F928DB"/>
    <w:rsid w:val="00F92C7B"/>
    <w:rsid w:val="00F94861"/>
    <w:rsid w:val="00F94CB0"/>
    <w:rsid w:val="00F95104"/>
    <w:rsid w:val="00F96BC4"/>
    <w:rsid w:val="00FA0856"/>
    <w:rsid w:val="00FA16EB"/>
    <w:rsid w:val="00FA21E5"/>
    <w:rsid w:val="00FA2768"/>
    <w:rsid w:val="00FA49C2"/>
    <w:rsid w:val="00FA5C09"/>
    <w:rsid w:val="00FA6739"/>
    <w:rsid w:val="00FA6C31"/>
    <w:rsid w:val="00FB729D"/>
    <w:rsid w:val="00FB7B2B"/>
    <w:rsid w:val="00FB7C98"/>
    <w:rsid w:val="00FC1391"/>
    <w:rsid w:val="00FC1CC9"/>
    <w:rsid w:val="00FC3E73"/>
    <w:rsid w:val="00FC47FB"/>
    <w:rsid w:val="00FC48F3"/>
    <w:rsid w:val="00FC565C"/>
    <w:rsid w:val="00FD073C"/>
    <w:rsid w:val="00FD09BF"/>
    <w:rsid w:val="00FD0CCE"/>
    <w:rsid w:val="00FD1262"/>
    <w:rsid w:val="00FD15E1"/>
    <w:rsid w:val="00FD2AD5"/>
    <w:rsid w:val="00FD4ABC"/>
    <w:rsid w:val="00FD5304"/>
    <w:rsid w:val="00FD5843"/>
    <w:rsid w:val="00FD6C35"/>
    <w:rsid w:val="00FD6CD3"/>
    <w:rsid w:val="00FD6D3E"/>
    <w:rsid w:val="00FD6D72"/>
    <w:rsid w:val="00FD7003"/>
    <w:rsid w:val="00FE00BD"/>
    <w:rsid w:val="00FE2C9D"/>
    <w:rsid w:val="00FE30AB"/>
    <w:rsid w:val="00FE3333"/>
    <w:rsid w:val="00FE366E"/>
    <w:rsid w:val="00FE3ECD"/>
    <w:rsid w:val="00FE4053"/>
    <w:rsid w:val="00FE477F"/>
    <w:rsid w:val="00FE4AA0"/>
    <w:rsid w:val="00FE598F"/>
    <w:rsid w:val="00FE6BCF"/>
    <w:rsid w:val="00FE70E0"/>
    <w:rsid w:val="00FE7C88"/>
    <w:rsid w:val="00FF0B3D"/>
    <w:rsid w:val="00FF0D35"/>
    <w:rsid w:val="00FF10AA"/>
    <w:rsid w:val="00FF1235"/>
    <w:rsid w:val="00FF1AB6"/>
    <w:rsid w:val="00FF1F9A"/>
    <w:rsid w:val="00FF2E76"/>
    <w:rsid w:val="00FF386F"/>
    <w:rsid w:val="00FF3EA2"/>
    <w:rsid w:val="00FF4CEA"/>
    <w:rsid w:val="00FF5BB5"/>
    <w:rsid w:val="00FF62CA"/>
    <w:rsid w:val="00FF73C7"/>
    <w:rsid w:val="00FF74B0"/>
    <w:rsid w:val="01197A69"/>
    <w:rsid w:val="01B30A9E"/>
    <w:rsid w:val="01D2E591"/>
    <w:rsid w:val="0235E04C"/>
    <w:rsid w:val="02F87C2E"/>
    <w:rsid w:val="045652C9"/>
    <w:rsid w:val="04B1C0D0"/>
    <w:rsid w:val="04B2E484"/>
    <w:rsid w:val="0525706D"/>
    <w:rsid w:val="05C2017C"/>
    <w:rsid w:val="061C19DA"/>
    <w:rsid w:val="08480D1A"/>
    <w:rsid w:val="0A386D33"/>
    <w:rsid w:val="0A7AFE2E"/>
    <w:rsid w:val="0B0F957A"/>
    <w:rsid w:val="0B139F41"/>
    <w:rsid w:val="0C3417B5"/>
    <w:rsid w:val="0C483C51"/>
    <w:rsid w:val="0CFBFCEC"/>
    <w:rsid w:val="0E146B34"/>
    <w:rsid w:val="0E3B7469"/>
    <w:rsid w:val="0E594BEE"/>
    <w:rsid w:val="0F52901A"/>
    <w:rsid w:val="0F6BB877"/>
    <w:rsid w:val="107F9351"/>
    <w:rsid w:val="12A48093"/>
    <w:rsid w:val="13971C2C"/>
    <w:rsid w:val="14430692"/>
    <w:rsid w:val="144E5D09"/>
    <w:rsid w:val="14BD33EE"/>
    <w:rsid w:val="157E0D2A"/>
    <w:rsid w:val="160E7418"/>
    <w:rsid w:val="162737CE"/>
    <w:rsid w:val="16543FAB"/>
    <w:rsid w:val="16EA7A11"/>
    <w:rsid w:val="177E97BA"/>
    <w:rsid w:val="17F9941B"/>
    <w:rsid w:val="18294E1C"/>
    <w:rsid w:val="18B557D7"/>
    <w:rsid w:val="1A81B59D"/>
    <w:rsid w:val="1C29176D"/>
    <w:rsid w:val="1D8E1F45"/>
    <w:rsid w:val="1F152E7A"/>
    <w:rsid w:val="1FC2ED4C"/>
    <w:rsid w:val="219461E3"/>
    <w:rsid w:val="23380868"/>
    <w:rsid w:val="237C0987"/>
    <w:rsid w:val="23941799"/>
    <w:rsid w:val="23E5C03D"/>
    <w:rsid w:val="24642A74"/>
    <w:rsid w:val="25C2DA47"/>
    <w:rsid w:val="261CAB57"/>
    <w:rsid w:val="267DC7FD"/>
    <w:rsid w:val="26CBB85B"/>
    <w:rsid w:val="27AA17C1"/>
    <w:rsid w:val="27C855C9"/>
    <w:rsid w:val="27C8ED41"/>
    <w:rsid w:val="2887C52C"/>
    <w:rsid w:val="296B7BAC"/>
    <w:rsid w:val="2A919998"/>
    <w:rsid w:val="2ACB3B93"/>
    <w:rsid w:val="2AD59AB7"/>
    <w:rsid w:val="2B170221"/>
    <w:rsid w:val="2BE32A7B"/>
    <w:rsid w:val="2C1D33D2"/>
    <w:rsid w:val="2CB2D282"/>
    <w:rsid w:val="2F6347ED"/>
    <w:rsid w:val="2FD21210"/>
    <w:rsid w:val="320F594B"/>
    <w:rsid w:val="32A253D4"/>
    <w:rsid w:val="34117548"/>
    <w:rsid w:val="35F102F7"/>
    <w:rsid w:val="36027B6D"/>
    <w:rsid w:val="362B9A91"/>
    <w:rsid w:val="3678D077"/>
    <w:rsid w:val="36EB62B1"/>
    <w:rsid w:val="384466D3"/>
    <w:rsid w:val="38772B6A"/>
    <w:rsid w:val="392A031D"/>
    <w:rsid w:val="3958471C"/>
    <w:rsid w:val="39B0ECED"/>
    <w:rsid w:val="39E03734"/>
    <w:rsid w:val="3A20D85E"/>
    <w:rsid w:val="3BD15F6A"/>
    <w:rsid w:val="3C71C55B"/>
    <w:rsid w:val="3D8D1CC4"/>
    <w:rsid w:val="3E7BFFD3"/>
    <w:rsid w:val="3EC30939"/>
    <w:rsid w:val="408BA830"/>
    <w:rsid w:val="42277891"/>
    <w:rsid w:val="42DBAC1B"/>
    <w:rsid w:val="44531783"/>
    <w:rsid w:val="44AFE3ED"/>
    <w:rsid w:val="45BD9C22"/>
    <w:rsid w:val="45EC6831"/>
    <w:rsid w:val="47E3C72D"/>
    <w:rsid w:val="486598A5"/>
    <w:rsid w:val="48F1991B"/>
    <w:rsid w:val="492DCDA9"/>
    <w:rsid w:val="4B66B0D1"/>
    <w:rsid w:val="4CB6A0D8"/>
    <w:rsid w:val="4D6B9F36"/>
    <w:rsid w:val="4E2348A8"/>
    <w:rsid w:val="4F19DC6A"/>
    <w:rsid w:val="5004749F"/>
    <w:rsid w:val="5270FE64"/>
    <w:rsid w:val="547E039E"/>
    <w:rsid w:val="5618F376"/>
    <w:rsid w:val="567C0850"/>
    <w:rsid w:val="56A1CFBA"/>
    <w:rsid w:val="56B008D4"/>
    <w:rsid w:val="5874A9C9"/>
    <w:rsid w:val="591C8AB4"/>
    <w:rsid w:val="5968FEEF"/>
    <w:rsid w:val="59DC3779"/>
    <w:rsid w:val="59E00F1C"/>
    <w:rsid w:val="5B766D21"/>
    <w:rsid w:val="5BA470A4"/>
    <w:rsid w:val="5DC7B91A"/>
    <w:rsid w:val="5E3DEB9D"/>
    <w:rsid w:val="5F8D0952"/>
    <w:rsid w:val="60F54AA3"/>
    <w:rsid w:val="618E6376"/>
    <w:rsid w:val="61991017"/>
    <w:rsid w:val="62D1BEEE"/>
    <w:rsid w:val="631DF4C5"/>
    <w:rsid w:val="6374C4AC"/>
    <w:rsid w:val="63A01555"/>
    <w:rsid w:val="64EB4FEB"/>
    <w:rsid w:val="68CAC35F"/>
    <w:rsid w:val="6A880FAC"/>
    <w:rsid w:val="6BBFF3BA"/>
    <w:rsid w:val="6C3FDF92"/>
    <w:rsid w:val="6D9918C6"/>
    <w:rsid w:val="6DBB990C"/>
    <w:rsid w:val="6EE02E39"/>
    <w:rsid w:val="7000A6AD"/>
    <w:rsid w:val="70581139"/>
    <w:rsid w:val="707BFE9A"/>
    <w:rsid w:val="70B75012"/>
    <w:rsid w:val="717BF55D"/>
    <w:rsid w:val="71B62890"/>
    <w:rsid w:val="72C74E3B"/>
    <w:rsid w:val="7308DDCA"/>
    <w:rsid w:val="73B42B5A"/>
    <w:rsid w:val="73D70D06"/>
    <w:rsid w:val="74A1C7DE"/>
    <w:rsid w:val="756C67D3"/>
    <w:rsid w:val="75E82128"/>
    <w:rsid w:val="79030DCD"/>
    <w:rsid w:val="79364FA1"/>
    <w:rsid w:val="799E39C5"/>
    <w:rsid w:val="79B6EF33"/>
    <w:rsid w:val="7A247477"/>
    <w:rsid w:val="7D249B76"/>
    <w:rsid w:val="7D322523"/>
    <w:rsid w:val="7EBEC21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1A1E66"/>
  <w15:docId w15:val="{B1DD0A26-9DC0-415C-B1FC-5D674C4C5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E0086"/>
    <w:pPr>
      <w:spacing w:after="120" w:line="240" w:lineRule="auto"/>
      <w:jc w:val="both"/>
    </w:pPr>
    <w:rPr>
      <w:rFonts w:ascii="Arial" w:hAnsi="Arial" w:cs="Times New Roman"/>
      <w:sz w:val="20"/>
      <w:szCs w:val="24"/>
    </w:rPr>
  </w:style>
  <w:style w:type="paragraph" w:styleId="Pealkiri1">
    <w:name w:val="heading 1"/>
    <w:basedOn w:val="Normaallaad"/>
    <w:next w:val="Normaallaad"/>
    <w:link w:val="Pealkiri1Mrk"/>
    <w:uiPriority w:val="9"/>
    <w:qFormat/>
    <w:rsid w:val="00430DCF"/>
    <w:pPr>
      <w:keepNext/>
      <w:keepLines/>
      <w:spacing w:after="0"/>
      <w:outlineLvl w:val="0"/>
    </w:pPr>
    <w:rPr>
      <w:rFonts w:eastAsiaTheme="majorEastAsia" w:cstheme="majorBidi"/>
      <w:b/>
      <w:szCs w:val="32"/>
    </w:rPr>
  </w:style>
  <w:style w:type="paragraph" w:styleId="Pealkiri3">
    <w:name w:val="heading 3"/>
    <w:basedOn w:val="Normaallaad"/>
    <w:next w:val="Normaallaad"/>
    <w:link w:val="Pealkiri3Mrk"/>
    <w:uiPriority w:val="9"/>
    <w:semiHidden/>
    <w:unhideWhenUsed/>
    <w:qFormat/>
    <w:rsid w:val="009D67EF"/>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styleId="Kontuurtabel">
    <w:name w:val="Table Grid"/>
    <w:basedOn w:val="Normaaltabel"/>
    <w:uiPriority w:val="59"/>
    <w:rsid w:val="009D1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9D11F4"/>
    <w:pPr>
      <w:ind w:left="720"/>
      <w:contextualSpacing/>
    </w:pPr>
  </w:style>
  <w:style w:type="character" w:styleId="Hperlink">
    <w:name w:val="Hyperlink"/>
    <w:basedOn w:val="Liguvaikefont"/>
    <w:uiPriority w:val="99"/>
    <w:unhideWhenUsed/>
    <w:rsid w:val="00151069"/>
    <w:rPr>
      <w:color w:val="0000FF" w:themeColor="hyperlink"/>
      <w:u w:val="single"/>
    </w:rPr>
  </w:style>
  <w:style w:type="paragraph" w:styleId="Jutumullitekst">
    <w:name w:val="Balloon Text"/>
    <w:basedOn w:val="Normaallaad"/>
    <w:link w:val="JutumullitekstMrk"/>
    <w:uiPriority w:val="99"/>
    <w:semiHidden/>
    <w:unhideWhenUsed/>
    <w:rsid w:val="004A4E37"/>
    <w:pPr>
      <w:spacing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4A4E37"/>
    <w:rPr>
      <w:rFonts w:ascii="Tahoma" w:hAnsi="Tahoma" w:cs="Tahoma"/>
      <w:sz w:val="16"/>
      <w:szCs w:val="16"/>
    </w:rPr>
  </w:style>
  <w:style w:type="paragraph" w:styleId="Pis">
    <w:name w:val="header"/>
    <w:basedOn w:val="Normaallaad"/>
    <w:link w:val="PisMrk"/>
    <w:uiPriority w:val="99"/>
    <w:unhideWhenUsed/>
    <w:rsid w:val="00C4080B"/>
    <w:pPr>
      <w:tabs>
        <w:tab w:val="center" w:pos="4536"/>
        <w:tab w:val="right" w:pos="9072"/>
      </w:tabs>
      <w:spacing w:after="0"/>
    </w:pPr>
  </w:style>
  <w:style w:type="character" w:customStyle="1" w:styleId="PisMrk">
    <w:name w:val="Päis Märk"/>
    <w:basedOn w:val="Liguvaikefont"/>
    <w:link w:val="Pis"/>
    <w:uiPriority w:val="99"/>
    <w:rsid w:val="00C4080B"/>
  </w:style>
  <w:style w:type="paragraph" w:styleId="Jalus">
    <w:name w:val="footer"/>
    <w:basedOn w:val="Normaallaad"/>
    <w:link w:val="JalusMrk"/>
    <w:uiPriority w:val="99"/>
    <w:unhideWhenUsed/>
    <w:rsid w:val="00C4080B"/>
    <w:pPr>
      <w:tabs>
        <w:tab w:val="center" w:pos="4536"/>
        <w:tab w:val="right" w:pos="9072"/>
      </w:tabs>
      <w:spacing w:after="0"/>
    </w:pPr>
  </w:style>
  <w:style w:type="character" w:customStyle="1" w:styleId="JalusMrk">
    <w:name w:val="Jalus Märk"/>
    <w:basedOn w:val="Liguvaikefont"/>
    <w:link w:val="Jalus"/>
    <w:uiPriority w:val="99"/>
    <w:rsid w:val="00C4080B"/>
  </w:style>
  <w:style w:type="paragraph" w:customStyle="1" w:styleId="Default">
    <w:name w:val="Default"/>
    <w:rsid w:val="00125544"/>
    <w:pPr>
      <w:autoSpaceDE w:val="0"/>
      <w:autoSpaceDN w:val="0"/>
      <w:adjustRightInd w:val="0"/>
      <w:spacing w:after="0" w:line="240" w:lineRule="auto"/>
    </w:pPr>
    <w:rPr>
      <w:rFonts w:ascii="Times New Roman" w:hAnsi="Times New Roman" w:cs="Times New Roman"/>
      <w:color w:val="000000"/>
      <w:sz w:val="24"/>
      <w:szCs w:val="24"/>
    </w:rPr>
  </w:style>
  <w:style w:type="character" w:styleId="Kommentaariviide">
    <w:name w:val="annotation reference"/>
    <w:basedOn w:val="Liguvaikefont"/>
    <w:uiPriority w:val="99"/>
    <w:semiHidden/>
    <w:unhideWhenUsed/>
    <w:rsid w:val="003B14CB"/>
    <w:rPr>
      <w:sz w:val="16"/>
      <w:szCs w:val="16"/>
    </w:rPr>
  </w:style>
  <w:style w:type="paragraph" w:styleId="Kommentaaritekst">
    <w:name w:val="annotation text"/>
    <w:basedOn w:val="Normaallaad"/>
    <w:link w:val="KommentaaritekstMrk"/>
    <w:uiPriority w:val="99"/>
    <w:unhideWhenUsed/>
    <w:rsid w:val="003B14CB"/>
    <w:rPr>
      <w:szCs w:val="20"/>
    </w:rPr>
  </w:style>
  <w:style w:type="character" w:customStyle="1" w:styleId="KommentaaritekstMrk">
    <w:name w:val="Kommentaari tekst Märk"/>
    <w:basedOn w:val="Liguvaikefont"/>
    <w:link w:val="Kommentaaritekst"/>
    <w:uiPriority w:val="99"/>
    <w:rsid w:val="003B14CB"/>
    <w:rPr>
      <w:sz w:val="20"/>
      <w:szCs w:val="20"/>
    </w:rPr>
  </w:style>
  <w:style w:type="paragraph" w:styleId="Kommentaariteema">
    <w:name w:val="annotation subject"/>
    <w:basedOn w:val="Kommentaaritekst"/>
    <w:next w:val="Kommentaaritekst"/>
    <w:link w:val="KommentaariteemaMrk"/>
    <w:uiPriority w:val="99"/>
    <w:semiHidden/>
    <w:unhideWhenUsed/>
    <w:rsid w:val="003B14CB"/>
    <w:rPr>
      <w:b/>
      <w:bCs/>
    </w:rPr>
  </w:style>
  <w:style w:type="character" w:customStyle="1" w:styleId="KommentaariteemaMrk">
    <w:name w:val="Kommentaari teema Märk"/>
    <w:basedOn w:val="KommentaaritekstMrk"/>
    <w:link w:val="Kommentaariteema"/>
    <w:uiPriority w:val="99"/>
    <w:semiHidden/>
    <w:rsid w:val="003B14CB"/>
    <w:rPr>
      <w:b/>
      <w:bCs/>
      <w:sz w:val="20"/>
      <w:szCs w:val="20"/>
    </w:rPr>
  </w:style>
  <w:style w:type="paragraph" w:styleId="Kehatekst">
    <w:name w:val="Body Text"/>
    <w:basedOn w:val="Normaallaad"/>
    <w:link w:val="KehatekstMrk"/>
    <w:uiPriority w:val="99"/>
    <w:unhideWhenUsed/>
    <w:rsid w:val="007D1715"/>
  </w:style>
  <w:style w:type="character" w:customStyle="1" w:styleId="KehatekstMrk">
    <w:name w:val="Kehatekst Märk"/>
    <w:basedOn w:val="Liguvaikefont"/>
    <w:link w:val="Kehatekst"/>
    <w:uiPriority w:val="99"/>
    <w:rsid w:val="007D1715"/>
    <w:rPr>
      <w:rFonts w:ascii="Arial" w:hAnsi="Arial"/>
      <w:sz w:val="20"/>
    </w:rPr>
  </w:style>
  <w:style w:type="character" w:styleId="Lahendamatamainimine">
    <w:name w:val="Unresolved Mention"/>
    <w:basedOn w:val="Liguvaikefont"/>
    <w:uiPriority w:val="99"/>
    <w:semiHidden/>
    <w:unhideWhenUsed/>
    <w:rsid w:val="0068436D"/>
    <w:rPr>
      <w:color w:val="605E5C"/>
      <w:shd w:val="clear" w:color="auto" w:fill="E1DFDD"/>
    </w:rPr>
  </w:style>
  <w:style w:type="character" w:styleId="Klastatudhperlink">
    <w:name w:val="FollowedHyperlink"/>
    <w:basedOn w:val="Liguvaikefont"/>
    <w:uiPriority w:val="99"/>
    <w:semiHidden/>
    <w:unhideWhenUsed/>
    <w:rsid w:val="0068436D"/>
    <w:rPr>
      <w:color w:val="800080" w:themeColor="followedHyperlink"/>
      <w:u w:val="single"/>
    </w:rPr>
  </w:style>
  <w:style w:type="paragraph" w:styleId="Redaktsioon">
    <w:name w:val="Revision"/>
    <w:hidden/>
    <w:uiPriority w:val="99"/>
    <w:semiHidden/>
    <w:rsid w:val="003A5BDA"/>
    <w:pPr>
      <w:spacing w:after="0" w:line="240" w:lineRule="auto"/>
    </w:pPr>
  </w:style>
  <w:style w:type="paragraph" w:customStyle="1" w:styleId="Tingimusnumber">
    <w:name w:val="Tingimusnumber"/>
    <w:basedOn w:val="Normaallaad"/>
    <w:qFormat/>
    <w:rsid w:val="004E0086"/>
    <w:pPr>
      <w:numPr>
        <w:numId w:val="19"/>
      </w:numPr>
    </w:pPr>
  </w:style>
  <w:style w:type="character" w:customStyle="1" w:styleId="Pealkiri1Mrk">
    <w:name w:val="Pealkiri 1 Märk"/>
    <w:basedOn w:val="Liguvaikefont"/>
    <w:link w:val="Pealkiri1"/>
    <w:uiPriority w:val="9"/>
    <w:rsid w:val="00430DCF"/>
    <w:rPr>
      <w:rFonts w:ascii="Arial" w:eastAsiaTheme="majorEastAsia" w:hAnsi="Arial" w:cstheme="majorBidi"/>
      <w:b/>
      <w:sz w:val="20"/>
      <w:szCs w:val="32"/>
    </w:rPr>
  </w:style>
  <w:style w:type="paragraph" w:styleId="Sisukorrapealkiri">
    <w:name w:val="TOC Heading"/>
    <w:basedOn w:val="Pealkiri1"/>
    <w:next w:val="Normaallaad"/>
    <w:uiPriority w:val="39"/>
    <w:unhideWhenUsed/>
    <w:qFormat/>
    <w:rsid w:val="00430DCF"/>
    <w:pPr>
      <w:spacing w:before="240" w:line="259" w:lineRule="auto"/>
      <w:jc w:val="left"/>
      <w:outlineLvl w:val="9"/>
    </w:pPr>
    <w:rPr>
      <w:rFonts w:asciiTheme="majorHAnsi" w:hAnsiTheme="majorHAnsi"/>
      <w:b w:val="0"/>
      <w:color w:val="365F91" w:themeColor="accent1" w:themeShade="BF"/>
      <w:sz w:val="32"/>
      <w:lang w:val="en-US"/>
    </w:rPr>
  </w:style>
  <w:style w:type="paragraph" w:styleId="SK1">
    <w:name w:val="toc 1"/>
    <w:basedOn w:val="Normaallaad"/>
    <w:next w:val="Normaallaad"/>
    <w:autoRedefine/>
    <w:uiPriority w:val="39"/>
    <w:unhideWhenUsed/>
    <w:rsid w:val="0029007B"/>
    <w:pPr>
      <w:tabs>
        <w:tab w:val="right" w:leader="dot" w:pos="20970"/>
      </w:tabs>
      <w:spacing w:after="100"/>
    </w:pPr>
  </w:style>
  <w:style w:type="character" w:customStyle="1" w:styleId="Pealkiri3Mrk">
    <w:name w:val="Pealkiri 3 Märk"/>
    <w:basedOn w:val="Liguvaikefont"/>
    <w:link w:val="Pealkiri3"/>
    <w:uiPriority w:val="9"/>
    <w:semiHidden/>
    <w:rsid w:val="009D67E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82665">
      <w:bodyDiv w:val="1"/>
      <w:marLeft w:val="0"/>
      <w:marRight w:val="0"/>
      <w:marTop w:val="0"/>
      <w:marBottom w:val="0"/>
      <w:divBdr>
        <w:top w:val="none" w:sz="0" w:space="0" w:color="auto"/>
        <w:left w:val="none" w:sz="0" w:space="0" w:color="auto"/>
        <w:bottom w:val="none" w:sz="0" w:space="0" w:color="auto"/>
        <w:right w:val="none" w:sz="0" w:space="0" w:color="auto"/>
      </w:divBdr>
    </w:div>
    <w:div w:id="289290994">
      <w:bodyDiv w:val="1"/>
      <w:marLeft w:val="0"/>
      <w:marRight w:val="0"/>
      <w:marTop w:val="0"/>
      <w:marBottom w:val="0"/>
      <w:divBdr>
        <w:top w:val="none" w:sz="0" w:space="0" w:color="auto"/>
        <w:left w:val="none" w:sz="0" w:space="0" w:color="auto"/>
        <w:bottom w:val="none" w:sz="0" w:space="0" w:color="auto"/>
        <w:right w:val="none" w:sz="0" w:space="0" w:color="auto"/>
      </w:divBdr>
    </w:div>
    <w:div w:id="383525389">
      <w:bodyDiv w:val="1"/>
      <w:marLeft w:val="0"/>
      <w:marRight w:val="0"/>
      <w:marTop w:val="0"/>
      <w:marBottom w:val="0"/>
      <w:divBdr>
        <w:top w:val="none" w:sz="0" w:space="0" w:color="auto"/>
        <w:left w:val="none" w:sz="0" w:space="0" w:color="auto"/>
        <w:bottom w:val="none" w:sz="0" w:space="0" w:color="auto"/>
        <w:right w:val="none" w:sz="0" w:space="0" w:color="auto"/>
      </w:divBdr>
    </w:div>
    <w:div w:id="442190444">
      <w:bodyDiv w:val="1"/>
      <w:marLeft w:val="0"/>
      <w:marRight w:val="0"/>
      <w:marTop w:val="0"/>
      <w:marBottom w:val="0"/>
      <w:divBdr>
        <w:top w:val="none" w:sz="0" w:space="0" w:color="auto"/>
        <w:left w:val="none" w:sz="0" w:space="0" w:color="auto"/>
        <w:bottom w:val="none" w:sz="0" w:space="0" w:color="auto"/>
        <w:right w:val="none" w:sz="0" w:space="0" w:color="auto"/>
      </w:divBdr>
      <w:divsChild>
        <w:div w:id="201484263">
          <w:marLeft w:val="0"/>
          <w:marRight w:val="0"/>
          <w:marTop w:val="0"/>
          <w:marBottom w:val="0"/>
          <w:divBdr>
            <w:top w:val="none" w:sz="0" w:space="0" w:color="auto"/>
            <w:left w:val="none" w:sz="0" w:space="0" w:color="auto"/>
            <w:bottom w:val="none" w:sz="0" w:space="0" w:color="auto"/>
            <w:right w:val="none" w:sz="0" w:space="0" w:color="auto"/>
          </w:divBdr>
        </w:div>
        <w:div w:id="207112569">
          <w:marLeft w:val="0"/>
          <w:marRight w:val="0"/>
          <w:marTop w:val="0"/>
          <w:marBottom w:val="0"/>
          <w:divBdr>
            <w:top w:val="none" w:sz="0" w:space="0" w:color="auto"/>
            <w:left w:val="none" w:sz="0" w:space="0" w:color="auto"/>
            <w:bottom w:val="none" w:sz="0" w:space="0" w:color="auto"/>
            <w:right w:val="none" w:sz="0" w:space="0" w:color="auto"/>
          </w:divBdr>
        </w:div>
        <w:div w:id="389230310">
          <w:marLeft w:val="0"/>
          <w:marRight w:val="0"/>
          <w:marTop w:val="0"/>
          <w:marBottom w:val="0"/>
          <w:divBdr>
            <w:top w:val="none" w:sz="0" w:space="0" w:color="auto"/>
            <w:left w:val="none" w:sz="0" w:space="0" w:color="auto"/>
            <w:bottom w:val="none" w:sz="0" w:space="0" w:color="auto"/>
            <w:right w:val="none" w:sz="0" w:space="0" w:color="auto"/>
          </w:divBdr>
        </w:div>
        <w:div w:id="518200310">
          <w:marLeft w:val="0"/>
          <w:marRight w:val="0"/>
          <w:marTop w:val="0"/>
          <w:marBottom w:val="0"/>
          <w:divBdr>
            <w:top w:val="none" w:sz="0" w:space="0" w:color="auto"/>
            <w:left w:val="none" w:sz="0" w:space="0" w:color="auto"/>
            <w:bottom w:val="none" w:sz="0" w:space="0" w:color="auto"/>
            <w:right w:val="none" w:sz="0" w:space="0" w:color="auto"/>
          </w:divBdr>
        </w:div>
        <w:div w:id="523060310">
          <w:marLeft w:val="0"/>
          <w:marRight w:val="0"/>
          <w:marTop w:val="0"/>
          <w:marBottom w:val="0"/>
          <w:divBdr>
            <w:top w:val="none" w:sz="0" w:space="0" w:color="auto"/>
            <w:left w:val="none" w:sz="0" w:space="0" w:color="auto"/>
            <w:bottom w:val="none" w:sz="0" w:space="0" w:color="auto"/>
            <w:right w:val="none" w:sz="0" w:space="0" w:color="auto"/>
          </w:divBdr>
        </w:div>
        <w:div w:id="572857731">
          <w:marLeft w:val="0"/>
          <w:marRight w:val="0"/>
          <w:marTop w:val="0"/>
          <w:marBottom w:val="0"/>
          <w:divBdr>
            <w:top w:val="none" w:sz="0" w:space="0" w:color="auto"/>
            <w:left w:val="none" w:sz="0" w:space="0" w:color="auto"/>
            <w:bottom w:val="none" w:sz="0" w:space="0" w:color="auto"/>
            <w:right w:val="none" w:sz="0" w:space="0" w:color="auto"/>
          </w:divBdr>
        </w:div>
        <w:div w:id="587467832">
          <w:marLeft w:val="0"/>
          <w:marRight w:val="0"/>
          <w:marTop w:val="0"/>
          <w:marBottom w:val="0"/>
          <w:divBdr>
            <w:top w:val="none" w:sz="0" w:space="0" w:color="auto"/>
            <w:left w:val="none" w:sz="0" w:space="0" w:color="auto"/>
            <w:bottom w:val="none" w:sz="0" w:space="0" w:color="auto"/>
            <w:right w:val="none" w:sz="0" w:space="0" w:color="auto"/>
          </w:divBdr>
        </w:div>
        <w:div w:id="635454110">
          <w:marLeft w:val="0"/>
          <w:marRight w:val="0"/>
          <w:marTop w:val="0"/>
          <w:marBottom w:val="0"/>
          <w:divBdr>
            <w:top w:val="none" w:sz="0" w:space="0" w:color="auto"/>
            <w:left w:val="none" w:sz="0" w:space="0" w:color="auto"/>
            <w:bottom w:val="none" w:sz="0" w:space="0" w:color="auto"/>
            <w:right w:val="none" w:sz="0" w:space="0" w:color="auto"/>
          </w:divBdr>
        </w:div>
        <w:div w:id="685012807">
          <w:marLeft w:val="0"/>
          <w:marRight w:val="0"/>
          <w:marTop w:val="0"/>
          <w:marBottom w:val="0"/>
          <w:divBdr>
            <w:top w:val="none" w:sz="0" w:space="0" w:color="auto"/>
            <w:left w:val="none" w:sz="0" w:space="0" w:color="auto"/>
            <w:bottom w:val="none" w:sz="0" w:space="0" w:color="auto"/>
            <w:right w:val="none" w:sz="0" w:space="0" w:color="auto"/>
          </w:divBdr>
        </w:div>
        <w:div w:id="717506913">
          <w:marLeft w:val="0"/>
          <w:marRight w:val="0"/>
          <w:marTop w:val="0"/>
          <w:marBottom w:val="0"/>
          <w:divBdr>
            <w:top w:val="none" w:sz="0" w:space="0" w:color="auto"/>
            <w:left w:val="none" w:sz="0" w:space="0" w:color="auto"/>
            <w:bottom w:val="none" w:sz="0" w:space="0" w:color="auto"/>
            <w:right w:val="none" w:sz="0" w:space="0" w:color="auto"/>
          </w:divBdr>
        </w:div>
        <w:div w:id="816336349">
          <w:marLeft w:val="0"/>
          <w:marRight w:val="0"/>
          <w:marTop w:val="0"/>
          <w:marBottom w:val="0"/>
          <w:divBdr>
            <w:top w:val="none" w:sz="0" w:space="0" w:color="auto"/>
            <w:left w:val="none" w:sz="0" w:space="0" w:color="auto"/>
            <w:bottom w:val="none" w:sz="0" w:space="0" w:color="auto"/>
            <w:right w:val="none" w:sz="0" w:space="0" w:color="auto"/>
          </w:divBdr>
        </w:div>
        <w:div w:id="830756347">
          <w:marLeft w:val="0"/>
          <w:marRight w:val="0"/>
          <w:marTop w:val="0"/>
          <w:marBottom w:val="0"/>
          <w:divBdr>
            <w:top w:val="none" w:sz="0" w:space="0" w:color="auto"/>
            <w:left w:val="none" w:sz="0" w:space="0" w:color="auto"/>
            <w:bottom w:val="none" w:sz="0" w:space="0" w:color="auto"/>
            <w:right w:val="none" w:sz="0" w:space="0" w:color="auto"/>
          </w:divBdr>
        </w:div>
        <w:div w:id="837841294">
          <w:marLeft w:val="0"/>
          <w:marRight w:val="0"/>
          <w:marTop w:val="0"/>
          <w:marBottom w:val="0"/>
          <w:divBdr>
            <w:top w:val="none" w:sz="0" w:space="0" w:color="auto"/>
            <w:left w:val="none" w:sz="0" w:space="0" w:color="auto"/>
            <w:bottom w:val="none" w:sz="0" w:space="0" w:color="auto"/>
            <w:right w:val="none" w:sz="0" w:space="0" w:color="auto"/>
          </w:divBdr>
        </w:div>
        <w:div w:id="886528691">
          <w:marLeft w:val="0"/>
          <w:marRight w:val="0"/>
          <w:marTop w:val="0"/>
          <w:marBottom w:val="0"/>
          <w:divBdr>
            <w:top w:val="none" w:sz="0" w:space="0" w:color="auto"/>
            <w:left w:val="none" w:sz="0" w:space="0" w:color="auto"/>
            <w:bottom w:val="none" w:sz="0" w:space="0" w:color="auto"/>
            <w:right w:val="none" w:sz="0" w:space="0" w:color="auto"/>
          </w:divBdr>
        </w:div>
        <w:div w:id="925917185">
          <w:marLeft w:val="0"/>
          <w:marRight w:val="0"/>
          <w:marTop w:val="0"/>
          <w:marBottom w:val="0"/>
          <w:divBdr>
            <w:top w:val="none" w:sz="0" w:space="0" w:color="auto"/>
            <w:left w:val="none" w:sz="0" w:space="0" w:color="auto"/>
            <w:bottom w:val="none" w:sz="0" w:space="0" w:color="auto"/>
            <w:right w:val="none" w:sz="0" w:space="0" w:color="auto"/>
          </w:divBdr>
        </w:div>
        <w:div w:id="929847259">
          <w:marLeft w:val="0"/>
          <w:marRight w:val="0"/>
          <w:marTop w:val="0"/>
          <w:marBottom w:val="0"/>
          <w:divBdr>
            <w:top w:val="none" w:sz="0" w:space="0" w:color="auto"/>
            <w:left w:val="none" w:sz="0" w:space="0" w:color="auto"/>
            <w:bottom w:val="none" w:sz="0" w:space="0" w:color="auto"/>
            <w:right w:val="none" w:sz="0" w:space="0" w:color="auto"/>
          </w:divBdr>
        </w:div>
        <w:div w:id="937834556">
          <w:marLeft w:val="0"/>
          <w:marRight w:val="0"/>
          <w:marTop w:val="0"/>
          <w:marBottom w:val="0"/>
          <w:divBdr>
            <w:top w:val="none" w:sz="0" w:space="0" w:color="auto"/>
            <w:left w:val="none" w:sz="0" w:space="0" w:color="auto"/>
            <w:bottom w:val="none" w:sz="0" w:space="0" w:color="auto"/>
            <w:right w:val="none" w:sz="0" w:space="0" w:color="auto"/>
          </w:divBdr>
        </w:div>
        <w:div w:id="966668946">
          <w:marLeft w:val="0"/>
          <w:marRight w:val="0"/>
          <w:marTop w:val="0"/>
          <w:marBottom w:val="0"/>
          <w:divBdr>
            <w:top w:val="none" w:sz="0" w:space="0" w:color="auto"/>
            <w:left w:val="none" w:sz="0" w:space="0" w:color="auto"/>
            <w:bottom w:val="none" w:sz="0" w:space="0" w:color="auto"/>
            <w:right w:val="none" w:sz="0" w:space="0" w:color="auto"/>
          </w:divBdr>
        </w:div>
        <w:div w:id="996763285">
          <w:marLeft w:val="0"/>
          <w:marRight w:val="0"/>
          <w:marTop w:val="0"/>
          <w:marBottom w:val="0"/>
          <w:divBdr>
            <w:top w:val="none" w:sz="0" w:space="0" w:color="auto"/>
            <w:left w:val="none" w:sz="0" w:space="0" w:color="auto"/>
            <w:bottom w:val="none" w:sz="0" w:space="0" w:color="auto"/>
            <w:right w:val="none" w:sz="0" w:space="0" w:color="auto"/>
          </w:divBdr>
        </w:div>
        <w:div w:id="1015494414">
          <w:marLeft w:val="0"/>
          <w:marRight w:val="0"/>
          <w:marTop w:val="0"/>
          <w:marBottom w:val="0"/>
          <w:divBdr>
            <w:top w:val="none" w:sz="0" w:space="0" w:color="auto"/>
            <w:left w:val="none" w:sz="0" w:space="0" w:color="auto"/>
            <w:bottom w:val="none" w:sz="0" w:space="0" w:color="auto"/>
            <w:right w:val="none" w:sz="0" w:space="0" w:color="auto"/>
          </w:divBdr>
        </w:div>
        <w:div w:id="1030185840">
          <w:marLeft w:val="0"/>
          <w:marRight w:val="0"/>
          <w:marTop w:val="0"/>
          <w:marBottom w:val="0"/>
          <w:divBdr>
            <w:top w:val="none" w:sz="0" w:space="0" w:color="auto"/>
            <w:left w:val="none" w:sz="0" w:space="0" w:color="auto"/>
            <w:bottom w:val="none" w:sz="0" w:space="0" w:color="auto"/>
            <w:right w:val="none" w:sz="0" w:space="0" w:color="auto"/>
          </w:divBdr>
        </w:div>
        <w:div w:id="1047606201">
          <w:marLeft w:val="0"/>
          <w:marRight w:val="0"/>
          <w:marTop w:val="0"/>
          <w:marBottom w:val="0"/>
          <w:divBdr>
            <w:top w:val="none" w:sz="0" w:space="0" w:color="auto"/>
            <w:left w:val="none" w:sz="0" w:space="0" w:color="auto"/>
            <w:bottom w:val="none" w:sz="0" w:space="0" w:color="auto"/>
            <w:right w:val="none" w:sz="0" w:space="0" w:color="auto"/>
          </w:divBdr>
        </w:div>
        <w:div w:id="1067076148">
          <w:marLeft w:val="0"/>
          <w:marRight w:val="0"/>
          <w:marTop w:val="0"/>
          <w:marBottom w:val="0"/>
          <w:divBdr>
            <w:top w:val="none" w:sz="0" w:space="0" w:color="auto"/>
            <w:left w:val="none" w:sz="0" w:space="0" w:color="auto"/>
            <w:bottom w:val="none" w:sz="0" w:space="0" w:color="auto"/>
            <w:right w:val="none" w:sz="0" w:space="0" w:color="auto"/>
          </w:divBdr>
        </w:div>
        <w:div w:id="1118374180">
          <w:marLeft w:val="0"/>
          <w:marRight w:val="0"/>
          <w:marTop w:val="0"/>
          <w:marBottom w:val="0"/>
          <w:divBdr>
            <w:top w:val="none" w:sz="0" w:space="0" w:color="auto"/>
            <w:left w:val="none" w:sz="0" w:space="0" w:color="auto"/>
            <w:bottom w:val="none" w:sz="0" w:space="0" w:color="auto"/>
            <w:right w:val="none" w:sz="0" w:space="0" w:color="auto"/>
          </w:divBdr>
        </w:div>
        <w:div w:id="1132477901">
          <w:marLeft w:val="0"/>
          <w:marRight w:val="0"/>
          <w:marTop w:val="0"/>
          <w:marBottom w:val="0"/>
          <w:divBdr>
            <w:top w:val="none" w:sz="0" w:space="0" w:color="auto"/>
            <w:left w:val="none" w:sz="0" w:space="0" w:color="auto"/>
            <w:bottom w:val="none" w:sz="0" w:space="0" w:color="auto"/>
            <w:right w:val="none" w:sz="0" w:space="0" w:color="auto"/>
          </w:divBdr>
        </w:div>
        <w:div w:id="1138495070">
          <w:marLeft w:val="0"/>
          <w:marRight w:val="0"/>
          <w:marTop w:val="0"/>
          <w:marBottom w:val="0"/>
          <w:divBdr>
            <w:top w:val="none" w:sz="0" w:space="0" w:color="auto"/>
            <w:left w:val="none" w:sz="0" w:space="0" w:color="auto"/>
            <w:bottom w:val="none" w:sz="0" w:space="0" w:color="auto"/>
            <w:right w:val="none" w:sz="0" w:space="0" w:color="auto"/>
          </w:divBdr>
        </w:div>
        <w:div w:id="1170948582">
          <w:marLeft w:val="0"/>
          <w:marRight w:val="0"/>
          <w:marTop w:val="0"/>
          <w:marBottom w:val="0"/>
          <w:divBdr>
            <w:top w:val="none" w:sz="0" w:space="0" w:color="auto"/>
            <w:left w:val="none" w:sz="0" w:space="0" w:color="auto"/>
            <w:bottom w:val="none" w:sz="0" w:space="0" w:color="auto"/>
            <w:right w:val="none" w:sz="0" w:space="0" w:color="auto"/>
          </w:divBdr>
        </w:div>
        <w:div w:id="1269891293">
          <w:marLeft w:val="0"/>
          <w:marRight w:val="0"/>
          <w:marTop w:val="0"/>
          <w:marBottom w:val="0"/>
          <w:divBdr>
            <w:top w:val="none" w:sz="0" w:space="0" w:color="auto"/>
            <w:left w:val="none" w:sz="0" w:space="0" w:color="auto"/>
            <w:bottom w:val="none" w:sz="0" w:space="0" w:color="auto"/>
            <w:right w:val="none" w:sz="0" w:space="0" w:color="auto"/>
          </w:divBdr>
        </w:div>
        <w:div w:id="1367174976">
          <w:marLeft w:val="0"/>
          <w:marRight w:val="0"/>
          <w:marTop w:val="0"/>
          <w:marBottom w:val="0"/>
          <w:divBdr>
            <w:top w:val="none" w:sz="0" w:space="0" w:color="auto"/>
            <w:left w:val="none" w:sz="0" w:space="0" w:color="auto"/>
            <w:bottom w:val="none" w:sz="0" w:space="0" w:color="auto"/>
            <w:right w:val="none" w:sz="0" w:space="0" w:color="auto"/>
          </w:divBdr>
        </w:div>
        <w:div w:id="1396931965">
          <w:marLeft w:val="0"/>
          <w:marRight w:val="0"/>
          <w:marTop w:val="0"/>
          <w:marBottom w:val="0"/>
          <w:divBdr>
            <w:top w:val="none" w:sz="0" w:space="0" w:color="auto"/>
            <w:left w:val="none" w:sz="0" w:space="0" w:color="auto"/>
            <w:bottom w:val="none" w:sz="0" w:space="0" w:color="auto"/>
            <w:right w:val="none" w:sz="0" w:space="0" w:color="auto"/>
          </w:divBdr>
        </w:div>
        <w:div w:id="1526795178">
          <w:marLeft w:val="0"/>
          <w:marRight w:val="0"/>
          <w:marTop w:val="0"/>
          <w:marBottom w:val="0"/>
          <w:divBdr>
            <w:top w:val="none" w:sz="0" w:space="0" w:color="auto"/>
            <w:left w:val="none" w:sz="0" w:space="0" w:color="auto"/>
            <w:bottom w:val="none" w:sz="0" w:space="0" w:color="auto"/>
            <w:right w:val="none" w:sz="0" w:space="0" w:color="auto"/>
          </w:divBdr>
        </w:div>
        <w:div w:id="1533616106">
          <w:marLeft w:val="0"/>
          <w:marRight w:val="0"/>
          <w:marTop w:val="0"/>
          <w:marBottom w:val="0"/>
          <w:divBdr>
            <w:top w:val="none" w:sz="0" w:space="0" w:color="auto"/>
            <w:left w:val="none" w:sz="0" w:space="0" w:color="auto"/>
            <w:bottom w:val="none" w:sz="0" w:space="0" w:color="auto"/>
            <w:right w:val="none" w:sz="0" w:space="0" w:color="auto"/>
          </w:divBdr>
        </w:div>
        <w:div w:id="1546454401">
          <w:marLeft w:val="0"/>
          <w:marRight w:val="0"/>
          <w:marTop w:val="0"/>
          <w:marBottom w:val="0"/>
          <w:divBdr>
            <w:top w:val="none" w:sz="0" w:space="0" w:color="auto"/>
            <w:left w:val="none" w:sz="0" w:space="0" w:color="auto"/>
            <w:bottom w:val="none" w:sz="0" w:space="0" w:color="auto"/>
            <w:right w:val="none" w:sz="0" w:space="0" w:color="auto"/>
          </w:divBdr>
        </w:div>
        <w:div w:id="1591156963">
          <w:marLeft w:val="0"/>
          <w:marRight w:val="0"/>
          <w:marTop w:val="0"/>
          <w:marBottom w:val="0"/>
          <w:divBdr>
            <w:top w:val="none" w:sz="0" w:space="0" w:color="auto"/>
            <w:left w:val="none" w:sz="0" w:space="0" w:color="auto"/>
            <w:bottom w:val="none" w:sz="0" w:space="0" w:color="auto"/>
            <w:right w:val="none" w:sz="0" w:space="0" w:color="auto"/>
          </w:divBdr>
        </w:div>
        <w:div w:id="1634208613">
          <w:marLeft w:val="0"/>
          <w:marRight w:val="0"/>
          <w:marTop w:val="0"/>
          <w:marBottom w:val="0"/>
          <w:divBdr>
            <w:top w:val="none" w:sz="0" w:space="0" w:color="auto"/>
            <w:left w:val="none" w:sz="0" w:space="0" w:color="auto"/>
            <w:bottom w:val="none" w:sz="0" w:space="0" w:color="auto"/>
            <w:right w:val="none" w:sz="0" w:space="0" w:color="auto"/>
          </w:divBdr>
        </w:div>
        <w:div w:id="1771005574">
          <w:marLeft w:val="0"/>
          <w:marRight w:val="0"/>
          <w:marTop w:val="0"/>
          <w:marBottom w:val="0"/>
          <w:divBdr>
            <w:top w:val="none" w:sz="0" w:space="0" w:color="auto"/>
            <w:left w:val="none" w:sz="0" w:space="0" w:color="auto"/>
            <w:bottom w:val="none" w:sz="0" w:space="0" w:color="auto"/>
            <w:right w:val="none" w:sz="0" w:space="0" w:color="auto"/>
          </w:divBdr>
        </w:div>
        <w:div w:id="2056391818">
          <w:marLeft w:val="0"/>
          <w:marRight w:val="0"/>
          <w:marTop w:val="0"/>
          <w:marBottom w:val="0"/>
          <w:divBdr>
            <w:top w:val="none" w:sz="0" w:space="0" w:color="auto"/>
            <w:left w:val="none" w:sz="0" w:space="0" w:color="auto"/>
            <w:bottom w:val="none" w:sz="0" w:space="0" w:color="auto"/>
            <w:right w:val="none" w:sz="0" w:space="0" w:color="auto"/>
          </w:divBdr>
        </w:div>
        <w:div w:id="2114743896">
          <w:marLeft w:val="0"/>
          <w:marRight w:val="0"/>
          <w:marTop w:val="0"/>
          <w:marBottom w:val="0"/>
          <w:divBdr>
            <w:top w:val="none" w:sz="0" w:space="0" w:color="auto"/>
            <w:left w:val="none" w:sz="0" w:space="0" w:color="auto"/>
            <w:bottom w:val="none" w:sz="0" w:space="0" w:color="auto"/>
            <w:right w:val="none" w:sz="0" w:space="0" w:color="auto"/>
          </w:divBdr>
        </w:div>
        <w:div w:id="2117358308">
          <w:marLeft w:val="0"/>
          <w:marRight w:val="0"/>
          <w:marTop w:val="0"/>
          <w:marBottom w:val="0"/>
          <w:divBdr>
            <w:top w:val="none" w:sz="0" w:space="0" w:color="auto"/>
            <w:left w:val="none" w:sz="0" w:space="0" w:color="auto"/>
            <w:bottom w:val="none" w:sz="0" w:space="0" w:color="auto"/>
            <w:right w:val="none" w:sz="0" w:space="0" w:color="auto"/>
          </w:divBdr>
        </w:div>
      </w:divsChild>
    </w:div>
    <w:div w:id="447701467">
      <w:bodyDiv w:val="1"/>
      <w:marLeft w:val="0"/>
      <w:marRight w:val="0"/>
      <w:marTop w:val="0"/>
      <w:marBottom w:val="0"/>
      <w:divBdr>
        <w:top w:val="none" w:sz="0" w:space="0" w:color="auto"/>
        <w:left w:val="none" w:sz="0" w:space="0" w:color="auto"/>
        <w:bottom w:val="none" w:sz="0" w:space="0" w:color="auto"/>
        <w:right w:val="none" w:sz="0" w:space="0" w:color="auto"/>
      </w:divBdr>
    </w:div>
    <w:div w:id="632760703">
      <w:bodyDiv w:val="1"/>
      <w:marLeft w:val="0"/>
      <w:marRight w:val="0"/>
      <w:marTop w:val="0"/>
      <w:marBottom w:val="0"/>
      <w:divBdr>
        <w:top w:val="none" w:sz="0" w:space="0" w:color="auto"/>
        <w:left w:val="none" w:sz="0" w:space="0" w:color="auto"/>
        <w:bottom w:val="none" w:sz="0" w:space="0" w:color="auto"/>
        <w:right w:val="none" w:sz="0" w:space="0" w:color="auto"/>
      </w:divBdr>
      <w:divsChild>
        <w:div w:id="636573460">
          <w:marLeft w:val="0"/>
          <w:marRight w:val="0"/>
          <w:marTop w:val="0"/>
          <w:marBottom w:val="0"/>
          <w:divBdr>
            <w:top w:val="none" w:sz="0" w:space="0" w:color="auto"/>
            <w:left w:val="none" w:sz="0" w:space="0" w:color="auto"/>
            <w:bottom w:val="none" w:sz="0" w:space="0" w:color="auto"/>
            <w:right w:val="none" w:sz="0" w:space="0" w:color="auto"/>
          </w:divBdr>
        </w:div>
        <w:div w:id="907695302">
          <w:marLeft w:val="0"/>
          <w:marRight w:val="0"/>
          <w:marTop w:val="0"/>
          <w:marBottom w:val="0"/>
          <w:divBdr>
            <w:top w:val="none" w:sz="0" w:space="0" w:color="auto"/>
            <w:left w:val="none" w:sz="0" w:space="0" w:color="auto"/>
            <w:bottom w:val="none" w:sz="0" w:space="0" w:color="auto"/>
            <w:right w:val="none" w:sz="0" w:space="0" w:color="auto"/>
          </w:divBdr>
        </w:div>
        <w:div w:id="1416126301">
          <w:marLeft w:val="0"/>
          <w:marRight w:val="0"/>
          <w:marTop w:val="0"/>
          <w:marBottom w:val="0"/>
          <w:divBdr>
            <w:top w:val="none" w:sz="0" w:space="0" w:color="auto"/>
            <w:left w:val="none" w:sz="0" w:space="0" w:color="auto"/>
            <w:bottom w:val="none" w:sz="0" w:space="0" w:color="auto"/>
            <w:right w:val="none" w:sz="0" w:space="0" w:color="auto"/>
          </w:divBdr>
        </w:div>
      </w:divsChild>
    </w:div>
    <w:div w:id="651177329">
      <w:bodyDiv w:val="1"/>
      <w:marLeft w:val="0"/>
      <w:marRight w:val="0"/>
      <w:marTop w:val="0"/>
      <w:marBottom w:val="0"/>
      <w:divBdr>
        <w:top w:val="none" w:sz="0" w:space="0" w:color="auto"/>
        <w:left w:val="none" w:sz="0" w:space="0" w:color="auto"/>
        <w:bottom w:val="none" w:sz="0" w:space="0" w:color="auto"/>
        <w:right w:val="none" w:sz="0" w:space="0" w:color="auto"/>
      </w:divBdr>
      <w:divsChild>
        <w:div w:id="36321134">
          <w:marLeft w:val="0"/>
          <w:marRight w:val="0"/>
          <w:marTop w:val="0"/>
          <w:marBottom w:val="0"/>
          <w:divBdr>
            <w:top w:val="none" w:sz="0" w:space="0" w:color="auto"/>
            <w:left w:val="none" w:sz="0" w:space="0" w:color="auto"/>
            <w:bottom w:val="none" w:sz="0" w:space="0" w:color="auto"/>
            <w:right w:val="none" w:sz="0" w:space="0" w:color="auto"/>
          </w:divBdr>
        </w:div>
        <w:div w:id="70155059">
          <w:marLeft w:val="0"/>
          <w:marRight w:val="0"/>
          <w:marTop w:val="0"/>
          <w:marBottom w:val="0"/>
          <w:divBdr>
            <w:top w:val="none" w:sz="0" w:space="0" w:color="auto"/>
            <w:left w:val="none" w:sz="0" w:space="0" w:color="auto"/>
            <w:bottom w:val="none" w:sz="0" w:space="0" w:color="auto"/>
            <w:right w:val="none" w:sz="0" w:space="0" w:color="auto"/>
          </w:divBdr>
        </w:div>
        <w:div w:id="267127849">
          <w:marLeft w:val="0"/>
          <w:marRight w:val="0"/>
          <w:marTop w:val="0"/>
          <w:marBottom w:val="0"/>
          <w:divBdr>
            <w:top w:val="none" w:sz="0" w:space="0" w:color="auto"/>
            <w:left w:val="none" w:sz="0" w:space="0" w:color="auto"/>
            <w:bottom w:val="none" w:sz="0" w:space="0" w:color="auto"/>
            <w:right w:val="none" w:sz="0" w:space="0" w:color="auto"/>
          </w:divBdr>
        </w:div>
        <w:div w:id="327027651">
          <w:marLeft w:val="0"/>
          <w:marRight w:val="0"/>
          <w:marTop w:val="0"/>
          <w:marBottom w:val="0"/>
          <w:divBdr>
            <w:top w:val="none" w:sz="0" w:space="0" w:color="auto"/>
            <w:left w:val="none" w:sz="0" w:space="0" w:color="auto"/>
            <w:bottom w:val="none" w:sz="0" w:space="0" w:color="auto"/>
            <w:right w:val="none" w:sz="0" w:space="0" w:color="auto"/>
          </w:divBdr>
        </w:div>
        <w:div w:id="439419068">
          <w:marLeft w:val="0"/>
          <w:marRight w:val="0"/>
          <w:marTop w:val="0"/>
          <w:marBottom w:val="0"/>
          <w:divBdr>
            <w:top w:val="none" w:sz="0" w:space="0" w:color="auto"/>
            <w:left w:val="none" w:sz="0" w:space="0" w:color="auto"/>
            <w:bottom w:val="none" w:sz="0" w:space="0" w:color="auto"/>
            <w:right w:val="none" w:sz="0" w:space="0" w:color="auto"/>
          </w:divBdr>
        </w:div>
        <w:div w:id="613290213">
          <w:marLeft w:val="0"/>
          <w:marRight w:val="0"/>
          <w:marTop w:val="0"/>
          <w:marBottom w:val="0"/>
          <w:divBdr>
            <w:top w:val="none" w:sz="0" w:space="0" w:color="auto"/>
            <w:left w:val="none" w:sz="0" w:space="0" w:color="auto"/>
            <w:bottom w:val="none" w:sz="0" w:space="0" w:color="auto"/>
            <w:right w:val="none" w:sz="0" w:space="0" w:color="auto"/>
          </w:divBdr>
        </w:div>
        <w:div w:id="633368868">
          <w:marLeft w:val="0"/>
          <w:marRight w:val="0"/>
          <w:marTop w:val="0"/>
          <w:marBottom w:val="0"/>
          <w:divBdr>
            <w:top w:val="none" w:sz="0" w:space="0" w:color="auto"/>
            <w:left w:val="none" w:sz="0" w:space="0" w:color="auto"/>
            <w:bottom w:val="none" w:sz="0" w:space="0" w:color="auto"/>
            <w:right w:val="none" w:sz="0" w:space="0" w:color="auto"/>
          </w:divBdr>
        </w:div>
        <w:div w:id="706178557">
          <w:marLeft w:val="0"/>
          <w:marRight w:val="0"/>
          <w:marTop w:val="0"/>
          <w:marBottom w:val="0"/>
          <w:divBdr>
            <w:top w:val="none" w:sz="0" w:space="0" w:color="auto"/>
            <w:left w:val="none" w:sz="0" w:space="0" w:color="auto"/>
            <w:bottom w:val="none" w:sz="0" w:space="0" w:color="auto"/>
            <w:right w:val="none" w:sz="0" w:space="0" w:color="auto"/>
          </w:divBdr>
        </w:div>
        <w:div w:id="761947893">
          <w:marLeft w:val="0"/>
          <w:marRight w:val="0"/>
          <w:marTop w:val="0"/>
          <w:marBottom w:val="0"/>
          <w:divBdr>
            <w:top w:val="none" w:sz="0" w:space="0" w:color="auto"/>
            <w:left w:val="none" w:sz="0" w:space="0" w:color="auto"/>
            <w:bottom w:val="none" w:sz="0" w:space="0" w:color="auto"/>
            <w:right w:val="none" w:sz="0" w:space="0" w:color="auto"/>
          </w:divBdr>
        </w:div>
        <w:div w:id="775250452">
          <w:marLeft w:val="0"/>
          <w:marRight w:val="0"/>
          <w:marTop w:val="0"/>
          <w:marBottom w:val="0"/>
          <w:divBdr>
            <w:top w:val="none" w:sz="0" w:space="0" w:color="auto"/>
            <w:left w:val="none" w:sz="0" w:space="0" w:color="auto"/>
            <w:bottom w:val="none" w:sz="0" w:space="0" w:color="auto"/>
            <w:right w:val="none" w:sz="0" w:space="0" w:color="auto"/>
          </w:divBdr>
        </w:div>
        <w:div w:id="787700286">
          <w:marLeft w:val="0"/>
          <w:marRight w:val="0"/>
          <w:marTop w:val="0"/>
          <w:marBottom w:val="0"/>
          <w:divBdr>
            <w:top w:val="none" w:sz="0" w:space="0" w:color="auto"/>
            <w:left w:val="none" w:sz="0" w:space="0" w:color="auto"/>
            <w:bottom w:val="none" w:sz="0" w:space="0" w:color="auto"/>
            <w:right w:val="none" w:sz="0" w:space="0" w:color="auto"/>
          </w:divBdr>
        </w:div>
        <w:div w:id="822624451">
          <w:marLeft w:val="0"/>
          <w:marRight w:val="0"/>
          <w:marTop w:val="0"/>
          <w:marBottom w:val="0"/>
          <w:divBdr>
            <w:top w:val="none" w:sz="0" w:space="0" w:color="auto"/>
            <w:left w:val="none" w:sz="0" w:space="0" w:color="auto"/>
            <w:bottom w:val="none" w:sz="0" w:space="0" w:color="auto"/>
            <w:right w:val="none" w:sz="0" w:space="0" w:color="auto"/>
          </w:divBdr>
        </w:div>
        <w:div w:id="872963029">
          <w:marLeft w:val="0"/>
          <w:marRight w:val="0"/>
          <w:marTop w:val="0"/>
          <w:marBottom w:val="0"/>
          <w:divBdr>
            <w:top w:val="none" w:sz="0" w:space="0" w:color="auto"/>
            <w:left w:val="none" w:sz="0" w:space="0" w:color="auto"/>
            <w:bottom w:val="none" w:sz="0" w:space="0" w:color="auto"/>
            <w:right w:val="none" w:sz="0" w:space="0" w:color="auto"/>
          </w:divBdr>
        </w:div>
        <w:div w:id="1161654794">
          <w:marLeft w:val="0"/>
          <w:marRight w:val="0"/>
          <w:marTop w:val="0"/>
          <w:marBottom w:val="0"/>
          <w:divBdr>
            <w:top w:val="none" w:sz="0" w:space="0" w:color="auto"/>
            <w:left w:val="none" w:sz="0" w:space="0" w:color="auto"/>
            <w:bottom w:val="none" w:sz="0" w:space="0" w:color="auto"/>
            <w:right w:val="none" w:sz="0" w:space="0" w:color="auto"/>
          </w:divBdr>
        </w:div>
        <w:div w:id="1178302398">
          <w:marLeft w:val="0"/>
          <w:marRight w:val="0"/>
          <w:marTop w:val="0"/>
          <w:marBottom w:val="0"/>
          <w:divBdr>
            <w:top w:val="none" w:sz="0" w:space="0" w:color="auto"/>
            <w:left w:val="none" w:sz="0" w:space="0" w:color="auto"/>
            <w:bottom w:val="none" w:sz="0" w:space="0" w:color="auto"/>
            <w:right w:val="none" w:sz="0" w:space="0" w:color="auto"/>
          </w:divBdr>
        </w:div>
        <w:div w:id="1213075122">
          <w:marLeft w:val="0"/>
          <w:marRight w:val="0"/>
          <w:marTop w:val="0"/>
          <w:marBottom w:val="0"/>
          <w:divBdr>
            <w:top w:val="none" w:sz="0" w:space="0" w:color="auto"/>
            <w:left w:val="none" w:sz="0" w:space="0" w:color="auto"/>
            <w:bottom w:val="none" w:sz="0" w:space="0" w:color="auto"/>
            <w:right w:val="none" w:sz="0" w:space="0" w:color="auto"/>
          </w:divBdr>
        </w:div>
        <w:div w:id="1418138936">
          <w:marLeft w:val="0"/>
          <w:marRight w:val="0"/>
          <w:marTop w:val="0"/>
          <w:marBottom w:val="0"/>
          <w:divBdr>
            <w:top w:val="none" w:sz="0" w:space="0" w:color="auto"/>
            <w:left w:val="none" w:sz="0" w:space="0" w:color="auto"/>
            <w:bottom w:val="none" w:sz="0" w:space="0" w:color="auto"/>
            <w:right w:val="none" w:sz="0" w:space="0" w:color="auto"/>
          </w:divBdr>
        </w:div>
        <w:div w:id="1475296793">
          <w:marLeft w:val="0"/>
          <w:marRight w:val="0"/>
          <w:marTop w:val="0"/>
          <w:marBottom w:val="0"/>
          <w:divBdr>
            <w:top w:val="none" w:sz="0" w:space="0" w:color="auto"/>
            <w:left w:val="none" w:sz="0" w:space="0" w:color="auto"/>
            <w:bottom w:val="none" w:sz="0" w:space="0" w:color="auto"/>
            <w:right w:val="none" w:sz="0" w:space="0" w:color="auto"/>
          </w:divBdr>
        </w:div>
        <w:div w:id="1665430097">
          <w:marLeft w:val="0"/>
          <w:marRight w:val="0"/>
          <w:marTop w:val="0"/>
          <w:marBottom w:val="0"/>
          <w:divBdr>
            <w:top w:val="none" w:sz="0" w:space="0" w:color="auto"/>
            <w:left w:val="none" w:sz="0" w:space="0" w:color="auto"/>
            <w:bottom w:val="none" w:sz="0" w:space="0" w:color="auto"/>
            <w:right w:val="none" w:sz="0" w:space="0" w:color="auto"/>
          </w:divBdr>
        </w:div>
        <w:div w:id="1758481174">
          <w:marLeft w:val="0"/>
          <w:marRight w:val="0"/>
          <w:marTop w:val="0"/>
          <w:marBottom w:val="0"/>
          <w:divBdr>
            <w:top w:val="none" w:sz="0" w:space="0" w:color="auto"/>
            <w:left w:val="none" w:sz="0" w:space="0" w:color="auto"/>
            <w:bottom w:val="none" w:sz="0" w:space="0" w:color="auto"/>
            <w:right w:val="none" w:sz="0" w:space="0" w:color="auto"/>
          </w:divBdr>
        </w:div>
        <w:div w:id="2091653873">
          <w:marLeft w:val="0"/>
          <w:marRight w:val="0"/>
          <w:marTop w:val="0"/>
          <w:marBottom w:val="0"/>
          <w:divBdr>
            <w:top w:val="none" w:sz="0" w:space="0" w:color="auto"/>
            <w:left w:val="none" w:sz="0" w:space="0" w:color="auto"/>
            <w:bottom w:val="none" w:sz="0" w:space="0" w:color="auto"/>
            <w:right w:val="none" w:sz="0" w:space="0" w:color="auto"/>
          </w:divBdr>
        </w:div>
        <w:div w:id="2104253445">
          <w:marLeft w:val="0"/>
          <w:marRight w:val="0"/>
          <w:marTop w:val="0"/>
          <w:marBottom w:val="0"/>
          <w:divBdr>
            <w:top w:val="none" w:sz="0" w:space="0" w:color="auto"/>
            <w:left w:val="none" w:sz="0" w:space="0" w:color="auto"/>
            <w:bottom w:val="none" w:sz="0" w:space="0" w:color="auto"/>
            <w:right w:val="none" w:sz="0" w:space="0" w:color="auto"/>
          </w:divBdr>
        </w:div>
      </w:divsChild>
    </w:div>
    <w:div w:id="851800023">
      <w:bodyDiv w:val="1"/>
      <w:marLeft w:val="0"/>
      <w:marRight w:val="0"/>
      <w:marTop w:val="0"/>
      <w:marBottom w:val="0"/>
      <w:divBdr>
        <w:top w:val="none" w:sz="0" w:space="0" w:color="auto"/>
        <w:left w:val="none" w:sz="0" w:space="0" w:color="auto"/>
        <w:bottom w:val="none" w:sz="0" w:space="0" w:color="auto"/>
        <w:right w:val="none" w:sz="0" w:space="0" w:color="auto"/>
      </w:divBdr>
    </w:div>
    <w:div w:id="881946245">
      <w:bodyDiv w:val="1"/>
      <w:marLeft w:val="0"/>
      <w:marRight w:val="0"/>
      <w:marTop w:val="0"/>
      <w:marBottom w:val="0"/>
      <w:divBdr>
        <w:top w:val="none" w:sz="0" w:space="0" w:color="auto"/>
        <w:left w:val="none" w:sz="0" w:space="0" w:color="auto"/>
        <w:bottom w:val="none" w:sz="0" w:space="0" w:color="auto"/>
        <w:right w:val="none" w:sz="0" w:space="0" w:color="auto"/>
      </w:divBdr>
      <w:divsChild>
        <w:div w:id="981153931">
          <w:marLeft w:val="0"/>
          <w:marRight w:val="0"/>
          <w:marTop w:val="0"/>
          <w:marBottom w:val="0"/>
          <w:divBdr>
            <w:top w:val="none" w:sz="0" w:space="0" w:color="auto"/>
            <w:left w:val="none" w:sz="0" w:space="0" w:color="auto"/>
            <w:bottom w:val="none" w:sz="0" w:space="0" w:color="auto"/>
            <w:right w:val="none" w:sz="0" w:space="0" w:color="auto"/>
          </w:divBdr>
        </w:div>
        <w:div w:id="1586456833">
          <w:marLeft w:val="0"/>
          <w:marRight w:val="0"/>
          <w:marTop w:val="0"/>
          <w:marBottom w:val="0"/>
          <w:divBdr>
            <w:top w:val="none" w:sz="0" w:space="0" w:color="auto"/>
            <w:left w:val="none" w:sz="0" w:space="0" w:color="auto"/>
            <w:bottom w:val="none" w:sz="0" w:space="0" w:color="auto"/>
            <w:right w:val="none" w:sz="0" w:space="0" w:color="auto"/>
          </w:divBdr>
        </w:div>
        <w:div w:id="1641690922">
          <w:marLeft w:val="0"/>
          <w:marRight w:val="0"/>
          <w:marTop w:val="0"/>
          <w:marBottom w:val="0"/>
          <w:divBdr>
            <w:top w:val="none" w:sz="0" w:space="0" w:color="auto"/>
            <w:left w:val="none" w:sz="0" w:space="0" w:color="auto"/>
            <w:bottom w:val="none" w:sz="0" w:space="0" w:color="auto"/>
            <w:right w:val="none" w:sz="0" w:space="0" w:color="auto"/>
          </w:divBdr>
        </w:div>
        <w:div w:id="1706558200">
          <w:marLeft w:val="0"/>
          <w:marRight w:val="0"/>
          <w:marTop w:val="0"/>
          <w:marBottom w:val="0"/>
          <w:divBdr>
            <w:top w:val="none" w:sz="0" w:space="0" w:color="auto"/>
            <w:left w:val="none" w:sz="0" w:space="0" w:color="auto"/>
            <w:bottom w:val="none" w:sz="0" w:space="0" w:color="auto"/>
            <w:right w:val="none" w:sz="0" w:space="0" w:color="auto"/>
          </w:divBdr>
        </w:div>
        <w:div w:id="1786658048">
          <w:marLeft w:val="0"/>
          <w:marRight w:val="0"/>
          <w:marTop w:val="0"/>
          <w:marBottom w:val="0"/>
          <w:divBdr>
            <w:top w:val="none" w:sz="0" w:space="0" w:color="auto"/>
            <w:left w:val="none" w:sz="0" w:space="0" w:color="auto"/>
            <w:bottom w:val="none" w:sz="0" w:space="0" w:color="auto"/>
            <w:right w:val="none" w:sz="0" w:space="0" w:color="auto"/>
          </w:divBdr>
        </w:div>
      </w:divsChild>
    </w:div>
    <w:div w:id="995841300">
      <w:bodyDiv w:val="1"/>
      <w:marLeft w:val="0"/>
      <w:marRight w:val="0"/>
      <w:marTop w:val="0"/>
      <w:marBottom w:val="0"/>
      <w:divBdr>
        <w:top w:val="none" w:sz="0" w:space="0" w:color="auto"/>
        <w:left w:val="none" w:sz="0" w:space="0" w:color="auto"/>
        <w:bottom w:val="none" w:sz="0" w:space="0" w:color="auto"/>
        <w:right w:val="none" w:sz="0" w:space="0" w:color="auto"/>
      </w:divBdr>
    </w:div>
    <w:div w:id="1049956375">
      <w:bodyDiv w:val="1"/>
      <w:marLeft w:val="0"/>
      <w:marRight w:val="0"/>
      <w:marTop w:val="0"/>
      <w:marBottom w:val="0"/>
      <w:divBdr>
        <w:top w:val="none" w:sz="0" w:space="0" w:color="auto"/>
        <w:left w:val="none" w:sz="0" w:space="0" w:color="auto"/>
        <w:bottom w:val="none" w:sz="0" w:space="0" w:color="auto"/>
        <w:right w:val="none" w:sz="0" w:space="0" w:color="auto"/>
      </w:divBdr>
    </w:div>
    <w:div w:id="1115368376">
      <w:bodyDiv w:val="1"/>
      <w:marLeft w:val="0"/>
      <w:marRight w:val="0"/>
      <w:marTop w:val="0"/>
      <w:marBottom w:val="0"/>
      <w:divBdr>
        <w:top w:val="none" w:sz="0" w:space="0" w:color="auto"/>
        <w:left w:val="none" w:sz="0" w:space="0" w:color="auto"/>
        <w:bottom w:val="none" w:sz="0" w:space="0" w:color="auto"/>
        <w:right w:val="none" w:sz="0" w:space="0" w:color="auto"/>
      </w:divBdr>
      <w:divsChild>
        <w:div w:id="652492633">
          <w:marLeft w:val="0"/>
          <w:marRight w:val="0"/>
          <w:marTop w:val="0"/>
          <w:marBottom w:val="0"/>
          <w:divBdr>
            <w:top w:val="none" w:sz="0" w:space="0" w:color="auto"/>
            <w:left w:val="none" w:sz="0" w:space="0" w:color="auto"/>
            <w:bottom w:val="none" w:sz="0" w:space="0" w:color="auto"/>
            <w:right w:val="none" w:sz="0" w:space="0" w:color="auto"/>
          </w:divBdr>
        </w:div>
      </w:divsChild>
    </w:div>
    <w:div w:id="1379017162">
      <w:bodyDiv w:val="1"/>
      <w:marLeft w:val="0"/>
      <w:marRight w:val="0"/>
      <w:marTop w:val="0"/>
      <w:marBottom w:val="0"/>
      <w:divBdr>
        <w:top w:val="none" w:sz="0" w:space="0" w:color="auto"/>
        <w:left w:val="none" w:sz="0" w:space="0" w:color="auto"/>
        <w:bottom w:val="none" w:sz="0" w:space="0" w:color="auto"/>
        <w:right w:val="none" w:sz="0" w:space="0" w:color="auto"/>
      </w:divBdr>
      <w:divsChild>
        <w:div w:id="654842451">
          <w:marLeft w:val="0"/>
          <w:marRight w:val="0"/>
          <w:marTop w:val="0"/>
          <w:marBottom w:val="0"/>
          <w:divBdr>
            <w:top w:val="none" w:sz="0" w:space="0" w:color="auto"/>
            <w:left w:val="none" w:sz="0" w:space="0" w:color="auto"/>
            <w:bottom w:val="none" w:sz="0" w:space="0" w:color="auto"/>
            <w:right w:val="none" w:sz="0" w:space="0" w:color="auto"/>
          </w:divBdr>
        </w:div>
        <w:div w:id="1164711086">
          <w:marLeft w:val="0"/>
          <w:marRight w:val="0"/>
          <w:marTop w:val="0"/>
          <w:marBottom w:val="0"/>
          <w:divBdr>
            <w:top w:val="none" w:sz="0" w:space="0" w:color="auto"/>
            <w:left w:val="none" w:sz="0" w:space="0" w:color="auto"/>
            <w:bottom w:val="none" w:sz="0" w:space="0" w:color="auto"/>
            <w:right w:val="none" w:sz="0" w:space="0" w:color="auto"/>
          </w:divBdr>
        </w:div>
        <w:div w:id="1579436737">
          <w:marLeft w:val="0"/>
          <w:marRight w:val="0"/>
          <w:marTop w:val="0"/>
          <w:marBottom w:val="0"/>
          <w:divBdr>
            <w:top w:val="none" w:sz="0" w:space="0" w:color="auto"/>
            <w:left w:val="none" w:sz="0" w:space="0" w:color="auto"/>
            <w:bottom w:val="none" w:sz="0" w:space="0" w:color="auto"/>
            <w:right w:val="none" w:sz="0" w:space="0" w:color="auto"/>
          </w:divBdr>
        </w:div>
        <w:div w:id="1633710301">
          <w:marLeft w:val="0"/>
          <w:marRight w:val="0"/>
          <w:marTop w:val="0"/>
          <w:marBottom w:val="0"/>
          <w:divBdr>
            <w:top w:val="none" w:sz="0" w:space="0" w:color="auto"/>
            <w:left w:val="none" w:sz="0" w:space="0" w:color="auto"/>
            <w:bottom w:val="none" w:sz="0" w:space="0" w:color="auto"/>
            <w:right w:val="none" w:sz="0" w:space="0" w:color="auto"/>
          </w:divBdr>
        </w:div>
        <w:div w:id="1862085848">
          <w:marLeft w:val="0"/>
          <w:marRight w:val="0"/>
          <w:marTop w:val="0"/>
          <w:marBottom w:val="0"/>
          <w:divBdr>
            <w:top w:val="none" w:sz="0" w:space="0" w:color="auto"/>
            <w:left w:val="none" w:sz="0" w:space="0" w:color="auto"/>
            <w:bottom w:val="none" w:sz="0" w:space="0" w:color="auto"/>
            <w:right w:val="none" w:sz="0" w:space="0" w:color="auto"/>
          </w:divBdr>
        </w:div>
        <w:div w:id="1973635127">
          <w:marLeft w:val="0"/>
          <w:marRight w:val="0"/>
          <w:marTop w:val="0"/>
          <w:marBottom w:val="0"/>
          <w:divBdr>
            <w:top w:val="none" w:sz="0" w:space="0" w:color="auto"/>
            <w:left w:val="none" w:sz="0" w:space="0" w:color="auto"/>
            <w:bottom w:val="none" w:sz="0" w:space="0" w:color="auto"/>
            <w:right w:val="none" w:sz="0" w:space="0" w:color="auto"/>
          </w:divBdr>
        </w:div>
        <w:div w:id="2082211355">
          <w:marLeft w:val="0"/>
          <w:marRight w:val="0"/>
          <w:marTop w:val="0"/>
          <w:marBottom w:val="0"/>
          <w:divBdr>
            <w:top w:val="none" w:sz="0" w:space="0" w:color="auto"/>
            <w:left w:val="none" w:sz="0" w:space="0" w:color="auto"/>
            <w:bottom w:val="none" w:sz="0" w:space="0" w:color="auto"/>
            <w:right w:val="none" w:sz="0" w:space="0" w:color="auto"/>
          </w:divBdr>
        </w:div>
      </w:divsChild>
    </w:div>
    <w:div w:id="1406879907">
      <w:bodyDiv w:val="1"/>
      <w:marLeft w:val="0"/>
      <w:marRight w:val="0"/>
      <w:marTop w:val="0"/>
      <w:marBottom w:val="0"/>
      <w:divBdr>
        <w:top w:val="none" w:sz="0" w:space="0" w:color="auto"/>
        <w:left w:val="none" w:sz="0" w:space="0" w:color="auto"/>
        <w:bottom w:val="none" w:sz="0" w:space="0" w:color="auto"/>
        <w:right w:val="none" w:sz="0" w:space="0" w:color="auto"/>
      </w:divBdr>
    </w:div>
    <w:div w:id="1467774877">
      <w:bodyDiv w:val="1"/>
      <w:marLeft w:val="0"/>
      <w:marRight w:val="0"/>
      <w:marTop w:val="0"/>
      <w:marBottom w:val="0"/>
      <w:divBdr>
        <w:top w:val="none" w:sz="0" w:space="0" w:color="auto"/>
        <w:left w:val="none" w:sz="0" w:space="0" w:color="auto"/>
        <w:bottom w:val="none" w:sz="0" w:space="0" w:color="auto"/>
        <w:right w:val="none" w:sz="0" w:space="0" w:color="auto"/>
      </w:divBdr>
    </w:div>
    <w:div w:id="1608272569">
      <w:bodyDiv w:val="1"/>
      <w:marLeft w:val="0"/>
      <w:marRight w:val="0"/>
      <w:marTop w:val="0"/>
      <w:marBottom w:val="0"/>
      <w:divBdr>
        <w:top w:val="none" w:sz="0" w:space="0" w:color="auto"/>
        <w:left w:val="none" w:sz="0" w:space="0" w:color="auto"/>
        <w:bottom w:val="none" w:sz="0" w:space="0" w:color="auto"/>
        <w:right w:val="none" w:sz="0" w:space="0" w:color="auto"/>
      </w:divBdr>
      <w:divsChild>
        <w:div w:id="1223716884">
          <w:marLeft w:val="0"/>
          <w:marRight w:val="0"/>
          <w:marTop w:val="0"/>
          <w:marBottom w:val="0"/>
          <w:divBdr>
            <w:top w:val="none" w:sz="0" w:space="0" w:color="auto"/>
            <w:left w:val="none" w:sz="0" w:space="0" w:color="auto"/>
            <w:bottom w:val="none" w:sz="0" w:space="0" w:color="auto"/>
            <w:right w:val="none" w:sz="0" w:space="0" w:color="auto"/>
          </w:divBdr>
        </w:div>
      </w:divsChild>
    </w:div>
    <w:div w:id="1846434732">
      <w:bodyDiv w:val="1"/>
      <w:marLeft w:val="0"/>
      <w:marRight w:val="0"/>
      <w:marTop w:val="0"/>
      <w:marBottom w:val="0"/>
      <w:divBdr>
        <w:top w:val="none" w:sz="0" w:space="0" w:color="auto"/>
        <w:left w:val="none" w:sz="0" w:space="0" w:color="auto"/>
        <w:bottom w:val="none" w:sz="0" w:space="0" w:color="auto"/>
        <w:right w:val="none" w:sz="0" w:space="0" w:color="auto"/>
      </w:divBdr>
    </w:div>
    <w:div w:id="204852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hendrikson.ee/maps/Narva-linn/kaardirakendus.html"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enus.maaamet.ee/ows/maardlad?service=WFS&amp;version=1.1.0&amp;request=GetCap"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D7EF98D01C9F549A60134ACF436DCCA" ma:contentTypeVersion="16" ma:contentTypeDescription="Loo uus dokument" ma:contentTypeScope="" ma:versionID="9c62d3cd676496cd85b4d516f84d6723">
  <xsd:schema xmlns:xsd="http://www.w3.org/2001/XMLSchema" xmlns:xs="http://www.w3.org/2001/XMLSchema" xmlns:p="http://schemas.microsoft.com/office/2006/metadata/properties" xmlns:ns2="010ecfe6-d3bc-4b41-bdbd-81f22fffe916" xmlns:ns3="c4877a31-83fc-4462-832c-b6ca7922df77" targetNamespace="http://schemas.microsoft.com/office/2006/metadata/properties" ma:root="true" ma:fieldsID="e76984c8d0794000ca94712a51aa81f6" ns2:_="" ns3:_="">
    <xsd:import namespace="010ecfe6-d3bc-4b41-bdbd-81f22fffe916"/>
    <xsd:import namespace="c4877a31-83fc-4462-832c-b6ca7922df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ecfe6-d3bc-4b41-bdbd-81f22fffe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3b9e6b61-800c-402b-b0ce-7df860a02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Lõpetamise olek" ma:internalName="L_x00f5_petamise_x0020_olek">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877a31-83fc-4462-832c-b6ca7922df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bb4d07-9573-4e29-a8b6-a35d0428caca}" ma:internalName="TaxCatchAll" ma:showField="CatchAllData" ma:web="c4877a31-83fc-4462-832c-b6ca7922df7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4877a31-83fc-4462-832c-b6ca7922df77" xsi:nil="true"/>
    <lcf76f155ced4ddcb4097134ff3c332f xmlns="010ecfe6-d3bc-4b41-bdbd-81f22fffe916">
      <Terms xmlns="http://schemas.microsoft.com/office/infopath/2007/PartnerControls"/>
    </lcf76f155ced4ddcb4097134ff3c332f>
    <SharedWithUsers xmlns="c4877a31-83fc-4462-832c-b6ca7922df77">
      <UserInfo>
        <DisplayName>Pille Metspalu</DisplayName>
        <AccountId>118</AccountId>
        <AccountType/>
      </UserInfo>
    </SharedWithUsers>
    <_Flow_SignoffStatus xmlns="010ecfe6-d3bc-4b41-bdbd-81f22fffe91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E2FAF-50BD-4996-A181-BA39C4847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ecfe6-d3bc-4b41-bdbd-81f22fffe916"/>
    <ds:schemaRef ds:uri="c4877a31-83fc-4462-832c-b6ca7922d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D7F3A9-FD95-45D0-989F-BD49A292F755}">
  <ds:schemaRefs>
    <ds:schemaRef ds:uri="http://schemas.microsoft.com/sharepoint/v3/contenttype/forms"/>
  </ds:schemaRefs>
</ds:datastoreItem>
</file>

<file path=customXml/itemProps3.xml><?xml version="1.0" encoding="utf-8"?>
<ds:datastoreItem xmlns:ds="http://schemas.openxmlformats.org/officeDocument/2006/customXml" ds:itemID="{01082B34-5F6E-4912-B8DE-911A3321B722}">
  <ds:schemaRefs>
    <ds:schemaRef ds:uri="http://schemas.microsoft.com/office/2006/metadata/properties"/>
    <ds:schemaRef ds:uri="http://schemas.microsoft.com/office/infopath/2007/PartnerControls"/>
    <ds:schemaRef ds:uri="c4877a31-83fc-4462-832c-b6ca7922df77"/>
    <ds:schemaRef ds:uri="010ecfe6-d3bc-4b41-bdbd-81f22fffe916"/>
  </ds:schemaRefs>
</ds:datastoreItem>
</file>

<file path=customXml/itemProps4.xml><?xml version="1.0" encoding="utf-8"?>
<ds:datastoreItem xmlns:ds="http://schemas.openxmlformats.org/officeDocument/2006/customXml" ds:itemID="{E438760B-2908-4C1E-9500-3E835A1F7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16</Pages>
  <Words>8233</Words>
  <Characters>47753</Characters>
  <Application>Microsoft Office Word</Application>
  <DocSecurity>0</DocSecurity>
  <Lines>397</Lines>
  <Paragraphs>111</Paragraphs>
  <ScaleCrop>false</ScaleCrop>
  <Company/>
  <LinksUpToDate>false</LinksUpToDate>
  <CharactersWithSpaces>55875</CharactersWithSpaces>
  <SharedDoc>false</SharedDoc>
  <HLinks>
    <vt:vector size="144" baseType="variant">
      <vt:variant>
        <vt:i4>66</vt:i4>
      </vt:variant>
      <vt:variant>
        <vt:i4>138</vt:i4>
      </vt:variant>
      <vt:variant>
        <vt:i4>0</vt:i4>
      </vt:variant>
      <vt:variant>
        <vt:i4>5</vt:i4>
      </vt:variant>
      <vt:variant>
        <vt:lpwstr>https://hendrikson.ee/maps/Narva-linn/kaardirakendus.html</vt:lpwstr>
      </vt:variant>
      <vt:variant>
        <vt:lpwstr/>
      </vt:variant>
      <vt:variant>
        <vt:i4>3080249</vt:i4>
      </vt:variant>
      <vt:variant>
        <vt:i4>135</vt:i4>
      </vt:variant>
      <vt:variant>
        <vt:i4>0</vt:i4>
      </vt:variant>
      <vt:variant>
        <vt:i4>5</vt:i4>
      </vt:variant>
      <vt:variant>
        <vt:lpwstr>https://teenus.maaamet.ee/ows/maardlad?service=WFS&amp;version=1.1.0&amp;request=GetCap</vt:lpwstr>
      </vt:variant>
      <vt:variant>
        <vt:lpwstr/>
      </vt:variant>
      <vt:variant>
        <vt:i4>1703989</vt:i4>
      </vt:variant>
      <vt:variant>
        <vt:i4>128</vt:i4>
      </vt:variant>
      <vt:variant>
        <vt:i4>0</vt:i4>
      </vt:variant>
      <vt:variant>
        <vt:i4>5</vt:i4>
      </vt:variant>
      <vt:variant>
        <vt:lpwstr/>
      </vt:variant>
      <vt:variant>
        <vt:lpwstr>_Toc160456194</vt:lpwstr>
      </vt:variant>
      <vt:variant>
        <vt:i4>1703989</vt:i4>
      </vt:variant>
      <vt:variant>
        <vt:i4>122</vt:i4>
      </vt:variant>
      <vt:variant>
        <vt:i4>0</vt:i4>
      </vt:variant>
      <vt:variant>
        <vt:i4>5</vt:i4>
      </vt:variant>
      <vt:variant>
        <vt:lpwstr/>
      </vt:variant>
      <vt:variant>
        <vt:lpwstr>_Toc160456193</vt:lpwstr>
      </vt:variant>
      <vt:variant>
        <vt:i4>1703989</vt:i4>
      </vt:variant>
      <vt:variant>
        <vt:i4>116</vt:i4>
      </vt:variant>
      <vt:variant>
        <vt:i4>0</vt:i4>
      </vt:variant>
      <vt:variant>
        <vt:i4>5</vt:i4>
      </vt:variant>
      <vt:variant>
        <vt:lpwstr/>
      </vt:variant>
      <vt:variant>
        <vt:lpwstr>_Toc160456192</vt:lpwstr>
      </vt:variant>
      <vt:variant>
        <vt:i4>1703989</vt:i4>
      </vt:variant>
      <vt:variant>
        <vt:i4>110</vt:i4>
      </vt:variant>
      <vt:variant>
        <vt:i4>0</vt:i4>
      </vt:variant>
      <vt:variant>
        <vt:i4>5</vt:i4>
      </vt:variant>
      <vt:variant>
        <vt:lpwstr/>
      </vt:variant>
      <vt:variant>
        <vt:lpwstr>_Toc160456191</vt:lpwstr>
      </vt:variant>
      <vt:variant>
        <vt:i4>1703989</vt:i4>
      </vt:variant>
      <vt:variant>
        <vt:i4>104</vt:i4>
      </vt:variant>
      <vt:variant>
        <vt:i4>0</vt:i4>
      </vt:variant>
      <vt:variant>
        <vt:i4>5</vt:i4>
      </vt:variant>
      <vt:variant>
        <vt:lpwstr/>
      </vt:variant>
      <vt:variant>
        <vt:lpwstr>_Toc160456190</vt:lpwstr>
      </vt:variant>
      <vt:variant>
        <vt:i4>1769525</vt:i4>
      </vt:variant>
      <vt:variant>
        <vt:i4>98</vt:i4>
      </vt:variant>
      <vt:variant>
        <vt:i4>0</vt:i4>
      </vt:variant>
      <vt:variant>
        <vt:i4>5</vt:i4>
      </vt:variant>
      <vt:variant>
        <vt:lpwstr/>
      </vt:variant>
      <vt:variant>
        <vt:lpwstr>_Toc160456189</vt:lpwstr>
      </vt:variant>
      <vt:variant>
        <vt:i4>1769525</vt:i4>
      </vt:variant>
      <vt:variant>
        <vt:i4>92</vt:i4>
      </vt:variant>
      <vt:variant>
        <vt:i4>0</vt:i4>
      </vt:variant>
      <vt:variant>
        <vt:i4>5</vt:i4>
      </vt:variant>
      <vt:variant>
        <vt:lpwstr/>
      </vt:variant>
      <vt:variant>
        <vt:lpwstr>_Toc160456188</vt:lpwstr>
      </vt:variant>
      <vt:variant>
        <vt:i4>1769525</vt:i4>
      </vt:variant>
      <vt:variant>
        <vt:i4>86</vt:i4>
      </vt:variant>
      <vt:variant>
        <vt:i4>0</vt:i4>
      </vt:variant>
      <vt:variant>
        <vt:i4>5</vt:i4>
      </vt:variant>
      <vt:variant>
        <vt:lpwstr/>
      </vt:variant>
      <vt:variant>
        <vt:lpwstr>_Toc160456187</vt:lpwstr>
      </vt:variant>
      <vt:variant>
        <vt:i4>1769525</vt:i4>
      </vt:variant>
      <vt:variant>
        <vt:i4>80</vt:i4>
      </vt:variant>
      <vt:variant>
        <vt:i4>0</vt:i4>
      </vt:variant>
      <vt:variant>
        <vt:i4>5</vt:i4>
      </vt:variant>
      <vt:variant>
        <vt:lpwstr/>
      </vt:variant>
      <vt:variant>
        <vt:lpwstr>_Toc160456186</vt:lpwstr>
      </vt:variant>
      <vt:variant>
        <vt:i4>1769525</vt:i4>
      </vt:variant>
      <vt:variant>
        <vt:i4>74</vt:i4>
      </vt:variant>
      <vt:variant>
        <vt:i4>0</vt:i4>
      </vt:variant>
      <vt:variant>
        <vt:i4>5</vt:i4>
      </vt:variant>
      <vt:variant>
        <vt:lpwstr/>
      </vt:variant>
      <vt:variant>
        <vt:lpwstr>_Toc160456185</vt:lpwstr>
      </vt:variant>
      <vt:variant>
        <vt:i4>1769525</vt:i4>
      </vt:variant>
      <vt:variant>
        <vt:i4>68</vt:i4>
      </vt:variant>
      <vt:variant>
        <vt:i4>0</vt:i4>
      </vt:variant>
      <vt:variant>
        <vt:i4>5</vt:i4>
      </vt:variant>
      <vt:variant>
        <vt:lpwstr/>
      </vt:variant>
      <vt:variant>
        <vt:lpwstr>_Toc160456184</vt:lpwstr>
      </vt:variant>
      <vt:variant>
        <vt:i4>1769525</vt:i4>
      </vt:variant>
      <vt:variant>
        <vt:i4>62</vt:i4>
      </vt:variant>
      <vt:variant>
        <vt:i4>0</vt:i4>
      </vt:variant>
      <vt:variant>
        <vt:i4>5</vt:i4>
      </vt:variant>
      <vt:variant>
        <vt:lpwstr/>
      </vt:variant>
      <vt:variant>
        <vt:lpwstr>_Toc160456183</vt:lpwstr>
      </vt:variant>
      <vt:variant>
        <vt:i4>1769525</vt:i4>
      </vt:variant>
      <vt:variant>
        <vt:i4>56</vt:i4>
      </vt:variant>
      <vt:variant>
        <vt:i4>0</vt:i4>
      </vt:variant>
      <vt:variant>
        <vt:i4>5</vt:i4>
      </vt:variant>
      <vt:variant>
        <vt:lpwstr/>
      </vt:variant>
      <vt:variant>
        <vt:lpwstr>_Toc160456182</vt:lpwstr>
      </vt:variant>
      <vt:variant>
        <vt:i4>1769525</vt:i4>
      </vt:variant>
      <vt:variant>
        <vt:i4>50</vt:i4>
      </vt:variant>
      <vt:variant>
        <vt:i4>0</vt:i4>
      </vt:variant>
      <vt:variant>
        <vt:i4>5</vt:i4>
      </vt:variant>
      <vt:variant>
        <vt:lpwstr/>
      </vt:variant>
      <vt:variant>
        <vt:lpwstr>_Toc160456181</vt:lpwstr>
      </vt:variant>
      <vt:variant>
        <vt:i4>1769525</vt:i4>
      </vt:variant>
      <vt:variant>
        <vt:i4>44</vt:i4>
      </vt:variant>
      <vt:variant>
        <vt:i4>0</vt:i4>
      </vt:variant>
      <vt:variant>
        <vt:i4>5</vt:i4>
      </vt:variant>
      <vt:variant>
        <vt:lpwstr/>
      </vt:variant>
      <vt:variant>
        <vt:lpwstr>_Toc160456180</vt:lpwstr>
      </vt:variant>
      <vt:variant>
        <vt:i4>1310773</vt:i4>
      </vt:variant>
      <vt:variant>
        <vt:i4>38</vt:i4>
      </vt:variant>
      <vt:variant>
        <vt:i4>0</vt:i4>
      </vt:variant>
      <vt:variant>
        <vt:i4>5</vt:i4>
      </vt:variant>
      <vt:variant>
        <vt:lpwstr/>
      </vt:variant>
      <vt:variant>
        <vt:lpwstr>_Toc160456179</vt:lpwstr>
      </vt:variant>
      <vt:variant>
        <vt:i4>1310773</vt:i4>
      </vt:variant>
      <vt:variant>
        <vt:i4>32</vt:i4>
      </vt:variant>
      <vt:variant>
        <vt:i4>0</vt:i4>
      </vt:variant>
      <vt:variant>
        <vt:i4>5</vt:i4>
      </vt:variant>
      <vt:variant>
        <vt:lpwstr/>
      </vt:variant>
      <vt:variant>
        <vt:lpwstr>_Toc160456178</vt:lpwstr>
      </vt:variant>
      <vt:variant>
        <vt:i4>1310773</vt:i4>
      </vt:variant>
      <vt:variant>
        <vt:i4>26</vt:i4>
      </vt:variant>
      <vt:variant>
        <vt:i4>0</vt:i4>
      </vt:variant>
      <vt:variant>
        <vt:i4>5</vt:i4>
      </vt:variant>
      <vt:variant>
        <vt:lpwstr/>
      </vt:variant>
      <vt:variant>
        <vt:lpwstr>_Toc160456177</vt:lpwstr>
      </vt:variant>
      <vt:variant>
        <vt:i4>1310773</vt:i4>
      </vt:variant>
      <vt:variant>
        <vt:i4>20</vt:i4>
      </vt:variant>
      <vt:variant>
        <vt:i4>0</vt:i4>
      </vt:variant>
      <vt:variant>
        <vt:i4>5</vt:i4>
      </vt:variant>
      <vt:variant>
        <vt:lpwstr/>
      </vt:variant>
      <vt:variant>
        <vt:lpwstr>_Toc160456176</vt:lpwstr>
      </vt:variant>
      <vt:variant>
        <vt:i4>1310773</vt:i4>
      </vt:variant>
      <vt:variant>
        <vt:i4>14</vt:i4>
      </vt:variant>
      <vt:variant>
        <vt:i4>0</vt:i4>
      </vt:variant>
      <vt:variant>
        <vt:i4>5</vt:i4>
      </vt:variant>
      <vt:variant>
        <vt:lpwstr/>
      </vt:variant>
      <vt:variant>
        <vt:lpwstr>_Toc160456175</vt:lpwstr>
      </vt:variant>
      <vt:variant>
        <vt:i4>1310773</vt:i4>
      </vt:variant>
      <vt:variant>
        <vt:i4>8</vt:i4>
      </vt:variant>
      <vt:variant>
        <vt:i4>0</vt:i4>
      </vt:variant>
      <vt:variant>
        <vt:i4>5</vt:i4>
      </vt:variant>
      <vt:variant>
        <vt:lpwstr/>
      </vt:variant>
      <vt:variant>
        <vt:lpwstr>_Toc160456174</vt:lpwstr>
      </vt:variant>
      <vt:variant>
        <vt:i4>1310773</vt:i4>
      </vt:variant>
      <vt:variant>
        <vt:i4>2</vt:i4>
      </vt:variant>
      <vt:variant>
        <vt:i4>0</vt:i4>
      </vt:variant>
      <vt:variant>
        <vt:i4>5</vt:i4>
      </vt:variant>
      <vt:variant>
        <vt:lpwstr/>
      </vt:variant>
      <vt:variant>
        <vt:lpwstr>_Toc160456173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Enelin</dc:creator>
  <cp:keywords/>
  <cp:lastModifiedBy>Veronica Luidalepp</cp:lastModifiedBy>
  <cp:revision>354</cp:revision>
  <cp:lastPrinted>2020-01-16T20:16:00Z</cp:lastPrinted>
  <dcterms:created xsi:type="dcterms:W3CDTF">2024-02-05T19:26:00Z</dcterms:created>
  <dcterms:modified xsi:type="dcterms:W3CDTF">2024-03-04T15:19:00Z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0x010100ED7EF98D01C9F549A60134ACF436DCCA</vt:lpwstr>
  </property>
  <property fmtid="{D5CDD505-2E9C-101B-9397-08002B2CF9AE}" pid="3" name="MediaServiceImageTags">
    <vt:lpwstr/>
  </property>
</Properties>
</file>