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A37E3" w14:textId="77777777" w:rsidR="00843820" w:rsidRDefault="00843820" w:rsidP="00F00B19"/>
    <w:p w14:paraId="04D115B1" w14:textId="0E32709D" w:rsidR="00407913" w:rsidRDefault="007F5A93" w:rsidP="007F5A93">
      <w:pPr>
        <w:jc w:val="right"/>
      </w:pPr>
      <w:r>
        <w:t xml:space="preserve">Lisa </w:t>
      </w:r>
      <w:r w:rsidR="0082256E">
        <w:t>6</w:t>
      </w:r>
    </w:p>
    <w:p w14:paraId="65D4B5F7" w14:textId="7247926D" w:rsidR="007F5A93" w:rsidRPr="00336832" w:rsidRDefault="00DA14B9">
      <w:pPr>
        <w:rPr>
          <w:b/>
          <w:bCs/>
        </w:rPr>
      </w:pPr>
      <w:r w:rsidRPr="00DA14B9">
        <w:rPr>
          <w:rFonts w:cs="Times New Roman"/>
          <w:b/>
          <w:bCs/>
        </w:rPr>
        <w:t>Pildindusseadme</w:t>
      </w:r>
      <w:r>
        <w:rPr>
          <w:rFonts w:cs="Times New Roman"/>
          <w:b/>
          <w:bCs/>
        </w:rPr>
        <w:t>te</w:t>
      </w:r>
      <w:r w:rsidRPr="00DA14B9">
        <w:rPr>
          <w:rFonts w:cs="Times New Roman"/>
          <w:b/>
          <w:bCs/>
        </w:rPr>
        <w:t xml:space="preserve"> </w:t>
      </w:r>
      <w:r>
        <w:rPr>
          <w:rFonts w:cs="Times New Roman"/>
          <w:b/>
          <w:bCs/>
        </w:rPr>
        <w:t xml:space="preserve">keskkonnahoidlikud </w:t>
      </w:r>
      <w:r w:rsidRPr="00DA14B9">
        <w:rPr>
          <w:rFonts w:cs="Times New Roman"/>
          <w:b/>
          <w:bCs/>
        </w:rPr>
        <w:t xml:space="preserve">kriteeriumid </w:t>
      </w:r>
    </w:p>
    <w:p w14:paraId="6BB7E609" w14:textId="08645C70" w:rsidR="00E51D0D" w:rsidRPr="00DA14B9" w:rsidRDefault="00E51D0D" w:rsidP="00E51D0D">
      <w:r w:rsidRPr="00DA14B9">
        <w:t xml:space="preserve">1. </w:t>
      </w:r>
      <w:r w:rsidR="00DA14B9" w:rsidRPr="00DA14B9">
        <w:t>Kohustuslikud keskkonnahoidlikud kriteeriumid on järgmised:</w:t>
      </w:r>
    </w:p>
    <w:p w14:paraId="283AF3AB" w14:textId="042A6CD6" w:rsidR="00E51D0D" w:rsidRDefault="00E51D0D" w:rsidP="00CA71A0">
      <w:pPr>
        <w:jc w:val="both"/>
      </w:pPr>
      <w:r>
        <w:t xml:space="preserve">1.1. </w:t>
      </w:r>
      <w:r w:rsidR="00D06775">
        <w:t xml:space="preserve">Pildindusseadme standardfunktsioonide </w:t>
      </w:r>
      <w:r w:rsidR="00D06775" w:rsidRPr="00D06775">
        <w:t>hulgas peab olema võimalus printida tootja pakutava originaaltarkvara abil (printeridraiver) dokumendi kaht või enamat lehte ühel lehel.</w:t>
      </w:r>
      <w:r w:rsidR="00D06775">
        <w:t xml:space="preserve"> </w:t>
      </w:r>
    </w:p>
    <w:p w14:paraId="6A03332B" w14:textId="0BBAC3D4" w:rsidR="00E51D0D" w:rsidRDefault="00E51D0D" w:rsidP="00CA71A0">
      <w:pPr>
        <w:jc w:val="both"/>
      </w:pPr>
      <w:r>
        <w:t xml:space="preserve">1.2. </w:t>
      </w:r>
      <w:r w:rsidR="00D06775">
        <w:t xml:space="preserve">Pildindusseadmed peavad vastama kõigile </w:t>
      </w:r>
      <w:r w:rsidR="00D06775" w:rsidRPr="00D06775">
        <w:t>automaatse kahepoolse pildinduse nõuetele</w:t>
      </w:r>
      <w:r w:rsidR="00D06775">
        <w:t>. Tootja paigaldatud algses tarkvaras peab kahepoolse pildinduse funktsioon olema seatud vaikeväärtuseks.</w:t>
      </w:r>
    </w:p>
    <w:p w14:paraId="76EDCDB2" w14:textId="354BF28E" w:rsidR="00E51D0D" w:rsidRDefault="00E51D0D" w:rsidP="002E6836">
      <w:pPr>
        <w:jc w:val="both"/>
      </w:pPr>
      <w:r>
        <w:t xml:space="preserve">1.3. </w:t>
      </w:r>
      <w:r w:rsidR="002E6836">
        <w:t xml:space="preserve">Pildindusseadmed peavad vastama kõigile energiatõhususe ja energiahalduse nõuetele, mis on kehtestatud ENERGY </w:t>
      </w:r>
      <w:proofErr w:type="spellStart"/>
      <w:r w:rsidR="002E6836">
        <w:t>STARi</w:t>
      </w:r>
      <w:proofErr w:type="spellEnd"/>
      <w:r w:rsidR="002E6836">
        <w:t xml:space="preserve"> kõige värskemas kirjelduses (versioon tuleb täpsustada hankekutses, võttes arvesse, et tagada toodete </w:t>
      </w:r>
      <w:proofErr w:type="spellStart"/>
      <w:r w:rsidR="002E6836">
        <w:t>saadavus</w:t>
      </w:r>
      <w:proofErr w:type="spellEnd"/>
      <w:r w:rsidR="002E6836">
        <w:t xml:space="preserve"> hankemenetluse jaoks, tuleb esimesel aastal pärast ENERGY </w:t>
      </w:r>
      <w:proofErr w:type="spellStart"/>
      <w:r w:rsidR="002E6836">
        <w:t>STARi</w:t>
      </w:r>
      <w:proofErr w:type="spellEnd"/>
      <w:r w:rsidR="002E6836">
        <w:t xml:space="preserve"> uue versiooni avaldamist lubada ENERGY </w:t>
      </w:r>
      <w:proofErr w:type="spellStart"/>
      <w:r w:rsidR="002E6836">
        <w:t>STARi</w:t>
      </w:r>
      <w:proofErr w:type="spellEnd"/>
      <w:r w:rsidR="002E6836">
        <w:t xml:space="preserve"> uut kui ka eelmist versiooni).</w:t>
      </w:r>
    </w:p>
    <w:p w14:paraId="19688308" w14:textId="5499527C" w:rsidR="00407913" w:rsidRDefault="00E51D0D" w:rsidP="00CA71A0">
      <w:pPr>
        <w:jc w:val="both"/>
      </w:pPr>
      <w:r>
        <w:t xml:space="preserve">1.4. </w:t>
      </w:r>
      <w:r w:rsidR="00E85DF0">
        <w:t>Pildindusseade v</w:t>
      </w:r>
      <w:r w:rsidR="0025521D">
        <w:t>.</w:t>
      </w:r>
      <w:r w:rsidR="00E85DF0">
        <w:t xml:space="preserve">a skänner, peab olema võimeline töötlema </w:t>
      </w:r>
      <w:proofErr w:type="spellStart"/>
      <w:r w:rsidR="00E85DF0">
        <w:t>ringlussevõetud</w:t>
      </w:r>
      <w:proofErr w:type="spellEnd"/>
      <w:r w:rsidR="00E85DF0">
        <w:t xml:space="preserve"> paberit, mis vastab standardi EN 12281</w:t>
      </w:r>
      <w:r w:rsidR="0025521D">
        <w:t xml:space="preserve"> või muu samaväärse Euroopa standardiorganisatsiooni kvaliteedinõuetele.</w:t>
      </w:r>
      <w:r>
        <w:t xml:space="preserve"> </w:t>
      </w:r>
    </w:p>
    <w:p w14:paraId="127671B4" w14:textId="04B0A9DB" w:rsidR="00E51D0D" w:rsidRPr="00EB741D" w:rsidRDefault="00E51D0D" w:rsidP="00CA71A0">
      <w:pPr>
        <w:jc w:val="both"/>
        <w:rPr>
          <w:highlight w:val="yellow"/>
        </w:rPr>
      </w:pPr>
      <w:r w:rsidRPr="008947B2">
        <w:t xml:space="preserve">1.5. </w:t>
      </w:r>
      <w:r w:rsidR="006A0926">
        <w:t>Pildindusseadme ü</w:t>
      </w:r>
      <w:r w:rsidR="006A0926" w:rsidRPr="006A0926">
        <w:t>mbrised, raam, elektri-/elektroonikasõlmed ja kassetid/anumad on eraldatavad või ühendatud eraldusabidega</w:t>
      </w:r>
      <w:r w:rsidR="006A0926">
        <w:t xml:space="preserve"> ehk ettenähtud murdepunktidega.</w:t>
      </w:r>
    </w:p>
    <w:p w14:paraId="6F16D3B3" w14:textId="0D414761" w:rsidR="00930944" w:rsidRPr="00930944" w:rsidRDefault="00E51D0D" w:rsidP="00CA71A0">
      <w:pPr>
        <w:jc w:val="both"/>
      </w:pPr>
      <w:r w:rsidRPr="00930944">
        <w:t xml:space="preserve">1.6. </w:t>
      </w:r>
      <w:r w:rsidR="00930944" w:rsidRPr="00930944">
        <w:t>Pildindusseadmete ü</w:t>
      </w:r>
      <w:r w:rsidR="008947B2" w:rsidRPr="00930944">
        <w:t>mbristes ja ümbriseosade</w:t>
      </w:r>
      <w:r w:rsidR="00930944" w:rsidRPr="00930944">
        <w:t xml:space="preserve"> plastides</w:t>
      </w:r>
      <w:r w:rsidR="008947B2" w:rsidRPr="00930944">
        <w:t xml:space="preserve"> </w:t>
      </w:r>
      <w:r w:rsidR="00930944" w:rsidRPr="00930944">
        <w:t>ei ole lubatud kasutada h</w:t>
      </w:r>
      <w:r w:rsidR="00930944" w:rsidRPr="00930944">
        <w:t>alogeenitud polümeere ja halogeenitud orgaanilisi ühendeid</w:t>
      </w:r>
      <w:r w:rsidR="00930944" w:rsidRPr="00930944">
        <w:t xml:space="preserve">. </w:t>
      </w:r>
      <w:r w:rsidR="00930944" w:rsidRPr="00930944">
        <w:t xml:space="preserve">Nõuded kehtivad ka </w:t>
      </w:r>
      <w:proofErr w:type="spellStart"/>
      <w:r w:rsidR="00930944" w:rsidRPr="00930944">
        <w:t>ringlussevõetud</w:t>
      </w:r>
      <w:proofErr w:type="spellEnd"/>
      <w:r w:rsidR="00930944" w:rsidRPr="00930944">
        <w:t xml:space="preserve"> materjali kohta. </w:t>
      </w:r>
      <w:r w:rsidR="00930944" w:rsidRPr="00930944">
        <w:t>Antud nõue ei hõlma järgnevat:</w:t>
      </w:r>
    </w:p>
    <w:p w14:paraId="4BBE6BE7" w14:textId="50F23E42" w:rsidR="00930944" w:rsidRPr="00930944" w:rsidRDefault="00930944" w:rsidP="00CA71A0">
      <w:pPr>
        <w:jc w:val="both"/>
      </w:pPr>
      <w:r w:rsidRPr="00930944">
        <w:t xml:space="preserve">1.6.1 </w:t>
      </w:r>
      <w:r w:rsidRPr="00930944">
        <w:t>fluoritud orgaanilised lisandid (näiteks tilkumisvastased ained), mida kasutatakse plastide füüsiliste omaduste parandamiseks, eeldusel, et need ei ületa 0,5 % massiprotsenti;</w:t>
      </w:r>
    </w:p>
    <w:p w14:paraId="3A399E51" w14:textId="6FFA45AB" w:rsidR="00930944" w:rsidRPr="00930944" w:rsidRDefault="00930944" w:rsidP="00CA71A0">
      <w:pPr>
        <w:jc w:val="both"/>
      </w:pPr>
      <w:r w:rsidRPr="00930944">
        <w:t xml:space="preserve">1.6.2 </w:t>
      </w:r>
      <w:r w:rsidRPr="00930944">
        <w:t>fluoritud polümeerid</w:t>
      </w:r>
      <w:r w:rsidRPr="00930944">
        <w:t>;</w:t>
      </w:r>
    </w:p>
    <w:p w14:paraId="5D16888F" w14:textId="29483BC9" w:rsidR="00930944" w:rsidRPr="00930944" w:rsidRDefault="00930944" w:rsidP="00CA71A0">
      <w:pPr>
        <w:jc w:val="both"/>
      </w:pPr>
      <w:r w:rsidRPr="00930944">
        <w:t xml:space="preserve">1.6.3 </w:t>
      </w:r>
      <w:r w:rsidRPr="00930944">
        <w:t xml:space="preserve">plastosad, mille mass on kuni 25 grammi. Need ained ei tohi sisaldada </w:t>
      </w:r>
      <w:proofErr w:type="spellStart"/>
      <w:r w:rsidRPr="00930944">
        <w:t>polübromiidbifenüüle</w:t>
      </w:r>
      <w:proofErr w:type="spellEnd"/>
      <w:r w:rsidRPr="00930944">
        <w:t xml:space="preserve"> (PBB), </w:t>
      </w:r>
      <w:proofErr w:type="spellStart"/>
      <w:r w:rsidRPr="00930944">
        <w:t>polübroomitud</w:t>
      </w:r>
      <w:proofErr w:type="spellEnd"/>
      <w:r w:rsidRPr="00930944">
        <w:t xml:space="preserve"> </w:t>
      </w:r>
      <w:proofErr w:type="spellStart"/>
      <w:r w:rsidRPr="00930944">
        <w:t>difenüüleetreid</w:t>
      </w:r>
      <w:proofErr w:type="spellEnd"/>
      <w:r w:rsidRPr="00930944">
        <w:t xml:space="preserve"> (PBDE) ega klooritud parafiine (see erand ei puuduta juhtpaneeli koode);</w:t>
      </w:r>
    </w:p>
    <w:p w14:paraId="50B9BFAB" w14:textId="077A41B6" w:rsidR="00037350" w:rsidRPr="00930944" w:rsidRDefault="00930944" w:rsidP="00CA71A0">
      <w:pPr>
        <w:jc w:val="both"/>
      </w:pPr>
      <w:r w:rsidRPr="00930944">
        <w:t xml:space="preserve">1.6.4 </w:t>
      </w:r>
      <w:r w:rsidRPr="00930944">
        <w:t xml:space="preserve">eriplastosad, mis asuvad kütte- ja kuumutielementide lähedal. Need osad ei tohi aga sisaldada </w:t>
      </w:r>
      <w:proofErr w:type="spellStart"/>
      <w:r w:rsidRPr="00930944">
        <w:t>PBBsid</w:t>
      </w:r>
      <w:proofErr w:type="spellEnd"/>
      <w:r w:rsidRPr="00930944">
        <w:t xml:space="preserve">, </w:t>
      </w:r>
      <w:proofErr w:type="spellStart"/>
      <w:r w:rsidRPr="00930944">
        <w:t>PBDEsid</w:t>
      </w:r>
      <w:proofErr w:type="spellEnd"/>
      <w:r w:rsidRPr="00930944">
        <w:t xml:space="preserve"> ega klooritud parafiine</w:t>
      </w:r>
      <w:r w:rsidR="00037350">
        <w:t>;</w:t>
      </w:r>
    </w:p>
    <w:p w14:paraId="541BB85A" w14:textId="6F49D95C" w:rsidR="00E51D0D" w:rsidRPr="0073092D" w:rsidRDefault="00E51D0D" w:rsidP="0073092D">
      <w:pPr>
        <w:jc w:val="both"/>
      </w:pPr>
      <w:r w:rsidRPr="0073092D">
        <w:t xml:space="preserve">1.7. </w:t>
      </w:r>
      <w:r w:rsidR="0073092D">
        <w:t xml:space="preserve">Ükski püsivara värskendus ei tohi takistada korduskasutatud/taastatud kulumaterjalide kasutamist. Pildindusseadmetel peab olema funktsioon, mis võimaldab tühistada püsivara värskenduse ja taastada varem installitud versioon. Seda funktsiooni võib pakkuda arvutiga ühendatud võrgu või pildindusseadme enda kaudu. Tehnilises dokumentatsioonis peavad olema juhised püsivara värskenduse tühistamise kohta. Kui püsivara eelmine versioon tehakse pärast selle esimest väljaandmist internetis avalikult kättesaadavaks ja kasutajatele antakse selged juhised, kus see asub, on selle kriteeriumi eesmärgid täidetud. Alternatiivina peab pakkuja kinnitama, et kui tarkvaravärskendus takistab korduskasutatud/taastatud kulumaterjalide </w:t>
      </w:r>
      <w:r w:rsidR="0073092D">
        <w:lastRenderedPageBreak/>
        <w:t>kasutamist, pakutakse lahendust, mis võimaldab korduskasutatud/taastatud kulumaterjale püsivalt kasutada</w:t>
      </w:r>
    </w:p>
    <w:p w14:paraId="75D5C38D" w14:textId="294B4C55" w:rsidR="00E51D0D" w:rsidRDefault="00E51D0D" w:rsidP="00CA71A0">
      <w:pPr>
        <w:jc w:val="both"/>
      </w:pPr>
      <w:r w:rsidRPr="00D57A92">
        <w:t>1.</w:t>
      </w:r>
      <w:r w:rsidR="00A96B65" w:rsidRPr="00D57A92">
        <w:t>8</w:t>
      </w:r>
      <w:r w:rsidRPr="00D57A92">
        <w:t xml:space="preserve">. </w:t>
      </w:r>
      <w:r w:rsidR="00D57A92" w:rsidRPr="00D57A92">
        <w:t xml:space="preserve">Pakkuja peab andma vähemalt kaheaastase lisakuludeta garantii, mis hakkab kehtima alates toote tarnimisest. </w:t>
      </w:r>
      <w:r w:rsidR="00D57A92">
        <w:t>G</w:t>
      </w:r>
      <w:r w:rsidR="00D57A92" w:rsidRPr="00D57A92">
        <w:t>arantii hõlma</w:t>
      </w:r>
      <w:r w:rsidR="00D57A92">
        <w:t xml:space="preserve">b </w:t>
      </w:r>
      <w:r w:rsidR="00D57A92" w:rsidRPr="00D57A92">
        <w:t>parandamist või asendamist. Garantii peab tagama, et tooted vastavad lepingu tingimustele ilma lisakuludeta. Garantii ei tohi kaotada kehtivust korduskasutatud/taastatud kulumaterjalide kasutamise tõttu pildindusseadmetes, välja arvatud juhul, kui tõendatakse, et tõrge või kahjustus tekkis otseselt korduskasutatud/taastatud kulumaterjali kasutamise tõttu.</w:t>
      </w:r>
    </w:p>
    <w:p w14:paraId="3BAC158A" w14:textId="5FBCF6C6" w:rsidR="00845511" w:rsidRPr="00D57A92" w:rsidRDefault="00845511" w:rsidP="00CA71A0">
      <w:pPr>
        <w:jc w:val="both"/>
      </w:pPr>
      <w:r>
        <w:t xml:space="preserve">1.9 </w:t>
      </w:r>
      <w:r w:rsidR="008741A3">
        <w:t>Pakkuja peab pakkuma korduskasutuse ja ringlussevõtu teenust seadmetele, mis on kasutuselt kõrvaldatud. Esemete korduskasutuseks ettevalmistamine ning ringlussevõtu- ja kõrvaldamistoimingud peavad täielikult vastama kehtiva direktiivi</w:t>
      </w:r>
      <w:r w:rsidR="00AE3E4D">
        <w:t xml:space="preserve"> 2012/19/EL </w:t>
      </w:r>
      <w:r w:rsidR="008741A3">
        <w:t>elektri- ja elektroonikaseadmetest tekkinud jäätmete (elektroonikaromude) kohta.</w:t>
      </w:r>
    </w:p>
    <w:p w14:paraId="255BB6D4" w14:textId="302923CE" w:rsidR="00E51D0D" w:rsidRPr="003D4E20" w:rsidRDefault="00E51D0D" w:rsidP="00CA71A0">
      <w:pPr>
        <w:jc w:val="both"/>
      </w:pPr>
      <w:r w:rsidRPr="003D4E20">
        <w:t>1.</w:t>
      </w:r>
      <w:r w:rsidR="00845511">
        <w:t>10</w:t>
      </w:r>
      <w:r w:rsidRPr="003D4E20">
        <w:t xml:space="preserve">. </w:t>
      </w:r>
      <w:r w:rsidR="003C39AC" w:rsidRPr="003D4E20">
        <w:t>Pakkuja peab kirjeldama, kuidas ta korraldab korduskasutuse ja ringlussevõtu teenuse järgmisi aspekte (olenevalt pildindusseadmest, seisundist ja hulgast peab pakkuja ära märkima järgmised punktid):</w:t>
      </w:r>
    </w:p>
    <w:p w14:paraId="44FCC810" w14:textId="0175BB77" w:rsidR="003C39AC" w:rsidRPr="003D4E20" w:rsidRDefault="003C39AC" w:rsidP="00CA71A0">
      <w:pPr>
        <w:jc w:val="both"/>
      </w:pPr>
      <w:r w:rsidRPr="003D4E20">
        <w:t>1.</w:t>
      </w:r>
      <w:r w:rsidR="00845511">
        <w:t>10</w:t>
      </w:r>
      <w:r w:rsidRPr="003D4E20">
        <w:t>.1 kogumine;</w:t>
      </w:r>
    </w:p>
    <w:p w14:paraId="2997F201" w14:textId="2694033F" w:rsidR="003C39AC" w:rsidRPr="003D4E20" w:rsidRDefault="003C39AC" w:rsidP="00CA71A0">
      <w:pPr>
        <w:jc w:val="both"/>
      </w:pPr>
      <w:r w:rsidRPr="003D4E20">
        <w:t>1.</w:t>
      </w:r>
      <w:r w:rsidR="00845511">
        <w:t>10</w:t>
      </w:r>
      <w:r w:rsidRPr="003D4E20">
        <w:t>.2 andmekandja konfidentsiaalne käitlemine ja andmete kustutamine;</w:t>
      </w:r>
    </w:p>
    <w:p w14:paraId="544D7484" w14:textId="390ACA3B" w:rsidR="003C39AC" w:rsidRPr="003D4E20" w:rsidRDefault="003C39AC" w:rsidP="00CA71A0">
      <w:pPr>
        <w:jc w:val="both"/>
      </w:pPr>
      <w:r w:rsidRPr="003D4E20">
        <w:t>1.</w:t>
      </w:r>
      <w:r w:rsidR="00845511">
        <w:t>10</w:t>
      </w:r>
      <w:r w:rsidRPr="003D4E20">
        <w:t>.3 teisele ringile suunamine korduskasutusena või lammutamine ringlussevõtu ja kõrvaldamise eesmärgil.</w:t>
      </w:r>
    </w:p>
    <w:p w14:paraId="748DD08D" w14:textId="77777777" w:rsidR="008E3F69" w:rsidRDefault="00DB078D" w:rsidP="00CA71A0">
      <w:pPr>
        <w:jc w:val="both"/>
      </w:pPr>
      <w:r w:rsidRPr="008E3F69">
        <w:t>1.1</w:t>
      </w:r>
      <w:r w:rsidR="00A97440" w:rsidRPr="008E3F69">
        <w:t>1</w:t>
      </w:r>
      <w:r w:rsidRPr="008E3F69">
        <w:t xml:space="preserve">. </w:t>
      </w:r>
      <w:r w:rsidR="008E3F69">
        <w:t>V</w:t>
      </w:r>
      <w:r w:rsidR="008E3F69" w:rsidRPr="008E3F69">
        <w:t>eebipõhine koolitus tootja pakutava konkreetse pildindusseadme keskkonnahoidlikkuse suurendamise kohta ning sellega seotud kulumaterjalide kasutamise parima tava kohta. Alternatiivina võib esitada keskkonnahoidlikkuse haldamise juhendi kasutusjuhendi eraldi osana ja/või digitaalselt tootja veebilehel.</w:t>
      </w:r>
      <w:r w:rsidR="008E3F69">
        <w:t xml:space="preserve"> Koolitus </w:t>
      </w:r>
      <w:r w:rsidR="008E3F69" w:rsidRPr="008E3F69">
        <w:t xml:space="preserve">peab see sisaldama vähemalt järgmisi elemente: </w:t>
      </w:r>
    </w:p>
    <w:p w14:paraId="1E1FAD6C" w14:textId="77777777" w:rsidR="008E3F69" w:rsidRDefault="008E3F69" w:rsidP="00CA71A0">
      <w:pPr>
        <w:jc w:val="both"/>
      </w:pPr>
      <w:r>
        <w:t xml:space="preserve">1.11.1 </w:t>
      </w:r>
      <w:r w:rsidRPr="008E3F69">
        <w:t xml:space="preserve">paberihalduse funktsioonid, </w:t>
      </w:r>
    </w:p>
    <w:p w14:paraId="047A789B" w14:textId="77777777" w:rsidR="008E3F69" w:rsidRDefault="008E3F69" w:rsidP="00CA71A0">
      <w:pPr>
        <w:jc w:val="both"/>
      </w:pPr>
      <w:r>
        <w:t xml:space="preserve">1.11.2 </w:t>
      </w:r>
      <w:r w:rsidRPr="008E3F69">
        <w:t xml:space="preserve">energiatõhususe funktsioonid, </w:t>
      </w:r>
    </w:p>
    <w:p w14:paraId="4D023EBD" w14:textId="77777777" w:rsidR="008E3F69" w:rsidRDefault="008E3F69" w:rsidP="00CA71A0">
      <w:pPr>
        <w:jc w:val="both"/>
      </w:pPr>
      <w:r>
        <w:t xml:space="preserve">1.11.3 </w:t>
      </w:r>
      <w:r w:rsidRPr="008E3F69">
        <w:t xml:space="preserve">kulumaterjalide tõhusam kasutamine ja </w:t>
      </w:r>
    </w:p>
    <w:p w14:paraId="212BF7AE" w14:textId="27C3B4D0" w:rsidR="00DB078D" w:rsidRPr="008E3F69" w:rsidRDefault="008E3F69" w:rsidP="00CA71A0">
      <w:pPr>
        <w:jc w:val="both"/>
      </w:pPr>
      <w:r>
        <w:t xml:space="preserve">1.11.4 </w:t>
      </w:r>
      <w:r w:rsidRPr="008E3F69">
        <w:t>parem olelusringi lõpu haldus.</w:t>
      </w:r>
    </w:p>
    <w:p w14:paraId="49ED3CF7" w14:textId="0C243F97" w:rsidR="0022661C" w:rsidRPr="00326677" w:rsidRDefault="00EB741D" w:rsidP="0022661C">
      <w:pPr>
        <w:jc w:val="both"/>
        <w:rPr>
          <w:b/>
          <w:bCs/>
        </w:rPr>
      </w:pPr>
      <w:r w:rsidRPr="00326677">
        <w:rPr>
          <w:b/>
          <w:bCs/>
        </w:rPr>
        <w:t>2</w:t>
      </w:r>
      <w:r w:rsidR="0051626E" w:rsidRPr="00326677">
        <w:rPr>
          <w:b/>
          <w:bCs/>
        </w:rPr>
        <w:t xml:space="preserve">. </w:t>
      </w:r>
      <w:r w:rsidR="00326677" w:rsidRPr="00326677">
        <w:rPr>
          <w:b/>
          <w:bCs/>
        </w:rPr>
        <w:t>Lisaks on hankijal võimalus kasutada valikkriteeriumeid:</w:t>
      </w:r>
    </w:p>
    <w:p w14:paraId="5CDD9E74" w14:textId="0BDD66E9" w:rsidR="004629DA" w:rsidRDefault="00326677" w:rsidP="00326677">
      <w:pPr>
        <w:jc w:val="both"/>
      </w:pPr>
      <w:r w:rsidRPr="00326677">
        <w:t>2</w:t>
      </w:r>
      <w:r w:rsidR="0022661C" w:rsidRPr="00326677">
        <w:t xml:space="preserve">.1 </w:t>
      </w:r>
      <w:r w:rsidRPr="00326677">
        <w:t>Toote</w:t>
      </w:r>
      <w:r w:rsidR="00924B37">
        <w:t xml:space="preserve">s peab saama kasutada </w:t>
      </w:r>
      <w:r>
        <w:t>taastatud tooneri- ja/või tindikassette ja -mahuteid. Ehitus-, tarkvara- ega muid meetmeid, mis takistaksid taastatud kassettide ja anumate kasutamist, ei tohi olemas olla ega rakendada.</w:t>
      </w:r>
    </w:p>
    <w:p w14:paraId="382028F6" w14:textId="77777777" w:rsidR="00437123" w:rsidRDefault="00924B37" w:rsidP="00326677">
      <w:pPr>
        <w:jc w:val="both"/>
      </w:pPr>
      <w:r>
        <w:t xml:space="preserve">2.2 </w:t>
      </w:r>
      <w:r w:rsidR="00437123" w:rsidRPr="00437123">
        <w:t xml:space="preserve">Esitada tuleb tarbimisjärgselt ringlusse võetud plasti sisalduse protsent, mis arvutatakse protsendina kogu plastist (kaalu järgi). </w:t>
      </w:r>
    </w:p>
    <w:p w14:paraId="39C29BEA" w14:textId="77777777" w:rsidR="00437123" w:rsidRDefault="00437123" w:rsidP="00326677">
      <w:pPr>
        <w:jc w:val="both"/>
      </w:pPr>
      <w:r>
        <w:t xml:space="preserve">2.2.1 </w:t>
      </w:r>
      <w:r w:rsidRPr="00437123">
        <w:t xml:space="preserve">Protsendid tuleb esitada järgmiste sammudena: x &lt; 1 %, 1 % ≤ x &lt; 5 %, 5 % ≤ x &lt; 10 %, 10 % ≤ x &lt; 15 %, 15 % ≤ x &lt; 20 % ja üle selle (5 % intervalliga). </w:t>
      </w:r>
    </w:p>
    <w:p w14:paraId="6594304E" w14:textId="15A632A7" w:rsidR="00924B37" w:rsidRDefault="00437123" w:rsidP="00326677">
      <w:pPr>
        <w:jc w:val="both"/>
      </w:pPr>
      <w:r>
        <w:lastRenderedPageBreak/>
        <w:t xml:space="preserve">2.2.2 </w:t>
      </w:r>
      <w:r w:rsidRPr="00437123">
        <w:t xml:space="preserve">Järgnevad osad võib arvutusest välja jätta: trükkplaadid, kaablid, pistikud, elektroonikakomponendid, optikakomponendid, </w:t>
      </w:r>
      <w:proofErr w:type="spellStart"/>
      <w:r w:rsidRPr="00437123">
        <w:t>elektrostaatilise</w:t>
      </w:r>
      <w:proofErr w:type="spellEnd"/>
      <w:r w:rsidRPr="00437123">
        <w:t xml:space="preserve"> laengu komponendid, elektromagnetilise häiringu komponendid ja bioloogiline plastmaterjal.</w:t>
      </w:r>
    </w:p>
    <w:p w14:paraId="0907C415" w14:textId="2A06249D" w:rsidR="00D50F52" w:rsidRDefault="00D50F52" w:rsidP="00326677">
      <w:pPr>
        <w:jc w:val="both"/>
      </w:pPr>
      <w:r w:rsidRPr="00F606CC">
        <w:t>2.</w:t>
      </w:r>
      <w:r w:rsidR="00924B37" w:rsidRPr="00F606CC">
        <w:t>3</w:t>
      </w:r>
      <w:r w:rsidRPr="00F606CC">
        <w:t xml:space="preserve"> Pildindusseadmete hankimisel lähtutakse</w:t>
      </w:r>
      <w:r w:rsidR="009C259C" w:rsidRPr="00F606CC">
        <w:t xml:space="preserve"> </w:t>
      </w:r>
      <w:r w:rsidR="00F606CC" w:rsidRPr="00F606CC">
        <w:t xml:space="preserve">hankija poolt etteantud </w:t>
      </w:r>
      <w:r w:rsidRPr="00F606CC">
        <w:t>olelusringi kulude arvestamise juhendist ja arvutustööriistast.</w:t>
      </w:r>
    </w:p>
    <w:p w14:paraId="1818AD35" w14:textId="652F95A8" w:rsidR="00950068" w:rsidRDefault="00871E18" w:rsidP="00950068">
      <w:pPr>
        <w:jc w:val="both"/>
      </w:pPr>
      <w:r>
        <w:t>2.</w:t>
      </w:r>
      <w:r w:rsidR="00924B37">
        <w:t>4</w:t>
      </w:r>
      <w:r>
        <w:t xml:space="preserve"> </w:t>
      </w:r>
      <w:r w:rsidR="00950068" w:rsidRPr="00D57A92">
        <w:t xml:space="preserve">Pakkuja peab andma vähemalt </w:t>
      </w:r>
      <w:r w:rsidR="0010482E">
        <w:t>kolme</w:t>
      </w:r>
      <w:r w:rsidR="00950068" w:rsidRPr="00D57A92">
        <w:t xml:space="preserve">aastase lisakuludeta garantii, mis hakkab kehtima alates toote tarnimisest. </w:t>
      </w:r>
      <w:r w:rsidR="00950068">
        <w:t>G</w:t>
      </w:r>
      <w:r w:rsidR="00950068" w:rsidRPr="00D57A92">
        <w:t>arantii hõlma</w:t>
      </w:r>
      <w:r w:rsidR="00950068">
        <w:t xml:space="preserve">b </w:t>
      </w:r>
      <w:r w:rsidR="00950068" w:rsidRPr="00D57A92">
        <w:t>parandamist või asendamist. Garantii peab tagama, et tooted vastavad lepingu tingimustele ilma lisakuludeta. Garantii ei tohi kaotada kehtivust korduskasutatud/taastatud kulumaterjalide kasutamise tõttu pildindusseadmetes, välja arvatud juhul, kui tõendatakse, et tõrge või kahjustus tekkis otseselt korduskasutatud/taastatud kulumaterjali kasutamise tõttu.</w:t>
      </w:r>
    </w:p>
    <w:p w14:paraId="5FD9F2A9" w14:textId="06BDD5A2" w:rsidR="0010482E" w:rsidRDefault="0010482E" w:rsidP="00950068">
      <w:pPr>
        <w:jc w:val="both"/>
      </w:pPr>
      <w:r>
        <w:t xml:space="preserve">2.5 </w:t>
      </w:r>
      <w:r w:rsidRPr="0010482E">
        <w:t>Kõik kassetid või anumad peavad vastama kõigile nõuetele, mis on kehtestatud vähemalt ühes laialdaselt tunnustatud kassettide/anumate kvaliteedistandardis.</w:t>
      </w:r>
    </w:p>
    <w:p w14:paraId="7E4EFA94" w14:textId="53CC2628" w:rsidR="0010482E" w:rsidRDefault="00462DE0" w:rsidP="00950068">
      <w:pPr>
        <w:jc w:val="both"/>
      </w:pPr>
      <w:r>
        <w:t xml:space="preserve">2.6 </w:t>
      </w:r>
      <w:r w:rsidRPr="00462DE0">
        <w:t xml:space="preserve">Kassettide ja anumate tagasivõtusüsteemi tuleb pakkuda hankiva asutuse jaoks tasuta, eesmärgiga suunata kassetid ja anumad või nende osad </w:t>
      </w:r>
      <w:r>
        <w:t>korduskasutusse</w:t>
      </w:r>
      <w:r w:rsidRPr="00462DE0">
        <w:t xml:space="preserve"> või materjaliringlusesse.</w:t>
      </w:r>
      <w:r w:rsidR="002E2ED8">
        <w:t xml:space="preserve"> </w:t>
      </w:r>
      <w:r w:rsidR="002E2ED8" w:rsidRPr="002E2ED8">
        <w:t>Lisaks tuleb esitada elektroonikaromude direktiivi reguleerimisalasse kuuluvate kassettide tootja elektroonikaromude direktiivi kohase registreerimise tõend (kui on asjakohane).</w:t>
      </w:r>
    </w:p>
    <w:p w14:paraId="250018C0" w14:textId="5B30CC62" w:rsidR="00500487" w:rsidRDefault="00500487" w:rsidP="00950068">
      <w:pPr>
        <w:jc w:val="both"/>
      </w:pPr>
      <w:r w:rsidRPr="00773B14">
        <w:t>2.7 Teenus peab hõlmama varuosade pakkumist kõigile pildindusseadmetele, mida lepingu kehtivuse ajal edasi kasutatakse.</w:t>
      </w:r>
      <w:r>
        <w:t xml:space="preserve"> </w:t>
      </w:r>
    </w:p>
    <w:p w14:paraId="5C745342" w14:textId="5B957D53" w:rsidR="003C36E7" w:rsidRDefault="003C36E7" w:rsidP="00950068">
      <w:pPr>
        <w:jc w:val="both"/>
      </w:pPr>
      <w:r>
        <w:t>2.8 Han</w:t>
      </w:r>
      <w:r w:rsidR="0007205E">
        <w:t>kelepingu täitmiseks kasutatavad</w:t>
      </w:r>
      <w:r>
        <w:t xml:space="preserve"> pildindusseadmed </w:t>
      </w:r>
      <w:r w:rsidR="0007205E">
        <w:t>peavad olema teise ringi seadmed ehk</w:t>
      </w:r>
      <w:r>
        <w:t xml:space="preserve"> korduskasutatud.</w:t>
      </w:r>
    </w:p>
    <w:p w14:paraId="1600A7B9" w14:textId="4D340E48" w:rsidR="00773B14" w:rsidRDefault="00773B14" w:rsidP="00950068">
      <w:pPr>
        <w:jc w:val="both"/>
      </w:pPr>
      <w:r>
        <w:t>2.9 Kulumaterjalid (v</w:t>
      </w:r>
      <w:r w:rsidRPr="00773B14">
        <w:t>ärvained, n</w:t>
      </w:r>
      <w:r>
        <w:t>t</w:t>
      </w:r>
      <w:r w:rsidRPr="00773B14">
        <w:t xml:space="preserve"> toonerid, tindid, tahked tindid jms</w:t>
      </w:r>
      <w:r>
        <w:t>)</w:t>
      </w:r>
      <w:r w:rsidRPr="00773B14">
        <w:t xml:space="preserve"> ei tohi sisaldada tahtlikult lisatud aineid</w:t>
      </w:r>
      <w:r>
        <w:t xml:space="preserve">. </w:t>
      </w:r>
      <w:r w:rsidRPr="00773B14">
        <w:t>Kulumaterjalid peavad vastama järgmistele ohtlike materjalide nõuetele</w:t>
      </w:r>
      <w:r>
        <w:t>:</w:t>
      </w:r>
    </w:p>
    <w:p w14:paraId="723ED3A2" w14:textId="662AB3AA" w:rsidR="00773B14" w:rsidRDefault="00773B14" w:rsidP="00950068">
      <w:pPr>
        <w:jc w:val="both"/>
      </w:pPr>
      <w:r>
        <w:t>2.9.1 e</w:t>
      </w:r>
      <w:r w:rsidRPr="00773B14">
        <w:t xml:space="preserve">i tohi sisaldada täiendavaid </w:t>
      </w:r>
      <w:proofErr w:type="spellStart"/>
      <w:r w:rsidRPr="00773B14">
        <w:t>REACHi</w:t>
      </w:r>
      <w:proofErr w:type="spellEnd"/>
      <w:r w:rsidRPr="00773B14">
        <w:t xml:space="preserve"> kandidaatainete loetelus olevaid aineid üle 0,1 % kontsentratsioonis (kaalu järgi)</w:t>
      </w:r>
      <w:r>
        <w:t>;</w:t>
      </w:r>
    </w:p>
    <w:p w14:paraId="23A4AB68" w14:textId="3F7056A4" w:rsidR="00773B14" w:rsidRDefault="00773B14" w:rsidP="00950068">
      <w:pPr>
        <w:jc w:val="both"/>
      </w:pPr>
      <w:r>
        <w:t>2.9.2 t</w:t>
      </w:r>
      <w:r w:rsidRPr="00773B14">
        <w:t>oonerid ja tindid ei tohi sisaldada elavhõbeda-, kaadmiumi-, tina-, nikli- või kroom VI ühendeid. Erandi moodustavad värvainetena kasutatavad suure molekulmassiga komplekssed nikliühendid</w:t>
      </w:r>
      <w:r>
        <w:t>;</w:t>
      </w:r>
    </w:p>
    <w:p w14:paraId="3BC2A697" w14:textId="616A2B94" w:rsidR="00773B14" w:rsidRDefault="00773B14" w:rsidP="00950068">
      <w:pPr>
        <w:jc w:val="both"/>
      </w:pPr>
      <w:r>
        <w:t>2.9.3 t</w:t>
      </w:r>
      <w:r w:rsidRPr="00773B14">
        <w:t xml:space="preserve">oonerid ja tindid ei tohi sisaldada </w:t>
      </w:r>
      <w:proofErr w:type="spellStart"/>
      <w:r w:rsidRPr="00773B14">
        <w:t>asovärve</w:t>
      </w:r>
      <w:proofErr w:type="spellEnd"/>
      <w:r w:rsidRPr="00773B14">
        <w:t xml:space="preserve"> (värvid või pigmendid), mis võivad eritada kantserogeenseid aromaatseid </w:t>
      </w:r>
      <w:proofErr w:type="spellStart"/>
      <w:r w:rsidRPr="00773B14">
        <w:t>amiine</w:t>
      </w:r>
      <w:proofErr w:type="spellEnd"/>
      <w:r w:rsidRPr="00773B14">
        <w:t>, mis on loetletud määruse (EÜ) 1907/2006 (REACH-määrus) XVII lisa 8. liites</w:t>
      </w:r>
      <w:r>
        <w:t>.</w:t>
      </w:r>
    </w:p>
    <w:p w14:paraId="6F866A92" w14:textId="62716E2D" w:rsidR="005D46F5" w:rsidRDefault="005D46F5" w:rsidP="00950068">
      <w:pPr>
        <w:jc w:val="both"/>
      </w:pPr>
      <w:r>
        <w:t>2.</w:t>
      </w:r>
      <w:r w:rsidR="00773B14">
        <w:t>10</w:t>
      </w:r>
      <w:r>
        <w:t xml:space="preserve"> </w:t>
      </w:r>
      <w:r w:rsidRPr="005D46F5">
        <w:t>Pakendid peavad koosnema hõlpsasti ringlusse võetavast materjalist ja/või taastuvatest ressurssidest pärit materjalidest või olema korduvalt kasutatavad. Kõiki pakendimaterjale peab saama hõlpsasti käsitsi sorteerida ühest materjalist koosnevateks ringlusse võetavateks osadeks (nt kartong, paber, plast, tekstiil).</w:t>
      </w:r>
    </w:p>
    <w:p w14:paraId="56AC1301" w14:textId="77777777" w:rsidR="00500487" w:rsidRDefault="00500487" w:rsidP="00950068">
      <w:pPr>
        <w:jc w:val="both"/>
      </w:pPr>
    </w:p>
    <w:p w14:paraId="7C868EBF" w14:textId="05B98B5F" w:rsidR="00D50F52" w:rsidRPr="00326677" w:rsidRDefault="00D50F52" w:rsidP="00326677">
      <w:pPr>
        <w:jc w:val="both"/>
      </w:pPr>
    </w:p>
    <w:p w14:paraId="6B4A3BC1" w14:textId="77777777" w:rsidR="000F08E9" w:rsidRDefault="000F08E9" w:rsidP="00C50603">
      <w:pPr>
        <w:jc w:val="both"/>
      </w:pPr>
    </w:p>
    <w:sectPr w:rsidR="000F0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87C"/>
    <w:multiLevelType w:val="hybridMultilevel"/>
    <w:tmpl w:val="641E4F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BA73A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21762A"/>
    <w:multiLevelType w:val="hybridMultilevel"/>
    <w:tmpl w:val="B498BE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0C35B53"/>
    <w:multiLevelType w:val="hybridMultilevel"/>
    <w:tmpl w:val="AF7465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C105FEB"/>
    <w:multiLevelType w:val="hybridMultilevel"/>
    <w:tmpl w:val="48D8F0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F6C5381"/>
    <w:multiLevelType w:val="hybridMultilevel"/>
    <w:tmpl w:val="BF8866C0"/>
    <w:lvl w:ilvl="0" w:tplc="D0B2EAC8">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954131D"/>
    <w:multiLevelType w:val="hybridMultilevel"/>
    <w:tmpl w:val="D786EEE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712E3B2A"/>
    <w:multiLevelType w:val="hybridMultilevel"/>
    <w:tmpl w:val="3AB460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06710649">
    <w:abstractNumId w:val="5"/>
  </w:num>
  <w:num w:numId="2" w16cid:durableId="1410149627">
    <w:abstractNumId w:val="2"/>
  </w:num>
  <w:num w:numId="3" w16cid:durableId="728266110">
    <w:abstractNumId w:val="4"/>
  </w:num>
  <w:num w:numId="4" w16cid:durableId="1276060090">
    <w:abstractNumId w:val="1"/>
  </w:num>
  <w:num w:numId="5" w16cid:durableId="558369357">
    <w:abstractNumId w:val="6"/>
  </w:num>
  <w:num w:numId="6" w16cid:durableId="2055081330">
    <w:abstractNumId w:val="7"/>
  </w:num>
  <w:num w:numId="7" w16cid:durableId="54161766">
    <w:abstractNumId w:val="3"/>
  </w:num>
  <w:num w:numId="8" w16cid:durableId="152043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5D"/>
    <w:rsid w:val="00001C58"/>
    <w:rsid w:val="00026281"/>
    <w:rsid w:val="00037350"/>
    <w:rsid w:val="00055876"/>
    <w:rsid w:val="0007205E"/>
    <w:rsid w:val="000A0949"/>
    <w:rsid w:val="000C0761"/>
    <w:rsid w:val="000C5F8B"/>
    <w:rsid w:val="000D0CE1"/>
    <w:rsid w:val="000D10D8"/>
    <w:rsid w:val="000F08E9"/>
    <w:rsid w:val="0010482E"/>
    <w:rsid w:val="00120B3F"/>
    <w:rsid w:val="0019071A"/>
    <w:rsid w:val="001B5BE4"/>
    <w:rsid w:val="001C5C83"/>
    <w:rsid w:val="001D2705"/>
    <w:rsid w:val="001F45EE"/>
    <w:rsid w:val="002109FA"/>
    <w:rsid w:val="002173D2"/>
    <w:rsid w:val="0022661C"/>
    <w:rsid w:val="00240D18"/>
    <w:rsid w:val="0025521D"/>
    <w:rsid w:val="002A1B4E"/>
    <w:rsid w:val="002A74AE"/>
    <w:rsid w:val="002D0D0F"/>
    <w:rsid w:val="002E2ED8"/>
    <w:rsid w:val="002E5389"/>
    <w:rsid w:val="002E6836"/>
    <w:rsid w:val="00324373"/>
    <w:rsid w:val="00326677"/>
    <w:rsid w:val="00336832"/>
    <w:rsid w:val="00356AAA"/>
    <w:rsid w:val="003C36E7"/>
    <w:rsid w:val="003C39AC"/>
    <w:rsid w:val="003D4E20"/>
    <w:rsid w:val="004001AA"/>
    <w:rsid w:val="00407913"/>
    <w:rsid w:val="00416BD2"/>
    <w:rsid w:val="00437123"/>
    <w:rsid w:val="00461AFF"/>
    <w:rsid w:val="004629DA"/>
    <w:rsid w:val="00462DE0"/>
    <w:rsid w:val="00471BC9"/>
    <w:rsid w:val="00473C3A"/>
    <w:rsid w:val="004D154D"/>
    <w:rsid w:val="00500487"/>
    <w:rsid w:val="005037E7"/>
    <w:rsid w:val="0051626E"/>
    <w:rsid w:val="005A23E5"/>
    <w:rsid w:val="005D46F5"/>
    <w:rsid w:val="006A0926"/>
    <w:rsid w:val="006B2CDF"/>
    <w:rsid w:val="00725896"/>
    <w:rsid w:val="0073092D"/>
    <w:rsid w:val="00747600"/>
    <w:rsid w:val="0076036A"/>
    <w:rsid w:val="00773B14"/>
    <w:rsid w:val="00783597"/>
    <w:rsid w:val="007B3415"/>
    <w:rsid w:val="007D5EB8"/>
    <w:rsid w:val="007F2616"/>
    <w:rsid w:val="007F5A93"/>
    <w:rsid w:val="00807EB1"/>
    <w:rsid w:val="0082256E"/>
    <w:rsid w:val="00826332"/>
    <w:rsid w:val="00843820"/>
    <w:rsid w:val="00845511"/>
    <w:rsid w:val="00871E18"/>
    <w:rsid w:val="008741A3"/>
    <w:rsid w:val="008947B2"/>
    <w:rsid w:val="008B60F5"/>
    <w:rsid w:val="008C4CFB"/>
    <w:rsid w:val="008E3F69"/>
    <w:rsid w:val="008F6B25"/>
    <w:rsid w:val="00924B37"/>
    <w:rsid w:val="00930944"/>
    <w:rsid w:val="00950068"/>
    <w:rsid w:val="00955E0F"/>
    <w:rsid w:val="009611E5"/>
    <w:rsid w:val="00997ABB"/>
    <w:rsid w:val="009C259C"/>
    <w:rsid w:val="009F2EFC"/>
    <w:rsid w:val="00A11FCF"/>
    <w:rsid w:val="00A54A45"/>
    <w:rsid w:val="00A86400"/>
    <w:rsid w:val="00A94C51"/>
    <w:rsid w:val="00A96B65"/>
    <w:rsid w:val="00A97440"/>
    <w:rsid w:val="00AB5136"/>
    <w:rsid w:val="00AD2AAA"/>
    <w:rsid w:val="00AE3E4D"/>
    <w:rsid w:val="00AF382A"/>
    <w:rsid w:val="00B20BF9"/>
    <w:rsid w:val="00B94099"/>
    <w:rsid w:val="00BB226A"/>
    <w:rsid w:val="00BE4A1A"/>
    <w:rsid w:val="00C136C3"/>
    <w:rsid w:val="00C37E5C"/>
    <w:rsid w:val="00C50603"/>
    <w:rsid w:val="00C52B5D"/>
    <w:rsid w:val="00CA71A0"/>
    <w:rsid w:val="00CE1CA9"/>
    <w:rsid w:val="00CF64DD"/>
    <w:rsid w:val="00D06775"/>
    <w:rsid w:val="00D10232"/>
    <w:rsid w:val="00D1584F"/>
    <w:rsid w:val="00D22791"/>
    <w:rsid w:val="00D265B1"/>
    <w:rsid w:val="00D50F52"/>
    <w:rsid w:val="00D57A92"/>
    <w:rsid w:val="00D76EFD"/>
    <w:rsid w:val="00D77512"/>
    <w:rsid w:val="00DA14B9"/>
    <w:rsid w:val="00DB078D"/>
    <w:rsid w:val="00DB45ED"/>
    <w:rsid w:val="00E05DCA"/>
    <w:rsid w:val="00E51D0D"/>
    <w:rsid w:val="00E72578"/>
    <w:rsid w:val="00E85DF0"/>
    <w:rsid w:val="00EB741D"/>
    <w:rsid w:val="00ED217C"/>
    <w:rsid w:val="00F00B19"/>
    <w:rsid w:val="00F21A3A"/>
    <w:rsid w:val="00F606CC"/>
    <w:rsid w:val="00F80700"/>
    <w:rsid w:val="00FD1EE5"/>
    <w:rsid w:val="00FD5D0F"/>
    <w:rsid w:val="00FD71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F2AE"/>
  <w15:chartTrackingRefBased/>
  <w15:docId w15:val="{732CB992-1F31-4133-AB33-2DDF95D5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0F08E9"/>
    <w:rPr>
      <w:color w:val="0563C1" w:themeColor="hyperlink"/>
      <w:u w:val="single"/>
    </w:rPr>
  </w:style>
  <w:style w:type="character" w:styleId="Lahendamatamainimine">
    <w:name w:val="Unresolved Mention"/>
    <w:basedOn w:val="Liguvaikefont"/>
    <w:uiPriority w:val="99"/>
    <w:semiHidden/>
    <w:unhideWhenUsed/>
    <w:rsid w:val="000F08E9"/>
    <w:rPr>
      <w:color w:val="605E5C"/>
      <w:shd w:val="clear" w:color="auto" w:fill="E1DFDD"/>
    </w:rPr>
  </w:style>
  <w:style w:type="paragraph" w:styleId="Loendilik">
    <w:name w:val="List Paragraph"/>
    <w:basedOn w:val="Normaallaad"/>
    <w:uiPriority w:val="34"/>
    <w:qFormat/>
    <w:rsid w:val="00AD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1546</TotalTime>
  <Pages>3</Pages>
  <Words>1147</Words>
  <Characters>6656</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Lisa 2 Määruse 35 Hankelepingu esemeks olevate toodete ja teenuste keskkonnahoidlikud kriteeriumid ja nende kohta riigihanke alusdokumentides kehtestatavad tingimused Lisa 5</vt:lpstr>
    </vt:vector>
  </TitlesOfParts>
  <Company>KeMIT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Määrus 35 Hankelepingu esemeks olevate toodete ja teenuste keskkonnahoidlikud kriteeriumid ja nende kohta riigihanke alusdokumentides kehtestatavad tingimused Lisa 6</dc:title>
  <dc:subject/>
  <dc:creator>Karen Silts</dc:creator>
  <dc:description/>
  <cp:lastModifiedBy>Karen Silts</cp:lastModifiedBy>
  <cp:revision>68</cp:revision>
  <dcterms:created xsi:type="dcterms:W3CDTF">2024-10-18T20:20:00Z</dcterms:created>
  <dcterms:modified xsi:type="dcterms:W3CDTF">2024-10-20T20:33:00Z</dcterms:modified>
</cp:coreProperties>
</file>