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0F7D58C8" w14:textId="77777777" w:rsidTr="00094BF0">
        <w:trPr>
          <w:trHeight w:hRule="exact" w:val="2353"/>
        </w:trPr>
        <w:tc>
          <w:tcPr>
            <w:tcW w:w="5062" w:type="dxa"/>
          </w:tcPr>
          <w:p w14:paraId="0F7D58BE"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0F7D58EA" wp14:editId="0F7D58E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0F7D58BF" w14:textId="77777777" w:rsidR="00EA42AE" w:rsidRPr="00B066FE" w:rsidRDefault="00EA42AE" w:rsidP="00B066FE">
            <w:pPr>
              <w:rPr>
                <w:sz w:val="20"/>
                <w:szCs w:val="20"/>
              </w:rPr>
            </w:pPr>
          </w:p>
          <w:p w14:paraId="0F7D58C0" w14:textId="77777777" w:rsidR="00D35360" w:rsidRPr="00B066FE" w:rsidRDefault="00D35360" w:rsidP="00B066FE">
            <w:pPr>
              <w:rPr>
                <w:sz w:val="20"/>
                <w:szCs w:val="20"/>
              </w:rPr>
            </w:pPr>
          </w:p>
          <w:p w14:paraId="0F7D58C1" w14:textId="77777777" w:rsidR="00D35360" w:rsidRPr="00B066FE" w:rsidRDefault="00D35360" w:rsidP="00B066FE">
            <w:pPr>
              <w:rPr>
                <w:sz w:val="20"/>
                <w:szCs w:val="20"/>
              </w:rPr>
            </w:pPr>
          </w:p>
          <w:p w14:paraId="0F7D58C2" w14:textId="77777777" w:rsidR="00D35360" w:rsidRPr="00B066FE" w:rsidRDefault="00D35360" w:rsidP="00B066FE">
            <w:pPr>
              <w:rPr>
                <w:sz w:val="20"/>
                <w:szCs w:val="20"/>
              </w:rPr>
            </w:pPr>
          </w:p>
          <w:p w14:paraId="0F7D58C3" w14:textId="77777777" w:rsidR="00D35360" w:rsidRPr="00B066FE" w:rsidRDefault="00D35360" w:rsidP="00B066FE">
            <w:pPr>
              <w:rPr>
                <w:sz w:val="20"/>
                <w:szCs w:val="20"/>
              </w:rPr>
            </w:pPr>
          </w:p>
          <w:p w14:paraId="0F7D58C4" w14:textId="77777777" w:rsidR="00D35360" w:rsidRPr="00B066FE" w:rsidRDefault="00D35360" w:rsidP="00B066FE">
            <w:pPr>
              <w:rPr>
                <w:sz w:val="20"/>
                <w:szCs w:val="20"/>
              </w:rPr>
            </w:pPr>
          </w:p>
          <w:p w14:paraId="0F7D58C5" w14:textId="77777777" w:rsidR="00D35360" w:rsidRPr="00B066FE" w:rsidRDefault="00D35360" w:rsidP="00B066FE">
            <w:pPr>
              <w:rPr>
                <w:sz w:val="20"/>
                <w:szCs w:val="20"/>
              </w:rPr>
            </w:pPr>
          </w:p>
          <w:p w14:paraId="0F7D58C6" w14:textId="77777777" w:rsidR="00D35360" w:rsidRPr="00B066FE" w:rsidRDefault="00D35360" w:rsidP="00B066FE">
            <w:pPr>
              <w:rPr>
                <w:sz w:val="20"/>
                <w:szCs w:val="20"/>
              </w:rPr>
            </w:pPr>
          </w:p>
          <w:p w14:paraId="0F7D58C7" w14:textId="77777777" w:rsidR="00D35360" w:rsidRPr="00B066FE" w:rsidRDefault="00D35360" w:rsidP="00B066FE">
            <w:pPr>
              <w:rPr>
                <w:sz w:val="20"/>
                <w:szCs w:val="20"/>
              </w:rPr>
            </w:pPr>
          </w:p>
        </w:tc>
      </w:tr>
      <w:tr w:rsidR="00EA42AE" w14:paraId="0F7D58D2" w14:textId="77777777" w:rsidTr="00094BF0">
        <w:trPr>
          <w:trHeight w:hRule="exact" w:val="1531"/>
        </w:trPr>
        <w:tc>
          <w:tcPr>
            <w:tcW w:w="5062" w:type="dxa"/>
          </w:tcPr>
          <w:p w14:paraId="0F7D58C9" w14:textId="77777777" w:rsidR="00EA42AE" w:rsidRDefault="00C16907" w:rsidP="00B066FE">
            <w:r>
              <w:t>MINISTRI MÄÄRUS</w:t>
            </w:r>
          </w:p>
        </w:tc>
        <w:tc>
          <w:tcPr>
            <w:tcW w:w="4010" w:type="dxa"/>
          </w:tcPr>
          <w:p w14:paraId="0F7D58CA" w14:textId="77777777" w:rsidR="00EA42AE" w:rsidRDefault="00EA42AE" w:rsidP="00B066FE"/>
          <w:p w14:paraId="0F7D58CB" w14:textId="77777777" w:rsidR="0009319A" w:rsidRDefault="0009319A" w:rsidP="00B066FE"/>
          <w:p w14:paraId="0F7D58CC"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0F7D58CF" w14:textId="77777777" w:rsidTr="000C6B61">
              <w:trPr>
                <w:trHeight w:val="281"/>
              </w:trPr>
              <w:tc>
                <w:tcPr>
                  <w:tcW w:w="1276" w:type="dxa"/>
                </w:tcPr>
                <w:p w14:paraId="0F7D58CD" w14:textId="545CF310" w:rsidR="00C16907" w:rsidRPr="00425DCB" w:rsidRDefault="00FE755F" w:rsidP="00C16907">
                  <w:pPr>
                    <w:ind w:left="-108" w:right="-108"/>
                    <w:rPr>
                      <w:rFonts w:eastAsia="Times New Roman" w:cs="Arial"/>
                    </w:rPr>
                  </w:pPr>
                  <w:r>
                    <w:rPr>
                      <w:rFonts w:eastAsia="Times New Roman" w:cs="Arial"/>
                    </w:rPr>
                    <w:fldChar w:fldCharType="begin"/>
                  </w:r>
                  <w:r w:rsidR="00C02326">
                    <w:rPr>
                      <w:rFonts w:eastAsia="Times New Roman" w:cs="Arial"/>
                    </w:rPr>
                    <w:instrText xml:space="preserve"> delta_regDateTime  \* MERGEFORMAT</w:instrText>
                  </w:r>
                  <w:r>
                    <w:rPr>
                      <w:rFonts w:eastAsia="Times New Roman" w:cs="Arial"/>
                    </w:rPr>
                    <w:fldChar w:fldCharType="separate"/>
                  </w:r>
                  <w:r w:rsidR="00C02326">
                    <w:rPr>
                      <w:rFonts w:eastAsia="Times New Roman" w:cs="Arial"/>
                    </w:rPr>
                    <w:t>24.08.2025</w:t>
                  </w:r>
                  <w:r>
                    <w:rPr>
                      <w:rFonts w:eastAsia="Times New Roman" w:cs="Arial"/>
                    </w:rPr>
                    <w:fldChar w:fldCharType="end"/>
                  </w:r>
                </w:p>
              </w:tc>
              <w:tc>
                <w:tcPr>
                  <w:tcW w:w="2689" w:type="dxa"/>
                </w:tcPr>
                <w:p w14:paraId="0F7D58CE" w14:textId="5D099F3A"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C02326">
                    <w:rPr>
                      <w:rFonts w:eastAsia="Times New Roman" w:cs="Arial"/>
                    </w:rPr>
                    <w:instrText xml:space="preserve"> delta_regNumber  \* MERGEFORMAT</w:instrText>
                  </w:r>
                  <w:r w:rsidR="00FE755F">
                    <w:rPr>
                      <w:rFonts w:eastAsia="Times New Roman" w:cs="Arial"/>
                    </w:rPr>
                    <w:fldChar w:fldCharType="separate"/>
                  </w:r>
                  <w:r w:rsidR="00C02326">
                    <w:rPr>
                      <w:rFonts w:eastAsia="Times New Roman" w:cs="Arial"/>
                    </w:rPr>
                    <w:t>41</w:t>
                  </w:r>
                  <w:r w:rsidR="00FE755F">
                    <w:rPr>
                      <w:rFonts w:eastAsia="Times New Roman" w:cs="Arial"/>
                    </w:rPr>
                    <w:fldChar w:fldCharType="end"/>
                  </w:r>
                </w:p>
              </w:tc>
            </w:tr>
          </w:tbl>
          <w:p w14:paraId="0F7D58D0" w14:textId="77777777" w:rsidR="0009319A" w:rsidRDefault="0009319A" w:rsidP="00B066FE"/>
          <w:p w14:paraId="0F7D58D1" w14:textId="77777777" w:rsidR="0009319A" w:rsidRDefault="0009319A" w:rsidP="00B066FE"/>
        </w:tc>
      </w:tr>
      <w:tr w:rsidR="00EA42AE" w:rsidRPr="002534CF" w14:paraId="0F7D58D7" w14:textId="77777777" w:rsidTr="00094BF0">
        <w:trPr>
          <w:trHeight w:val="624"/>
        </w:trPr>
        <w:tc>
          <w:tcPr>
            <w:tcW w:w="5062" w:type="dxa"/>
          </w:tcPr>
          <w:p w14:paraId="0F7D58D3" w14:textId="6CE59003" w:rsidR="00C21D9A" w:rsidRPr="002534CF" w:rsidRDefault="00B760D9" w:rsidP="00B066FE">
            <w:r>
              <w:rPr>
                <w:b/>
                <w:bCs/>
              </w:rPr>
              <w:fldChar w:fldCharType="begin"/>
            </w:r>
            <w:r w:rsidR="00C02326">
              <w:rPr>
                <w:b/>
                <w:bCs/>
              </w:rPr>
              <w:instrText xml:space="preserve"> delta_docName  \* MERGEFORMAT</w:instrText>
            </w:r>
            <w:r>
              <w:rPr>
                <w:b/>
                <w:bCs/>
              </w:rPr>
              <w:fldChar w:fldCharType="separate"/>
            </w:r>
            <w:r w:rsidR="00C02326">
              <w:rPr>
                <w:b/>
                <w:bCs/>
              </w:rPr>
              <w:t>Nõuded ilu- ja isikuteenuste osutamisele</w:t>
            </w:r>
            <w:r>
              <w:fldChar w:fldCharType="end"/>
            </w:r>
          </w:p>
          <w:p w14:paraId="0F7D58D4" w14:textId="77777777" w:rsidR="00FE4683" w:rsidRPr="002534CF" w:rsidRDefault="00FE4683" w:rsidP="00B066FE">
            <w:pPr>
              <w:rPr>
                <w:rFonts w:cs="Arial"/>
              </w:rPr>
            </w:pPr>
          </w:p>
          <w:p w14:paraId="0F7D58D5" w14:textId="77777777" w:rsidR="00FE4683" w:rsidRPr="002534CF" w:rsidRDefault="00FE4683" w:rsidP="00B066FE">
            <w:pPr>
              <w:rPr>
                <w:rFonts w:cs="Arial"/>
              </w:rPr>
            </w:pPr>
          </w:p>
        </w:tc>
        <w:tc>
          <w:tcPr>
            <w:tcW w:w="4010" w:type="dxa"/>
          </w:tcPr>
          <w:p w14:paraId="0F7D58D6" w14:textId="77777777" w:rsidR="00EA42AE" w:rsidRPr="002534CF" w:rsidRDefault="00EA42AE" w:rsidP="00B066FE"/>
        </w:tc>
      </w:tr>
    </w:tbl>
    <w:p w14:paraId="50016D4D" w14:textId="77777777" w:rsidR="00534257" w:rsidRPr="00B801D5" w:rsidRDefault="00534257" w:rsidP="00534257">
      <w:r w:rsidRPr="00B801D5">
        <w:t>Määrus kehtestatakse rahvatervishoiu seaduse § 19 lõike 6 alusel.</w:t>
      </w:r>
    </w:p>
    <w:p w14:paraId="617B99E6" w14:textId="77777777" w:rsidR="00534257" w:rsidRDefault="00534257" w:rsidP="00534257">
      <w:pPr>
        <w:rPr>
          <w:rFonts w:cs="Arial"/>
        </w:rPr>
      </w:pPr>
    </w:p>
    <w:p w14:paraId="5DCBEAD0" w14:textId="77777777" w:rsidR="00534257" w:rsidRPr="00ED28D9" w:rsidRDefault="00534257" w:rsidP="00534257">
      <w:pPr>
        <w:jc w:val="center"/>
      </w:pPr>
      <w:r w:rsidRPr="00ED28D9">
        <w:rPr>
          <w:b/>
          <w:bCs/>
        </w:rPr>
        <w:t>1. peatükk</w:t>
      </w:r>
    </w:p>
    <w:p w14:paraId="72FC1ABB" w14:textId="77777777" w:rsidR="00534257" w:rsidRPr="00ED28D9" w:rsidRDefault="00534257" w:rsidP="00534257">
      <w:pPr>
        <w:jc w:val="center"/>
      </w:pPr>
      <w:r w:rsidRPr="00ED28D9">
        <w:rPr>
          <w:b/>
          <w:bCs/>
        </w:rPr>
        <w:t>Üldsätted</w:t>
      </w:r>
    </w:p>
    <w:p w14:paraId="4C9A6AB9" w14:textId="77777777" w:rsidR="00534257" w:rsidRPr="00ED28D9" w:rsidRDefault="00534257" w:rsidP="00534257"/>
    <w:p w14:paraId="5AFD1F89" w14:textId="77777777" w:rsidR="00534257" w:rsidRPr="00ED28D9" w:rsidRDefault="00534257" w:rsidP="00534257">
      <w:r w:rsidRPr="00ED28D9">
        <w:rPr>
          <w:b/>
          <w:bCs/>
        </w:rPr>
        <w:t>§ 1. Määruse reguleerimis- ja kohaldamisala</w:t>
      </w:r>
    </w:p>
    <w:p w14:paraId="3BAFACED" w14:textId="77777777" w:rsidR="00534257" w:rsidRPr="00ED28D9" w:rsidRDefault="00534257" w:rsidP="00534257"/>
    <w:p w14:paraId="5D89D7FD" w14:textId="3B714134" w:rsidR="00534257" w:rsidRPr="00ED28D9" w:rsidRDefault="00534257" w:rsidP="00534257">
      <w:pPr>
        <w:jc w:val="both"/>
      </w:pPr>
      <w:r w:rsidRPr="00ED28D9">
        <w:t>(1) Määrusega kehtestatakse terviseohutuse tagamiseks nõuded ilu- ja isikuteenuse osutajale, teenust vahetult osutava isiku teadmistele ja oskustele ning rahvatervishoiu seaduse § 19 lõikes 1 nimetatud juuksuri-, kosmeetiku-, solaariumi-, tätoveerimis</w:t>
      </w:r>
      <w:r w:rsidR="00026A5B">
        <w:t>-</w:t>
      </w:r>
      <w:r w:rsidRPr="00ED28D9">
        <w:t>, püsimeigi- ja keha augustamise teenuse ning küüne-, ripsme- ja kulmutehniku teenuse osutamisele, sealhulgas teenuse osutamise ruumidele ja vahenditele.</w:t>
      </w:r>
    </w:p>
    <w:p w14:paraId="0C2FE13A" w14:textId="77777777" w:rsidR="00534257" w:rsidRPr="00ED28D9" w:rsidRDefault="00534257" w:rsidP="00534257">
      <w:pPr>
        <w:jc w:val="both"/>
      </w:pPr>
    </w:p>
    <w:p w14:paraId="23E01928" w14:textId="77777777" w:rsidR="00534257" w:rsidRDefault="00534257" w:rsidP="00534257">
      <w:pPr>
        <w:jc w:val="both"/>
      </w:pPr>
      <w:r w:rsidRPr="00ED28D9">
        <w:t>(2) Määrusega kehtestatud nõudeid peavad järgima ilu- ja isikuteenust osutavad juriidilised isikud ja füüsilisest isikust ettevõtjad ning teenust vahetult osutavad isikud.</w:t>
      </w:r>
    </w:p>
    <w:p w14:paraId="01931828" w14:textId="77777777" w:rsidR="00BA6D6D" w:rsidRDefault="00BA6D6D" w:rsidP="00534257">
      <w:pPr>
        <w:jc w:val="both"/>
      </w:pPr>
    </w:p>
    <w:p w14:paraId="1B37BEC0" w14:textId="4AF2B651" w:rsidR="00BA6D6D" w:rsidRPr="00BA6D6D" w:rsidRDefault="00BA6D6D" w:rsidP="00BA6D6D">
      <w:pPr>
        <w:pStyle w:val="paragraph"/>
        <w:spacing w:before="0" w:beforeAutospacing="0" w:after="0" w:afterAutospacing="0"/>
        <w:textAlignment w:val="baseline"/>
        <w:rPr>
          <w:rFonts w:ascii="Arial" w:hAnsi="Arial" w:cs="Arial"/>
          <w:sz w:val="22"/>
          <w:szCs w:val="22"/>
        </w:rPr>
      </w:pPr>
      <w:r w:rsidRPr="00BA6D6D">
        <w:rPr>
          <w:rStyle w:val="normaltextrun"/>
          <w:rFonts w:ascii="Arial" w:eastAsiaTheme="majorEastAsia" w:hAnsi="Arial" w:cs="Arial"/>
          <w:b/>
          <w:bCs/>
          <w:sz w:val="22"/>
          <w:szCs w:val="22"/>
        </w:rPr>
        <w:t>§ 2. Terminid</w:t>
      </w:r>
      <w:r w:rsidRPr="00BA6D6D">
        <w:rPr>
          <w:rStyle w:val="eop"/>
          <w:rFonts w:ascii="Arial" w:eastAsiaTheme="majorEastAsia" w:hAnsi="Arial" w:cs="Arial"/>
          <w:sz w:val="22"/>
          <w:szCs w:val="22"/>
        </w:rPr>
        <w:t> </w:t>
      </w:r>
    </w:p>
    <w:p w14:paraId="449D92A2" w14:textId="448775CE" w:rsidR="00BA6D6D" w:rsidRDefault="00BA6D6D" w:rsidP="00BA6D6D">
      <w:pPr>
        <w:pStyle w:val="paragraph"/>
        <w:spacing w:before="0" w:beforeAutospacing="0" w:after="0" w:afterAutospacing="0"/>
        <w:textAlignment w:val="baseline"/>
        <w:rPr>
          <w:rFonts w:ascii="Segoe UI" w:hAnsi="Segoe UI" w:cs="Segoe UI"/>
          <w:sz w:val="18"/>
          <w:szCs w:val="18"/>
        </w:rPr>
      </w:pPr>
    </w:p>
    <w:p w14:paraId="2BE988C2" w14:textId="1A123798" w:rsidR="00BA6D6D" w:rsidRPr="00BA6D6D" w:rsidRDefault="00BA6D6D" w:rsidP="00534257">
      <w:pPr>
        <w:jc w:val="both"/>
        <w:rPr>
          <w:rFonts w:cs="Arial"/>
        </w:rPr>
      </w:pPr>
      <w:r w:rsidRPr="00BA6D6D">
        <w:rPr>
          <w:rStyle w:val="normaltextrun"/>
          <w:rFonts w:eastAsiaTheme="majorEastAsia" w:cs="Arial"/>
        </w:rPr>
        <w:t>Määruses kasutatakse termineid järgmised tähenduses:</w:t>
      </w:r>
    </w:p>
    <w:p w14:paraId="68C42C9F" w14:textId="56A6EC3D" w:rsidR="00534257" w:rsidRPr="00ED28D9" w:rsidRDefault="00BA6D6D" w:rsidP="00534257">
      <w:pPr>
        <w:jc w:val="both"/>
      </w:pPr>
      <w:r>
        <w:t>1</w:t>
      </w:r>
      <w:r w:rsidR="00534257" w:rsidRPr="00ED28D9">
        <w:t xml:space="preserve">) </w:t>
      </w:r>
      <w:r w:rsidR="00FD4385">
        <w:t>j</w:t>
      </w:r>
      <w:r w:rsidR="00534257" w:rsidRPr="00ED28D9">
        <w:t>uuksuriteenus on peanaha ja juuste hooldamine ja töötlemine, juuste lõikamine, stiili loomine, värvimine ja blondeerimine, soengu ja püsilokkide tegemine ning vuntside ja habeme lõikamine</w:t>
      </w:r>
      <w:r w:rsidR="00FD4385">
        <w:t>;</w:t>
      </w:r>
    </w:p>
    <w:p w14:paraId="58E88E17" w14:textId="341834EA" w:rsidR="00534257" w:rsidRPr="00ED28D9" w:rsidRDefault="00BA6D6D" w:rsidP="00534257">
      <w:pPr>
        <w:jc w:val="both"/>
      </w:pPr>
      <w:r>
        <w:t>2</w:t>
      </w:r>
      <w:r w:rsidR="00534257" w:rsidRPr="00ED28D9">
        <w:t xml:space="preserve">) </w:t>
      </w:r>
      <w:r w:rsidR="00FD4385">
        <w:t>k</w:t>
      </w:r>
      <w:r w:rsidR="00534257" w:rsidRPr="00ED28D9">
        <w:t>osmeetikuteenus on näo, keha, käte ja jalgade hooldus, sealhulgas maniküür ja pediküür, karvade eemaldamine ja jumestamine</w:t>
      </w:r>
      <w:r w:rsidR="00FD4385">
        <w:t>;</w:t>
      </w:r>
    </w:p>
    <w:p w14:paraId="50D17A80" w14:textId="544CF187" w:rsidR="00534257" w:rsidRPr="00ED28D9" w:rsidRDefault="00BA6D6D" w:rsidP="00534257">
      <w:pPr>
        <w:jc w:val="both"/>
      </w:pPr>
      <w:r>
        <w:t>3</w:t>
      </w:r>
      <w:r w:rsidR="00534257" w:rsidRPr="00ED28D9">
        <w:t xml:space="preserve">) </w:t>
      </w:r>
      <w:r w:rsidR="00FD4385">
        <w:t>s</w:t>
      </w:r>
      <w:r w:rsidR="00534257" w:rsidRPr="00ED28D9">
        <w:t>olaariumiteenus on protseduur, mille käigus tekitatakse teenusesaajale solaariumiseadmega päevitus</w:t>
      </w:r>
      <w:r w:rsidR="00FD4385">
        <w:t>;</w:t>
      </w:r>
    </w:p>
    <w:p w14:paraId="5C5460CA" w14:textId="455AE976" w:rsidR="00534257" w:rsidRPr="00ED28D9" w:rsidRDefault="00BA6D6D" w:rsidP="00534257">
      <w:pPr>
        <w:jc w:val="both"/>
      </w:pPr>
      <w:r>
        <w:t>4</w:t>
      </w:r>
      <w:r w:rsidR="00534257" w:rsidRPr="00ED28D9">
        <w:t xml:space="preserve">) </w:t>
      </w:r>
      <w:r w:rsidR="00FD4385">
        <w:t>t</w:t>
      </w:r>
      <w:r w:rsidR="00534257" w:rsidRPr="00ED28D9">
        <w:t>ätoveerimisteenus on protseduur, mille käigus viiakse värvained naha sügavamatesse kihtidesse püsiva kujutise saavutamise eesmärgil</w:t>
      </w:r>
      <w:r w:rsidR="00FD4385">
        <w:t>;</w:t>
      </w:r>
    </w:p>
    <w:p w14:paraId="49ACBD0D" w14:textId="1FE1C779" w:rsidR="00534257" w:rsidRPr="00ED28D9" w:rsidRDefault="00BA6D6D" w:rsidP="00534257">
      <w:pPr>
        <w:jc w:val="both"/>
      </w:pPr>
      <w:r>
        <w:t>5</w:t>
      </w:r>
      <w:r w:rsidR="00534257" w:rsidRPr="00ED28D9">
        <w:t xml:space="preserve">) </w:t>
      </w:r>
      <w:r w:rsidR="00FD4385">
        <w:t>p</w:t>
      </w:r>
      <w:r w:rsidR="00534257" w:rsidRPr="00ED28D9">
        <w:t>üsimeigiteenus on protseduur, mille käigus viiakse värvained naha pindmistesse kihtidesse poolpüsiva kujutise saavutamise eesmärgil</w:t>
      </w:r>
      <w:r w:rsidR="00FD4385">
        <w:t>;</w:t>
      </w:r>
    </w:p>
    <w:p w14:paraId="02DD77AA" w14:textId="4DC4D43D" w:rsidR="00534257" w:rsidRPr="00ED28D9" w:rsidRDefault="00BA6D6D" w:rsidP="00534257">
      <w:pPr>
        <w:jc w:val="both"/>
      </w:pPr>
      <w:r>
        <w:t>6</w:t>
      </w:r>
      <w:r w:rsidR="00534257" w:rsidRPr="00ED28D9">
        <w:t xml:space="preserve">) </w:t>
      </w:r>
      <w:r w:rsidR="00FD4385">
        <w:t>k</w:t>
      </w:r>
      <w:r w:rsidR="00534257" w:rsidRPr="00ED28D9">
        <w:t>eha augustamise teenus on protseduur, mille käigus läbistatakse nahk, limaskest, lihas või kõhrkude, et moodustuks avaus, millesse on võimalik sisestada ehteid</w:t>
      </w:r>
      <w:r w:rsidR="00FD4385">
        <w:t>;</w:t>
      </w:r>
    </w:p>
    <w:p w14:paraId="6A61E415" w14:textId="65F135FE" w:rsidR="00534257" w:rsidRPr="00ED28D9" w:rsidRDefault="00BA6D6D" w:rsidP="00534257">
      <w:pPr>
        <w:jc w:val="both"/>
      </w:pPr>
      <w:r>
        <w:t>7</w:t>
      </w:r>
      <w:r w:rsidR="00534257" w:rsidRPr="00ED28D9">
        <w:t xml:space="preserve">) </w:t>
      </w:r>
      <w:r w:rsidR="00FD4385">
        <w:t>k</w:t>
      </w:r>
      <w:r w:rsidR="00534257" w:rsidRPr="00ED28D9">
        <w:t>üünetehniku teenus on küünte ja käenaha hooldamine, sealhulgas küünenaha korrastamine, küünte viilimine, värvimine, kaunistamine ja pikendamine, kasutades kunstmaterjali</w:t>
      </w:r>
      <w:r w:rsidR="00FD4385">
        <w:t>;</w:t>
      </w:r>
    </w:p>
    <w:p w14:paraId="3A6F67EB" w14:textId="2FDB3CD3" w:rsidR="00534257" w:rsidRPr="00ED28D9" w:rsidRDefault="00BA6D6D" w:rsidP="00534257">
      <w:pPr>
        <w:jc w:val="both"/>
      </w:pPr>
      <w:r>
        <w:t>8</w:t>
      </w:r>
      <w:r w:rsidR="00534257" w:rsidRPr="00ED28D9">
        <w:t xml:space="preserve">) </w:t>
      </w:r>
      <w:r w:rsidR="00FD4385">
        <w:t>r</w:t>
      </w:r>
      <w:r w:rsidR="00534257" w:rsidRPr="00ED28D9">
        <w:t>ipsmetehniku teenus on kunstripsmete paigaldamine, kujundamine, kaunistamine, hooldamine ja eemaldamine ning loomulike ripsmete keemiline töötlemine</w:t>
      </w:r>
      <w:r w:rsidR="00D87342">
        <w:t xml:space="preserve">, sealhulgas </w:t>
      </w:r>
      <w:r w:rsidR="00534257" w:rsidRPr="00ED28D9">
        <w:t>koolutamine, lamineerimine, värvimine</w:t>
      </w:r>
      <w:r w:rsidR="00FD4385">
        <w:t>;</w:t>
      </w:r>
    </w:p>
    <w:p w14:paraId="499004AA" w14:textId="6B8237FC" w:rsidR="00BA6D6D" w:rsidRDefault="00BA6D6D" w:rsidP="00534257">
      <w:pPr>
        <w:jc w:val="both"/>
      </w:pPr>
      <w:r>
        <w:t>9</w:t>
      </w:r>
      <w:r w:rsidR="00534257" w:rsidRPr="00ED28D9">
        <w:t xml:space="preserve">) </w:t>
      </w:r>
      <w:r w:rsidR="00FD4385">
        <w:t>k</w:t>
      </w:r>
      <w:r w:rsidR="00534257" w:rsidRPr="00ED28D9">
        <w:t>ulmutehniku teenus on kulmude modelleerimine, lamineerimine, värvimine ja hooldamine</w:t>
      </w:r>
      <w:r w:rsidR="00FD4385">
        <w:t>;</w:t>
      </w:r>
    </w:p>
    <w:p w14:paraId="74AB0B70" w14:textId="0F855CCE" w:rsidR="00BA6D6D" w:rsidRDefault="00BA6D6D" w:rsidP="00BA6D6D">
      <w:pPr>
        <w:jc w:val="both"/>
      </w:pPr>
      <w:r>
        <w:lastRenderedPageBreak/>
        <w:t xml:space="preserve">10) </w:t>
      </w:r>
      <w:r w:rsidR="00FD4385">
        <w:t>t</w:t>
      </w:r>
      <w:r w:rsidRPr="00BA6D6D">
        <w:t>eenuse osutamise ruum on ruum, kus teenusesaajale teenust vahetult osutatakse</w:t>
      </w:r>
      <w:r w:rsidR="00FD4385">
        <w:t>;</w:t>
      </w:r>
    </w:p>
    <w:p w14:paraId="142A7BDA" w14:textId="240EA026" w:rsidR="00BA6D6D" w:rsidRPr="00ED28D9" w:rsidRDefault="00FD4385" w:rsidP="00534257">
      <w:pPr>
        <w:jc w:val="both"/>
      </w:pPr>
      <w:r>
        <w:t>1</w:t>
      </w:r>
      <w:r w:rsidRPr="00FD4385">
        <w:t xml:space="preserve">1) </w:t>
      </w:r>
      <w:r>
        <w:t>s</w:t>
      </w:r>
      <w:r w:rsidRPr="00FD4385">
        <w:t>olaariumiseade on ultraviolettkiirgusseade, mida kasutatakse päevituse tekitamiseks.</w:t>
      </w:r>
    </w:p>
    <w:p w14:paraId="14B41666" w14:textId="77777777" w:rsidR="00534257" w:rsidRPr="00ED28D9" w:rsidRDefault="00534257" w:rsidP="00534257"/>
    <w:p w14:paraId="5BCC0D43" w14:textId="77777777" w:rsidR="00534257" w:rsidRPr="00ED28D9" w:rsidRDefault="00534257" w:rsidP="00534257">
      <w:pPr>
        <w:jc w:val="center"/>
      </w:pPr>
      <w:r w:rsidRPr="00ED28D9">
        <w:rPr>
          <w:b/>
          <w:bCs/>
        </w:rPr>
        <w:t>2. peatükk</w:t>
      </w:r>
    </w:p>
    <w:p w14:paraId="3E25A4BF" w14:textId="77777777" w:rsidR="00534257" w:rsidRPr="00ED28D9" w:rsidRDefault="00534257" w:rsidP="00534257">
      <w:pPr>
        <w:jc w:val="center"/>
      </w:pPr>
      <w:r w:rsidRPr="00ED28D9">
        <w:rPr>
          <w:b/>
          <w:bCs/>
        </w:rPr>
        <w:t>Teenuste üldnõuded</w:t>
      </w:r>
    </w:p>
    <w:p w14:paraId="452E1252" w14:textId="77777777" w:rsidR="00534257" w:rsidRPr="00ED28D9" w:rsidRDefault="00534257" w:rsidP="00534257"/>
    <w:p w14:paraId="1381B2F3" w14:textId="4EB34C51" w:rsidR="00534257" w:rsidRPr="00ED28D9" w:rsidRDefault="00534257" w:rsidP="00534257">
      <w:pPr>
        <w:jc w:val="both"/>
      </w:pPr>
      <w:r w:rsidRPr="00ED28D9">
        <w:rPr>
          <w:b/>
          <w:bCs/>
        </w:rPr>
        <w:t xml:space="preserve">§ </w:t>
      </w:r>
      <w:r w:rsidR="00BA6D6D">
        <w:rPr>
          <w:b/>
          <w:bCs/>
        </w:rPr>
        <w:t>3</w:t>
      </w:r>
      <w:r w:rsidRPr="00ED28D9">
        <w:rPr>
          <w:b/>
          <w:bCs/>
        </w:rPr>
        <w:t>. Teenuse ohutus</w:t>
      </w:r>
    </w:p>
    <w:p w14:paraId="71BAE1FA" w14:textId="77777777" w:rsidR="00534257" w:rsidRPr="00ED28D9" w:rsidRDefault="00534257" w:rsidP="00534257">
      <w:pPr>
        <w:jc w:val="both"/>
      </w:pPr>
    </w:p>
    <w:p w14:paraId="297C1B86" w14:textId="77777777" w:rsidR="00534257" w:rsidRPr="00ED28D9" w:rsidRDefault="00534257" w:rsidP="00534257">
      <w:pPr>
        <w:jc w:val="both"/>
      </w:pPr>
      <w:r w:rsidRPr="00ED28D9">
        <w:t>(1) Teenuseosutajal ei ole lubatud teostada esteetilisi ja haiguste ravimisega seotud protseduure ega kasutada teenuse osutamisel seadmeid või manustada teenusesaajale ravimeid, mis on lubatud vaid tervishoiuteenuse osutajale tervishoiuteenuste korraldamise seaduse tähenduses.</w:t>
      </w:r>
    </w:p>
    <w:p w14:paraId="1938A625" w14:textId="77777777" w:rsidR="00534257" w:rsidRPr="00ED28D9" w:rsidRDefault="00534257" w:rsidP="00534257">
      <w:pPr>
        <w:jc w:val="both"/>
      </w:pPr>
    </w:p>
    <w:p w14:paraId="2D4A9157" w14:textId="77777777" w:rsidR="00534257" w:rsidRPr="00ED28D9" w:rsidRDefault="00534257" w:rsidP="00534257">
      <w:pPr>
        <w:jc w:val="both"/>
      </w:pPr>
      <w:bookmarkStart w:id="0" w:name="_Hlk184386074"/>
      <w:r w:rsidRPr="00ED28D9">
        <w:t>(2) Teenuse osutamisel on lubatud kasutada ainult kosmeetikatooteid, mis vastavad Euroopa Parlamendi ja nõukogu määruses (EÜ) nr 1223/2009 kosmeetikatoodete kohta (ELT L 342, 22.12.2009, lk 59–209) sätestatud nõuetele.</w:t>
      </w:r>
    </w:p>
    <w:bookmarkEnd w:id="0"/>
    <w:p w14:paraId="20B67D6A" w14:textId="77777777" w:rsidR="00534257" w:rsidRPr="00ED28D9" w:rsidRDefault="00534257" w:rsidP="00534257"/>
    <w:p w14:paraId="13F617F0" w14:textId="4F83943E" w:rsidR="00534257" w:rsidRPr="00ED28D9" w:rsidRDefault="00534257" w:rsidP="00534257">
      <w:r w:rsidRPr="00ED28D9">
        <w:rPr>
          <w:b/>
          <w:bCs/>
        </w:rPr>
        <w:t xml:space="preserve">§ </w:t>
      </w:r>
      <w:r w:rsidR="00BA6D6D">
        <w:rPr>
          <w:b/>
          <w:bCs/>
        </w:rPr>
        <w:t>4</w:t>
      </w:r>
      <w:r w:rsidRPr="00ED28D9">
        <w:rPr>
          <w:b/>
          <w:bCs/>
        </w:rPr>
        <w:t>. Teenusesaaja teavitamine teenusest</w:t>
      </w:r>
    </w:p>
    <w:p w14:paraId="63011027" w14:textId="77777777" w:rsidR="00534257" w:rsidRPr="00ED28D9" w:rsidRDefault="00534257" w:rsidP="00534257"/>
    <w:p w14:paraId="3AD58A53" w14:textId="77777777" w:rsidR="00534257" w:rsidRPr="00ED28D9" w:rsidRDefault="00534257" w:rsidP="00534257">
      <w:pPr>
        <w:jc w:val="both"/>
      </w:pPr>
      <w:r w:rsidRPr="00ED28D9">
        <w:t xml:space="preserve">(1) Teenuseosutaja teeb teenusesaajale kättesaadavaks info protseduuri käigus kasutatavate seadmete, toodete, nende omaduste, vastunäidustuste ja võimalike tüsistuste või </w:t>
      </w:r>
      <w:proofErr w:type="spellStart"/>
      <w:r w:rsidRPr="00ED28D9">
        <w:t>kõrvalnähtude</w:t>
      </w:r>
      <w:proofErr w:type="spellEnd"/>
      <w:r w:rsidRPr="00ED28D9">
        <w:t xml:space="preserve"> kohta.</w:t>
      </w:r>
    </w:p>
    <w:p w14:paraId="2D286A0B" w14:textId="77777777" w:rsidR="00534257" w:rsidRPr="00ED28D9" w:rsidRDefault="00534257" w:rsidP="00534257">
      <w:pPr>
        <w:jc w:val="both"/>
      </w:pPr>
    </w:p>
    <w:p w14:paraId="02790450" w14:textId="77777777" w:rsidR="00534257" w:rsidRPr="00ED28D9" w:rsidRDefault="00534257" w:rsidP="00534257">
      <w:pPr>
        <w:jc w:val="both"/>
      </w:pPr>
      <w:r w:rsidRPr="00ED28D9">
        <w:t>(2) Teenuseosutaja informeerib vajaduse korral teenusesaajat teenusejärgsest hooldusest.</w:t>
      </w:r>
    </w:p>
    <w:p w14:paraId="77A71C25" w14:textId="77777777" w:rsidR="00534257" w:rsidRPr="00ED28D9" w:rsidRDefault="00534257" w:rsidP="00534257"/>
    <w:p w14:paraId="60EFA24A" w14:textId="5CF05A01" w:rsidR="00534257" w:rsidRPr="00ED28D9" w:rsidRDefault="00534257" w:rsidP="00534257">
      <w:pPr>
        <w:rPr>
          <w:b/>
          <w:bCs/>
        </w:rPr>
      </w:pPr>
      <w:r w:rsidRPr="00ED28D9">
        <w:rPr>
          <w:b/>
          <w:bCs/>
        </w:rPr>
        <w:t xml:space="preserve">§ </w:t>
      </w:r>
      <w:r w:rsidR="00BA6D6D">
        <w:rPr>
          <w:b/>
          <w:bCs/>
        </w:rPr>
        <w:t>5</w:t>
      </w:r>
      <w:r w:rsidRPr="00ED28D9">
        <w:rPr>
          <w:b/>
          <w:bCs/>
        </w:rPr>
        <w:t>. Nõuded teenuse osutamise ruumile</w:t>
      </w:r>
    </w:p>
    <w:p w14:paraId="6431E28C" w14:textId="77777777" w:rsidR="00534257" w:rsidRPr="00ED28D9" w:rsidRDefault="00534257" w:rsidP="00534257">
      <w:pPr>
        <w:rPr>
          <w:b/>
          <w:bCs/>
        </w:rPr>
      </w:pPr>
    </w:p>
    <w:p w14:paraId="0CCD59B2" w14:textId="4EBE00BC" w:rsidR="00534257" w:rsidRPr="00ED28D9" w:rsidRDefault="00534257" w:rsidP="00534257">
      <w:pPr>
        <w:jc w:val="both"/>
      </w:pPr>
      <w:r w:rsidRPr="00ED28D9">
        <w:t>(</w:t>
      </w:r>
      <w:r w:rsidR="00FD4385">
        <w:t>1</w:t>
      </w:r>
      <w:r w:rsidRPr="00ED28D9">
        <w:t>) Teenuse osutamise ruum peab vastama osutatava teenuse eripärale.</w:t>
      </w:r>
    </w:p>
    <w:p w14:paraId="3CF6C613" w14:textId="77777777" w:rsidR="00534257" w:rsidRPr="00ED28D9" w:rsidRDefault="00534257" w:rsidP="00534257">
      <w:pPr>
        <w:jc w:val="both"/>
      </w:pPr>
    </w:p>
    <w:p w14:paraId="62199A85" w14:textId="370D169B" w:rsidR="00534257" w:rsidRPr="00ED28D9" w:rsidRDefault="00534257" w:rsidP="00534257">
      <w:pPr>
        <w:jc w:val="both"/>
      </w:pPr>
      <w:r w:rsidRPr="00ED28D9">
        <w:t>(</w:t>
      </w:r>
      <w:r w:rsidR="00FD4385">
        <w:t>2</w:t>
      </w:r>
      <w:r w:rsidRPr="00ED28D9">
        <w:t xml:space="preserve">) </w:t>
      </w:r>
      <w:r w:rsidRPr="002F27E4">
        <w:t>Teenuse osutamise ruumi seinad, uksed, aknad, põrandad</w:t>
      </w:r>
      <w:r w:rsidR="00785AE3">
        <w:t>,</w:t>
      </w:r>
      <w:r w:rsidRPr="002F27E4">
        <w:t xml:space="preserve"> laed</w:t>
      </w:r>
      <w:r w:rsidR="00785AE3">
        <w:t xml:space="preserve"> ja tööpinnad</w:t>
      </w:r>
      <w:r w:rsidRPr="002F27E4">
        <w:t xml:space="preserve"> peavad olema kergesti puhastatavad ning taluma niisket puhastust ja vajalikus ulatuses desinfitseerimist. Põrand peab olema libisemiskindel.</w:t>
      </w:r>
    </w:p>
    <w:p w14:paraId="0B49D56F" w14:textId="77777777" w:rsidR="00534257" w:rsidRPr="00ED28D9" w:rsidRDefault="00534257" w:rsidP="00534257">
      <w:pPr>
        <w:jc w:val="both"/>
      </w:pPr>
    </w:p>
    <w:p w14:paraId="2A8DB321" w14:textId="65A00E23" w:rsidR="00534257" w:rsidRPr="00ED28D9" w:rsidRDefault="00534257" w:rsidP="00534257">
      <w:pPr>
        <w:rPr>
          <w:b/>
          <w:bCs/>
        </w:rPr>
      </w:pPr>
      <w:r w:rsidRPr="00ED28D9">
        <w:rPr>
          <w:b/>
          <w:bCs/>
        </w:rPr>
        <w:t xml:space="preserve">§ </w:t>
      </w:r>
      <w:r w:rsidR="00BA6D6D">
        <w:rPr>
          <w:b/>
          <w:bCs/>
        </w:rPr>
        <w:t>6</w:t>
      </w:r>
      <w:r w:rsidRPr="00ED28D9">
        <w:rPr>
          <w:b/>
          <w:bCs/>
        </w:rPr>
        <w:t xml:space="preserve">. </w:t>
      </w:r>
      <w:r w:rsidRPr="009674E6">
        <w:rPr>
          <w:b/>
          <w:bCs/>
        </w:rPr>
        <w:t>Hügieeninõuded</w:t>
      </w:r>
      <w:r w:rsidRPr="00ED28D9">
        <w:rPr>
          <w:b/>
          <w:bCs/>
        </w:rPr>
        <w:t xml:space="preserve"> teenuse osutamisel</w:t>
      </w:r>
    </w:p>
    <w:p w14:paraId="191DCE7C" w14:textId="77777777" w:rsidR="00534257" w:rsidRPr="00ED28D9" w:rsidRDefault="00534257" w:rsidP="00534257">
      <w:pPr>
        <w:rPr>
          <w:b/>
          <w:bCs/>
        </w:rPr>
      </w:pPr>
    </w:p>
    <w:p w14:paraId="27872831" w14:textId="54F8189A" w:rsidR="00534257" w:rsidRPr="00ED28D9" w:rsidRDefault="00534257" w:rsidP="00534257">
      <w:pPr>
        <w:jc w:val="both"/>
      </w:pPr>
      <w:r w:rsidRPr="00ED28D9">
        <w:t xml:space="preserve">(1) Teenuse osutamisel peab olema tagatud sooja ja külma vee varustus, kanalisatsioon </w:t>
      </w:r>
      <w:r w:rsidR="009674E6">
        <w:t>ja</w:t>
      </w:r>
      <w:r w:rsidRPr="00ED28D9">
        <w:t xml:space="preserve"> tualeti kasutamise võimalus.</w:t>
      </w:r>
    </w:p>
    <w:p w14:paraId="071D9BAC" w14:textId="77777777" w:rsidR="00534257" w:rsidRPr="00ED28D9" w:rsidRDefault="00534257" w:rsidP="00534257">
      <w:pPr>
        <w:jc w:val="both"/>
      </w:pPr>
    </w:p>
    <w:p w14:paraId="15E9CDFC" w14:textId="77777777" w:rsidR="00534257" w:rsidRPr="00ED28D9" w:rsidRDefault="00534257" w:rsidP="00534257">
      <w:pPr>
        <w:jc w:val="both"/>
      </w:pPr>
      <w:r w:rsidRPr="00ED28D9">
        <w:t>(2) Teenuse osutamise ruum ja tööpinnad peavad enne teenuse osutamist olema puhtad ja vajaduse korral desinfitseeritud.</w:t>
      </w:r>
    </w:p>
    <w:p w14:paraId="458FEE60" w14:textId="77777777" w:rsidR="00534257" w:rsidRPr="00ED28D9" w:rsidRDefault="00534257" w:rsidP="00534257">
      <w:pPr>
        <w:jc w:val="both"/>
      </w:pPr>
    </w:p>
    <w:p w14:paraId="3DB8AAB2" w14:textId="7FB047AC" w:rsidR="00534257" w:rsidRPr="00ED28D9" w:rsidRDefault="00534257" w:rsidP="00534257">
      <w:pPr>
        <w:jc w:val="both"/>
      </w:pPr>
      <w:r w:rsidRPr="00ED28D9">
        <w:t xml:space="preserve">(3) Kui </w:t>
      </w:r>
      <w:r w:rsidR="009674E6" w:rsidRPr="00ED28D9">
        <w:t xml:space="preserve">teenuse osutamisel </w:t>
      </w:r>
      <w:r w:rsidR="009674E6">
        <w:t>esineb</w:t>
      </w:r>
      <w:r w:rsidRPr="00ED28D9">
        <w:t xml:space="preserve"> vere või teiste kehavedelike edasikandumise</w:t>
      </w:r>
      <w:r w:rsidR="009674E6">
        <w:t xml:space="preserve"> </w:t>
      </w:r>
      <w:r w:rsidR="009674E6" w:rsidRPr="00ED28D9">
        <w:t>oht</w:t>
      </w:r>
      <w:r w:rsidRPr="00ED28D9">
        <w:t>, tuleb töö- ja muud pinnad katta kaitsekile, lina või muu kaitsevahendiga, mis vahetatakse pärast igat teenusesaajat.</w:t>
      </w:r>
    </w:p>
    <w:p w14:paraId="707955FD" w14:textId="77777777" w:rsidR="00534257" w:rsidRPr="00ED28D9" w:rsidRDefault="00534257" w:rsidP="00534257">
      <w:pPr>
        <w:jc w:val="both"/>
      </w:pPr>
    </w:p>
    <w:p w14:paraId="79E4B741" w14:textId="023324C6" w:rsidR="00534257" w:rsidRPr="00ED28D9" w:rsidRDefault="00534257" w:rsidP="00534257">
      <w:pPr>
        <w:jc w:val="both"/>
      </w:pPr>
      <w:r w:rsidRPr="00ED28D9">
        <w:t>(4) Kui teenuse osutamisel esineb naha</w:t>
      </w:r>
      <w:r w:rsidR="009674E6">
        <w:t>-</w:t>
      </w:r>
      <w:r w:rsidRPr="00ED28D9">
        <w:t xml:space="preserve"> või küünevigastuse</w:t>
      </w:r>
      <w:r w:rsidR="009674E6">
        <w:t xml:space="preserve"> tekke </w:t>
      </w:r>
      <w:r w:rsidR="009674E6" w:rsidRPr="00ED28D9">
        <w:t>oht</w:t>
      </w:r>
      <w:r w:rsidRPr="00ED28D9">
        <w:t xml:space="preserve"> või protseduur eeldab naha vigastamist, tuleb enne protseduuri tagada naha või küünte pinna puhtus ja antiseptiline seisund.</w:t>
      </w:r>
    </w:p>
    <w:p w14:paraId="56572BA1" w14:textId="77777777" w:rsidR="00534257" w:rsidRPr="00ED28D9" w:rsidRDefault="00534257" w:rsidP="00534257">
      <w:pPr>
        <w:jc w:val="both"/>
      </w:pPr>
    </w:p>
    <w:p w14:paraId="6931926F" w14:textId="4F6BD7E2" w:rsidR="00534257" w:rsidRPr="00ED28D9" w:rsidRDefault="00534257" w:rsidP="00534257">
      <w:pPr>
        <w:jc w:val="both"/>
      </w:pPr>
      <w:r w:rsidRPr="00ED28D9">
        <w:t>(5) Töövahendid tuleb puhastada ja desinfitseerida pärast igat teenusesaajat. Töövahendid, mis läbistavad naha, puutuvad kokku limaskestadega või mille kasutamisel esineb vere või teiste kehavedelike edasikandumise</w:t>
      </w:r>
      <w:r w:rsidR="005B5815">
        <w:t xml:space="preserve"> oht,</w:t>
      </w:r>
      <w:r w:rsidRPr="00ED28D9">
        <w:t xml:space="preserve"> peavad olema steriilsed.</w:t>
      </w:r>
    </w:p>
    <w:p w14:paraId="2DCB8916" w14:textId="77777777" w:rsidR="00534257" w:rsidRPr="00ED28D9" w:rsidRDefault="00534257" w:rsidP="00534257">
      <w:pPr>
        <w:jc w:val="both"/>
      </w:pPr>
    </w:p>
    <w:p w14:paraId="7456E5E2" w14:textId="77777777" w:rsidR="00534257" w:rsidRPr="00ED28D9" w:rsidRDefault="00534257" w:rsidP="00534257">
      <w:pPr>
        <w:jc w:val="both"/>
      </w:pPr>
      <w:r w:rsidRPr="00ED28D9">
        <w:t>(6) Kasutatud töövahendeid tuleb hoida puhastest töövahenditest eraldi, et vältida ristsaastumist.</w:t>
      </w:r>
    </w:p>
    <w:p w14:paraId="44BE0796" w14:textId="77777777" w:rsidR="00534257" w:rsidRPr="00ED28D9" w:rsidRDefault="00534257" w:rsidP="00534257">
      <w:pPr>
        <w:jc w:val="both"/>
      </w:pPr>
    </w:p>
    <w:p w14:paraId="4935E254" w14:textId="77777777" w:rsidR="00534257" w:rsidRPr="00ED28D9" w:rsidRDefault="00534257" w:rsidP="00534257">
      <w:pPr>
        <w:jc w:val="both"/>
      </w:pPr>
      <w:r w:rsidRPr="00ED28D9">
        <w:lastRenderedPageBreak/>
        <w:t>(7) Teenuse osutamisel kasutatav korduvkasutusega pesu (rätikud, linad ja muud riideesemed) tuleb vahetada pärast igat teenusesaajat ning puhastada viisil, mis tagab võimalike haigustekitajate hävimise.</w:t>
      </w:r>
    </w:p>
    <w:p w14:paraId="33388C61" w14:textId="77777777" w:rsidR="00534257" w:rsidRPr="00ED28D9" w:rsidRDefault="00534257" w:rsidP="00534257">
      <w:pPr>
        <w:jc w:val="both"/>
      </w:pPr>
    </w:p>
    <w:p w14:paraId="1B6E333E" w14:textId="21494373" w:rsidR="00534257" w:rsidRPr="00ED28D9" w:rsidRDefault="00534257" w:rsidP="00534257">
      <w:pPr>
        <w:jc w:val="both"/>
      </w:pPr>
      <w:r w:rsidRPr="00ED28D9">
        <w:t>(8) Teenuseosutaja peab teenuse osutamisel tagama isikliku hügieeni, teenuse iseloomule vastava puhta tööriietuse, vajaduse</w:t>
      </w:r>
      <w:r w:rsidR="005B5815">
        <w:t xml:space="preserve"> korra</w:t>
      </w:r>
      <w:r w:rsidRPr="00ED28D9">
        <w:t>l isikukaitsevahendite kasutamise ning teenusesaaja ja tema rõivaste kaitse.</w:t>
      </w:r>
    </w:p>
    <w:p w14:paraId="6DB0885E" w14:textId="77777777" w:rsidR="00534257" w:rsidRPr="00ED28D9" w:rsidRDefault="00534257" w:rsidP="00534257">
      <w:pPr>
        <w:jc w:val="both"/>
      </w:pPr>
    </w:p>
    <w:p w14:paraId="286C7CDB" w14:textId="48CEADD7" w:rsidR="00534257" w:rsidRPr="00ED28D9" w:rsidRDefault="00534257" w:rsidP="00534257">
      <w:pPr>
        <w:jc w:val="both"/>
      </w:pPr>
      <w:r w:rsidRPr="00ED28D9">
        <w:t xml:space="preserve">(9) Teenuseosutaja peab puhastamiseks, desinfitseerimiseks ja steriliseerimiseks kasutama ainult selliseid vahendeid ja aineid, mis on lubatud </w:t>
      </w:r>
      <w:r w:rsidR="005B5815" w:rsidRPr="00ED28D9">
        <w:t xml:space="preserve">turule </w:t>
      </w:r>
      <w:r w:rsidRPr="00ED28D9">
        <w:t>Euroopa Liidu õiguse kohaselt</w:t>
      </w:r>
      <w:r w:rsidR="005B5815">
        <w:t>.</w:t>
      </w:r>
      <w:r w:rsidRPr="00ED28D9">
        <w:t xml:space="preserve"> Kasutamine peab toimuma vastavalt tootja juhistele viisil, mis tagab tõhusa toime </w:t>
      </w:r>
      <w:r w:rsidR="005B5815">
        <w:t>ega</w:t>
      </w:r>
      <w:r w:rsidRPr="00ED28D9">
        <w:t xml:space="preserve"> ohusta inimeste tervist.</w:t>
      </w:r>
    </w:p>
    <w:p w14:paraId="64FE9707" w14:textId="77777777" w:rsidR="00534257" w:rsidRPr="00ED28D9" w:rsidRDefault="00534257" w:rsidP="00534257"/>
    <w:p w14:paraId="15F4CD99" w14:textId="484B3E5E" w:rsidR="00534257" w:rsidRPr="00ED28D9" w:rsidRDefault="00534257" w:rsidP="00534257">
      <w:pPr>
        <w:rPr>
          <w:b/>
          <w:bCs/>
        </w:rPr>
      </w:pPr>
      <w:r w:rsidRPr="00ED28D9">
        <w:rPr>
          <w:b/>
          <w:bCs/>
        </w:rPr>
        <w:t xml:space="preserve">§ </w:t>
      </w:r>
      <w:r w:rsidR="00BA6D6D">
        <w:rPr>
          <w:b/>
          <w:bCs/>
        </w:rPr>
        <w:t>7</w:t>
      </w:r>
      <w:r w:rsidRPr="00ED28D9">
        <w:rPr>
          <w:b/>
          <w:bCs/>
        </w:rPr>
        <w:t>. Nõuded teenuseosutaja teadmistele ja oskustele</w:t>
      </w:r>
    </w:p>
    <w:p w14:paraId="6B802931" w14:textId="77777777" w:rsidR="00534257" w:rsidRPr="00ED28D9" w:rsidRDefault="00534257" w:rsidP="00534257">
      <w:pPr>
        <w:rPr>
          <w:b/>
          <w:bCs/>
        </w:rPr>
      </w:pPr>
    </w:p>
    <w:p w14:paraId="2EB92900" w14:textId="2838CC62" w:rsidR="00534257" w:rsidRPr="00ED28D9" w:rsidRDefault="00534257" w:rsidP="00534257">
      <w:pPr>
        <w:jc w:val="both"/>
      </w:pPr>
      <w:r w:rsidRPr="00ED28D9">
        <w:t xml:space="preserve">(1) Teenust vahetult osutaval isikul peavad rahvatervishoiu seaduse § 19 lõike 2 kohaselt olema tõendatud teadmised ja oskused teenuse ohutuks </w:t>
      </w:r>
      <w:r w:rsidR="005B5815">
        <w:t>osutamiseks ning</w:t>
      </w:r>
      <w:r w:rsidRPr="00ED28D9">
        <w:t xml:space="preserve"> tõsise soovimatu mõju ennetamiseks.</w:t>
      </w:r>
    </w:p>
    <w:p w14:paraId="1066A391" w14:textId="77777777" w:rsidR="00534257" w:rsidRPr="00ED28D9" w:rsidRDefault="00534257" w:rsidP="00534257">
      <w:pPr>
        <w:jc w:val="both"/>
      </w:pPr>
    </w:p>
    <w:p w14:paraId="4C9DBEDA" w14:textId="77777777" w:rsidR="00534257" w:rsidRPr="00ED28D9" w:rsidRDefault="00534257" w:rsidP="00534257">
      <w:pPr>
        <w:jc w:val="both"/>
      </w:pPr>
      <w:r w:rsidRPr="00ED28D9">
        <w:t>(2) Teenust vahetult osutaval isikul peavad olema tõendatud teadmised ja oskused järgmistel teemadel:</w:t>
      </w:r>
    </w:p>
    <w:p w14:paraId="5AAF8E7B" w14:textId="77777777" w:rsidR="00534257" w:rsidRPr="00ED28D9" w:rsidRDefault="00534257" w:rsidP="00534257">
      <w:pPr>
        <w:jc w:val="both"/>
      </w:pPr>
      <w:r w:rsidRPr="00ED28D9">
        <w:t>1) hügieen ja nakkushaiguste ennetamine;</w:t>
      </w:r>
    </w:p>
    <w:p w14:paraId="1BF9E3FF" w14:textId="77777777" w:rsidR="00534257" w:rsidRPr="00ED28D9" w:rsidRDefault="00534257" w:rsidP="00534257">
      <w:pPr>
        <w:jc w:val="both"/>
      </w:pPr>
      <w:r w:rsidRPr="00ED28D9">
        <w:t>2) nahahaigused ja muud asjakohased terviseseisundid, mis võivad mõjutada teenuse osutamist või mille puhul teenust ei tohi osutada;</w:t>
      </w:r>
    </w:p>
    <w:p w14:paraId="5CAC62E9" w14:textId="77777777" w:rsidR="00534257" w:rsidRPr="00ED28D9" w:rsidRDefault="00534257" w:rsidP="00534257">
      <w:pPr>
        <w:jc w:val="both"/>
      </w:pPr>
      <w:r w:rsidRPr="00ED28D9">
        <w:t>3) aseptika ja antiseptika;</w:t>
      </w:r>
    </w:p>
    <w:p w14:paraId="5C5B641A" w14:textId="464E6B91" w:rsidR="00534257" w:rsidRPr="00ED28D9" w:rsidRDefault="00534257" w:rsidP="00534257">
      <w:pPr>
        <w:jc w:val="both"/>
      </w:pPr>
      <w:r w:rsidRPr="00ED28D9">
        <w:t xml:space="preserve">4) kasutatavate töövahendite ja instrumentide </w:t>
      </w:r>
      <w:r w:rsidR="0061218C">
        <w:t xml:space="preserve">riskipõhine </w:t>
      </w:r>
      <w:r w:rsidRPr="00ED28D9">
        <w:t>puhastamine, desinfitseerimine ja steriliseerimine</w:t>
      </w:r>
      <w:r w:rsidR="00A025A9">
        <w:t>;</w:t>
      </w:r>
    </w:p>
    <w:p w14:paraId="391C2305" w14:textId="77777777" w:rsidR="00534257" w:rsidRPr="00ED28D9" w:rsidRDefault="00534257" w:rsidP="00534257">
      <w:pPr>
        <w:jc w:val="both"/>
      </w:pPr>
      <w:r w:rsidRPr="00ED28D9">
        <w:t>5) isikukaitsevahendite kasutamine vastavalt teenuse iseloomule;</w:t>
      </w:r>
    </w:p>
    <w:p w14:paraId="07784E09" w14:textId="77777777" w:rsidR="00534257" w:rsidRPr="00ED28D9" w:rsidRDefault="00534257" w:rsidP="00534257">
      <w:pPr>
        <w:jc w:val="both"/>
      </w:pPr>
      <w:r w:rsidRPr="00ED28D9">
        <w:t>6) teenuse osutamisel kasutatavate toodete, ainete ja kemikaalide võimalik tervisemõju ning nende ohutu käsitlemine;</w:t>
      </w:r>
    </w:p>
    <w:p w14:paraId="2D56733B" w14:textId="7D2F4D9C" w:rsidR="00534257" w:rsidRPr="00ED28D9" w:rsidRDefault="00534257" w:rsidP="00534257">
      <w:pPr>
        <w:jc w:val="both"/>
      </w:pPr>
      <w:r w:rsidRPr="00ED28D9">
        <w:t>7) vastava kehapiirkonna või organi</w:t>
      </w:r>
      <w:r w:rsidR="005C2E58">
        <w:t xml:space="preserve"> </w:t>
      </w:r>
      <w:r w:rsidRPr="00ED28D9">
        <w:t>anatoomia ja talitlus;</w:t>
      </w:r>
    </w:p>
    <w:p w14:paraId="688F6E9B" w14:textId="77777777" w:rsidR="00534257" w:rsidRPr="00ED28D9" w:rsidRDefault="00534257" w:rsidP="00534257">
      <w:pPr>
        <w:jc w:val="both"/>
      </w:pPr>
      <w:r w:rsidRPr="00ED28D9">
        <w:t>8) teenuse spetsiifilised näidustused ja vastunäidustused.</w:t>
      </w:r>
    </w:p>
    <w:p w14:paraId="619317C8" w14:textId="77777777" w:rsidR="00534257" w:rsidRPr="00ED28D9" w:rsidRDefault="00534257" w:rsidP="00534257">
      <w:pPr>
        <w:jc w:val="both"/>
      </w:pPr>
    </w:p>
    <w:p w14:paraId="63044DF0" w14:textId="10D3A333" w:rsidR="00534257" w:rsidRPr="00ED28D9" w:rsidRDefault="00534257" w:rsidP="00534257">
      <w:pPr>
        <w:jc w:val="both"/>
      </w:pPr>
      <w:r w:rsidRPr="00ED28D9">
        <w:t>(3) Lõikes 2 nimetatud nõude</w:t>
      </w:r>
      <w:r w:rsidR="005B5815">
        <w:t>i</w:t>
      </w:r>
      <w:r w:rsidRPr="00ED28D9">
        <w:t>d ei kohald</w:t>
      </w:r>
      <w:r w:rsidR="005B5815">
        <w:t>ata</w:t>
      </w:r>
      <w:r w:rsidRPr="00ED28D9">
        <w:t xml:space="preserve"> solaariumiteenust vahetult osutavale isikule.</w:t>
      </w:r>
    </w:p>
    <w:p w14:paraId="372EDAD0" w14:textId="77777777" w:rsidR="00534257" w:rsidRPr="00ED28D9" w:rsidRDefault="00534257" w:rsidP="00534257">
      <w:pPr>
        <w:jc w:val="both"/>
      </w:pPr>
    </w:p>
    <w:p w14:paraId="1B8D2340" w14:textId="77777777" w:rsidR="00534257" w:rsidRPr="00ED28D9" w:rsidRDefault="00534257" w:rsidP="00534257">
      <w:pPr>
        <w:jc w:val="center"/>
      </w:pPr>
      <w:r w:rsidRPr="00ED28D9">
        <w:rPr>
          <w:b/>
          <w:bCs/>
        </w:rPr>
        <w:t>3. peatükk</w:t>
      </w:r>
    </w:p>
    <w:p w14:paraId="108DFEE2" w14:textId="77777777" w:rsidR="00534257" w:rsidRPr="00ED28D9" w:rsidRDefault="00534257" w:rsidP="00534257">
      <w:pPr>
        <w:jc w:val="center"/>
      </w:pPr>
      <w:r w:rsidRPr="00ED28D9">
        <w:rPr>
          <w:b/>
          <w:bCs/>
        </w:rPr>
        <w:t>Teenuste erinõuded</w:t>
      </w:r>
    </w:p>
    <w:p w14:paraId="3277D328" w14:textId="77777777" w:rsidR="00534257" w:rsidRPr="00ED28D9" w:rsidRDefault="00534257" w:rsidP="00534257"/>
    <w:p w14:paraId="39EC8212" w14:textId="12363350" w:rsidR="00534257" w:rsidRPr="00ED28D9" w:rsidRDefault="00534257" w:rsidP="00534257">
      <w:pPr>
        <w:rPr>
          <w:b/>
          <w:bCs/>
        </w:rPr>
      </w:pPr>
      <w:r w:rsidRPr="00ED28D9">
        <w:rPr>
          <w:b/>
          <w:bCs/>
        </w:rPr>
        <w:t xml:space="preserve">§ </w:t>
      </w:r>
      <w:r w:rsidR="00BA6D6D">
        <w:rPr>
          <w:b/>
          <w:bCs/>
        </w:rPr>
        <w:t>8</w:t>
      </w:r>
      <w:r w:rsidRPr="00ED28D9">
        <w:rPr>
          <w:b/>
          <w:bCs/>
        </w:rPr>
        <w:t>. Nõuded kosmeetikuteenusele</w:t>
      </w:r>
    </w:p>
    <w:p w14:paraId="4146AC87" w14:textId="77777777" w:rsidR="00534257" w:rsidRPr="00ED28D9" w:rsidRDefault="00534257" w:rsidP="00534257">
      <w:bookmarkStart w:id="1" w:name="_Hlk178260026"/>
      <w:bookmarkStart w:id="2" w:name="_Hlk182816790"/>
    </w:p>
    <w:bookmarkEnd w:id="1"/>
    <w:p w14:paraId="4F559587" w14:textId="6C03F10E" w:rsidR="00534257" w:rsidRPr="00ED28D9" w:rsidRDefault="00534257" w:rsidP="00534257">
      <w:pPr>
        <w:jc w:val="both"/>
      </w:pPr>
      <w:r w:rsidRPr="00ED28D9">
        <w:t>(1) Kosmeetikuteenuse osutamisel kasutatavaid seadmeid tuleb kasutada, hooldada, seadistada ja kontrollida vastavalt tootja juhistele.</w:t>
      </w:r>
    </w:p>
    <w:p w14:paraId="215637C2" w14:textId="77777777" w:rsidR="00534257" w:rsidRPr="00ED28D9" w:rsidRDefault="00534257" w:rsidP="00534257">
      <w:pPr>
        <w:jc w:val="both"/>
      </w:pPr>
    </w:p>
    <w:p w14:paraId="03A5CD8B" w14:textId="162B22DF" w:rsidR="00534257" w:rsidRPr="00ED28D9" w:rsidRDefault="00534257" w:rsidP="00534257">
      <w:pPr>
        <w:jc w:val="both"/>
      </w:pPr>
      <w:r w:rsidRPr="00ED28D9">
        <w:t>(2) Enne seadme kasutamise alustamist peab kosmeetikuteenust vahetult osutav isik olema saanud asjakohase väljaõppe.</w:t>
      </w:r>
    </w:p>
    <w:p w14:paraId="0ACB0C97" w14:textId="77777777" w:rsidR="00534257" w:rsidRPr="00ED28D9" w:rsidRDefault="00534257" w:rsidP="00534257"/>
    <w:p w14:paraId="2AAEAE16" w14:textId="10ED30FA" w:rsidR="00534257" w:rsidRPr="00ED28D9" w:rsidRDefault="00534257" w:rsidP="00534257">
      <w:pPr>
        <w:jc w:val="both"/>
      </w:pPr>
      <w:r w:rsidRPr="00ED28D9">
        <w:t>(3) Kosmeetikuteenuse osutamise kohas peavad olema kättesaadavad kasutatava seadme kasutusjuhend ning asjakohastel juhtudel paigaldamist ja hooldamist käsitlevad dokumendid.</w:t>
      </w:r>
      <w:bookmarkEnd w:id="2"/>
    </w:p>
    <w:p w14:paraId="0A59426F" w14:textId="77777777" w:rsidR="00534257" w:rsidRPr="00ED28D9" w:rsidRDefault="00534257" w:rsidP="00534257"/>
    <w:p w14:paraId="1D5657E5" w14:textId="445B34B1" w:rsidR="00534257" w:rsidRPr="00ED28D9" w:rsidRDefault="00534257" w:rsidP="00534257">
      <w:r w:rsidRPr="00ED28D9">
        <w:rPr>
          <w:b/>
          <w:bCs/>
        </w:rPr>
        <w:t xml:space="preserve">§ </w:t>
      </w:r>
      <w:r w:rsidR="00BA6D6D">
        <w:rPr>
          <w:b/>
          <w:bCs/>
        </w:rPr>
        <w:t>9</w:t>
      </w:r>
      <w:r w:rsidRPr="00ED28D9">
        <w:rPr>
          <w:b/>
          <w:bCs/>
        </w:rPr>
        <w:t>. Nõuded juuksuriteenusele</w:t>
      </w:r>
    </w:p>
    <w:p w14:paraId="1476AF2E" w14:textId="77777777" w:rsidR="00534257" w:rsidRPr="00ED28D9" w:rsidRDefault="00534257" w:rsidP="00534257">
      <w:pPr>
        <w:jc w:val="both"/>
      </w:pPr>
    </w:p>
    <w:p w14:paraId="282B3A06" w14:textId="75E096E0" w:rsidR="00534257" w:rsidRPr="00ED28D9" w:rsidRDefault="00534257" w:rsidP="00534257">
      <w:pPr>
        <w:jc w:val="both"/>
      </w:pPr>
      <w:r w:rsidRPr="00ED28D9">
        <w:t xml:space="preserve">(1) Juuksuriteenuse osutamise käigus avastatud pedikuloosi korral teavitatakse teenusesaajat nii täide kui </w:t>
      </w:r>
      <w:r w:rsidR="00495FF7">
        <w:t xml:space="preserve">ka </w:t>
      </w:r>
      <w:r w:rsidRPr="00ED28D9">
        <w:t>tingude olemasolust.</w:t>
      </w:r>
    </w:p>
    <w:p w14:paraId="1D5DC881" w14:textId="77777777" w:rsidR="00534257" w:rsidRPr="00ED28D9" w:rsidRDefault="00534257" w:rsidP="00534257">
      <w:pPr>
        <w:jc w:val="both"/>
      </w:pPr>
    </w:p>
    <w:p w14:paraId="31E1CBEA" w14:textId="77777777" w:rsidR="00534257" w:rsidRPr="00ED28D9" w:rsidRDefault="00534257" w:rsidP="00534257">
      <w:pPr>
        <w:jc w:val="both"/>
      </w:pPr>
      <w:r w:rsidRPr="00ED28D9">
        <w:t xml:space="preserve">(2) Pedikuloosiga teenusesaaja teenindamisel kasutatud töövahendid tuleb võimaluse korral pesta kuuma veega või steriliseerida. Ühekordsed tarvikud ja lõigatud juuksed tuleb kohe </w:t>
      </w:r>
      <w:r w:rsidRPr="00ED28D9">
        <w:lastRenderedPageBreak/>
        <w:t>panna kotti, mis suletakse ja viiakse jäätmekonteinerisse. Korduvkasutatavaid rätikuid ja kaitsekeepe tuleb pesta vähemalt 60 °C vees vähemalt 30 minutit.</w:t>
      </w:r>
    </w:p>
    <w:p w14:paraId="3E589BB0" w14:textId="77777777" w:rsidR="00534257" w:rsidRPr="00ED28D9" w:rsidRDefault="00534257" w:rsidP="00534257">
      <w:pPr>
        <w:jc w:val="both"/>
      </w:pPr>
    </w:p>
    <w:p w14:paraId="685973F2" w14:textId="5CDC7E04" w:rsidR="00534257" w:rsidRPr="00ED28D9" w:rsidRDefault="00534257" w:rsidP="00534257">
      <w:r w:rsidRPr="00ED28D9">
        <w:rPr>
          <w:b/>
          <w:bCs/>
        </w:rPr>
        <w:t xml:space="preserve">§ </w:t>
      </w:r>
      <w:r w:rsidR="00BA6D6D">
        <w:rPr>
          <w:b/>
          <w:bCs/>
        </w:rPr>
        <w:t>10</w:t>
      </w:r>
      <w:r w:rsidRPr="00ED28D9">
        <w:rPr>
          <w:b/>
          <w:bCs/>
        </w:rPr>
        <w:t xml:space="preserve">. Nõuded </w:t>
      </w:r>
      <w:bookmarkStart w:id="3" w:name="_Hlk182566928"/>
      <w:r w:rsidRPr="00ED28D9">
        <w:rPr>
          <w:b/>
          <w:bCs/>
        </w:rPr>
        <w:t xml:space="preserve">tätoveerimis- ja püsimeigiteenuse </w:t>
      </w:r>
      <w:bookmarkEnd w:id="3"/>
      <w:r w:rsidRPr="00ED28D9">
        <w:rPr>
          <w:b/>
          <w:bCs/>
        </w:rPr>
        <w:t>osutamisele</w:t>
      </w:r>
    </w:p>
    <w:p w14:paraId="4AC1EFEB" w14:textId="77777777" w:rsidR="00534257" w:rsidRPr="00ED28D9" w:rsidRDefault="00534257" w:rsidP="00534257"/>
    <w:p w14:paraId="0D1DDE85" w14:textId="77777777" w:rsidR="00534257" w:rsidRPr="00ED28D9" w:rsidRDefault="00534257" w:rsidP="00534257">
      <w:pPr>
        <w:jc w:val="both"/>
      </w:pPr>
      <w:r w:rsidRPr="00ED28D9">
        <w:t>(1) Tätoveerimis- ja püsimeigiteenuse osutamisel on lubatud kasutada üksnes värve, mis vastavad Euroopa Parlamendi ja nõukogu määruse (EÜ) nr 1907/2006, mis käsitleb kemikaalide registreerimist, hindamist, autoriseerimist ja piiramist (REACH) ja millega asutatakse Euroopa Kemikaalide Agentuur ning muudetakse direktiivi 1999/45/EÜ ja tunnistatakse kehtetuks nõukogu määrus (EMÜ) nr 793/93, komisjoni määrus (EÜ) nr 1488/94 ning samuti nõukogu direktiiv 76/769/EMÜ ja komisjoni direktiivid 91/155/EMÜ, 93/67/EMÜ, 93/105/EÜ ja 2000/21/EÜ (ELT L 396 30.12.2006, lk 1–850), XVII lisas kehtestatud nõuetele ja omavad nõutud märgistust.</w:t>
      </w:r>
    </w:p>
    <w:p w14:paraId="4DEE471E" w14:textId="77777777" w:rsidR="00534257" w:rsidRPr="00ED28D9" w:rsidRDefault="00534257" w:rsidP="00534257">
      <w:pPr>
        <w:jc w:val="both"/>
      </w:pPr>
    </w:p>
    <w:p w14:paraId="492B2995" w14:textId="77777777" w:rsidR="00534257" w:rsidRPr="00ED28D9" w:rsidRDefault="00534257" w:rsidP="00534257">
      <w:pPr>
        <w:jc w:val="both"/>
      </w:pPr>
      <w:r w:rsidRPr="00ED28D9">
        <w:t>(2) Tätoveerimis- ja püsimeigiseade desinfitseeritakse peale igat teenusesaajat ja kaetakse saastumise vältimiseks kattega.</w:t>
      </w:r>
    </w:p>
    <w:p w14:paraId="17E7113F" w14:textId="77777777" w:rsidR="00534257" w:rsidRPr="00ED28D9" w:rsidRDefault="00534257" w:rsidP="00534257">
      <w:pPr>
        <w:jc w:val="both"/>
      </w:pPr>
    </w:p>
    <w:p w14:paraId="168D68BE" w14:textId="77777777" w:rsidR="00534257" w:rsidRPr="00ED28D9" w:rsidRDefault="00534257" w:rsidP="00534257">
      <w:pPr>
        <w:jc w:val="both"/>
      </w:pPr>
      <w:r w:rsidRPr="00ED28D9">
        <w:t>(3) Tätoveeritud pind tuleb peale protseduuri katta kaitsekile või plaastriga.</w:t>
      </w:r>
    </w:p>
    <w:p w14:paraId="49F8061B" w14:textId="77777777" w:rsidR="00534257" w:rsidRPr="00ED28D9" w:rsidRDefault="00534257" w:rsidP="00534257"/>
    <w:p w14:paraId="4B0F25C8" w14:textId="1686F08C" w:rsidR="00534257" w:rsidRPr="00ED28D9" w:rsidRDefault="00534257" w:rsidP="00534257">
      <w:pPr>
        <w:rPr>
          <w:b/>
          <w:bCs/>
        </w:rPr>
      </w:pPr>
      <w:r w:rsidRPr="00ED28D9">
        <w:rPr>
          <w:b/>
          <w:bCs/>
        </w:rPr>
        <w:t>§ 1</w:t>
      </w:r>
      <w:r w:rsidR="00BA6D6D">
        <w:rPr>
          <w:b/>
          <w:bCs/>
        </w:rPr>
        <w:t>1</w:t>
      </w:r>
      <w:r w:rsidRPr="00ED28D9">
        <w:rPr>
          <w:b/>
          <w:bCs/>
        </w:rPr>
        <w:t>. Nõuded solaariumiteenuse osutamisele</w:t>
      </w:r>
    </w:p>
    <w:p w14:paraId="51A16AE6" w14:textId="77777777" w:rsidR="00534257" w:rsidRPr="00ED28D9" w:rsidRDefault="00534257" w:rsidP="00534257">
      <w:pPr>
        <w:jc w:val="both"/>
      </w:pPr>
    </w:p>
    <w:p w14:paraId="388EC7C8" w14:textId="0928F343" w:rsidR="00534257" w:rsidRPr="00ED28D9" w:rsidRDefault="00534257" w:rsidP="00534257">
      <w:pPr>
        <w:jc w:val="both"/>
      </w:pPr>
      <w:r w:rsidRPr="00ED28D9">
        <w:t>(</w:t>
      </w:r>
      <w:r w:rsidR="00FD4385">
        <w:t>1</w:t>
      </w:r>
      <w:r w:rsidRPr="00ED28D9">
        <w:t>) Solaariumiteenuse osutamise kohas peavad olema teenusesaajale kättesaadavad info päevitamisega seotud ohtudest ja soovitused ohutumaks päevitamiseks. Määruse lisas sätestatud teavet, mis on vähemalt eestikeelne, võib teenusesaajale edastada trükitud flaieril, plakatil või kleebisel, videoteavituse või presentatsioonina.</w:t>
      </w:r>
    </w:p>
    <w:p w14:paraId="58930F68" w14:textId="77777777" w:rsidR="00534257" w:rsidRPr="00ED28D9" w:rsidRDefault="00534257" w:rsidP="00534257">
      <w:pPr>
        <w:jc w:val="both"/>
      </w:pPr>
    </w:p>
    <w:p w14:paraId="1CC2FB20" w14:textId="0309026C" w:rsidR="00534257" w:rsidRPr="00ED28D9" w:rsidRDefault="00534257" w:rsidP="00534257">
      <w:pPr>
        <w:jc w:val="both"/>
      </w:pPr>
      <w:r w:rsidRPr="00ED28D9">
        <w:t>(</w:t>
      </w:r>
      <w:r w:rsidR="00FD4385">
        <w:t>2</w:t>
      </w:r>
      <w:r w:rsidRPr="00ED28D9">
        <w:t>) Solaariumiteenuse osutaja peab tagama, et teenuse</w:t>
      </w:r>
      <w:r w:rsidR="00A025A9">
        <w:t>saajale</w:t>
      </w:r>
      <w:r w:rsidRPr="00ED28D9">
        <w:t xml:space="preserve"> oleksid kättesaadavad ja nähtaval kohal kaitsevahendid silmade kaitseks ultraviolettkiirguse eest ning vahendid kosmeetika eemaldamiseks. Kaitsevahendid peavad olema tõhusad ja sobilikud kasutamiseks solaariumis. Korduvkasutatavad kaitsevahendid tuleb pärast igat kasutamist puhastada ja desinfitseerida.</w:t>
      </w:r>
    </w:p>
    <w:p w14:paraId="7F28B524" w14:textId="77777777" w:rsidR="00534257" w:rsidRPr="00ED28D9" w:rsidRDefault="00534257" w:rsidP="00534257"/>
    <w:p w14:paraId="57BA20F6" w14:textId="0BAE9BBD" w:rsidR="00534257" w:rsidRPr="00ED28D9" w:rsidRDefault="00534257" w:rsidP="00534257">
      <w:pPr>
        <w:jc w:val="both"/>
      </w:pPr>
      <w:r w:rsidRPr="00ED28D9">
        <w:t>(</w:t>
      </w:r>
      <w:r w:rsidR="00FD4385">
        <w:t>3</w:t>
      </w:r>
      <w:r w:rsidRPr="00ED28D9">
        <w:t>) Solaariumiteenust vahetult osutav isik määrab koos iga uue teenusesaajaga tema nahatüübi ning selgitab selle nahatüübiga kaasnevaid spetsiifilisi riske ja vastunäidustusi.</w:t>
      </w:r>
    </w:p>
    <w:p w14:paraId="1A8F5303" w14:textId="77777777" w:rsidR="00534257" w:rsidRPr="00ED28D9" w:rsidRDefault="00534257" w:rsidP="00534257"/>
    <w:p w14:paraId="0770652C" w14:textId="44996579" w:rsidR="00534257" w:rsidRPr="00ED28D9" w:rsidRDefault="00534257" w:rsidP="00534257">
      <w:pPr>
        <w:jc w:val="both"/>
      </w:pPr>
      <w:r w:rsidRPr="00ED28D9">
        <w:t>(</w:t>
      </w:r>
      <w:r w:rsidR="00FD4385">
        <w:t>4</w:t>
      </w:r>
      <w:r w:rsidRPr="00ED28D9">
        <w:t>) Solaariumiteenust vahetult osutav isik kohandab päevitusseansi kestuse teenusesaaja nahatüübi järgi, arvestades solaariumi omadusi, kasutatavaid lampe ja tootja soovitusi.</w:t>
      </w:r>
    </w:p>
    <w:p w14:paraId="7DE5FC9B" w14:textId="77777777" w:rsidR="00534257" w:rsidRPr="00ED28D9" w:rsidRDefault="00534257" w:rsidP="00534257">
      <w:pPr>
        <w:jc w:val="both"/>
      </w:pPr>
    </w:p>
    <w:p w14:paraId="7B18CC47" w14:textId="4BD6AC30" w:rsidR="00534257" w:rsidRDefault="00534257" w:rsidP="00534257">
      <w:pPr>
        <w:jc w:val="both"/>
      </w:pPr>
      <w:r w:rsidRPr="00ED28D9">
        <w:t>(</w:t>
      </w:r>
      <w:r w:rsidR="00FD4385">
        <w:t>5</w:t>
      </w:r>
      <w:r w:rsidRPr="00ED28D9">
        <w:t>) Solaariumiteenuse kasutamine peab toimuma solaariumiteenuse osutaja pideva järelevalve all. Solaariumiteenuse osutaja peab andma teenusesaajale juhised selle kohta, kuidas toimub solaariumiseadme seiskamine päevitusseansi ajal.</w:t>
      </w:r>
    </w:p>
    <w:p w14:paraId="0C8D602D" w14:textId="77777777" w:rsidR="00FD4385" w:rsidRDefault="00FD4385" w:rsidP="00534257">
      <w:pPr>
        <w:jc w:val="both"/>
      </w:pPr>
    </w:p>
    <w:p w14:paraId="6BB4D5AD" w14:textId="734E3468" w:rsidR="00FD4385" w:rsidRPr="00FD4385" w:rsidRDefault="00FD4385" w:rsidP="00FD4385">
      <w:pPr>
        <w:jc w:val="both"/>
      </w:pPr>
      <w:r w:rsidRPr="00FD4385">
        <w:t>(</w:t>
      </w:r>
      <w:r>
        <w:t>6</w:t>
      </w:r>
      <w:r w:rsidRPr="00FD4385">
        <w:t>) Solaariumiteenust vahetult osutaval isikul peavad olema tõendatud teadmised ja oskused järgmistel teemadel:</w:t>
      </w:r>
    </w:p>
    <w:p w14:paraId="13763EC5" w14:textId="77777777" w:rsidR="00FD4385" w:rsidRPr="00FD4385" w:rsidRDefault="00FD4385" w:rsidP="00FD4385">
      <w:pPr>
        <w:jc w:val="both"/>
      </w:pPr>
      <w:r w:rsidRPr="00FD4385">
        <w:t>1) naha ehitus ja talitlus, sealhulgas päevitamises osalevate nahakihtide iseloomustus;</w:t>
      </w:r>
    </w:p>
    <w:p w14:paraId="3A52B4DA" w14:textId="77777777" w:rsidR="00FD4385" w:rsidRPr="00FD4385" w:rsidRDefault="00FD4385" w:rsidP="00FD4385">
      <w:pPr>
        <w:jc w:val="both"/>
      </w:pPr>
      <w:r w:rsidRPr="00FD4385">
        <w:t>2) UV-kiirguse spektraaljaotus, kiirguse liikide iseloomustus, päevitamisprotsessi olemus ja UV-kiirguse mõju tervisele, sealhulgas nahatüüpide ja individuaalse päevituskava määramine;</w:t>
      </w:r>
    </w:p>
    <w:p w14:paraId="11F0EC42" w14:textId="77777777" w:rsidR="00FD4385" w:rsidRPr="00FD4385" w:rsidRDefault="00FD4385" w:rsidP="00FD4385">
      <w:pPr>
        <w:jc w:val="both"/>
      </w:pPr>
      <w:r w:rsidRPr="00FD4385">
        <w:t>3) vastunäidustused päevitamisel, päikesepõletus, riskigrupid ja UV-kiirgusega seotud ettevaatusabinõude rakendamine, sealhulgas silmade kaitsmine;</w:t>
      </w:r>
    </w:p>
    <w:p w14:paraId="62A46A61" w14:textId="77777777" w:rsidR="00FD4385" w:rsidRPr="00FD4385" w:rsidRDefault="00FD4385" w:rsidP="00FD4385">
      <w:pPr>
        <w:jc w:val="both"/>
      </w:pPr>
      <w:r w:rsidRPr="00FD4385">
        <w:t>4) erinevate solaariumide spetsifikatsioon ja seadmete ohutu käitlemine;</w:t>
      </w:r>
    </w:p>
    <w:p w14:paraId="345E18C2" w14:textId="50214777" w:rsidR="00FD4385" w:rsidRPr="00ED28D9" w:rsidRDefault="00FD4385" w:rsidP="00534257">
      <w:pPr>
        <w:jc w:val="both"/>
      </w:pPr>
      <w:r w:rsidRPr="00FD4385">
        <w:t>5) solaariumiteenuse osutamisel kasutatavad tervisele ohtlikult mõjuda võivad biotsiidid.</w:t>
      </w:r>
    </w:p>
    <w:p w14:paraId="0161B74F" w14:textId="77777777" w:rsidR="00534257" w:rsidRPr="00ED28D9" w:rsidRDefault="00534257" w:rsidP="00534257"/>
    <w:p w14:paraId="1CC1FA63" w14:textId="062CDE4D" w:rsidR="00534257" w:rsidRPr="00ED28D9" w:rsidRDefault="00534257" w:rsidP="00534257">
      <w:pPr>
        <w:rPr>
          <w:b/>
          <w:bCs/>
        </w:rPr>
      </w:pPr>
      <w:r w:rsidRPr="00ED28D9">
        <w:rPr>
          <w:b/>
          <w:bCs/>
        </w:rPr>
        <w:t>§ 1</w:t>
      </w:r>
      <w:r w:rsidR="00BA6D6D">
        <w:rPr>
          <w:b/>
          <w:bCs/>
        </w:rPr>
        <w:t>2</w:t>
      </w:r>
      <w:r w:rsidRPr="00ED28D9">
        <w:rPr>
          <w:b/>
          <w:bCs/>
        </w:rPr>
        <w:t>. Nõuded solaariumiseadmele</w:t>
      </w:r>
    </w:p>
    <w:p w14:paraId="00E59C79" w14:textId="77777777" w:rsidR="00534257" w:rsidRPr="00ED28D9" w:rsidRDefault="00534257" w:rsidP="00534257">
      <w:pPr>
        <w:jc w:val="both"/>
      </w:pPr>
    </w:p>
    <w:p w14:paraId="03B06C75" w14:textId="32AAD9DD" w:rsidR="00534257" w:rsidRPr="00ED28D9" w:rsidRDefault="00534257" w:rsidP="00534257">
      <w:pPr>
        <w:jc w:val="both"/>
      </w:pPr>
      <w:r w:rsidRPr="00ED28D9">
        <w:t>(</w:t>
      </w:r>
      <w:r w:rsidR="00FD4385">
        <w:t>1</w:t>
      </w:r>
      <w:r w:rsidRPr="00ED28D9">
        <w:t xml:space="preserve">) Iga </w:t>
      </w:r>
      <w:bookmarkStart w:id="4" w:name="_Hlk183518067"/>
      <w:r w:rsidRPr="00ED28D9">
        <w:t>solaariumiseadme kohta peab teenuse osutamise kohas olema kättesaadav tootja või importija väljastatud tehniline dokumentatsioon.</w:t>
      </w:r>
      <w:bookmarkEnd w:id="4"/>
    </w:p>
    <w:p w14:paraId="223D7536" w14:textId="77777777" w:rsidR="00534257" w:rsidRPr="00ED28D9" w:rsidRDefault="00534257" w:rsidP="00534257">
      <w:pPr>
        <w:jc w:val="both"/>
      </w:pPr>
    </w:p>
    <w:p w14:paraId="2AC65A24" w14:textId="5F74C1E2" w:rsidR="00534257" w:rsidRPr="00ED28D9" w:rsidRDefault="00534257" w:rsidP="00534257">
      <w:pPr>
        <w:jc w:val="both"/>
      </w:pPr>
      <w:r w:rsidRPr="00ED28D9">
        <w:t>(</w:t>
      </w:r>
      <w:r w:rsidR="00FD4385">
        <w:t>2</w:t>
      </w:r>
      <w:r w:rsidRPr="00ED28D9">
        <w:t>) Solaariumilampide vahetus peab olema fikseeritud aktiga, mis on solaariumiteenuse osutamise kohas kättesaadav.</w:t>
      </w:r>
    </w:p>
    <w:p w14:paraId="167CD024" w14:textId="77777777" w:rsidR="00534257" w:rsidRPr="00ED28D9" w:rsidRDefault="00534257" w:rsidP="00534257">
      <w:pPr>
        <w:jc w:val="both"/>
      </w:pPr>
    </w:p>
    <w:p w14:paraId="4D49A19F" w14:textId="1D3EE9B3" w:rsidR="00534257" w:rsidRPr="00ED28D9" w:rsidRDefault="00534257" w:rsidP="00534257">
      <w:pPr>
        <w:jc w:val="both"/>
      </w:pPr>
      <w:r w:rsidRPr="00ED28D9">
        <w:t>(</w:t>
      </w:r>
      <w:r w:rsidR="00FD4385">
        <w:t>3</w:t>
      </w:r>
      <w:r w:rsidRPr="00ED28D9">
        <w:t>) Solaariumiseade peab olema varustatud süsteemiga, mis võimaldab selle kohest seiskamist teenusesaaja poolt.</w:t>
      </w:r>
    </w:p>
    <w:p w14:paraId="1CCA3D39" w14:textId="77777777" w:rsidR="00534257" w:rsidRPr="00ED28D9" w:rsidRDefault="00534257" w:rsidP="00534257">
      <w:pPr>
        <w:jc w:val="both"/>
      </w:pPr>
    </w:p>
    <w:p w14:paraId="159B7772" w14:textId="11982F67" w:rsidR="00534257" w:rsidRPr="00ED28D9" w:rsidRDefault="00534257" w:rsidP="00534257">
      <w:pPr>
        <w:jc w:val="both"/>
      </w:pPr>
      <w:r w:rsidRPr="00ED28D9">
        <w:t>(</w:t>
      </w:r>
      <w:r w:rsidR="00FD4385">
        <w:t>4</w:t>
      </w:r>
      <w:r w:rsidRPr="00ED28D9">
        <w:t>) Solaariumiseadet ei ole lubatud kasutada, kui selle tehniline seisukord võib ohustada teenusesaaja tervist.</w:t>
      </w:r>
    </w:p>
    <w:p w14:paraId="08420BB0" w14:textId="77777777" w:rsidR="00534257" w:rsidRPr="00ED28D9" w:rsidRDefault="00534257" w:rsidP="00534257"/>
    <w:p w14:paraId="68C7060C" w14:textId="77777777" w:rsidR="00534257" w:rsidRPr="00ED28D9" w:rsidRDefault="00534257" w:rsidP="00534257">
      <w:pPr>
        <w:jc w:val="center"/>
      </w:pPr>
      <w:r w:rsidRPr="00ED28D9">
        <w:rPr>
          <w:b/>
          <w:bCs/>
        </w:rPr>
        <w:t>4. peatükk</w:t>
      </w:r>
    </w:p>
    <w:p w14:paraId="363FF385" w14:textId="77777777" w:rsidR="00534257" w:rsidRPr="00ED28D9" w:rsidRDefault="00534257" w:rsidP="00534257">
      <w:pPr>
        <w:jc w:val="center"/>
      </w:pPr>
      <w:r w:rsidRPr="00ED28D9">
        <w:rPr>
          <w:b/>
          <w:bCs/>
        </w:rPr>
        <w:t>Rakendussätted</w:t>
      </w:r>
    </w:p>
    <w:p w14:paraId="4E6E0424" w14:textId="77777777" w:rsidR="00534257" w:rsidRPr="00ED28D9" w:rsidRDefault="00534257" w:rsidP="00534257"/>
    <w:p w14:paraId="6DA1B636" w14:textId="6987AE10" w:rsidR="00534257" w:rsidRPr="00ED28D9" w:rsidRDefault="00534257" w:rsidP="00534257">
      <w:r w:rsidRPr="00ED28D9">
        <w:rPr>
          <w:b/>
          <w:bCs/>
        </w:rPr>
        <w:t>§ 1</w:t>
      </w:r>
      <w:r w:rsidR="00BA6D6D">
        <w:rPr>
          <w:b/>
          <w:bCs/>
        </w:rPr>
        <w:t>3</w:t>
      </w:r>
      <w:r w:rsidRPr="00ED28D9">
        <w:rPr>
          <w:b/>
          <w:bCs/>
        </w:rPr>
        <w:t>. Määruse jõustumine</w:t>
      </w:r>
    </w:p>
    <w:p w14:paraId="6FD82D5A" w14:textId="77777777" w:rsidR="00534257" w:rsidRPr="00ED28D9" w:rsidRDefault="00534257" w:rsidP="00534257"/>
    <w:p w14:paraId="5350B9B9" w14:textId="77777777" w:rsidR="00534257" w:rsidRPr="00ED28D9" w:rsidRDefault="00534257" w:rsidP="00534257">
      <w:pPr>
        <w:jc w:val="both"/>
      </w:pPr>
      <w:r w:rsidRPr="00ED28D9">
        <w:t>(1) Määrus jõustub 1. septembril 2025. a.</w:t>
      </w:r>
    </w:p>
    <w:p w14:paraId="5AF1DAED" w14:textId="77777777" w:rsidR="00534257" w:rsidRPr="00ED28D9" w:rsidRDefault="00534257" w:rsidP="00534257">
      <w:pPr>
        <w:jc w:val="both"/>
      </w:pPr>
    </w:p>
    <w:p w14:paraId="0B68A572" w14:textId="4AFCDA05" w:rsidR="00534257" w:rsidRPr="00ED28D9" w:rsidRDefault="00534257" w:rsidP="00534257">
      <w:pPr>
        <w:jc w:val="both"/>
      </w:pPr>
      <w:r w:rsidRPr="00ED28D9">
        <w:t xml:space="preserve">(2) Määruse § </w:t>
      </w:r>
      <w:r w:rsidR="0061218C">
        <w:t>7</w:t>
      </w:r>
      <w:r w:rsidRPr="00ED28D9">
        <w:t xml:space="preserve"> lõi</w:t>
      </w:r>
      <w:r w:rsidR="00D73188">
        <w:t>k</w:t>
      </w:r>
      <w:r w:rsidRPr="00ED28D9">
        <w:t>e</w:t>
      </w:r>
      <w:r w:rsidR="00D73188">
        <w:t>d</w:t>
      </w:r>
      <w:r w:rsidRPr="00ED28D9">
        <w:t xml:space="preserve"> 2</w:t>
      </w:r>
      <w:r w:rsidR="00D73188">
        <w:t xml:space="preserve"> ja 3 ning</w:t>
      </w:r>
      <w:r w:rsidRPr="00ED28D9">
        <w:t xml:space="preserve"> § 1</w:t>
      </w:r>
      <w:r w:rsidR="0061218C">
        <w:t>1</w:t>
      </w:r>
      <w:r w:rsidRPr="00ED28D9">
        <w:t xml:space="preserve"> lõige </w:t>
      </w:r>
      <w:r w:rsidR="0061218C">
        <w:t>6</w:t>
      </w:r>
      <w:r w:rsidRPr="00ED28D9">
        <w:t xml:space="preserve"> jõustuvad 1. märtsil 2026. a.</w:t>
      </w:r>
    </w:p>
    <w:p w14:paraId="489FB6BE" w14:textId="77777777" w:rsidR="00534257" w:rsidRDefault="00534257" w:rsidP="00534257"/>
    <w:p w14:paraId="0FE9F6C7" w14:textId="77777777" w:rsidR="00D73188" w:rsidRDefault="00D73188" w:rsidP="00534257"/>
    <w:p w14:paraId="5A0866B5" w14:textId="77777777" w:rsidR="00D73188" w:rsidRPr="00ED28D9" w:rsidRDefault="00D73188" w:rsidP="00534257"/>
    <w:p w14:paraId="323276EF" w14:textId="77777777" w:rsidR="00534257" w:rsidRPr="00ED28D9" w:rsidRDefault="00534257" w:rsidP="00534257"/>
    <w:p w14:paraId="5509757B" w14:textId="77777777" w:rsidR="00534257" w:rsidRPr="00ED28D9" w:rsidRDefault="00534257" w:rsidP="00534257"/>
    <w:p w14:paraId="66ECD489" w14:textId="77777777" w:rsidR="00534257" w:rsidRPr="00ED28D9" w:rsidRDefault="00534257" w:rsidP="00534257">
      <w:r w:rsidRPr="00ED28D9">
        <w:t>(allkirjastatud digitaalselt)</w:t>
      </w:r>
    </w:p>
    <w:p w14:paraId="26A27858" w14:textId="77777777" w:rsidR="00534257" w:rsidRPr="00ED28D9" w:rsidRDefault="00534257" w:rsidP="00534257">
      <w:r w:rsidRPr="00ED28D9">
        <w:t xml:space="preserve">Karmen </w:t>
      </w:r>
      <w:proofErr w:type="spellStart"/>
      <w:r w:rsidRPr="00ED28D9">
        <w:t>Joller</w:t>
      </w:r>
      <w:proofErr w:type="spellEnd"/>
    </w:p>
    <w:p w14:paraId="41EF8303" w14:textId="77777777" w:rsidR="00534257" w:rsidRPr="00ED28D9" w:rsidRDefault="00534257" w:rsidP="00534257">
      <w:r w:rsidRPr="00ED28D9">
        <w:t>sotsiaalminister</w:t>
      </w:r>
    </w:p>
    <w:p w14:paraId="1C81E907" w14:textId="77777777" w:rsidR="00534257" w:rsidRPr="00ED28D9" w:rsidRDefault="00534257" w:rsidP="00534257"/>
    <w:p w14:paraId="3ED56A57" w14:textId="77777777" w:rsidR="00534257" w:rsidRPr="00ED28D9" w:rsidRDefault="00534257" w:rsidP="00534257">
      <w:r w:rsidRPr="00ED28D9">
        <w:t>(allkirjastatud digitaalselt)</w:t>
      </w:r>
    </w:p>
    <w:p w14:paraId="1C5D594F" w14:textId="77777777" w:rsidR="00534257" w:rsidRPr="00ED28D9" w:rsidRDefault="00534257" w:rsidP="00534257">
      <w:proofErr w:type="spellStart"/>
      <w:r w:rsidRPr="00ED28D9">
        <w:t>Maarjo</w:t>
      </w:r>
      <w:proofErr w:type="spellEnd"/>
      <w:r w:rsidRPr="00ED28D9">
        <w:t xml:space="preserve"> Mändmaa</w:t>
      </w:r>
    </w:p>
    <w:p w14:paraId="4437ED09" w14:textId="552AD62F" w:rsidR="00534257" w:rsidRPr="00ED28D9" w:rsidRDefault="00495FF7" w:rsidP="00534257">
      <w:r>
        <w:t>k</w:t>
      </w:r>
      <w:r w:rsidR="00534257" w:rsidRPr="00ED28D9">
        <w:t>antsler</w:t>
      </w:r>
    </w:p>
    <w:p w14:paraId="308D5B18" w14:textId="77777777" w:rsidR="00534257" w:rsidRPr="00ED28D9" w:rsidRDefault="00534257" w:rsidP="00534257"/>
    <w:p w14:paraId="39EC85FB" w14:textId="4AF2F432" w:rsidR="00534257" w:rsidRPr="00302D78" w:rsidRDefault="00534257" w:rsidP="00534257">
      <w:pPr>
        <w:sectPr w:rsidR="00534257" w:rsidRPr="00302D78" w:rsidSect="00534257">
          <w:headerReference w:type="default" r:id="rId7"/>
          <w:pgSz w:w="11907" w:h="16839" w:code="9"/>
          <w:pgMar w:top="907" w:right="1021" w:bottom="1418" w:left="1814" w:header="709" w:footer="709" w:gutter="0"/>
          <w:cols w:space="708"/>
          <w:formProt w:val="0"/>
          <w:titlePg/>
          <w:docGrid w:linePitch="360"/>
        </w:sectPr>
      </w:pPr>
      <w:r w:rsidRPr="00ED28D9">
        <w:t>Lisa</w:t>
      </w:r>
      <w:r w:rsidR="00495FF7">
        <w:t>.</w:t>
      </w:r>
      <w:r w:rsidRPr="00ED28D9">
        <w:t xml:space="preserve"> Solaariumikeskuses esitatava teabe miinimumnõu</w:t>
      </w:r>
      <w:r>
        <w:t>e</w:t>
      </w:r>
    </w:p>
    <w:p w14:paraId="41DCB4FE" w14:textId="77777777" w:rsidR="00534257" w:rsidRDefault="00534257" w:rsidP="00534257">
      <w:pPr>
        <w:sectPr w:rsidR="00534257" w:rsidSect="00534257">
          <w:type w:val="continuous"/>
          <w:pgSz w:w="11907" w:h="16839" w:code="9"/>
          <w:pgMar w:top="907" w:right="1021" w:bottom="1418" w:left="1814" w:header="709" w:footer="709" w:gutter="0"/>
          <w:cols w:space="708"/>
          <w:titlePg/>
          <w:docGrid w:linePitch="360"/>
        </w:sectPr>
      </w:pPr>
    </w:p>
    <w:p w14:paraId="0F7D58E9" w14:textId="77777777" w:rsidR="00E52553" w:rsidRPr="00805BB9" w:rsidRDefault="00E52553" w:rsidP="00B066FE"/>
    <w:sectPr w:rsidR="00E52553" w:rsidRPr="00805BB9" w:rsidSect="001D53AE">
      <w:headerReference w:type="default" r:id="rId8"/>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D58EE" w14:textId="77777777" w:rsidR="00B45145" w:rsidRDefault="00B45145" w:rsidP="00E52553">
      <w:r>
        <w:separator/>
      </w:r>
    </w:p>
  </w:endnote>
  <w:endnote w:type="continuationSeparator" w:id="0">
    <w:p w14:paraId="0F7D58EF"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D58EC" w14:textId="77777777" w:rsidR="00B45145" w:rsidRDefault="00B45145" w:rsidP="00E52553">
      <w:r>
        <w:separator/>
      </w:r>
    </w:p>
  </w:footnote>
  <w:footnote w:type="continuationSeparator" w:id="0">
    <w:p w14:paraId="0F7D58ED"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688265"/>
      <w:docPartObj>
        <w:docPartGallery w:val="Page Numbers (Top of Page)"/>
        <w:docPartUnique/>
      </w:docPartObj>
    </w:sdtPr>
    <w:sdtEndPr>
      <w:rPr>
        <w:sz w:val="20"/>
        <w:szCs w:val="20"/>
      </w:rPr>
    </w:sdtEndPr>
    <w:sdtContent>
      <w:p w14:paraId="3A385606" w14:textId="77777777" w:rsidR="00534257" w:rsidRPr="00E52553" w:rsidRDefault="00534257">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C02326">
          <w:rPr>
            <w:noProof/>
            <w:sz w:val="20"/>
            <w:szCs w:val="20"/>
          </w:rPr>
          <w:t>5</w:t>
        </w:r>
        <w:r w:rsidRPr="00E52553">
          <w:rPr>
            <w:sz w:val="20"/>
            <w:szCs w:val="20"/>
          </w:rPr>
          <w:fldChar w:fldCharType="end"/>
        </w:r>
      </w:p>
    </w:sdtContent>
  </w:sdt>
  <w:p w14:paraId="1E48E824" w14:textId="77777777" w:rsidR="00534257" w:rsidRDefault="0053425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0F7D58F0"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1D53AE">
          <w:rPr>
            <w:noProof/>
            <w:sz w:val="20"/>
            <w:szCs w:val="20"/>
          </w:rPr>
          <w:t>2</w:t>
        </w:r>
        <w:r w:rsidRPr="00E52553">
          <w:rPr>
            <w:sz w:val="20"/>
            <w:szCs w:val="20"/>
          </w:rPr>
          <w:fldChar w:fldCharType="end"/>
        </w:r>
      </w:p>
    </w:sdtContent>
  </w:sdt>
  <w:p w14:paraId="0F7D58F1" w14:textId="77777777" w:rsidR="00E52553" w:rsidRDefault="00E52553">
    <w:pPr>
      <w:pStyle w:val="Pis"/>
    </w:pPr>
  </w:p>
  <w:p w14:paraId="7D1E2E3E" w14:textId="77777777" w:rsidR="00534257" w:rsidRDefault="0053425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26A5B"/>
    <w:rsid w:val="00070153"/>
    <w:rsid w:val="000725E2"/>
    <w:rsid w:val="0009319A"/>
    <w:rsid w:val="00094BF0"/>
    <w:rsid w:val="000C6B61"/>
    <w:rsid w:val="000D0B25"/>
    <w:rsid w:val="000D5005"/>
    <w:rsid w:val="000D7732"/>
    <w:rsid w:val="000E125F"/>
    <w:rsid w:val="000E7648"/>
    <w:rsid w:val="00100F1A"/>
    <w:rsid w:val="00113F1F"/>
    <w:rsid w:val="001439FF"/>
    <w:rsid w:val="00144C39"/>
    <w:rsid w:val="001604DB"/>
    <w:rsid w:val="001C5021"/>
    <w:rsid w:val="001D53AE"/>
    <w:rsid w:val="00202D28"/>
    <w:rsid w:val="00222719"/>
    <w:rsid w:val="002534CF"/>
    <w:rsid w:val="00293ECF"/>
    <w:rsid w:val="002D3112"/>
    <w:rsid w:val="00311234"/>
    <w:rsid w:val="00313048"/>
    <w:rsid w:val="003925B0"/>
    <w:rsid w:val="003B3CE2"/>
    <w:rsid w:val="003B7004"/>
    <w:rsid w:val="00433613"/>
    <w:rsid w:val="00436532"/>
    <w:rsid w:val="00437173"/>
    <w:rsid w:val="00474D7A"/>
    <w:rsid w:val="0048061D"/>
    <w:rsid w:val="00492545"/>
    <w:rsid w:val="00495FF7"/>
    <w:rsid w:val="004E2887"/>
    <w:rsid w:val="00530197"/>
    <w:rsid w:val="00534257"/>
    <w:rsid w:val="00567685"/>
    <w:rsid w:val="00577F3F"/>
    <w:rsid w:val="00587F56"/>
    <w:rsid w:val="005B5815"/>
    <w:rsid w:val="005B6FF3"/>
    <w:rsid w:val="005C2E58"/>
    <w:rsid w:val="00604C04"/>
    <w:rsid w:val="00610A9F"/>
    <w:rsid w:val="0061218C"/>
    <w:rsid w:val="00625E8D"/>
    <w:rsid w:val="006305F8"/>
    <w:rsid w:val="007135C5"/>
    <w:rsid w:val="007325C5"/>
    <w:rsid w:val="007352AA"/>
    <w:rsid w:val="00767632"/>
    <w:rsid w:val="00785AE3"/>
    <w:rsid w:val="007B2940"/>
    <w:rsid w:val="007C0F7C"/>
    <w:rsid w:val="00805127"/>
    <w:rsid w:val="00805BB9"/>
    <w:rsid w:val="00812D03"/>
    <w:rsid w:val="008476E5"/>
    <w:rsid w:val="00861EE1"/>
    <w:rsid w:val="00890213"/>
    <w:rsid w:val="008B1F70"/>
    <w:rsid w:val="009674E6"/>
    <w:rsid w:val="009835FB"/>
    <w:rsid w:val="00A025A9"/>
    <w:rsid w:val="00A02EE3"/>
    <w:rsid w:val="00A07444"/>
    <w:rsid w:val="00A31525"/>
    <w:rsid w:val="00A42D4B"/>
    <w:rsid w:val="00A813C9"/>
    <w:rsid w:val="00A92036"/>
    <w:rsid w:val="00AA6C33"/>
    <w:rsid w:val="00B066FE"/>
    <w:rsid w:val="00B25BF0"/>
    <w:rsid w:val="00B45145"/>
    <w:rsid w:val="00B55121"/>
    <w:rsid w:val="00B760D9"/>
    <w:rsid w:val="00B81116"/>
    <w:rsid w:val="00B91C2D"/>
    <w:rsid w:val="00BA6D6D"/>
    <w:rsid w:val="00BE049C"/>
    <w:rsid w:val="00BF1505"/>
    <w:rsid w:val="00C02326"/>
    <w:rsid w:val="00C16907"/>
    <w:rsid w:val="00C21D9A"/>
    <w:rsid w:val="00C55F57"/>
    <w:rsid w:val="00C6556C"/>
    <w:rsid w:val="00CA5CEE"/>
    <w:rsid w:val="00CC5B01"/>
    <w:rsid w:val="00CF6394"/>
    <w:rsid w:val="00D321B8"/>
    <w:rsid w:val="00D35360"/>
    <w:rsid w:val="00D73188"/>
    <w:rsid w:val="00D85F55"/>
    <w:rsid w:val="00D87342"/>
    <w:rsid w:val="00D930A6"/>
    <w:rsid w:val="00DA3FAA"/>
    <w:rsid w:val="00DE05D6"/>
    <w:rsid w:val="00E52553"/>
    <w:rsid w:val="00E57228"/>
    <w:rsid w:val="00E85024"/>
    <w:rsid w:val="00EA42AE"/>
    <w:rsid w:val="00EB023C"/>
    <w:rsid w:val="00EB07A4"/>
    <w:rsid w:val="00EC175B"/>
    <w:rsid w:val="00EF0205"/>
    <w:rsid w:val="00FB7A35"/>
    <w:rsid w:val="00FD4385"/>
    <w:rsid w:val="00FE4683"/>
    <w:rsid w:val="00FE755F"/>
    <w:rsid w:val="00FF6327"/>
    <w:rsid w:val="00FF6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D58BE"/>
  <w15:chartTrackingRefBased/>
  <w15:docId w15:val="{0BE3FA0F-F8AD-49CA-AB35-B8BEE6A0C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Redaktsioon">
    <w:name w:val="Revision"/>
    <w:hidden/>
    <w:uiPriority w:val="99"/>
    <w:semiHidden/>
    <w:rsid w:val="00026A5B"/>
    <w:pPr>
      <w:spacing w:after="0" w:line="240" w:lineRule="auto"/>
    </w:pPr>
    <w:rPr>
      <w:rFonts w:ascii="Arial" w:hAnsi="Arial"/>
      <w:lang w:val="et-EE"/>
    </w:rPr>
  </w:style>
  <w:style w:type="character" w:styleId="Kommentaariviide">
    <w:name w:val="annotation reference"/>
    <w:basedOn w:val="Liguvaikefont"/>
    <w:uiPriority w:val="99"/>
    <w:semiHidden/>
    <w:unhideWhenUsed/>
    <w:rsid w:val="002D3112"/>
    <w:rPr>
      <w:sz w:val="16"/>
      <w:szCs w:val="16"/>
    </w:rPr>
  </w:style>
  <w:style w:type="paragraph" w:styleId="Kommentaaritekst">
    <w:name w:val="annotation text"/>
    <w:basedOn w:val="Normaallaad"/>
    <w:link w:val="KommentaaritekstMrk"/>
    <w:uiPriority w:val="99"/>
    <w:unhideWhenUsed/>
    <w:rsid w:val="002D3112"/>
    <w:rPr>
      <w:sz w:val="20"/>
      <w:szCs w:val="20"/>
    </w:rPr>
  </w:style>
  <w:style w:type="character" w:customStyle="1" w:styleId="KommentaaritekstMrk">
    <w:name w:val="Kommentaari tekst Märk"/>
    <w:basedOn w:val="Liguvaikefont"/>
    <w:link w:val="Kommentaaritekst"/>
    <w:uiPriority w:val="99"/>
    <w:rsid w:val="002D3112"/>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2D3112"/>
    <w:rPr>
      <w:b/>
      <w:bCs/>
    </w:rPr>
  </w:style>
  <w:style w:type="character" w:customStyle="1" w:styleId="KommentaariteemaMrk">
    <w:name w:val="Kommentaari teema Märk"/>
    <w:basedOn w:val="KommentaaritekstMrk"/>
    <w:link w:val="Kommentaariteema"/>
    <w:uiPriority w:val="99"/>
    <w:semiHidden/>
    <w:rsid w:val="002D3112"/>
    <w:rPr>
      <w:rFonts w:ascii="Arial" w:hAnsi="Arial"/>
      <w:b/>
      <w:bCs/>
      <w:sz w:val="20"/>
      <w:szCs w:val="20"/>
      <w:lang w:val="et-EE"/>
    </w:rPr>
  </w:style>
  <w:style w:type="paragraph" w:customStyle="1" w:styleId="paragraph">
    <w:name w:val="paragraph"/>
    <w:basedOn w:val="Normaallaad"/>
    <w:rsid w:val="00BA6D6D"/>
    <w:pPr>
      <w:spacing w:before="100" w:beforeAutospacing="1" w:after="100" w:afterAutospacing="1"/>
    </w:pPr>
    <w:rPr>
      <w:rFonts w:ascii="Times New Roman" w:eastAsia="Times New Roman" w:hAnsi="Times New Roman" w:cs="Times New Roman"/>
      <w:sz w:val="24"/>
      <w:szCs w:val="24"/>
      <w:lang w:eastAsia="et-EE"/>
      <w14:ligatures w14:val="standardContextual"/>
    </w:rPr>
  </w:style>
  <w:style w:type="character" w:customStyle="1" w:styleId="normaltextrun">
    <w:name w:val="normaltextrun"/>
    <w:basedOn w:val="Liguvaikefont"/>
    <w:rsid w:val="00BA6D6D"/>
  </w:style>
  <w:style w:type="character" w:customStyle="1" w:styleId="eop">
    <w:name w:val="eop"/>
    <w:basedOn w:val="Liguvaikefont"/>
    <w:rsid w:val="00BA6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1655</Words>
  <Characters>9601</Characters>
  <Application>Microsoft Office Word</Application>
  <DocSecurity>0</DocSecurity>
  <Lines>80</Lines>
  <Paragraphs>22</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2025-08-25T12:08:00Z</dcterms:created>
  <dcterms:modified xsi:type="dcterms:W3CDTF">2025-08-25T12:08:00Z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2025-08-04T08:21:33Z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7090d123-024d-4f0c-a240-508b7c2db9de</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