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BC86" w14:textId="77777777" w:rsidR="00802AF5" w:rsidRPr="003F5ED4" w:rsidRDefault="00802AF5" w:rsidP="00802AF5">
      <w:pPr>
        <w:rPr>
          <w:noProof/>
          <w:sz w:val="20"/>
        </w:rPr>
      </w:pPr>
    </w:p>
    <w:p w14:paraId="37532371" w14:textId="6C7CE643" w:rsidR="00802AF5" w:rsidRPr="003F5ED4" w:rsidRDefault="00802AF5" w:rsidP="00802AF5">
      <w:pPr>
        <w:tabs>
          <w:tab w:val="center" w:pos="4536"/>
          <w:tab w:val="left" w:pos="7800"/>
        </w:tabs>
        <w:ind w:left="360"/>
        <w:jc w:val="right"/>
        <w:rPr>
          <w:noProof/>
        </w:rPr>
      </w:pPr>
      <w:r>
        <w:rPr>
          <w:noProof/>
        </w:rPr>
        <w:t>1-</w:t>
      </w:r>
      <w:r w:rsidR="008B6D25">
        <w:rPr>
          <w:noProof/>
        </w:rPr>
        <w:t>2</w:t>
      </w:r>
      <w:r w:rsidR="001A1CDD">
        <w:rPr>
          <w:noProof/>
        </w:rPr>
        <w:t>1-</w:t>
      </w:r>
      <w:r w:rsidR="005A4AE5">
        <w:rPr>
          <w:noProof/>
        </w:rPr>
        <w:t>3977</w:t>
      </w:r>
    </w:p>
    <w:p w14:paraId="0B8379D3" w14:textId="77777777" w:rsidR="00802AF5" w:rsidRPr="003F5ED4" w:rsidRDefault="00802AF5" w:rsidP="00802AF5">
      <w:pPr>
        <w:tabs>
          <w:tab w:val="center" w:pos="4536"/>
          <w:tab w:val="left" w:pos="7800"/>
        </w:tabs>
        <w:rPr>
          <w:b/>
          <w:noProof/>
        </w:rPr>
      </w:pPr>
      <w:r w:rsidRPr="003F5ED4">
        <w:rPr>
          <w:noProof/>
        </w:rPr>
        <w:drawing>
          <wp:anchor distT="0" distB="0" distL="114300" distR="114300" simplePos="0" relativeHeight="251659264" behindDoc="0" locked="0" layoutInCell="1" allowOverlap="1" wp14:anchorId="15CF2C3F" wp14:editId="47E12B4D">
            <wp:simplePos x="0" y="0"/>
            <wp:positionH relativeFrom="column">
              <wp:posOffset>2505075</wp:posOffset>
            </wp:positionH>
            <wp:positionV relativeFrom="paragraph">
              <wp:posOffset>5715</wp:posOffset>
            </wp:positionV>
            <wp:extent cx="742950" cy="819150"/>
            <wp:effectExtent l="0" t="0" r="0" b="0"/>
            <wp:wrapSquare wrapText="left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ED4">
        <w:rPr>
          <w:b/>
          <w:noProof/>
        </w:rPr>
        <w:br w:type="textWrapping" w:clear="all"/>
      </w:r>
    </w:p>
    <w:p w14:paraId="4DE549FA" w14:textId="77777777" w:rsidR="00802AF5" w:rsidRPr="003F5ED4" w:rsidRDefault="00802AF5" w:rsidP="00802AF5">
      <w:pPr>
        <w:pStyle w:val="Pis"/>
        <w:tabs>
          <w:tab w:val="center" w:pos="4320"/>
          <w:tab w:val="center" w:pos="4394"/>
          <w:tab w:val="right" w:pos="9720"/>
        </w:tabs>
        <w:jc w:val="center"/>
        <w:rPr>
          <w:noProof/>
          <w:spacing w:val="70"/>
          <w:lang w:val="et-EE"/>
        </w:rPr>
      </w:pPr>
      <w:r w:rsidRPr="003F5ED4">
        <w:rPr>
          <w:noProof/>
          <w:spacing w:val="70"/>
          <w:sz w:val="44"/>
          <w:szCs w:val="44"/>
          <w:lang w:val="et-EE"/>
        </w:rPr>
        <w:t>KOHTUMÄÄRUS</w:t>
      </w:r>
    </w:p>
    <w:p w14:paraId="7053C9BE" w14:textId="77777777" w:rsidR="00802AF5" w:rsidRPr="003F5ED4" w:rsidRDefault="00802AF5" w:rsidP="00802AF5">
      <w:pPr>
        <w:pStyle w:val="Pis"/>
        <w:rPr>
          <w:noProof/>
          <w:lang w:val="et-EE"/>
        </w:rPr>
      </w:pPr>
    </w:p>
    <w:p w14:paraId="596F7AA1" w14:textId="77777777" w:rsidR="00802AF5" w:rsidRPr="003F5ED4" w:rsidRDefault="00802AF5" w:rsidP="00802AF5">
      <w:pPr>
        <w:pStyle w:val="Pis"/>
        <w:rPr>
          <w:noProof/>
          <w:lang w:val="et-EE"/>
        </w:rPr>
      </w:pPr>
    </w:p>
    <w:p w14:paraId="24C04F07" w14:textId="77777777" w:rsidR="00802AF5" w:rsidRPr="003F5ED4" w:rsidRDefault="00802AF5" w:rsidP="00802AF5">
      <w:pPr>
        <w:pStyle w:val="Pis"/>
        <w:rPr>
          <w:noProof/>
          <w:lang w:val="et-EE"/>
        </w:rPr>
      </w:pPr>
    </w:p>
    <w:p w14:paraId="00A47F89" w14:textId="7E1DF5BD" w:rsidR="00802AF5" w:rsidRPr="003F5ED4" w:rsidRDefault="00802AF5" w:rsidP="00802AF5">
      <w:pPr>
        <w:overflowPunct w:val="0"/>
        <w:jc w:val="both"/>
      </w:pPr>
      <w:r w:rsidRPr="003F5ED4">
        <w:rPr>
          <w:b/>
          <w:bCs/>
        </w:rPr>
        <w:t xml:space="preserve">Kohus                                                </w:t>
      </w:r>
      <w:r w:rsidRPr="003F5ED4">
        <w:t xml:space="preserve">Harju Maakohus </w:t>
      </w:r>
    </w:p>
    <w:p w14:paraId="41BD62E4" w14:textId="77777777" w:rsidR="00802AF5" w:rsidRPr="003F5ED4" w:rsidRDefault="00802AF5" w:rsidP="00802AF5">
      <w:pPr>
        <w:overflowPunct w:val="0"/>
        <w:jc w:val="both"/>
      </w:pPr>
      <w:r w:rsidRPr="003F5ED4">
        <w:rPr>
          <w:b/>
          <w:bCs/>
          <w:sz w:val="28"/>
          <w:szCs w:val="28"/>
        </w:rPr>
        <w:t> </w:t>
      </w:r>
    </w:p>
    <w:p w14:paraId="1987A08B" w14:textId="284962DF" w:rsidR="00802AF5" w:rsidRPr="003F5ED4" w:rsidRDefault="00802AF5" w:rsidP="00802AF5">
      <w:pPr>
        <w:overflowPunct w:val="0"/>
        <w:jc w:val="both"/>
      </w:pPr>
      <w:r w:rsidRPr="003F5ED4">
        <w:rPr>
          <w:b/>
          <w:bCs/>
        </w:rPr>
        <w:t xml:space="preserve">Määruse tegemise aeg ja </w:t>
      </w:r>
      <w:r w:rsidRPr="004A0A62">
        <w:rPr>
          <w:b/>
          <w:bCs/>
        </w:rPr>
        <w:t xml:space="preserve">koht        </w:t>
      </w:r>
      <w:r w:rsidR="005A4AE5">
        <w:t>09</w:t>
      </w:r>
      <w:r w:rsidR="007D0327" w:rsidRPr="004A0A62">
        <w:t>.</w:t>
      </w:r>
      <w:r w:rsidR="005A4AE5">
        <w:t>05</w:t>
      </w:r>
      <w:r w:rsidR="009E1F94" w:rsidRPr="004A0A62">
        <w:t>.202</w:t>
      </w:r>
      <w:r w:rsidR="005A4AE5">
        <w:t>5</w:t>
      </w:r>
      <w:r w:rsidR="009E1F94" w:rsidRPr="004A0A62">
        <w:t>.</w:t>
      </w:r>
      <w:r w:rsidR="009E1F94">
        <w:t>a</w:t>
      </w:r>
      <w:r w:rsidRPr="003F5ED4">
        <w:t xml:space="preserve"> Tallinn</w:t>
      </w:r>
      <w:r w:rsidR="001D3356">
        <w:t>,</w:t>
      </w:r>
      <w:r w:rsidR="009E1F94">
        <w:t xml:space="preserve"> (kirjalik menetlus)</w:t>
      </w:r>
    </w:p>
    <w:p w14:paraId="0326C007" w14:textId="77777777" w:rsidR="00802AF5" w:rsidRPr="003F5ED4" w:rsidRDefault="00802AF5" w:rsidP="00802AF5">
      <w:pPr>
        <w:overflowPunct w:val="0"/>
        <w:jc w:val="both"/>
      </w:pPr>
      <w:r w:rsidRPr="003F5ED4">
        <w:t> </w:t>
      </w:r>
    </w:p>
    <w:p w14:paraId="00A1839F" w14:textId="77777777" w:rsidR="00802AF5" w:rsidRPr="003F5ED4" w:rsidRDefault="00802AF5" w:rsidP="00802AF5">
      <w:pPr>
        <w:overflowPunct w:val="0"/>
        <w:jc w:val="both"/>
      </w:pPr>
      <w:r w:rsidRPr="003F5ED4">
        <w:rPr>
          <w:b/>
          <w:bCs/>
        </w:rPr>
        <w:t xml:space="preserve">Kohtunik                                           </w:t>
      </w:r>
      <w:r w:rsidRPr="003F5ED4">
        <w:t>Merle Parts</w:t>
      </w:r>
    </w:p>
    <w:p w14:paraId="4F430B48" w14:textId="77777777" w:rsidR="00802AF5" w:rsidRPr="003F5ED4" w:rsidRDefault="00802AF5" w:rsidP="00802AF5">
      <w:pPr>
        <w:overflowPunct w:val="0"/>
        <w:jc w:val="both"/>
      </w:pPr>
      <w:r w:rsidRPr="003F5ED4">
        <w:t> </w:t>
      </w:r>
    </w:p>
    <w:p w14:paraId="5A14B38C" w14:textId="55AA51E6" w:rsidR="00802AF5" w:rsidRPr="003F5ED4" w:rsidRDefault="00802AF5" w:rsidP="00802AF5">
      <w:pPr>
        <w:ind w:left="3780" w:hanging="3780"/>
        <w:jc w:val="both"/>
      </w:pPr>
      <w:r w:rsidRPr="003F5ED4">
        <w:rPr>
          <w:b/>
          <w:bCs/>
        </w:rPr>
        <w:t xml:space="preserve">Kohtulahend                                     </w:t>
      </w:r>
      <w:r w:rsidRPr="003F5ED4">
        <w:t xml:space="preserve">Harju Maakohtu </w:t>
      </w:r>
      <w:r w:rsidR="005A4AE5">
        <w:t>28</w:t>
      </w:r>
      <w:r w:rsidR="007D0327">
        <w:t>.</w:t>
      </w:r>
      <w:r w:rsidR="008B6D25">
        <w:t>0</w:t>
      </w:r>
      <w:r w:rsidR="005A4AE5">
        <w:t>6</w:t>
      </w:r>
      <w:r w:rsidR="005975EE">
        <w:t>.202</w:t>
      </w:r>
      <w:r w:rsidR="00DF72CA">
        <w:t>1</w:t>
      </w:r>
      <w:r w:rsidRPr="003F5ED4">
        <w:t xml:space="preserve">.a. </w:t>
      </w:r>
      <w:r w:rsidR="00E8474B">
        <w:t>kohtuotsus</w:t>
      </w:r>
      <w:r w:rsidRPr="003F5ED4">
        <w:t xml:space="preserve"> kohtuasjas nr</w:t>
      </w:r>
      <w:r w:rsidR="001D3356">
        <w:t>.</w:t>
      </w:r>
      <w:r w:rsidRPr="003F5ED4">
        <w:t xml:space="preserve"> </w:t>
      </w:r>
    </w:p>
    <w:p w14:paraId="6738EC41" w14:textId="71DAEAE6" w:rsidR="00802AF5" w:rsidRPr="003F5ED4" w:rsidRDefault="00802AF5" w:rsidP="00802AF5">
      <w:pPr>
        <w:ind w:left="3420" w:firstLine="120"/>
        <w:jc w:val="both"/>
      </w:pPr>
      <w:r>
        <w:t>1</w:t>
      </w:r>
      <w:r w:rsidR="00DF72CA">
        <w:t>-21-</w:t>
      </w:r>
      <w:r w:rsidR="005A4AE5">
        <w:t>3977</w:t>
      </w:r>
    </w:p>
    <w:p w14:paraId="0DCC771F" w14:textId="77777777" w:rsidR="00802AF5" w:rsidRPr="003F5ED4" w:rsidRDefault="00802AF5" w:rsidP="00802AF5">
      <w:pPr>
        <w:ind w:left="3540"/>
        <w:jc w:val="both"/>
        <w:rPr>
          <w:b/>
        </w:rPr>
      </w:pPr>
    </w:p>
    <w:p w14:paraId="78029D40" w14:textId="3F2E0968" w:rsidR="00B9062C" w:rsidRDefault="00802AF5" w:rsidP="00802AF5">
      <w:pPr>
        <w:pStyle w:val="Pis"/>
        <w:ind w:left="3600" w:hanging="3600"/>
        <w:jc w:val="both"/>
        <w:rPr>
          <w:b/>
          <w:lang w:val="et-EE"/>
        </w:rPr>
      </w:pPr>
      <w:r w:rsidRPr="003F5ED4">
        <w:rPr>
          <w:b/>
          <w:lang w:val="et-EE"/>
        </w:rPr>
        <w:t>Kriminaalasi</w:t>
      </w:r>
      <w:r w:rsidRPr="003F5ED4">
        <w:rPr>
          <w:b/>
          <w:lang w:val="et-EE"/>
        </w:rPr>
        <w:tab/>
      </w:r>
      <w:r w:rsidR="005A4AE5">
        <w:rPr>
          <w:lang w:val="et-EE"/>
        </w:rPr>
        <w:t>Janno Vaikma</w:t>
      </w:r>
      <w:r w:rsidR="00381485" w:rsidRPr="00381485">
        <w:rPr>
          <w:lang w:val="et-EE"/>
        </w:rPr>
        <w:t xml:space="preserve"> </w:t>
      </w:r>
      <w:r w:rsidR="00CA7FEA" w:rsidRPr="00CA7FEA">
        <w:rPr>
          <w:lang w:val="et-EE"/>
        </w:rPr>
        <w:t>süüdistuses KarS §</w:t>
      </w:r>
      <w:r w:rsidR="005A4AE5">
        <w:rPr>
          <w:lang w:val="et-EE"/>
        </w:rPr>
        <w:t xml:space="preserve"> 423</w:t>
      </w:r>
      <w:r w:rsidR="005A4AE5" w:rsidRPr="005A4AE5">
        <w:rPr>
          <w:vertAlign w:val="superscript"/>
          <w:lang w:val="et-EE"/>
        </w:rPr>
        <w:t>1</w:t>
      </w:r>
      <w:r w:rsidR="005A4AE5">
        <w:rPr>
          <w:lang w:val="et-EE"/>
        </w:rPr>
        <w:t xml:space="preserve"> </w:t>
      </w:r>
      <w:r w:rsidR="00381485">
        <w:rPr>
          <w:lang w:val="et-EE"/>
        </w:rPr>
        <w:t xml:space="preserve">järgi </w:t>
      </w:r>
      <w:r w:rsidR="00D119BF">
        <w:rPr>
          <w:lang w:val="et-EE"/>
        </w:rPr>
        <w:t>kokkuleppemenetluses.</w:t>
      </w:r>
    </w:p>
    <w:p w14:paraId="17579AE9" w14:textId="77777777" w:rsidR="00B9062C" w:rsidRDefault="00B9062C" w:rsidP="00802AF5">
      <w:pPr>
        <w:pStyle w:val="Pis"/>
        <w:ind w:left="3600" w:hanging="3600"/>
        <w:jc w:val="both"/>
        <w:rPr>
          <w:b/>
          <w:lang w:val="et-EE"/>
        </w:rPr>
      </w:pPr>
    </w:p>
    <w:p w14:paraId="16DE9D76" w14:textId="77777777" w:rsidR="00802AF5" w:rsidRPr="003F5ED4" w:rsidRDefault="00802AF5" w:rsidP="00B9062C">
      <w:pPr>
        <w:pStyle w:val="Pis"/>
        <w:jc w:val="both"/>
        <w:rPr>
          <w:lang w:val="et-EE"/>
        </w:rPr>
      </w:pPr>
    </w:p>
    <w:p w14:paraId="754B6FE9" w14:textId="77777777" w:rsidR="00802AF5" w:rsidRPr="003F5ED4" w:rsidRDefault="00802AF5" w:rsidP="00802AF5">
      <w:pPr>
        <w:jc w:val="both"/>
      </w:pPr>
    </w:p>
    <w:p w14:paraId="6A1138C0" w14:textId="77777777" w:rsidR="00802AF5" w:rsidRPr="003F5ED4" w:rsidRDefault="00802AF5" w:rsidP="00802AF5">
      <w:pPr>
        <w:ind w:left="3540" w:hanging="3540"/>
        <w:jc w:val="both"/>
      </w:pPr>
      <w:r w:rsidRPr="003F5ED4">
        <w:rPr>
          <w:b/>
          <w:bCs/>
        </w:rPr>
        <w:t xml:space="preserve">RESOLUTSIOON                            </w:t>
      </w:r>
    </w:p>
    <w:p w14:paraId="31BB0860" w14:textId="77777777" w:rsidR="00802AF5" w:rsidRDefault="00802AF5" w:rsidP="00802AF5">
      <w:pPr>
        <w:ind w:left="3540" w:hanging="3540"/>
        <w:jc w:val="both"/>
        <w:rPr>
          <w:b/>
          <w:bCs/>
        </w:rPr>
      </w:pPr>
      <w:r w:rsidRPr="003F5ED4">
        <w:rPr>
          <w:b/>
          <w:bCs/>
        </w:rPr>
        <w:t> </w:t>
      </w:r>
    </w:p>
    <w:p w14:paraId="0C7EE1F9" w14:textId="7D26E087" w:rsidR="00DB6982" w:rsidRPr="003926BC" w:rsidRDefault="00DB6982" w:rsidP="00DB6982">
      <w:pPr>
        <w:jc w:val="both"/>
        <w:rPr>
          <w:b/>
        </w:rPr>
      </w:pPr>
      <w:r w:rsidRPr="003926BC">
        <w:rPr>
          <w:b/>
          <w:noProof/>
        </w:rPr>
        <w:t>Rahuldada Põhja Ringkonnaprokuratuuri taotlus kohtuasjas nr</w:t>
      </w:r>
      <w:r w:rsidR="001D3356">
        <w:rPr>
          <w:b/>
          <w:noProof/>
        </w:rPr>
        <w:t>.</w:t>
      </w:r>
      <w:r w:rsidRPr="003926BC">
        <w:rPr>
          <w:b/>
          <w:noProof/>
        </w:rPr>
        <w:t xml:space="preserve"> </w:t>
      </w:r>
      <w:r w:rsidR="008B6D25">
        <w:rPr>
          <w:b/>
          <w:noProof/>
        </w:rPr>
        <w:t>1-</w:t>
      </w:r>
      <w:r w:rsidR="004245FC">
        <w:rPr>
          <w:b/>
          <w:noProof/>
        </w:rPr>
        <w:t>21</w:t>
      </w:r>
      <w:r w:rsidR="00381485">
        <w:rPr>
          <w:b/>
          <w:noProof/>
        </w:rPr>
        <w:t>-</w:t>
      </w:r>
      <w:r w:rsidR="005A4AE5">
        <w:rPr>
          <w:b/>
          <w:noProof/>
        </w:rPr>
        <w:t>3977</w:t>
      </w:r>
      <w:r w:rsidRPr="003926BC">
        <w:rPr>
          <w:b/>
          <w:noProof/>
        </w:rPr>
        <w:t xml:space="preserve"> </w:t>
      </w:r>
      <w:r w:rsidRPr="003926BC">
        <w:rPr>
          <w:b/>
        </w:rPr>
        <w:t xml:space="preserve">Harju Maakohtu </w:t>
      </w:r>
      <w:r w:rsidR="005A4AE5">
        <w:rPr>
          <w:b/>
        </w:rPr>
        <w:t>28</w:t>
      </w:r>
      <w:r w:rsidRPr="003926BC">
        <w:rPr>
          <w:b/>
        </w:rPr>
        <w:t>.</w:t>
      </w:r>
      <w:r w:rsidR="008B6D25">
        <w:rPr>
          <w:b/>
        </w:rPr>
        <w:t>0</w:t>
      </w:r>
      <w:r w:rsidR="005A4AE5">
        <w:rPr>
          <w:b/>
        </w:rPr>
        <w:t>6</w:t>
      </w:r>
      <w:r w:rsidRPr="003926BC">
        <w:rPr>
          <w:b/>
        </w:rPr>
        <w:t>.202</w:t>
      </w:r>
      <w:r w:rsidR="004245FC">
        <w:rPr>
          <w:b/>
        </w:rPr>
        <w:t>1</w:t>
      </w:r>
      <w:r w:rsidRPr="003926BC">
        <w:rPr>
          <w:b/>
        </w:rPr>
        <w:t xml:space="preserve">.a kohtuotsuse täpsustamiseks asitõendite osas. </w:t>
      </w:r>
    </w:p>
    <w:p w14:paraId="7AAFD011" w14:textId="77777777" w:rsidR="00DB6982" w:rsidRPr="003926BC" w:rsidRDefault="00DB6982" w:rsidP="00DB6982">
      <w:pPr>
        <w:rPr>
          <w:b/>
        </w:rPr>
      </w:pPr>
    </w:p>
    <w:p w14:paraId="45CE085F" w14:textId="18424269" w:rsidR="00DB6982" w:rsidRPr="003926BC" w:rsidRDefault="00DB6982" w:rsidP="00DB6982">
      <w:pPr>
        <w:rPr>
          <w:b/>
        </w:rPr>
      </w:pPr>
      <w:r w:rsidRPr="003926BC">
        <w:rPr>
          <w:b/>
        </w:rPr>
        <w:t xml:space="preserve">KrMS § 126 lg 3 p </w:t>
      </w:r>
      <w:r w:rsidR="003926BC" w:rsidRPr="003926BC">
        <w:rPr>
          <w:b/>
        </w:rPr>
        <w:t>4</w:t>
      </w:r>
      <w:r w:rsidRPr="003926BC">
        <w:rPr>
          <w:b/>
        </w:rPr>
        <w:t xml:space="preserve"> alusel kohus määrab:</w:t>
      </w:r>
    </w:p>
    <w:p w14:paraId="2EB47050" w14:textId="77777777" w:rsidR="003926BC" w:rsidRDefault="003926BC" w:rsidP="00D119BF">
      <w:pPr>
        <w:jc w:val="both"/>
        <w:rPr>
          <w:b/>
        </w:rPr>
      </w:pPr>
    </w:p>
    <w:p w14:paraId="6AE35EC4" w14:textId="0A79B18C" w:rsidR="00EE16A1" w:rsidRPr="003926BC" w:rsidRDefault="00671C90" w:rsidP="00EE16A1">
      <w:pPr>
        <w:jc w:val="both"/>
        <w:rPr>
          <w:b/>
          <w:noProof/>
        </w:rPr>
      </w:pPr>
      <w:r w:rsidRPr="00671C90">
        <w:rPr>
          <w:b/>
          <w:bCs/>
        </w:rPr>
        <w:t>DNA proovid (8 tk)</w:t>
      </w:r>
      <w:r w:rsidRPr="00671C90">
        <w:rPr>
          <w:b/>
          <w:bCs/>
        </w:rPr>
        <w:t xml:space="preserve"> </w:t>
      </w:r>
      <w:r w:rsidR="009E1DFA">
        <w:rPr>
          <w:b/>
          <w:bCs/>
        </w:rPr>
        <w:t>(asuvad PPA asitõendite hoidlas)</w:t>
      </w:r>
      <w:r w:rsidR="00EE16A1" w:rsidRPr="00EE16A1">
        <w:rPr>
          <w:b/>
          <w:bCs/>
        </w:rPr>
        <w:t xml:space="preserve"> -</w:t>
      </w:r>
      <w:r w:rsidR="00EE16A1" w:rsidRPr="00EE16A1">
        <w:t xml:space="preserve"> </w:t>
      </w:r>
      <w:r w:rsidR="00EE16A1" w:rsidRPr="00EE16A1">
        <w:rPr>
          <w:b/>
        </w:rPr>
        <w:t>hävitada kohtumääruse jõustumisel.</w:t>
      </w:r>
      <w:r w:rsidR="00EE16A1" w:rsidRPr="003926BC">
        <w:rPr>
          <w:b/>
        </w:rPr>
        <w:t xml:space="preserve"> </w:t>
      </w:r>
    </w:p>
    <w:p w14:paraId="734E76CE" w14:textId="77777777" w:rsidR="00D119BF" w:rsidRDefault="00D119BF" w:rsidP="00802AF5">
      <w:pPr>
        <w:jc w:val="both"/>
      </w:pPr>
    </w:p>
    <w:p w14:paraId="348F88D1" w14:textId="7EF760EE" w:rsidR="00802AF5" w:rsidRPr="003F5ED4" w:rsidRDefault="00802AF5" w:rsidP="00802AF5">
      <w:pPr>
        <w:jc w:val="both"/>
        <w:rPr>
          <w:b/>
          <w:bCs/>
        </w:rPr>
      </w:pPr>
      <w:r w:rsidRPr="003F5ED4">
        <w:rPr>
          <w:b/>
          <w:bCs/>
        </w:rPr>
        <w:t xml:space="preserve">Edasikaebamise kord                       </w:t>
      </w:r>
    </w:p>
    <w:p w14:paraId="01807F50" w14:textId="77777777" w:rsidR="00802AF5" w:rsidRPr="003F5ED4" w:rsidRDefault="00802AF5" w:rsidP="00802AF5">
      <w:pPr>
        <w:jc w:val="both"/>
        <w:rPr>
          <w:b/>
          <w:bCs/>
        </w:rPr>
      </w:pPr>
    </w:p>
    <w:p w14:paraId="39A0DB2E" w14:textId="77777777" w:rsidR="00EC0739" w:rsidRDefault="00EC0739" w:rsidP="00802AF5">
      <w:pPr>
        <w:jc w:val="both"/>
      </w:pPr>
      <w:r w:rsidRPr="006D65E9">
        <w:t>Määrusele võib esitada määruskaebuse Tallinna Ringkonnakohtule Harju Maakohtu kaudu 15 päeva jooksul alates päevast, mil isik sai või pidi teada saama vaidlustatavast määrusest.</w:t>
      </w:r>
    </w:p>
    <w:p w14:paraId="6B05599D" w14:textId="77777777" w:rsidR="00802AF5" w:rsidRPr="00541115" w:rsidRDefault="00802AF5" w:rsidP="00802AF5">
      <w:pPr>
        <w:jc w:val="both"/>
        <w:rPr>
          <w:b/>
          <w:bCs/>
        </w:rPr>
      </w:pPr>
      <w:r w:rsidRPr="003F5ED4">
        <w:rPr>
          <w:b/>
          <w:bCs/>
        </w:rPr>
        <w:t> </w:t>
      </w:r>
    </w:p>
    <w:p w14:paraId="474BC289" w14:textId="77777777" w:rsidR="00802AF5" w:rsidRPr="003F5ED4" w:rsidRDefault="00C542CB" w:rsidP="00802AF5">
      <w:pPr>
        <w:jc w:val="both"/>
      </w:pPr>
      <w:r>
        <w:rPr>
          <w:b/>
          <w:bCs/>
        </w:rPr>
        <w:t>Asjaolud ja m</w:t>
      </w:r>
      <w:r w:rsidR="00802AF5" w:rsidRPr="003F5ED4">
        <w:rPr>
          <w:b/>
          <w:bCs/>
        </w:rPr>
        <w:t>ääruse motiivid</w:t>
      </w:r>
    </w:p>
    <w:p w14:paraId="4072EE31" w14:textId="77777777" w:rsidR="00547091" w:rsidRDefault="00547091" w:rsidP="00547091">
      <w:pPr>
        <w:jc w:val="both"/>
      </w:pPr>
    </w:p>
    <w:p w14:paraId="7AD71123" w14:textId="67BBE156" w:rsidR="00D119BF" w:rsidRPr="00C62A43" w:rsidRDefault="0031301A" w:rsidP="00547091">
      <w:pPr>
        <w:jc w:val="both"/>
      </w:pPr>
      <w:r w:rsidRPr="00C62A43">
        <w:t xml:space="preserve">Harju Maakohtule edastati </w:t>
      </w:r>
      <w:r w:rsidR="00671C90">
        <w:t>05</w:t>
      </w:r>
      <w:r w:rsidR="00870046">
        <w:t>.</w:t>
      </w:r>
      <w:r w:rsidR="00671C90">
        <w:t>05</w:t>
      </w:r>
      <w:r w:rsidRPr="00C62A43">
        <w:t>.202</w:t>
      </w:r>
      <w:r w:rsidR="00671C90">
        <w:t>5</w:t>
      </w:r>
      <w:r w:rsidRPr="00C62A43">
        <w:t xml:space="preserve">.a abiprokurör </w:t>
      </w:r>
      <w:r w:rsidR="00671C90">
        <w:t>Annika Vanatoa</w:t>
      </w:r>
      <w:r w:rsidR="00791C33">
        <w:t xml:space="preserve"> </w:t>
      </w:r>
      <w:r w:rsidRPr="00C62A43">
        <w:t>taotlus kohtuasjas 1-</w:t>
      </w:r>
      <w:r w:rsidR="008B6D25" w:rsidRPr="00C62A43">
        <w:t>2</w:t>
      </w:r>
      <w:r w:rsidR="001B58C9">
        <w:t>1-</w:t>
      </w:r>
      <w:r w:rsidR="00671C90">
        <w:t>3977</w:t>
      </w:r>
      <w:r w:rsidR="00870046">
        <w:t xml:space="preserve"> </w:t>
      </w:r>
      <w:r w:rsidRPr="00C62A43">
        <w:t>asitõendi</w:t>
      </w:r>
      <w:r w:rsidR="003926BC" w:rsidRPr="00C62A43">
        <w:t>te</w:t>
      </w:r>
      <w:r w:rsidRPr="00C62A43">
        <w:t xml:space="preserve"> osas. Nimelt nähtub taotlusest, et Harju Maakohtu </w:t>
      </w:r>
      <w:r w:rsidR="00687012">
        <w:t>28</w:t>
      </w:r>
      <w:r w:rsidR="0032228C" w:rsidRPr="00C62A43">
        <w:t>.0</w:t>
      </w:r>
      <w:r w:rsidR="00687012">
        <w:t>6</w:t>
      </w:r>
      <w:r w:rsidR="0032228C" w:rsidRPr="00C62A43">
        <w:t>.202</w:t>
      </w:r>
      <w:r w:rsidR="001B58C9">
        <w:t>1</w:t>
      </w:r>
      <w:r w:rsidRPr="00C62A43">
        <w:t>.a kohtuotsuse</w:t>
      </w:r>
      <w:r w:rsidR="00687012">
        <w:t xml:space="preserve">s ei võetud </w:t>
      </w:r>
      <w:r w:rsidRPr="00C62A43">
        <w:t>seisukohta kriminaalasjas</w:t>
      </w:r>
      <w:r w:rsidR="00E049AE">
        <w:t xml:space="preserve"> </w:t>
      </w:r>
      <w:r w:rsidR="00687012">
        <w:t>aktiga</w:t>
      </w:r>
      <w:r w:rsidR="00687012" w:rsidRPr="00687012">
        <w:t xml:space="preserve"> nr</w:t>
      </w:r>
      <w:r w:rsidR="00687012">
        <w:t>.</w:t>
      </w:r>
      <w:r w:rsidR="00687012" w:rsidRPr="00687012">
        <w:t xml:space="preserve"> 20ATH03820</w:t>
      </w:r>
      <w:r w:rsidR="00687012">
        <w:t xml:space="preserve"> PPA asitõendite hoidlasse hoiul</w:t>
      </w:r>
      <w:r w:rsidR="0005657F">
        <w:t>e</w:t>
      </w:r>
      <w:r w:rsidR="00687012">
        <w:t xml:space="preserve"> antud DNA proovide </w:t>
      </w:r>
      <w:r w:rsidR="0005657F">
        <w:t>(</w:t>
      </w:r>
      <w:r w:rsidR="00687012">
        <w:t>8 tk</w:t>
      </w:r>
      <w:r w:rsidR="0005657F">
        <w:t>)</w:t>
      </w:r>
      <w:r w:rsidR="00687012">
        <w:t xml:space="preserve"> osas. </w:t>
      </w:r>
      <w:r w:rsidRPr="00C62A43">
        <w:t xml:space="preserve">Prokurör taotleb </w:t>
      </w:r>
      <w:r w:rsidR="00C62A43" w:rsidRPr="00C62A43">
        <w:t xml:space="preserve">nimetatud </w:t>
      </w:r>
      <w:r w:rsidR="001A4869">
        <w:t>asitõendi</w:t>
      </w:r>
      <w:r w:rsidR="00E049AE">
        <w:t>te</w:t>
      </w:r>
      <w:r w:rsidR="001A4869">
        <w:t xml:space="preserve"> hävitamist.</w:t>
      </w:r>
      <w:r w:rsidRPr="00C62A43">
        <w:t xml:space="preserve"> </w:t>
      </w:r>
    </w:p>
    <w:p w14:paraId="3492AB58" w14:textId="21C8D81D" w:rsidR="00A12460" w:rsidRPr="00052775" w:rsidRDefault="00052775" w:rsidP="00541115">
      <w:pPr>
        <w:pStyle w:val="Normaallaadveeb"/>
        <w:jc w:val="both"/>
      </w:pPr>
      <w:r w:rsidRPr="00052775">
        <w:t>KrMS § 431</w:t>
      </w:r>
      <w:r>
        <w:t xml:space="preserve"> kohaselt</w:t>
      </w:r>
      <w:r w:rsidRPr="00052775">
        <w:t xml:space="preserve"> lahendab kohus kohtulahendi pinnal tekkinud küsimused, ebaselgused oma määrusega.</w:t>
      </w:r>
      <w:r>
        <w:t xml:space="preserve"> </w:t>
      </w:r>
      <w:r w:rsidR="00802AF5" w:rsidRPr="00C62A43">
        <w:rPr>
          <w:bCs/>
        </w:rPr>
        <w:t>Kohus,</w:t>
      </w:r>
      <w:r w:rsidR="00802AF5" w:rsidRPr="00C62A43">
        <w:t xml:space="preserve"> tutvunud </w:t>
      </w:r>
      <w:r w:rsidR="00050AAD">
        <w:t xml:space="preserve">prokuröri </w:t>
      </w:r>
      <w:r w:rsidR="00802AF5" w:rsidRPr="00C62A43">
        <w:t>taotlusega</w:t>
      </w:r>
      <w:r w:rsidR="00AB751E" w:rsidRPr="00C62A43">
        <w:t xml:space="preserve">, </w:t>
      </w:r>
      <w:r w:rsidR="001A4869">
        <w:t xml:space="preserve">taotlusele lisatud </w:t>
      </w:r>
      <w:r w:rsidR="003A3F6C">
        <w:t>PPA Põhja prefektuuri taotlusega</w:t>
      </w:r>
      <w:r w:rsidR="0005657F">
        <w:t xml:space="preserve">, </w:t>
      </w:r>
      <w:r w:rsidR="003A3F6C">
        <w:t>Harju Maakohtu kohtuotsusega ning kriminaalasja materjalidega</w:t>
      </w:r>
      <w:r w:rsidR="00AB751E" w:rsidRPr="00C62A43">
        <w:t xml:space="preserve">, leiab, et taotlus on põhjendatud ja kuulub </w:t>
      </w:r>
      <w:r w:rsidR="00AB751E" w:rsidRPr="00052775">
        <w:t xml:space="preserve">rahuldamisele. </w:t>
      </w:r>
      <w:r w:rsidR="00782FBC" w:rsidRPr="00052775">
        <w:t xml:space="preserve">Kohtuasja materjalidest nähtub, et </w:t>
      </w:r>
      <w:r w:rsidR="003926BC" w:rsidRPr="00052775">
        <w:t xml:space="preserve">kriminaalasjas </w:t>
      </w:r>
      <w:r w:rsidR="003926BC" w:rsidRPr="00052775">
        <w:lastRenderedPageBreak/>
        <w:t>asitõend</w:t>
      </w:r>
      <w:r w:rsidR="003A3F6C">
        <w:t xml:space="preserve">iteks olevad </w:t>
      </w:r>
      <w:r w:rsidR="00687012">
        <w:t xml:space="preserve">DNA proovid </w:t>
      </w:r>
      <w:r w:rsidR="0005657F">
        <w:t>(</w:t>
      </w:r>
      <w:r w:rsidR="00687012">
        <w:t>8 tk</w:t>
      </w:r>
      <w:r w:rsidR="0005657F">
        <w:t>)</w:t>
      </w:r>
      <w:r w:rsidR="00687012">
        <w:t xml:space="preserve"> </w:t>
      </w:r>
      <w:r w:rsidR="003A3F6C" w:rsidRPr="00052775">
        <w:t xml:space="preserve">edastati asitõendi üleandmise-vastuvõtmise aktiga </w:t>
      </w:r>
      <w:r w:rsidR="003A3F6C">
        <w:t>nr.</w:t>
      </w:r>
      <w:r w:rsidR="003A3F6C" w:rsidRPr="00052775">
        <w:t xml:space="preserve"> </w:t>
      </w:r>
      <w:r w:rsidR="00687012" w:rsidRPr="00687012">
        <w:t>20ATH03820</w:t>
      </w:r>
      <w:r w:rsidR="003A3F6C">
        <w:t xml:space="preserve"> </w:t>
      </w:r>
      <w:r w:rsidR="003926BC" w:rsidRPr="00052775">
        <w:t>hoiule PPA-le</w:t>
      </w:r>
      <w:r w:rsidR="00C62A43" w:rsidRPr="00052775">
        <w:t>,</w:t>
      </w:r>
      <w:r w:rsidRPr="00052775">
        <w:t xml:space="preserve"> kuid nimetatu osas ei võetud seisukohta kohtuotsuses</w:t>
      </w:r>
      <w:r w:rsidR="00B00B7C">
        <w:t>. Arvestades, et tegemist on väärtusetu</w:t>
      </w:r>
      <w:r w:rsidR="003A3F6C">
        <w:t>te</w:t>
      </w:r>
      <w:r w:rsidR="00B00B7C">
        <w:t xml:space="preserve"> eseme</w:t>
      </w:r>
      <w:r w:rsidR="003A3F6C">
        <w:t>te</w:t>
      </w:r>
      <w:r w:rsidR="00B00B7C">
        <w:t xml:space="preserve">ga, </w:t>
      </w:r>
      <w:r w:rsidR="00713008" w:rsidRPr="00052775">
        <w:t xml:space="preserve">on põhjendatud </w:t>
      </w:r>
      <w:r w:rsidR="003A3F6C">
        <w:t>need</w:t>
      </w:r>
      <w:r w:rsidR="00713008" w:rsidRPr="00052775">
        <w:t xml:space="preserve"> hävitada KrMS § 126 lg 3 p 4 alusel, kui väärtusetu</w:t>
      </w:r>
      <w:r w:rsidR="003A3F6C">
        <w:t>d</w:t>
      </w:r>
      <w:r w:rsidR="00713008" w:rsidRPr="00052775">
        <w:t xml:space="preserve"> ese</w:t>
      </w:r>
      <w:r w:rsidR="003A3F6C">
        <w:t>med</w:t>
      </w:r>
      <w:r w:rsidR="00713008" w:rsidRPr="00052775">
        <w:t>.</w:t>
      </w:r>
      <w:r w:rsidR="00347806">
        <w:t xml:space="preserve"> </w:t>
      </w:r>
    </w:p>
    <w:p w14:paraId="74756807" w14:textId="77777777" w:rsidR="00476546" w:rsidRPr="003F5ED4" w:rsidRDefault="00476546" w:rsidP="00802AF5">
      <w:pPr>
        <w:jc w:val="both"/>
      </w:pPr>
    </w:p>
    <w:p w14:paraId="5724CE3A" w14:textId="77777777" w:rsidR="00802AF5" w:rsidRPr="003F5ED4" w:rsidRDefault="00802AF5" w:rsidP="00802AF5">
      <w:pPr>
        <w:jc w:val="both"/>
      </w:pPr>
      <w:r w:rsidRPr="003F5ED4">
        <w:rPr>
          <w:rFonts w:ascii="Times-Roman" w:hAnsi="Times-Roman"/>
        </w:rPr>
        <w:t>Merle Parts</w:t>
      </w:r>
    </w:p>
    <w:p w14:paraId="3A086050" w14:textId="77777777" w:rsidR="00802AF5" w:rsidRPr="003F5ED4" w:rsidRDefault="00802AF5" w:rsidP="00802AF5">
      <w:pPr>
        <w:jc w:val="both"/>
      </w:pPr>
      <w:r w:rsidRPr="003F5ED4">
        <w:rPr>
          <w:rFonts w:ascii="Times-Roman" w:hAnsi="Times-Roman"/>
        </w:rPr>
        <w:t>kohtunik</w:t>
      </w:r>
    </w:p>
    <w:p w14:paraId="6E639D59" w14:textId="77777777" w:rsidR="00802AF5" w:rsidRPr="003F5ED4" w:rsidRDefault="00802AF5" w:rsidP="00802AF5"/>
    <w:p w14:paraId="7E9859B0" w14:textId="77777777" w:rsidR="00283D72" w:rsidRDefault="00283D72" w:rsidP="00283D72">
      <w:pPr>
        <w:jc w:val="both"/>
      </w:pPr>
      <w:r>
        <w:t>/allkirjastatud digitaalselt/</w:t>
      </w:r>
    </w:p>
    <w:p w14:paraId="35B5A69B" w14:textId="77777777" w:rsidR="00802AF5" w:rsidRPr="003F5ED4" w:rsidRDefault="00802AF5" w:rsidP="00802AF5"/>
    <w:p w14:paraId="14C550EB" w14:textId="77777777" w:rsidR="00802AF5" w:rsidRPr="003F5ED4" w:rsidRDefault="00802AF5" w:rsidP="00802AF5"/>
    <w:p w14:paraId="70BDFB38" w14:textId="77777777" w:rsidR="00802AF5" w:rsidRPr="003F5ED4" w:rsidRDefault="00802AF5" w:rsidP="00802AF5"/>
    <w:p w14:paraId="435B87DB" w14:textId="77777777" w:rsidR="00802AF5" w:rsidRPr="003F5ED4" w:rsidRDefault="00802AF5" w:rsidP="00802AF5"/>
    <w:p w14:paraId="2977C7C8" w14:textId="77777777" w:rsidR="00802AF5" w:rsidRPr="003F5ED4" w:rsidRDefault="00802AF5" w:rsidP="00802AF5"/>
    <w:p w14:paraId="73381AB8" w14:textId="77777777" w:rsidR="00802AF5" w:rsidRPr="003F5ED4" w:rsidRDefault="00802AF5" w:rsidP="00802AF5"/>
    <w:p w14:paraId="4A660798" w14:textId="77777777" w:rsidR="00802AF5" w:rsidRPr="003F5ED4" w:rsidRDefault="00802AF5" w:rsidP="00802AF5"/>
    <w:p w14:paraId="473E2AB5" w14:textId="77777777" w:rsidR="00802AF5" w:rsidRPr="003F5ED4" w:rsidRDefault="00802AF5" w:rsidP="00802AF5"/>
    <w:p w14:paraId="36F94F73" w14:textId="77777777" w:rsidR="00802AF5" w:rsidRDefault="00802AF5" w:rsidP="00802AF5"/>
    <w:p w14:paraId="1569C59F" w14:textId="77777777" w:rsidR="00672FAB" w:rsidRDefault="00672FAB"/>
    <w:sectPr w:rsidR="00672FAB" w:rsidSect="001A0D0F">
      <w:headerReference w:type="even" r:id="rId8"/>
      <w:headerReference w:type="default" r:id="rId9"/>
      <w:footerReference w:type="default" r:id="rId10"/>
      <w:pgSz w:w="11906" w:h="16838"/>
      <w:pgMar w:top="1417" w:right="1417" w:bottom="719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157E1" w14:textId="77777777" w:rsidR="001A0D0F" w:rsidRDefault="001A0D0F" w:rsidP="00075171">
      <w:r>
        <w:separator/>
      </w:r>
    </w:p>
  </w:endnote>
  <w:endnote w:type="continuationSeparator" w:id="0">
    <w:p w14:paraId="7E3EA564" w14:textId="77777777" w:rsidR="001A0D0F" w:rsidRDefault="001A0D0F" w:rsidP="0007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thelas Bold Ital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045605"/>
      <w:docPartObj>
        <w:docPartGallery w:val="Page Numbers (Bottom of Page)"/>
        <w:docPartUnique/>
      </w:docPartObj>
    </w:sdtPr>
    <w:sdtEndPr/>
    <w:sdtContent>
      <w:p w14:paraId="5EEC7855" w14:textId="77777777" w:rsidR="001A0D0F" w:rsidRDefault="001A0D0F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0D14A11" w14:textId="77777777" w:rsidR="001A0D0F" w:rsidRDefault="001A0D0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702EE" w14:textId="77777777" w:rsidR="001A0D0F" w:rsidRDefault="001A0D0F" w:rsidP="00075171">
      <w:r>
        <w:separator/>
      </w:r>
    </w:p>
  </w:footnote>
  <w:footnote w:type="continuationSeparator" w:id="0">
    <w:p w14:paraId="1CFFF980" w14:textId="77777777" w:rsidR="001A0D0F" w:rsidRDefault="001A0D0F" w:rsidP="00075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9AE1" w14:textId="77777777" w:rsidR="001A0D0F" w:rsidRDefault="001A0D0F" w:rsidP="001A0D0F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0B6C781E" w14:textId="77777777" w:rsidR="001A0D0F" w:rsidRDefault="001A0D0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2D6CF" w14:textId="77777777" w:rsidR="001A0D0F" w:rsidRDefault="001A0D0F" w:rsidP="001A0D0F">
    <w:pPr>
      <w:pStyle w:val="Pis"/>
      <w:framePr w:wrap="around" w:vAnchor="text" w:hAnchor="margin" w:xAlign="center" w:y="1"/>
      <w:rPr>
        <w:rStyle w:val="Lehekljenumber"/>
      </w:rPr>
    </w:pPr>
  </w:p>
  <w:p w14:paraId="40777E78" w14:textId="77777777" w:rsidR="001A0D0F" w:rsidRDefault="001A0D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4F1A"/>
    <w:multiLevelType w:val="hybridMultilevel"/>
    <w:tmpl w:val="AD2286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1004"/>
    <w:multiLevelType w:val="hybridMultilevel"/>
    <w:tmpl w:val="5E1497B6"/>
    <w:lvl w:ilvl="0" w:tplc="56462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A6303"/>
    <w:multiLevelType w:val="hybridMultilevel"/>
    <w:tmpl w:val="EE00146A"/>
    <w:lvl w:ilvl="0" w:tplc="FC3C29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F6E0E"/>
    <w:multiLevelType w:val="hybridMultilevel"/>
    <w:tmpl w:val="AE0C99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D72E0"/>
    <w:multiLevelType w:val="hybridMultilevel"/>
    <w:tmpl w:val="6D3C1E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84780">
    <w:abstractNumId w:val="1"/>
  </w:num>
  <w:num w:numId="2" w16cid:durableId="1095322690">
    <w:abstractNumId w:val="2"/>
  </w:num>
  <w:num w:numId="3" w16cid:durableId="550115291">
    <w:abstractNumId w:val="4"/>
  </w:num>
  <w:num w:numId="4" w16cid:durableId="2051487396">
    <w:abstractNumId w:val="3"/>
  </w:num>
  <w:num w:numId="5" w16cid:durableId="46342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F5"/>
    <w:rsid w:val="00050AAD"/>
    <w:rsid w:val="000522BB"/>
    <w:rsid w:val="00052775"/>
    <w:rsid w:val="0005657F"/>
    <w:rsid w:val="00075171"/>
    <w:rsid w:val="000C3536"/>
    <w:rsid w:val="000C55C2"/>
    <w:rsid w:val="001556E0"/>
    <w:rsid w:val="00182E29"/>
    <w:rsid w:val="001A0D0F"/>
    <w:rsid w:val="001A1CDD"/>
    <w:rsid w:val="001A43B2"/>
    <w:rsid w:val="001A4869"/>
    <w:rsid w:val="001B58C9"/>
    <w:rsid w:val="001D3356"/>
    <w:rsid w:val="001D7157"/>
    <w:rsid w:val="002179B4"/>
    <w:rsid w:val="00220797"/>
    <w:rsid w:val="00283D72"/>
    <w:rsid w:val="002E06ED"/>
    <w:rsid w:val="0031301A"/>
    <w:rsid w:val="0032228C"/>
    <w:rsid w:val="003440E8"/>
    <w:rsid w:val="00347806"/>
    <w:rsid w:val="00366577"/>
    <w:rsid w:val="00381485"/>
    <w:rsid w:val="003926BC"/>
    <w:rsid w:val="003A3F6C"/>
    <w:rsid w:val="004245FC"/>
    <w:rsid w:val="00452A87"/>
    <w:rsid w:val="00476546"/>
    <w:rsid w:val="00486C54"/>
    <w:rsid w:val="004A0A62"/>
    <w:rsid w:val="004D7A4D"/>
    <w:rsid w:val="004E5384"/>
    <w:rsid w:val="00541115"/>
    <w:rsid w:val="00547091"/>
    <w:rsid w:val="00586FF9"/>
    <w:rsid w:val="00591F47"/>
    <w:rsid w:val="00593B99"/>
    <w:rsid w:val="005975EE"/>
    <w:rsid w:val="005A4AE5"/>
    <w:rsid w:val="00621FD9"/>
    <w:rsid w:val="006221DC"/>
    <w:rsid w:val="00635114"/>
    <w:rsid w:val="006435AA"/>
    <w:rsid w:val="00671C90"/>
    <w:rsid w:val="00672FAB"/>
    <w:rsid w:val="00687012"/>
    <w:rsid w:val="00713008"/>
    <w:rsid w:val="00720E7A"/>
    <w:rsid w:val="00761AF5"/>
    <w:rsid w:val="00782FBC"/>
    <w:rsid w:val="00791C33"/>
    <w:rsid w:val="007D0327"/>
    <w:rsid w:val="00802AF5"/>
    <w:rsid w:val="00864E83"/>
    <w:rsid w:val="00870046"/>
    <w:rsid w:val="00884F40"/>
    <w:rsid w:val="008B6D25"/>
    <w:rsid w:val="0092054E"/>
    <w:rsid w:val="00936A9A"/>
    <w:rsid w:val="009643CC"/>
    <w:rsid w:val="009E1DFA"/>
    <w:rsid w:val="009E1F94"/>
    <w:rsid w:val="009F5888"/>
    <w:rsid w:val="00A12460"/>
    <w:rsid w:val="00A57DA6"/>
    <w:rsid w:val="00AB751E"/>
    <w:rsid w:val="00B00B7C"/>
    <w:rsid w:val="00B31AF3"/>
    <w:rsid w:val="00B33906"/>
    <w:rsid w:val="00B9062C"/>
    <w:rsid w:val="00BA14C7"/>
    <w:rsid w:val="00BF00DF"/>
    <w:rsid w:val="00C542CB"/>
    <w:rsid w:val="00C62A43"/>
    <w:rsid w:val="00CA7FEA"/>
    <w:rsid w:val="00CD1F42"/>
    <w:rsid w:val="00D119BF"/>
    <w:rsid w:val="00D8211D"/>
    <w:rsid w:val="00DB6982"/>
    <w:rsid w:val="00DF4AA1"/>
    <w:rsid w:val="00DF72CA"/>
    <w:rsid w:val="00E049AE"/>
    <w:rsid w:val="00E04D3F"/>
    <w:rsid w:val="00E063DD"/>
    <w:rsid w:val="00E8474B"/>
    <w:rsid w:val="00E95577"/>
    <w:rsid w:val="00EA3994"/>
    <w:rsid w:val="00EB4D70"/>
    <w:rsid w:val="00EC0739"/>
    <w:rsid w:val="00EE16A1"/>
    <w:rsid w:val="00EE1ED7"/>
    <w:rsid w:val="00F83C6A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A8C9B"/>
  <w15:chartTrackingRefBased/>
  <w15:docId w15:val="{4C924900-0570-497A-BBED-A220BBF4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802AF5"/>
    <w:rPr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802AF5"/>
    <w:pPr>
      <w:tabs>
        <w:tab w:val="center" w:pos="4536"/>
        <w:tab w:val="right" w:pos="9072"/>
      </w:tabs>
    </w:pPr>
    <w:rPr>
      <w:szCs w:val="20"/>
      <w:lang w:val="en-GB"/>
    </w:rPr>
  </w:style>
  <w:style w:type="character" w:customStyle="1" w:styleId="PisMrk">
    <w:name w:val="Päis Märk"/>
    <w:basedOn w:val="Liguvaikefont"/>
    <w:link w:val="Pis"/>
    <w:rsid w:val="00802AF5"/>
    <w:rPr>
      <w:sz w:val="24"/>
      <w:lang w:val="en-GB"/>
    </w:rPr>
  </w:style>
  <w:style w:type="character" w:styleId="Lehekljenumber">
    <w:name w:val="page number"/>
    <w:basedOn w:val="Liguvaikefont"/>
    <w:rsid w:val="00802AF5"/>
  </w:style>
  <w:style w:type="paragraph" w:styleId="Normaallaadveeb">
    <w:name w:val="Normal (Web)"/>
    <w:basedOn w:val="Normaallaad"/>
    <w:rsid w:val="00802AF5"/>
    <w:pPr>
      <w:spacing w:before="240" w:after="100" w:afterAutospacing="1"/>
    </w:pPr>
  </w:style>
  <w:style w:type="paragraph" w:styleId="Loendilik">
    <w:name w:val="List Paragraph"/>
    <w:basedOn w:val="Normaallaad"/>
    <w:uiPriority w:val="34"/>
    <w:qFormat/>
    <w:rsid w:val="00802AF5"/>
    <w:pPr>
      <w:ind w:left="720"/>
      <w:contextualSpacing/>
    </w:pPr>
  </w:style>
  <w:style w:type="paragraph" w:styleId="Jutumullitekst">
    <w:name w:val="Balloon Text"/>
    <w:basedOn w:val="Normaallaad"/>
    <w:link w:val="JutumullitekstMrk"/>
    <w:rsid w:val="00802AF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802AF5"/>
    <w:rPr>
      <w:rFonts w:ascii="Segoe UI" w:hAnsi="Segoe UI" w:cs="Segoe UI"/>
      <w:sz w:val="18"/>
      <w:szCs w:val="18"/>
    </w:rPr>
  </w:style>
  <w:style w:type="paragraph" w:styleId="Jalus">
    <w:name w:val="footer"/>
    <w:basedOn w:val="Normaallaad"/>
    <w:link w:val="JalusMrk"/>
    <w:uiPriority w:val="99"/>
    <w:rsid w:val="0007517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0751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Landsmann</dc:creator>
  <cp:keywords/>
  <dc:description/>
  <cp:lastModifiedBy>Liis Landsmann</cp:lastModifiedBy>
  <cp:revision>3</cp:revision>
  <cp:lastPrinted>2024-11-11T09:03:00Z</cp:lastPrinted>
  <dcterms:created xsi:type="dcterms:W3CDTF">2025-05-09T07:31:00Z</dcterms:created>
  <dcterms:modified xsi:type="dcterms:W3CDTF">2025-05-09T07:46:00Z</dcterms:modified>
</cp:coreProperties>
</file>