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Override PartName="/docProps/core.xml" ContentType="application/vnd.openxmlformats-package.core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officeDocument" Target="word/document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tbl>
      <w:tblPr>
        <w:tblStyle w:val="Kontuurtabel"/>
        <w:tblW w:w="9356" w:type="dxa"/>
        <w:tblInd w:w="-5" w:type="dxa"/>
        <w:tblBorders>
          <w:top w:color="FFFFFF" w:themeColor="light1" w:frame="false" w:shadow="false" w:sz="4" w:space="0" w:val="single"/>
          <w:left w:color="FFFFFF" w:themeColor="light1" w:frame="false" w:shadow="false" w:sz="4" w:space="0" w:val="single"/>
          <w:bottom w:color="FFFFFF" w:themeColor="light1" w:frame="false" w:shadow="false" w:sz="4" w:space="0" w:val="single"/>
          <w:right w:color="FFFFFF" w:themeColor="light1" w:frame="false" w:shadow="false" w:sz="4" w:space="0" w:val="single"/>
          <w:insideH w:color="FFFFFF" w:themeColor="light1" w:frame="false" w:shadow="false" w:sz="4" w:space="0" w:val="single"/>
          <w:insideV w:color="FFFFFF" w:themeColor="light1" w:frame="false" w:shadow="false" w:sz="4" w:space="0" w:val="single"/>
        </w:tblBorders>
        <w:tblLook w:val="04A0"/>
      </w:tblPr>
      <w:tr>
        <w:trPr>
          <w:trHeight w:val="735" w:hRule="atLeast"/>
        </w:trPr>
        <w:tc>
          <w:tcPr>
            <w:tcW w:w="1985" w:type="dxa"/>
            <w:vMerge w:val="restart"/>
          </w:tcPr>
          <w:p>
            <w:pPr>
              <w:pStyle w:val="Pis"/>
              <w:tabs>
                <w:tab w:pos="4536" w:val="clear" w:leader="none"/>
                <w:tab w:pos="9072" w:val="clear" w:leader="none"/>
              </w:tabs>
              <w:jc w:val="center"/>
              <w:rPr>
                <w:sz w:val="32"/>
              </w:rPr>
            </w:pPr>
            <w:r>
              <w:drawing>
                <wp:anchor xmlns:wp="http://schemas.openxmlformats.org/drawingml/2006/wordprocessingDrawing" distT="0" distB="0" distL="114300" distR="114300" simplePos="false" relativeHeight="251662336" behindDoc="false" locked="false" layoutInCell="true" allowOverlap="true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-123825</wp:posOffset>
                  </wp:positionV>
                  <wp:extent cy="1047750" cx="885825"/>
                  <wp:effectExtent l="0" r="0" t="0" b="0"/>
                  <wp:wrapNone/>
                  <wp:docPr id="0" name="Pilt 3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y="1047750" cx="88582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  <w:vAlign w:val="bottom"/>
          </w:tcPr>
          <w:p>
            <w:pPr>
              <w:pStyle w:val="Pis"/>
              <w:tabs>
                <w:tab w:pos="4536" w:val="clear" w:leader="none"/>
                <w:tab w:pos="9072" w:val="clear" w:leader="none"/>
              </w:tabs>
              <w:ind w:right="-108"/>
              <w:jc w:val="right"/>
              <w:rPr>
                <w:sz w:val="60"/>
              </w:rPr>
            </w:pPr>
          </w:p>
        </w:tc>
        <w:tc>
          <w:tcPr>
            <w:tcW w:w="3402" w:type="dxa"/>
            <w:vMerge w:val="restart"/>
          </w:tcPr>
          <w:p>
            <w:pPr>
              <w:pStyle w:val="Pis"/>
              <w:tabs>
                <w:tab w:pos="4536" w:val="clear" w:leader="none"/>
                <w:tab w:pos="9072" w:val="clear" w:leader="none"/>
              </w:tabs>
              <w:ind w:left="-108" w:right="-108"/>
              <w:jc w:val="right"/>
              <w:rPr/>
            </w:pPr>
          </w:p>
        </w:tc>
      </w:tr>
      <w:tr>
        <w:trPr>
          <w:trHeight w:val="420" w:hRule="atLeast"/>
        </w:trPr>
        <w:tc>
          <w:tcPr>
            <w:tcW w:w="1985" w:type="dxa"/>
            <w:vMerge w:val="continue"/>
          </w:tcPr>
          <w:p>
            <w:pPr>
              <w:rPr/>
            </w:pPr>
          </w:p>
        </w:tc>
        <w:tc>
          <w:tcPr>
            <w:tcW w:w="3969" w:type="dxa"/>
            <w:tcBorders>
              <w:bottom w:color="FFFFFF" w:themeColor="light1" w:frame="false" w:shadow="false" w:sz="4" w:space="0" w:val="single"/>
            </w:tcBorders>
            <w:vAlign w:val="bottom"/>
          </w:tcPr>
          <w:p>
            <w:pPr>
              <w:pStyle w:val="Pis"/>
              <w:ind w:left="-108"/>
              <w:rPr/>
            </w:pPr>
            <w:r>
              <w:rPr>
                <w:rFonts w:ascii="Arial" w:eastAsia="Arial" w:hAnsi="Arial" w:cs="Arial"/>
                <w:sz w:val="32"/>
              </w:rPr>
              <w:t>VÕRU VALLAVALITSUS</w:t>
            </w:r>
          </w:p>
        </w:tc>
        <w:tc>
          <w:tcPr>
            <w:tcW w:w="3402" w:type="dxa"/>
            <w:vMerge w:val="continue"/>
          </w:tcPr>
          <w:p>
            <w:pPr>
              <w:rPr/>
            </w:pPr>
          </w:p>
        </w:tc>
      </w:tr>
      <w:tr>
        <w:trPr/>
        <w:tc>
          <w:tcPr>
            <w:tcW w:w="1985" w:type="dxa"/>
            <w:vMerge w:val="continue"/>
          </w:tcPr>
          <w:p>
            <w:pPr>
              <w:rPr/>
            </w:pPr>
          </w:p>
        </w:tc>
        <w:tc>
          <w:tcPr>
            <w:tcW w:w="3969" w:type="dxa"/>
            <w:tcBorders>
              <w:bottom w:color="auto" w:frame="false" w:shadow="false" w:sz="4" w:space="0" w:val="single"/>
            </w:tcBorders>
            <w:vAlign w:val="bottom"/>
          </w:tcPr>
          <w:p>
            <w:pPr>
              <w:pStyle w:val="Pis"/>
              <w:tabs>
                <w:tab w:pos="4536" w:val="clear" w:leader="none"/>
                <w:tab w:pos="9072" w:val="clear" w:leader="none"/>
              </w:tabs>
              <w:rPr/>
            </w:pPr>
          </w:p>
        </w:tc>
        <w:tc>
          <w:tcPr>
            <w:tcW w:w="3402" w:type="dxa"/>
            <w:tcBorders>
              <w:bottom w:color="auto" w:frame="false" w:shadow="false" w:sz="4" w:space="0" w:val="single"/>
            </w:tcBorders>
          </w:tcPr>
          <w:p>
            <w:pPr>
              <w:ind w:left="-108" w:right="-108"/>
              <w:jc w:val="right"/>
              <w:rPr>
                <w:sz w:val="20"/>
              </w:rPr>
            </w:pPr>
          </w:p>
        </w:tc>
      </w:tr>
    </w:tbl>
    <w:p>
      <w:pPr>
        <w:rPr>
          <w:color w:val="FFFFFF" w:themeColor="light1"/>
        </w:rPr>
      </w:pPr>
    </w:p>
    <w:p>
      <w:pPr>
        <w:rPr/>
      </w:pPr>
    </w:p>
    <w:p>
      <w:pPr>
        <w:tabs>
          <w:tab w:pos="5954" w:val="left" w:leader="none"/>
        </w:tabs>
        <w:rPr/>
      </w:pPr>
      <w:r>
        <w:rPr/>
        <w:t>Eesti Geoloogiateenistus</w:t>
      </w:r>
    </w:p>
    <w:p>
      <w:pPr>
        <w:tabs>
          <w:tab w:pos="5954" w:val="left" w:leader="none"/>
        </w:tabs>
        <w:rPr/>
      </w:pPr>
      <w:r>
        <w:rPr/>
        <w:t>Päästeamet Lõuna päästekeskus</w:t>
      </w:r>
    </w:p>
    <w:p>
      <w:pPr>
        <w:tabs>
          <w:tab w:pos="5954" w:val="left" w:leader="none"/>
        </w:tabs>
        <w:rPr/>
      </w:pPr>
      <w:r>
        <w:rPr/>
        <w:tab/>
        <w:t xml:space="preserve">Meie </w:t>
      </w:r>
      <w:r>
        <w:rPr/>
        <w:t>18.03.2026 nr 7-4/866</w:t>
      </w:r>
    </w:p>
    <w:p>
      <w:pPr>
        <w:tabs>
          <w:tab w:pos="1591" w:val="left" w:leader="none"/>
        </w:tabs>
        <w:rPr/>
      </w:pPr>
    </w:p>
    <w:p>
      <w:pPr>
        <w:rPr/>
      </w:pPr>
    </w:p>
    <w:p>
      <w:pPr>
        <w:ind w:right="4677"/>
        <w:rPr/>
      </w:pPr>
      <w:r>
        <w:rPr/>
        <w:t>Umbsaare</w:t>
      </w:r>
      <w:r>
        <w:rPr/>
        <w:t xml:space="preserve"> jäätmekeskuse detailplaneeringu kehtetuks tunnistamise kooskõlastamine</w:t>
      </w:r>
    </w:p>
    <w:p>
      <w:pPr>
        <w:rPr/>
      </w:pPr>
    </w:p>
    <w:p>
      <w:pPr>
        <w:rPr/>
      </w:pPr>
    </w:p>
    <w:p>
      <w:pPr>
        <w:rPr/>
      </w:pPr>
      <w:r>
        <w:rPr/>
        <w:t xml:space="preserve">Planeerimisseaduse alusel tuleb detailplaneeringu kehtetuks tunnistamise otsuse eelnõu esitada  puudutatud asutustele kooskõlastamiseks. Käesolevale kirjale on lisatud </w:t>
      </w:r>
      <w:r>
        <w:rPr/>
        <w:t>Umbsaare</w:t>
      </w:r>
      <w:r>
        <w:rPr/>
        <w:t xml:space="preserve"> jäätmekeskus (endine saetööstus sorteerimis-tööstuse) kinnistu detailplaneeringu kehtetuks tunnistamise otsuse eelnõu. Küsime Teie arvamust, kuna Päästeamet ja Maa-amet (varasem maavarade registri vastutav töötleja) olid kaasatud planeeringu menetlusse.</w:t>
      </w:r>
    </w:p>
    <w:p>
      <w:pPr>
        <w:rPr/>
      </w:pPr>
    </w:p>
    <w:p>
      <w:pPr>
        <w:rPr/>
      </w:pPr>
      <w:r>
        <w:rPr/>
        <w:t xml:space="preserve">Kinnisasja omanik ning hoonestusõiguse omanik esitasid Võru vallavalitsusele taotluse detailplaneeringu kehtetuks tunnistamiseks. Detailplaneeringuga saab tutvuda: </w:t>
      </w:r>
      <w:r>
        <w:fldChar w:fldCharType="begin" w:fldLock="false" w:dirty="false"/>
      </w:r>
      <w:r>
        <w:rPr/>
        <w:instrText xml:space="preserve"> HYPERLINK "https://planeeringud.ee/plank-web/#/planning/detail/30102496" </w:instrText>
      </w:r>
      <w:r>
        <w:fldChar w:fldCharType="separate"/>
      </w:r>
      <w:r>
        <w:rPr>
          <w:rStyle w:val="Hperlink"/>
        </w:rPr>
        <w:t>https://planeeringud.ee/plank-web/#/planning/detail/30102496</w:t>
      </w:r>
      <w:r>
        <w:fldChar w:fldCharType="end"/>
      </w:r>
      <w:r>
        <w:rPr/>
        <w:t xml:space="preserve"> </w:t>
      </w:r>
    </w:p>
    <w:p>
      <w:pPr>
        <w:rPr/>
      </w:pPr>
    </w:p>
    <w:p>
      <w:pPr>
        <w:rPr/>
      </w:pPr>
      <w:r>
        <w:rPr/>
        <w:t xml:space="preserve">Palun esitage oma arvamused detailplaneeringu osaliselt kehtetuks tunnistamise kohta Võru Vallavalitsusele hiljemalt 17.04.2026 (Võrumõisa tee 4a, Võru linn või vald@voruvald.ee). Kui Te nimetatud tähtajaks eelnõud ei kooskõlasta, arvamust ei avalda, ega taotle tähtaja pikendamist, eeldab Võru vallavalitsus, et Teil pole eelnõu kohta vastuväiteid.  </w:t>
      </w:r>
    </w:p>
    <w:p>
      <w:pPr>
        <w:rPr/>
      </w:pPr>
    </w:p>
    <w:p>
      <w:pPr>
        <w:rPr/>
      </w:pPr>
      <w:r>
        <w:rPr/>
        <w:t>Lugupidamisega</w:t>
      </w:r>
    </w:p>
    <w:p>
      <w:pPr>
        <w:rPr/>
      </w:pPr>
    </w:p>
    <w:p>
      <w:pPr>
        <w:rPr/>
      </w:pPr>
    </w:p>
    <w:p>
      <w:pPr>
        <w:rPr/>
      </w:pPr>
      <w:r>
        <w:rPr/>
        <w:t>(allkirjastatud digitaalselt)</w:t>
      </w:r>
    </w:p>
    <w:p>
      <w:pPr>
        <w:rPr/>
      </w:pPr>
      <w:r>
        <w:rPr/>
        <w:t>Raul Tohv</w:t>
      </w:r>
    </w:p>
    <w:p>
      <w:pPr>
        <w:rPr/>
      </w:pPr>
      <w:r>
        <w:rPr/>
        <w:t>vallavanem</w:t>
      </w:r>
    </w:p>
    <w:p>
      <w:pPr>
        <w:rPr/>
      </w:pPr>
    </w:p>
    <w:p>
      <w:pPr>
        <w:rPr/>
      </w:pPr>
      <w:r>
        <w:rPr/>
        <w:t>Lisa:</w:t>
      </w:r>
    </w:p>
    <w:p>
      <w:pPr>
        <w:rPr/>
      </w:pPr>
      <w:r>
        <w:rPr/>
        <w:t>EELNÕU_Detailplaneeringu</w:t>
      </w:r>
      <w:r>
        <w:rPr/>
        <w:t xml:space="preserve"> kehtetuks tunnistamine (</w:t>
      </w:r>
      <w:r>
        <w:rPr/>
        <w:t>Umbsaare</w:t>
      </w:r>
      <w:r>
        <w:rPr/>
        <w:t xml:space="preserve"> jäätmekeskuse detailplaneering).doc</w:t>
      </w:r>
    </w:p>
    <w:p>
      <w:pPr>
        <w:rPr/>
      </w:pPr>
    </w:p>
    <w:p>
      <w:pPr>
        <w:rPr/>
      </w:pPr>
    </w:p>
    <w:p>
      <w:pPr>
        <w:rPr/>
      </w:pPr>
      <w:r>
        <w:rPr/>
        <w:t>Triinu Jürisaar</w:t>
      </w:r>
    </w:p>
    <w:p>
      <w:pPr>
        <w:rPr/>
      </w:pPr>
      <w:r>
        <w:rPr/>
        <w:t>5696 5750 triinu.jurisaar@voruvald.ee</w:t>
      </w:r>
    </w:p>
    <w:sectPr>
      <w:pgSz w:h="16840" w:w="11907" w:orient="portrait"/>
      <w:pgMar w:top="680" w:right="851" w:bottom="680" w:left="1701" w:header="567" w:footer="567" w:gutter="0"/>
      <w:titlePg w:val="true"/>
      <w:footerReference r:id="rId2" w:type="default"/>
      <w:footerReference r:id="rId3" w:type="first"/>
    </w:sectPr>
  </w:body>
</w:document>
</file>

<file path=word/footer1.xml><?xml version="1.0" encoding="utf-8"?>
<w:ftr xmlns:w="http://schemas.openxmlformats.org/wordprocessingml/2006/main">
  <w:p>
    <w:pPr>
      <w:pStyle w:val="Jalus"/>
      <w:jc w:val="center"/>
      <w:rPr/>
    </w:pPr>
    <w:r>
      <w:fldChar w:fldCharType="begin" w:fldLock="false" w:dirty="false"/>
    </w:r>
    <w:r>
      <w:rPr/>
      <w:instrText>PAGE   \* MERGEFORMAT</w:instrText>
    </w:r>
    <w:r>
      <w:fldChar w:fldCharType="separate"/>
    </w:r>
    <w:r>
      <w:rPr/>
      <w:t>2</w:t>
    </w:r>
    <w:r>
      <w:fldChar w:fldCharType="end"/>
    </w:r>
  </w:p>
</w:ftr>
</file>

<file path=word/footer2.xml><?xml version="1.0" encoding="utf-8"?>
<w:ftr xmlns:w="http://schemas.openxmlformats.org/wordprocessingml/2006/main">
  <w:tbl>
    <w:tblPr>
      <w:tblStyle w:val="Kontuurtabel"/>
      <w:tblW w:w="9356" w:type="dxa"/>
      <w:jc w:val="center"/>
      <w:tblLook w:val="04A0"/>
    </w:tblPr>
    <w:tr>
      <w:trPr>
        <w:jc w:val="center"/>
      </w:trPr>
      <w:tc>
        <w:tcPr>
          <w:tcW w:w="9356" w:type="dxa"/>
          <w:tcBorders>
            <w:top w:color="auto" w:frame="false" w:shadow="false" w:sz="4" w:space="0" w:val="single"/>
            <w:left w:color="000000" w:frame="false" w:shadow="false" w:sz="0" w:space="0" w:val="nil"/>
            <w:bottom w:color="000000" w:frame="false" w:shadow="false" w:sz="0" w:space="0" w:val="nil"/>
            <w:right w:color="000000" w:frame="false" w:shadow="false" w:sz="0" w:space="0" w:val="nil"/>
          </w:tcBorders>
        </w:tcPr>
        <w:p>
          <w:pPr>
            <w:tabs>
              <w:tab w:pos="2977" w:val="left" w:leader="none"/>
              <w:tab w:pos="6663" w:val="left" w:leader="none"/>
            </w:tabs>
            <w:ind w:right="-144"/>
            <w:rPr>
              <w:rFonts w:ascii="Arial" w:eastAsia="Arial" w:hAnsi="Arial" w:cs="Arial"/>
              <w:sz w:val="2"/>
            </w:rPr>
          </w:pPr>
        </w:p>
      </w:tc>
    </w:tr>
  </w:tbl>
  <w:p>
    <w:pPr>
      <w:tabs>
        <w:tab w:pos="2977" w:val="left" w:leader="none"/>
        <w:tab w:pos="6663" w:val="left" w:leader="none"/>
      </w:tabs>
      <w:ind w:right="-144"/>
      <w:rPr>
        <w:rFonts w:ascii="Arial" w:eastAsia="Arial" w:hAnsi="Arial" w:cs="Arial"/>
        <w:sz w:val="20"/>
      </w:rPr>
    </w:pPr>
    <w:r>
      <w:rPr>
        <w:rFonts w:ascii="Arial" w:eastAsia="Arial" w:hAnsi="Arial" w:cs="Arial"/>
        <w:sz w:val="20"/>
      </w:rPr>
      <w:t>Registrikood</w:t>
    </w:r>
    <w:r>
      <w:rPr>
        <w:rFonts w:ascii="Arial" w:eastAsia="Arial" w:hAnsi="Arial" w:cs="Arial"/>
        <w:sz w:val="20"/>
      </w:rPr>
      <w:t xml:space="preserve"> 77000393</w:t>
    </w:r>
    <w:r>
      <w:rPr>
        <w:rFonts w:ascii="Arial" w:eastAsia="Arial" w:hAnsi="Arial" w:cs="Arial"/>
        <w:sz w:val="20"/>
      </w:rPr>
      <w:tab/>
    </w:r>
    <w:r>
      <w:rPr>
        <w:rFonts w:ascii="Arial" w:eastAsia="Arial" w:hAnsi="Arial" w:cs="Arial"/>
        <w:sz w:val="20"/>
      </w:rPr>
      <w:t>telefon</w:t>
    </w:r>
    <w:r>
      <w:rPr>
        <w:rFonts w:ascii="Arial" w:eastAsia="Arial" w:hAnsi="Arial" w:cs="Arial"/>
        <w:sz w:val="20"/>
      </w:rPr>
      <w:t xml:space="preserve"> 785 1242</w:t>
    </w:r>
    <w:r>
      <w:rPr>
        <w:rFonts w:ascii="Arial" w:eastAsia="Arial" w:hAnsi="Arial" w:cs="Arial"/>
        <w:sz w:val="20"/>
      </w:rPr>
      <w:tab/>
      <w:t xml:space="preserve">  </w:t>
    </w:r>
    <w:r>
      <w:rPr>
        <w:rFonts w:ascii="Arial" w:eastAsia="Arial" w:hAnsi="Arial" w:cs="Arial"/>
        <w:sz w:val="20"/>
      </w:rPr>
      <w:t>a</w:t>
    </w:r>
    <w:r>
      <w:rPr>
        <w:rFonts w:ascii="Arial" w:eastAsia="Arial" w:hAnsi="Arial" w:cs="Arial"/>
        <w:sz w:val="20"/>
      </w:rPr>
      <w:t>/a EE931010402007075008</w:t>
    </w:r>
  </w:p>
  <w:p>
    <w:pPr>
      <w:tabs>
        <w:tab w:pos="2977" w:val="left" w:leader="none"/>
        <w:tab w:pos="8080" w:val="left" w:leader="none"/>
      </w:tabs>
      <w:rPr>
        <w:rFonts w:ascii="Arial" w:eastAsia="Arial" w:hAnsi="Arial" w:cs="Arial"/>
        <w:sz w:val="20"/>
      </w:rPr>
    </w:pPr>
    <w:r>
      <w:rPr>
        <w:rFonts w:ascii="Arial" w:eastAsia="Arial" w:hAnsi="Arial" w:cs="Arial"/>
        <w:sz w:val="20"/>
      </w:rPr>
      <w:t>Võrumõisa</w:t>
    </w:r>
    <w:r>
      <w:rPr>
        <w:rFonts w:ascii="Arial" w:eastAsia="Arial" w:hAnsi="Arial" w:cs="Arial"/>
        <w:sz w:val="20"/>
      </w:rPr>
      <w:t xml:space="preserve"> tee 4a</w:t>
    </w:r>
    <w:r>
      <w:rPr>
        <w:rFonts w:ascii="Arial" w:eastAsia="Arial" w:hAnsi="Arial" w:cs="Arial"/>
        <w:sz w:val="20"/>
      </w:rPr>
      <w:tab/>
      <w:t>e-post vald@voruvald.ee</w:t>
    </w:r>
    <w:r>
      <w:rPr>
        <w:rFonts w:ascii="Arial" w:eastAsia="Arial" w:hAnsi="Arial" w:cs="Arial"/>
        <w:sz w:val="20"/>
      </w:rPr>
      <w:tab/>
      <w:t>AS SEB Pank</w:t>
    </w:r>
  </w:p>
  <w:p>
    <w:pPr>
      <w:tabs>
        <w:tab w:pos="2977" w:val="left" w:leader="none"/>
        <w:tab w:pos="3780" w:val="left" w:leader="none"/>
      </w:tabs>
      <w:rPr>
        <w:rFonts w:ascii="Arial" w:eastAsia="Arial" w:hAnsi="Arial" w:cs="Arial"/>
        <w:sz w:val="20"/>
      </w:rPr>
    </w:pPr>
    <w:r>
      <w:rPr>
        <w:rFonts w:ascii="Arial" w:eastAsia="Arial" w:hAnsi="Arial" w:cs="Arial"/>
        <w:sz w:val="20"/>
      </w:rPr>
      <w:t>65605 VÕRU</w:t>
    </w:r>
  </w:p>
</w:ft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custom"/>
      <w:isLgl w:val="false"/>
      <w:lvlText w:val="%1."/>
      <w:pPr>
        <w:ind w:hanging="705" w:left="1065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1">
    <w:multiLevelType w:val="hybridMultilevel"/>
    <w:lvl w:ilvl="0">
      <w:start w:val="1"/>
      <w:numFmt w:val="custom"/>
      <w:isLgl w:val="false"/>
      <w:lvlText w:val="%1)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2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3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4">
    <w:multiLevelType w:val="hybridMultilevel"/>
    <w:lvl w:ilvl="0">
      <w:start w:val="1"/>
      <w:numFmt w:val="custom"/>
      <w:isLgl w:val="false"/>
      <w:lvlText w:val="%1)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5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6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7">
    <w:multiLevelType w:val="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custom"/>
      <w:isLgl w:val="true"/>
      <w:lvlText w:val="%1.%2."/>
      <w:pPr>
        <w:ind w:hanging="420" w:left="846"/>
      </w:pPr>
      <w:rPr/>
    </w:lvl>
    <w:lvl w:ilvl="2">
      <w:start w:val="1"/>
      <w:numFmt w:val="custom"/>
      <w:isLgl w:val="true"/>
      <w:lvlText w:val="%1.%2.%3."/>
      <w:pPr>
        <w:ind w:hanging="720" w:left="1212"/>
      </w:pPr>
      <w:rPr/>
    </w:lvl>
    <w:lvl w:ilvl="3">
      <w:start w:val="1"/>
      <w:numFmt w:val="custom"/>
      <w:isLgl w:val="true"/>
      <w:lvlText w:val="%1.%2.%3.%4."/>
      <w:pPr>
        <w:ind w:hanging="720" w:left="1278"/>
      </w:pPr>
      <w:rPr/>
    </w:lvl>
    <w:lvl w:ilvl="4">
      <w:start w:val="1"/>
      <w:numFmt w:val="custom"/>
      <w:isLgl w:val="true"/>
      <w:lvlText w:val="%1.%2.%3.%4.%5."/>
      <w:pPr>
        <w:ind w:hanging="1080" w:left="1704"/>
      </w:pPr>
      <w:rPr/>
    </w:lvl>
    <w:lvl w:ilvl="5">
      <w:start w:val="1"/>
      <w:numFmt w:val="custom"/>
      <w:isLgl w:val="true"/>
      <w:lvlText w:val="%1.%2.%3.%4.%5.%6."/>
      <w:pPr>
        <w:ind w:hanging="1080" w:left="1770"/>
      </w:pPr>
      <w:rPr/>
    </w:lvl>
    <w:lvl w:ilvl="6">
      <w:start w:val="1"/>
      <w:numFmt w:val="custom"/>
      <w:isLgl w:val="true"/>
      <w:lvlText w:val="%1.%2.%3.%4.%5.%6.%7."/>
      <w:pPr>
        <w:ind w:hanging="1440" w:left="2196"/>
      </w:pPr>
      <w:rPr/>
    </w:lvl>
    <w:lvl w:ilvl="7">
      <w:start w:val="1"/>
      <w:numFmt w:val="custom"/>
      <w:isLgl w:val="true"/>
      <w:lvlText w:val="%1.%2.%3.%4.%5.%6.%7.%8."/>
      <w:pPr>
        <w:ind w:hanging="1440" w:left="2262"/>
      </w:pPr>
      <w:rPr/>
    </w:lvl>
    <w:lvl w:ilvl="8">
      <w:start w:val="1"/>
      <w:numFmt w:val="custom"/>
      <w:isLgl w:val="true"/>
      <w:lvlText w:val="%1.%2.%3.%4.%5.%6.%7.%8.%9."/>
      <w:pPr>
        <w:ind w:hanging="1800" w:left="2688"/>
      </w:pPr>
      <w:rPr/>
    </w:lvl>
  </w:abstractNum>
  <w:abstractNum w:abstractNumId="8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9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10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  <w:docVars>
    <w:docVar w:name="CREATEDATE" w:val="18.03.2026"/>
    <w:docVar w:name="CURDATE" w:val="18.03.2026"/>
    <w:docVar w:name="CURDATETIME" w:val="18.03.2026 16:25"/>
    <w:docVar w:name="CURTIME" w:val="16:25"/>
    <w:docVar w:name="CURUSER" w:val="Triinu Jürisaar"/>
    <w:docVar w:name="CURUSEREMAIL" w:val="triinu.jurisaar@voruvald.ee"/>
    <w:docVar w:name="CURUSERORG" w:val="Võru Vallavalitsus"/>
    <w:docVar w:name="CURUSERPHONE" w:val="5696 5750"/>
    <w:docVar w:name="EditorContent" w:val="&lt;p&gt;&lt;span&gt;Planeerimisseaduse alusel tuleb detailplaneeringu kehtetuks tunnistamise otsuse eeln&amp;otilde;u esitada &amp;nbsp;puudutatud asutustele koosk&amp;otilde;lastamiseks. K&amp;auml;esolevale kirjale on lisatud Umbsaare j&amp;auml;&amp;auml;tmekeskus (endine saet&amp;ouml;&amp;ouml;stus sorteerimis-t&amp;ouml;&amp;ouml;stuse) kinnistu detailplaneeringu kehtetuks tunnistamise otsuse eeln&amp;otilde;u. K&amp;uuml;sime Teie arvamust, kuna P&amp;auml;&amp;auml;steamet ja Maa-amet (varasem maavarade registri vastutav t&amp;ouml;&amp;ouml;tleja) olid kaasatud planeeringu menetlusse. &lt;/span&gt;&lt;/p&gt;&#13;&#10;&lt;p&gt;&lt;span&gt;&amp;nbsp;&lt;/span&gt;&lt;/p&gt;&#13;&#10;&lt;p&gt;&lt;span&gt;Kinnisasja omanik ning hoonestus&amp;otilde;iguse omanik esitasid V&amp;otilde;ru vallavalitsusele taotluse detailplaneeringu kehtetuks tunnistamiseks. Detailplaneeringuga saab tutvuda: &lt;a href=&quot;https://planeeringud.ee/plank-web/#/planning/detail/30102496&quot;&gt;https://planeeringud.ee/plank-web/#/planning/detail/30102496&lt;/a&gt; &lt;/span&gt;&lt;/p&gt;&#13;&#10;&lt;p&gt;&lt;span&gt;&amp;nbsp;&lt;/span&gt;&lt;/p&gt;&#13;&#10;&lt;p&gt;&lt;span&gt;Palun esitage oma arvamused detailplaneeringu osaliselt kehtetuks tunnistamise kohta V&amp;otilde;ru Vallavalitsusele hiljemalt 17.04.2026 (V&amp;otilde;rum&amp;otilde;isa tee 4a, V&amp;otilde;ru linn v&amp;otilde;i vald@voruvald.ee). Kui Te nimetatud t&amp;auml;htajaks eeln&amp;otilde;ud ei koosk&amp;otilde;lasta, arvamust ei avalda, ega taotle t&amp;auml;htaja pikendamist, eeldab V&amp;otilde;ru vallavalitsus, et Teil pole eeln&amp;otilde;u kohta vastuv&amp;auml;iteid. &amp;nbsp;&lt;/span&gt;&lt;/p&gt;"/>
    <w:docVar w:name="KUUPAEV" w:val="18.03.2026"/>
    <w:docVar w:name="PEALKIRI" w:val="Umbsaare jäätmekeskuse detailplaneeringu kehtetuks tunnistamise kooskõlastamine"/>
    <w:docVar w:name="VIIT" w:val="7-4/866"/>
    <w:docVar w:name="VVKUUPAEV" w:val=" "/>
  </w:docVar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/>
    </w:pPrDefault>
  </w:docDefaults>
  <w:style w:styleId="Normal" w:type="paragraph" w:default="true" w:customStyle="false">
    <w:name w:val="Normal"/>
    <w:uiPriority w:val="0"/>
    <w:qFormat w:val="true"/>
    <w:pPr/>
    <w:rPr/>
  </w:style>
  <w:style w:styleId="TableNormal" w:type="table" w:default="false" w:customStyle="true">
    <w:name w:val="Table Normal"/>
    <w:uiPriority w:val="59"/>
    <w:pPr/>
    <w:rPr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styleId="Normaallaad" w:type="paragraph" w:default="true" w:customStyle="false">
    <w:name w:val="Normal"/>
    <w:qFormat w:val="true"/>
    <w:pPr/>
    <w:rPr>
      <w:sz w:val="24"/>
    </w:rPr>
  </w:style>
  <w:style w:styleId="Liguvaikefont" w:type="character" w:default="true" w:customStyle="false">
    <w:name w:val="Default Paragraph Font"/>
    <w:uiPriority w:val="1"/>
    <w:pPr/>
    <w:rPr/>
  </w:style>
  <w:style w:styleId="Normaaltabel" w:type="table" w:default="true" w:customStyle="false">
    <w:name w:val="Normal Table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styleId="Loendita" w:type="numbering" w:default="true" w:customStyle="false">
    <w:name w:val="No List"/>
    <w:uiPriority w:val="99"/>
    <w:pPr/>
    <w:rPr/>
  </w:style>
  <w:style w:styleId="Jutumullitekst" w:type="paragraph" w:default="false" w:customStyle="false">
    <w:name w:val="Balloon Text"/>
    <w:basedOn w:val="Normaallaad"/>
    <w:link w:val="JutumullitekstMrk"/>
    <w:uiPriority w:val="99"/>
    <w:pPr/>
    <w:rPr>
      <w:rFonts w:ascii="Tahoma" w:eastAsia="Tahoma" w:hAnsi="Tahoma" w:cs="Tahoma"/>
      <w:sz w:val="16"/>
    </w:rPr>
  </w:style>
  <w:style w:styleId="JutumullitekstMrk" w:type="character" w:default="false" w:customStyle="true">
    <w:name w:val="Jutumullitekst Märk"/>
    <w:basedOn w:val="Liguvaikefont"/>
    <w:link w:val="Jutumullitekst"/>
    <w:uiPriority w:val="99"/>
    <w:pPr/>
    <w:rPr>
      <w:rFonts w:ascii="Tahoma" w:eastAsia="Tahoma" w:hAnsi="Tahoma" w:cs="Tahoma"/>
      <w:sz w:val="16"/>
    </w:rPr>
  </w:style>
  <w:style w:styleId="Pis" w:type="paragraph" w:default="false" w:customStyle="false">
    <w:name w:val="header"/>
    <w:basedOn w:val="Normaallaad"/>
    <w:link w:val="PisMrk"/>
    <w:uiPriority w:val="99"/>
    <w:pPr>
      <w:tabs>
        <w:tab w:pos="4536" w:val="center" w:leader="none"/>
        <w:tab w:pos="9072" w:val="right" w:leader="none"/>
      </w:tabs>
    </w:pPr>
    <w:rPr/>
  </w:style>
  <w:style w:styleId="PisMrk" w:type="character" w:default="false" w:customStyle="true">
    <w:name w:val="Päis Märk"/>
    <w:basedOn w:val="Liguvaikefont"/>
    <w:link w:val="Pis"/>
    <w:uiPriority w:val="99"/>
    <w:pPr/>
    <w:rPr>
      <w:sz w:val="24"/>
    </w:rPr>
  </w:style>
  <w:style w:styleId="Jalus" w:type="paragraph" w:default="false" w:customStyle="false">
    <w:name w:val="footer"/>
    <w:basedOn w:val="Normaallaad"/>
    <w:link w:val="JalusMrk"/>
    <w:uiPriority w:val="99"/>
    <w:pPr>
      <w:tabs>
        <w:tab w:pos="4536" w:val="center" w:leader="none"/>
        <w:tab w:pos="9072" w:val="right" w:leader="none"/>
      </w:tabs>
    </w:pPr>
    <w:rPr/>
  </w:style>
  <w:style w:styleId="JalusMrk" w:type="character" w:default="false" w:customStyle="true">
    <w:name w:val="Jalus Märk"/>
    <w:basedOn w:val="Liguvaikefont"/>
    <w:link w:val="Jalus"/>
    <w:uiPriority w:val="99"/>
    <w:pPr/>
    <w:rPr>
      <w:sz w:val="24"/>
    </w:rPr>
  </w:style>
  <w:style w:styleId="Tugev" w:type="character" w:default="false" w:customStyle="false">
    <w:name w:val="Strong"/>
    <w:basedOn w:val="Liguvaikefont"/>
    <w:uiPriority w:val="22"/>
    <w:qFormat w:val="true"/>
    <w:pPr/>
    <w:rPr>
      <w:b w:val="true"/>
    </w:rPr>
  </w:style>
  <w:style w:styleId="Hperlink" w:type="character" w:default="false" w:customStyle="false">
    <w:name w:val="Hyperlink"/>
    <w:basedOn w:val="Liguvaikefont"/>
    <w:uiPriority w:val="99"/>
    <w:pPr/>
    <w:rPr>
      <w:color w:val="0000FF"/>
      <w:u w:val="single"/>
    </w:rPr>
  </w:style>
  <w:style w:styleId="Loendilik" w:type="paragraph" w:default="false" w:customStyle="false">
    <w:name w:val="List Paragraph"/>
    <w:basedOn w:val="Normaallaad"/>
    <w:uiPriority w:val="34"/>
    <w:qFormat w:val="true"/>
    <w:pPr>
      <w:ind w:left="708"/>
    </w:pPr>
    <w:rPr/>
  </w:style>
  <w:style w:styleId="Kehatekst" w:type="paragraph" w:default="false" w:customStyle="false">
    <w:name w:val="Body Text"/>
    <w:basedOn w:val="Normaallaad"/>
    <w:link w:val="KehatekstMrk"/>
    <w:uiPriority w:val="99"/>
    <w:pPr>
      <w:spacing w:after="220" w:line="220" w:lineRule="atLeast"/>
      <w:jc w:val="both"/>
    </w:pPr>
    <w:rPr/>
  </w:style>
  <w:style w:styleId="KehatekstMrk" w:type="character" w:default="false" w:customStyle="true">
    <w:name w:val="Kehatekst Märk"/>
    <w:basedOn w:val="Liguvaikefont"/>
    <w:link w:val="Kehatekst"/>
    <w:uiPriority w:val="99"/>
    <w:pPr/>
    <w:rPr>
      <w:sz w:val="24"/>
    </w:rPr>
  </w:style>
  <w:style w:styleId="Kontuurtabel" w:type="table" w:default="false" w:customStyle="false">
    <w:name w:val="Table Grid"/>
    <w:basedOn w:val="Normaaltabel"/>
    <w:uiPriority w:val="59"/>
    <w:pPr/>
    <w:rPr/>
    <w:tblPr>
      <w:tblBorders>
        <w:top w:color="auto" w:frame="false" w:shadow="false" w:sz="4" w:space="0" w:val="single"/>
        <w:left w:color="auto" w:frame="false" w:shadow="false" w:sz="4" w:space="0" w:val="single"/>
        <w:bottom w:color="auto" w:frame="false" w:shadow="false" w:sz="4" w:space="0" w:val="single"/>
        <w:right w:color="auto" w:frame="false" w:shadow="false" w:sz="4" w:space="0" w:val="single"/>
        <w:insideH w:color="auto" w:frame="false" w:shadow="false" w:sz="4" w:space="0" w:val="single"/>
        <w:insideV w:color="auto" w:frame="false" w:shadow="false" w:sz="4" w:space="0" w:val="single"/>
      </w:tblBorders>
    </w:tblPr>
    <w:trPr/>
    <w:tcPr/>
  </w:style>
  <w:style w:styleId="Lahendamatamainimine" w:type="character" w:default="false" w:customStyle="false">
    <w:name w:val="Unresolved Mention"/>
    <w:basedOn w:val="Liguvaikefont"/>
    <w:uiPriority w:val="99"/>
    <w:pPr/>
    <w:rPr>
      <w:color w:val="605E5C"/>
      <w:shd w:fill="E1DFDD" w:color="auto" w:val="clear"/>
    </w:rPr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footer" Target="footer1.xml" /><Relationship Id="rId3" Type="http://schemas.openxmlformats.org/officeDocument/2006/relationships/footer" Target="footer2.xml" /><Relationship Id="rId4" Type="http://schemas.openxmlformats.org/officeDocument/2006/relationships/settings" Target="settings.xml" /><Relationship Id="rId5" Type="http://schemas.openxmlformats.org/officeDocument/2006/relationships/styles" Target="styles.xml" /><Relationship Id="rId6" Type="http://schemas.openxmlformats.org/officeDocument/2006/relationships/numbering" Target="numbering.xml" /><Relationship Id="rId7" Type="http://schemas.openxmlformats.org/officeDocument/2006/relationships/image" Target="media/image0.jpeg" 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Tarkvarakomplekti Office kujundus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core.xml><?xml version="1.0" encoding="utf-8"?>
<cp:coreProperties xmlns:dc="http://purl.org/dc/elements/1.1/" xmlns:cp="http://schemas.openxmlformats.org/package/2006/metadata/core-properties"/>
</file>