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8518" w14:textId="1A9C6F21" w:rsidR="00181710" w:rsidRPr="00B861CF" w:rsidRDefault="00812FB3" w:rsidP="0077285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>Urve Jõgi</w:t>
      </w:r>
    </w:p>
    <w:p w14:paraId="4521C6DB" w14:textId="61298403" w:rsidR="00181710" w:rsidRPr="00B861CF" w:rsidRDefault="007843EE" w:rsidP="0077285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>Maaõiguse spetsialist</w:t>
      </w:r>
    </w:p>
    <w:p w14:paraId="3BD690EE" w14:textId="01BCB251" w:rsidR="00181710" w:rsidRPr="00B861CF" w:rsidRDefault="00AF1E4E" w:rsidP="0077285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>Riigimetsa Majandamise Keskus</w:t>
      </w:r>
      <w:r w:rsidR="00B861CF">
        <w:rPr>
          <w:rFonts w:ascii="Arial" w:hAnsi="Arial" w:cs="Arial"/>
          <w:noProof/>
          <w:color w:val="auto"/>
          <w:sz w:val="21"/>
          <w:szCs w:val="21"/>
        </w:rPr>
        <w:tab/>
      </w:r>
      <w:r w:rsidR="00B861CF">
        <w:rPr>
          <w:rFonts w:ascii="Arial" w:hAnsi="Arial" w:cs="Arial"/>
          <w:noProof/>
          <w:color w:val="auto"/>
          <w:sz w:val="21"/>
          <w:szCs w:val="21"/>
        </w:rPr>
        <w:tab/>
      </w:r>
      <w:r w:rsidR="00B861CF">
        <w:rPr>
          <w:rFonts w:ascii="Arial" w:hAnsi="Arial" w:cs="Arial"/>
          <w:noProof/>
          <w:color w:val="auto"/>
          <w:sz w:val="21"/>
          <w:szCs w:val="21"/>
        </w:rPr>
        <w:tab/>
      </w:r>
      <w:r w:rsidR="00B861CF">
        <w:rPr>
          <w:rFonts w:ascii="Arial" w:hAnsi="Arial" w:cs="Arial"/>
          <w:noProof/>
          <w:color w:val="auto"/>
          <w:sz w:val="21"/>
          <w:szCs w:val="21"/>
        </w:rPr>
        <w:tab/>
      </w:r>
      <w:r w:rsidR="00B861CF">
        <w:rPr>
          <w:rFonts w:ascii="Arial" w:hAnsi="Arial" w:cs="Arial"/>
          <w:noProof/>
          <w:color w:val="auto"/>
          <w:sz w:val="21"/>
          <w:szCs w:val="21"/>
        </w:rPr>
        <w:tab/>
        <w:t xml:space="preserve">24.10.2024 nr </w:t>
      </w:r>
      <w:r w:rsidR="00B861CF" w:rsidRPr="00B861CF">
        <w:rPr>
          <w:rFonts w:ascii="Arial" w:hAnsi="Arial" w:cs="Arial"/>
          <w:noProof/>
          <w:color w:val="auto"/>
          <w:sz w:val="21"/>
          <w:szCs w:val="21"/>
        </w:rPr>
        <w:t>NJ-HLD-1/513-4</w:t>
      </w:r>
    </w:p>
    <w:p w14:paraId="369DA9A4" w14:textId="77777777" w:rsidR="00B861CF" w:rsidRPr="00B861CF" w:rsidRDefault="00B861CF" w:rsidP="00772857">
      <w:pPr>
        <w:spacing w:after="0" w:line="240" w:lineRule="auto"/>
        <w:jc w:val="both"/>
        <w:rPr>
          <w:rFonts w:ascii="Arial" w:hAnsi="Arial" w:cs="Arial"/>
          <w:noProof/>
          <w:color w:val="0BB14D" w:themeColor="accent1"/>
          <w:sz w:val="21"/>
          <w:szCs w:val="21"/>
        </w:rPr>
      </w:pPr>
    </w:p>
    <w:p w14:paraId="3182DE57" w14:textId="00C59777" w:rsidR="00181710" w:rsidRPr="00B861CF" w:rsidRDefault="00B861CF" w:rsidP="00772857">
      <w:pPr>
        <w:spacing w:after="0" w:line="240" w:lineRule="auto"/>
        <w:jc w:val="both"/>
        <w:rPr>
          <w:rFonts w:ascii="Arial" w:hAnsi="Arial" w:cs="Arial"/>
          <w:noProof/>
          <w:color w:val="0BB14D" w:themeColor="accent1"/>
          <w:sz w:val="21"/>
          <w:szCs w:val="21"/>
        </w:rPr>
      </w:pPr>
      <w:hyperlink r:id="rId11" w:history="1">
        <w:r w:rsidRPr="00B861CF">
          <w:rPr>
            <w:rStyle w:val="Hyperlink"/>
            <w:rFonts w:ascii="Arial" w:hAnsi="Arial" w:cs="Arial"/>
            <w:noProof/>
            <w:color w:val="0BB14D" w:themeColor="accent1"/>
            <w:sz w:val="21"/>
            <w:szCs w:val="21"/>
          </w:rPr>
          <w:t>urve.jogi@rmk.ee</w:t>
        </w:r>
      </w:hyperlink>
      <w:r w:rsidR="00AF1E4E" w:rsidRPr="00B861CF">
        <w:rPr>
          <w:rFonts w:ascii="Arial" w:hAnsi="Arial" w:cs="Arial"/>
          <w:noProof/>
          <w:color w:val="0BB14D" w:themeColor="accent1"/>
          <w:sz w:val="21"/>
          <w:szCs w:val="21"/>
        </w:rPr>
        <w:t xml:space="preserve"> </w:t>
      </w:r>
    </w:p>
    <w:p w14:paraId="04988E52" w14:textId="0F65373E" w:rsidR="00181710" w:rsidRPr="00B861CF" w:rsidRDefault="00181710" w:rsidP="0077285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ab/>
      </w:r>
      <w:r w:rsidRPr="00B861CF">
        <w:rPr>
          <w:rFonts w:ascii="Arial" w:hAnsi="Arial" w:cs="Arial"/>
          <w:noProof/>
          <w:color w:val="auto"/>
          <w:sz w:val="21"/>
          <w:szCs w:val="21"/>
        </w:rPr>
        <w:tab/>
      </w:r>
      <w:r w:rsidRPr="00B861CF">
        <w:rPr>
          <w:rFonts w:ascii="Arial" w:hAnsi="Arial" w:cs="Arial"/>
          <w:noProof/>
          <w:color w:val="auto"/>
          <w:sz w:val="21"/>
          <w:szCs w:val="21"/>
        </w:rPr>
        <w:tab/>
      </w:r>
      <w:r w:rsidRPr="00B861CF">
        <w:rPr>
          <w:rFonts w:ascii="Arial" w:hAnsi="Arial" w:cs="Arial"/>
          <w:noProof/>
          <w:color w:val="auto"/>
          <w:sz w:val="21"/>
          <w:szCs w:val="21"/>
        </w:rPr>
        <w:tab/>
      </w:r>
    </w:p>
    <w:p w14:paraId="0645D17F" w14:textId="77777777" w:rsidR="00181710" w:rsidRPr="00B861CF" w:rsidRDefault="00181710" w:rsidP="0077285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</w:p>
    <w:p w14:paraId="666407D4" w14:textId="0F71A6D4" w:rsidR="00364E0C" w:rsidRPr="00B861CF" w:rsidRDefault="00364E0C" w:rsidP="00772857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  <w:sz w:val="21"/>
          <w:szCs w:val="21"/>
        </w:rPr>
      </w:pPr>
    </w:p>
    <w:p w14:paraId="3106C5C8" w14:textId="77777777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Ahtme metskond 36 kinnisasja koormamine </w:t>
      </w:r>
    </w:p>
    <w:p w14:paraId="4CFAD80D" w14:textId="77777777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isikliku kasutusõigusega ning Ahtme </w:t>
      </w:r>
    </w:p>
    <w:p w14:paraId="6C419977" w14:textId="77777777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metskond 112 kinnisasja koormamine </w:t>
      </w:r>
    </w:p>
    <w:p w14:paraId="1ADB534D" w14:textId="77777777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isikliku kasutusõigusega ja ajutise </w:t>
      </w:r>
    </w:p>
    <w:p w14:paraId="7E07A3D5" w14:textId="77777777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kasutusõigusega tuulutusšurfi nr 213 </w:t>
      </w:r>
    </w:p>
    <w:p w14:paraId="0D380163" w14:textId="6B17759B" w:rsidR="00656488" w:rsidRPr="00B861CF" w:rsidRDefault="00656488" w:rsidP="00656488">
      <w:pPr>
        <w:pStyle w:val="NoSpacing"/>
        <w:rPr>
          <w:rFonts w:ascii="Arial" w:hAnsi="Arial" w:cs="Arial"/>
          <w:b/>
          <w:bCs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b/>
          <w:bCs/>
          <w:noProof/>
          <w:sz w:val="21"/>
          <w:szCs w:val="21"/>
          <w:lang w:val="et-EE"/>
        </w:rPr>
        <w:t xml:space="preserve">rajamiseks </w:t>
      </w:r>
    </w:p>
    <w:p w14:paraId="0576977D" w14:textId="77777777" w:rsidR="00181710" w:rsidRPr="00B861CF" w:rsidRDefault="00181710" w:rsidP="00772857">
      <w:pPr>
        <w:pStyle w:val="NoSpacing"/>
        <w:jc w:val="both"/>
        <w:rPr>
          <w:rFonts w:ascii="Arial" w:hAnsi="Arial" w:cs="Arial"/>
          <w:noProof/>
          <w:sz w:val="21"/>
          <w:szCs w:val="21"/>
          <w:lang w:val="et-EE"/>
        </w:rPr>
      </w:pPr>
    </w:p>
    <w:p w14:paraId="7081D992" w14:textId="77777777" w:rsidR="00B861CF" w:rsidRPr="00B861CF" w:rsidRDefault="00B861CF" w:rsidP="00772857">
      <w:pPr>
        <w:pStyle w:val="NoSpacing"/>
        <w:jc w:val="both"/>
        <w:rPr>
          <w:rFonts w:ascii="Arial" w:hAnsi="Arial" w:cs="Arial"/>
          <w:noProof/>
          <w:sz w:val="21"/>
          <w:szCs w:val="21"/>
          <w:lang w:val="et-EE"/>
        </w:rPr>
      </w:pPr>
    </w:p>
    <w:p w14:paraId="0148F92B" w14:textId="6041F394" w:rsidR="007E6D0A" w:rsidRPr="00B861CF" w:rsidRDefault="009F3E24" w:rsidP="003F6637">
      <w:pPr>
        <w:pStyle w:val="NoSpacing"/>
        <w:jc w:val="both"/>
        <w:rPr>
          <w:rFonts w:ascii="Arial" w:hAnsi="Arial" w:cs="Arial"/>
          <w:noProof/>
          <w:sz w:val="21"/>
          <w:szCs w:val="21"/>
          <w:lang w:val="et-EE"/>
        </w:rPr>
      </w:pPr>
      <w:r w:rsidRPr="00B861CF">
        <w:rPr>
          <w:rFonts w:ascii="Arial" w:hAnsi="Arial" w:cs="Arial"/>
          <w:noProof/>
          <w:sz w:val="21"/>
          <w:szCs w:val="21"/>
          <w:lang w:val="et-EE"/>
        </w:rPr>
        <w:t xml:space="preserve">Enefit Power AS edastas </w:t>
      </w:r>
      <w:r w:rsidR="000F2385" w:rsidRPr="00B861CF">
        <w:rPr>
          <w:rFonts w:ascii="Arial" w:hAnsi="Arial" w:cs="Arial"/>
          <w:noProof/>
          <w:sz w:val="21"/>
          <w:szCs w:val="21"/>
          <w:lang w:val="et-EE"/>
        </w:rPr>
        <w:t>23.05.2024</w:t>
      </w:r>
      <w:r w:rsidR="00445E47" w:rsidRPr="00B861CF">
        <w:rPr>
          <w:rFonts w:ascii="Arial" w:hAnsi="Arial" w:cs="Arial"/>
          <w:noProof/>
          <w:sz w:val="21"/>
          <w:szCs w:val="21"/>
          <w:lang w:val="et-EE"/>
        </w:rPr>
        <w:t xml:space="preserve"> kirjaga nr NJ-HLD-1/</w:t>
      </w:r>
      <w:r w:rsidR="000F2385" w:rsidRPr="00B861CF">
        <w:rPr>
          <w:rFonts w:ascii="Arial" w:hAnsi="Arial" w:cs="Arial"/>
          <w:noProof/>
          <w:sz w:val="21"/>
          <w:szCs w:val="21"/>
          <w:lang w:val="et-EE"/>
        </w:rPr>
        <w:t>513</w:t>
      </w:r>
      <w:r w:rsidR="00445E47" w:rsidRPr="00B861CF">
        <w:rPr>
          <w:rFonts w:ascii="Arial" w:hAnsi="Arial" w:cs="Arial"/>
          <w:noProof/>
          <w:sz w:val="21"/>
          <w:szCs w:val="21"/>
          <w:lang w:val="et-EE"/>
        </w:rPr>
        <w:t xml:space="preserve"> Riigimetsa Majandamise Keskusele</w:t>
      </w:r>
      <w:r w:rsidR="00923BD2" w:rsidRPr="00B861CF">
        <w:rPr>
          <w:rFonts w:ascii="Arial" w:hAnsi="Arial" w:cs="Arial"/>
          <w:noProof/>
          <w:sz w:val="21"/>
          <w:szCs w:val="21"/>
          <w:lang w:val="et-EE"/>
        </w:rPr>
        <w:t xml:space="preserve"> (edaspidi RMK)</w:t>
      </w:r>
      <w:r w:rsidR="00445E47" w:rsidRPr="00B861CF">
        <w:rPr>
          <w:rFonts w:ascii="Arial" w:hAnsi="Arial" w:cs="Arial"/>
          <w:noProof/>
          <w:sz w:val="21"/>
          <w:szCs w:val="21"/>
          <w:lang w:val="et-EE"/>
        </w:rPr>
        <w:t xml:space="preserve"> kooskõlastamiseks </w:t>
      </w:r>
      <w:r w:rsidR="007C2A28" w:rsidRPr="00B861CF">
        <w:rPr>
          <w:rFonts w:ascii="Arial" w:hAnsi="Arial" w:cs="Arial"/>
          <w:noProof/>
          <w:sz w:val="21"/>
          <w:szCs w:val="21"/>
          <w:lang w:val="et-EE"/>
        </w:rPr>
        <w:t>Enefit Power AS poolt koostatud töö nr B.1.2.-</w:t>
      </w:r>
      <w:r w:rsidR="000F2385" w:rsidRPr="00B861CF">
        <w:rPr>
          <w:rFonts w:ascii="Arial" w:hAnsi="Arial" w:cs="Arial"/>
          <w:noProof/>
          <w:sz w:val="21"/>
          <w:szCs w:val="21"/>
          <w:lang w:val="et-EE"/>
        </w:rPr>
        <w:t>113</w:t>
      </w:r>
      <w:r w:rsidR="007C2A28" w:rsidRPr="00B861CF">
        <w:rPr>
          <w:rFonts w:ascii="Arial" w:hAnsi="Arial" w:cs="Arial"/>
          <w:noProof/>
          <w:sz w:val="21"/>
          <w:szCs w:val="21"/>
          <w:lang w:val="et-EE"/>
        </w:rPr>
        <w:t xml:space="preserve"> 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>„Estonia kaevanduse tuulutusšurfi nr 213 rajamise projekt“, mille lahenduse kohaselt kavandatakse Ahtme metskond 36 kinnisasjale (22901:001:0330) tuulutussurfi nr 213 juurdepääsutee (1586 m</w:t>
      </w:r>
      <w:r w:rsidR="00E453B8" w:rsidRPr="00B861CF">
        <w:rPr>
          <w:rFonts w:ascii="Arial" w:hAnsi="Arial" w:cs="Arial"/>
          <w:noProof/>
          <w:sz w:val="21"/>
          <w:szCs w:val="21"/>
          <w:vertAlign w:val="superscript"/>
          <w:lang w:val="et-EE"/>
        </w:rPr>
        <w:t>2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>) lõik. Ahtme metskond 112 kinnisasjale (22901:001:0298) kavandatakse 2600 m</w:t>
      </w:r>
      <w:r w:rsidR="00E453B8" w:rsidRPr="00B861CF">
        <w:rPr>
          <w:rFonts w:ascii="Arial" w:hAnsi="Arial" w:cs="Arial"/>
          <w:noProof/>
          <w:sz w:val="21"/>
          <w:szCs w:val="21"/>
          <w:vertAlign w:val="superscript"/>
          <w:lang w:val="et-EE"/>
        </w:rPr>
        <w:t>2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 xml:space="preserve"> suurune tuulutusšurfi ehitusplats ning 1</w:t>
      </w:r>
      <w:r w:rsidR="00BD691B" w:rsidRPr="00B861CF">
        <w:rPr>
          <w:rFonts w:ascii="Arial" w:hAnsi="Arial" w:cs="Arial"/>
          <w:noProof/>
          <w:sz w:val="21"/>
          <w:szCs w:val="21"/>
          <w:lang w:val="et-EE"/>
        </w:rPr>
        <w:t>4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>78 m</w:t>
      </w:r>
      <w:r w:rsidR="00E453B8" w:rsidRPr="00B861CF">
        <w:rPr>
          <w:rFonts w:ascii="Arial" w:hAnsi="Arial" w:cs="Arial"/>
          <w:noProof/>
          <w:sz w:val="21"/>
          <w:szCs w:val="21"/>
          <w:vertAlign w:val="superscript"/>
          <w:lang w:val="et-EE"/>
        </w:rPr>
        <w:t>2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 xml:space="preserve"> suurune juurdepääsutee lõik. Lisaks on Ahtme metskond 112 kinnisasjale kavandatud ajutised maakasutused šurfi ehituse ajaks väljatava pinnase ajutiseks ladustamiseks (maatükid pindalaga 2099,5 m</w:t>
      </w:r>
      <w:r w:rsidR="00E453B8" w:rsidRPr="00B861CF">
        <w:rPr>
          <w:rFonts w:ascii="Arial" w:hAnsi="Arial" w:cs="Arial"/>
          <w:noProof/>
          <w:sz w:val="21"/>
          <w:szCs w:val="21"/>
          <w:vertAlign w:val="superscript"/>
          <w:lang w:val="et-EE"/>
        </w:rPr>
        <w:t>2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 xml:space="preserve"> ja 3035,5 m</w:t>
      </w:r>
      <w:r w:rsidR="00E453B8" w:rsidRPr="00B861CF">
        <w:rPr>
          <w:rFonts w:ascii="Arial" w:hAnsi="Arial" w:cs="Arial"/>
          <w:noProof/>
          <w:sz w:val="21"/>
          <w:szCs w:val="21"/>
          <w:vertAlign w:val="superscript"/>
          <w:lang w:val="et-EE"/>
        </w:rPr>
        <w:t>2</w:t>
      </w:r>
      <w:r w:rsidR="00E453B8" w:rsidRPr="00B861CF">
        <w:rPr>
          <w:rFonts w:ascii="Arial" w:hAnsi="Arial" w:cs="Arial"/>
          <w:noProof/>
          <w:sz w:val="21"/>
          <w:szCs w:val="21"/>
          <w:lang w:val="et-EE"/>
        </w:rPr>
        <w:t xml:space="preserve">). Ahtme metskond 36 ja 112 kinnisasjade riigivara valitseja on Kliimaministeerium ning volitatud asutus RMK. Tuulutusšurf nr 213 ja selle juurdepääsutee paiknevad Eesti põlevkivimaardla Estonia kaeveväljal. Kaevandamisloa nr KMIN-054 omaja on Enefit Power AS. RMK kooskõlastas </w:t>
      </w:r>
      <w:r w:rsidR="00D25835" w:rsidRPr="00B861CF">
        <w:rPr>
          <w:rFonts w:ascii="Arial" w:hAnsi="Arial" w:cs="Arial"/>
          <w:noProof/>
          <w:sz w:val="21"/>
          <w:szCs w:val="21"/>
          <w:lang w:val="et-EE"/>
        </w:rPr>
        <w:t>kõnealuse projekti 10.06.2024 kirjaga nr 3-</w:t>
      </w:r>
      <w:r w:rsidR="00B83D81" w:rsidRPr="00B861CF">
        <w:rPr>
          <w:rFonts w:ascii="Arial" w:hAnsi="Arial" w:cs="Arial"/>
          <w:noProof/>
          <w:sz w:val="21"/>
          <w:szCs w:val="21"/>
          <w:lang w:val="et-EE"/>
        </w:rPr>
        <w:t>1.1/2024/3490.</w:t>
      </w:r>
    </w:p>
    <w:p w14:paraId="5F8CC04A" w14:textId="77777777" w:rsidR="003F6637" w:rsidRPr="00B861CF" w:rsidRDefault="003F6637" w:rsidP="003F6637">
      <w:pPr>
        <w:pStyle w:val="NoSpacing"/>
        <w:jc w:val="both"/>
        <w:rPr>
          <w:rFonts w:ascii="Arial" w:hAnsi="Arial" w:cs="Arial"/>
          <w:noProof/>
          <w:sz w:val="21"/>
          <w:szCs w:val="21"/>
          <w:lang w:val="et-EE"/>
        </w:rPr>
      </w:pPr>
    </w:p>
    <w:p w14:paraId="65614934" w14:textId="31A1156B" w:rsidR="00E073B2" w:rsidRPr="00B861CF" w:rsidRDefault="00294F08" w:rsidP="003F663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 xml:space="preserve">Projekti lahenduse kohaselt </w:t>
      </w:r>
      <w:r w:rsidR="00664C15" w:rsidRPr="00B861CF">
        <w:rPr>
          <w:rFonts w:ascii="Arial" w:hAnsi="Arial" w:cs="Arial"/>
          <w:noProof/>
          <w:color w:val="auto"/>
          <w:sz w:val="21"/>
          <w:szCs w:val="21"/>
        </w:rPr>
        <w:t>soovib Enefit Power AS</w:t>
      </w:r>
      <w:r w:rsidRPr="00B861CF">
        <w:rPr>
          <w:rFonts w:ascii="Arial" w:hAnsi="Arial" w:cs="Arial"/>
          <w:noProof/>
          <w:color w:val="auto"/>
          <w:sz w:val="21"/>
          <w:szCs w:val="21"/>
        </w:rPr>
        <w:t xml:space="preserve"> 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seada tuulutusšurfi nr 213 juurdepääsutee rajamiseks Ahtme metskond 36 kinnisasjale isikliku kasutusõiguse pindalaga ligikaudu 1586 m² ning juurdepääsutee ja tuulutusšurfi rajamiseks Ahtme metskond 112 kinnisasjale isiklik</w:t>
      </w:r>
      <w:r w:rsidR="00B03BF5" w:rsidRPr="00B861CF">
        <w:rPr>
          <w:rFonts w:ascii="Arial" w:hAnsi="Arial" w:cs="Arial"/>
          <w:noProof/>
          <w:color w:val="auto"/>
          <w:sz w:val="21"/>
          <w:szCs w:val="21"/>
        </w:rPr>
        <w:t>u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kasutusõigus</w:t>
      </w:r>
      <w:r w:rsidR="00B03BF5" w:rsidRPr="00B861CF">
        <w:rPr>
          <w:rFonts w:ascii="Arial" w:hAnsi="Arial" w:cs="Arial"/>
          <w:noProof/>
          <w:color w:val="auto"/>
          <w:sz w:val="21"/>
          <w:szCs w:val="21"/>
        </w:rPr>
        <w:t>e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kasutusajaga 14. aastat pindalaga </w:t>
      </w:r>
      <w:r w:rsidR="00110F08" w:rsidRPr="00B861CF">
        <w:rPr>
          <w:rFonts w:ascii="Arial" w:hAnsi="Arial" w:cs="Arial"/>
          <w:noProof/>
          <w:color w:val="auto"/>
          <w:sz w:val="21"/>
          <w:szCs w:val="21"/>
        </w:rPr>
        <w:t xml:space="preserve">ligikaudu 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4078 m²</w:t>
      </w:r>
      <w:r w:rsidR="00B03BF5" w:rsidRPr="00B861CF">
        <w:rPr>
          <w:rFonts w:ascii="Arial" w:hAnsi="Arial" w:cs="Arial"/>
          <w:noProof/>
          <w:color w:val="auto"/>
          <w:sz w:val="21"/>
          <w:szCs w:val="21"/>
        </w:rPr>
        <w:t xml:space="preserve"> (PARI</w:t>
      </w:r>
      <w:r w:rsidR="009D5717" w:rsidRPr="00B861CF">
        <w:rPr>
          <w:rFonts w:ascii="Arial" w:hAnsi="Arial" w:cs="Arial"/>
          <w:noProof/>
          <w:color w:val="auto"/>
          <w:sz w:val="21"/>
          <w:szCs w:val="21"/>
        </w:rPr>
        <w:t xml:space="preserve"> ID 453426</w:t>
      </w:r>
      <w:r w:rsidR="00B03BF5" w:rsidRPr="00B861CF">
        <w:rPr>
          <w:rFonts w:ascii="Arial" w:hAnsi="Arial" w:cs="Arial"/>
          <w:noProof/>
          <w:color w:val="auto"/>
          <w:sz w:val="21"/>
          <w:szCs w:val="21"/>
        </w:rPr>
        <w:t xml:space="preserve"> )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.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Isikliku kasutusõiguse ala suurus kokku kahel kinnisasjal 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kokku on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5664 m²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 xml:space="preserve">. 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Tuulutusšurfi nr 213 ehitustööde käigus välja kaevatava pinnase ladustamiseks 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 xml:space="preserve">soovib Enefit Power AS 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sõlmida ajuti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s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e isiklik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u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kasutusõigus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e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Ahtme metskond 112 kinnistule, 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l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igikaudse pindala 5135 m²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 xml:space="preserve"> k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asutusa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jaga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 xml:space="preserve"> 2. aastat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 xml:space="preserve"> (PARI </w:t>
      </w:r>
      <w:r w:rsidR="00E073B2" w:rsidRPr="00B861CF">
        <w:rPr>
          <w:rFonts w:ascii="Arial" w:hAnsi="Arial" w:cs="Arial"/>
          <w:noProof/>
          <w:color w:val="auto"/>
          <w:sz w:val="21"/>
          <w:szCs w:val="21"/>
        </w:rPr>
        <w:t>ID 453400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)</w:t>
      </w:r>
      <w:r w:rsidR="00A94752" w:rsidRPr="00B861CF">
        <w:rPr>
          <w:rFonts w:ascii="Arial" w:hAnsi="Arial" w:cs="Arial"/>
          <w:noProof/>
          <w:color w:val="auto"/>
          <w:sz w:val="21"/>
          <w:szCs w:val="21"/>
        </w:rPr>
        <w:t>.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 xml:space="preserve"> </w:t>
      </w:r>
      <w:r w:rsidR="00C5246A" w:rsidRPr="00B861CF">
        <w:rPr>
          <w:rFonts w:ascii="Arial" w:hAnsi="Arial" w:cs="Arial"/>
          <w:noProof/>
          <w:color w:val="auto"/>
          <w:sz w:val="21"/>
          <w:szCs w:val="21"/>
        </w:rPr>
        <w:t>K</w:t>
      </w:r>
      <w:r w:rsidR="00AB37EF" w:rsidRPr="00B861CF">
        <w:rPr>
          <w:rFonts w:ascii="Arial" w:hAnsi="Arial" w:cs="Arial"/>
          <w:noProof/>
          <w:color w:val="auto"/>
          <w:sz w:val="21"/>
          <w:szCs w:val="21"/>
        </w:rPr>
        <w:t>asutusõiguse</w:t>
      </w:r>
      <w:r w:rsidR="00AA5BD9" w:rsidRPr="00B861CF">
        <w:rPr>
          <w:rFonts w:ascii="Arial" w:hAnsi="Arial" w:cs="Arial"/>
          <w:noProof/>
          <w:color w:val="auto"/>
          <w:sz w:val="21"/>
          <w:szCs w:val="21"/>
        </w:rPr>
        <w:t>d</w:t>
      </w:r>
      <w:r w:rsidR="00AB37EF" w:rsidRPr="00B861CF">
        <w:rPr>
          <w:rFonts w:ascii="Arial" w:hAnsi="Arial" w:cs="Arial"/>
          <w:noProof/>
          <w:color w:val="auto"/>
          <w:sz w:val="21"/>
          <w:szCs w:val="21"/>
        </w:rPr>
        <w:t xml:space="preserve"> soovime seada</w:t>
      </w:r>
      <w:r w:rsidR="00A8177F" w:rsidRPr="00B861CF">
        <w:rPr>
          <w:rFonts w:ascii="Arial" w:hAnsi="Arial" w:cs="Arial"/>
          <w:noProof/>
          <w:color w:val="auto"/>
          <w:sz w:val="21"/>
          <w:szCs w:val="21"/>
        </w:rPr>
        <w:t xml:space="preserve"> Enefit Power AS (registri</w:t>
      </w:r>
      <w:r w:rsidR="00AB37EF" w:rsidRPr="00B861CF">
        <w:rPr>
          <w:rFonts w:ascii="Arial" w:hAnsi="Arial" w:cs="Arial"/>
          <w:noProof/>
          <w:color w:val="auto"/>
          <w:sz w:val="21"/>
          <w:szCs w:val="21"/>
        </w:rPr>
        <w:t>kood</w:t>
      </w:r>
      <w:r w:rsidR="00A8177F" w:rsidRPr="00B861CF">
        <w:rPr>
          <w:rFonts w:ascii="Arial" w:hAnsi="Arial" w:cs="Arial"/>
          <w:noProof/>
          <w:color w:val="auto"/>
          <w:sz w:val="21"/>
          <w:szCs w:val="21"/>
        </w:rPr>
        <w:t xml:space="preserve"> nr </w:t>
      </w:r>
      <w:r w:rsidR="00AB37EF" w:rsidRPr="00B861CF">
        <w:rPr>
          <w:rFonts w:ascii="Arial" w:hAnsi="Arial" w:cs="Arial"/>
          <w:noProof/>
          <w:color w:val="auto"/>
          <w:sz w:val="21"/>
          <w:szCs w:val="21"/>
        </w:rPr>
        <w:t>10579981</w:t>
      </w:r>
      <w:r w:rsidR="007A6573" w:rsidRPr="00B861CF">
        <w:rPr>
          <w:rFonts w:ascii="Arial" w:hAnsi="Arial" w:cs="Arial"/>
          <w:noProof/>
          <w:color w:val="auto"/>
          <w:sz w:val="21"/>
          <w:szCs w:val="21"/>
        </w:rPr>
        <w:t xml:space="preserve">, aadress Auvere küla, Narva-Jõesuu linn, 40107 Ida-Virumaa, e-posti aadress </w:t>
      </w:r>
      <w:hyperlink r:id="rId12" w:history="1">
        <w:r w:rsidR="007A6573" w:rsidRPr="00B861CF">
          <w:rPr>
            <w:rStyle w:val="Hyperlink"/>
            <w:rFonts w:ascii="Arial" w:hAnsi="Arial" w:cs="Arial"/>
            <w:noProof/>
            <w:color w:val="auto"/>
            <w:sz w:val="21"/>
            <w:szCs w:val="21"/>
          </w:rPr>
          <w:t>info@enefitpower.ee</w:t>
        </w:r>
      </w:hyperlink>
      <w:r w:rsidR="00A8177F" w:rsidRPr="00B861CF">
        <w:rPr>
          <w:rFonts w:ascii="Arial" w:hAnsi="Arial" w:cs="Arial"/>
          <w:noProof/>
          <w:color w:val="auto"/>
          <w:sz w:val="21"/>
          <w:szCs w:val="21"/>
        </w:rPr>
        <w:t>) kasuks.</w:t>
      </w:r>
    </w:p>
    <w:p w14:paraId="52D36FC1" w14:textId="77777777" w:rsidR="003F6637" w:rsidRPr="00B861CF" w:rsidRDefault="003F6637" w:rsidP="003F663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</w:p>
    <w:p w14:paraId="343E9BEE" w14:textId="2BE75CF5" w:rsidR="00A8177F" w:rsidRPr="00B861CF" w:rsidRDefault="00CF5B14" w:rsidP="003F6637">
      <w:pPr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</w:rPr>
      </w:pPr>
      <w:r w:rsidRPr="00B861CF">
        <w:rPr>
          <w:rFonts w:ascii="Arial" w:hAnsi="Arial" w:cs="Arial"/>
          <w:noProof/>
          <w:color w:val="auto"/>
          <w:sz w:val="21"/>
          <w:szCs w:val="21"/>
        </w:rPr>
        <w:t xml:space="preserve">Vastavalt Enefit Power AS 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15</w:t>
      </w:r>
      <w:r w:rsidR="00F874B2" w:rsidRPr="00B861CF">
        <w:rPr>
          <w:rFonts w:ascii="Arial" w:hAnsi="Arial" w:cs="Arial"/>
          <w:noProof/>
          <w:color w:val="auto"/>
          <w:sz w:val="21"/>
          <w:szCs w:val="21"/>
        </w:rPr>
        <w:t>.</w:t>
      </w:r>
      <w:r w:rsidR="00EB7A46" w:rsidRPr="00B861CF">
        <w:rPr>
          <w:rFonts w:ascii="Arial" w:hAnsi="Arial" w:cs="Arial"/>
          <w:noProof/>
          <w:color w:val="auto"/>
          <w:sz w:val="21"/>
          <w:szCs w:val="21"/>
        </w:rPr>
        <w:t>10</w:t>
      </w:r>
      <w:r w:rsidR="00F874B2" w:rsidRPr="00B861CF">
        <w:rPr>
          <w:rFonts w:ascii="Arial" w:hAnsi="Arial" w:cs="Arial"/>
          <w:noProof/>
          <w:color w:val="auto"/>
          <w:sz w:val="21"/>
          <w:szCs w:val="21"/>
        </w:rPr>
        <w:t>.202</w:t>
      </w:r>
      <w:r w:rsidR="00FB71A7" w:rsidRPr="00B861CF">
        <w:rPr>
          <w:rFonts w:ascii="Arial" w:hAnsi="Arial" w:cs="Arial"/>
          <w:noProof/>
          <w:color w:val="auto"/>
          <w:sz w:val="21"/>
          <w:szCs w:val="21"/>
        </w:rPr>
        <w:t>4</w:t>
      </w:r>
      <w:r w:rsidR="00F874B2" w:rsidRPr="00B861CF">
        <w:rPr>
          <w:rFonts w:ascii="Arial" w:hAnsi="Arial" w:cs="Arial"/>
          <w:noProof/>
          <w:color w:val="auto"/>
          <w:sz w:val="21"/>
          <w:szCs w:val="21"/>
        </w:rPr>
        <w:t xml:space="preserve"> juhatuse otsusele </w:t>
      </w:r>
      <w:r w:rsidR="007E6D0A" w:rsidRPr="00B861CF">
        <w:rPr>
          <w:rFonts w:ascii="Arial" w:hAnsi="Arial" w:cs="Arial"/>
          <w:noProof/>
          <w:color w:val="auto"/>
          <w:sz w:val="21"/>
          <w:szCs w:val="21"/>
        </w:rPr>
        <w:t xml:space="preserve">edastame RMK-le taotluse </w:t>
      </w:r>
      <w:r w:rsidR="00207A3F" w:rsidRPr="00B861CF">
        <w:rPr>
          <w:rFonts w:ascii="Arial" w:hAnsi="Arial" w:cs="Arial"/>
          <w:noProof/>
          <w:color w:val="auto"/>
          <w:sz w:val="21"/>
          <w:szCs w:val="21"/>
        </w:rPr>
        <w:t>Ahtme metskond 36</w:t>
      </w:r>
      <w:r w:rsidR="00F429CF" w:rsidRPr="00B861CF">
        <w:rPr>
          <w:rFonts w:ascii="Arial" w:hAnsi="Arial" w:cs="Arial"/>
          <w:noProof/>
          <w:color w:val="auto"/>
          <w:sz w:val="21"/>
          <w:szCs w:val="21"/>
        </w:rPr>
        <w:t xml:space="preserve"> </w:t>
      </w:r>
      <w:r w:rsidR="001D3885" w:rsidRPr="00B861CF">
        <w:rPr>
          <w:rFonts w:ascii="Arial" w:hAnsi="Arial" w:cs="Arial"/>
          <w:noProof/>
          <w:color w:val="auto"/>
          <w:sz w:val="21"/>
          <w:szCs w:val="21"/>
        </w:rPr>
        <w:t xml:space="preserve">ja Ahtme metskond 112 </w:t>
      </w:r>
      <w:r w:rsidR="00F429CF" w:rsidRPr="00B861CF">
        <w:rPr>
          <w:rFonts w:ascii="Arial" w:hAnsi="Arial" w:cs="Arial"/>
          <w:noProof/>
          <w:color w:val="auto"/>
          <w:sz w:val="21"/>
          <w:szCs w:val="21"/>
        </w:rPr>
        <w:t>kinnisasja</w:t>
      </w:r>
      <w:r w:rsidR="001D3885" w:rsidRPr="00B861CF">
        <w:rPr>
          <w:rFonts w:ascii="Arial" w:hAnsi="Arial" w:cs="Arial"/>
          <w:noProof/>
          <w:color w:val="auto"/>
          <w:sz w:val="21"/>
          <w:szCs w:val="21"/>
        </w:rPr>
        <w:t>de</w:t>
      </w:r>
      <w:r w:rsidR="00F429CF" w:rsidRPr="00B861CF">
        <w:rPr>
          <w:rFonts w:ascii="Arial" w:hAnsi="Arial" w:cs="Arial"/>
          <w:noProof/>
          <w:color w:val="auto"/>
          <w:sz w:val="21"/>
          <w:szCs w:val="21"/>
        </w:rPr>
        <w:t>le</w:t>
      </w:r>
      <w:r w:rsidR="00207A3F" w:rsidRPr="00B861CF">
        <w:rPr>
          <w:rFonts w:ascii="Arial" w:hAnsi="Arial" w:cs="Arial"/>
          <w:noProof/>
          <w:color w:val="auto"/>
          <w:sz w:val="21"/>
          <w:szCs w:val="21"/>
        </w:rPr>
        <w:t xml:space="preserve"> </w:t>
      </w:r>
      <w:r w:rsidR="00994AC6" w:rsidRPr="00B861CF">
        <w:rPr>
          <w:rFonts w:ascii="Arial" w:hAnsi="Arial" w:cs="Arial"/>
          <w:noProof/>
          <w:color w:val="auto"/>
          <w:sz w:val="21"/>
          <w:szCs w:val="21"/>
        </w:rPr>
        <w:t>eeln</w:t>
      </w:r>
      <w:r w:rsidR="009C05A1" w:rsidRPr="00B861CF">
        <w:rPr>
          <w:rFonts w:ascii="Arial" w:hAnsi="Arial" w:cs="Arial"/>
          <w:noProof/>
          <w:color w:val="auto"/>
          <w:sz w:val="21"/>
          <w:szCs w:val="21"/>
        </w:rPr>
        <w:t>e</w:t>
      </w:r>
      <w:r w:rsidR="00994AC6" w:rsidRPr="00B861CF">
        <w:rPr>
          <w:rFonts w:ascii="Arial" w:hAnsi="Arial" w:cs="Arial"/>
          <w:noProof/>
          <w:color w:val="auto"/>
          <w:sz w:val="21"/>
          <w:szCs w:val="21"/>
        </w:rPr>
        <w:t xml:space="preserve">valt välja toodud </w:t>
      </w:r>
      <w:r w:rsidR="00207A3F" w:rsidRPr="00B861CF">
        <w:rPr>
          <w:rFonts w:ascii="Arial" w:hAnsi="Arial" w:cs="Arial"/>
          <w:noProof/>
          <w:color w:val="auto"/>
          <w:sz w:val="21"/>
          <w:szCs w:val="21"/>
        </w:rPr>
        <w:t xml:space="preserve">isikliku kasutusõiguse </w:t>
      </w:r>
      <w:r w:rsidR="00971200" w:rsidRPr="00B861CF">
        <w:rPr>
          <w:rFonts w:ascii="Arial" w:hAnsi="Arial" w:cs="Arial"/>
          <w:noProof/>
          <w:color w:val="auto"/>
          <w:sz w:val="21"/>
          <w:szCs w:val="21"/>
        </w:rPr>
        <w:t xml:space="preserve">ning ajutise isikliku kasutusõiguse </w:t>
      </w:r>
      <w:r w:rsidR="00F429CF" w:rsidRPr="00B861CF">
        <w:rPr>
          <w:rFonts w:ascii="Arial" w:hAnsi="Arial" w:cs="Arial"/>
          <w:noProof/>
          <w:color w:val="auto"/>
          <w:sz w:val="21"/>
          <w:szCs w:val="21"/>
        </w:rPr>
        <w:t xml:space="preserve">seadmise tingimuste ja tasude määramise </w:t>
      </w:r>
      <w:r w:rsidR="003E3126" w:rsidRPr="00B861CF">
        <w:rPr>
          <w:rFonts w:ascii="Arial" w:hAnsi="Arial" w:cs="Arial"/>
          <w:noProof/>
          <w:color w:val="auto"/>
          <w:sz w:val="21"/>
          <w:szCs w:val="21"/>
        </w:rPr>
        <w:t xml:space="preserve">käskkirja koostamiseks </w:t>
      </w:r>
      <w:r w:rsidR="006A40AD" w:rsidRPr="00B861CF">
        <w:rPr>
          <w:rFonts w:ascii="Arial" w:hAnsi="Arial" w:cs="Arial"/>
          <w:noProof/>
          <w:color w:val="auto"/>
          <w:sz w:val="21"/>
          <w:szCs w:val="21"/>
        </w:rPr>
        <w:t xml:space="preserve">vastavalt kirjale lisatud </w:t>
      </w:r>
      <w:r w:rsidR="001D3885" w:rsidRPr="00B861CF">
        <w:rPr>
          <w:rFonts w:ascii="Arial" w:hAnsi="Arial" w:cs="Arial"/>
          <w:noProof/>
          <w:color w:val="auto"/>
          <w:sz w:val="21"/>
          <w:szCs w:val="21"/>
        </w:rPr>
        <w:t xml:space="preserve">isikliku kasutusõiguse </w:t>
      </w:r>
      <w:r w:rsidR="006A40AD" w:rsidRPr="00B861CF">
        <w:rPr>
          <w:rFonts w:ascii="Arial" w:hAnsi="Arial" w:cs="Arial"/>
          <w:noProof/>
          <w:color w:val="auto"/>
          <w:sz w:val="21"/>
          <w:szCs w:val="21"/>
        </w:rPr>
        <w:t>plaani</w:t>
      </w:r>
      <w:r w:rsidR="00F70143" w:rsidRPr="00B861CF">
        <w:rPr>
          <w:rFonts w:ascii="Arial" w:hAnsi="Arial" w:cs="Arial"/>
          <w:noProof/>
          <w:color w:val="auto"/>
          <w:sz w:val="21"/>
          <w:szCs w:val="21"/>
        </w:rPr>
        <w:t>de</w:t>
      </w:r>
      <w:r w:rsidR="006A40AD" w:rsidRPr="00B861CF">
        <w:rPr>
          <w:rFonts w:ascii="Arial" w:hAnsi="Arial" w:cs="Arial"/>
          <w:noProof/>
          <w:color w:val="auto"/>
          <w:sz w:val="21"/>
          <w:szCs w:val="21"/>
        </w:rPr>
        <w:t>le</w:t>
      </w:r>
      <w:r w:rsidR="00C601A4" w:rsidRPr="00B861CF">
        <w:rPr>
          <w:rFonts w:ascii="Arial" w:hAnsi="Arial" w:cs="Arial"/>
          <w:noProof/>
          <w:color w:val="auto"/>
          <w:sz w:val="21"/>
          <w:szCs w:val="21"/>
        </w:rPr>
        <w:t>.</w:t>
      </w:r>
    </w:p>
    <w:p w14:paraId="60F0C00B" w14:textId="77777777" w:rsidR="00A8177F" w:rsidRPr="00B861CF" w:rsidRDefault="00A8177F" w:rsidP="0077285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1"/>
          <w:szCs w:val="21"/>
          <w:highlight w:val="cyan"/>
        </w:rPr>
      </w:pPr>
    </w:p>
    <w:p w14:paraId="142C5BD9" w14:textId="77777777" w:rsidR="00B861CF" w:rsidRDefault="00B861CF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</w:p>
    <w:p w14:paraId="1A8B79EE" w14:textId="279B843A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  <w:r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Lugupidamisega</w:t>
      </w:r>
    </w:p>
    <w:p w14:paraId="4061D31E" w14:textId="77777777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</w:p>
    <w:p w14:paraId="3746B9E2" w14:textId="717EC6BF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  <w:r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(allkirjastatud digitaalselt)</w:t>
      </w:r>
    </w:p>
    <w:p w14:paraId="2F55E5E6" w14:textId="77777777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</w:p>
    <w:p w14:paraId="0D617762" w14:textId="5DC318B3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  <w:r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 xml:space="preserve">Ave </w:t>
      </w:r>
      <w:r w:rsidR="004F4639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Mandre</w:t>
      </w:r>
    </w:p>
    <w:p w14:paraId="6F2DA15F" w14:textId="77777777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  <w:r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Enefit Power AS volitatud esindaja</w:t>
      </w:r>
    </w:p>
    <w:p w14:paraId="4494B13F" w14:textId="77777777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</w:p>
    <w:p w14:paraId="1760A1EB" w14:textId="77777777" w:rsidR="00245FEE" w:rsidRPr="00B861CF" w:rsidRDefault="00245FEE" w:rsidP="0077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</w:p>
    <w:p w14:paraId="10EBA2A2" w14:textId="2E357791" w:rsidR="00690A88" w:rsidRPr="00B861CF" w:rsidRDefault="00245FEE" w:rsidP="003D5BB6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</w:pPr>
      <w:r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Lisa:</w:t>
      </w:r>
      <w:r w:rsidR="00D53F24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ab/>
      </w:r>
      <w:r w:rsidR="004D5183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Ahtme metskond 36</w:t>
      </w:r>
      <w:r w:rsidR="003D5BB6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 xml:space="preserve"> ja Ahtme metskond 112</w:t>
      </w:r>
      <w:r w:rsidR="004D5183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 xml:space="preserve"> kinnisasja</w:t>
      </w:r>
      <w:r w:rsidR="003D5BB6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de</w:t>
      </w:r>
      <w:r w:rsidR="004D5183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 xml:space="preserve"> </w:t>
      </w:r>
      <w:r w:rsidR="001A00AE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isikliku ja ajutise isikliku kasutusõiguse</w:t>
      </w:r>
      <w:r w:rsidR="004672E6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 xml:space="preserve">ga koormatavate alade </w:t>
      </w:r>
      <w:r w:rsidR="001A00AE" w:rsidRPr="00B861CF">
        <w:rPr>
          <w:rFonts w:ascii="Arial" w:eastAsia="Times New Roman" w:hAnsi="Arial" w:cs="Arial"/>
          <w:noProof/>
          <w:color w:val="auto"/>
          <w:sz w:val="21"/>
          <w:szCs w:val="21"/>
          <w:lang w:eastAsia="et-EE"/>
        </w:rPr>
        <w:t>plaanid</w:t>
      </w:r>
    </w:p>
    <w:sectPr w:rsidR="00690A88" w:rsidRPr="00B861CF" w:rsidSect="00A24531">
      <w:footerReference w:type="first" r:id="rId13"/>
      <w:pgSz w:w="11906" w:h="16838" w:code="9"/>
      <w:pgMar w:top="1418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21EA8" w14:textId="77777777" w:rsidR="00FB391C" w:rsidRDefault="00FB391C" w:rsidP="00C444AE">
      <w:pPr>
        <w:spacing w:after="0" w:line="240" w:lineRule="auto"/>
      </w:pPr>
      <w:r>
        <w:separator/>
      </w:r>
    </w:p>
  </w:endnote>
  <w:endnote w:type="continuationSeparator" w:id="0">
    <w:p w14:paraId="189318B4" w14:textId="77777777" w:rsidR="00FB391C" w:rsidRDefault="00FB391C" w:rsidP="00C444AE">
      <w:pPr>
        <w:spacing w:after="0" w:line="240" w:lineRule="auto"/>
      </w:pPr>
      <w:r>
        <w:continuationSeparator/>
      </w:r>
    </w:p>
  </w:endnote>
  <w:endnote w:type="continuationNotice" w:id="1">
    <w:p w14:paraId="2946DF75" w14:textId="77777777" w:rsidR="00FB391C" w:rsidRDefault="00FB3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BEBF" w14:textId="77777777" w:rsidR="00FB391C" w:rsidRDefault="00FB391C" w:rsidP="00C444AE">
      <w:pPr>
        <w:spacing w:after="0" w:line="240" w:lineRule="auto"/>
      </w:pPr>
      <w:r>
        <w:separator/>
      </w:r>
    </w:p>
  </w:footnote>
  <w:footnote w:type="continuationSeparator" w:id="0">
    <w:p w14:paraId="374350BC" w14:textId="77777777" w:rsidR="00FB391C" w:rsidRDefault="00FB391C" w:rsidP="00C444AE">
      <w:pPr>
        <w:spacing w:after="0" w:line="240" w:lineRule="auto"/>
      </w:pPr>
      <w:r>
        <w:continuationSeparator/>
      </w:r>
    </w:p>
  </w:footnote>
  <w:footnote w:type="continuationNotice" w:id="1">
    <w:p w14:paraId="5676667F" w14:textId="77777777" w:rsidR="00FB391C" w:rsidRDefault="00FB39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53AD"/>
    <w:multiLevelType w:val="hybridMultilevel"/>
    <w:tmpl w:val="6E20239A"/>
    <w:lvl w:ilvl="0" w:tplc="4614C72C">
      <w:start w:val="2"/>
      <w:numFmt w:val="decimal"/>
      <w:lvlText w:val="%1."/>
      <w:lvlJc w:val="left"/>
      <w:pPr>
        <w:ind w:left="340" w:hanging="340"/>
      </w:pPr>
      <w:rPr>
        <w:b w:val="0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1"/>
  </w:num>
  <w:num w:numId="2" w16cid:durableId="488643357">
    <w:abstractNumId w:val="2"/>
  </w:num>
  <w:num w:numId="3" w16cid:durableId="105620412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87285"/>
    <w:rsid w:val="000B0771"/>
    <w:rsid w:val="000C29CE"/>
    <w:rsid w:val="000F03F8"/>
    <w:rsid w:val="000F2385"/>
    <w:rsid w:val="00103E98"/>
    <w:rsid w:val="001065EE"/>
    <w:rsid w:val="00110F08"/>
    <w:rsid w:val="001458D3"/>
    <w:rsid w:val="00170343"/>
    <w:rsid w:val="00181710"/>
    <w:rsid w:val="00195DF4"/>
    <w:rsid w:val="001A00AE"/>
    <w:rsid w:val="001B585A"/>
    <w:rsid w:val="001D3885"/>
    <w:rsid w:val="00207A3F"/>
    <w:rsid w:val="002225D9"/>
    <w:rsid w:val="00224C02"/>
    <w:rsid w:val="00244A43"/>
    <w:rsid w:val="00245FEE"/>
    <w:rsid w:val="00256C58"/>
    <w:rsid w:val="00261885"/>
    <w:rsid w:val="00294B21"/>
    <w:rsid w:val="00294F08"/>
    <w:rsid w:val="00295ED5"/>
    <w:rsid w:val="002E346B"/>
    <w:rsid w:val="002E5DE9"/>
    <w:rsid w:val="00343BD0"/>
    <w:rsid w:val="00364E0C"/>
    <w:rsid w:val="00387562"/>
    <w:rsid w:val="00387B8C"/>
    <w:rsid w:val="003A3395"/>
    <w:rsid w:val="003D5BB6"/>
    <w:rsid w:val="003E3126"/>
    <w:rsid w:val="003F6637"/>
    <w:rsid w:val="004219D3"/>
    <w:rsid w:val="00437BBA"/>
    <w:rsid w:val="00445E47"/>
    <w:rsid w:val="00461156"/>
    <w:rsid w:val="004672E6"/>
    <w:rsid w:val="004673E1"/>
    <w:rsid w:val="00473142"/>
    <w:rsid w:val="00481FB0"/>
    <w:rsid w:val="00484C3C"/>
    <w:rsid w:val="00486659"/>
    <w:rsid w:val="004C116D"/>
    <w:rsid w:val="004C2B8E"/>
    <w:rsid w:val="004D5183"/>
    <w:rsid w:val="004E0595"/>
    <w:rsid w:val="004E5B46"/>
    <w:rsid w:val="004F4639"/>
    <w:rsid w:val="005320BA"/>
    <w:rsid w:val="005469C3"/>
    <w:rsid w:val="0055366B"/>
    <w:rsid w:val="00554443"/>
    <w:rsid w:val="00566544"/>
    <w:rsid w:val="00567B2C"/>
    <w:rsid w:val="005B4C1C"/>
    <w:rsid w:val="005F110C"/>
    <w:rsid w:val="005F3A21"/>
    <w:rsid w:val="006160D0"/>
    <w:rsid w:val="00656488"/>
    <w:rsid w:val="00664C15"/>
    <w:rsid w:val="00665D10"/>
    <w:rsid w:val="00671DC3"/>
    <w:rsid w:val="006736F6"/>
    <w:rsid w:val="00677FAA"/>
    <w:rsid w:val="00687E19"/>
    <w:rsid w:val="00690A88"/>
    <w:rsid w:val="00692228"/>
    <w:rsid w:val="00694D56"/>
    <w:rsid w:val="006A40AD"/>
    <w:rsid w:val="0073219B"/>
    <w:rsid w:val="00760331"/>
    <w:rsid w:val="00772857"/>
    <w:rsid w:val="007807B6"/>
    <w:rsid w:val="007843EE"/>
    <w:rsid w:val="00790766"/>
    <w:rsid w:val="00797708"/>
    <w:rsid w:val="007A6573"/>
    <w:rsid w:val="007C2A28"/>
    <w:rsid w:val="007E666E"/>
    <w:rsid w:val="007E6819"/>
    <w:rsid w:val="007E6D0A"/>
    <w:rsid w:val="00812FB3"/>
    <w:rsid w:val="00860E35"/>
    <w:rsid w:val="008A3354"/>
    <w:rsid w:val="008A421C"/>
    <w:rsid w:val="008C17A4"/>
    <w:rsid w:val="00907956"/>
    <w:rsid w:val="009149FB"/>
    <w:rsid w:val="00923BD2"/>
    <w:rsid w:val="00926066"/>
    <w:rsid w:val="00933A61"/>
    <w:rsid w:val="00971200"/>
    <w:rsid w:val="00994AC6"/>
    <w:rsid w:val="009A4514"/>
    <w:rsid w:val="009A5065"/>
    <w:rsid w:val="009C05A1"/>
    <w:rsid w:val="009C59D1"/>
    <w:rsid w:val="009D3548"/>
    <w:rsid w:val="009D5717"/>
    <w:rsid w:val="009D5F40"/>
    <w:rsid w:val="009F3E24"/>
    <w:rsid w:val="009F673C"/>
    <w:rsid w:val="00A006AF"/>
    <w:rsid w:val="00A102A0"/>
    <w:rsid w:val="00A166A1"/>
    <w:rsid w:val="00A24531"/>
    <w:rsid w:val="00A45F9C"/>
    <w:rsid w:val="00A55EB8"/>
    <w:rsid w:val="00A8177F"/>
    <w:rsid w:val="00A94752"/>
    <w:rsid w:val="00A96A70"/>
    <w:rsid w:val="00A97F10"/>
    <w:rsid w:val="00AA49D4"/>
    <w:rsid w:val="00AA5BD9"/>
    <w:rsid w:val="00AB37EF"/>
    <w:rsid w:val="00AC7B2B"/>
    <w:rsid w:val="00AE17EC"/>
    <w:rsid w:val="00AF1C01"/>
    <w:rsid w:val="00AF1E4E"/>
    <w:rsid w:val="00B03BF5"/>
    <w:rsid w:val="00B23DB7"/>
    <w:rsid w:val="00B30798"/>
    <w:rsid w:val="00B5566F"/>
    <w:rsid w:val="00B83D81"/>
    <w:rsid w:val="00B861CF"/>
    <w:rsid w:val="00B92F8B"/>
    <w:rsid w:val="00BB338A"/>
    <w:rsid w:val="00BB4713"/>
    <w:rsid w:val="00BD6896"/>
    <w:rsid w:val="00BD691B"/>
    <w:rsid w:val="00BE2F29"/>
    <w:rsid w:val="00BE607B"/>
    <w:rsid w:val="00C0354C"/>
    <w:rsid w:val="00C1084B"/>
    <w:rsid w:val="00C431ED"/>
    <w:rsid w:val="00C444AE"/>
    <w:rsid w:val="00C518F6"/>
    <w:rsid w:val="00C5246A"/>
    <w:rsid w:val="00C55900"/>
    <w:rsid w:val="00C601A4"/>
    <w:rsid w:val="00CB1422"/>
    <w:rsid w:val="00CD4FDF"/>
    <w:rsid w:val="00CE7A15"/>
    <w:rsid w:val="00CF22AD"/>
    <w:rsid w:val="00CF5B14"/>
    <w:rsid w:val="00D22C45"/>
    <w:rsid w:val="00D25835"/>
    <w:rsid w:val="00D274C8"/>
    <w:rsid w:val="00D37E68"/>
    <w:rsid w:val="00D53F24"/>
    <w:rsid w:val="00D6177B"/>
    <w:rsid w:val="00D63061"/>
    <w:rsid w:val="00D73607"/>
    <w:rsid w:val="00D9591B"/>
    <w:rsid w:val="00D968C2"/>
    <w:rsid w:val="00DA20E3"/>
    <w:rsid w:val="00DB2C20"/>
    <w:rsid w:val="00DB3284"/>
    <w:rsid w:val="00DC58F6"/>
    <w:rsid w:val="00DD5DD8"/>
    <w:rsid w:val="00E073B2"/>
    <w:rsid w:val="00E13A1F"/>
    <w:rsid w:val="00E453B8"/>
    <w:rsid w:val="00E54D91"/>
    <w:rsid w:val="00E65E1A"/>
    <w:rsid w:val="00E923ED"/>
    <w:rsid w:val="00EB7A46"/>
    <w:rsid w:val="00F03E21"/>
    <w:rsid w:val="00F136F4"/>
    <w:rsid w:val="00F40790"/>
    <w:rsid w:val="00F429CF"/>
    <w:rsid w:val="00F51451"/>
    <w:rsid w:val="00F5683D"/>
    <w:rsid w:val="00F60C38"/>
    <w:rsid w:val="00F70143"/>
    <w:rsid w:val="00F71A15"/>
    <w:rsid w:val="00F76D46"/>
    <w:rsid w:val="00F874B2"/>
    <w:rsid w:val="00FA0C36"/>
    <w:rsid w:val="00FB391C"/>
    <w:rsid w:val="00FB683A"/>
    <w:rsid w:val="00FB69F5"/>
    <w:rsid w:val="00FB71A7"/>
    <w:rsid w:val="00FC490B"/>
    <w:rsid w:val="00FC78C8"/>
    <w:rsid w:val="00FD4B9D"/>
    <w:rsid w:val="00FE3AE9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efitpower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ve.jogi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7" ma:contentTypeDescription="Loo uus dokument" ma:contentTypeScope="" ma:versionID="119a3dc4f73985ac1401f1dde8e83256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44e8389b6dab8b4b93d8c49a9c900d91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6B0E0-BA0F-480A-90B4-2BA89202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4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2024-10-24T06:34:00Z</dcterms:created>
  <dcterms:modified xsi:type="dcterms:W3CDTF">2024-10-24T06:34:00Z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