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2012E5" w14:paraId="166E78DE" w14:textId="77777777" w:rsidTr="00057905">
        <w:trPr>
          <w:cantSplit/>
        </w:trPr>
        <w:tc>
          <w:tcPr>
            <w:tcW w:w="4589" w:type="dxa"/>
          </w:tcPr>
          <w:p w14:paraId="6746888A" w14:textId="01D6C409" w:rsidR="00036393" w:rsidRPr="003D6C50" w:rsidRDefault="00036393" w:rsidP="004C0DD9">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00293B1E">
              <w:rPr>
                <w:szCs w:val="24"/>
              </w:rPr>
              <w:t>volikogu</w:t>
            </w:r>
            <w:r w:rsidRPr="003D6C50">
              <w:rPr>
                <w:szCs w:val="24"/>
              </w:rPr>
              <w:t xml:space="preserve"> </w:t>
            </w:r>
            <w:r w:rsidR="00683FFF">
              <w:rPr>
                <w:szCs w:val="24"/>
              </w:rPr>
              <w:t>otsuse</w:t>
            </w:r>
            <w:r w:rsidRPr="003D6C50">
              <w:rPr>
                <w:szCs w:val="24"/>
              </w:rPr>
              <w:t xml:space="preserve"> „</w:t>
            </w:r>
            <w:r w:rsidR="008F293B">
              <w:rPr>
                <w:szCs w:val="24"/>
              </w:rPr>
              <w:t xml:space="preserve">Kärdla linna </w:t>
            </w:r>
            <w:r w:rsidR="002012E5">
              <w:rPr>
                <w:szCs w:val="24"/>
              </w:rPr>
              <w:t xml:space="preserve">Valli tn 11b ja Tiigi tn 18 kinnistute </w:t>
            </w:r>
            <w:r w:rsidR="0089243A">
              <w:rPr>
                <w:szCs w:val="24"/>
              </w:rPr>
              <w:t>detailplaneeringu koostamise algatamine ja keskkonnamõju strateegilise hindamise algatamata jätmine</w:t>
            </w:r>
            <w:r w:rsidRPr="003D6C50">
              <w:rPr>
                <w:noProof/>
                <w:szCs w:val="24"/>
              </w:rPr>
              <w:t xml:space="preserve">“ </w:t>
            </w:r>
            <w:r w:rsidRPr="003D6C50">
              <w:rPr>
                <w:szCs w:val="24"/>
              </w:rPr>
              <w:t>juurde</w:t>
            </w:r>
          </w:p>
        </w:tc>
        <w:tc>
          <w:tcPr>
            <w:tcW w:w="5152" w:type="dxa"/>
          </w:tcPr>
          <w:p w14:paraId="17F112E4" w14:textId="77777777" w:rsidR="00036393" w:rsidRPr="00A07AFA" w:rsidRDefault="00036393" w:rsidP="00057905">
            <w:pPr>
              <w:pStyle w:val="Kehatekst"/>
              <w:tabs>
                <w:tab w:val="left" w:pos="6521"/>
              </w:tabs>
              <w:rPr>
                <w:sz w:val="24"/>
                <w:szCs w:val="24"/>
                <w:lang w:val="fi-FI"/>
              </w:rPr>
            </w:pPr>
          </w:p>
        </w:tc>
      </w:tr>
      <w:tr w:rsidR="00036393" w:rsidRPr="002012E5" w14:paraId="008171F5" w14:textId="77777777" w:rsidTr="00057905">
        <w:trPr>
          <w:cantSplit/>
        </w:trPr>
        <w:tc>
          <w:tcPr>
            <w:tcW w:w="9741" w:type="dxa"/>
            <w:gridSpan w:val="2"/>
          </w:tcPr>
          <w:p w14:paraId="271F8D6E" w14:textId="77777777" w:rsidR="00036393" w:rsidRPr="00A07AFA" w:rsidRDefault="00036393" w:rsidP="00057905">
            <w:pPr>
              <w:pStyle w:val="Kehatekst"/>
              <w:tabs>
                <w:tab w:val="left" w:pos="6521"/>
              </w:tabs>
              <w:rPr>
                <w:sz w:val="24"/>
                <w:szCs w:val="24"/>
                <w:lang w:val="fi-FI"/>
              </w:rPr>
            </w:pPr>
          </w:p>
        </w:tc>
      </w:tr>
      <w:tr w:rsidR="00036393" w:rsidRPr="002012E5" w14:paraId="1608C4EE" w14:textId="77777777" w:rsidTr="00057905">
        <w:trPr>
          <w:cantSplit/>
        </w:trPr>
        <w:tc>
          <w:tcPr>
            <w:tcW w:w="9741" w:type="dxa"/>
            <w:gridSpan w:val="2"/>
          </w:tcPr>
          <w:p w14:paraId="00FD71F0" w14:textId="77777777" w:rsidR="00036393" w:rsidRPr="00A07AFA" w:rsidRDefault="00036393" w:rsidP="00057905">
            <w:pPr>
              <w:pStyle w:val="Kehatekst"/>
              <w:tabs>
                <w:tab w:val="left" w:pos="6521"/>
              </w:tabs>
              <w:rPr>
                <w:bCs/>
                <w:sz w:val="24"/>
                <w:szCs w:val="24"/>
                <w:lang w:val="fi-FI"/>
              </w:rPr>
            </w:pPr>
          </w:p>
        </w:tc>
      </w:tr>
    </w:tbl>
    <w:p w14:paraId="3B3EA8AD" w14:textId="3CE908D4" w:rsidR="003F715D" w:rsidRPr="00A07AFA" w:rsidRDefault="00036393" w:rsidP="007E1040">
      <w:pPr>
        <w:jc w:val="both"/>
        <w:rPr>
          <w:b/>
          <w:noProof/>
          <w:sz w:val="24"/>
          <w:szCs w:val="24"/>
          <w:lang w:val="fi-FI"/>
        </w:rPr>
      </w:pPr>
      <w:r w:rsidRPr="00A07AFA">
        <w:rPr>
          <w:b/>
          <w:noProof/>
          <w:sz w:val="24"/>
          <w:szCs w:val="24"/>
          <w:lang w:val="fi-FI"/>
        </w:rPr>
        <w:t>Hiiumaa Valla</w:t>
      </w:r>
      <w:r w:rsidR="00293B1E" w:rsidRPr="00A07AFA">
        <w:rPr>
          <w:b/>
          <w:noProof/>
          <w:sz w:val="24"/>
          <w:szCs w:val="24"/>
          <w:lang w:val="fi-FI"/>
        </w:rPr>
        <w:t>volikogu</w:t>
      </w:r>
      <w:r w:rsidR="00293B1E" w:rsidRPr="00A07AFA">
        <w:rPr>
          <w:b/>
          <w:lang w:val="fi-FI"/>
        </w:rPr>
        <w:t xml:space="preserve"> </w:t>
      </w:r>
      <w:r w:rsidR="00293B1E" w:rsidRPr="00A07AFA">
        <w:rPr>
          <w:b/>
          <w:noProof/>
          <w:sz w:val="24"/>
          <w:szCs w:val="24"/>
          <w:lang w:val="fi-FI"/>
        </w:rPr>
        <w:t xml:space="preserve">otsusega algatatakse Kärdla linna üldplaneeringut muutva </w:t>
      </w:r>
      <w:r w:rsidR="0089243A">
        <w:rPr>
          <w:b/>
          <w:noProof/>
          <w:sz w:val="24"/>
          <w:szCs w:val="24"/>
          <w:lang w:val="fi-FI"/>
        </w:rPr>
        <w:t>Valli tn 11 b ja Tiigi tn 18 kinnistute</w:t>
      </w:r>
      <w:r w:rsidR="00293B1E" w:rsidRPr="00A07AFA">
        <w:rPr>
          <w:b/>
          <w:noProof/>
          <w:sz w:val="24"/>
          <w:szCs w:val="24"/>
          <w:lang w:val="fi-FI"/>
        </w:rPr>
        <w:t xml:space="preserve"> detailplaneeringu koostamine ning jäetakse algatamata keskkonnamõju</w:t>
      </w:r>
      <w:r w:rsidR="00AC73AB" w:rsidRPr="00A07AFA">
        <w:rPr>
          <w:b/>
          <w:noProof/>
          <w:sz w:val="24"/>
          <w:szCs w:val="24"/>
          <w:lang w:val="fi-FI"/>
        </w:rPr>
        <w:t xml:space="preserve"> </w:t>
      </w:r>
      <w:r w:rsidR="00293B1E" w:rsidRPr="00A07AFA">
        <w:rPr>
          <w:b/>
          <w:noProof/>
          <w:sz w:val="24"/>
          <w:szCs w:val="24"/>
          <w:lang w:val="fi-FI"/>
        </w:rPr>
        <w:t>strateegiline hindamine (edaspidi KSH).</w:t>
      </w:r>
    </w:p>
    <w:p w14:paraId="00A8EF00" w14:textId="77777777" w:rsidR="00965CBB" w:rsidRPr="009E13BC" w:rsidRDefault="00965CBB" w:rsidP="007E1040">
      <w:pPr>
        <w:jc w:val="both"/>
        <w:rPr>
          <w:b/>
          <w:sz w:val="24"/>
          <w:szCs w:val="24"/>
          <w:lang w:val="et-EE"/>
        </w:rPr>
      </w:pPr>
    </w:p>
    <w:p w14:paraId="35199633" w14:textId="2B402449" w:rsidR="00EE3597" w:rsidRPr="0089243A" w:rsidRDefault="0089243A" w:rsidP="0089243A">
      <w:pPr>
        <w:pStyle w:val="Loendilik"/>
        <w:numPr>
          <w:ilvl w:val="1"/>
          <w:numId w:val="27"/>
        </w:numPr>
        <w:spacing w:before="120"/>
        <w:ind w:left="0" w:firstLine="0"/>
        <w:jc w:val="both"/>
        <w:rPr>
          <w:sz w:val="24"/>
          <w:szCs w:val="24"/>
          <w:lang w:val="et-EE"/>
        </w:rPr>
      </w:pPr>
      <w:r w:rsidRPr="0089243A">
        <w:rPr>
          <w:sz w:val="24"/>
          <w:szCs w:val="24"/>
          <w:lang w:val="et-EE"/>
        </w:rPr>
        <w:t>Valli tn 11b ja Tiigi tn 18</w:t>
      </w:r>
      <w:r w:rsidR="00B07373" w:rsidRPr="0089243A">
        <w:rPr>
          <w:sz w:val="24"/>
          <w:szCs w:val="24"/>
          <w:lang w:val="et-EE"/>
        </w:rPr>
        <w:t xml:space="preserve"> </w:t>
      </w:r>
      <w:r w:rsidR="00771A52" w:rsidRPr="0089243A">
        <w:rPr>
          <w:sz w:val="24"/>
          <w:szCs w:val="24"/>
          <w:lang w:val="et-EE"/>
        </w:rPr>
        <w:t>kinnistu</w:t>
      </w:r>
      <w:r w:rsidRPr="0089243A">
        <w:rPr>
          <w:sz w:val="24"/>
          <w:szCs w:val="24"/>
          <w:lang w:val="et-EE"/>
        </w:rPr>
        <w:t>d</w:t>
      </w:r>
      <w:r w:rsidR="00B07373" w:rsidRPr="0089243A">
        <w:rPr>
          <w:sz w:val="24"/>
          <w:szCs w:val="24"/>
          <w:lang w:val="et-EE"/>
        </w:rPr>
        <w:t xml:space="preserve"> asu</w:t>
      </w:r>
      <w:r>
        <w:rPr>
          <w:sz w:val="24"/>
          <w:szCs w:val="24"/>
          <w:lang w:val="et-EE"/>
        </w:rPr>
        <w:t xml:space="preserve">vad </w:t>
      </w:r>
      <w:r w:rsidR="00B07373" w:rsidRPr="0089243A">
        <w:rPr>
          <w:sz w:val="24"/>
          <w:szCs w:val="24"/>
          <w:lang w:val="et-EE"/>
        </w:rPr>
        <w:t xml:space="preserve">Kärdla linna üldplaneeringu alal. </w:t>
      </w:r>
      <w:r w:rsidR="00EE3597" w:rsidRPr="0089243A">
        <w:rPr>
          <w:sz w:val="24"/>
          <w:szCs w:val="24"/>
          <w:lang w:val="et-EE"/>
        </w:rPr>
        <w:t xml:space="preserve">Vastavalt Kärdla linna üldplaneeringule asub </w:t>
      </w:r>
      <w:r>
        <w:rPr>
          <w:sz w:val="24"/>
          <w:szCs w:val="24"/>
          <w:lang w:val="et-EE"/>
        </w:rPr>
        <w:t>planeeringuala</w:t>
      </w:r>
      <w:r w:rsidR="00EE3597" w:rsidRPr="0089243A">
        <w:rPr>
          <w:sz w:val="24"/>
          <w:szCs w:val="24"/>
          <w:lang w:val="et-EE"/>
        </w:rPr>
        <w:t xml:space="preserve"> </w:t>
      </w:r>
      <w:r w:rsidR="00365CF7" w:rsidRPr="0089243A">
        <w:rPr>
          <w:sz w:val="24"/>
          <w:szCs w:val="24"/>
          <w:lang w:val="et-EE"/>
        </w:rPr>
        <w:t>pere- ja ridaelamu maal</w:t>
      </w:r>
      <w:r w:rsidR="00EE3597" w:rsidRPr="0089243A">
        <w:rPr>
          <w:sz w:val="24"/>
          <w:szCs w:val="24"/>
          <w:lang w:val="et-EE"/>
        </w:rPr>
        <w:t>, väärtuslikul maastikul ning miljööväärtuslikul alal ja detailplaneeringu kohustusega alal, kus lubatud elamukrundi suurus on minimaalselt 1500 m</w:t>
      </w:r>
      <w:r w:rsidR="00EE3597" w:rsidRPr="0089243A">
        <w:rPr>
          <w:sz w:val="24"/>
          <w:szCs w:val="24"/>
          <w:vertAlign w:val="superscript"/>
          <w:lang w:val="et-EE"/>
        </w:rPr>
        <w:t>2</w:t>
      </w:r>
      <w:r w:rsidR="00EE3597" w:rsidRPr="0089243A">
        <w:rPr>
          <w:sz w:val="24"/>
          <w:szCs w:val="24"/>
          <w:lang w:val="et-EE"/>
        </w:rPr>
        <w:t>.</w:t>
      </w:r>
    </w:p>
    <w:p w14:paraId="580625AB" w14:textId="0F6F71B8" w:rsidR="003F715D" w:rsidRPr="0089243A" w:rsidRDefault="003F715D" w:rsidP="0089243A">
      <w:pPr>
        <w:autoSpaceDE/>
        <w:autoSpaceDN/>
        <w:spacing w:before="240" w:line="240" w:lineRule="atLeast"/>
        <w:jc w:val="both"/>
        <w:rPr>
          <w:rFonts w:eastAsia="Times New Roman"/>
          <w:sz w:val="24"/>
          <w:szCs w:val="24"/>
          <w:lang w:val="et-EE"/>
        </w:rPr>
      </w:pPr>
      <w:r w:rsidRPr="0089243A">
        <w:rPr>
          <w:sz w:val="24"/>
          <w:szCs w:val="24"/>
          <w:lang w:val="et-EE"/>
        </w:rPr>
        <w:t>1.2</w:t>
      </w:r>
      <w:r w:rsidR="002A0F7E" w:rsidRPr="0089243A">
        <w:rPr>
          <w:sz w:val="24"/>
          <w:szCs w:val="24"/>
          <w:lang w:val="et-EE"/>
        </w:rPr>
        <w:t xml:space="preserve"> </w:t>
      </w:r>
      <w:r w:rsidR="00B07373" w:rsidRPr="0089243A">
        <w:rPr>
          <w:sz w:val="24"/>
          <w:szCs w:val="24"/>
          <w:lang w:val="et-EE"/>
        </w:rPr>
        <w:t xml:space="preserve">Planeeringualana mõistetakse Hiiumaa vallas Kärdla linnas </w:t>
      </w:r>
      <w:r w:rsidR="0089243A" w:rsidRPr="0089243A">
        <w:rPr>
          <w:sz w:val="24"/>
          <w:szCs w:val="24"/>
          <w:lang w:val="et-EE"/>
        </w:rPr>
        <w:t>Valli tn 11b</w:t>
      </w:r>
      <w:r w:rsidR="00B07373" w:rsidRPr="0089243A">
        <w:rPr>
          <w:sz w:val="24"/>
          <w:szCs w:val="24"/>
          <w:lang w:val="et-EE"/>
        </w:rPr>
        <w:t xml:space="preserve"> </w:t>
      </w:r>
      <w:r w:rsidR="00771A52" w:rsidRPr="0089243A">
        <w:rPr>
          <w:sz w:val="24"/>
          <w:szCs w:val="24"/>
          <w:lang w:val="et-EE"/>
        </w:rPr>
        <w:t>kinnistut</w:t>
      </w:r>
      <w:r w:rsidR="00B07373" w:rsidRPr="0089243A">
        <w:rPr>
          <w:sz w:val="24"/>
          <w:szCs w:val="24"/>
          <w:lang w:val="et-EE"/>
        </w:rPr>
        <w:t xml:space="preserve"> katastritunnusega </w:t>
      </w:r>
      <w:r w:rsidR="0089243A" w:rsidRPr="0089243A">
        <w:rPr>
          <w:rFonts w:eastAsia="Times New Roman"/>
          <w:sz w:val="24"/>
          <w:szCs w:val="24"/>
          <w:lang w:val="et-EE"/>
        </w:rPr>
        <w:t>20501:001:1830</w:t>
      </w:r>
      <w:r w:rsidR="00B07373" w:rsidRPr="0089243A">
        <w:rPr>
          <w:sz w:val="24"/>
          <w:szCs w:val="24"/>
          <w:lang w:val="et-EE"/>
        </w:rPr>
        <w:t>,</w:t>
      </w:r>
      <w:r w:rsidR="0089243A" w:rsidRPr="0089243A">
        <w:rPr>
          <w:sz w:val="24"/>
          <w:szCs w:val="24"/>
          <w:lang w:val="et-EE"/>
        </w:rPr>
        <w:t xml:space="preserve"> elamu</w:t>
      </w:r>
      <w:r w:rsidR="00C7182B" w:rsidRPr="0089243A">
        <w:rPr>
          <w:sz w:val="24"/>
          <w:szCs w:val="24"/>
          <w:lang w:val="et-EE"/>
        </w:rPr>
        <w:t>maa</w:t>
      </w:r>
      <w:r w:rsidR="008F293B" w:rsidRPr="0089243A">
        <w:rPr>
          <w:sz w:val="24"/>
          <w:szCs w:val="24"/>
          <w:lang w:val="et-EE"/>
        </w:rPr>
        <w:t xml:space="preserve"> </w:t>
      </w:r>
      <w:r w:rsidR="00C7182B" w:rsidRPr="0089243A">
        <w:rPr>
          <w:sz w:val="24"/>
          <w:szCs w:val="24"/>
          <w:lang w:val="et-EE"/>
        </w:rPr>
        <w:t>100</w:t>
      </w:r>
      <w:r w:rsidR="008F293B" w:rsidRPr="0089243A">
        <w:rPr>
          <w:sz w:val="24"/>
          <w:szCs w:val="24"/>
          <w:lang w:val="et-EE"/>
        </w:rPr>
        <w:t>%</w:t>
      </w:r>
      <w:r w:rsidR="006A1FAC" w:rsidRPr="0089243A">
        <w:rPr>
          <w:sz w:val="24"/>
          <w:szCs w:val="24"/>
          <w:lang w:val="et-EE"/>
        </w:rPr>
        <w:t xml:space="preserve">, </w:t>
      </w:r>
      <w:r w:rsidR="00B07373" w:rsidRPr="0089243A">
        <w:rPr>
          <w:sz w:val="24"/>
          <w:szCs w:val="24"/>
          <w:lang w:val="et-EE"/>
        </w:rPr>
        <w:t xml:space="preserve">pindalaga </w:t>
      </w:r>
      <w:r w:rsidR="0089243A" w:rsidRPr="0089243A">
        <w:rPr>
          <w:sz w:val="24"/>
          <w:szCs w:val="24"/>
          <w:lang w:val="et-EE"/>
        </w:rPr>
        <w:t>974</w:t>
      </w:r>
      <w:r w:rsidR="00B07373" w:rsidRPr="0089243A">
        <w:rPr>
          <w:sz w:val="24"/>
          <w:szCs w:val="24"/>
          <w:lang w:val="et-EE"/>
        </w:rPr>
        <w:t xml:space="preserve"> m²</w:t>
      </w:r>
      <w:r w:rsidR="0089243A" w:rsidRPr="0089243A">
        <w:rPr>
          <w:sz w:val="24"/>
          <w:szCs w:val="24"/>
          <w:lang w:val="et-EE"/>
        </w:rPr>
        <w:t xml:space="preserve"> ja Tiigi tn 18</w:t>
      </w:r>
      <w:r w:rsidR="0089243A" w:rsidRPr="0089243A">
        <w:rPr>
          <w:sz w:val="24"/>
          <w:szCs w:val="24"/>
          <w:lang w:val="et-EE"/>
        </w:rPr>
        <w:t xml:space="preserve"> kinnistut katastritunnusega </w:t>
      </w:r>
      <w:r w:rsidR="0089243A" w:rsidRPr="0089243A">
        <w:rPr>
          <w:rFonts w:eastAsia="Times New Roman"/>
          <w:sz w:val="24"/>
          <w:szCs w:val="24"/>
          <w:lang w:val="et-EE"/>
        </w:rPr>
        <w:t>20501:001:0723</w:t>
      </w:r>
      <w:r w:rsidR="0089243A" w:rsidRPr="0089243A">
        <w:rPr>
          <w:sz w:val="24"/>
          <w:szCs w:val="24"/>
          <w:lang w:val="et-EE"/>
        </w:rPr>
        <w:t xml:space="preserve">, </w:t>
      </w:r>
      <w:r w:rsidR="0089243A" w:rsidRPr="0089243A">
        <w:rPr>
          <w:sz w:val="24"/>
          <w:szCs w:val="24"/>
          <w:lang w:val="et-EE"/>
        </w:rPr>
        <w:t>sihtotstarbeta maa</w:t>
      </w:r>
      <w:r w:rsidR="0089243A" w:rsidRPr="0089243A">
        <w:rPr>
          <w:sz w:val="24"/>
          <w:szCs w:val="24"/>
          <w:lang w:val="et-EE"/>
        </w:rPr>
        <w:t xml:space="preserve"> 100%, pindalaga </w:t>
      </w:r>
      <w:r w:rsidR="0089243A" w:rsidRPr="0089243A">
        <w:rPr>
          <w:sz w:val="24"/>
          <w:szCs w:val="24"/>
          <w:lang w:val="et-EE"/>
        </w:rPr>
        <w:t>1431</w:t>
      </w:r>
      <w:r w:rsidR="0089243A" w:rsidRPr="0089243A">
        <w:rPr>
          <w:sz w:val="24"/>
          <w:szCs w:val="24"/>
          <w:lang w:val="et-EE"/>
        </w:rPr>
        <w:t xml:space="preserve"> m²</w:t>
      </w:r>
      <w:r w:rsidR="00B07373" w:rsidRPr="0089243A">
        <w:rPr>
          <w:sz w:val="24"/>
          <w:szCs w:val="24"/>
          <w:lang w:val="et-EE"/>
        </w:rPr>
        <w:t xml:space="preserve">. </w:t>
      </w:r>
      <w:r w:rsidR="00771A52" w:rsidRPr="0089243A">
        <w:rPr>
          <w:sz w:val="24"/>
          <w:szCs w:val="24"/>
          <w:lang w:val="et-EE"/>
        </w:rPr>
        <w:t>Kinnistu</w:t>
      </w:r>
      <w:r w:rsidR="0089243A" w:rsidRPr="0089243A">
        <w:rPr>
          <w:sz w:val="24"/>
          <w:szCs w:val="24"/>
          <w:lang w:val="et-EE"/>
        </w:rPr>
        <w:t>d</w:t>
      </w:r>
      <w:r w:rsidR="00C7182B" w:rsidRPr="0089243A">
        <w:rPr>
          <w:sz w:val="24"/>
          <w:szCs w:val="24"/>
          <w:lang w:val="et-EE"/>
        </w:rPr>
        <w:t xml:space="preserve"> on hoonestamata</w:t>
      </w:r>
      <w:r w:rsidR="0089243A" w:rsidRPr="0089243A">
        <w:rPr>
          <w:sz w:val="24"/>
          <w:szCs w:val="24"/>
          <w:lang w:val="et-EE"/>
        </w:rPr>
        <w:t>.</w:t>
      </w:r>
    </w:p>
    <w:p w14:paraId="7EDFF97E" w14:textId="29D44F29" w:rsidR="003F715D" w:rsidRPr="0089243A" w:rsidRDefault="003F715D" w:rsidP="0089243A">
      <w:pPr>
        <w:autoSpaceDE/>
        <w:autoSpaceDN/>
        <w:spacing w:before="240" w:line="240" w:lineRule="atLeast"/>
        <w:jc w:val="both"/>
        <w:rPr>
          <w:rFonts w:eastAsia="Times New Roman"/>
          <w:sz w:val="24"/>
          <w:szCs w:val="24"/>
          <w:lang w:val="et-EE"/>
        </w:rPr>
      </w:pPr>
      <w:r w:rsidRPr="0089243A">
        <w:rPr>
          <w:sz w:val="24"/>
          <w:szCs w:val="24"/>
          <w:lang w:val="et-EE"/>
        </w:rPr>
        <w:t>1.3</w:t>
      </w:r>
      <w:r w:rsidR="002A0F7E" w:rsidRPr="0089243A">
        <w:rPr>
          <w:sz w:val="24"/>
          <w:szCs w:val="24"/>
          <w:lang w:val="et-EE"/>
        </w:rPr>
        <w:t xml:space="preserve"> </w:t>
      </w:r>
      <w:r w:rsidR="00F153B3" w:rsidRPr="0089243A">
        <w:rPr>
          <w:sz w:val="24"/>
          <w:szCs w:val="24"/>
          <w:lang w:val="et-EE"/>
        </w:rPr>
        <w:t>Juurdepääs krun</w:t>
      </w:r>
      <w:r w:rsidR="0089243A">
        <w:rPr>
          <w:sz w:val="24"/>
          <w:szCs w:val="24"/>
          <w:lang w:val="et-EE"/>
        </w:rPr>
        <w:t>tidele</w:t>
      </w:r>
      <w:r w:rsidR="00F153B3" w:rsidRPr="0089243A">
        <w:rPr>
          <w:sz w:val="24"/>
          <w:szCs w:val="24"/>
          <w:lang w:val="et-EE"/>
        </w:rPr>
        <w:t xml:space="preserve"> </w:t>
      </w:r>
      <w:bookmarkStart w:id="0" w:name="_Hlk168995009"/>
      <w:r w:rsidR="00F153B3" w:rsidRPr="0089243A">
        <w:rPr>
          <w:sz w:val="24"/>
          <w:szCs w:val="24"/>
          <w:lang w:val="et-EE"/>
        </w:rPr>
        <w:t xml:space="preserve">planeeritakse </w:t>
      </w:r>
      <w:r w:rsidR="0089243A">
        <w:rPr>
          <w:sz w:val="24"/>
          <w:szCs w:val="24"/>
          <w:lang w:val="et-EE"/>
        </w:rPr>
        <w:t xml:space="preserve">rajatava </w:t>
      </w:r>
      <w:proofErr w:type="spellStart"/>
      <w:r w:rsidR="0089243A">
        <w:rPr>
          <w:sz w:val="24"/>
          <w:szCs w:val="24"/>
          <w:lang w:val="et-EE"/>
        </w:rPr>
        <w:t>mahasõiduga</w:t>
      </w:r>
      <w:proofErr w:type="spellEnd"/>
      <w:r w:rsidR="0089243A">
        <w:rPr>
          <w:sz w:val="24"/>
          <w:szCs w:val="24"/>
          <w:lang w:val="et-EE"/>
        </w:rPr>
        <w:t xml:space="preserve"> </w:t>
      </w:r>
      <w:r w:rsidR="0089243A" w:rsidRPr="0089243A">
        <w:rPr>
          <w:sz w:val="24"/>
          <w:szCs w:val="24"/>
          <w:lang w:val="et-EE"/>
        </w:rPr>
        <w:t>Tiigi</w:t>
      </w:r>
      <w:r w:rsidR="00F153B3" w:rsidRPr="0089243A">
        <w:rPr>
          <w:sz w:val="24"/>
          <w:szCs w:val="24"/>
          <w:lang w:val="et-EE"/>
        </w:rPr>
        <w:t xml:space="preserve"> tänavalt (</w:t>
      </w:r>
      <w:r w:rsidR="0089243A" w:rsidRPr="0089243A">
        <w:rPr>
          <w:rFonts w:eastAsia="Times New Roman"/>
          <w:sz w:val="24"/>
          <w:szCs w:val="24"/>
          <w:lang w:val="et-EE"/>
        </w:rPr>
        <w:t>20501:001:0522</w:t>
      </w:r>
      <w:r w:rsidR="00F153B3" w:rsidRPr="0089243A">
        <w:rPr>
          <w:sz w:val="24"/>
          <w:szCs w:val="24"/>
          <w:shd w:val="clear" w:color="auto" w:fill="FFFFFF"/>
          <w:lang w:val="et-EE"/>
        </w:rPr>
        <w:t>).</w:t>
      </w:r>
      <w:bookmarkEnd w:id="0"/>
    </w:p>
    <w:p w14:paraId="717357F2" w14:textId="1D571352" w:rsidR="003F715D" w:rsidRPr="00667329" w:rsidRDefault="003F715D" w:rsidP="007E1040">
      <w:pPr>
        <w:spacing w:before="120"/>
        <w:jc w:val="both"/>
        <w:rPr>
          <w:sz w:val="24"/>
          <w:szCs w:val="24"/>
          <w:lang w:val="et-EE"/>
        </w:rPr>
      </w:pPr>
      <w:r w:rsidRPr="0089243A">
        <w:rPr>
          <w:sz w:val="24"/>
          <w:szCs w:val="24"/>
          <w:lang w:val="et-EE"/>
        </w:rPr>
        <w:t>1.4</w:t>
      </w:r>
      <w:r w:rsidR="002A0F7E" w:rsidRPr="0089243A">
        <w:rPr>
          <w:sz w:val="24"/>
          <w:szCs w:val="24"/>
          <w:lang w:val="et-EE"/>
        </w:rPr>
        <w:t xml:space="preserve"> </w:t>
      </w:r>
      <w:r w:rsidR="00B07373" w:rsidRPr="0089243A">
        <w:rPr>
          <w:sz w:val="24"/>
          <w:szCs w:val="24"/>
          <w:lang w:val="et-EE"/>
        </w:rPr>
        <w:t>Detailplaneering</w:t>
      </w:r>
      <w:r w:rsidR="008F293B" w:rsidRPr="0089243A">
        <w:rPr>
          <w:sz w:val="24"/>
          <w:szCs w:val="24"/>
          <w:lang w:val="et-EE"/>
        </w:rPr>
        <w:t>u ala ei jää ühegi kaitseala, hoiuala</w:t>
      </w:r>
      <w:r w:rsidR="008F293B" w:rsidRPr="00667329">
        <w:rPr>
          <w:sz w:val="24"/>
          <w:szCs w:val="24"/>
          <w:lang w:val="et-EE"/>
        </w:rPr>
        <w:t>, püsielupaiga ega kaitstava looduse üksikobjekti kaitsevööndisse ega piirne nendega, mille tõttu eeldatav mõju Natura 2000 võrgustiku alale puudub.</w:t>
      </w:r>
    </w:p>
    <w:p w14:paraId="7101E4CF" w14:textId="74809095" w:rsidR="003F715D" w:rsidRPr="00FE62E9" w:rsidRDefault="003F715D" w:rsidP="007E1040">
      <w:pPr>
        <w:spacing w:before="120"/>
        <w:jc w:val="both"/>
        <w:rPr>
          <w:b/>
          <w:bCs/>
          <w:sz w:val="24"/>
          <w:szCs w:val="24"/>
          <w:lang w:val="et-EE"/>
        </w:rPr>
      </w:pPr>
      <w:r w:rsidRPr="00FE62E9">
        <w:rPr>
          <w:b/>
          <w:bCs/>
          <w:sz w:val="24"/>
          <w:szCs w:val="24"/>
          <w:lang w:val="et-EE"/>
        </w:rPr>
        <w:t>2. Hiiu maakonnaplaneering</w:t>
      </w:r>
    </w:p>
    <w:p w14:paraId="1D15A7E7" w14:textId="77777777" w:rsidR="00667329" w:rsidRPr="003F715D" w:rsidRDefault="00667329" w:rsidP="00667329">
      <w:pPr>
        <w:spacing w:before="120"/>
        <w:jc w:val="both"/>
        <w:rPr>
          <w:sz w:val="24"/>
          <w:szCs w:val="24"/>
          <w:lang w:val="et-EE"/>
        </w:rPr>
      </w:pPr>
      <w:r w:rsidRPr="003F715D">
        <w:rPr>
          <w:sz w:val="24"/>
          <w:szCs w:val="24"/>
          <w:lang w:val="et-EE"/>
        </w:rPr>
        <w:t>Hiiu maakonnaplaneeringu järgi asub planeeringuala I</w:t>
      </w:r>
      <w:r>
        <w:rPr>
          <w:sz w:val="24"/>
          <w:szCs w:val="24"/>
          <w:lang w:val="et-EE"/>
        </w:rPr>
        <w:t xml:space="preserve"> </w:t>
      </w:r>
      <w:r w:rsidRPr="003F715D">
        <w:rPr>
          <w:sz w:val="24"/>
          <w:szCs w:val="24"/>
          <w:lang w:val="et-EE"/>
        </w:rPr>
        <w:t>klassi väärtuslikul maastikul (</w:t>
      </w:r>
      <w:r>
        <w:rPr>
          <w:sz w:val="24"/>
          <w:szCs w:val="24"/>
          <w:lang w:val="et-EE"/>
        </w:rPr>
        <w:t xml:space="preserve">Kärdla linn). </w:t>
      </w:r>
      <w:r w:rsidRPr="00F25F61">
        <w:rPr>
          <w:sz w:val="24"/>
          <w:szCs w:val="24"/>
          <w:lang w:val="et-EE"/>
        </w:rPr>
        <w:t>Maakonnaplaneeringu</w:t>
      </w:r>
      <w:r>
        <w:rPr>
          <w:sz w:val="24"/>
          <w:szCs w:val="24"/>
          <w:lang w:val="et-EE"/>
        </w:rPr>
        <w:t xml:space="preserve"> </w:t>
      </w:r>
      <w:r w:rsidRPr="00F25F61">
        <w:rPr>
          <w:sz w:val="24"/>
          <w:szCs w:val="24"/>
          <w:lang w:val="et-EE"/>
        </w:rPr>
        <w:t>kohaselt</w:t>
      </w:r>
      <w:r>
        <w:rPr>
          <w:sz w:val="24"/>
          <w:szCs w:val="24"/>
          <w:lang w:val="et-EE"/>
        </w:rPr>
        <w:t xml:space="preserve"> omavad Kärdla linna </w:t>
      </w:r>
      <w:r w:rsidRPr="002B1331">
        <w:rPr>
          <w:sz w:val="24"/>
          <w:szCs w:val="24"/>
          <w:lang w:val="et-EE"/>
        </w:rPr>
        <w:t>väärtuslikul maastikul ajaloolis-kultuurilist väärtust</w:t>
      </w:r>
      <w:r>
        <w:rPr>
          <w:sz w:val="24"/>
          <w:szCs w:val="24"/>
          <w:lang w:val="et-EE"/>
        </w:rPr>
        <w:t xml:space="preserve"> </w:t>
      </w:r>
      <w:r w:rsidRPr="00F25F61">
        <w:rPr>
          <w:sz w:val="24"/>
          <w:szCs w:val="24"/>
          <w:lang w:val="et-EE"/>
        </w:rPr>
        <w:t>hästi</w:t>
      </w:r>
      <w:r>
        <w:rPr>
          <w:sz w:val="24"/>
          <w:szCs w:val="24"/>
          <w:lang w:val="et-EE"/>
        </w:rPr>
        <w:t xml:space="preserve"> </w:t>
      </w:r>
      <w:r w:rsidRPr="00F25F61">
        <w:rPr>
          <w:sz w:val="24"/>
          <w:szCs w:val="24"/>
          <w:lang w:val="et-EE"/>
        </w:rPr>
        <w:t>säilinud 20. saj</w:t>
      </w:r>
      <w:r>
        <w:rPr>
          <w:sz w:val="24"/>
          <w:szCs w:val="24"/>
          <w:lang w:val="et-EE"/>
        </w:rPr>
        <w:t>andi</w:t>
      </w:r>
      <w:r w:rsidRPr="00F25F61">
        <w:rPr>
          <w:sz w:val="24"/>
          <w:szCs w:val="24"/>
          <w:lang w:val="et-EE"/>
        </w:rPr>
        <w:t xml:space="preserve"> alguse tänavavõrk, säilinud</w:t>
      </w:r>
      <w:r>
        <w:rPr>
          <w:sz w:val="24"/>
          <w:szCs w:val="24"/>
          <w:lang w:val="et-EE"/>
        </w:rPr>
        <w:t xml:space="preserve"> </w:t>
      </w:r>
      <w:r w:rsidRPr="00F25F61">
        <w:rPr>
          <w:sz w:val="24"/>
          <w:szCs w:val="24"/>
          <w:lang w:val="et-EE"/>
        </w:rPr>
        <w:t>19. saj</w:t>
      </w:r>
      <w:r>
        <w:rPr>
          <w:sz w:val="24"/>
          <w:szCs w:val="24"/>
          <w:lang w:val="et-EE"/>
        </w:rPr>
        <w:t>andi</w:t>
      </w:r>
      <w:r w:rsidRPr="00F25F61">
        <w:rPr>
          <w:sz w:val="24"/>
          <w:szCs w:val="24"/>
          <w:lang w:val="et-EE"/>
        </w:rPr>
        <w:t xml:space="preserve"> lõpu ja 20. saj</w:t>
      </w:r>
      <w:r>
        <w:rPr>
          <w:sz w:val="24"/>
          <w:szCs w:val="24"/>
          <w:lang w:val="et-EE"/>
        </w:rPr>
        <w:t>andi</w:t>
      </w:r>
      <w:r w:rsidRPr="00F25F61">
        <w:rPr>
          <w:sz w:val="24"/>
          <w:szCs w:val="24"/>
          <w:lang w:val="et-EE"/>
        </w:rPr>
        <w:t xml:space="preserve"> esimese poole hoonestus</w:t>
      </w:r>
      <w:r>
        <w:rPr>
          <w:sz w:val="24"/>
          <w:szCs w:val="24"/>
          <w:lang w:val="et-EE"/>
        </w:rPr>
        <w:t xml:space="preserve">, </w:t>
      </w:r>
      <w:r w:rsidRPr="00F25F61">
        <w:rPr>
          <w:sz w:val="24"/>
          <w:szCs w:val="24"/>
          <w:lang w:val="et-EE"/>
        </w:rPr>
        <w:t>Kärdla kirik; Linna- ja Rannapark</w:t>
      </w:r>
      <w:r>
        <w:rPr>
          <w:sz w:val="24"/>
          <w:szCs w:val="24"/>
          <w:lang w:val="et-EE"/>
        </w:rPr>
        <w:t xml:space="preserve">, </w:t>
      </w:r>
      <w:r w:rsidRPr="00F25F61">
        <w:rPr>
          <w:sz w:val="24"/>
          <w:szCs w:val="24"/>
          <w:lang w:val="et-EE"/>
        </w:rPr>
        <w:t>väga kaunid ja hästi hoold</w:t>
      </w:r>
      <w:r>
        <w:rPr>
          <w:sz w:val="24"/>
          <w:szCs w:val="24"/>
          <w:lang w:val="et-EE"/>
        </w:rPr>
        <w:t>atud</w:t>
      </w:r>
      <w:r w:rsidRPr="00F25F61">
        <w:rPr>
          <w:sz w:val="24"/>
          <w:szCs w:val="24"/>
          <w:lang w:val="et-EE"/>
        </w:rPr>
        <w:t xml:space="preserve"> Kärdla vanemad aedlinnaosad koos parkidega</w:t>
      </w:r>
      <w:r>
        <w:rPr>
          <w:sz w:val="24"/>
          <w:szCs w:val="24"/>
          <w:lang w:val="et-EE"/>
        </w:rPr>
        <w:t xml:space="preserve">, </w:t>
      </w:r>
      <w:r w:rsidRPr="00F25F61">
        <w:rPr>
          <w:sz w:val="24"/>
          <w:szCs w:val="24"/>
          <w:lang w:val="et-EE"/>
        </w:rPr>
        <w:t>arteesia surveline vesi kui haruldane loodusnähtus</w:t>
      </w:r>
      <w:r>
        <w:rPr>
          <w:sz w:val="24"/>
          <w:szCs w:val="24"/>
          <w:lang w:val="et-EE"/>
        </w:rPr>
        <w:t xml:space="preserve">, </w:t>
      </w:r>
      <w:r w:rsidRPr="00F25F61">
        <w:rPr>
          <w:sz w:val="24"/>
          <w:szCs w:val="24"/>
          <w:lang w:val="et-EE"/>
        </w:rPr>
        <w:t>Linna- ja Rannapark, Nuutri jõgi, Liiva jt ojad</w:t>
      </w:r>
      <w:r>
        <w:rPr>
          <w:sz w:val="24"/>
          <w:szCs w:val="24"/>
          <w:lang w:val="et-EE"/>
        </w:rPr>
        <w:t xml:space="preserve">, </w:t>
      </w:r>
      <w:r w:rsidRPr="00F25F61">
        <w:rPr>
          <w:sz w:val="24"/>
          <w:szCs w:val="24"/>
          <w:lang w:val="et-EE"/>
        </w:rPr>
        <w:t>alleed</w:t>
      </w:r>
      <w:r>
        <w:rPr>
          <w:sz w:val="24"/>
          <w:szCs w:val="24"/>
          <w:lang w:val="et-EE"/>
        </w:rPr>
        <w:t xml:space="preserve">, </w:t>
      </w:r>
      <w:r w:rsidRPr="00F25F61">
        <w:rPr>
          <w:sz w:val="24"/>
          <w:szCs w:val="24"/>
          <w:lang w:val="et-EE"/>
        </w:rPr>
        <w:t>linnaelanike poolt väärtustatud</w:t>
      </w:r>
      <w:r>
        <w:rPr>
          <w:sz w:val="24"/>
          <w:szCs w:val="24"/>
          <w:lang w:val="et-EE"/>
        </w:rPr>
        <w:t xml:space="preserve"> alad.</w:t>
      </w:r>
    </w:p>
    <w:p w14:paraId="3C523111" w14:textId="658C80DF" w:rsidR="003F715D" w:rsidRPr="00542D2F" w:rsidRDefault="003F715D" w:rsidP="007E1040">
      <w:pPr>
        <w:spacing w:before="120"/>
        <w:jc w:val="both"/>
        <w:rPr>
          <w:b/>
          <w:bCs/>
          <w:sz w:val="24"/>
          <w:szCs w:val="24"/>
          <w:lang w:val="et-EE"/>
        </w:rPr>
      </w:pPr>
      <w:r w:rsidRPr="00542D2F">
        <w:rPr>
          <w:b/>
          <w:bCs/>
          <w:sz w:val="24"/>
          <w:szCs w:val="24"/>
          <w:lang w:val="et-EE"/>
        </w:rPr>
        <w:t xml:space="preserve">3. </w:t>
      </w:r>
      <w:r w:rsidR="00743F1E" w:rsidRPr="00542D2F">
        <w:rPr>
          <w:b/>
          <w:bCs/>
          <w:sz w:val="24"/>
          <w:szCs w:val="24"/>
          <w:lang w:val="et-EE"/>
        </w:rPr>
        <w:t>Kärdla linna üldplaneering</w:t>
      </w:r>
    </w:p>
    <w:p w14:paraId="5B4CA6F7" w14:textId="7EAA9D77" w:rsidR="00667329" w:rsidRPr="004D671A" w:rsidRDefault="00667329" w:rsidP="00667329">
      <w:pPr>
        <w:spacing w:before="120"/>
        <w:jc w:val="both"/>
        <w:rPr>
          <w:sz w:val="24"/>
          <w:szCs w:val="24"/>
          <w:lang w:val="et-EE"/>
        </w:rPr>
      </w:pPr>
      <w:r w:rsidRPr="00890334">
        <w:rPr>
          <w:sz w:val="24"/>
          <w:szCs w:val="24"/>
          <w:lang w:val="et-EE"/>
        </w:rPr>
        <w:t xml:space="preserve">Planeeringuala asub </w:t>
      </w:r>
      <w:bookmarkStart w:id="1" w:name="_Hlk137627945"/>
      <w:r w:rsidRPr="00890334">
        <w:rPr>
          <w:sz w:val="24"/>
          <w:szCs w:val="24"/>
          <w:lang w:val="et-EE"/>
        </w:rPr>
        <w:t xml:space="preserve">Kärdla Linnavolikogu 21.06.2012 määrusega nr 35 kehtestatud Kärdla linna </w:t>
      </w:r>
      <w:r w:rsidRPr="004D671A">
        <w:rPr>
          <w:sz w:val="24"/>
          <w:szCs w:val="24"/>
          <w:lang w:val="et-EE"/>
        </w:rPr>
        <w:t>üldplaneeringu</w:t>
      </w:r>
      <w:bookmarkEnd w:id="1"/>
      <w:r w:rsidRPr="004D671A">
        <w:rPr>
          <w:sz w:val="24"/>
          <w:szCs w:val="24"/>
          <w:lang w:val="et-EE"/>
        </w:rPr>
        <w:t xml:space="preserve"> alal. Üldplaneering on kin</w:t>
      </w:r>
      <w:r w:rsidR="0089243A">
        <w:rPr>
          <w:sz w:val="24"/>
          <w:szCs w:val="24"/>
          <w:lang w:val="et-EE"/>
        </w:rPr>
        <w:t>nistutele</w:t>
      </w:r>
      <w:r w:rsidRPr="004D671A">
        <w:rPr>
          <w:sz w:val="24"/>
          <w:szCs w:val="24"/>
          <w:lang w:val="et-EE"/>
        </w:rPr>
        <w:t xml:space="preserve"> määranud juhtfunktsiooniks pere- ja ridaelamu maa ning paikneb I klassi väärtuslikul maastikul, miljööväärtuslikul alal ja detailplaneeringu kohustusega alal.</w:t>
      </w:r>
      <w:r w:rsidR="0089243A">
        <w:rPr>
          <w:sz w:val="24"/>
          <w:szCs w:val="24"/>
          <w:lang w:val="et-EE"/>
        </w:rPr>
        <w:t xml:space="preserve"> </w:t>
      </w:r>
      <w:r w:rsidRPr="004D671A">
        <w:rPr>
          <w:sz w:val="24"/>
          <w:szCs w:val="24"/>
          <w:lang w:val="et-EE"/>
        </w:rPr>
        <w:t>Üldplaneeringu kohaselt on minimaalseks elamukrundi suuruseks 1500 m</w:t>
      </w:r>
      <w:r w:rsidRPr="004D671A">
        <w:rPr>
          <w:sz w:val="24"/>
          <w:szCs w:val="24"/>
          <w:vertAlign w:val="superscript"/>
          <w:lang w:val="et-EE"/>
        </w:rPr>
        <w:t>2</w:t>
      </w:r>
      <w:r w:rsidRPr="004D671A">
        <w:rPr>
          <w:sz w:val="24"/>
          <w:szCs w:val="24"/>
          <w:lang w:val="et-EE"/>
        </w:rPr>
        <w:t>.</w:t>
      </w:r>
    </w:p>
    <w:p w14:paraId="0D35B0AC" w14:textId="6DF2EF8B" w:rsidR="00965CBB" w:rsidRPr="00965CBB" w:rsidRDefault="00667329" w:rsidP="00667329">
      <w:pPr>
        <w:spacing w:before="120" w:line="240" w:lineRule="atLeast"/>
        <w:jc w:val="both"/>
        <w:rPr>
          <w:sz w:val="24"/>
          <w:szCs w:val="24"/>
          <w:lang w:val="et-EE"/>
        </w:rPr>
      </w:pPr>
      <w:r w:rsidRPr="009E5795">
        <w:rPr>
          <w:sz w:val="24"/>
          <w:szCs w:val="24"/>
          <w:lang w:val="et-EE"/>
        </w:rPr>
        <w:t>Uue koostatava üldplaneeringu eelnõu kohaselt on planeeringualale määratud väikeelamu maa-ala juhtotstarve (EV), kus on lubatud äksikelamu (ühele leibkonnale kavandatud), kaksikelamu (kahele leibkonnale kavandatud), kahe korteriga elamu, ridaelamu ning muu arhitektuurselt ja ehitustehniliselt seotud elamu maa ja elamutevahelise väliruumi ning muu elamuid teenindava maakasutus. Väikeelamu maa-alal ja selle lähiümbruses korterelamu arendamisel peab arvestama olemasolevate elamualade väljakujunenud privaatsustasemega.</w:t>
      </w:r>
    </w:p>
    <w:p w14:paraId="2C7C3017" w14:textId="708D2D3B" w:rsidR="003E4B09" w:rsidRPr="00367431" w:rsidRDefault="003E4B09" w:rsidP="007E1040">
      <w:pPr>
        <w:spacing w:before="120"/>
        <w:jc w:val="both"/>
        <w:rPr>
          <w:b/>
          <w:bCs/>
          <w:sz w:val="24"/>
          <w:szCs w:val="24"/>
          <w:lang w:val="et-EE"/>
        </w:rPr>
      </w:pPr>
      <w:r w:rsidRPr="00367431">
        <w:rPr>
          <w:b/>
          <w:bCs/>
          <w:sz w:val="24"/>
          <w:szCs w:val="24"/>
          <w:lang w:val="et-EE"/>
        </w:rPr>
        <w:t>4. Keskkonnamõju strateegilise hindamise algatamata jätmise põhjendused</w:t>
      </w:r>
    </w:p>
    <w:p w14:paraId="5A037658" w14:textId="3A952F40" w:rsidR="003E4B09" w:rsidRPr="00367431" w:rsidRDefault="00E36096" w:rsidP="007E1040">
      <w:pPr>
        <w:spacing w:before="120"/>
        <w:jc w:val="both"/>
        <w:rPr>
          <w:bCs/>
          <w:sz w:val="24"/>
          <w:szCs w:val="24"/>
          <w:lang w:val="et-EE"/>
        </w:rPr>
      </w:pPr>
      <w:r>
        <w:rPr>
          <w:sz w:val="24"/>
          <w:szCs w:val="24"/>
          <w:lang w:val="et-EE"/>
        </w:rPr>
        <w:t>Valli tn 11b ja Tiigi tn 18 kinnistute</w:t>
      </w:r>
      <w:r w:rsidR="003E4B09" w:rsidRPr="00367431">
        <w:rPr>
          <w:sz w:val="24"/>
          <w:szCs w:val="24"/>
          <w:lang w:val="et-EE"/>
        </w:rPr>
        <w:t xml:space="preserve"> detailplaneeringu </w:t>
      </w:r>
      <w:r w:rsidR="00367431" w:rsidRPr="00367431">
        <w:rPr>
          <w:sz w:val="24"/>
          <w:szCs w:val="24"/>
          <w:lang w:val="et-EE"/>
        </w:rPr>
        <w:t xml:space="preserve">KHS </w:t>
      </w:r>
      <w:r w:rsidR="003E4B09" w:rsidRPr="00367431">
        <w:rPr>
          <w:sz w:val="24"/>
          <w:szCs w:val="24"/>
          <w:lang w:val="et-EE"/>
        </w:rPr>
        <w:t xml:space="preserve">vajalikkuse kohta koostatud eelhinnangu (lisa 2) kohaselt </w:t>
      </w:r>
      <w:r w:rsidR="003E4B09" w:rsidRPr="00367431">
        <w:rPr>
          <w:bCs/>
          <w:sz w:val="24"/>
          <w:szCs w:val="24"/>
          <w:lang w:val="et-EE"/>
        </w:rPr>
        <w:t xml:space="preserve">kavandatav tegevus ei avalda olulist mõju ning ei põhjusta keskkonnas pöördumatuid muudatusi, ei sea eeldatavalt ohtu inimese tervist, heaolu, kultuuripärandit ega vara. Kuna kavandatava tegevuse mõju suurus ja ruumiline ulatus ei ole </w:t>
      </w:r>
      <w:r w:rsidR="003E4B09" w:rsidRPr="00367431">
        <w:rPr>
          <w:bCs/>
          <w:sz w:val="24"/>
          <w:szCs w:val="24"/>
          <w:lang w:val="et-EE"/>
        </w:rPr>
        <w:lastRenderedPageBreak/>
        <w:t>ümbritsevale keskkonnale ohtlik ega ületa keskkonna vastupanu- ning taastumisvõimet, siis oluline keskkonnamõju puudub.</w:t>
      </w:r>
    </w:p>
    <w:p w14:paraId="35825840" w14:textId="77777777" w:rsidR="00367431" w:rsidRPr="0060212F" w:rsidRDefault="003E4B09" w:rsidP="007E1040">
      <w:pPr>
        <w:spacing w:before="120"/>
        <w:jc w:val="both"/>
        <w:rPr>
          <w:sz w:val="24"/>
          <w:szCs w:val="24"/>
          <w:lang w:val="et-EE"/>
        </w:rPr>
      </w:pPr>
      <w:r w:rsidRPr="00367431">
        <w:rPr>
          <w:sz w:val="24"/>
          <w:szCs w:val="24"/>
          <w:lang w:val="et-EE"/>
        </w:rPr>
        <w:t xml:space="preserve">Eelhinnang võimaldab järeldada, et kavandatav tegevus ei ole eeldatavalt olulise keskkonnamõjuga ja KSH läbiviimine detailplaneeringu koostamisel ei ole vajalik, </w:t>
      </w:r>
      <w:r w:rsidR="00367431" w:rsidRPr="00367431">
        <w:rPr>
          <w:sz w:val="24"/>
          <w:szCs w:val="24"/>
          <w:lang w:val="et-EE"/>
        </w:rPr>
        <w:t xml:space="preserve">kuna tegu on tihedalt asustatud alaga, kus korterelamu ja selle abihoonete planeerimisega arvestatakse üldplaneeringus toodud nõuetega ning muude kitsendustega ning tegevus sobitatakse </w:t>
      </w:r>
      <w:r w:rsidR="00367431" w:rsidRPr="0060212F">
        <w:rPr>
          <w:sz w:val="24"/>
          <w:szCs w:val="24"/>
          <w:lang w:val="et-EE"/>
        </w:rPr>
        <w:t>olemasolevasse keskkonda.</w:t>
      </w:r>
    </w:p>
    <w:p w14:paraId="6108BF97" w14:textId="228A5E25" w:rsidR="00F66E34" w:rsidRPr="009E13BC" w:rsidRDefault="00F66E34" w:rsidP="007E1040">
      <w:pPr>
        <w:spacing w:before="120"/>
        <w:jc w:val="both"/>
        <w:rPr>
          <w:sz w:val="24"/>
          <w:szCs w:val="24"/>
          <w:lang w:val="et-EE"/>
        </w:rPr>
      </w:pPr>
      <w:r w:rsidRPr="009E13BC">
        <w:rPr>
          <w:sz w:val="24"/>
          <w:szCs w:val="24"/>
          <w:lang w:val="et-EE"/>
        </w:rPr>
        <w:t>Keskkonnaamet on</w:t>
      </w:r>
      <w:r w:rsidR="008D0624">
        <w:rPr>
          <w:sz w:val="24"/>
          <w:szCs w:val="24"/>
          <w:lang w:val="et-EE"/>
        </w:rPr>
        <w:t xml:space="preserve"> oma </w:t>
      </w:r>
      <w:r w:rsidR="00E36096">
        <w:rPr>
          <w:sz w:val="24"/>
          <w:szCs w:val="24"/>
          <w:lang w:val="et-EE"/>
        </w:rPr>
        <w:t>………….</w:t>
      </w:r>
      <w:r w:rsidR="008D0624">
        <w:rPr>
          <w:sz w:val="24"/>
          <w:szCs w:val="24"/>
          <w:lang w:val="et-EE"/>
        </w:rPr>
        <w:t>.2024</w:t>
      </w:r>
      <w:r w:rsidR="009E13BC" w:rsidRPr="009E13BC">
        <w:rPr>
          <w:sz w:val="24"/>
          <w:szCs w:val="24"/>
          <w:lang w:val="et-EE"/>
        </w:rPr>
        <w:t xml:space="preserve"> </w:t>
      </w:r>
      <w:r w:rsidRPr="009E13BC">
        <w:rPr>
          <w:sz w:val="24"/>
          <w:szCs w:val="24"/>
          <w:lang w:val="et-EE"/>
        </w:rPr>
        <w:t>kirjas nr</w:t>
      </w:r>
      <w:r w:rsidR="009E13BC" w:rsidRPr="009E13BC">
        <w:rPr>
          <w:sz w:val="24"/>
          <w:szCs w:val="24"/>
          <w:lang w:val="et-EE"/>
        </w:rPr>
        <w:t xml:space="preserve"> </w:t>
      </w:r>
      <w:r w:rsidR="00E36096">
        <w:rPr>
          <w:sz w:val="24"/>
          <w:szCs w:val="24"/>
          <w:lang w:val="et-EE"/>
        </w:rPr>
        <w:t>…………….</w:t>
      </w:r>
      <w:r w:rsidR="009E13BC" w:rsidRPr="009E13BC">
        <w:rPr>
          <w:sz w:val="24"/>
          <w:szCs w:val="24"/>
          <w:lang w:val="et-EE"/>
        </w:rPr>
        <w:t xml:space="preserve"> </w:t>
      </w:r>
      <w:r w:rsidRPr="009E13BC">
        <w:rPr>
          <w:sz w:val="24"/>
          <w:szCs w:val="24"/>
          <w:lang w:val="et-EE"/>
        </w:rPr>
        <w:t>seisukohal, et</w:t>
      </w:r>
      <w:r w:rsidR="00477646" w:rsidRPr="009E13BC">
        <w:rPr>
          <w:sz w:val="24"/>
          <w:szCs w:val="24"/>
          <w:lang w:val="et-EE"/>
        </w:rPr>
        <w:t xml:space="preserve"> menetletava </w:t>
      </w:r>
      <w:r w:rsidR="00667329">
        <w:rPr>
          <w:sz w:val="24"/>
          <w:szCs w:val="24"/>
          <w:lang w:val="et-EE"/>
        </w:rPr>
        <w:t>Pikk</w:t>
      </w:r>
      <w:r w:rsidR="00917C9F" w:rsidRPr="009E13BC">
        <w:rPr>
          <w:sz w:val="24"/>
          <w:szCs w:val="24"/>
          <w:lang w:val="et-EE"/>
        </w:rPr>
        <w:t xml:space="preserve"> tn </w:t>
      </w:r>
      <w:r w:rsidR="00667329">
        <w:rPr>
          <w:sz w:val="24"/>
          <w:szCs w:val="24"/>
          <w:lang w:val="et-EE"/>
        </w:rPr>
        <w:t>5</w:t>
      </w:r>
      <w:r w:rsidR="00477646" w:rsidRPr="009E13BC">
        <w:rPr>
          <w:sz w:val="24"/>
          <w:szCs w:val="24"/>
          <w:lang w:val="et-EE"/>
        </w:rPr>
        <w:t xml:space="preserve"> </w:t>
      </w:r>
      <w:r w:rsidR="00771A52">
        <w:rPr>
          <w:sz w:val="24"/>
          <w:szCs w:val="24"/>
          <w:lang w:val="et-EE"/>
        </w:rPr>
        <w:t>kinnistu</w:t>
      </w:r>
      <w:r w:rsidR="00477646" w:rsidRPr="009E13BC">
        <w:rPr>
          <w:sz w:val="24"/>
          <w:szCs w:val="24"/>
          <w:lang w:val="et-EE"/>
        </w:rPr>
        <w:t xml:space="preserve"> </w:t>
      </w:r>
      <w:r w:rsidR="0060212F" w:rsidRPr="009E13BC">
        <w:rPr>
          <w:sz w:val="24"/>
          <w:szCs w:val="24"/>
          <w:lang w:val="et-EE"/>
        </w:rPr>
        <w:t>detailplaneeringuga ei kaasne eeldatavalt olulist keskkonnamõju ning KSH agatamine ei ole eeldatavasti vajalik.</w:t>
      </w:r>
    </w:p>
    <w:p w14:paraId="695CA864" w14:textId="73DE62D4" w:rsidR="003F715D" w:rsidRDefault="003F715D" w:rsidP="007E1040">
      <w:pPr>
        <w:spacing w:before="120"/>
        <w:jc w:val="both"/>
        <w:rPr>
          <w:b/>
          <w:bCs/>
          <w:sz w:val="24"/>
          <w:szCs w:val="24"/>
          <w:lang w:val="et-EE"/>
        </w:rPr>
      </w:pPr>
      <w:r w:rsidRPr="00367431">
        <w:rPr>
          <w:b/>
          <w:bCs/>
          <w:sz w:val="24"/>
          <w:szCs w:val="24"/>
          <w:lang w:val="et-EE"/>
        </w:rPr>
        <w:t>5. Detailpl</w:t>
      </w:r>
      <w:r w:rsidR="002C446E" w:rsidRPr="00367431">
        <w:rPr>
          <w:b/>
          <w:bCs/>
          <w:sz w:val="24"/>
          <w:szCs w:val="24"/>
          <w:lang w:val="et-EE"/>
        </w:rPr>
        <w:t>a</w:t>
      </w:r>
      <w:r w:rsidRPr="00367431">
        <w:rPr>
          <w:b/>
          <w:bCs/>
          <w:sz w:val="24"/>
          <w:szCs w:val="24"/>
          <w:lang w:val="et-EE"/>
        </w:rPr>
        <w:t>neeringuga kavandatav</w:t>
      </w:r>
    </w:p>
    <w:p w14:paraId="0E3C5AFA" w14:textId="77777777" w:rsidR="00E36096" w:rsidRDefault="00E36096" w:rsidP="00E36096">
      <w:pPr>
        <w:jc w:val="both"/>
        <w:rPr>
          <w:sz w:val="24"/>
          <w:szCs w:val="24"/>
          <w:lang w:val="et-EE"/>
        </w:rPr>
      </w:pPr>
      <w:bookmarkStart w:id="2" w:name="_Hlk172633162"/>
      <w:r w:rsidRPr="00D5661E">
        <w:rPr>
          <w:sz w:val="24"/>
          <w:szCs w:val="24"/>
          <w:lang w:val="et-EE"/>
        </w:rPr>
        <w:t>Planeeringu koostamise eesmärgiks on</w:t>
      </w:r>
      <w:r>
        <w:rPr>
          <w:sz w:val="24"/>
          <w:szCs w:val="24"/>
          <w:lang w:val="et-EE"/>
        </w:rPr>
        <w:t xml:space="preserve"> Valli tn 11b ja Tiigi tn 18</w:t>
      </w:r>
      <w:r w:rsidRPr="00D5661E">
        <w:rPr>
          <w:sz w:val="24"/>
          <w:szCs w:val="24"/>
          <w:lang w:val="et-EE"/>
        </w:rPr>
        <w:t xml:space="preserve"> </w:t>
      </w:r>
      <w:r>
        <w:rPr>
          <w:sz w:val="24"/>
          <w:szCs w:val="24"/>
          <w:lang w:val="et-EE"/>
        </w:rPr>
        <w:t>kinnistutele</w:t>
      </w:r>
      <w:r w:rsidRPr="00D5661E">
        <w:rPr>
          <w:sz w:val="24"/>
          <w:szCs w:val="24"/>
          <w:lang w:val="et-EE"/>
        </w:rPr>
        <w:t xml:space="preserve"> ehitusõiguse määramine üksikelamu ja</w:t>
      </w:r>
      <w:r>
        <w:rPr>
          <w:sz w:val="24"/>
          <w:szCs w:val="24"/>
          <w:lang w:val="et-EE"/>
        </w:rPr>
        <w:t xml:space="preserve"> </w:t>
      </w:r>
      <w:r w:rsidRPr="00D5661E">
        <w:rPr>
          <w:sz w:val="24"/>
          <w:szCs w:val="24"/>
          <w:lang w:val="et-EE"/>
        </w:rPr>
        <w:t>abihoone püstitamiseks,</w:t>
      </w:r>
      <w:r>
        <w:rPr>
          <w:sz w:val="24"/>
          <w:szCs w:val="24"/>
          <w:lang w:val="et-EE"/>
        </w:rPr>
        <w:t xml:space="preserve"> </w:t>
      </w:r>
      <w:r w:rsidRPr="00D5661E">
        <w:rPr>
          <w:sz w:val="24"/>
          <w:szCs w:val="24"/>
          <w:lang w:val="et-EE"/>
        </w:rPr>
        <w:t>teede ning liikluskorralduse põhimõtete planeerimine, tehnovõrkude ja- rajatiste paigutuse määramine, servituutide ja kitsenduste vajaduse määramine, arhitektuursete tingimuste määramine hoonetele, kru</w:t>
      </w:r>
      <w:r>
        <w:rPr>
          <w:sz w:val="24"/>
          <w:szCs w:val="24"/>
          <w:lang w:val="et-EE"/>
        </w:rPr>
        <w:t>ntidele</w:t>
      </w:r>
      <w:r w:rsidRPr="00D5661E">
        <w:rPr>
          <w:sz w:val="24"/>
          <w:szCs w:val="24"/>
          <w:lang w:val="et-EE"/>
        </w:rPr>
        <w:t xml:space="preserve"> sihtotstarbe määramine</w:t>
      </w:r>
      <w:r>
        <w:rPr>
          <w:sz w:val="24"/>
          <w:szCs w:val="24"/>
          <w:lang w:val="et-EE"/>
        </w:rPr>
        <w:t>.</w:t>
      </w:r>
    </w:p>
    <w:bookmarkEnd w:id="2"/>
    <w:p w14:paraId="267B0512" w14:textId="77777777" w:rsidR="00B03BDA" w:rsidRDefault="00B03BDA" w:rsidP="00B03BDA">
      <w:pPr>
        <w:jc w:val="both"/>
        <w:rPr>
          <w:rFonts w:eastAsia="Times New Roman"/>
          <w:sz w:val="24"/>
          <w:szCs w:val="24"/>
          <w:lang w:val="et-EE"/>
        </w:rPr>
      </w:pPr>
    </w:p>
    <w:p w14:paraId="38782EB3" w14:textId="2C95EFE8" w:rsidR="00B03BDA" w:rsidRDefault="00B03BDA" w:rsidP="00B03BDA">
      <w:pPr>
        <w:jc w:val="both"/>
        <w:rPr>
          <w:bCs/>
          <w:sz w:val="24"/>
          <w:szCs w:val="24"/>
          <w:lang w:val="et-EE"/>
        </w:rPr>
      </w:pPr>
      <w:r>
        <w:rPr>
          <w:sz w:val="24"/>
          <w:szCs w:val="24"/>
          <w:lang w:val="et-EE"/>
        </w:rPr>
        <w:t>Kärdla linna ü</w:t>
      </w:r>
      <w:r w:rsidRPr="004D671A">
        <w:rPr>
          <w:sz w:val="24"/>
          <w:szCs w:val="24"/>
          <w:lang w:val="et-EE"/>
        </w:rPr>
        <w:t>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elamule ja abihoonele) väiksemale k</w:t>
      </w:r>
      <w:r w:rsidR="00E63321">
        <w:rPr>
          <w:bCs/>
          <w:sz w:val="24"/>
          <w:szCs w:val="24"/>
          <w:lang w:val="et-EE"/>
        </w:rPr>
        <w:t>rundile</w:t>
      </w:r>
      <w:r w:rsidRPr="003C0479">
        <w:rPr>
          <w:bCs/>
          <w:sz w:val="24"/>
          <w:szCs w:val="24"/>
          <w:lang w:val="et-EE"/>
        </w:rPr>
        <w:t xml:space="preserve">, kui üldplaneeringus </w:t>
      </w:r>
      <w:r w:rsidR="00E63321">
        <w:rPr>
          <w:bCs/>
          <w:sz w:val="24"/>
          <w:szCs w:val="24"/>
          <w:lang w:val="et-EE"/>
        </w:rPr>
        <w:t>lubatud</w:t>
      </w:r>
      <w:r w:rsidRPr="003C0479">
        <w:rPr>
          <w:bCs/>
          <w:sz w:val="24"/>
          <w:szCs w:val="24"/>
          <w:lang w:val="et-EE"/>
        </w:rPr>
        <w:t>.</w:t>
      </w:r>
    </w:p>
    <w:p w14:paraId="3AE27951" w14:textId="77777777" w:rsidR="00B03BDA" w:rsidRDefault="00B03BDA" w:rsidP="00B03BDA">
      <w:pPr>
        <w:jc w:val="both"/>
        <w:rPr>
          <w:bCs/>
          <w:sz w:val="24"/>
          <w:szCs w:val="24"/>
          <w:lang w:val="et-EE"/>
        </w:rPr>
      </w:pPr>
    </w:p>
    <w:p w14:paraId="5C7380D1" w14:textId="77777777" w:rsidR="0006656A" w:rsidRDefault="0006656A" w:rsidP="0006656A">
      <w:pPr>
        <w:jc w:val="both"/>
        <w:rPr>
          <w:bCs/>
          <w:sz w:val="24"/>
          <w:szCs w:val="24"/>
          <w:lang w:val="et-EE"/>
        </w:rPr>
      </w:pPr>
      <w:r>
        <w:rPr>
          <w:bCs/>
          <w:sz w:val="24"/>
          <w:szCs w:val="24"/>
          <w:lang w:val="et-EE"/>
        </w:rPr>
        <w:t xml:space="preserve">Pika ja Valli tänava piirkond on üks vanemaid ja tihedamalt asustatud üksikelamute piirkondi Kärdlas. Maareformi tulemusel on krundistruktuuris maaüksuseid, mis on seni aktiivse kasutusega ja hooldamata, kuid millel hea potentsiaal piirkonda sobituva eluhoonestuse kavandamiseks. Tänaseks on piirkonnas kaasaegne tänavavõrk, ühisveevärk, elektri. Ja sidevõrk. Elamupiirkond on  lähedal keskväljakule, kus pakutakse mitmeid teenuseid, sh lasteaed, haiga, koolid. Kärlas ei ole palju piirkondi, kus oleks võimalik kommunikatsioonide läheduses kaasaegseid elamuid püstitada  ning seeläbi tihendada linnalist asustust ja tagada järgmistele põlvkondadele võimalus rajada kodus Kärdlasse. </w:t>
      </w:r>
    </w:p>
    <w:p w14:paraId="23FD1243" w14:textId="77777777" w:rsidR="0006656A" w:rsidRDefault="0006656A" w:rsidP="00B03BDA">
      <w:pPr>
        <w:jc w:val="both"/>
        <w:rPr>
          <w:bCs/>
          <w:color w:val="FF0000"/>
          <w:sz w:val="24"/>
          <w:szCs w:val="24"/>
          <w:lang w:val="et-EE"/>
        </w:rPr>
      </w:pPr>
    </w:p>
    <w:p w14:paraId="0E99E215" w14:textId="29F16FA2" w:rsidR="00B03BDA" w:rsidRPr="0006656A" w:rsidRDefault="0006656A" w:rsidP="00B03BDA">
      <w:pPr>
        <w:jc w:val="both"/>
        <w:rPr>
          <w:bCs/>
          <w:sz w:val="24"/>
          <w:szCs w:val="24"/>
          <w:lang w:val="et-EE"/>
        </w:rPr>
      </w:pPr>
      <w:r>
        <w:rPr>
          <w:bCs/>
          <w:sz w:val="24"/>
          <w:szCs w:val="24"/>
          <w:lang w:val="et-EE"/>
        </w:rPr>
        <w:t>Planeeringuala piirkonnas on palju hoonestatud kinnistuid, mille pindala jääb alla 1500 m</w:t>
      </w:r>
      <w:r>
        <w:rPr>
          <w:bCs/>
          <w:sz w:val="24"/>
          <w:szCs w:val="24"/>
          <w:vertAlign w:val="superscript"/>
          <w:lang w:val="et-EE"/>
        </w:rPr>
        <w:t>2</w:t>
      </w:r>
      <w:r>
        <w:rPr>
          <w:bCs/>
          <w:sz w:val="24"/>
          <w:szCs w:val="24"/>
          <w:lang w:val="et-EE"/>
        </w:rPr>
        <w:t xml:space="preserve"> ning väiksematele kruntide arendamine on kõiki muid nõudeid arvestades igati teostatav, kui seada ehitusõigus proportsionaalselt krundi suurusega. </w:t>
      </w:r>
      <w:r w:rsidRPr="0006656A">
        <w:rPr>
          <w:bCs/>
          <w:sz w:val="24"/>
          <w:szCs w:val="24"/>
          <w:lang w:val="et-EE"/>
        </w:rPr>
        <w:t>Detailplaneeringuga on võimalik kujundada osapooli kaasavalt tasakaalukas lahendus ja tagada aedlinnalik rohelisuse säilimine koos Kärdla jätkusuutlikkusse arengusse panustava hoonestusega.</w:t>
      </w:r>
      <w:r>
        <w:rPr>
          <w:bCs/>
          <w:sz w:val="24"/>
          <w:szCs w:val="24"/>
          <w:lang w:val="et-EE"/>
        </w:rPr>
        <w:t xml:space="preserve"> </w:t>
      </w:r>
      <w:r w:rsidR="00B03BDA" w:rsidRPr="0006656A">
        <w:rPr>
          <w:sz w:val="24"/>
          <w:szCs w:val="24"/>
          <w:lang w:val="et-EE"/>
        </w:rPr>
        <w:t>Planeeringulahendus on kooskõlas</w:t>
      </w:r>
      <w:r>
        <w:rPr>
          <w:sz w:val="24"/>
          <w:szCs w:val="24"/>
          <w:lang w:val="et-EE"/>
        </w:rPr>
        <w:t xml:space="preserve"> </w:t>
      </w:r>
      <w:r w:rsidR="00B03BDA" w:rsidRPr="0006656A">
        <w:rPr>
          <w:sz w:val="24"/>
          <w:szCs w:val="24"/>
          <w:lang w:val="et-EE"/>
        </w:rPr>
        <w:t>maakonnaplaneeringuga ja Kärdla linna üldplaneeringu muumine on põhjendatud.</w:t>
      </w:r>
    </w:p>
    <w:p w14:paraId="2D7E3BAC" w14:textId="77777777" w:rsidR="009E13BC" w:rsidRPr="0006656A" w:rsidRDefault="009E13BC" w:rsidP="00F669B6">
      <w:pPr>
        <w:jc w:val="both"/>
        <w:rPr>
          <w:rFonts w:eastAsia="Segoe UI"/>
          <w:sz w:val="24"/>
          <w:szCs w:val="24"/>
          <w:lang w:val="et-EE"/>
        </w:rPr>
      </w:pPr>
    </w:p>
    <w:p w14:paraId="12064EEA" w14:textId="06889A2C" w:rsidR="003F715D" w:rsidRPr="0006656A" w:rsidRDefault="003F715D" w:rsidP="007E1040">
      <w:pPr>
        <w:spacing w:before="120"/>
        <w:jc w:val="both"/>
        <w:rPr>
          <w:b/>
          <w:bCs/>
          <w:sz w:val="24"/>
          <w:szCs w:val="24"/>
          <w:lang w:val="et-EE"/>
        </w:rPr>
      </w:pPr>
      <w:r w:rsidRPr="0006656A">
        <w:rPr>
          <w:b/>
          <w:bCs/>
          <w:sz w:val="24"/>
          <w:szCs w:val="24"/>
          <w:lang w:val="et-EE"/>
        </w:rPr>
        <w:t>6. Detailplaneeringu menetlus</w:t>
      </w:r>
    </w:p>
    <w:p w14:paraId="11E79710" w14:textId="0DEBEDFA" w:rsidR="005A7126" w:rsidRPr="009E13BC" w:rsidRDefault="00615808" w:rsidP="007E1040">
      <w:pPr>
        <w:spacing w:before="120"/>
        <w:jc w:val="both"/>
        <w:rPr>
          <w:rFonts w:ascii="TimesNewRomanPSMT" w:hAnsi="TimesNewRomanPSMT"/>
          <w:sz w:val="24"/>
          <w:szCs w:val="24"/>
          <w:lang w:val="et-EE"/>
        </w:rPr>
      </w:pPr>
      <w:r w:rsidRPr="00745BE7">
        <w:rPr>
          <w:sz w:val="24"/>
          <w:szCs w:val="24"/>
          <w:lang w:val="et-EE"/>
        </w:rPr>
        <w:t>6</w:t>
      </w:r>
      <w:r w:rsidR="003F715D" w:rsidRPr="00745BE7">
        <w:rPr>
          <w:sz w:val="24"/>
          <w:szCs w:val="24"/>
          <w:lang w:val="et-EE"/>
        </w:rPr>
        <w:t>.1</w:t>
      </w:r>
      <w:r w:rsidR="00780926" w:rsidRPr="00745BE7">
        <w:rPr>
          <w:sz w:val="24"/>
          <w:szCs w:val="24"/>
          <w:lang w:val="et-EE"/>
        </w:rPr>
        <w:t xml:space="preserve"> </w:t>
      </w:r>
      <w:r w:rsidR="00F018FE" w:rsidRPr="00745BE7">
        <w:rPr>
          <w:sz w:val="24"/>
          <w:szCs w:val="24"/>
          <w:lang w:val="et-EE"/>
        </w:rPr>
        <w:t xml:space="preserve">Hiiumaa </w:t>
      </w:r>
      <w:r w:rsidR="00F018FE" w:rsidRPr="009E13BC">
        <w:rPr>
          <w:sz w:val="24"/>
          <w:szCs w:val="24"/>
          <w:lang w:val="et-EE"/>
        </w:rPr>
        <w:t xml:space="preserve">Vallavalitsusele esitati </w:t>
      </w:r>
      <w:r w:rsidR="00B03BDA">
        <w:rPr>
          <w:sz w:val="24"/>
          <w:szCs w:val="24"/>
          <w:lang w:val="et-EE"/>
        </w:rPr>
        <w:t>18</w:t>
      </w:r>
      <w:r w:rsidR="00F018FE" w:rsidRPr="009E13BC">
        <w:rPr>
          <w:sz w:val="24"/>
          <w:szCs w:val="24"/>
          <w:lang w:val="et-EE"/>
        </w:rPr>
        <w:t>.0</w:t>
      </w:r>
      <w:r w:rsidR="00B03BDA">
        <w:rPr>
          <w:sz w:val="24"/>
          <w:szCs w:val="24"/>
          <w:lang w:val="et-EE"/>
        </w:rPr>
        <w:t>7</w:t>
      </w:r>
      <w:r w:rsidR="00F018FE" w:rsidRPr="009E13BC">
        <w:rPr>
          <w:sz w:val="24"/>
          <w:szCs w:val="24"/>
          <w:lang w:val="et-EE"/>
        </w:rPr>
        <w:t>.2024 taotlus algatada detailplaneeringu koostamine.</w:t>
      </w:r>
    </w:p>
    <w:p w14:paraId="7A4FC202" w14:textId="6E5E92C4" w:rsidR="00875DB1" w:rsidRPr="009E13BC" w:rsidRDefault="00976766" w:rsidP="007E1040">
      <w:pPr>
        <w:spacing w:before="120"/>
        <w:jc w:val="both"/>
        <w:rPr>
          <w:rStyle w:val="fontstyle01"/>
          <w:rFonts w:ascii="Times New Roman" w:hAnsi="Times New Roman"/>
          <w:color w:val="auto"/>
          <w:lang w:val="et-EE"/>
        </w:rPr>
      </w:pPr>
      <w:r w:rsidRPr="009E13BC">
        <w:rPr>
          <w:rStyle w:val="fontstyle01"/>
          <w:rFonts w:ascii="Times New Roman" w:hAnsi="Times New Roman"/>
          <w:color w:val="auto"/>
          <w:lang w:val="et-EE"/>
        </w:rPr>
        <w:t xml:space="preserve">6.3 </w:t>
      </w:r>
      <w:r w:rsidR="00875DB1" w:rsidRPr="009E13BC">
        <w:rPr>
          <w:rStyle w:val="fontstyle01"/>
          <w:rFonts w:ascii="Times New Roman" w:hAnsi="Times New Roman"/>
          <w:color w:val="auto"/>
          <w:lang w:val="et-EE"/>
        </w:rPr>
        <w:t xml:space="preserve">Keskkonnaamet </w:t>
      </w:r>
      <w:r w:rsidR="005E1CAE">
        <w:rPr>
          <w:sz w:val="24"/>
          <w:szCs w:val="24"/>
          <w:lang w:val="et-EE"/>
        </w:rPr>
        <w:t>……..</w:t>
      </w:r>
      <w:r w:rsidR="008D0624">
        <w:rPr>
          <w:sz w:val="24"/>
          <w:szCs w:val="24"/>
          <w:lang w:val="et-EE"/>
        </w:rPr>
        <w:t>.2024</w:t>
      </w:r>
      <w:r w:rsidR="009E13BC" w:rsidRPr="009E13BC">
        <w:rPr>
          <w:sz w:val="24"/>
          <w:szCs w:val="24"/>
          <w:lang w:val="et-EE"/>
        </w:rPr>
        <w:t xml:space="preserve"> </w:t>
      </w:r>
      <w:r w:rsidR="00477646" w:rsidRPr="009E13BC">
        <w:rPr>
          <w:rStyle w:val="fontstyle01"/>
          <w:rFonts w:ascii="Times New Roman" w:hAnsi="Times New Roman"/>
          <w:color w:val="auto"/>
          <w:lang w:val="et-EE"/>
        </w:rPr>
        <w:t xml:space="preserve"> </w:t>
      </w:r>
      <w:r w:rsidR="00875DB1" w:rsidRPr="009E13BC">
        <w:rPr>
          <w:rStyle w:val="fontstyle01"/>
          <w:rFonts w:ascii="Times New Roman" w:hAnsi="Times New Roman"/>
          <w:color w:val="auto"/>
          <w:lang w:val="et-EE"/>
        </w:rPr>
        <w:t xml:space="preserve">kirjas nr </w:t>
      </w:r>
      <w:r w:rsidR="005E1CAE">
        <w:rPr>
          <w:sz w:val="24"/>
          <w:szCs w:val="24"/>
          <w:lang w:val="et-EE"/>
        </w:rPr>
        <w:t>…………</w:t>
      </w:r>
      <w:r w:rsidR="00477646" w:rsidRPr="009E13BC">
        <w:rPr>
          <w:rStyle w:val="fontstyle01"/>
          <w:rFonts w:ascii="Times New Roman" w:hAnsi="Times New Roman"/>
          <w:color w:val="auto"/>
          <w:lang w:val="et-EE"/>
        </w:rPr>
        <w:t xml:space="preserve"> </w:t>
      </w:r>
      <w:r w:rsidR="00875DB1" w:rsidRPr="009E13BC">
        <w:rPr>
          <w:rStyle w:val="fontstyle01"/>
          <w:rFonts w:ascii="Times New Roman" w:hAnsi="Times New Roman"/>
          <w:color w:val="auto"/>
          <w:lang w:val="et-EE"/>
        </w:rPr>
        <w:t>esitas seisuk</w:t>
      </w:r>
      <w:r w:rsidR="005E1CAE">
        <w:rPr>
          <w:rStyle w:val="fontstyle01"/>
          <w:rFonts w:ascii="Times New Roman" w:hAnsi="Times New Roman"/>
          <w:color w:val="auto"/>
          <w:lang w:val="et-EE"/>
        </w:rPr>
        <w:t>oha</w:t>
      </w:r>
      <w:r w:rsidR="00F669B6" w:rsidRPr="009E13BC">
        <w:rPr>
          <w:rStyle w:val="fontstyle01"/>
          <w:rFonts w:ascii="Times New Roman" w:hAnsi="Times New Roman"/>
          <w:color w:val="auto"/>
          <w:lang w:val="et-EE"/>
        </w:rPr>
        <w:t xml:space="preserve"> </w:t>
      </w:r>
      <w:r w:rsidR="005E1CAE">
        <w:rPr>
          <w:rStyle w:val="fontstyle01"/>
          <w:rFonts w:ascii="Times New Roman" w:hAnsi="Times New Roman"/>
          <w:color w:val="auto"/>
          <w:lang w:val="et-EE"/>
        </w:rPr>
        <w:t xml:space="preserve">Valli tn 11b ja Tiigi tn 18 kinnistute </w:t>
      </w:r>
      <w:r w:rsidR="00875DB1" w:rsidRPr="009E13BC">
        <w:rPr>
          <w:rStyle w:val="fontstyle01"/>
          <w:rFonts w:ascii="Times New Roman" w:hAnsi="Times New Roman"/>
          <w:color w:val="auto"/>
          <w:lang w:val="et-EE"/>
        </w:rPr>
        <w:t xml:space="preserve">detailplaneeringu keskkonnamõju strateegilise hindamise vajalikkuse </w:t>
      </w:r>
      <w:r w:rsidR="00C77574" w:rsidRPr="009E13BC">
        <w:rPr>
          <w:rStyle w:val="fontstyle01"/>
          <w:rFonts w:ascii="Times New Roman" w:hAnsi="Times New Roman"/>
          <w:color w:val="auto"/>
          <w:lang w:val="et-EE"/>
        </w:rPr>
        <w:t>ko</w:t>
      </w:r>
      <w:r w:rsidR="00F018FE" w:rsidRPr="009E13BC">
        <w:rPr>
          <w:rStyle w:val="fontstyle01"/>
          <w:rFonts w:ascii="Times New Roman" w:hAnsi="Times New Roman"/>
          <w:color w:val="auto"/>
          <w:lang w:val="et-EE"/>
        </w:rPr>
        <w:t>hta</w:t>
      </w:r>
      <w:r w:rsidR="00C77574" w:rsidRPr="009E13BC">
        <w:rPr>
          <w:rStyle w:val="fontstyle01"/>
          <w:rFonts w:ascii="Times New Roman" w:hAnsi="Times New Roman"/>
          <w:color w:val="auto"/>
          <w:lang w:val="et-EE"/>
        </w:rPr>
        <w:t>.</w:t>
      </w:r>
    </w:p>
    <w:p w14:paraId="58218F79" w14:textId="36968B8B" w:rsidR="00C77574" w:rsidRPr="00745BE7" w:rsidRDefault="00976766" w:rsidP="007E1040">
      <w:pPr>
        <w:spacing w:before="120"/>
        <w:jc w:val="both"/>
        <w:rPr>
          <w:sz w:val="24"/>
          <w:szCs w:val="24"/>
          <w:lang w:val="et-EE"/>
        </w:rPr>
      </w:pPr>
      <w:r w:rsidRPr="00745BE7">
        <w:rPr>
          <w:rStyle w:val="fontstyle01"/>
          <w:rFonts w:ascii="Times New Roman" w:hAnsi="Times New Roman"/>
          <w:color w:val="auto"/>
          <w:lang w:val="et-EE"/>
        </w:rPr>
        <w:t xml:space="preserve">6.4 </w:t>
      </w:r>
      <w:r w:rsidR="00C77574" w:rsidRPr="00745BE7">
        <w:rPr>
          <w:rStyle w:val="fontstyle01"/>
          <w:rFonts w:ascii="Times New Roman" w:hAnsi="Times New Roman"/>
          <w:color w:val="auto"/>
          <w:lang w:val="et-EE"/>
        </w:rPr>
        <w:t xml:space="preserve">Regionaal- ja Põllumajandusministeerium </w:t>
      </w:r>
      <w:r w:rsidR="005E1CAE">
        <w:rPr>
          <w:rStyle w:val="fontstyle01"/>
          <w:rFonts w:ascii="Times New Roman" w:hAnsi="Times New Roman"/>
          <w:color w:val="auto"/>
          <w:lang w:val="et-EE"/>
        </w:rPr>
        <w:t>…………….</w:t>
      </w:r>
      <w:r w:rsidR="00790855">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kirjas nr </w:t>
      </w:r>
      <w:r w:rsidR="005E1CAE">
        <w:rPr>
          <w:rStyle w:val="fontstyle01"/>
          <w:rFonts w:ascii="Times New Roman" w:hAnsi="Times New Roman"/>
          <w:color w:val="auto"/>
          <w:lang w:val="et-EE"/>
        </w:rPr>
        <w:t>……………….</w:t>
      </w:r>
      <w:r w:rsidR="00790855">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avaldas arvamust Kärdla linna </w:t>
      </w:r>
      <w:r w:rsidR="00B03BDA">
        <w:rPr>
          <w:rStyle w:val="fontstyle01"/>
          <w:rFonts w:ascii="Times New Roman" w:hAnsi="Times New Roman"/>
          <w:color w:val="auto"/>
          <w:lang w:val="et-EE"/>
        </w:rPr>
        <w:t>Pikk</w:t>
      </w:r>
      <w:r w:rsidR="00F669B6">
        <w:rPr>
          <w:rStyle w:val="fontstyle01"/>
          <w:rFonts w:ascii="Times New Roman" w:hAnsi="Times New Roman"/>
          <w:color w:val="auto"/>
          <w:lang w:val="et-EE"/>
        </w:rPr>
        <w:t xml:space="preserve"> tn </w:t>
      </w:r>
      <w:r w:rsidR="00B03BDA">
        <w:rPr>
          <w:rStyle w:val="fontstyle01"/>
          <w:rFonts w:ascii="Times New Roman" w:hAnsi="Times New Roman"/>
          <w:color w:val="auto"/>
          <w:lang w:val="et-EE"/>
        </w:rPr>
        <w:t>5</w:t>
      </w:r>
      <w:r w:rsidRPr="00745BE7">
        <w:rPr>
          <w:rStyle w:val="fontstyle01"/>
          <w:rFonts w:ascii="Times New Roman" w:hAnsi="Times New Roman"/>
          <w:color w:val="auto"/>
          <w:lang w:val="et-EE"/>
        </w:rPr>
        <w:t xml:space="preserve"> </w:t>
      </w:r>
      <w:r w:rsidR="00771A52">
        <w:rPr>
          <w:rStyle w:val="fontstyle01"/>
          <w:rFonts w:ascii="Times New Roman" w:hAnsi="Times New Roman"/>
          <w:color w:val="auto"/>
          <w:lang w:val="et-EE"/>
        </w:rPr>
        <w:t>kinnistu</w:t>
      </w:r>
      <w:r w:rsidR="00F018FE"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detailplaneeringu algatamise otsuse k</w:t>
      </w:r>
      <w:r w:rsidR="00F018FE" w:rsidRPr="00745BE7">
        <w:rPr>
          <w:rStyle w:val="fontstyle01"/>
          <w:rFonts w:ascii="Times New Roman" w:hAnsi="Times New Roman"/>
          <w:color w:val="auto"/>
          <w:lang w:val="et-EE"/>
        </w:rPr>
        <w:t>ohta</w:t>
      </w:r>
      <w:r w:rsidRPr="00745BE7">
        <w:rPr>
          <w:rStyle w:val="fontstyle01"/>
          <w:rFonts w:ascii="Times New Roman" w:hAnsi="Times New Roman"/>
          <w:color w:val="auto"/>
          <w:lang w:val="et-EE"/>
        </w:rPr>
        <w:t>.</w:t>
      </w:r>
    </w:p>
    <w:p w14:paraId="666C9C14" w14:textId="0EE853AF" w:rsidR="003F715D" w:rsidRPr="006A1FAC" w:rsidRDefault="00615808" w:rsidP="007E1040">
      <w:pPr>
        <w:spacing w:before="120"/>
        <w:jc w:val="both"/>
        <w:rPr>
          <w:b/>
          <w:bCs/>
          <w:sz w:val="24"/>
          <w:szCs w:val="24"/>
          <w:lang w:val="et-EE"/>
        </w:rPr>
      </w:pPr>
      <w:r w:rsidRPr="006A1FAC">
        <w:rPr>
          <w:b/>
          <w:bCs/>
          <w:sz w:val="24"/>
          <w:szCs w:val="24"/>
          <w:lang w:val="et-EE"/>
        </w:rPr>
        <w:t>7</w:t>
      </w:r>
      <w:r w:rsidR="003F715D" w:rsidRPr="006A1FAC">
        <w:rPr>
          <w:b/>
          <w:bCs/>
          <w:sz w:val="24"/>
          <w:szCs w:val="24"/>
          <w:lang w:val="et-EE"/>
        </w:rPr>
        <w:t>. Õiguslikud alused</w:t>
      </w:r>
    </w:p>
    <w:p w14:paraId="6FAC87B9" w14:textId="472081BB" w:rsidR="003F715D" w:rsidRPr="006A1FAC" w:rsidRDefault="003F715D" w:rsidP="007E1040">
      <w:pPr>
        <w:spacing w:before="120"/>
        <w:jc w:val="both"/>
        <w:rPr>
          <w:sz w:val="24"/>
          <w:szCs w:val="24"/>
          <w:lang w:val="et-EE"/>
        </w:rPr>
      </w:pPr>
      <w:r w:rsidRPr="006A1FAC">
        <w:rPr>
          <w:sz w:val="24"/>
          <w:szCs w:val="24"/>
          <w:lang w:val="et-EE"/>
        </w:rPr>
        <w:t>Planeerimisseaduse (PlanS) § 125 lõige 2 sätestab, et detailplaneeringu koostamine on nõutav üldplaneeringuga määratud detailplaneeringu koostamise kohustusega alal või juhul.</w:t>
      </w:r>
    </w:p>
    <w:p w14:paraId="4C537852" w14:textId="0E0C4F4B" w:rsidR="003F715D" w:rsidRPr="006A1FAC" w:rsidRDefault="003F715D" w:rsidP="007E1040">
      <w:pPr>
        <w:spacing w:before="120"/>
        <w:jc w:val="both"/>
        <w:rPr>
          <w:sz w:val="24"/>
          <w:szCs w:val="24"/>
          <w:lang w:val="et-EE"/>
        </w:rPr>
      </w:pPr>
      <w:r w:rsidRPr="006A1FAC">
        <w:rPr>
          <w:sz w:val="24"/>
          <w:szCs w:val="24"/>
          <w:lang w:val="et-EE"/>
        </w:rPr>
        <w:t>PlanS § 128 lõike 1 kohaselt algatab detailplaneeringu kohaliku omavalitsuse üksus.</w:t>
      </w:r>
      <w:r w:rsidR="006A1FAC" w:rsidRPr="006A1FAC">
        <w:rPr>
          <w:sz w:val="24"/>
          <w:szCs w:val="24"/>
          <w:lang w:val="et-EE"/>
        </w:rPr>
        <w:t xml:space="preserve"> </w:t>
      </w:r>
      <w:r w:rsidRPr="006A1FAC">
        <w:rPr>
          <w:sz w:val="24"/>
          <w:szCs w:val="24"/>
          <w:lang w:val="et-EE"/>
        </w:rPr>
        <w:t>Sama paragrahvi lõigetes 6</w:t>
      </w:r>
      <w:r w:rsidR="00785E42" w:rsidRPr="006A1FAC">
        <w:rPr>
          <w:sz w:val="24"/>
          <w:szCs w:val="24"/>
          <w:lang w:val="et-EE"/>
        </w:rPr>
        <w:t>-</w:t>
      </w:r>
      <w:r w:rsidRPr="006A1FAC">
        <w:rPr>
          <w:sz w:val="24"/>
          <w:szCs w:val="24"/>
          <w:lang w:val="et-EE"/>
        </w:rPr>
        <w:t>8 on sätestatud detailplaneeringu algatamisest teavitamise ajad, kohad ja isikud.</w:t>
      </w:r>
    </w:p>
    <w:p w14:paraId="1FF322D3" w14:textId="44AD48A2" w:rsidR="00B34436" w:rsidRPr="006A1FAC" w:rsidRDefault="00B34436" w:rsidP="007E1040">
      <w:pPr>
        <w:spacing w:before="120"/>
        <w:jc w:val="both"/>
        <w:rPr>
          <w:sz w:val="24"/>
          <w:szCs w:val="24"/>
          <w:lang w:val="et-EE"/>
        </w:rPr>
      </w:pPr>
      <w:r w:rsidRPr="006A1FAC">
        <w:rPr>
          <w:sz w:val="24"/>
          <w:szCs w:val="24"/>
          <w:lang w:val="et-EE"/>
        </w:rPr>
        <w:lastRenderedPageBreak/>
        <w:t xml:space="preserve">PlanS § 142 lg 1 p </w:t>
      </w:r>
      <w:r w:rsidR="006A1FAC" w:rsidRPr="006A1FAC">
        <w:rPr>
          <w:sz w:val="24"/>
          <w:szCs w:val="24"/>
          <w:lang w:val="et-EE"/>
        </w:rPr>
        <w:t>1</w:t>
      </w:r>
      <w:r w:rsidRPr="006A1FAC">
        <w:rPr>
          <w:sz w:val="24"/>
          <w:szCs w:val="24"/>
          <w:lang w:val="et-EE"/>
        </w:rPr>
        <w:t xml:space="preserve"> kohaselt võib detailplaneering põhjendatud vajaduse korral sisaldada kehtestatud üldplaneeringu põhilahenduste muutmise ettepanekut. Kehtestatud üldplaneeringu põhilahenduse detailplaneeringuga muutmine on muu kohaliku omavalitsuse üksuse hinnangul oluline või ulatuslik üldplaneeringu muutmine. Lõige 2 sätestab, et üldplaneeringu põhilahenduse muutmise ettepanekut sisaldava detailplaneeringu koostamisele kohaldatakse üldplaneeringu koostamisele ettenähtud menetlust. Lõige 6 sätestab, et üldplaneeringu põhilahenduse muutmise ettepanekut sisaldava detailplaneeringu koostamisel tuleb anda eelhinnang ja kaaluda keskkonnamõju strateegilist hindamist, lähtudes keskkonnamõju hindamise ja keskkonnajuhtimissüsteemi seaduse (edaspidi KeHJS) § 33 lõigetes 4 ja 5 sätestatud kriteeriumidest ning § 33 lõike 6 kohaste asjaomaste asutuste seisukohtadest.</w:t>
      </w:r>
    </w:p>
    <w:p w14:paraId="7E9525E0" w14:textId="683DA516" w:rsidR="00AC73AB" w:rsidRPr="006A1FAC" w:rsidRDefault="00AC73AB" w:rsidP="007E1040">
      <w:pPr>
        <w:spacing w:before="120"/>
        <w:jc w:val="both"/>
        <w:rPr>
          <w:sz w:val="24"/>
          <w:szCs w:val="24"/>
          <w:lang w:val="et-EE"/>
        </w:rPr>
      </w:pPr>
      <w:r w:rsidRPr="006A1FAC">
        <w:rPr>
          <w:sz w:val="24"/>
          <w:szCs w:val="24"/>
          <w:lang w:val="et-EE"/>
        </w:rPr>
        <w:t>KeHJS § 33 lg 2 p 3 alusel tuleb keskkonnamõju strateegilise hindamise algatamise vajalikkust kaaluda ja anda selle kohta eelhinnang, kui koostatakse detailplaneering planeerimisseaduse</w:t>
      </w:r>
      <w:r w:rsidR="002A0F7E" w:rsidRPr="006A1FAC">
        <w:rPr>
          <w:sz w:val="24"/>
          <w:szCs w:val="24"/>
          <w:lang w:val="et-EE"/>
        </w:rPr>
        <w:t xml:space="preserve"> </w:t>
      </w:r>
      <w:r w:rsidRPr="006A1FAC">
        <w:rPr>
          <w:sz w:val="24"/>
          <w:szCs w:val="24"/>
          <w:lang w:val="et-EE"/>
        </w:rPr>
        <w:t>§</w:t>
      </w:r>
      <w:r w:rsidR="002A0F7E" w:rsidRPr="006A1FAC">
        <w:rPr>
          <w:sz w:val="24"/>
          <w:szCs w:val="24"/>
          <w:lang w:val="et-EE"/>
        </w:rPr>
        <w:t xml:space="preserve"> </w:t>
      </w:r>
      <w:r w:rsidRPr="006A1FAC">
        <w:rPr>
          <w:sz w:val="24"/>
          <w:szCs w:val="24"/>
          <w:lang w:val="et-EE"/>
        </w:rPr>
        <w:t>142 lõike 1 punktides 1-3 sätestatud juhul. Sama paragrahvi lõike 6 kohaselt tuleb keskkonnamõju strateegilise hindamise vajalikkuse üle otsustamisel enne otsuse tegemist küsida seisukohta kõigilt asjaomastelt asutustelt, edastades neile seisukoha võtmiseks käesoleva</w:t>
      </w:r>
      <w:r w:rsidR="009858B5" w:rsidRPr="006A1FAC">
        <w:rPr>
          <w:sz w:val="24"/>
          <w:szCs w:val="24"/>
          <w:lang w:val="et-EE"/>
        </w:rPr>
        <w:t xml:space="preserve"> </w:t>
      </w:r>
      <w:r w:rsidRPr="006A1FAC">
        <w:rPr>
          <w:sz w:val="24"/>
          <w:szCs w:val="24"/>
          <w:lang w:val="et-EE"/>
        </w:rPr>
        <w:t>paragrahvi lõike 3 punktides 1 ja 2 ning lõigetes 4 ja 5 nimetatud kriteeriumide alusel tehtud otsuse eelnõu.</w:t>
      </w:r>
    </w:p>
    <w:p w14:paraId="7FCB14AB" w14:textId="7FFF7E38" w:rsidR="00AC73AB" w:rsidRPr="006A1FAC" w:rsidRDefault="00AC73AB" w:rsidP="007E1040">
      <w:pPr>
        <w:spacing w:before="120"/>
        <w:jc w:val="both"/>
        <w:rPr>
          <w:sz w:val="24"/>
          <w:szCs w:val="24"/>
          <w:lang w:val="et-EE"/>
        </w:rPr>
      </w:pPr>
      <w:r w:rsidRPr="006A1FAC">
        <w:rPr>
          <w:sz w:val="24"/>
          <w:szCs w:val="24"/>
          <w:lang w:val="et-EE"/>
        </w:rPr>
        <w:t>KeHJS § 35 lg 3 alusel tuleb</w:t>
      </w:r>
      <w:r w:rsidR="00B91ADF" w:rsidRPr="006A1FAC">
        <w:rPr>
          <w:sz w:val="24"/>
          <w:szCs w:val="24"/>
          <w:lang w:val="et-EE"/>
        </w:rPr>
        <w:t xml:space="preserve"> </w:t>
      </w:r>
      <w:r w:rsidRPr="006A1FAC">
        <w:rPr>
          <w:sz w:val="24"/>
          <w:szCs w:val="24"/>
          <w:lang w:val="et-EE"/>
        </w:rPr>
        <w:t>otsusele lisada asjakohane põhjendus kui keskkonnamõju strateegiline hindamine algatatakse või jäetakse algatamata käesoleva seaduse § 33 lõikes 2 nimetatud strateegilise planeerimisdokumendi koostamse algatamise korral.</w:t>
      </w:r>
    </w:p>
    <w:p w14:paraId="079A3989" w14:textId="429DF4BE" w:rsidR="00B91ADF" w:rsidRPr="006A1FAC" w:rsidRDefault="00B91ADF" w:rsidP="00AC73AB">
      <w:pPr>
        <w:spacing w:before="120"/>
        <w:ind w:left="142"/>
        <w:jc w:val="both"/>
        <w:rPr>
          <w:sz w:val="24"/>
          <w:szCs w:val="24"/>
          <w:lang w:val="et-EE"/>
        </w:rPr>
      </w:pPr>
    </w:p>
    <w:p w14:paraId="40C2EACD" w14:textId="77777777" w:rsidR="00B91ADF" w:rsidRPr="006A1FAC" w:rsidRDefault="00B91ADF" w:rsidP="00AC73AB">
      <w:pPr>
        <w:spacing w:before="120"/>
        <w:ind w:left="142"/>
        <w:jc w:val="both"/>
        <w:rPr>
          <w:sz w:val="24"/>
          <w:szCs w:val="24"/>
          <w:lang w:val="et-EE"/>
        </w:rPr>
      </w:pPr>
    </w:p>
    <w:p w14:paraId="45FCCD20" w14:textId="2DCE1F42" w:rsidR="00B41B7A" w:rsidRPr="006A1FAC" w:rsidRDefault="008F293B" w:rsidP="003F715D">
      <w:pPr>
        <w:ind w:left="142"/>
        <w:jc w:val="both"/>
        <w:rPr>
          <w:sz w:val="24"/>
          <w:szCs w:val="24"/>
          <w:lang w:val="et-EE"/>
        </w:rPr>
      </w:pPr>
      <w:r>
        <w:rPr>
          <w:sz w:val="24"/>
          <w:szCs w:val="24"/>
          <w:lang w:val="et-EE"/>
        </w:rPr>
        <w:t>Maiken Lukas</w:t>
      </w:r>
    </w:p>
    <w:p w14:paraId="07BCBA53" w14:textId="252DE724" w:rsidR="00036393" w:rsidRPr="00C04543" w:rsidRDefault="008F293B" w:rsidP="008F293B">
      <w:pPr>
        <w:ind w:firstLine="142"/>
        <w:rPr>
          <w:lang w:val="et-EE"/>
        </w:rPr>
      </w:pPr>
      <w:r>
        <w:rPr>
          <w:sz w:val="24"/>
          <w:szCs w:val="24"/>
          <w:lang w:val="et-EE"/>
        </w:rPr>
        <w:t>Hiiumaa Vallavalitsuse planeeringuspetsialist</w:t>
      </w:r>
    </w:p>
    <w:sectPr w:rsidR="00036393" w:rsidRPr="00C0454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0B34"/>
    <w:multiLevelType w:val="multilevel"/>
    <w:tmpl w:val="D5E66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6"/>
  </w:num>
  <w:num w:numId="2" w16cid:durableId="2082364256">
    <w:abstractNumId w:val="17"/>
  </w:num>
  <w:num w:numId="3" w16cid:durableId="253319929">
    <w:abstractNumId w:val="23"/>
  </w:num>
  <w:num w:numId="4" w16cid:durableId="1385369329">
    <w:abstractNumId w:val="12"/>
  </w:num>
  <w:num w:numId="5" w16cid:durableId="1329557427">
    <w:abstractNumId w:val="22"/>
  </w:num>
  <w:num w:numId="6" w16cid:durableId="1796606247">
    <w:abstractNumId w:val="10"/>
  </w:num>
  <w:num w:numId="7" w16cid:durableId="922489024">
    <w:abstractNumId w:val="26"/>
  </w:num>
  <w:num w:numId="8" w16cid:durableId="1276214913">
    <w:abstractNumId w:val="1"/>
  </w:num>
  <w:num w:numId="9" w16cid:durableId="1395617402">
    <w:abstractNumId w:val="19"/>
  </w:num>
  <w:num w:numId="10" w16cid:durableId="822821369">
    <w:abstractNumId w:val="5"/>
  </w:num>
  <w:num w:numId="11" w16cid:durableId="47000273">
    <w:abstractNumId w:val="8"/>
  </w:num>
  <w:num w:numId="12" w16cid:durableId="352926047">
    <w:abstractNumId w:val="21"/>
  </w:num>
  <w:num w:numId="13" w16cid:durableId="1341006099">
    <w:abstractNumId w:val="14"/>
  </w:num>
  <w:num w:numId="14" w16cid:durableId="1768039870">
    <w:abstractNumId w:val="3"/>
  </w:num>
  <w:num w:numId="15" w16cid:durableId="51320982">
    <w:abstractNumId w:val="15"/>
  </w:num>
  <w:num w:numId="16" w16cid:durableId="2027369596">
    <w:abstractNumId w:val="13"/>
  </w:num>
  <w:num w:numId="17" w16cid:durableId="1001809075">
    <w:abstractNumId w:val="25"/>
  </w:num>
  <w:num w:numId="18" w16cid:durableId="457262553">
    <w:abstractNumId w:val="24"/>
  </w:num>
  <w:num w:numId="19" w16cid:durableId="963004119">
    <w:abstractNumId w:val="11"/>
  </w:num>
  <w:num w:numId="20" w16cid:durableId="1007052712">
    <w:abstractNumId w:val="6"/>
    <w:lvlOverride w:ilvl="0">
      <w:startOverride w:val="1"/>
    </w:lvlOverride>
  </w:num>
  <w:num w:numId="21" w16cid:durableId="2098405992">
    <w:abstractNumId w:val="20"/>
  </w:num>
  <w:num w:numId="22" w16cid:durableId="1920747400">
    <w:abstractNumId w:val="2"/>
  </w:num>
  <w:num w:numId="23" w16cid:durableId="2003660345">
    <w:abstractNumId w:val="7"/>
  </w:num>
  <w:num w:numId="24" w16cid:durableId="1373653467">
    <w:abstractNumId w:val="4"/>
  </w:num>
  <w:num w:numId="25" w16cid:durableId="1728262588">
    <w:abstractNumId w:val="18"/>
  </w:num>
  <w:num w:numId="26" w16cid:durableId="1735203448">
    <w:abstractNumId w:val="9"/>
  </w:num>
  <w:num w:numId="27" w16cid:durableId="20186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B01"/>
    <w:rsid w:val="00015D43"/>
    <w:rsid w:val="00023797"/>
    <w:rsid w:val="00036393"/>
    <w:rsid w:val="0006656A"/>
    <w:rsid w:val="00082D9C"/>
    <w:rsid w:val="0008379B"/>
    <w:rsid w:val="000D240E"/>
    <w:rsid w:val="000E39D0"/>
    <w:rsid w:val="000E405E"/>
    <w:rsid w:val="000F3630"/>
    <w:rsid w:val="000F628E"/>
    <w:rsid w:val="00117582"/>
    <w:rsid w:val="001400A8"/>
    <w:rsid w:val="00142C4B"/>
    <w:rsid w:val="00154CE9"/>
    <w:rsid w:val="00157D64"/>
    <w:rsid w:val="00177B71"/>
    <w:rsid w:val="00186631"/>
    <w:rsid w:val="001868BD"/>
    <w:rsid w:val="001C2C5D"/>
    <w:rsid w:val="001E6EA1"/>
    <w:rsid w:val="002012E5"/>
    <w:rsid w:val="00243E12"/>
    <w:rsid w:val="00260785"/>
    <w:rsid w:val="00292591"/>
    <w:rsid w:val="00293B1E"/>
    <w:rsid w:val="002A0F7E"/>
    <w:rsid w:val="002A13EE"/>
    <w:rsid w:val="002A6C0C"/>
    <w:rsid w:val="002B1331"/>
    <w:rsid w:val="002B7416"/>
    <w:rsid w:val="002C446E"/>
    <w:rsid w:val="002E55BC"/>
    <w:rsid w:val="002F20A4"/>
    <w:rsid w:val="00315AF1"/>
    <w:rsid w:val="00353DAA"/>
    <w:rsid w:val="003577A4"/>
    <w:rsid w:val="00365CF7"/>
    <w:rsid w:val="00367431"/>
    <w:rsid w:val="00376BB1"/>
    <w:rsid w:val="003879FC"/>
    <w:rsid w:val="003B4C9D"/>
    <w:rsid w:val="003B7B42"/>
    <w:rsid w:val="003C7E93"/>
    <w:rsid w:val="003E4B09"/>
    <w:rsid w:val="003F715D"/>
    <w:rsid w:val="00405373"/>
    <w:rsid w:val="0041003F"/>
    <w:rsid w:val="0042334B"/>
    <w:rsid w:val="00425175"/>
    <w:rsid w:val="00434D63"/>
    <w:rsid w:val="0045042D"/>
    <w:rsid w:val="00462D9F"/>
    <w:rsid w:val="00477646"/>
    <w:rsid w:val="004C0DD9"/>
    <w:rsid w:val="004D12B4"/>
    <w:rsid w:val="004D692B"/>
    <w:rsid w:val="004F68E8"/>
    <w:rsid w:val="004F72E5"/>
    <w:rsid w:val="00503B82"/>
    <w:rsid w:val="005063C8"/>
    <w:rsid w:val="0053699C"/>
    <w:rsid w:val="0054204D"/>
    <w:rsid w:val="00542D2F"/>
    <w:rsid w:val="00570AE1"/>
    <w:rsid w:val="00575874"/>
    <w:rsid w:val="00581C81"/>
    <w:rsid w:val="00582D6E"/>
    <w:rsid w:val="00594F33"/>
    <w:rsid w:val="005A139B"/>
    <w:rsid w:val="005A7126"/>
    <w:rsid w:val="005C3A9D"/>
    <w:rsid w:val="005E1CAE"/>
    <w:rsid w:val="0060212F"/>
    <w:rsid w:val="00603A7D"/>
    <w:rsid w:val="00615808"/>
    <w:rsid w:val="00616AD8"/>
    <w:rsid w:val="006374FE"/>
    <w:rsid w:val="00655F41"/>
    <w:rsid w:val="00667329"/>
    <w:rsid w:val="00683FFF"/>
    <w:rsid w:val="00690760"/>
    <w:rsid w:val="006A1FAC"/>
    <w:rsid w:val="006A71B0"/>
    <w:rsid w:val="006E3067"/>
    <w:rsid w:val="006F0526"/>
    <w:rsid w:val="007036BE"/>
    <w:rsid w:val="0071588A"/>
    <w:rsid w:val="0071653F"/>
    <w:rsid w:val="00725930"/>
    <w:rsid w:val="00743117"/>
    <w:rsid w:val="00743F1E"/>
    <w:rsid w:val="0074504E"/>
    <w:rsid w:val="00745BE7"/>
    <w:rsid w:val="007533E9"/>
    <w:rsid w:val="00754F6B"/>
    <w:rsid w:val="00766142"/>
    <w:rsid w:val="00771A52"/>
    <w:rsid w:val="00775A65"/>
    <w:rsid w:val="00775DC8"/>
    <w:rsid w:val="00776B5D"/>
    <w:rsid w:val="00780926"/>
    <w:rsid w:val="00785E42"/>
    <w:rsid w:val="00790855"/>
    <w:rsid w:val="00796C4B"/>
    <w:rsid w:val="007B70FD"/>
    <w:rsid w:val="007C7133"/>
    <w:rsid w:val="007E1040"/>
    <w:rsid w:val="007E32E4"/>
    <w:rsid w:val="00847B8C"/>
    <w:rsid w:val="00854B6A"/>
    <w:rsid w:val="00856412"/>
    <w:rsid w:val="00861DA6"/>
    <w:rsid w:val="00867DCD"/>
    <w:rsid w:val="0087067B"/>
    <w:rsid w:val="00875DB1"/>
    <w:rsid w:val="00876C2D"/>
    <w:rsid w:val="008833CC"/>
    <w:rsid w:val="00886BD1"/>
    <w:rsid w:val="0089243A"/>
    <w:rsid w:val="00895338"/>
    <w:rsid w:val="008A30C2"/>
    <w:rsid w:val="008A6843"/>
    <w:rsid w:val="008A74D5"/>
    <w:rsid w:val="008B06C9"/>
    <w:rsid w:val="008B0A4D"/>
    <w:rsid w:val="008C65C4"/>
    <w:rsid w:val="008D0624"/>
    <w:rsid w:val="008E1EF0"/>
    <w:rsid w:val="008F293B"/>
    <w:rsid w:val="009055CF"/>
    <w:rsid w:val="00910E8F"/>
    <w:rsid w:val="00917C9F"/>
    <w:rsid w:val="0093234B"/>
    <w:rsid w:val="009420D8"/>
    <w:rsid w:val="00950E16"/>
    <w:rsid w:val="00965CBB"/>
    <w:rsid w:val="00976766"/>
    <w:rsid w:val="00980650"/>
    <w:rsid w:val="009858B5"/>
    <w:rsid w:val="009B60C4"/>
    <w:rsid w:val="009D25AB"/>
    <w:rsid w:val="009D5B46"/>
    <w:rsid w:val="009E13BC"/>
    <w:rsid w:val="00A07AFA"/>
    <w:rsid w:val="00A31DAA"/>
    <w:rsid w:val="00A37264"/>
    <w:rsid w:val="00A61FCA"/>
    <w:rsid w:val="00A72879"/>
    <w:rsid w:val="00AA6F35"/>
    <w:rsid w:val="00AC73AB"/>
    <w:rsid w:val="00AD78B5"/>
    <w:rsid w:val="00B03BDA"/>
    <w:rsid w:val="00B07373"/>
    <w:rsid w:val="00B1343C"/>
    <w:rsid w:val="00B270F7"/>
    <w:rsid w:val="00B34436"/>
    <w:rsid w:val="00B41B7A"/>
    <w:rsid w:val="00B91ADF"/>
    <w:rsid w:val="00BB3431"/>
    <w:rsid w:val="00BC505A"/>
    <w:rsid w:val="00BD73A7"/>
    <w:rsid w:val="00BE0C80"/>
    <w:rsid w:val="00BE59E8"/>
    <w:rsid w:val="00BF0CF2"/>
    <w:rsid w:val="00BF5B8C"/>
    <w:rsid w:val="00C04543"/>
    <w:rsid w:val="00C53A9B"/>
    <w:rsid w:val="00C65752"/>
    <w:rsid w:val="00C7182B"/>
    <w:rsid w:val="00C77574"/>
    <w:rsid w:val="00C93659"/>
    <w:rsid w:val="00CA0EEF"/>
    <w:rsid w:val="00CC2553"/>
    <w:rsid w:val="00D018B0"/>
    <w:rsid w:val="00D12FA7"/>
    <w:rsid w:val="00D2574F"/>
    <w:rsid w:val="00D35FD4"/>
    <w:rsid w:val="00D5037C"/>
    <w:rsid w:val="00D56083"/>
    <w:rsid w:val="00D61E98"/>
    <w:rsid w:val="00D91725"/>
    <w:rsid w:val="00DB25F9"/>
    <w:rsid w:val="00DB4276"/>
    <w:rsid w:val="00DB5114"/>
    <w:rsid w:val="00DB584A"/>
    <w:rsid w:val="00DB7F63"/>
    <w:rsid w:val="00DD5238"/>
    <w:rsid w:val="00DD5D2F"/>
    <w:rsid w:val="00DF2ADE"/>
    <w:rsid w:val="00E122A9"/>
    <w:rsid w:val="00E236C8"/>
    <w:rsid w:val="00E30DC0"/>
    <w:rsid w:val="00E30DD1"/>
    <w:rsid w:val="00E31356"/>
    <w:rsid w:val="00E36096"/>
    <w:rsid w:val="00E511E6"/>
    <w:rsid w:val="00E63321"/>
    <w:rsid w:val="00E6373A"/>
    <w:rsid w:val="00E82760"/>
    <w:rsid w:val="00E92B10"/>
    <w:rsid w:val="00EC12FC"/>
    <w:rsid w:val="00EE04A2"/>
    <w:rsid w:val="00EE3597"/>
    <w:rsid w:val="00EF007C"/>
    <w:rsid w:val="00F018FE"/>
    <w:rsid w:val="00F153B3"/>
    <w:rsid w:val="00F15D59"/>
    <w:rsid w:val="00F16440"/>
    <w:rsid w:val="00F25F61"/>
    <w:rsid w:val="00F650E0"/>
    <w:rsid w:val="00F663DC"/>
    <w:rsid w:val="00F669B6"/>
    <w:rsid w:val="00F66E34"/>
    <w:rsid w:val="00F87283"/>
    <w:rsid w:val="00FB290C"/>
    <w:rsid w:val="00FE62E9"/>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Redaktsioon">
    <w:name w:val="Revision"/>
    <w:hidden/>
    <w:uiPriority w:val="99"/>
    <w:semiHidden/>
    <w:rsid w:val="00570AE1"/>
    <w:pPr>
      <w:spacing w:after="0" w:line="240" w:lineRule="auto"/>
    </w:pPr>
    <w:rPr>
      <w:rFonts w:ascii="Times New Roman" w:hAnsi="Times New Roman"/>
      <w:sz w:val="20"/>
      <w:szCs w:val="20"/>
      <w:lang w:val="en-GB"/>
    </w:rPr>
  </w:style>
  <w:style w:type="character" w:styleId="Kommentaariviide">
    <w:name w:val="annotation reference"/>
    <w:basedOn w:val="Liguvaikefont"/>
    <w:uiPriority w:val="99"/>
    <w:semiHidden/>
    <w:unhideWhenUsed/>
    <w:rsid w:val="00570AE1"/>
    <w:rPr>
      <w:sz w:val="16"/>
      <w:szCs w:val="16"/>
    </w:rPr>
  </w:style>
  <w:style w:type="paragraph" w:styleId="Kommentaaritekst">
    <w:name w:val="annotation text"/>
    <w:basedOn w:val="Normaallaad"/>
    <w:link w:val="KommentaaritekstMrk"/>
    <w:uiPriority w:val="99"/>
    <w:unhideWhenUsed/>
    <w:rsid w:val="00570AE1"/>
  </w:style>
  <w:style w:type="character" w:customStyle="1" w:styleId="KommentaaritekstMrk">
    <w:name w:val="Kommentaari tekst Märk"/>
    <w:basedOn w:val="Liguvaikefont"/>
    <w:link w:val="Kommentaaritekst"/>
    <w:uiPriority w:val="99"/>
    <w:rsid w:val="00570AE1"/>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570AE1"/>
    <w:rPr>
      <w:b/>
      <w:bCs/>
    </w:rPr>
  </w:style>
  <w:style w:type="character" w:customStyle="1" w:styleId="KommentaariteemaMrk">
    <w:name w:val="Kommentaari teema Märk"/>
    <w:basedOn w:val="KommentaaritekstMrk"/>
    <w:link w:val="Kommentaariteema"/>
    <w:uiPriority w:val="99"/>
    <w:semiHidden/>
    <w:rsid w:val="00570AE1"/>
    <w:rPr>
      <w:rFonts w:ascii="Times New Roman" w:hAnsi="Times New Roman"/>
      <w:b/>
      <w:bCs/>
      <w:sz w:val="20"/>
      <w:szCs w:val="20"/>
      <w:lang w:val="en-GB"/>
    </w:rPr>
  </w:style>
  <w:style w:type="character" w:customStyle="1" w:styleId="fontstyle01">
    <w:name w:val="fontstyle01"/>
    <w:basedOn w:val="Liguvaikefont"/>
    <w:rsid w:val="00B1343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9975">
      <w:bodyDiv w:val="1"/>
      <w:marLeft w:val="0"/>
      <w:marRight w:val="0"/>
      <w:marTop w:val="0"/>
      <w:marBottom w:val="0"/>
      <w:divBdr>
        <w:top w:val="none" w:sz="0" w:space="0" w:color="auto"/>
        <w:left w:val="none" w:sz="0" w:space="0" w:color="auto"/>
        <w:bottom w:val="none" w:sz="0" w:space="0" w:color="auto"/>
        <w:right w:val="none" w:sz="0" w:space="0" w:color="auto"/>
      </w:divBdr>
      <w:divsChild>
        <w:div w:id="1504323329">
          <w:marLeft w:val="0"/>
          <w:marRight w:val="0"/>
          <w:marTop w:val="0"/>
          <w:marBottom w:val="0"/>
          <w:divBdr>
            <w:top w:val="none" w:sz="0" w:space="0" w:color="auto"/>
            <w:left w:val="none" w:sz="0" w:space="0" w:color="auto"/>
            <w:bottom w:val="none" w:sz="0" w:space="0" w:color="auto"/>
            <w:right w:val="none" w:sz="0" w:space="0" w:color="auto"/>
          </w:divBdr>
          <w:divsChild>
            <w:div w:id="1837844928">
              <w:marLeft w:val="0"/>
              <w:marRight w:val="0"/>
              <w:marTop w:val="0"/>
              <w:marBottom w:val="0"/>
              <w:divBdr>
                <w:top w:val="none" w:sz="0" w:space="0" w:color="auto"/>
                <w:left w:val="none" w:sz="0" w:space="0" w:color="auto"/>
                <w:bottom w:val="none" w:sz="0" w:space="0" w:color="auto"/>
                <w:right w:val="none" w:sz="0" w:space="0" w:color="auto"/>
              </w:divBdr>
            </w:div>
          </w:divsChild>
        </w:div>
        <w:div w:id="585965020">
          <w:marLeft w:val="0"/>
          <w:marRight w:val="0"/>
          <w:marTop w:val="0"/>
          <w:marBottom w:val="0"/>
          <w:divBdr>
            <w:top w:val="none" w:sz="0" w:space="0" w:color="auto"/>
            <w:left w:val="none" w:sz="0" w:space="0" w:color="auto"/>
            <w:bottom w:val="none" w:sz="0" w:space="0" w:color="auto"/>
            <w:right w:val="none" w:sz="0" w:space="0" w:color="auto"/>
          </w:divBdr>
          <w:divsChild>
            <w:div w:id="1675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0569">
      <w:bodyDiv w:val="1"/>
      <w:marLeft w:val="0"/>
      <w:marRight w:val="0"/>
      <w:marTop w:val="0"/>
      <w:marBottom w:val="0"/>
      <w:divBdr>
        <w:top w:val="none" w:sz="0" w:space="0" w:color="auto"/>
        <w:left w:val="none" w:sz="0" w:space="0" w:color="auto"/>
        <w:bottom w:val="none" w:sz="0" w:space="0" w:color="auto"/>
        <w:right w:val="none" w:sz="0" w:space="0" w:color="auto"/>
      </w:divBdr>
    </w:div>
    <w:div w:id="223220719">
      <w:bodyDiv w:val="1"/>
      <w:marLeft w:val="0"/>
      <w:marRight w:val="0"/>
      <w:marTop w:val="0"/>
      <w:marBottom w:val="0"/>
      <w:divBdr>
        <w:top w:val="none" w:sz="0" w:space="0" w:color="auto"/>
        <w:left w:val="none" w:sz="0" w:space="0" w:color="auto"/>
        <w:bottom w:val="none" w:sz="0" w:space="0" w:color="auto"/>
        <w:right w:val="none" w:sz="0" w:space="0" w:color="auto"/>
      </w:divBdr>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08823711">
      <w:bodyDiv w:val="1"/>
      <w:marLeft w:val="0"/>
      <w:marRight w:val="0"/>
      <w:marTop w:val="0"/>
      <w:marBottom w:val="0"/>
      <w:divBdr>
        <w:top w:val="none" w:sz="0" w:space="0" w:color="auto"/>
        <w:left w:val="none" w:sz="0" w:space="0" w:color="auto"/>
        <w:bottom w:val="none" w:sz="0" w:space="0" w:color="auto"/>
        <w:right w:val="none" w:sz="0" w:space="0" w:color="auto"/>
      </w:divBdr>
    </w:div>
    <w:div w:id="483743840">
      <w:bodyDiv w:val="1"/>
      <w:marLeft w:val="0"/>
      <w:marRight w:val="0"/>
      <w:marTop w:val="0"/>
      <w:marBottom w:val="0"/>
      <w:divBdr>
        <w:top w:val="none" w:sz="0" w:space="0" w:color="auto"/>
        <w:left w:val="none" w:sz="0" w:space="0" w:color="auto"/>
        <w:bottom w:val="none" w:sz="0" w:space="0" w:color="auto"/>
        <w:right w:val="none" w:sz="0" w:space="0" w:color="auto"/>
      </w:divBdr>
      <w:divsChild>
        <w:div w:id="338847366">
          <w:marLeft w:val="0"/>
          <w:marRight w:val="0"/>
          <w:marTop w:val="0"/>
          <w:marBottom w:val="0"/>
          <w:divBdr>
            <w:top w:val="none" w:sz="0" w:space="0" w:color="auto"/>
            <w:left w:val="none" w:sz="0" w:space="0" w:color="auto"/>
            <w:bottom w:val="none" w:sz="0" w:space="0" w:color="auto"/>
            <w:right w:val="none" w:sz="0" w:space="0" w:color="auto"/>
          </w:divBdr>
          <w:divsChild>
            <w:div w:id="12013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71214">
      <w:bodyDiv w:val="1"/>
      <w:marLeft w:val="0"/>
      <w:marRight w:val="0"/>
      <w:marTop w:val="0"/>
      <w:marBottom w:val="0"/>
      <w:divBdr>
        <w:top w:val="none" w:sz="0" w:space="0" w:color="auto"/>
        <w:left w:val="none" w:sz="0" w:space="0" w:color="auto"/>
        <w:bottom w:val="none" w:sz="0" w:space="0" w:color="auto"/>
        <w:right w:val="none" w:sz="0" w:space="0" w:color="auto"/>
      </w:divBdr>
    </w:div>
    <w:div w:id="708530389">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808016901">
      <w:bodyDiv w:val="1"/>
      <w:marLeft w:val="0"/>
      <w:marRight w:val="0"/>
      <w:marTop w:val="0"/>
      <w:marBottom w:val="0"/>
      <w:divBdr>
        <w:top w:val="none" w:sz="0" w:space="0" w:color="auto"/>
        <w:left w:val="none" w:sz="0" w:space="0" w:color="auto"/>
        <w:bottom w:val="none" w:sz="0" w:space="0" w:color="auto"/>
        <w:right w:val="none" w:sz="0" w:space="0" w:color="auto"/>
      </w:divBdr>
    </w:div>
    <w:div w:id="965963400">
      <w:bodyDiv w:val="1"/>
      <w:marLeft w:val="0"/>
      <w:marRight w:val="0"/>
      <w:marTop w:val="0"/>
      <w:marBottom w:val="0"/>
      <w:divBdr>
        <w:top w:val="none" w:sz="0" w:space="0" w:color="auto"/>
        <w:left w:val="none" w:sz="0" w:space="0" w:color="auto"/>
        <w:bottom w:val="none" w:sz="0" w:space="0" w:color="auto"/>
        <w:right w:val="none" w:sz="0" w:space="0" w:color="auto"/>
      </w:divBdr>
    </w:div>
    <w:div w:id="1063068247">
      <w:bodyDiv w:val="1"/>
      <w:marLeft w:val="0"/>
      <w:marRight w:val="0"/>
      <w:marTop w:val="0"/>
      <w:marBottom w:val="0"/>
      <w:divBdr>
        <w:top w:val="none" w:sz="0" w:space="0" w:color="auto"/>
        <w:left w:val="none" w:sz="0" w:space="0" w:color="auto"/>
        <w:bottom w:val="none" w:sz="0" w:space="0" w:color="auto"/>
        <w:right w:val="none" w:sz="0" w:space="0" w:color="auto"/>
      </w:divBdr>
    </w:div>
    <w:div w:id="1358122536">
      <w:bodyDiv w:val="1"/>
      <w:marLeft w:val="0"/>
      <w:marRight w:val="0"/>
      <w:marTop w:val="0"/>
      <w:marBottom w:val="0"/>
      <w:divBdr>
        <w:top w:val="none" w:sz="0" w:space="0" w:color="auto"/>
        <w:left w:val="none" w:sz="0" w:space="0" w:color="auto"/>
        <w:bottom w:val="none" w:sz="0" w:space="0" w:color="auto"/>
        <w:right w:val="none" w:sz="0" w:space="0" w:color="auto"/>
      </w:divBdr>
    </w:div>
    <w:div w:id="1782606210">
      <w:bodyDiv w:val="1"/>
      <w:marLeft w:val="0"/>
      <w:marRight w:val="0"/>
      <w:marTop w:val="0"/>
      <w:marBottom w:val="0"/>
      <w:divBdr>
        <w:top w:val="none" w:sz="0" w:space="0" w:color="auto"/>
        <w:left w:val="none" w:sz="0" w:space="0" w:color="auto"/>
        <w:bottom w:val="none" w:sz="0" w:space="0" w:color="auto"/>
        <w:right w:val="none" w:sz="0" w:space="0" w:color="auto"/>
      </w:divBdr>
    </w:div>
    <w:div w:id="2097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991</Words>
  <Characters>7464</Characters>
  <Application>Microsoft Office Word</Application>
  <DocSecurity>0</DocSecurity>
  <Lines>62</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6</cp:revision>
  <cp:lastPrinted>2013-11-05T13:36:00Z</cp:lastPrinted>
  <dcterms:created xsi:type="dcterms:W3CDTF">2024-09-13T07:51:00Z</dcterms:created>
  <dcterms:modified xsi:type="dcterms:W3CDTF">2024-10-15T14:00:00Z</dcterms:modified>
</cp:coreProperties>
</file>