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E570FA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E570FA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1834016D" w:rsidR="007A2EFE" w:rsidRPr="00A13F95" w:rsidRDefault="00CD30EA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Tamme</w:t>
            </w:r>
            <w:r w:rsidR="00A13F95" w:rsidRPr="00A13F95">
              <w:rPr>
                <w:noProof/>
                <w:sz w:val="22"/>
                <w:szCs w:val="20"/>
                <w:lang w:val="fi-FI"/>
              </w:rPr>
              <w:t xml:space="preserve"> kinnistu liit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umine elektrivõrguga, </w:t>
            </w:r>
            <w:r>
              <w:rPr>
                <w:noProof/>
                <w:sz w:val="22"/>
                <w:szCs w:val="20"/>
                <w:lang w:val="fi-FI"/>
              </w:rPr>
              <w:t>Kukulinna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küla, Tartu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682BFC36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CD30EA">
              <w:rPr>
                <w:noProof/>
                <w:sz w:val="22"/>
                <w:szCs w:val="20"/>
              </w:rPr>
              <w:t>2186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E570FA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16F557FC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4633C">
              <w:rPr>
                <w:noProof/>
                <w:sz w:val="18"/>
                <w:szCs w:val="18"/>
                <w:lang w:val="fi-FI"/>
              </w:rPr>
              <w:t>Kukulinna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E570FA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E570FA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34174" w14:textId="4D5DEAFE" w:rsidR="001726FB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4633C">
              <w:rPr>
                <w:noProof/>
                <w:sz w:val="18"/>
                <w:szCs w:val="18"/>
                <w:lang w:val="fi-FI"/>
              </w:rPr>
              <w:t>22222Vedu-Kukulinna tee</w:t>
            </w:r>
            <w:r w:rsidR="00E4188D">
              <w:rPr>
                <w:noProof/>
                <w:sz w:val="18"/>
                <w:szCs w:val="18"/>
                <w:lang w:val="fi-FI"/>
              </w:rPr>
              <w:t>, 3,98km</w:t>
            </w:r>
          </w:p>
          <w:p w14:paraId="10523D63" w14:textId="6D073993" w:rsidR="00921DF9" w:rsidRPr="00EF7842" w:rsidRDefault="00921DF9" w:rsidP="005B68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E570FA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E570FA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E570FA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76F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68EE7177" w:rsidR="00056AC8" w:rsidRPr="007D76FB" w:rsidRDefault="00991FBD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  <w:r w:rsidR="007D76F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D76FB" w:rsidRPr="007D76FB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Transpordiameti maale paigaldatakse </w:t>
            </w:r>
            <w:r w:rsidR="007D76FB">
              <w:rPr>
                <w:rFonts w:eastAsia="Arial Unicode MS"/>
                <w:noProof/>
                <w:sz w:val="22"/>
                <w:szCs w:val="20"/>
                <w:lang w:val="en-US"/>
              </w:rPr>
              <w:t>kaabel kinnisel meetodil.</w:t>
            </w:r>
          </w:p>
          <w:p w14:paraId="5BFF573A" w14:textId="0DBC6BFB" w:rsidR="0090738F" w:rsidRPr="007D76FB" w:rsidRDefault="0090738F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C5207C" w:rsidRPr="00E570FA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E570FA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E570FA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E570FA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E570FA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5F31CBEE" w:rsidR="00056AC8" w:rsidRPr="00CB6E4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LR3011.</w:t>
            </w:r>
          </w:p>
        </w:tc>
      </w:tr>
      <w:tr w:rsidR="00D0716E" w:rsidRPr="00E570FA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E570FA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610789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10789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610789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610789">
              <w:rPr>
                <w:lang w:val="fi-FI"/>
              </w:rPr>
              <w:t xml:space="preserve">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1F34D2F6" w:rsidR="00056AC8" w:rsidRDefault="00E4633C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E570FA">
              <w:rPr>
                <w:noProof/>
                <w:sz w:val="22"/>
                <w:szCs w:val="22"/>
              </w:rPr>
              <w:t>3</w:t>
            </w:r>
            <w:r w:rsidR="007B2FB6">
              <w:rPr>
                <w:noProof/>
                <w:sz w:val="22"/>
                <w:szCs w:val="22"/>
              </w:rPr>
              <w:t>.0</w:t>
            </w:r>
            <w:r>
              <w:rPr>
                <w:noProof/>
                <w:sz w:val="22"/>
                <w:szCs w:val="22"/>
              </w:rPr>
              <w:t>9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0398"/>
    <w:rsid w:val="000F37AB"/>
    <w:rsid w:val="00122A8D"/>
    <w:rsid w:val="00131923"/>
    <w:rsid w:val="00154CB1"/>
    <w:rsid w:val="001625B7"/>
    <w:rsid w:val="0017251B"/>
    <w:rsid w:val="001726F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954DF"/>
    <w:rsid w:val="005B6817"/>
    <w:rsid w:val="005D4917"/>
    <w:rsid w:val="005D6892"/>
    <w:rsid w:val="005E4650"/>
    <w:rsid w:val="00610789"/>
    <w:rsid w:val="00624057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05A62"/>
    <w:rsid w:val="00727E9B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450A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A13F95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CD30EA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4188D"/>
    <w:rsid w:val="00E4633C"/>
    <w:rsid w:val="00E570FA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86B5A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216</Words>
  <Characters>1782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62</cp:revision>
  <cp:lastPrinted>2021-09-09T07:55:00Z</cp:lastPrinted>
  <dcterms:created xsi:type="dcterms:W3CDTF">2023-10-25T09:59:00Z</dcterms:created>
  <dcterms:modified xsi:type="dcterms:W3CDTF">2024-09-13T06:40:00Z</dcterms:modified>
</cp:coreProperties>
</file>