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5.5.0.0 -->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56"/>
      </w:tblGrid>
      <w:tr w:rsidTr="006153EE">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843"/>
        </w:trPr>
        <w:tc>
          <w:tcPr>
            <w:tcW w:w="9356" w:type="dxa"/>
          </w:tcPr>
          <w:p w:rsidR="00815A85" w:rsidRPr="00CC3B8B" w:rsidP="00D51207">
            <w:pPr>
              <w:jc w:val="center"/>
              <w:rPr>
                <w:sz w:val="22"/>
                <w:szCs w:val="22"/>
              </w:rPr>
            </w:pPr>
            <w:r w:rsidRPr="00CC3B8B">
              <w:rPr>
                <w:noProof/>
                <w:lang w:eastAsia="lv-LV"/>
              </w:rPr>
              <w:drawing>
                <wp:inline distT="0" distB="0" distL="0" distR="0">
                  <wp:extent cx="1437640" cy="1141730"/>
                  <wp:effectExtent l="0" t="0" r="0" b="1270"/>
                  <wp:docPr id="2" name="Picture 2" descr="lielais gerbon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elais gerbonis"/>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437640" cy="1141730"/>
                          </a:xfrm>
                          <a:prstGeom prst="rect">
                            <a:avLst/>
                          </a:prstGeom>
                          <a:noFill/>
                          <a:ln>
                            <a:noFill/>
                          </a:ln>
                        </pic:spPr>
                      </pic:pic>
                    </a:graphicData>
                  </a:graphic>
                </wp:inline>
              </w:drawing>
            </w:r>
          </w:p>
        </w:tc>
      </w:tr>
      <w:tr w:rsidTr="006153EE">
        <w:tblPrEx>
          <w:tblW w:w="0" w:type="auto"/>
          <w:tblLook w:val="04A0"/>
        </w:tblPrEx>
        <w:tc>
          <w:tcPr>
            <w:tcW w:w="9356" w:type="dxa"/>
          </w:tcPr>
          <w:p w:rsidR="00815A85" w:rsidRPr="00CC3B8B" w:rsidP="00D51207">
            <w:pPr>
              <w:pStyle w:val="Heading1"/>
              <w:framePr w:w="0" w:hRule="auto" w:hSpace="0" w:wrap="auto" w:vAnchor="margin" w:hAnchor="text" w:xAlign="left" w:yAlign="inline"/>
              <w:spacing w:line="240" w:lineRule="auto"/>
              <w:ind w:left="98"/>
              <w:rPr>
                <w:b w:val="0"/>
                <w:sz w:val="22"/>
              </w:rPr>
            </w:pPr>
            <w:r w:rsidRPr="00CC3B8B">
              <w:rPr>
                <w:b w:val="0"/>
                <w:sz w:val="22"/>
              </w:rPr>
              <w:t>LATVIJAS REPUBLIKAS PROKURATŪRA</w:t>
            </w:r>
          </w:p>
          <w:p w:rsidR="00815A85" w:rsidRPr="00CC3B8B" w:rsidP="00D51207">
            <w:pPr>
              <w:pStyle w:val="Heading1"/>
              <w:framePr w:w="0" w:hRule="auto" w:hSpace="0" w:wrap="auto" w:vAnchor="margin" w:hAnchor="text" w:xAlign="left" w:yAlign="inline"/>
              <w:spacing w:line="240" w:lineRule="auto"/>
              <w:ind w:left="98"/>
              <w:rPr>
                <w:sz w:val="28"/>
              </w:rPr>
            </w:pPr>
            <w:r w:rsidRPr="00CC3B8B">
              <w:rPr>
                <w:sz w:val="28"/>
              </w:rPr>
              <w:t>ĢENERĀLPROKURATŪRA</w:t>
            </w:r>
          </w:p>
          <w:p w:rsidR="00815A85" w:rsidRPr="00CC3B8B" w:rsidP="00D51207">
            <w:pPr>
              <w:spacing w:after="40"/>
              <w:ind w:left="96"/>
              <w:rPr>
                <w:sz w:val="22"/>
                <w:szCs w:val="22"/>
              </w:rPr>
            </w:pPr>
            <w:r w:rsidRPr="00CC3B8B">
              <w:rPr>
                <w:sz w:val="18"/>
              </w:rPr>
              <w:t>Reģ.Nr</w:t>
            </w:r>
            <w:r w:rsidRPr="00CC3B8B">
              <w:rPr>
                <w:sz w:val="18"/>
              </w:rPr>
              <w:t xml:space="preserve">. 90000022859, Kalpaka bulvārī 6, Rīgā, LV 1801, Latvija tālr. 67044400, fakss 67044449, e-pasts: </w:t>
            </w:r>
            <w:r>
              <w:rPr>
                <w:sz w:val="18"/>
              </w:rPr>
              <w:t>pasts</w:t>
            </w:r>
            <w:r w:rsidRPr="00CC3B8B">
              <w:rPr>
                <w:sz w:val="18"/>
              </w:rPr>
              <w:t>@lrp.gov.lv</w:t>
            </w:r>
          </w:p>
        </w:tc>
      </w:tr>
    </w:tbl>
    <w:tbl>
      <w:tblPr>
        <w:tblW w:w="9356" w:type="dxa"/>
        <w:tblBorders>
          <w:top w:val="double" w:sz="12" w:space="0" w:color="auto"/>
        </w:tblBorders>
        <w:tblLayout w:type="fixed"/>
        <w:tblLook w:val="0000"/>
      </w:tblPr>
      <w:tblGrid>
        <w:gridCol w:w="9356"/>
      </w:tblGrid>
      <w:tr w:rsidTr="006153EE">
        <w:tblPrEx>
          <w:tblW w:w="9356" w:type="dxa"/>
          <w:tblBorders>
            <w:top w:val="double" w:sz="12" w:space="0" w:color="auto"/>
          </w:tblBorders>
          <w:tblLayout w:type="fixed"/>
          <w:tblLook w:val="0000"/>
        </w:tblPrEx>
        <w:trPr>
          <w:cantSplit/>
        </w:trPr>
        <w:tc>
          <w:tcPr>
            <w:tcW w:w="9356" w:type="dxa"/>
          </w:tcPr>
          <w:p w:rsidR="00815A85" w:rsidRPr="00815A85" w:rsidP="00E82EA3">
            <w:pPr>
              <w:spacing w:line="276" w:lineRule="auto"/>
              <w:ind w:hanging="388"/>
              <w:jc w:val="center"/>
              <w:rPr>
                <w:b/>
              </w:rPr>
            </w:pPr>
            <w:r w:rsidRPr="00815A85">
              <w:rPr>
                <w:b/>
              </w:rPr>
              <w:t>RIGA</w:t>
            </w:r>
          </w:p>
        </w:tc>
      </w:tr>
    </w:tbl>
    <w:p w:rsidR="00815A85" w:rsidP="00815A85">
      <w:pPr>
        <w:spacing w:line="360" w:lineRule="auto"/>
        <w:ind w:left="5040"/>
        <w:rPr>
          <w:lang w:val="en-GB"/>
        </w:rPr>
      </w:pPr>
    </w:p>
    <w:p w:rsidR="00815A85" w:rsidP="00815A85">
      <w:pPr>
        <w:spacing w:line="360" w:lineRule="auto"/>
        <w:ind w:left="5040"/>
        <w:rPr>
          <w:lang w:val="en-GB"/>
        </w:rPr>
      </w:pPr>
      <w:r w:rsidRPr="005868F4">
        <w:rPr>
          <w:lang w:val="en-GB"/>
        </w:rPr>
        <w:t xml:space="preserve">Riga, </w:t>
      </w:r>
      <w:r>
        <w:rPr>
          <w:lang w:val="en-GB"/>
        </w:rPr>
        <w:t>27</w:t>
      </w:r>
      <w:r w:rsidRPr="000A2FA6">
        <w:rPr>
          <w:vertAlign w:val="superscript"/>
          <w:lang w:val="en-GB"/>
        </w:rPr>
        <w:t>th</w:t>
      </w:r>
      <w:r>
        <w:rPr>
          <w:lang w:val="en-GB"/>
        </w:rPr>
        <w:t xml:space="preserve"> </w:t>
      </w:r>
      <w:r w:rsidRPr="005868F4">
        <w:rPr>
          <w:lang w:val="en-GB"/>
        </w:rPr>
        <w:t xml:space="preserve">of </w:t>
      </w:r>
      <w:r>
        <w:rPr>
          <w:lang w:val="en-GB"/>
        </w:rPr>
        <w:t>December</w:t>
      </w:r>
      <w:r w:rsidRPr="005868F4">
        <w:rPr>
          <w:lang w:val="en-GB"/>
        </w:rPr>
        <w:t xml:space="preserve"> 202</w:t>
      </w:r>
      <w:r>
        <w:rPr>
          <w:lang w:val="en-GB"/>
        </w:rPr>
        <w:t>4</w:t>
      </w:r>
    </w:p>
    <w:p w:rsidR="00815A85" w:rsidRPr="004A0AAB" w:rsidP="00815A85">
      <w:pPr>
        <w:spacing w:before="240"/>
        <w:ind w:left="5041"/>
        <w:rPr>
          <w:b/>
          <w:bCs/>
          <w:lang w:val="en-GB"/>
        </w:rPr>
      </w:pPr>
      <w:r w:rsidRPr="004A0AAB">
        <w:rPr>
          <w:b/>
          <w:bCs/>
          <w:lang w:val="en-GB"/>
        </w:rPr>
        <w:t>Mr. Andres Parmas</w:t>
      </w:r>
    </w:p>
    <w:p w:rsidR="00815A85" w:rsidRPr="00460D0F" w:rsidP="00815A85">
      <w:pPr>
        <w:ind w:left="5041"/>
        <w:rPr>
          <w:lang w:val="en-GB"/>
        </w:rPr>
      </w:pPr>
      <w:r w:rsidRPr="00460D0F">
        <w:rPr>
          <w:lang w:val="en-GB"/>
        </w:rPr>
        <w:t>Prosecutor General</w:t>
      </w:r>
    </w:p>
    <w:p w:rsidR="00815A85" w:rsidRPr="00460D0F" w:rsidP="00815A85">
      <w:pPr>
        <w:ind w:left="5041"/>
        <w:rPr>
          <w:lang w:val="en-GB"/>
        </w:rPr>
      </w:pPr>
      <w:r w:rsidRPr="00460D0F">
        <w:rPr>
          <w:lang w:val="en-GB"/>
        </w:rPr>
        <w:t xml:space="preserve">Office of </w:t>
      </w:r>
      <w:r>
        <w:rPr>
          <w:lang w:val="en-GB"/>
        </w:rPr>
        <w:t>t</w:t>
      </w:r>
      <w:r w:rsidRPr="00460D0F">
        <w:rPr>
          <w:lang w:val="en-GB"/>
        </w:rPr>
        <w:t>he Prosecutor General</w:t>
      </w:r>
    </w:p>
    <w:p w:rsidR="00815A85" w:rsidRPr="00460D0F" w:rsidP="00815A85">
      <w:pPr>
        <w:ind w:left="5041"/>
        <w:rPr>
          <w:lang w:val="en-GB"/>
        </w:rPr>
      </w:pPr>
      <w:r w:rsidRPr="00460D0F">
        <w:rPr>
          <w:lang w:val="en-GB"/>
        </w:rPr>
        <w:t>Wismari</w:t>
      </w:r>
      <w:r w:rsidRPr="00460D0F">
        <w:rPr>
          <w:lang w:val="en-GB"/>
        </w:rPr>
        <w:t xml:space="preserve"> 7, 15188 Tallinn</w:t>
      </w:r>
    </w:p>
    <w:p w:rsidR="00815A85" w:rsidP="00815A85">
      <w:pPr>
        <w:ind w:left="5041"/>
        <w:rPr>
          <w:lang w:val="en-GB"/>
        </w:rPr>
      </w:pPr>
      <w:r w:rsidRPr="00460D0F">
        <w:rPr>
          <w:lang w:val="en-GB"/>
        </w:rPr>
        <w:t>Estonia</w:t>
      </w:r>
    </w:p>
    <w:p w:rsidR="00815A85" w:rsidRPr="00460D0F" w:rsidP="00815A85">
      <w:pPr>
        <w:spacing w:line="360" w:lineRule="auto"/>
        <w:rPr>
          <w:lang w:val="en-GB"/>
        </w:rPr>
      </w:pPr>
      <w:r w:rsidRPr="00460D0F">
        <w:rPr>
          <w:lang w:val="en-GB"/>
        </w:rPr>
        <w:t xml:space="preserve">Dear </w:t>
      </w:r>
      <w:r w:rsidRPr="00460D0F">
        <w:rPr>
          <w:lang w:val="en-GB"/>
        </w:rPr>
        <w:t>M</w:t>
      </w:r>
      <w:r>
        <w:rPr>
          <w:lang w:val="en-GB"/>
        </w:rPr>
        <w:t>r</w:t>
      </w:r>
      <w:r w:rsidRPr="00460D0F">
        <w:rPr>
          <w:lang w:val="en-GB"/>
        </w:rPr>
        <w:t>.</w:t>
      </w:r>
      <w:r w:rsidRPr="00460D0F">
        <w:rPr>
          <w:lang w:val="en-GB"/>
        </w:rPr>
        <w:t xml:space="preserve"> </w:t>
      </w:r>
      <w:r>
        <w:rPr>
          <w:lang w:val="en-GB"/>
        </w:rPr>
        <w:t>Parmas</w:t>
      </w:r>
      <w:r w:rsidRPr="00460D0F">
        <w:rPr>
          <w:lang w:val="en-GB"/>
        </w:rPr>
        <w:t>,</w:t>
      </w:r>
    </w:p>
    <w:p w:rsidR="00815A85" w:rsidP="00815A85">
      <w:pPr>
        <w:rPr>
          <w:lang w:val="en-GB"/>
        </w:rPr>
      </w:pPr>
    </w:p>
    <w:p w:rsidR="00815A85" w:rsidP="00815A85">
      <w:pPr>
        <w:spacing w:line="360" w:lineRule="auto"/>
        <w:ind w:firstLine="720"/>
        <w:jc w:val="both"/>
      </w:pPr>
      <w:r w:rsidRPr="00460D0F">
        <w:rPr>
          <w:lang w:val="en-GB"/>
        </w:rPr>
        <w:t>It is my great pleasure to inform you that th</w:t>
      </w:r>
      <w:r>
        <w:rPr>
          <w:lang w:val="en-GB"/>
        </w:rPr>
        <w:t>e Prosecution Office of the Republic of Latvia</w:t>
      </w:r>
      <w:r w:rsidRPr="00460D0F">
        <w:rPr>
          <w:lang w:val="en-GB"/>
        </w:rPr>
        <w:t xml:space="preserve"> is </w:t>
      </w:r>
      <w:r w:rsidRPr="0011167C">
        <w:t xml:space="preserve">organizing a meeting </w:t>
      </w:r>
      <w:r>
        <w:t>for the</w:t>
      </w:r>
      <w:r w:rsidRPr="0011167C">
        <w:t xml:space="preserve"> representatives of the Baltic States </w:t>
      </w:r>
      <w:r w:rsidRPr="00B87BF0">
        <w:rPr>
          <w:b/>
          <w:bCs/>
        </w:rPr>
        <w:t>on January 14, 2025, at 10:00 a.m.</w:t>
      </w:r>
      <w:r w:rsidRPr="0011167C">
        <w:t xml:space="preserve"> to discuss the challenges of the current geopolitical situation in connection with the activities of the Russian Federation services in the Baltic States and the issues of investigating crimes against the state.</w:t>
      </w:r>
      <w:r>
        <w:t xml:space="preserve"> During the meeting the r</w:t>
      </w:r>
      <w:r w:rsidRPr="0011167C">
        <w:t xml:space="preserve">epresentatives of the countries will have the opportunity to provide the latest information on ongoing investigations and discuss other current issues of cooperation. </w:t>
      </w:r>
    </w:p>
    <w:p w:rsidR="00815A85" w:rsidP="00815A85">
      <w:pPr>
        <w:spacing w:line="360" w:lineRule="auto"/>
        <w:ind w:firstLine="720"/>
        <w:jc w:val="both"/>
      </w:pPr>
      <w:r>
        <w:t>You are kindly invited to</w:t>
      </w:r>
      <w:r w:rsidRPr="0011167C">
        <w:t xml:space="preserve"> indicate the participants from the </w:t>
      </w:r>
      <w:r>
        <w:t>P</w:t>
      </w:r>
      <w:r w:rsidRPr="0011167C">
        <w:t>rosecut</w:t>
      </w:r>
      <w:r>
        <w:t>ion</w:t>
      </w:r>
      <w:r w:rsidRPr="0011167C">
        <w:t xml:space="preserve"> </w:t>
      </w:r>
      <w:r>
        <w:t>O</w:t>
      </w:r>
      <w:r w:rsidRPr="0011167C">
        <w:t>ffice and security institutions</w:t>
      </w:r>
      <w:r>
        <w:t xml:space="preserve">. Please provide the names, surnames and position titles of the participants by emailing us at </w:t>
      </w:r>
      <w:r>
        <w:fldChar w:fldCharType="begin"/>
      </w:r>
      <w:r>
        <w:instrText xml:space="preserve"> HYPERLINK "mailto:signe.martisune@lrp.gov.lv" </w:instrText>
      </w:r>
      <w:r>
        <w:fldChar w:fldCharType="separate"/>
      </w:r>
      <w:r w:rsidRPr="007D5D93">
        <w:rPr>
          <w:rStyle w:val="Hyperlink"/>
        </w:rPr>
        <w:t>signe.martisune@lrp.gov.lv</w:t>
      </w:r>
      <w:r>
        <w:fldChar w:fldCharType="end"/>
      </w:r>
      <w:r>
        <w:t xml:space="preserve">. To better prepare the meeting, we would also appreciate it if you could indicate </w:t>
      </w:r>
      <w:r w:rsidRPr="0011167C">
        <w:t xml:space="preserve">the topics of </w:t>
      </w:r>
      <w:r>
        <w:t>your</w:t>
      </w:r>
      <w:r w:rsidRPr="0011167C">
        <w:t xml:space="preserve"> presentation</w:t>
      </w:r>
      <w:r>
        <w:t>s</w:t>
      </w:r>
      <w:r w:rsidRPr="0011167C">
        <w:t xml:space="preserve">, as well as the issues that </w:t>
      </w:r>
      <w:r>
        <w:t xml:space="preserve">you </w:t>
      </w:r>
      <w:r w:rsidRPr="0011167C">
        <w:t xml:space="preserve">would like to discuss. </w:t>
      </w:r>
    </w:p>
    <w:p w:rsidR="00815A85" w:rsidRPr="00B87BF0" w:rsidP="00815A85">
      <w:pPr>
        <w:spacing w:line="360" w:lineRule="auto"/>
        <w:ind w:firstLine="720"/>
        <w:jc w:val="both"/>
      </w:pPr>
      <w:r w:rsidRPr="00B87BF0">
        <w:t xml:space="preserve">The meeting is intended to discuss </w:t>
      </w:r>
      <w:r w:rsidRPr="00B87BF0">
        <w:rPr>
          <w:b/>
          <w:bCs/>
        </w:rPr>
        <w:t>information classified as secret</w:t>
      </w:r>
      <w:r w:rsidRPr="00B87BF0">
        <w:t xml:space="preserve"> and therefore it will take place at the premises of </w:t>
      </w:r>
      <w:r w:rsidRPr="00B87BF0">
        <w:rPr>
          <w:b/>
          <w:bCs/>
        </w:rPr>
        <w:t xml:space="preserve">the State Security Service in Riga, </w:t>
      </w:r>
      <w:r w:rsidRPr="00B87BF0">
        <w:rPr>
          <w:b/>
          <w:bCs/>
        </w:rPr>
        <w:t>Brīvības</w:t>
      </w:r>
      <w:r w:rsidRPr="00B87BF0">
        <w:rPr>
          <w:b/>
          <w:bCs/>
        </w:rPr>
        <w:t xml:space="preserve"> </w:t>
      </w:r>
      <w:r w:rsidRPr="00B87BF0">
        <w:rPr>
          <w:b/>
          <w:bCs/>
        </w:rPr>
        <w:t>gatve</w:t>
      </w:r>
      <w:r w:rsidRPr="00B87BF0">
        <w:rPr>
          <w:b/>
          <w:bCs/>
        </w:rPr>
        <w:t xml:space="preserve"> 207</w:t>
      </w:r>
      <w:r w:rsidRPr="00B87BF0">
        <w:t>.</w:t>
      </w:r>
    </w:p>
    <w:p w:rsidR="00815A85" w:rsidRPr="00460D0F" w:rsidP="00815A85">
      <w:pPr>
        <w:spacing w:after="120" w:line="360" w:lineRule="auto"/>
        <w:ind w:firstLine="720"/>
        <w:jc w:val="both"/>
        <w:rPr>
          <w:rStyle w:val="q4iawc"/>
          <w:lang w:val="en-CA"/>
        </w:rPr>
      </w:pPr>
      <w:r>
        <w:rPr>
          <w:rStyle w:val="q4iawc"/>
          <w:lang w:val="en-CA"/>
        </w:rPr>
        <w:t xml:space="preserve"> </w:t>
      </w:r>
      <w:r w:rsidRPr="00460D0F">
        <w:rPr>
          <w:rStyle w:val="q4iawc"/>
          <w:lang w:val="en-CA"/>
        </w:rPr>
        <w:t xml:space="preserve">Taking this opportunity, I would like to express my hope that </w:t>
      </w:r>
      <w:r>
        <w:rPr>
          <w:rStyle w:val="q4iawc"/>
          <w:lang w:val="en-CA"/>
        </w:rPr>
        <w:t>this</w:t>
      </w:r>
      <w:r w:rsidRPr="00460D0F">
        <w:rPr>
          <w:rStyle w:val="q4iawc"/>
          <w:lang w:val="en-CA"/>
        </w:rPr>
        <w:t xml:space="preserve"> forthcoming meeting will promote further fruitful contact</w:t>
      </w:r>
      <w:r>
        <w:rPr>
          <w:rStyle w:val="q4iawc"/>
          <w:lang w:val="en-CA"/>
        </w:rPr>
        <w:t>s</w:t>
      </w:r>
      <w:r w:rsidRPr="00460D0F">
        <w:rPr>
          <w:rStyle w:val="q4iawc"/>
          <w:lang w:val="en-CA"/>
        </w:rPr>
        <w:t xml:space="preserve"> and constructive cooperation in our countries.</w:t>
      </w:r>
    </w:p>
    <w:p w:rsidR="00815A85" w:rsidP="00815A85">
      <w:pPr>
        <w:spacing w:line="360" w:lineRule="auto"/>
        <w:ind w:firstLine="720"/>
        <w:jc w:val="both"/>
        <w:rPr>
          <w:rStyle w:val="q4iawc"/>
        </w:rPr>
      </w:pPr>
      <w:r>
        <w:rPr>
          <w:rStyle w:val="q4iawc"/>
        </w:rPr>
        <w:t>Sincerely yours,</w:t>
      </w:r>
    </w:p>
    <w:p w:rsidR="00815A85" w:rsidP="00815A85">
      <w:pPr>
        <w:spacing w:line="360" w:lineRule="auto"/>
        <w:ind w:left="4320" w:hanging="352"/>
        <w:jc w:val="both"/>
        <w:rPr>
          <w:rStyle w:val="q4iawc"/>
        </w:rPr>
      </w:pPr>
      <w:r>
        <w:rPr>
          <w:rStyle w:val="q4iawc"/>
        </w:rPr>
        <w:t>Arvīds Kalniņš</w:t>
      </w:r>
    </w:p>
    <w:p w:rsidR="00815A85" w:rsidP="00815A85">
      <w:pPr>
        <w:spacing w:line="360" w:lineRule="auto"/>
        <w:ind w:left="4321" w:hanging="352"/>
        <w:jc w:val="both"/>
        <w:rPr>
          <w:rStyle w:val="q4iawc"/>
        </w:rPr>
      </w:pPr>
      <w:r>
        <w:rPr>
          <w:rStyle w:val="q4iawc"/>
        </w:rPr>
        <w:t>Acting Prosecutor General</w:t>
      </w:r>
    </w:p>
    <w:p w:rsidR="00815A85" w:rsidRPr="00DE5D8E" w:rsidP="00815A85">
      <w:pPr>
        <w:spacing w:line="360" w:lineRule="auto"/>
        <w:ind w:left="4321" w:hanging="352"/>
        <w:jc w:val="both"/>
      </w:pPr>
      <w:r w:rsidRPr="000A2FA6">
        <w:t>Chief Prosecutor of the Criminal Justice Department</w:t>
      </w:r>
    </w:p>
    <w:p w:rsidR="00815A85" w:rsidRPr="00CC3B8B" w:rsidP="007A6858">
      <w:pPr>
        <w:spacing w:before="240" w:line="276" w:lineRule="auto"/>
        <w:jc w:val="center"/>
        <w:rPr>
          <w:sz w:val="26"/>
          <w:szCs w:val="26"/>
        </w:rPr>
      </w:pPr>
      <w:r w:rsidRPr="00CC3B8B">
        <w:rPr>
          <w:sz w:val="26"/>
          <w:szCs w:val="26"/>
        </w:rPr>
        <w:t>DOKUMENTS IR PARAKSTĪTS AR DROŠU ELEKTRONISKO PARAKSTU</w:t>
      </w:r>
    </w:p>
    <w:p w:rsidR="00815A85" w:rsidRPr="00CC3B8B" w:rsidP="00A256C5">
      <w:pPr>
        <w:spacing w:after="240" w:line="276" w:lineRule="auto"/>
        <w:jc w:val="center"/>
        <w:rPr>
          <w:sz w:val="26"/>
          <w:szCs w:val="26"/>
        </w:rPr>
      </w:pPr>
      <w:r w:rsidRPr="00CC3B8B">
        <w:rPr>
          <w:sz w:val="26"/>
          <w:szCs w:val="26"/>
        </w:rPr>
        <w:t>UN SATUR LAIKA ZĪMOGU</w:t>
      </w:r>
    </w:p>
    <w:sectPr w:rsidSect="003B60DE">
      <w:headerReference w:type="even" r:id="rId6"/>
      <w:headerReference w:type="default" r:id="rId7"/>
      <w:footerReference w:type="default" r:id="rId8"/>
      <w:footerReference w:type="first" r:id="rId9"/>
      <w:pgSz w:w="11906" w:h="16838"/>
      <w:pgMar w:top="532" w:right="567" w:bottom="1440"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695427452"/>
      <w:docPartObj>
        <w:docPartGallery w:val="Page Numbers (Bottom of Page)"/>
        <w:docPartUnique/>
      </w:docPartObj>
    </w:sdtPr>
    <w:sdtContent>
      <w:p w:rsidR="00815A85">
        <w:pPr>
          <w:pStyle w:val="Footer"/>
          <w:jc w:val="center"/>
        </w:pPr>
        <w:r>
          <w:fldChar w:fldCharType="begin"/>
        </w:r>
        <w:r>
          <w:instrText>PAGE   \* MERGEFORMAT</w:instrText>
        </w:r>
        <w:r>
          <w:fldChar w:fldCharType="separate"/>
        </w:r>
        <w:r>
          <w:t>2</w:t>
        </w:r>
        <w:r>
          <w:fldChar w:fldCharType="end"/>
        </w:r>
      </w:p>
    </w:sdtContent>
  </w:sdt>
  <w:p w:rsidR="00815A85">
    <w:pPr>
      <w:pStyle w:val="Footer"/>
    </w:pPr>
  </w:p>
  <w:p>
    <w:r>
      <w:t>
Elektroniski parakstītā dokumenta Nr.: 001357BB3622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15A85" w:rsidP="003B60DE">
    <w:pPr>
      <w:pStyle w:val="Footer"/>
    </w:pPr>
  </w:p>
  <w:p w:rsidR="00815A85">
    <w:pPr>
      <w:pStyle w:val="Footer"/>
    </w:pPr>
  </w:p>
  <w:p>
    <w:r>
      <w:t>
Elektroniski parakstītā dokumenta Nr.: 001357BB3622</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15A85" w:rsidP="00142D3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815A85" w:rsidP="00142D3C">
    <w:pPr>
      <w:pStyle w:val="Header"/>
      <w:ind w:right="360"/>
    </w:pPr>
  </w:p>
  <w:p w:rsidR="00815A8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15A85" w:rsidP="00142D3C">
    <w:pPr>
      <w:pStyle w:val="Header"/>
      <w:ind w:right="360"/>
    </w:pPr>
  </w:p>
  <w:p w:rsidR="00815A85"/>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oNotHyphenateCaps/>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mathPr>
  <w:themeFontLang w:val="lv-LV"/>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link w:val="Heading1Char"/>
    <w:qFormat/>
    <w:rsid w:val="00D51207"/>
    <w:pPr>
      <w:keepNext/>
      <w:framePr w:w="9669" w:h="1542" w:hRule="atLeast" w:hSpace="180" w:wrap="auto" w:vAnchor="text" w:hAnchor="page" w:x="1565" w:y="49"/>
      <w:spacing w:line="216" w:lineRule="auto"/>
      <w:jc w:val="center"/>
      <w:outlineLvl w:val="0"/>
    </w:pPr>
    <w:rPr>
      <w:b/>
      <w:sz w:val="32"/>
      <w:szCs w:val="20"/>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jc w:val="center"/>
    </w:pPr>
    <w:rPr>
      <w:sz w:val="40"/>
      <w:szCs w:val="40"/>
    </w:rPr>
  </w:style>
  <w:style w:type="paragraph" w:styleId="Header">
    <w:name w:val="header"/>
    <w:basedOn w:val="Normal"/>
    <w:rsid w:val="00D26FB3"/>
    <w:pPr>
      <w:tabs>
        <w:tab w:val="center" w:pos="4153"/>
        <w:tab w:val="right" w:pos="8306"/>
      </w:tabs>
    </w:pPr>
  </w:style>
  <w:style w:type="paragraph" w:styleId="Footer">
    <w:name w:val="footer"/>
    <w:basedOn w:val="Normal"/>
    <w:link w:val="FooterChar"/>
    <w:uiPriority w:val="99"/>
    <w:rsid w:val="00D26FB3"/>
    <w:pPr>
      <w:tabs>
        <w:tab w:val="center" w:pos="4153"/>
        <w:tab w:val="right" w:pos="8306"/>
      </w:tabs>
    </w:pPr>
  </w:style>
  <w:style w:type="character" w:styleId="PageNumber">
    <w:name w:val="page number"/>
    <w:basedOn w:val="DefaultParagraphFont"/>
    <w:rsid w:val="00D26FB3"/>
  </w:style>
  <w:style w:type="paragraph" w:styleId="BalloonText">
    <w:name w:val="Balloon Text"/>
    <w:basedOn w:val="Normal"/>
    <w:semiHidden/>
    <w:rsid w:val="00911845"/>
    <w:rPr>
      <w:rFonts w:ascii="Tahoma" w:hAnsi="Tahoma" w:cs="Tahoma"/>
      <w:sz w:val="16"/>
      <w:szCs w:val="16"/>
    </w:rPr>
  </w:style>
  <w:style w:type="table" w:styleId="TableGrid">
    <w:name w:val="Table Grid"/>
    <w:basedOn w:val="TableNormal"/>
    <w:rsid w:val="008E3F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D51207"/>
    <w:rPr>
      <w:b/>
      <w:sz w:val="32"/>
    </w:rPr>
  </w:style>
  <w:style w:type="character" w:customStyle="1" w:styleId="FooterChar">
    <w:name w:val="Footer Char"/>
    <w:basedOn w:val="DefaultParagraphFont"/>
    <w:link w:val="Footer"/>
    <w:uiPriority w:val="99"/>
    <w:rsid w:val="003B60DE"/>
    <w:rPr>
      <w:sz w:val="24"/>
      <w:szCs w:val="24"/>
      <w:lang w:val="en-US" w:eastAsia="en-US"/>
    </w:rPr>
  </w:style>
  <w:style w:type="paragraph" w:customStyle="1" w:styleId="Style3">
    <w:name w:val="Style3"/>
    <w:basedOn w:val="Normal"/>
    <w:link w:val="Style3Char"/>
    <w:rsid w:val="00967415"/>
    <w:pPr>
      <w:jc w:val="both"/>
    </w:pPr>
  </w:style>
  <w:style w:type="character" w:customStyle="1" w:styleId="Style3Char">
    <w:name w:val="Style3 Char"/>
    <w:basedOn w:val="DefaultParagraphFont"/>
    <w:link w:val="Style3"/>
    <w:rsid w:val="00967415"/>
    <w:rPr>
      <w:sz w:val="24"/>
      <w:szCs w:val="24"/>
      <w:lang w:eastAsia="en-US"/>
    </w:rPr>
  </w:style>
  <w:style w:type="character" w:styleId="Hyperlink">
    <w:name w:val="Hyperlink"/>
    <w:uiPriority w:val="99"/>
    <w:unhideWhenUsed/>
    <w:rsid w:val="00815A85"/>
    <w:rPr>
      <w:color w:val="0563C1"/>
      <w:u w:val="single"/>
    </w:rPr>
  </w:style>
  <w:style w:type="character" w:customStyle="1" w:styleId="q4iawc">
    <w:name w:val="q4iawc"/>
    <w:basedOn w:val="DefaultParagraphFont"/>
    <w:rsid w:val="00815A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1FB628-0163-4D96-A5F5-4432A66E9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1220</Words>
  <Characters>696</Characters>
  <Application>Microsoft Office Word</Application>
  <DocSecurity>0</DocSecurity>
  <Lines>5</Lines>
  <Paragraphs>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RDLIS</vt:lpstr>
    </vt:vector>
  </TitlesOfParts>
  <Company>A/S DATI</Company>
  <LinksUpToDate>false</LinksUpToDate>
  <CharactersWithSpaces>1913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Valts Grigāns</dc:creator>
  <cp:lastModifiedBy>Signe Martišūne</cp:lastModifiedBy>
  <cp:revision>17</cp:revision>
  <cp:lastPrinted>2008-02-21T10:46:00Z</cp:lastPrinted>
  <dcterms:created xsi:type="dcterms:W3CDTF">2020-08-03T10:04:00Z</dcterms:created>
  <dcterms:modified xsi:type="dcterms:W3CDTF">2024-12-27T08:54:00Z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RESATS#">
    <vt:lpwstr>IGAUNIJAS ĢENERĀLPROKURATŪRA</vt:lpwstr>
  </property>
  <property fmtid="{D5CDD505-2E9C-101B-9397-08002B2CF9AE}" pid="3" name="#ANOTACIJA#">
    <vt:lpwstr>Ielūguma vēstule Igaunijas ģenerālprokuratūrai piedalīties Baltijas valstu prokuroru un drošības iestāžu pārstāvju sanāksmē 14.01.2025</vt:lpwstr>
  </property>
  <property fmtid="{D5CDD505-2E9C-101B-9397-08002B2CF9AE}" pid="4" name="#ATB_DAT#">
    <vt:lpwstr/>
  </property>
  <property fmtid="{D5CDD505-2E9C-101B-9397-08002B2CF9AE}" pid="5" name="#ATB_NR#">
    <vt:lpwstr/>
  </property>
  <property fmtid="{D5CDD505-2E9C-101B-9397-08002B2CF9AE}" pid="6" name="#DOC_DAT#">
    <vt:lpwstr>27.12.2024.</vt:lpwstr>
  </property>
  <property fmtid="{D5CDD505-2E9C-101B-9397-08002B2CF9AE}" pid="7" name="#DOC_NR#">
    <vt:lpwstr>N-101-2024-00610</vt:lpwstr>
  </property>
  <property fmtid="{D5CDD505-2E9C-101B-9397-08002B2CF9AE}" pid="8" name="#EXEC_OBJECT_NR#">
    <vt:lpwstr/>
  </property>
  <property fmtid="{D5CDD505-2E9C-101B-9397-08002B2CF9AE}" pid="9" name="#EXEC_OBJECT_SHORT_NR#">
    <vt:lpwstr/>
  </property>
  <property fmtid="{D5CDD505-2E9C-101B-9397-08002B2CF9AE}" pid="10" name="#PARAKST_AMATS#">
    <vt:lpwstr>Ģenerālprokurora p.i.</vt:lpwstr>
  </property>
  <property fmtid="{D5CDD505-2E9C-101B-9397-08002B2CF9AE}" pid="11" name="#PARAKST_V_UZV#">
    <vt:lpwstr>A.Kalniņš</vt:lpwstr>
  </property>
  <property fmtid="{D5CDD505-2E9C-101B-9397-08002B2CF9AE}" pid="12" name="#SAG_TALR#">
    <vt:lpwstr>67044880</vt:lpwstr>
  </property>
  <property fmtid="{D5CDD505-2E9C-101B-9397-08002B2CF9AE}" pid="13" name="#SAG_UZV#">
    <vt:lpwstr>Martišūne</vt:lpwstr>
  </property>
  <property fmtid="{D5CDD505-2E9C-101B-9397-08002B2CF9AE}" pid="14" name="#STRUKT_FAX#">
    <vt:lpwstr>67044449</vt:lpwstr>
  </property>
  <property fmtid="{D5CDD505-2E9C-101B-9397-08002B2CF9AE}" pid="15" name="#STRUKT_TALR#">
    <vt:lpwstr>67044400</vt:lpwstr>
  </property>
  <property fmtid="{D5CDD505-2E9C-101B-9397-08002B2CF9AE}" pid="16" name="#STR_ADRESE#">
    <vt:lpwstr>Kalpaka bulvāris 6, Rīga, LV-1050</vt:lpwstr>
  </property>
  <property fmtid="{D5CDD505-2E9C-101B-9397-08002B2CF9AE}" pid="17" name="#STR_EPASTS#">
    <vt:lpwstr>pasts@lrp.gov.lv</vt:lpwstr>
  </property>
  <property fmtid="{D5CDD505-2E9C-101B-9397-08002B2CF9AE}" pid="18" name="#STR_NOS#">
    <vt:lpwstr>Ģenerālprokurors</vt:lpwstr>
  </property>
  <property fmtid="{D5CDD505-2E9C-101B-9397-08002B2CF9AE}" pid="19" name="#STR_REG_NR#">
    <vt:lpwstr>Reģistrācijas Nr. 90000022859, </vt:lpwstr>
  </property>
</Properties>
</file>