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30B16" w14:textId="1B94892D" w:rsidR="0095143A" w:rsidRPr="00B30171" w:rsidRDefault="0095143A" w:rsidP="0095143A">
      <w:pPr>
        <w:pStyle w:val="NoSpacing"/>
        <w:jc w:val="center"/>
        <w:rPr>
          <w:rFonts w:ascii="Times New Roman" w:hAnsi="Times New Roman" w:cs="Times New Roman"/>
          <w:b/>
          <w:sz w:val="24"/>
          <w:szCs w:val="24"/>
        </w:rPr>
      </w:pPr>
      <w:r w:rsidRPr="00B30171">
        <w:rPr>
          <w:rFonts w:ascii="Times New Roman" w:hAnsi="Times New Roman" w:cs="Times New Roman"/>
          <w:b/>
          <w:sz w:val="24"/>
          <w:szCs w:val="24"/>
        </w:rPr>
        <w:t>Usulise ühenduse</w:t>
      </w:r>
      <w:r w:rsidR="00F717AA" w:rsidRPr="00B30171">
        <w:rPr>
          <w:rFonts w:ascii="Times New Roman" w:hAnsi="Times New Roman" w:cs="Times New Roman"/>
          <w:b/>
          <w:sz w:val="24"/>
          <w:szCs w:val="24"/>
        </w:rPr>
        <w:t>, usuliste ühenduste katusorganisatsiooni</w:t>
      </w:r>
      <w:r w:rsidRPr="00B30171">
        <w:rPr>
          <w:rFonts w:ascii="Times New Roman" w:hAnsi="Times New Roman" w:cs="Times New Roman"/>
          <w:b/>
          <w:sz w:val="24"/>
          <w:szCs w:val="24"/>
        </w:rPr>
        <w:t xml:space="preserve"> ja riiklikult akrediteeritud konfessionaalse kõrgkooli </w:t>
      </w:r>
    </w:p>
    <w:p w14:paraId="0D1D4F3E" w14:textId="77777777" w:rsidR="0095143A" w:rsidRPr="00B30171" w:rsidRDefault="0095143A" w:rsidP="0095143A">
      <w:pPr>
        <w:pStyle w:val="NoSpacing"/>
        <w:jc w:val="center"/>
        <w:rPr>
          <w:rFonts w:ascii="Times New Roman" w:hAnsi="Times New Roman" w:cs="Times New Roman"/>
          <w:b/>
          <w:sz w:val="24"/>
          <w:szCs w:val="24"/>
        </w:rPr>
      </w:pPr>
      <w:r w:rsidRPr="00B30171">
        <w:rPr>
          <w:rFonts w:ascii="Times New Roman" w:hAnsi="Times New Roman" w:cs="Times New Roman"/>
          <w:b/>
          <w:sz w:val="24"/>
          <w:szCs w:val="24"/>
        </w:rPr>
        <w:t>TAOTLUS</w:t>
      </w:r>
    </w:p>
    <w:p w14:paraId="3875C7EE" w14:textId="77777777" w:rsidR="0095143A" w:rsidRPr="00B30171" w:rsidRDefault="0095143A" w:rsidP="0095143A">
      <w:pPr>
        <w:pStyle w:val="NoSpacing"/>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B30171" w14:paraId="6D14186A" w14:textId="77777777" w:rsidTr="004C44BE">
        <w:tc>
          <w:tcPr>
            <w:tcW w:w="9468" w:type="dxa"/>
          </w:tcPr>
          <w:p w14:paraId="1983B71A" w14:textId="72AB0568"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Toetust taotleva usulise ühenduse või kõrgkooli nimi: </w:t>
            </w:r>
            <w:r w:rsidR="00B30171" w:rsidRPr="00B30171">
              <w:rPr>
                <w:rFonts w:ascii="Times New Roman" w:hAnsi="Times New Roman" w:cs="Times New Roman"/>
                <w:b/>
                <w:bCs/>
                <w:sz w:val="24"/>
                <w:szCs w:val="24"/>
              </w:rPr>
              <w:t>Tartu Salemi Baptistikogudus</w:t>
            </w:r>
          </w:p>
        </w:tc>
      </w:tr>
      <w:tr w:rsidR="0095143A" w:rsidRPr="00B30171" w14:paraId="1EE23EC3" w14:textId="77777777" w:rsidTr="004C44BE">
        <w:tc>
          <w:tcPr>
            <w:tcW w:w="9468" w:type="dxa"/>
          </w:tcPr>
          <w:p w14:paraId="36F98EA6" w14:textId="7AE9A7FE" w:rsidR="0095143A" w:rsidRPr="00B30171" w:rsidRDefault="0095143A" w:rsidP="0041221C">
            <w:pPr>
              <w:spacing w:after="0" w:line="240" w:lineRule="auto"/>
              <w:ind w:left="0"/>
              <w:jc w:val="both"/>
              <w:rPr>
                <w:rFonts w:ascii="Times New Roman" w:hAnsi="Times New Roman" w:cs="Times New Roman"/>
                <w:color w:val="212121"/>
                <w:sz w:val="24"/>
                <w:szCs w:val="24"/>
              </w:rPr>
            </w:pPr>
            <w:r w:rsidRPr="00B30171">
              <w:rPr>
                <w:rFonts w:ascii="Times New Roman" w:hAnsi="Times New Roman" w:cs="Times New Roman"/>
                <w:sz w:val="24"/>
                <w:szCs w:val="24"/>
              </w:rPr>
              <w:t xml:space="preserve">Registrikood: </w:t>
            </w:r>
            <w:r w:rsidR="00B30171" w:rsidRPr="00B30171">
              <w:rPr>
                <w:rFonts w:ascii="Times New Roman" w:hAnsi="Times New Roman" w:cs="Times New Roman"/>
                <w:sz w:val="24"/>
                <w:szCs w:val="24"/>
              </w:rPr>
              <w:t>80205466</w:t>
            </w:r>
          </w:p>
        </w:tc>
      </w:tr>
      <w:tr w:rsidR="0095143A" w:rsidRPr="00B30171" w14:paraId="6934B0F6" w14:textId="77777777" w:rsidTr="004C44BE">
        <w:tc>
          <w:tcPr>
            <w:tcW w:w="9468" w:type="dxa"/>
          </w:tcPr>
          <w:p w14:paraId="3F7BD44B" w14:textId="117F8898"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Toetuse taotleja postiaadress: </w:t>
            </w:r>
            <w:r w:rsidR="00B30171" w:rsidRPr="00B30171">
              <w:rPr>
                <w:rFonts w:ascii="Times New Roman" w:hAnsi="Times New Roman" w:cs="Times New Roman"/>
                <w:sz w:val="24"/>
                <w:szCs w:val="24"/>
              </w:rPr>
              <w:t>Kalevi 76, Tartu</w:t>
            </w:r>
          </w:p>
          <w:p w14:paraId="0C8C0549" w14:textId="74E70E76"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Telefon:</w:t>
            </w:r>
            <w:r w:rsidR="00B30171" w:rsidRPr="00B30171">
              <w:rPr>
                <w:rFonts w:ascii="Times New Roman" w:hAnsi="Times New Roman" w:cs="Times New Roman"/>
                <w:sz w:val="24"/>
                <w:szCs w:val="24"/>
              </w:rPr>
              <w:t xml:space="preserve"> 5118691</w:t>
            </w:r>
          </w:p>
          <w:p w14:paraId="72B3724C" w14:textId="6DA200C7"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E-post: </w:t>
            </w:r>
            <w:r w:rsidR="00B30171" w:rsidRPr="00B30171">
              <w:rPr>
                <w:rFonts w:ascii="Times New Roman" w:hAnsi="Times New Roman" w:cs="Times New Roman"/>
                <w:sz w:val="24"/>
                <w:szCs w:val="24"/>
              </w:rPr>
              <w:t>toivo@kolmtalenti.ee</w:t>
            </w:r>
            <w:hyperlink r:id="rId6" w:history="1"/>
            <w:r w:rsidR="00B30171" w:rsidRPr="00B30171">
              <w:rPr>
                <w:rFonts w:ascii="Times New Roman" w:hAnsi="Times New Roman" w:cs="Times New Roman"/>
                <w:sz w:val="24"/>
                <w:szCs w:val="24"/>
              </w:rPr>
              <w:t xml:space="preserve">  </w:t>
            </w:r>
          </w:p>
        </w:tc>
      </w:tr>
      <w:tr w:rsidR="0095143A" w:rsidRPr="00B30171" w14:paraId="43E7DFF6" w14:textId="77777777" w:rsidTr="004C44BE">
        <w:tc>
          <w:tcPr>
            <w:tcW w:w="9468" w:type="dxa"/>
          </w:tcPr>
          <w:p w14:paraId="693A4E53" w14:textId="12F91E7B"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Taotleja-poolne kontaktisik: </w:t>
            </w:r>
            <w:r w:rsidR="00B30171" w:rsidRPr="00B30171">
              <w:rPr>
                <w:rFonts w:ascii="Times New Roman" w:hAnsi="Times New Roman" w:cs="Times New Roman"/>
                <w:sz w:val="24"/>
                <w:szCs w:val="24"/>
              </w:rPr>
              <w:t xml:space="preserve">Toivo Pilli </w:t>
            </w:r>
            <w:r w:rsidR="0041221C" w:rsidRPr="00B30171">
              <w:rPr>
                <w:rFonts w:ascii="Times New Roman" w:hAnsi="Times New Roman" w:cs="Times New Roman"/>
                <w:sz w:val="24"/>
                <w:szCs w:val="24"/>
              </w:rPr>
              <w:t xml:space="preserve">  </w:t>
            </w:r>
          </w:p>
          <w:p w14:paraId="7CDBABFA" w14:textId="2AA19E1E"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Kontaktisiku telefon: </w:t>
            </w:r>
            <w:r w:rsidR="00B30171" w:rsidRPr="00B30171">
              <w:rPr>
                <w:rFonts w:ascii="Times New Roman" w:hAnsi="Times New Roman" w:cs="Times New Roman"/>
                <w:sz w:val="24"/>
                <w:szCs w:val="24"/>
              </w:rPr>
              <w:t xml:space="preserve">5118691 </w:t>
            </w:r>
          </w:p>
          <w:p w14:paraId="12619042" w14:textId="40CE2CE2"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Kontaktisiku e-post: </w:t>
            </w:r>
            <w:r w:rsidR="00B30171" w:rsidRPr="00B30171">
              <w:rPr>
                <w:rFonts w:ascii="Times New Roman" w:hAnsi="Times New Roman" w:cs="Times New Roman"/>
                <w:sz w:val="24"/>
                <w:szCs w:val="24"/>
              </w:rPr>
              <w:t>toivo@kolmtalenti.ee</w:t>
            </w:r>
            <w:hyperlink r:id="rId7" w:history="1"/>
            <w:r w:rsidR="00B30171" w:rsidRPr="00B30171">
              <w:rPr>
                <w:rFonts w:ascii="Times New Roman" w:hAnsi="Times New Roman" w:cs="Times New Roman"/>
                <w:sz w:val="24"/>
                <w:szCs w:val="24"/>
              </w:rPr>
              <w:t xml:space="preserve"> </w:t>
            </w:r>
          </w:p>
        </w:tc>
      </w:tr>
      <w:tr w:rsidR="0095143A" w:rsidRPr="00B30171" w14:paraId="3CD48DE3" w14:textId="77777777" w:rsidTr="004C44BE">
        <w:tc>
          <w:tcPr>
            <w:tcW w:w="9468" w:type="dxa"/>
          </w:tcPr>
          <w:p w14:paraId="3187ABBF" w14:textId="5DDEF1C6"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Taotleja arveldusarve number ja pank: </w:t>
            </w:r>
            <w:r w:rsidR="00B30171" w:rsidRPr="00B30171">
              <w:rPr>
                <w:rFonts w:ascii="Times New Roman" w:hAnsi="Times New Roman" w:cs="Times New Roman"/>
                <w:sz w:val="24"/>
                <w:szCs w:val="24"/>
              </w:rPr>
              <w:t>EE832200221005109196</w:t>
            </w:r>
          </w:p>
        </w:tc>
      </w:tr>
    </w:tbl>
    <w:p w14:paraId="41540C97" w14:textId="77777777" w:rsidR="0095143A" w:rsidRPr="00B30171" w:rsidRDefault="0095143A" w:rsidP="0095143A">
      <w:pPr>
        <w:pStyle w:val="NoSpacing"/>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B30171" w14:paraId="05EC48C1" w14:textId="77777777" w:rsidTr="004C44BE">
        <w:trPr>
          <w:trHeight w:val="341"/>
        </w:trPr>
        <w:tc>
          <w:tcPr>
            <w:tcW w:w="9464" w:type="dxa"/>
          </w:tcPr>
          <w:p w14:paraId="4A792D70" w14:textId="77777777" w:rsidR="00B30171"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Toetuse kasutamise eesmärk ja tegevuste loetelu, milleks toetust taotletakse</w:t>
            </w:r>
            <w:r w:rsidR="00B30171" w:rsidRPr="00B30171">
              <w:rPr>
                <w:rFonts w:ascii="Times New Roman" w:hAnsi="Times New Roman" w:cs="Times New Roman"/>
                <w:sz w:val="24"/>
                <w:szCs w:val="24"/>
              </w:rPr>
              <w:t>. Toetust taotletakse kahele tegevusele:</w:t>
            </w:r>
          </w:p>
          <w:p w14:paraId="3F3DEED1" w14:textId="0B1296F9" w:rsidR="00B30171" w:rsidRPr="00B30171" w:rsidRDefault="00B30171"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1. </w:t>
            </w:r>
            <w:r w:rsidRPr="00B30171">
              <w:rPr>
                <w:rFonts w:ascii="Times New Roman" w:hAnsi="Times New Roman" w:cs="Times New Roman"/>
                <w:b/>
                <w:bCs/>
                <w:sz w:val="24"/>
                <w:szCs w:val="24"/>
              </w:rPr>
              <w:t>Koolitus "Tänulikkusest suhetes"</w:t>
            </w:r>
            <w:r w:rsidRPr="00B30171">
              <w:rPr>
                <w:rFonts w:ascii="Times New Roman" w:hAnsi="Times New Roman" w:cs="Times New Roman"/>
                <w:sz w:val="24"/>
                <w:szCs w:val="24"/>
              </w:rPr>
              <w:t xml:space="preserve"> Tallinna Ülikooli õppejõudude Aleksander Pulveri ja Ruth Shimmoga 9.-10.10.26</w:t>
            </w:r>
            <w:r w:rsidR="0041221C" w:rsidRPr="00B30171">
              <w:rPr>
                <w:rFonts w:ascii="Times New Roman" w:hAnsi="Times New Roman" w:cs="Times New Roman"/>
                <w:b/>
                <w:bCs/>
                <w:sz w:val="24"/>
                <w:szCs w:val="24"/>
              </w:rPr>
              <w:t xml:space="preserve"> </w:t>
            </w:r>
            <w:r w:rsidRPr="00B30171">
              <w:rPr>
                <w:rFonts w:ascii="Times New Roman" w:hAnsi="Times New Roman" w:cs="Times New Roman"/>
                <w:b/>
                <w:bCs/>
                <w:sz w:val="24"/>
                <w:szCs w:val="24"/>
              </w:rPr>
              <w:t>(</w:t>
            </w:r>
            <w:r w:rsidRPr="00B30171">
              <w:rPr>
                <w:rFonts w:ascii="Times New Roman" w:hAnsi="Times New Roman" w:cs="Times New Roman"/>
                <w:sz w:val="24"/>
                <w:szCs w:val="24"/>
              </w:rPr>
              <w:t xml:space="preserve">kokku 12 tundi koolitust). Koolituse eesmärk on suurendada kogukonna liikmete vaimset heaolu ja tuua parim teaduspõhine info läbi koguduse korraldatud ürituse inimesteni. Koolitust korraldati korra varem Hiiumaal ja see sai väga hea tagasiside, seepärast soovime seda ka Tartu linna rahvale pakkuda. </w:t>
            </w:r>
          </w:p>
          <w:p w14:paraId="1777E0D5" w14:textId="50BAEB41" w:rsidR="0095143A" w:rsidRPr="00B30171" w:rsidRDefault="00B30171"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Terved ja toimivad suhted on kogukondliku sidususe alus — inimesed, kes oskavad suhelda tänulikkuse ja avatusega, loovad tugevamaid sidemeid nii perekonnas, töökohal kui ka laiemas kogukonnas. Koolitus „Tänulikkusest suhetes" toetab „Sidusa Eesti arengukava 2021–2030" visiooni Eestist kui ühiskonnast, kus inimesed on koostöömeelsed, tunnevad ühtekuuluvust ning jagavad ühiseid väärtusi. Tänulikkuse kui hoiaku ja praktika teadlik arendamine tugevdab inimestevahelisi suhteid ning vähendab konflikte ja sotsiaalset isolatsiooni, mis on kasvavad väljakutsed Eesti ühiskonnas.</w:t>
            </w:r>
          </w:p>
          <w:p w14:paraId="47C6DD6F" w14:textId="77777777" w:rsidR="00B30171" w:rsidRPr="00B30171" w:rsidRDefault="00B30171" w:rsidP="004C44BE">
            <w:pPr>
              <w:pStyle w:val="NoSpacing"/>
              <w:rPr>
                <w:rFonts w:ascii="Times New Roman" w:hAnsi="Times New Roman" w:cs="Times New Roman"/>
                <w:sz w:val="24"/>
                <w:szCs w:val="24"/>
              </w:rPr>
            </w:pPr>
          </w:p>
          <w:p w14:paraId="64698ED5" w14:textId="2BB1ABFE" w:rsidR="00B30171" w:rsidRPr="00B30171" w:rsidRDefault="00B30171"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Projekt toetab „Kogukondlik Eesti 2026–2029" programmi eesmärki kujundada võimekad ja hoolivad kogukonnad, kus inimesed on väärtustatud ja kaasatud ning parandavad aktiivse osalusega oma elukeskkonda. Koolituse eesmärk on anda osalejatele praktilised teadmised ja tööriistad tänulikkuse kultiveerimiseks igapäevastes suhetes — perekonnas, sõprkonnas ja kogukonnakeskkonnas — tugevdades seeläbi inimestevahelisi sidemeid ja kogukondlikku koostöövaimu.</w:t>
            </w:r>
          </w:p>
          <w:p w14:paraId="3B56B740" w14:textId="77777777" w:rsidR="00B30171" w:rsidRPr="00B30171" w:rsidRDefault="00B30171" w:rsidP="004C44BE">
            <w:pPr>
              <w:pStyle w:val="NoSpacing"/>
              <w:rPr>
                <w:rFonts w:ascii="Times New Roman" w:hAnsi="Times New Roman" w:cs="Times New Roman"/>
                <w:sz w:val="24"/>
                <w:szCs w:val="24"/>
              </w:rPr>
            </w:pPr>
          </w:p>
          <w:p w14:paraId="69879E8C" w14:textId="0F2FE7D3" w:rsidR="00B30171" w:rsidRPr="00B30171" w:rsidRDefault="00B30171"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Koolituse tulemusel on osalejatel suurem teadlikkus tänulikkuse rollist suhetes ja kogukondlikus elus ning praktilised oskused, mida rakendada igapäevaelus — toetades „Kogukondlik Eesti" programmi eesmärki kasvatada teadlikke ja aktiivseid elanikke. Projekt aitab kaasa „Sidusa Eesti arengukava" visioonile, et Eesti inimesed jagavad demokraatlikke väärtusi ja tunnevad ühtekuuluvust, sest tänulikkus ja vastastikune lugupidamine on need pehmemad väärtused, millele tugev ja sidus ühiskond rajatakse. Koolituse mõju kandub osalejate kaudu edasi nende perekondadesse, töökaaslasteni ja kogukondadesse, luues kordistuvat sotsiaalset mõju, mis toetab „Kogukondlik Eesti 2026–2029" programmi pikaajalist eesmärki — hoolivamat ja koostöövõimelisemat Eestit.</w:t>
            </w:r>
          </w:p>
          <w:p w14:paraId="5AFEE032" w14:textId="77777777" w:rsidR="00B30171" w:rsidRPr="00B30171" w:rsidRDefault="00B30171" w:rsidP="004C44BE">
            <w:pPr>
              <w:pStyle w:val="NoSpacing"/>
              <w:rPr>
                <w:rFonts w:ascii="Times New Roman" w:hAnsi="Times New Roman" w:cs="Times New Roman"/>
                <w:b/>
                <w:bCs/>
                <w:sz w:val="24"/>
                <w:szCs w:val="24"/>
              </w:rPr>
            </w:pPr>
          </w:p>
          <w:p w14:paraId="0D11DB55" w14:textId="2BB4E551" w:rsidR="00B30171" w:rsidRPr="00B30171" w:rsidRDefault="00B30171" w:rsidP="0041221C">
            <w:pPr>
              <w:rPr>
                <w:rFonts w:ascii="Times New Roman" w:hAnsi="Times New Roman" w:cs="Times New Roman"/>
                <w:color w:val="000000"/>
                <w:sz w:val="24"/>
                <w:szCs w:val="24"/>
              </w:rPr>
            </w:pPr>
            <w:r w:rsidRPr="00B30171">
              <w:rPr>
                <w:rFonts w:ascii="Times New Roman" w:hAnsi="Times New Roman" w:cs="Times New Roman"/>
                <w:color w:val="000000"/>
                <w:sz w:val="24"/>
                <w:szCs w:val="24"/>
              </w:rPr>
              <w:t xml:space="preserve"> 2. </w:t>
            </w:r>
            <w:r w:rsidRPr="00B30171">
              <w:rPr>
                <w:rFonts w:ascii="Times New Roman" w:hAnsi="Times New Roman" w:cs="Times New Roman"/>
                <w:b/>
                <w:bCs/>
                <w:color w:val="000000"/>
                <w:sz w:val="24"/>
                <w:szCs w:val="24"/>
              </w:rPr>
              <w:t>Laste suvelaager Moostes koos Mooste kogukonna lastega</w:t>
            </w:r>
            <w:r w:rsidR="0013108D">
              <w:rPr>
                <w:rFonts w:ascii="Times New Roman" w:hAnsi="Times New Roman" w:cs="Times New Roman"/>
                <w:b/>
                <w:bCs/>
                <w:color w:val="000000"/>
                <w:sz w:val="24"/>
                <w:szCs w:val="24"/>
              </w:rPr>
              <w:t xml:space="preserve"> 10.-12. </w:t>
            </w:r>
            <w:r w:rsidRPr="00B30171">
              <w:rPr>
                <w:rFonts w:ascii="Times New Roman" w:hAnsi="Times New Roman" w:cs="Times New Roman"/>
                <w:b/>
                <w:bCs/>
                <w:color w:val="000000"/>
                <w:sz w:val="24"/>
                <w:szCs w:val="24"/>
              </w:rPr>
              <w:t xml:space="preserve"> juuli</w:t>
            </w:r>
            <w:r w:rsidR="0013108D">
              <w:rPr>
                <w:rFonts w:ascii="Times New Roman" w:hAnsi="Times New Roman" w:cs="Times New Roman"/>
                <w:b/>
                <w:bCs/>
                <w:color w:val="000000"/>
                <w:sz w:val="24"/>
                <w:szCs w:val="24"/>
              </w:rPr>
              <w:t>l</w:t>
            </w:r>
            <w:bookmarkStart w:id="0" w:name="_GoBack"/>
            <w:bookmarkEnd w:id="0"/>
            <w:r w:rsidRPr="00B30171">
              <w:rPr>
                <w:rFonts w:ascii="Times New Roman" w:hAnsi="Times New Roman" w:cs="Times New Roman"/>
                <w:b/>
                <w:bCs/>
                <w:color w:val="000000"/>
                <w:sz w:val="24"/>
                <w:szCs w:val="24"/>
              </w:rPr>
              <w:t xml:space="preserve"> 2026</w:t>
            </w:r>
            <w:r w:rsidRPr="00B30171">
              <w:rPr>
                <w:rFonts w:ascii="Times New Roman" w:hAnsi="Times New Roman" w:cs="Times New Roman"/>
                <w:color w:val="000000"/>
                <w:sz w:val="24"/>
                <w:szCs w:val="24"/>
              </w:rPr>
              <w:t xml:space="preserve">. Laagri eesmärk on pakkuda puhkust ja õpetust läbi kristlike väärtuste Tartu ja Mooste kogukonna lastele. Eriti on mõeldud maapiirkonna lastele, kes tulevad majanduslikult tagasihoidlikumatest võimalustest. </w:t>
            </w:r>
            <w:r w:rsidRPr="00B30171">
              <w:rPr>
                <w:rFonts w:ascii="Times New Roman" w:hAnsi="Times New Roman" w:cs="Times New Roman"/>
                <w:sz w:val="24"/>
                <w:szCs w:val="24"/>
              </w:rPr>
              <w:t xml:space="preserve">Ühine lastelaager Moostes toetab „Sidusa Eesti arengukava 2021–2030" põhieesmärki — Eesti on kestlik rahvusriik, kus kõigil on hea elada ja kus inimesed tunnevad </w:t>
            </w:r>
            <w:r w:rsidRPr="00B30171">
              <w:rPr>
                <w:rFonts w:ascii="Times New Roman" w:hAnsi="Times New Roman" w:cs="Times New Roman"/>
                <w:sz w:val="24"/>
                <w:szCs w:val="24"/>
              </w:rPr>
              <w:lastRenderedPageBreak/>
              <w:t>ühtekuuluvust sõltumata elukohast, kultuuritaustast või majanduslikust olukorrast. Laager ühendab linna- ja maakogukonna lapsi ning noori, luues eeldused uute sõprussuhete ja kogukondadevahelise sidususe tekkimiseks. Projekti oluline lisaväärtus on ligipääsetavus — tagades osalemise võimaluse ka väheste majanduslike võimetega peredele, vastab projekt otseselt arengukava eesmärgile luua võrdsed võimalused kõigile Eestis elavatele inimestele.</w:t>
            </w:r>
          </w:p>
          <w:p w14:paraId="0EB22E7F" w14:textId="1A0F2AE9" w:rsidR="00B30171" w:rsidRPr="00B30171" w:rsidRDefault="00B30171" w:rsidP="0041221C">
            <w:pPr>
              <w:rPr>
                <w:rFonts w:ascii="Times New Roman" w:hAnsi="Times New Roman" w:cs="Times New Roman"/>
                <w:color w:val="000000"/>
                <w:sz w:val="24"/>
                <w:szCs w:val="24"/>
              </w:rPr>
            </w:pPr>
            <w:r w:rsidRPr="00B30171">
              <w:rPr>
                <w:rFonts w:ascii="Times New Roman" w:hAnsi="Times New Roman" w:cs="Times New Roman"/>
                <w:sz w:val="24"/>
                <w:szCs w:val="24"/>
              </w:rPr>
              <w:t>Projekt toetab „Kogukondlik Eesti 2026–2029" programmi mitut alaeesmärki korraga: võimekad ja hoolivad kogukonnad, teadlikud ja aktiivsed elanikud ning võimekad usulised ühendused. Laagri eesmärk on pakkuda lastele turvaline, arendav ja väärtuspõhine ühiskogemus, mis tugevdab nende kuuluvustunnet, arendab koostööoskusi ja toetab tervete kogukondlike sidemete kujunemist varases eas. Kahe koguduse koostöö Mooste ja Tartu vahel on eeskujulik näide linna- ja maapiirkondade ühisest kogukondlikust algatusest.</w:t>
            </w:r>
          </w:p>
          <w:p w14:paraId="0C8920D6" w14:textId="18E4132F" w:rsidR="0041221C" w:rsidRPr="00B30171" w:rsidRDefault="00B30171"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Projekti tulemusel saavad laagris osalenud lapsed — sealhulgas need, kellel majanduslikel põhjustel muidu selline võimalus puudub — väärtusliku ühiskogemuse, mis tugevdab nende ühtekuuluvustunnet ja sotsiaalset võimekust, toetades „Sidusa Eesti arengukava" visiooni ühiskonnast, kus kõigil on võrdsed võimalused. Kahe koguduse koostöö tugevdab Mooste ja Tartu kogukondade vahelisi sidemeid ning loob aluse pikemaajalisele koostööle, panustades „Kogukondlik Eesti 2026–2029" programmi eesmärki, et kogukonnad oleksid võimekad, hoolivad ja omavahel seotud. Projekt näitab, kuidas usulised ühendused saavad olla aktiivne ja vastutustundlik osa Eesti kodanikuühiskonnast — täites „Kogukondlik Eesti" programmi alaeesmärki toetada võimekaid usulisi ühendusi nende kogukondlikus rollis. Laagri kogemus kandub edasi peredesse ja kooliklassidesse, luues laiemat sotsiaalset mõju, mis toetab „Sidusa Eesti arengukava" pikaajalist visiooni — Eestist kui ühiskonnast, kus lapsed ja noored soovivad oma elu Eestiga siduda ning osalevad aktiivselt kogukondlikus elus.</w:t>
            </w:r>
          </w:p>
          <w:p w14:paraId="5073CF80" w14:textId="23FA7646" w:rsidR="00B30171" w:rsidRPr="00B30171" w:rsidRDefault="00B30171" w:rsidP="004C44BE">
            <w:pPr>
              <w:pStyle w:val="NoSpacing"/>
              <w:rPr>
                <w:rFonts w:ascii="Times New Roman" w:hAnsi="Times New Roman" w:cs="Times New Roman"/>
                <w:sz w:val="24"/>
                <w:szCs w:val="24"/>
              </w:rPr>
            </w:pPr>
          </w:p>
        </w:tc>
      </w:tr>
    </w:tbl>
    <w:p w14:paraId="54AFD321" w14:textId="77777777" w:rsidR="0095143A" w:rsidRPr="00B30171" w:rsidRDefault="0095143A" w:rsidP="0095143A">
      <w:pPr>
        <w:pStyle w:val="NoSpacing"/>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B30171" w14:paraId="4D377098" w14:textId="77777777" w:rsidTr="004C44BE">
        <w:tc>
          <w:tcPr>
            <w:tcW w:w="9464" w:type="dxa"/>
          </w:tcPr>
          <w:p w14:paraId="3C15B682" w14:textId="3740B012" w:rsidR="0095143A" w:rsidRPr="00B30171" w:rsidRDefault="0095143A" w:rsidP="004C44BE">
            <w:pPr>
              <w:pStyle w:val="NoSpacing"/>
              <w:rPr>
                <w:rFonts w:ascii="Times New Roman" w:hAnsi="Times New Roman" w:cs="Times New Roman"/>
                <w:b/>
                <w:bCs/>
                <w:sz w:val="24"/>
                <w:szCs w:val="24"/>
              </w:rPr>
            </w:pPr>
            <w:r w:rsidRPr="00B30171">
              <w:rPr>
                <w:rFonts w:ascii="Times New Roman" w:hAnsi="Times New Roman" w:cs="Times New Roman"/>
                <w:sz w:val="24"/>
                <w:szCs w:val="24"/>
              </w:rPr>
              <w:t xml:space="preserve">Eelarve projekt kululiikide kaupa: </w:t>
            </w:r>
            <w:r w:rsidR="0041221C" w:rsidRPr="00B30171">
              <w:rPr>
                <w:rFonts w:ascii="Times New Roman" w:hAnsi="Times New Roman" w:cs="Times New Roman"/>
                <w:b/>
                <w:bCs/>
                <w:sz w:val="24"/>
                <w:szCs w:val="24"/>
              </w:rPr>
              <w:t xml:space="preserve"> </w:t>
            </w:r>
          </w:p>
          <w:tbl>
            <w:tblPr>
              <w:tblStyle w:val="TableGrid"/>
              <w:tblW w:w="10865" w:type="dxa"/>
              <w:tblLayout w:type="fixed"/>
              <w:tblLook w:val="04A0" w:firstRow="1" w:lastRow="0" w:firstColumn="1" w:lastColumn="0" w:noHBand="0" w:noVBand="1"/>
            </w:tblPr>
            <w:tblGrid>
              <w:gridCol w:w="1161"/>
              <w:gridCol w:w="4847"/>
              <w:gridCol w:w="1134"/>
              <w:gridCol w:w="1417"/>
              <w:gridCol w:w="1276"/>
              <w:gridCol w:w="1030"/>
            </w:tblGrid>
            <w:tr w:rsidR="00B30171" w:rsidRPr="00B30171" w14:paraId="41AD6B29" w14:textId="77777777" w:rsidTr="00B30171">
              <w:tc>
                <w:tcPr>
                  <w:tcW w:w="1161" w:type="dxa"/>
                </w:tcPr>
                <w:p w14:paraId="56A1BAF9" w14:textId="027CE4BB"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Tegevus</w:t>
                  </w:r>
                </w:p>
              </w:tc>
              <w:tc>
                <w:tcPr>
                  <w:tcW w:w="4847" w:type="dxa"/>
                </w:tcPr>
                <w:p w14:paraId="3F721B70" w14:textId="40B764C5"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Kululiik</w:t>
                  </w:r>
                </w:p>
              </w:tc>
              <w:tc>
                <w:tcPr>
                  <w:tcW w:w="1134" w:type="dxa"/>
                </w:tcPr>
                <w:p w14:paraId="17937F77"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Summa kokku</w:t>
                  </w:r>
                </w:p>
              </w:tc>
              <w:tc>
                <w:tcPr>
                  <w:tcW w:w="1417" w:type="dxa"/>
                </w:tcPr>
                <w:p w14:paraId="108DC1AA" w14:textId="595512DE"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Siseminis-teeriumilt taotletav</w:t>
                  </w:r>
                </w:p>
              </w:tc>
              <w:tc>
                <w:tcPr>
                  <w:tcW w:w="1276" w:type="dxa"/>
                </w:tcPr>
                <w:p w14:paraId="294B4A89"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Kaas-</w:t>
                  </w:r>
                </w:p>
                <w:p w14:paraId="1F9DC98C" w14:textId="259B7E9D"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finantseering</w:t>
                  </w:r>
                </w:p>
              </w:tc>
              <w:tc>
                <w:tcPr>
                  <w:tcW w:w="1030" w:type="dxa"/>
                </w:tcPr>
                <w:p w14:paraId="0349CF96"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Oma-finantseering</w:t>
                  </w:r>
                </w:p>
              </w:tc>
            </w:tr>
            <w:tr w:rsidR="00B30171" w:rsidRPr="00B30171" w14:paraId="4F5A8451" w14:textId="77777777" w:rsidTr="00B30171">
              <w:tc>
                <w:tcPr>
                  <w:tcW w:w="1161" w:type="dxa"/>
                </w:tcPr>
                <w:p w14:paraId="209DF87D" w14:textId="03808618"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Koolitus</w:t>
                  </w:r>
                </w:p>
              </w:tc>
              <w:tc>
                <w:tcPr>
                  <w:tcW w:w="4847" w:type="dxa"/>
                </w:tcPr>
                <w:p w14:paraId="2DFD1FBA" w14:textId="158EC165"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Ruumi rent</w:t>
                  </w:r>
                </w:p>
                <w:p w14:paraId="62B6F451" w14:textId="0C020C0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(2 päeva)</w:t>
                  </w:r>
                </w:p>
              </w:tc>
              <w:tc>
                <w:tcPr>
                  <w:tcW w:w="1134" w:type="dxa"/>
                </w:tcPr>
                <w:p w14:paraId="1FC7A7C9" w14:textId="6499E2F0"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 xml:space="preserve"> 800</w:t>
                  </w:r>
                </w:p>
              </w:tc>
              <w:tc>
                <w:tcPr>
                  <w:tcW w:w="1417" w:type="dxa"/>
                </w:tcPr>
                <w:p w14:paraId="497C9420" w14:textId="4777F932"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0</w:t>
                  </w:r>
                </w:p>
              </w:tc>
              <w:tc>
                <w:tcPr>
                  <w:tcW w:w="1276" w:type="dxa"/>
                </w:tcPr>
                <w:p w14:paraId="4B4B5BC0" w14:textId="6AD96FF1"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 xml:space="preserve"> 800</w:t>
                  </w:r>
                </w:p>
              </w:tc>
              <w:tc>
                <w:tcPr>
                  <w:tcW w:w="1030" w:type="dxa"/>
                </w:tcPr>
                <w:p w14:paraId="250BC392"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r>
            <w:tr w:rsidR="00B30171" w:rsidRPr="00B30171" w14:paraId="36D030BA" w14:textId="77777777" w:rsidTr="00B30171">
              <w:tc>
                <w:tcPr>
                  <w:tcW w:w="1161" w:type="dxa"/>
                </w:tcPr>
                <w:p w14:paraId="67FB96DF" w14:textId="77777777" w:rsidR="00B30171" w:rsidRPr="00B30171" w:rsidRDefault="00B30171" w:rsidP="0041221C">
                  <w:pPr>
                    <w:pStyle w:val="NoSpacing"/>
                    <w:rPr>
                      <w:rFonts w:ascii="Times New Roman" w:hAnsi="Times New Roman" w:cs="Times New Roman"/>
                    </w:rPr>
                  </w:pPr>
                </w:p>
              </w:tc>
              <w:tc>
                <w:tcPr>
                  <w:tcW w:w="4847" w:type="dxa"/>
                </w:tcPr>
                <w:p w14:paraId="45BA5553" w14:textId="6D1B0CAE"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 xml:space="preserve">Tehnika ja salvestus </w:t>
                  </w:r>
                </w:p>
              </w:tc>
              <w:tc>
                <w:tcPr>
                  <w:tcW w:w="1134" w:type="dxa"/>
                </w:tcPr>
                <w:p w14:paraId="1868284C" w14:textId="549951B8"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400</w:t>
                  </w:r>
                </w:p>
              </w:tc>
              <w:tc>
                <w:tcPr>
                  <w:tcW w:w="1417" w:type="dxa"/>
                </w:tcPr>
                <w:p w14:paraId="6EDEA899" w14:textId="26F41B5A"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400</w:t>
                  </w:r>
                </w:p>
              </w:tc>
              <w:tc>
                <w:tcPr>
                  <w:tcW w:w="1276" w:type="dxa"/>
                </w:tcPr>
                <w:p w14:paraId="6EF6F03D"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c>
                <w:tcPr>
                  <w:tcW w:w="1030" w:type="dxa"/>
                </w:tcPr>
                <w:p w14:paraId="126B3B57"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r>
            <w:tr w:rsidR="00B30171" w:rsidRPr="00B30171" w14:paraId="328AFEBB" w14:textId="77777777" w:rsidTr="00B30171">
              <w:tc>
                <w:tcPr>
                  <w:tcW w:w="1161" w:type="dxa"/>
                </w:tcPr>
                <w:p w14:paraId="2799DD01" w14:textId="77777777" w:rsidR="00B30171" w:rsidRPr="00B30171" w:rsidRDefault="00B30171" w:rsidP="0041221C">
                  <w:pPr>
                    <w:pStyle w:val="NoSpacing"/>
                    <w:rPr>
                      <w:rFonts w:ascii="Times New Roman" w:hAnsi="Times New Roman" w:cs="Times New Roman"/>
                    </w:rPr>
                  </w:pPr>
                </w:p>
              </w:tc>
              <w:tc>
                <w:tcPr>
                  <w:tcW w:w="4847" w:type="dxa"/>
                </w:tcPr>
                <w:p w14:paraId="118B4F96" w14:textId="4A90FE2C"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Lõuna (40le, á 12 eurot)</w:t>
                  </w:r>
                </w:p>
              </w:tc>
              <w:tc>
                <w:tcPr>
                  <w:tcW w:w="1134" w:type="dxa"/>
                </w:tcPr>
                <w:p w14:paraId="2878ECA9" w14:textId="6862C14B"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 xml:space="preserve">480 </w:t>
                  </w:r>
                </w:p>
              </w:tc>
              <w:tc>
                <w:tcPr>
                  <w:tcW w:w="1417" w:type="dxa"/>
                </w:tcPr>
                <w:p w14:paraId="421BC797" w14:textId="1C468C67"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480</w:t>
                  </w:r>
                </w:p>
              </w:tc>
              <w:tc>
                <w:tcPr>
                  <w:tcW w:w="1276" w:type="dxa"/>
                </w:tcPr>
                <w:p w14:paraId="3EC4CE89" w14:textId="42CF1681"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c>
                <w:tcPr>
                  <w:tcW w:w="1030" w:type="dxa"/>
                </w:tcPr>
                <w:p w14:paraId="1F344014"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r>
            <w:tr w:rsidR="00B30171" w:rsidRPr="00B30171" w14:paraId="05541674" w14:textId="77777777" w:rsidTr="00B30171">
              <w:tc>
                <w:tcPr>
                  <w:tcW w:w="1161" w:type="dxa"/>
                </w:tcPr>
                <w:p w14:paraId="6CEB0269" w14:textId="77777777" w:rsidR="00B30171" w:rsidRPr="00B30171" w:rsidRDefault="00B30171" w:rsidP="0041221C">
                  <w:pPr>
                    <w:pStyle w:val="NoSpacing"/>
                    <w:rPr>
                      <w:rFonts w:ascii="Times New Roman" w:hAnsi="Times New Roman" w:cs="Times New Roman"/>
                    </w:rPr>
                  </w:pPr>
                </w:p>
              </w:tc>
              <w:tc>
                <w:tcPr>
                  <w:tcW w:w="4847" w:type="dxa"/>
                </w:tcPr>
                <w:p w14:paraId="57E7988F" w14:textId="6D20AE2B"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Kohvipausid (40le, 3tk, á 5 eurot)</w:t>
                  </w:r>
                </w:p>
              </w:tc>
              <w:tc>
                <w:tcPr>
                  <w:tcW w:w="1134" w:type="dxa"/>
                </w:tcPr>
                <w:p w14:paraId="6AD489C0" w14:textId="4C31259B"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600</w:t>
                  </w:r>
                </w:p>
              </w:tc>
              <w:tc>
                <w:tcPr>
                  <w:tcW w:w="1417" w:type="dxa"/>
                </w:tcPr>
                <w:p w14:paraId="76B588DA" w14:textId="074C3D25"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600</w:t>
                  </w:r>
                </w:p>
              </w:tc>
              <w:tc>
                <w:tcPr>
                  <w:tcW w:w="1276" w:type="dxa"/>
                </w:tcPr>
                <w:p w14:paraId="2D500803" w14:textId="5D1C40C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c>
                <w:tcPr>
                  <w:tcW w:w="1030" w:type="dxa"/>
                </w:tcPr>
                <w:p w14:paraId="72501575"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 xml:space="preserve"> 0</w:t>
                  </w:r>
                </w:p>
              </w:tc>
            </w:tr>
            <w:tr w:rsidR="00B30171" w:rsidRPr="00B30171" w14:paraId="3F79DB04" w14:textId="77777777" w:rsidTr="00B30171">
              <w:tc>
                <w:tcPr>
                  <w:tcW w:w="1161" w:type="dxa"/>
                </w:tcPr>
                <w:p w14:paraId="3743B630" w14:textId="77777777" w:rsidR="00B30171" w:rsidRPr="00B30171" w:rsidRDefault="00B30171" w:rsidP="0041221C">
                  <w:pPr>
                    <w:pStyle w:val="NoSpacing"/>
                    <w:rPr>
                      <w:rFonts w:ascii="Times New Roman" w:hAnsi="Times New Roman" w:cs="Times New Roman"/>
                    </w:rPr>
                  </w:pPr>
                </w:p>
              </w:tc>
              <w:tc>
                <w:tcPr>
                  <w:tcW w:w="4847" w:type="dxa"/>
                </w:tcPr>
                <w:p w14:paraId="1A0E9F17" w14:textId="57A4D1D1"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Koolitajate transport Tallinn-Tartu-Tallinn</w:t>
                  </w:r>
                </w:p>
              </w:tc>
              <w:tc>
                <w:tcPr>
                  <w:tcW w:w="1134" w:type="dxa"/>
                </w:tcPr>
                <w:p w14:paraId="3DF9F006" w14:textId="46C02A1F"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180</w:t>
                  </w:r>
                </w:p>
              </w:tc>
              <w:tc>
                <w:tcPr>
                  <w:tcW w:w="1417" w:type="dxa"/>
                </w:tcPr>
                <w:p w14:paraId="3879F8A3" w14:textId="506C3E9D"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0</w:t>
                  </w:r>
                </w:p>
              </w:tc>
              <w:tc>
                <w:tcPr>
                  <w:tcW w:w="1276" w:type="dxa"/>
                </w:tcPr>
                <w:p w14:paraId="3A44529E" w14:textId="5A4D667E"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180</w:t>
                  </w:r>
                </w:p>
              </w:tc>
              <w:tc>
                <w:tcPr>
                  <w:tcW w:w="1030" w:type="dxa"/>
                </w:tcPr>
                <w:p w14:paraId="6A224339"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r>
            <w:tr w:rsidR="00B30171" w:rsidRPr="00B30171" w14:paraId="78BCAC5D" w14:textId="77777777" w:rsidTr="00B30171">
              <w:tc>
                <w:tcPr>
                  <w:tcW w:w="1161" w:type="dxa"/>
                </w:tcPr>
                <w:p w14:paraId="6532BEA3" w14:textId="77777777" w:rsidR="00B30171" w:rsidRPr="00B30171" w:rsidRDefault="00B30171" w:rsidP="0041221C">
                  <w:pPr>
                    <w:pStyle w:val="NoSpacing"/>
                    <w:rPr>
                      <w:rFonts w:ascii="Times New Roman" w:hAnsi="Times New Roman" w:cs="Times New Roman"/>
                    </w:rPr>
                  </w:pPr>
                </w:p>
              </w:tc>
              <w:tc>
                <w:tcPr>
                  <w:tcW w:w="4847" w:type="dxa"/>
                </w:tcPr>
                <w:p w14:paraId="66C86328" w14:textId="72DDD241"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Koolitajate majutus (2x120, á 110)</w:t>
                  </w:r>
                </w:p>
              </w:tc>
              <w:tc>
                <w:tcPr>
                  <w:tcW w:w="1134" w:type="dxa"/>
                </w:tcPr>
                <w:p w14:paraId="3090DD9C" w14:textId="2BF5DDA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220</w:t>
                  </w:r>
                </w:p>
              </w:tc>
              <w:tc>
                <w:tcPr>
                  <w:tcW w:w="1417" w:type="dxa"/>
                </w:tcPr>
                <w:p w14:paraId="4092689D" w14:textId="1F85D427"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220</w:t>
                  </w:r>
                </w:p>
              </w:tc>
              <w:tc>
                <w:tcPr>
                  <w:tcW w:w="1276" w:type="dxa"/>
                </w:tcPr>
                <w:p w14:paraId="4BC418B0" w14:textId="77777777" w:rsidR="00B30171" w:rsidRPr="00B30171" w:rsidRDefault="00B30171" w:rsidP="0041221C">
                  <w:pPr>
                    <w:pStyle w:val="NoSpacing"/>
                    <w:rPr>
                      <w:rFonts w:ascii="Times New Roman" w:hAnsi="Times New Roman" w:cs="Times New Roman"/>
                    </w:rPr>
                  </w:pPr>
                </w:p>
              </w:tc>
              <w:tc>
                <w:tcPr>
                  <w:tcW w:w="1030" w:type="dxa"/>
                </w:tcPr>
                <w:p w14:paraId="3CF406FB" w14:textId="77777777" w:rsidR="00B30171" w:rsidRPr="00B30171" w:rsidRDefault="00B30171" w:rsidP="0041221C">
                  <w:pPr>
                    <w:pStyle w:val="NoSpacing"/>
                    <w:rPr>
                      <w:rFonts w:ascii="Times New Roman" w:hAnsi="Times New Roman" w:cs="Times New Roman"/>
                    </w:rPr>
                  </w:pPr>
                </w:p>
              </w:tc>
            </w:tr>
            <w:tr w:rsidR="00B30171" w:rsidRPr="00B30171" w14:paraId="064EE34C" w14:textId="77777777" w:rsidTr="00B30171">
              <w:tc>
                <w:tcPr>
                  <w:tcW w:w="1161" w:type="dxa"/>
                </w:tcPr>
                <w:p w14:paraId="1749F1CE" w14:textId="77777777" w:rsidR="00B30171" w:rsidRPr="00B30171" w:rsidRDefault="00B30171" w:rsidP="0041221C">
                  <w:pPr>
                    <w:pStyle w:val="NoSpacing"/>
                    <w:rPr>
                      <w:rFonts w:ascii="Times New Roman" w:hAnsi="Times New Roman" w:cs="Times New Roman"/>
                    </w:rPr>
                  </w:pPr>
                </w:p>
              </w:tc>
              <w:tc>
                <w:tcPr>
                  <w:tcW w:w="4847" w:type="dxa"/>
                </w:tcPr>
                <w:p w14:paraId="3E42A8B1" w14:textId="3BB12E4C"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Koolitajate honorar (2 in, á 600 eurot)</w:t>
                  </w:r>
                </w:p>
              </w:tc>
              <w:tc>
                <w:tcPr>
                  <w:tcW w:w="1134" w:type="dxa"/>
                </w:tcPr>
                <w:p w14:paraId="1E4E52DD" w14:textId="53DCDA9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1200</w:t>
                  </w:r>
                </w:p>
              </w:tc>
              <w:tc>
                <w:tcPr>
                  <w:tcW w:w="1417" w:type="dxa"/>
                </w:tcPr>
                <w:p w14:paraId="3DCDA37B" w14:textId="0DA49170"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1200</w:t>
                  </w:r>
                </w:p>
              </w:tc>
              <w:tc>
                <w:tcPr>
                  <w:tcW w:w="1276" w:type="dxa"/>
                </w:tcPr>
                <w:p w14:paraId="15056C32" w14:textId="3BE50EBE"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c>
                <w:tcPr>
                  <w:tcW w:w="1030" w:type="dxa"/>
                </w:tcPr>
                <w:p w14:paraId="0C146AB9" w14:textId="5D736304"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r>
            <w:tr w:rsidR="00B30171" w:rsidRPr="00B30171" w14:paraId="77847797" w14:textId="77777777" w:rsidTr="00B30171">
              <w:tc>
                <w:tcPr>
                  <w:tcW w:w="1161" w:type="dxa"/>
                </w:tcPr>
                <w:p w14:paraId="1F607F93" w14:textId="39F31613"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Laste-laager</w:t>
                  </w:r>
                </w:p>
              </w:tc>
              <w:tc>
                <w:tcPr>
                  <w:tcW w:w="4847" w:type="dxa"/>
                </w:tcPr>
                <w:p w14:paraId="20D8E3E0" w14:textId="348E896F"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 xml:space="preserve">Ruumi rent (3 päeva) </w:t>
                  </w:r>
                </w:p>
              </w:tc>
              <w:tc>
                <w:tcPr>
                  <w:tcW w:w="1134" w:type="dxa"/>
                </w:tcPr>
                <w:p w14:paraId="3BAADA7F" w14:textId="3B1BCCDA"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1200</w:t>
                  </w:r>
                </w:p>
              </w:tc>
              <w:tc>
                <w:tcPr>
                  <w:tcW w:w="1417" w:type="dxa"/>
                </w:tcPr>
                <w:p w14:paraId="248D16FA" w14:textId="378E1B30"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600</w:t>
                  </w:r>
                </w:p>
              </w:tc>
              <w:tc>
                <w:tcPr>
                  <w:tcW w:w="1276" w:type="dxa"/>
                </w:tcPr>
                <w:p w14:paraId="53B72A51" w14:textId="161F6304"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600</w:t>
                  </w:r>
                </w:p>
              </w:tc>
              <w:tc>
                <w:tcPr>
                  <w:tcW w:w="1030" w:type="dxa"/>
                </w:tcPr>
                <w:p w14:paraId="34DF59CA" w14:textId="2D709D1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0</w:t>
                  </w:r>
                </w:p>
              </w:tc>
            </w:tr>
            <w:tr w:rsidR="00B30171" w:rsidRPr="00B30171" w14:paraId="2B2AC66A" w14:textId="77777777" w:rsidTr="00B30171">
              <w:tc>
                <w:tcPr>
                  <w:tcW w:w="1161" w:type="dxa"/>
                </w:tcPr>
                <w:p w14:paraId="67683EB0" w14:textId="77777777" w:rsidR="00B30171" w:rsidRPr="00B30171" w:rsidRDefault="00B30171" w:rsidP="0041221C">
                  <w:pPr>
                    <w:pStyle w:val="NoSpacing"/>
                    <w:rPr>
                      <w:rFonts w:ascii="Times New Roman" w:hAnsi="Times New Roman" w:cs="Times New Roman"/>
                    </w:rPr>
                  </w:pPr>
                </w:p>
              </w:tc>
              <w:tc>
                <w:tcPr>
                  <w:tcW w:w="4847" w:type="dxa"/>
                </w:tcPr>
                <w:p w14:paraId="2539D475" w14:textId="59CCB7FD"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Toitlustus (3x40 last, päev á 25 eurot)</w:t>
                  </w:r>
                </w:p>
              </w:tc>
              <w:tc>
                <w:tcPr>
                  <w:tcW w:w="1134" w:type="dxa"/>
                </w:tcPr>
                <w:p w14:paraId="36986346" w14:textId="4D2C33B5"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3000</w:t>
                  </w:r>
                </w:p>
              </w:tc>
              <w:tc>
                <w:tcPr>
                  <w:tcW w:w="1417" w:type="dxa"/>
                </w:tcPr>
                <w:p w14:paraId="0F2534F2" w14:textId="0696AD03"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1500</w:t>
                  </w:r>
                </w:p>
              </w:tc>
              <w:tc>
                <w:tcPr>
                  <w:tcW w:w="1276" w:type="dxa"/>
                </w:tcPr>
                <w:p w14:paraId="216CEA74" w14:textId="141C01E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1500</w:t>
                  </w:r>
                </w:p>
              </w:tc>
              <w:tc>
                <w:tcPr>
                  <w:tcW w:w="1030" w:type="dxa"/>
                </w:tcPr>
                <w:p w14:paraId="6A6B2301" w14:textId="77777777" w:rsidR="00B30171" w:rsidRPr="00B30171" w:rsidRDefault="00B30171" w:rsidP="0041221C">
                  <w:pPr>
                    <w:pStyle w:val="NoSpacing"/>
                    <w:rPr>
                      <w:rFonts w:ascii="Times New Roman" w:hAnsi="Times New Roman" w:cs="Times New Roman"/>
                    </w:rPr>
                  </w:pPr>
                </w:p>
              </w:tc>
            </w:tr>
            <w:tr w:rsidR="00B30171" w:rsidRPr="00B30171" w14:paraId="38E55D15" w14:textId="77777777" w:rsidTr="00B30171">
              <w:tc>
                <w:tcPr>
                  <w:tcW w:w="1161" w:type="dxa"/>
                </w:tcPr>
                <w:p w14:paraId="06686011" w14:textId="77777777" w:rsidR="00B30171" w:rsidRPr="00B30171" w:rsidRDefault="00B30171" w:rsidP="0041221C">
                  <w:pPr>
                    <w:pStyle w:val="NoSpacing"/>
                    <w:rPr>
                      <w:rFonts w:ascii="Times New Roman" w:hAnsi="Times New Roman" w:cs="Times New Roman"/>
                    </w:rPr>
                  </w:pPr>
                </w:p>
              </w:tc>
              <w:tc>
                <w:tcPr>
                  <w:tcW w:w="4847" w:type="dxa"/>
                </w:tcPr>
                <w:p w14:paraId="6D3A1516" w14:textId="6C04225C"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Meeskonna ja kõnelejate transport Tartu-Mooste-Tartu (8 x 45 eurot)</w:t>
                  </w:r>
                </w:p>
              </w:tc>
              <w:tc>
                <w:tcPr>
                  <w:tcW w:w="1134" w:type="dxa"/>
                </w:tcPr>
                <w:p w14:paraId="6847CD93" w14:textId="61D672DF"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360</w:t>
                  </w:r>
                </w:p>
              </w:tc>
              <w:tc>
                <w:tcPr>
                  <w:tcW w:w="1417" w:type="dxa"/>
                </w:tcPr>
                <w:p w14:paraId="25A65F7D" w14:textId="0B564C0A"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0</w:t>
                  </w:r>
                </w:p>
              </w:tc>
              <w:tc>
                <w:tcPr>
                  <w:tcW w:w="1276" w:type="dxa"/>
                </w:tcPr>
                <w:p w14:paraId="7AAA0524" w14:textId="6CEFF014"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360</w:t>
                  </w:r>
                </w:p>
              </w:tc>
              <w:tc>
                <w:tcPr>
                  <w:tcW w:w="1030" w:type="dxa"/>
                </w:tcPr>
                <w:p w14:paraId="679421E6" w14:textId="77777777" w:rsidR="00B30171" w:rsidRPr="00B30171" w:rsidRDefault="00B30171" w:rsidP="0041221C">
                  <w:pPr>
                    <w:pStyle w:val="NoSpacing"/>
                    <w:rPr>
                      <w:rFonts w:ascii="Times New Roman" w:hAnsi="Times New Roman" w:cs="Times New Roman"/>
                    </w:rPr>
                  </w:pPr>
                </w:p>
              </w:tc>
            </w:tr>
            <w:tr w:rsidR="00B30171" w:rsidRPr="00B30171" w14:paraId="53B7BF7F" w14:textId="77777777" w:rsidTr="00B30171">
              <w:tc>
                <w:tcPr>
                  <w:tcW w:w="1161" w:type="dxa"/>
                </w:tcPr>
                <w:p w14:paraId="42B4D277" w14:textId="77777777" w:rsidR="00B30171" w:rsidRPr="00B30171" w:rsidRDefault="00B30171" w:rsidP="0041221C">
                  <w:pPr>
                    <w:pStyle w:val="NoSpacing"/>
                    <w:rPr>
                      <w:rFonts w:ascii="Times New Roman" w:hAnsi="Times New Roman" w:cs="Times New Roman"/>
                    </w:rPr>
                  </w:pPr>
                </w:p>
              </w:tc>
              <w:tc>
                <w:tcPr>
                  <w:tcW w:w="4847" w:type="dxa"/>
                </w:tcPr>
                <w:p w14:paraId="0FFBD497" w14:textId="540AF062"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Reklaam ja korralduskulu</w:t>
                  </w:r>
                </w:p>
              </w:tc>
              <w:tc>
                <w:tcPr>
                  <w:tcW w:w="1134" w:type="dxa"/>
                </w:tcPr>
                <w:p w14:paraId="4B175662" w14:textId="219A2DF3"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250</w:t>
                  </w:r>
                </w:p>
              </w:tc>
              <w:tc>
                <w:tcPr>
                  <w:tcW w:w="1417" w:type="dxa"/>
                </w:tcPr>
                <w:p w14:paraId="5959C9E9" w14:textId="77777777"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0</w:t>
                  </w:r>
                </w:p>
              </w:tc>
              <w:tc>
                <w:tcPr>
                  <w:tcW w:w="1276" w:type="dxa"/>
                </w:tcPr>
                <w:p w14:paraId="64A3E774" w14:textId="134CE579"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250</w:t>
                  </w:r>
                </w:p>
              </w:tc>
              <w:tc>
                <w:tcPr>
                  <w:tcW w:w="1030" w:type="dxa"/>
                </w:tcPr>
                <w:p w14:paraId="7EF337FC" w14:textId="77777777" w:rsidR="00B30171" w:rsidRPr="00B30171" w:rsidRDefault="00B30171" w:rsidP="0041221C">
                  <w:pPr>
                    <w:pStyle w:val="NoSpacing"/>
                    <w:rPr>
                      <w:rFonts w:ascii="Times New Roman" w:hAnsi="Times New Roman" w:cs="Times New Roman"/>
                    </w:rPr>
                  </w:pPr>
                  <w:r w:rsidRPr="00B30171">
                    <w:rPr>
                      <w:rFonts w:ascii="Times New Roman" w:hAnsi="Times New Roman" w:cs="Times New Roman"/>
                    </w:rPr>
                    <w:t>400</w:t>
                  </w:r>
                </w:p>
              </w:tc>
            </w:tr>
            <w:tr w:rsidR="00B30171" w:rsidRPr="00B30171" w14:paraId="47E35B42" w14:textId="77777777" w:rsidTr="00B30171">
              <w:tc>
                <w:tcPr>
                  <w:tcW w:w="1161" w:type="dxa"/>
                </w:tcPr>
                <w:p w14:paraId="12CFBB15" w14:textId="77777777" w:rsidR="00B30171" w:rsidRPr="00B30171" w:rsidRDefault="00B30171" w:rsidP="0041221C">
                  <w:pPr>
                    <w:pStyle w:val="NoSpacing"/>
                    <w:rPr>
                      <w:rFonts w:ascii="Times New Roman" w:hAnsi="Times New Roman" w:cs="Times New Roman"/>
                      <w:b/>
                      <w:bCs/>
                    </w:rPr>
                  </w:pPr>
                </w:p>
              </w:tc>
              <w:tc>
                <w:tcPr>
                  <w:tcW w:w="4847" w:type="dxa"/>
                </w:tcPr>
                <w:p w14:paraId="7AF5AAD4" w14:textId="2DFB0A87" w:rsidR="00B30171" w:rsidRPr="00B30171" w:rsidRDefault="00B30171" w:rsidP="0041221C">
                  <w:pPr>
                    <w:pStyle w:val="NoSpacing"/>
                    <w:rPr>
                      <w:rFonts w:ascii="Times New Roman" w:hAnsi="Times New Roman" w:cs="Times New Roman"/>
                      <w:b/>
                      <w:bCs/>
                    </w:rPr>
                  </w:pPr>
                </w:p>
              </w:tc>
              <w:tc>
                <w:tcPr>
                  <w:tcW w:w="1134" w:type="dxa"/>
                </w:tcPr>
                <w:p w14:paraId="3DA78EDC" w14:textId="0A8E2849"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8690</w:t>
                  </w:r>
                </w:p>
              </w:tc>
              <w:tc>
                <w:tcPr>
                  <w:tcW w:w="1417" w:type="dxa"/>
                </w:tcPr>
                <w:p w14:paraId="602073E6" w14:textId="1C2F0780"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5000</w:t>
                  </w:r>
                </w:p>
              </w:tc>
              <w:tc>
                <w:tcPr>
                  <w:tcW w:w="1276" w:type="dxa"/>
                </w:tcPr>
                <w:p w14:paraId="580B208F" w14:textId="48991B36"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3690</w:t>
                  </w:r>
                </w:p>
              </w:tc>
              <w:tc>
                <w:tcPr>
                  <w:tcW w:w="1030" w:type="dxa"/>
                </w:tcPr>
                <w:p w14:paraId="3DECFE44" w14:textId="30EA55F9" w:rsidR="00B30171" w:rsidRPr="00B30171" w:rsidRDefault="00B30171" w:rsidP="0041221C">
                  <w:pPr>
                    <w:pStyle w:val="NoSpacing"/>
                    <w:rPr>
                      <w:rFonts w:ascii="Times New Roman" w:hAnsi="Times New Roman" w:cs="Times New Roman"/>
                      <w:b/>
                      <w:bCs/>
                    </w:rPr>
                  </w:pPr>
                  <w:r w:rsidRPr="00B30171">
                    <w:rPr>
                      <w:rFonts w:ascii="Times New Roman" w:hAnsi="Times New Roman" w:cs="Times New Roman"/>
                      <w:b/>
                      <w:bCs/>
                    </w:rPr>
                    <w:t>400</w:t>
                  </w:r>
                </w:p>
              </w:tc>
            </w:tr>
          </w:tbl>
          <w:p w14:paraId="3E92B239" w14:textId="77777777" w:rsidR="0041221C" w:rsidRPr="00B30171" w:rsidRDefault="0041221C" w:rsidP="004C44BE">
            <w:pPr>
              <w:pStyle w:val="NoSpacing"/>
              <w:rPr>
                <w:rFonts w:ascii="Times New Roman" w:hAnsi="Times New Roman" w:cs="Times New Roman"/>
                <w:b/>
                <w:bCs/>
                <w:sz w:val="24"/>
                <w:szCs w:val="24"/>
              </w:rPr>
            </w:pPr>
          </w:p>
          <w:p w14:paraId="7843699C" w14:textId="285AC86E" w:rsidR="0041221C" w:rsidRPr="00B30171" w:rsidRDefault="0041221C" w:rsidP="004C44BE">
            <w:pPr>
              <w:pStyle w:val="NoSpacing"/>
              <w:rPr>
                <w:rFonts w:ascii="Times New Roman" w:hAnsi="Times New Roman" w:cs="Times New Roman"/>
                <w:sz w:val="24"/>
                <w:szCs w:val="24"/>
              </w:rPr>
            </w:pPr>
          </w:p>
        </w:tc>
      </w:tr>
      <w:tr w:rsidR="0095143A" w:rsidRPr="00B30171" w14:paraId="604870AB" w14:textId="77777777" w:rsidTr="004C44BE">
        <w:tc>
          <w:tcPr>
            <w:tcW w:w="9464" w:type="dxa"/>
          </w:tcPr>
          <w:p w14:paraId="62E758D9" w14:textId="70865287"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 xml:space="preserve">Taotletav summa: </w:t>
            </w:r>
            <w:r w:rsidR="00B30171" w:rsidRPr="00B30171">
              <w:rPr>
                <w:rFonts w:ascii="Times New Roman" w:hAnsi="Times New Roman" w:cs="Times New Roman"/>
                <w:b/>
                <w:bCs/>
                <w:sz w:val="24"/>
                <w:szCs w:val="24"/>
              </w:rPr>
              <w:t>5000</w:t>
            </w:r>
            <w:r w:rsidR="0041221C" w:rsidRPr="00B30171">
              <w:rPr>
                <w:rFonts w:ascii="Times New Roman" w:hAnsi="Times New Roman" w:cs="Times New Roman"/>
                <w:b/>
                <w:bCs/>
                <w:sz w:val="24"/>
                <w:szCs w:val="24"/>
              </w:rPr>
              <w:t xml:space="preserve"> eurot</w:t>
            </w:r>
          </w:p>
        </w:tc>
      </w:tr>
    </w:tbl>
    <w:p w14:paraId="577F32C6" w14:textId="77777777" w:rsidR="0095143A" w:rsidRPr="00B30171" w:rsidRDefault="0095143A" w:rsidP="0095143A">
      <w:pPr>
        <w:pStyle w:val="NoSpacing"/>
        <w:rPr>
          <w:rFonts w:ascii="Times New Roman" w:hAnsi="Times New Roman" w:cs="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64"/>
      </w:tblGrid>
      <w:tr w:rsidR="0095143A" w:rsidRPr="00B30171" w14:paraId="32DDC1D5" w14:textId="77777777" w:rsidTr="004C44BE">
        <w:tc>
          <w:tcPr>
            <w:tcW w:w="9464" w:type="dxa"/>
          </w:tcPr>
          <w:p w14:paraId="45CBB4A4" w14:textId="2CAF341F"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lastRenderedPageBreak/>
              <w:t xml:space="preserve">Toetuse kasutamise </w:t>
            </w:r>
            <w:r w:rsidRPr="00B30171">
              <w:rPr>
                <w:rFonts w:ascii="Times New Roman" w:hAnsi="Times New Roman" w:cs="Times New Roman"/>
                <w:b/>
                <w:bCs/>
                <w:sz w:val="24"/>
                <w:szCs w:val="24"/>
              </w:rPr>
              <w:t>eeldatav tulemus</w:t>
            </w:r>
            <w:r w:rsidR="00B30171" w:rsidRPr="00B30171">
              <w:rPr>
                <w:rFonts w:ascii="Times New Roman" w:hAnsi="Times New Roman" w:cs="Times New Roman"/>
                <w:sz w:val="24"/>
                <w:szCs w:val="24"/>
              </w:rPr>
              <w:t xml:space="preserve">. Toetuse kasutamise tulemusena toimub koolitus kuni 40 osalejaga ning lastelaager 40 osalejaga. Tagasiside on positiivne ja sisulised eesmärgid täidetakse. </w:t>
            </w:r>
          </w:p>
        </w:tc>
      </w:tr>
    </w:tbl>
    <w:p w14:paraId="0061E272" w14:textId="77777777" w:rsidR="0095143A" w:rsidRPr="00B30171" w:rsidRDefault="0095143A" w:rsidP="0095143A">
      <w:pPr>
        <w:pStyle w:val="NoSpacing"/>
        <w:rPr>
          <w:rFonts w:ascii="Times New Roman" w:hAnsi="Times New Roman" w:cs="Times New Roman"/>
          <w:sz w:val="24"/>
          <w:szCs w:val="24"/>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95143A" w:rsidRPr="00B30171" w14:paraId="114DC085" w14:textId="77777777" w:rsidTr="004C44BE">
        <w:tc>
          <w:tcPr>
            <w:tcW w:w="9468" w:type="dxa"/>
          </w:tcPr>
          <w:p w14:paraId="4638EFA1" w14:textId="77777777"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LISAD (vajaduse korral):</w:t>
            </w:r>
          </w:p>
        </w:tc>
      </w:tr>
      <w:tr w:rsidR="0095143A" w:rsidRPr="00B30171" w14:paraId="0B4CF3B2" w14:textId="77777777" w:rsidTr="004C44BE">
        <w:tc>
          <w:tcPr>
            <w:tcW w:w="9468" w:type="dxa"/>
          </w:tcPr>
          <w:p w14:paraId="6EDF65B0" w14:textId="77777777"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Lisa 1 Taotleja esindaja volitus</w:t>
            </w:r>
          </w:p>
        </w:tc>
      </w:tr>
      <w:tr w:rsidR="0095143A" w:rsidRPr="00B30171" w14:paraId="4EC7C6D9" w14:textId="77777777" w:rsidTr="004C44BE">
        <w:tc>
          <w:tcPr>
            <w:tcW w:w="9468" w:type="dxa"/>
          </w:tcPr>
          <w:p w14:paraId="222DB6BA" w14:textId="77777777" w:rsidR="0095143A" w:rsidRPr="00B30171" w:rsidRDefault="0095143A" w:rsidP="004C44BE">
            <w:pPr>
              <w:pStyle w:val="NoSpacing"/>
              <w:rPr>
                <w:rFonts w:ascii="Times New Roman" w:hAnsi="Times New Roman" w:cs="Times New Roman"/>
                <w:sz w:val="24"/>
                <w:szCs w:val="24"/>
              </w:rPr>
            </w:pPr>
            <w:r w:rsidRPr="00B30171">
              <w:rPr>
                <w:rFonts w:ascii="Times New Roman" w:hAnsi="Times New Roman" w:cs="Times New Roman"/>
                <w:sz w:val="24"/>
                <w:szCs w:val="24"/>
              </w:rPr>
              <w:t>Lisa 2 Taotleja eelarve projekt</w:t>
            </w:r>
          </w:p>
        </w:tc>
      </w:tr>
    </w:tbl>
    <w:p w14:paraId="61246565" w14:textId="77777777" w:rsidR="0095143A" w:rsidRPr="00B30171" w:rsidRDefault="0095143A" w:rsidP="0095143A">
      <w:pPr>
        <w:pStyle w:val="NoSpacing"/>
        <w:rPr>
          <w:rFonts w:ascii="Times New Roman" w:hAnsi="Times New Roman" w:cs="Times New Roman"/>
          <w:b/>
          <w:sz w:val="24"/>
          <w:szCs w:val="24"/>
        </w:rPr>
      </w:pPr>
    </w:p>
    <w:p w14:paraId="4C52C97A" w14:textId="77777777" w:rsidR="0095143A" w:rsidRPr="00B30171" w:rsidRDefault="0095143A" w:rsidP="0095143A">
      <w:pPr>
        <w:pStyle w:val="NoSpacing"/>
        <w:rPr>
          <w:rFonts w:ascii="Times New Roman" w:hAnsi="Times New Roman" w:cs="Times New Roman"/>
          <w:b/>
          <w:sz w:val="24"/>
          <w:szCs w:val="24"/>
        </w:rPr>
      </w:pPr>
      <w:r w:rsidRPr="00B30171">
        <w:rPr>
          <w:rFonts w:ascii="Times New Roman" w:hAnsi="Times New Roman" w:cs="Times New Roman"/>
          <w:b/>
          <w:sz w:val="24"/>
          <w:szCs w:val="24"/>
        </w:rPr>
        <w:t>Käesolevaga kinnitan, et:</w:t>
      </w:r>
    </w:p>
    <w:p w14:paraId="1F083BD8" w14:textId="77777777" w:rsidR="0095143A" w:rsidRPr="00B30171" w:rsidRDefault="0095143A" w:rsidP="0095143A">
      <w:pPr>
        <w:pStyle w:val="NoSpacing"/>
        <w:ind w:left="284" w:hanging="284"/>
        <w:rPr>
          <w:rFonts w:ascii="Times New Roman" w:hAnsi="Times New Roman" w:cs="Times New Roman"/>
          <w:bCs/>
          <w:sz w:val="24"/>
          <w:szCs w:val="24"/>
        </w:rPr>
      </w:pPr>
      <w:r w:rsidRPr="00B30171">
        <w:rPr>
          <w:rFonts w:ascii="Times New Roman" w:hAnsi="Times New Roman" w:cs="Times New Roman"/>
          <w:bCs/>
          <w:sz w:val="24"/>
          <w:szCs w:val="24"/>
        </w:rPr>
        <w:t>1.</w:t>
      </w:r>
      <w:r w:rsidRPr="00B30171">
        <w:rPr>
          <w:rFonts w:ascii="Times New Roman" w:hAnsi="Times New Roman" w:cs="Times New Roman"/>
          <w:bCs/>
          <w:sz w:val="24"/>
          <w:szCs w:val="24"/>
        </w:rPr>
        <w:tab/>
        <w:t>esitatud andmed on õiged;</w:t>
      </w:r>
    </w:p>
    <w:p w14:paraId="19EC7DE0" w14:textId="77777777" w:rsidR="0095143A" w:rsidRPr="00B30171" w:rsidRDefault="0095143A" w:rsidP="0095143A">
      <w:pPr>
        <w:spacing w:after="0" w:line="240" w:lineRule="auto"/>
        <w:ind w:left="284" w:hanging="284"/>
        <w:jc w:val="both"/>
        <w:rPr>
          <w:rFonts w:ascii="Times New Roman" w:hAnsi="Times New Roman" w:cs="Times New Roman"/>
          <w:sz w:val="24"/>
          <w:szCs w:val="24"/>
        </w:rPr>
      </w:pPr>
      <w:r w:rsidRPr="00B30171">
        <w:rPr>
          <w:rFonts w:ascii="Times New Roman" w:hAnsi="Times New Roman" w:cs="Times New Roman"/>
          <w:sz w:val="24"/>
          <w:szCs w:val="24"/>
        </w:rPr>
        <w:t>2.</w:t>
      </w:r>
      <w:r w:rsidRPr="00B30171">
        <w:rPr>
          <w:rFonts w:ascii="Times New Roman" w:hAnsi="Times New Roman" w:cs="Times New Roman"/>
          <w:sz w:val="24"/>
          <w:szCs w:val="24"/>
        </w:rPr>
        <w:tab/>
        <w:t>taotlejal ei ole maksuvõlga riiklike ja kohalike maksude osas või see on ajatatud ning maksed on tasutud kokkulepitud ajakava järgi;</w:t>
      </w:r>
    </w:p>
    <w:p w14:paraId="20A5BAE4" w14:textId="77777777" w:rsidR="0095143A" w:rsidRPr="00B30171" w:rsidRDefault="0095143A" w:rsidP="0095143A">
      <w:pPr>
        <w:spacing w:after="0" w:line="240" w:lineRule="auto"/>
        <w:ind w:left="284" w:hanging="284"/>
        <w:jc w:val="both"/>
        <w:rPr>
          <w:rFonts w:ascii="Times New Roman" w:hAnsi="Times New Roman" w:cs="Times New Roman"/>
          <w:sz w:val="24"/>
          <w:szCs w:val="24"/>
        </w:rPr>
      </w:pPr>
      <w:r w:rsidRPr="00B30171">
        <w:rPr>
          <w:rFonts w:ascii="Times New Roman" w:hAnsi="Times New Roman" w:cs="Times New Roman"/>
          <w:sz w:val="24"/>
          <w:szCs w:val="24"/>
        </w:rPr>
        <w:t>3.</w:t>
      </w:r>
      <w:r w:rsidRPr="00B30171">
        <w:rPr>
          <w:rFonts w:ascii="Times New Roman" w:hAnsi="Times New Roman" w:cs="Times New Roman"/>
          <w:sz w:val="24"/>
          <w:szCs w:val="24"/>
        </w:rPr>
        <w:tab/>
        <w:t>taotlejal ei ole majandusaasta aruande esitamise võlga;</w:t>
      </w:r>
    </w:p>
    <w:p w14:paraId="34C5F804" w14:textId="38195410" w:rsidR="0095143A" w:rsidRPr="00B30171" w:rsidRDefault="0095143A" w:rsidP="009550F3">
      <w:pPr>
        <w:pStyle w:val="NoSpacing"/>
        <w:ind w:left="284" w:hanging="284"/>
        <w:jc w:val="both"/>
        <w:rPr>
          <w:rFonts w:ascii="Times New Roman" w:hAnsi="Times New Roman" w:cs="Times New Roman"/>
          <w:sz w:val="24"/>
          <w:szCs w:val="24"/>
        </w:rPr>
      </w:pPr>
      <w:r w:rsidRPr="00B30171">
        <w:rPr>
          <w:rFonts w:ascii="Times New Roman" w:hAnsi="Times New Roman" w:cs="Times New Roman"/>
          <w:sz w:val="24"/>
          <w:szCs w:val="24"/>
        </w:rPr>
        <w:t>4.</w:t>
      </w:r>
      <w:r w:rsidRPr="00B30171">
        <w:rPr>
          <w:rFonts w:ascii="Times New Roman" w:hAnsi="Times New Roman" w:cs="Times New Roman"/>
          <w:sz w:val="24"/>
          <w:szCs w:val="24"/>
        </w:rPr>
        <w:tab/>
        <w:t xml:space="preserve">taotleja ei ole </w:t>
      </w:r>
      <w:r w:rsidR="00150ECA" w:rsidRPr="00B30171">
        <w:rPr>
          <w:rFonts w:ascii="Times New Roman" w:hAnsi="Times New Roman" w:cs="Times New Roman"/>
          <w:sz w:val="24"/>
          <w:szCs w:val="24"/>
        </w:rPr>
        <w:t xml:space="preserve">viimase seitsme kalendriaasta jooksul </w:t>
      </w:r>
      <w:r w:rsidRPr="00B30171">
        <w:rPr>
          <w:rFonts w:ascii="Times New Roman" w:hAnsi="Times New Roman" w:cs="Times New Roman"/>
          <w:sz w:val="24"/>
          <w:szCs w:val="24"/>
        </w:rPr>
        <w:t xml:space="preserve">rikkunud </w:t>
      </w:r>
      <w:r w:rsidR="009550F3" w:rsidRPr="00B30171">
        <w:rPr>
          <w:rFonts w:ascii="Times New Roman" w:hAnsi="Times New Roman" w:cs="Times New Roman"/>
          <w:sz w:val="24"/>
          <w:szCs w:val="24"/>
        </w:rPr>
        <w:t>toetuse andjaga</w:t>
      </w:r>
      <w:r w:rsidR="00150ECA" w:rsidRPr="00B30171">
        <w:rPr>
          <w:rFonts w:ascii="Times New Roman" w:hAnsi="Times New Roman" w:cs="Times New Roman"/>
          <w:sz w:val="24"/>
          <w:szCs w:val="24"/>
        </w:rPr>
        <w:t xml:space="preserve"> sõlmitud riigieelarvelise toetuse lepingu ega projektipõhise toetuse määramise otsuse tingimus</w:t>
      </w:r>
      <w:r w:rsidR="009550F3" w:rsidRPr="00B30171">
        <w:rPr>
          <w:rFonts w:ascii="Times New Roman" w:hAnsi="Times New Roman" w:cs="Times New Roman"/>
          <w:sz w:val="24"/>
          <w:szCs w:val="24"/>
        </w:rPr>
        <w:t>i</w:t>
      </w:r>
      <w:r w:rsidRPr="00B30171">
        <w:rPr>
          <w:rFonts w:ascii="Times New Roman" w:hAnsi="Times New Roman" w:cs="Times New Roman"/>
          <w:sz w:val="24"/>
          <w:szCs w:val="24"/>
        </w:rPr>
        <w:t xml:space="preserve"> ja tal ei ole</w:t>
      </w:r>
      <w:r w:rsidR="009550F3" w:rsidRPr="00B30171">
        <w:rPr>
          <w:rFonts w:ascii="Times New Roman" w:hAnsi="Times New Roman" w:cs="Times New Roman"/>
          <w:sz w:val="24"/>
          <w:szCs w:val="24"/>
        </w:rPr>
        <w:t xml:space="preserve"> </w:t>
      </w:r>
      <w:r w:rsidR="00242729" w:rsidRPr="00B30171">
        <w:rPr>
          <w:rFonts w:ascii="Times New Roman" w:hAnsi="Times New Roman" w:cs="Times New Roman"/>
          <w:sz w:val="24"/>
          <w:szCs w:val="24"/>
        </w:rPr>
        <w:t>avalike</w:t>
      </w:r>
      <w:r w:rsidR="009550F3" w:rsidRPr="00B30171">
        <w:rPr>
          <w:rFonts w:ascii="Times New Roman" w:hAnsi="Times New Roman" w:cs="Times New Roman"/>
          <w:sz w:val="24"/>
          <w:szCs w:val="24"/>
        </w:rPr>
        <w:t xml:space="preserve"> rahaliste vahendite osas</w:t>
      </w:r>
      <w:r w:rsidRPr="00B30171">
        <w:rPr>
          <w:rFonts w:ascii="Times New Roman" w:hAnsi="Times New Roman" w:cs="Times New Roman"/>
          <w:sz w:val="24"/>
          <w:szCs w:val="24"/>
        </w:rPr>
        <w:t xml:space="preserve"> tagasimaksete võlga;</w:t>
      </w:r>
    </w:p>
    <w:p w14:paraId="29C87424" w14:textId="4A77090E" w:rsidR="0095143A" w:rsidRPr="00B30171" w:rsidRDefault="009550F3" w:rsidP="0095143A">
      <w:pPr>
        <w:spacing w:after="0" w:line="240" w:lineRule="auto"/>
        <w:ind w:left="284" w:right="-142" w:hanging="284"/>
        <w:jc w:val="both"/>
        <w:rPr>
          <w:rFonts w:ascii="Times New Roman" w:hAnsi="Times New Roman" w:cs="Times New Roman"/>
          <w:sz w:val="24"/>
          <w:szCs w:val="24"/>
        </w:rPr>
      </w:pPr>
      <w:r w:rsidRPr="00B30171">
        <w:rPr>
          <w:rFonts w:ascii="Times New Roman" w:hAnsi="Times New Roman" w:cs="Times New Roman"/>
          <w:sz w:val="24"/>
          <w:szCs w:val="24"/>
        </w:rPr>
        <w:t>5</w:t>
      </w:r>
      <w:r w:rsidR="0095143A" w:rsidRPr="00B30171">
        <w:rPr>
          <w:rFonts w:ascii="Times New Roman" w:hAnsi="Times New Roman" w:cs="Times New Roman"/>
          <w:sz w:val="24"/>
          <w:szCs w:val="24"/>
        </w:rPr>
        <w:t>.</w:t>
      </w:r>
      <w:r w:rsidR="0095143A" w:rsidRPr="00B30171">
        <w:rPr>
          <w:rFonts w:ascii="Times New Roman" w:hAnsi="Times New Roman" w:cs="Times New Roman"/>
          <w:sz w:val="24"/>
          <w:szCs w:val="24"/>
        </w:rPr>
        <w:tab/>
        <w:t>taotleja suhtes ei ole algatatud pankroti- või likvideerimismenetlust;</w:t>
      </w:r>
    </w:p>
    <w:p w14:paraId="0A1C55E2" w14:textId="3ABEAD14" w:rsidR="0095143A" w:rsidRPr="00B30171" w:rsidRDefault="009550F3" w:rsidP="0095143A">
      <w:pPr>
        <w:pStyle w:val="NoSpacing"/>
        <w:ind w:left="284" w:right="-142" w:hanging="284"/>
        <w:jc w:val="both"/>
        <w:rPr>
          <w:rFonts w:ascii="Times New Roman" w:hAnsi="Times New Roman" w:cs="Times New Roman"/>
          <w:sz w:val="24"/>
          <w:szCs w:val="24"/>
        </w:rPr>
      </w:pPr>
      <w:r w:rsidRPr="00B30171">
        <w:rPr>
          <w:rFonts w:ascii="Times New Roman" w:hAnsi="Times New Roman" w:cs="Times New Roman"/>
          <w:sz w:val="24"/>
          <w:szCs w:val="24"/>
        </w:rPr>
        <w:t>6</w:t>
      </w:r>
      <w:r w:rsidR="0095143A" w:rsidRPr="00B30171">
        <w:rPr>
          <w:rFonts w:ascii="Times New Roman" w:hAnsi="Times New Roman" w:cs="Times New Roman"/>
          <w:sz w:val="24"/>
          <w:szCs w:val="24"/>
        </w:rPr>
        <w:t>.</w:t>
      </w:r>
      <w:r w:rsidR="0095143A" w:rsidRPr="00B30171">
        <w:rPr>
          <w:rFonts w:ascii="Times New Roman" w:hAnsi="Times New Roman" w:cs="Times New Roman"/>
          <w:sz w:val="24"/>
          <w:szCs w:val="24"/>
        </w:rPr>
        <w:tab/>
        <w:t>taotleja juhtorgani liiget ei ole karistatud majandusalase, ametialase, varavastase, avaliku korra, riigi julgeoleku või avaliku usalduse vastase süüteo eest või kui teda on karistatud, siis on ta karistusandmed karistusregistrist kustutatud.</w:t>
      </w:r>
    </w:p>
    <w:p w14:paraId="7C17798B" w14:textId="77777777" w:rsidR="0095143A" w:rsidRPr="00B30171" w:rsidRDefault="0095143A" w:rsidP="0095143A">
      <w:pPr>
        <w:pStyle w:val="NoSpacing"/>
        <w:rPr>
          <w:rFonts w:ascii="Times New Roman" w:hAnsi="Times New Roman" w:cs="Times New Roman"/>
          <w:b/>
          <w:bCs/>
          <w:sz w:val="24"/>
          <w:szCs w:val="24"/>
        </w:rPr>
      </w:pPr>
    </w:p>
    <w:p w14:paraId="2B9EBD69" w14:textId="77777777" w:rsidR="0095143A" w:rsidRPr="00B30171" w:rsidRDefault="0095143A" w:rsidP="0095143A">
      <w:pPr>
        <w:pStyle w:val="NoSpacing"/>
        <w:rPr>
          <w:rFonts w:ascii="Times New Roman" w:hAnsi="Times New Roman" w:cs="Times New Roman"/>
          <w:b/>
          <w:bCs/>
          <w:sz w:val="24"/>
          <w:szCs w:val="24"/>
        </w:rPr>
      </w:pPr>
    </w:p>
    <w:p w14:paraId="03D53EFD" w14:textId="5358C406" w:rsidR="0095143A" w:rsidRPr="00B30171" w:rsidRDefault="0095143A" w:rsidP="0095143A">
      <w:pPr>
        <w:pStyle w:val="NoSpacing"/>
        <w:rPr>
          <w:rFonts w:ascii="Times New Roman" w:hAnsi="Times New Roman" w:cs="Times New Roman"/>
          <w:sz w:val="24"/>
          <w:szCs w:val="24"/>
        </w:rPr>
      </w:pPr>
      <w:r w:rsidRPr="00B30171">
        <w:rPr>
          <w:rFonts w:ascii="Times New Roman" w:hAnsi="Times New Roman" w:cs="Times New Roman"/>
          <w:sz w:val="24"/>
          <w:szCs w:val="24"/>
        </w:rPr>
        <w:t>Taotluse esitaja (või volitatud esindaja) nimi:</w:t>
      </w:r>
      <w:r w:rsidR="00150ECA" w:rsidRPr="00B30171">
        <w:rPr>
          <w:rFonts w:ascii="Times New Roman" w:hAnsi="Times New Roman" w:cs="Times New Roman"/>
          <w:sz w:val="24"/>
          <w:szCs w:val="24"/>
        </w:rPr>
        <w:t xml:space="preserve"> </w:t>
      </w:r>
      <w:r w:rsidR="00B30171" w:rsidRPr="00B30171">
        <w:rPr>
          <w:rFonts w:ascii="Times New Roman" w:hAnsi="Times New Roman" w:cs="Times New Roman"/>
          <w:sz w:val="24"/>
          <w:szCs w:val="24"/>
        </w:rPr>
        <w:t>Toivo Pilli</w:t>
      </w:r>
    </w:p>
    <w:p w14:paraId="26DE1B38" w14:textId="620A3FD5" w:rsidR="0095143A" w:rsidRPr="00B30171" w:rsidRDefault="0095143A" w:rsidP="0095143A">
      <w:pPr>
        <w:pStyle w:val="NoSpacing"/>
        <w:rPr>
          <w:rFonts w:ascii="Times New Roman" w:hAnsi="Times New Roman" w:cs="Times New Roman"/>
          <w:sz w:val="24"/>
          <w:szCs w:val="24"/>
        </w:rPr>
      </w:pPr>
      <w:r w:rsidRPr="00B30171">
        <w:rPr>
          <w:rFonts w:ascii="Times New Roman" w:hAnsi="Times New Roman" w:cs="Times New Roman"/>
          <w:sz w:val="24"/>
          <w:szCs w:val="24"/>
        </w:rPr>
        <w:t>Kuupäev:</w:t>
      </w:r>
      <w:r w:rsidR="0041221C" w:rsidRPr="00B30171">
        <w:rPr>
          <w:rFonts w:ascii="Times New Roman" w:hAnsi="Times New Roman" w:cs="Times New Roman"/>
          <w:sz w:val="24"/>
          <w:szCs w:val="24"/>
        </w:rPr>
        <w:t>13.05.26</w:t>
      </w:r>
    </w:p>
    <w:p w14:paraId="31C70CBC" w14:textId="77777777" w:rsidR="0095143A" w:rsidRPr="00B30171" w:rsidRDefault="0095143A" w:rsidP="0095143A">
      <w:pPr>
        <w:pStyle w:val="NoSpacing"/>
        <w:rPr>
          <w:rFonts w:ascii="Times New Roman" w:hAnsi="Times New Roman" w:cs="Times New Roman"/>
          <w:sz w:val="24"/>
          <w:szCs w:val="24"/>
        </w:rPr>
      </w:pPr>
      <w:r w:rsidRPr="00B30171">
        <w:rPr>
          <w:rFonts w:ascii="Times New Roman" w:hAnsi="Times New Roman" w:cs="Times New Roman"/>
          <w:sz w:val="24"/>
          <w:szCs w:val="24"/>
        </w:rPr>
        <w:t>Allkiri: (allkirjastatud digitaalselt)</w:t>
      </w:r>
    </w:p>
    <w:p w14:paraId="3C405686" w14:textId="77777777" w:rsidR="0095143A" w:rsidRPr="00B30171" w:rsidRDefault="0095143A" w:rsidP="0095143A">
      <w:pPr>
        <w:spacing w:after="0" w:line="240" w:lineRule="auto"/>
        <w:ind w:left="0"/>
        <w:jc w:val="both"/>
        <w:rPr>
          <w:rFonts w:ascii="Times New Roman" w:hAnsi="Times New Roman" w:cs="Times New Roman"/>
          <w:sz w:val="24"/>
          <w:szCs w:val="24"/>
        </w:rPr>
      </w:pPr>
    </w:p>
    <w:p w14:paraId="27C0FDD9" w14:textId="0DF0F8BB" w:rsidR="00801D6A" w:rsidRPr="00B30171" w:rsidRDefault="00801D6A" w:rsidP="00801D6A">
      <w:pPr>
        <w:rPr>
          <w:rFonts w:ascii="Times New Roman" w:hAnsi="Times New Roman" w:cs="Times New Roman"/>
          <w:sz w:val="24"/>
          <w:szCs w:val="24"/>
        </w:rPr>
      </w:pPr>
    </w:p>
    <w:sectPr w:rsidR="00801D6A" w:rsidRPr="00B30171" w:rsidSect="009D675B">
      <w:headerReference w:type="default" r:id="rId8"/>
      <w:footerReference w:type="default" r:id="rId9"/>
      <w:footerReference w:type="first" r:id="rId10"/>
      <w:pgSz w:w="11906" w:h="16838"/>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339E3" w14:textId="77777777" w:rsidR="007F3A07" w:rsidRDefault="007F3A07">
      <w:pPr>
        <w:spacing w:after="0" w:line="240" w:lineRule="auto"/>
      </w:pPr>
      <w:r>
        <w:separator/>
      </w:r>
    </w:p>
  </w:endnote>
  <w:endnote w:type="continuationSeparator" w:id="0">
    <w:p w14:paraId="0FAB72E5" w14:textId="77777777" w:rsidR="007F3A07" w:rsidRDefault="007F3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EEEDB" w14:textId="77777777" w:rsidR="002D7A1F" w:rsidRPr="009D675B" w:rsidRDefault="0095143A" w:rsidP="009D675B">
    <w:pPr>
      <w:pStyle w:val="Footer"/>
      <w:tabs>
        <w:tab w:val="clear" w:pos="4536"/>
        <w:tab w:val="clear" w:pos="9072"/>
      </w:tabs>
      <w:ind w:left="0"/>
      <w:rPr>
        <w:rFonts w:ascii="Times New Roman" w:hAnsi="Times New Roman" w:cs="Times New Roman"/>
        <w:sz w:val="20"/>
        <w:szCs w:val="20"/>
      </w:rPr>
    </w:pP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PAGE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 xml:space="preserve"> (</w:t>
    </w:r>
    <w:r w:rsidRPr="0094539D">
      <w:rPr>
        <w:rFonts w:ascii="Times New Roman" w:hAnsi="Times New Roman" w:cs="Times New Roman"/>
        <w:sz w:val="20"/>
        <w:szCs w:val="20"/>
      </w:rPr>
      <w:fldChar w:fldCharType="begin"/>
    </w:r>
    <w:r w:rsidRPr="0094539D">
      <w:rPr>
        <w:rFonts w:ascii="Times New Roman" w:hAnsi="Times New Roman" w:cs="Times New Roman"/>
        <w:sz w:val="20"/>
        <w:szCs w:val="20"/>
      </w:rPr>
      <w:instrText xml:space="preserve"> NUMPAGES </w:instrText>
    </w:r>
    <w:r w:rsidRPr="0094539D">
      <w:rPr>
        <w:rFonts w:ascii="Times New Roman" w:hAnsi="Times New Roman" w:cs="Times New Roman"/>
        <w:sz w:val="20"/>
        <w:szCs w:val="20"/>
      </w:rPr>
      <w:fldChar w:fldCharType="separate"/>
    </w:r>
    <w:r>
      <w:rPr>
        <w:rFonts w:ascii="Times New Roman" w:hAnsi="Times New Roman" w:cs="Times New Roman"/>
        <w:noProof/>
        <w:sz w:val="20"/>
        <w:szCs w:val="20"/>
      </w:rPr>
      <w:t>8</w:t>
    </w:r>
    <w:r w:rsidRPr="0094539D">
      <w:rPr>
        <w:rFonts w:ascii="Times New Roman" w:hAnsi="Times New Roman" w:cs="Times New Roman"/>
        <w:sz w:val="20"/>
        <w:szCs w:val="20"/>
      </w:rPr>
      <w:fldChar w:fldCharType="end"/>
    </w:r>
    <w:r w:rsidRPr="0094539D">
      <w:rPr>
        <w:rFonts w:ascii="Times New Roman" w:hAnsi="Times New Roman" w:cs="Times New Roman"/>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800E9" w14:textId="77777777" w:rsidR="002D7A1F" w:rsidRPr="009D675B" w:rsidRDefault="002D7A1F" w:rsidP="009D675B">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D40DE" w14:textId="77777777" w:rsidR="007F3A07" w:rsidRDefault="007F3A07">
      <w:pPr>
        <w:spacing w:after="0" w:line="240" w:lineRule="auto"/>
      </w:pPr>
      <w:r>
        <w:separator/>
      </w:r>
    </w:p>
  </w:footnote>
  <w:footnote w:type="continuationSeparator" w:id="0">
    <w:p w14:paraId="7D5ECD1D" w14:textId="77777777" w:rsidR="007F3A07" w:rsidRDefault="007F3A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1E70" w14:textId="77777777" w:rsidR="002D7A1F" w:rsidRPr="009D675B" w:rsidRDefault="002D7A1F" w:rsidP="009D675B">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6A"/>
    <w:rsid w:val="000E0911"/>
    <w:rsid w:val="000F2F7E"/>
    <w:rsid w:val="0013108D"/>
    <w:rsid w:val="00150ECA"/>
    <w:rsid w:val="00242729"/>
    <w:rsid w:val="002617B4"/>
    <w:rsid w:val="002D7A1F"/>
    <w:rsid w:val="002E5587"/>
    <w:rsid w:val="00340DFE"/>
    <w:rsid w:val="003E47E6"/>
    <w:rsid w:val="0041221C"/>
    <w:rsid w:val="006951A5"/>
    <w:rsid w:val="007F3A07"/>
    <w:rsid w:val="00801D6A"/>
    <w:rsid w:val="00847204"/>
    <w:rsid w:val="009443DE"/>
    <w:rsid w:val="0095143A"/>
    <w:rsid w:val="009550F3"/>
    <w:rsid w:val="00B30060"/>
    <w:rsid w:val="00B30171"/>
    <w:rsid w:val="00B86664"/>
    <w:rsid w:val="00CF39FB"/>
    <w:rsid w:val="00F717A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27C5"/>
  <w15:chartTrackingRefBased/>
  <w15:docId w15:val="{92A295A4-9F22-4A76-9EC1-6F2DDCC1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43A"/>
    <w:pPr>
      <w:spacing w:after="200" w:line="276" w:lineRule="auto"/>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4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143A"/>
  </w:style>
  <w:style w:type="paragraph" w:styleId="Footer">
    <w:name w:val="footer"/>
    <w:basedOn w:val="Normal"/>
    <w:link w:val="FooterChar"/>
    <w:uiPriority w:val="99"/>
    <w:unhideWhenUsed/>
    <w:rsid w:val="009514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143A"/>
  </w:style>
  <w:style w:type="paragraph" w:styleId="NoSpacing">
    <w:name w:val="No Spacing"/>
    <w:uiPriority w:val="1"/>
    <w:qFormat/>
    <w:rsid w:val="0095143A"/>
    <w:pPr>
      <w:spacing w:after="0" w:line="240" w:lineRule="auto"/>
    </w:pPr>
  </w:style>
  <w:style w:type="character" w:styleId="Hyperlink">
    <w:name w:val="Hyperlink"/>
    <w:basedOn w:val="DefaultParagraphFont"/>
    <w:uiPriority w:val="99"/>
    <w:unhideWhenUsed/>
    <w:rsid w:val="0041221C"/>
    <w:rPr>
      <w:color w:val="0563C1" w:themeColor="hyperlink"/>
      <w:u w:val="single"/>
    </w:rPr>
  </w:style>
  <w:style w:type="character" w:styleId="UnresolvedMention">
    <w:name w:val="Unresolved Mention"/>
    <w:basedOn w:val="DefaultParagraphFont"/>
    <w:uiPriority w:val="99"/>
    <w:semiHidden/>
    <w:unhideWhenUsed/>
    <w:rsid w:val="0041221C"/>
    <w:rPr>
      <w:color w:val="605E5C"/>
      <w:shd w:val="clear" w:color="auto" w:fill="E1DFDD"/>
    </w:rPr>
  </w:style>
  <w:style w:type="character" w:styleId="FollowedHyperlink">
    <w:name w:val="FollowedHyperlink"/>
    <w:basedOn w:val="DefaultParagraphFont"/>
    <w:uiPriority w:val="99"/>
    <w:semiHidden/>
    <w:unhideWhenUsed/>
    <w:rsid w:val="0041221C"/>
    <w:rPr>
      <w:color w:val="954F72" w:themeColor="followedHyperlink"/>
      <w:u w:val="single"/>
    </w:rPr>
  </w:style>
  <w:style w:type="character" w:customStyle="1" w:styleId="apple-converted-space">
    <w:name w:val="apple-converted-space"/>
    <w:basedOn w:val="DefaultParagraphFont"/>
    <w:rsid w:val="0041221C"/>
  </w:style>
  <w:style w:type="paragraph" w:customStyle="1" w:styleId="font-claude-response-body">
    <w:name w:val="font-claude-response-body"/>
    <w:basedOn w:val="Normal"/>
    <w:rsid w:val="0041221C"/>
    <w:pPr>
      <w:spacing w:before="100" w:beforeAutospacing="1" w:after="100" w:afterAutospacing="1" w:line="240" w:lineRule="auto"/>
      <w:ind w:left="0"/>
    </w:pPr>
    <w:rPr>
      <w:rFonts w:ascii="Times New Roman" w:eastAsia="Times New Roman" w:hAnsi="Times New Roman" w:cs="Times New Roman"/>
      <w:sz w:val="24"/>
      <w:szCs w:val="24"/>
      <w:lang w:eastAsia="en-GB"/>
    </w:rPr>
  </w:style>
  <w:style w:type="table" w:styleId="TableGrid">
    <w:name w:val="Table Grid"/>
    <w:basedOn w:val="TableNormal"/>
    <w:uiPriority w:val="39"/>
    <w:rsid w:val="0041221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erkis.roosimaa@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rkis.roosimaa@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6280</Characters>
  <Application>Microsoft Office Word</Application>
  <DocSecurity>0</DocSecurity>
  <Lines>52</Lines>
  <Paragraphs>14</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Ilmo Au</dc:creator>
  <cp:keywords/>
  <dc:description/>
  <cp:lastModifiedBy>Lenovo</cp:lastModifiedBy>
  <cp:revision>2</cp:revision>
  <dcterms:created xsi:type="dcterms:W3CDTF">2026-05-14T14:12:00Z</dcterms:created>
  <dcterms:modified xsi:type="dcterms:W3CDTF">2026-05-14T14:12:00Z</dcterms:modified>
</cp:coreProperties>
</file>