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8D52" w14:textId="2DCC2809" w:rsidR="00582604" w:rsidRPr="00582604" w:rsidRDefault="00582604" w:rsidP="00582604">
      <w:pPr>
        <w:spacing w:after="0" w:line="360" w:lineRule="auto"/>
        <w:jc w:val="right"/>
        <w:rPr>
          <w:rFonts w:ascii="Arial" w:eastAsia="Times New Roman" w:hAnsi="Arial" w:cs="Arial"/>
          <w:szCs w:val="24"/>
        </w:rPr>
      </w:pPr>
    </w:p>
    <w:p w14:paraId="403B5A75" w14:textId="3A603A7B" w:rsidR="00582604" w:rsidRPr="00582604" w:rsidRDefault="00582604" w:rsidP="00582604">
      <w:pPr>
        <w:spacing w:after="0" w:line="360" w:lineRule="auto"/>
        <w:jc w:val="right"/>
        <w:rPr>
          <w:rFonts w:ascii="Arial" w:eastAsia="Times New Roman" w:hAnsi="Arial" w:cs="Arial"/>
          <w:szCs w:val="24"/>
        </w:rPr>
      </w:pPr>
    </w:p>
    <w:p w14:paraId="400A01E9" w14:textId="4E1E0A93" w:rsidR="00582604" w:rsidRPr="00582604" w:rsidRDefault="00582604" w:rsidP="00582604">
      <w:pPr>
        <w:spacing w:after="0" w:line="360" w:lineRule="auto"/>
        <w:jc w:val="right"/>
        <w:rPr>
          <w:rFonts w:ascii="Arial" w:eastAsia="Times New Roman" w:hAnsi="Arial" w:cs="Arial"/>
          <w:szCs w:val="24"/>
        </w:rPr>
      </w:pPr>
    </w:p>
    <w:p w14:paraId="184071E3" w14:textId="77777777" w:rsidR="002203D4" w:rsidRDefault="002203D4" w:rsidP="00CE25FE">
      <w:pPr>
        <w:pStyle w:val="Subtitle"/>
        <w:rPr>
          <w:rFonts w:eastAsia="Times New Roman"/>
        </w:rPr>
      </w:pPr>
      <w:bookmarkStart w:id="0" w:name="_Hlk147847729"/>
    </w:p>
    <w:p w14:paraId="5EA581B6" w14:textId="77777777" w:rsidR="002203D4" w:rsidRDefault="002203D4" w:rsidP="00CE25FE">
      <w:pPr>
        <w:pStyle w:val="Subtitle"/>
        <w:rPr>
          <w:rFonts w:eastAsia="Times New Roman"/>
        </w:rPr>
      </w:pPr>
    </w:p>
    <w:p w14:paraId="2E9EFCE2" w14:textId="77777777" w:rsidR="002203D4" w:rsidRDefault="002203D4" w:rsidP="00CE25FE">
      <w:pPr>
        <w:pStyle w:val="Subtitle"/>
        <w:rPr>
          <w:rFonts w:eastAsia="Times New Roman"/>
        </w:rPr>
      </w:pPr>
    </w:p>
    <w:p w14:paraId="2F774F71" w14:textId="0452951C" w:rsidR="00582604" w:rsidRPr="00582604" w:rsidRDefault="00F40F40" w:rsidP="00CE25FE">
      <w:pPr>
        <w:pStyle w:val="Subtitle"/>
        <w:rPr>
          <w:rFonts w:eastAsia="Times New Roman"/>
          <w:sz w:val="28"/>
          <w:szCs w:val="28"/>
        </w:rPr>
      </w:pPr>
      <w:r>
        <w:rPr>
          <w:rFonts w:eastAsia="Times New Roman"/>
        </w:rPr>
        <w:t>TÖÖ NR: 20</w:t>
      </w:r>
      <w:r w:rsidR="005353A2">
        <w:rPr>
          <w:rFonts w:eastAsia="Times New Roman"/>
        </w:rPr>
        <w:t>2</w:t>
      </w:r>
      <w:r w:rsidR="00AC68B5">
        <w:rPr>
          <w:rFonts w:eastAsia="Times New Roman"/>
        </w:rPr>
        <w:t>4</w:t>
      </w:r>
      <w:r w:rsidR="0089020B">
        <w:rPr>
          <w:rFonts w:eastAsia="Times New Roman"/>
        </w:rPr>
        <w:t>-</w:t>
      </w:r>
      <w:r>
        <w:rPr>
          <w:rFonts w:eastAsia="Times New Roman"/>
        </w:rPr>
        <w:t>0</w:t>
      </w:r>
      <w:r w:rsidR="00C855A9">
        <w:rPr>
          <w:rFonts w:eastAsia="Times New Roman"/>
        </w:rPr>
        <w:t>4</w:t>
      </w:r>
      <w:r w:rsidR="00E51FD2">
        <w:rPr>
          <w:rFonts w:eastAsia="Times New Roman"/>
        </w:rPr>
        <w:t>_0</w:t>
      </w:r>
      <w:r w:rsidR="00527E05">
        <w:rPr>
          <w:rFonts w:eastAsia="Times New Roman"/>
        </w:rPr>
        <w:t>1</w:t>
      </w:r>
    </w:p>
    <w:p w14:paraId="5D75B2EA" w14:textId="77777777" w:rsidR="0055316A" w:rsidRDefault="0055316A" w:rsidP="002203D4">
      <w:pPr>
        <w:pStyle w:val="Title"/>
        <w:rPr>
          <w:rFonts w:eastAsia="Times New Roman"/>
          <w:sz w:val="52"/>
          <w:szCs w:val="52"/>
        </w:rPr>
      </w:pPr>
      <w:bookmarkStart w:id="1" w:name="_Hlk147847787"/>
      <w:bookmarkStart w:id="2" w:name="_Hlk147847668"/>
      <w:bookmarkEnd w:id="0"/>
    </w:p>
    <w:bookmarkEnd w:id="1"/>
    <w:p w14:paraId="6F00B8DC" w14:textId="0E9CA0A9" w:rsidR="00DE3582" w:rsidRDefault="0050194C" w:rsidP="00A316BD">
      <w:pPr>
        <w:rPr>
          <w:rFonts w:asciiTheme="majorHAnsi" w:eastAsia="Times New Roman" w:hAnsiTheme="majorHAnsi" w:cstheme="majorBidi"/>
          <w:spacing w:val="-10"/>
          <w:kern w:val="28"/>
          <w:sz w:val="52"/>
          <w:szCs w:val="52"/>
        </w:rPr>
      </w:pPr>
      <w:r w:rsidRPr="0050194C">
        <w:rPr>
          <w:rFonts w:asciiTheme="majorHAnsi" w:eastAsia="Times New Roman" w:hAnsiTheme="majorHAnsi" w:cstheme="majorBidi"/>
          <w:spacing w:val="-10"/>
          <w:kern w:val="28"/>
          <w:sz w:val="52"/>
          <w:szCs w:val="52"/>
        </w:rPr>
        <w:t>KEHTNA-RÄÄGU KERGTEE</w:t>
      </w:r>
      <w:r w:rsidR="00DE3582">
        <w:rPr>
          <w:rFonts w:asciiTheme="majorHAnsi" w:eastAsia="Times New Roman" w:hAnsiTheme="majorHAnsi" w:cstheme="majorBidi"/>
          <w:spacing w:val="-10"/>
          <w:kern w:val="28"/>
          <w:sz w:val="52"/>
          <w:szCs w:val="52"/>
        </w:rPr>
        <w:t xml:space="preserve"> </w:t>
      </w:r>
      <w:r w:rsidRPr="0050194C">
        <w:rPr>
          <w:rFonts w:asciiTheme="majorHAnsi" w:eastAsia="Times New Roman" w:hAnsiTheme="majorHAnsi" w:cstheme="majorBidi"/>
          <w:spacing w:val="-10"/>
          <w:kern w:val="28"/>
          <w:sz w:val="52"/>
          <w:szCs w:val="52"/>
        </w:rPr>
        <w:t>PROJEKTEERIMINE.</w:t>
      </w:r>
    </w:p>
    <w:p w14:paraId="48949A6A" w14:textId="77777777" w:rsidR="00175300" w:rsidRDefault="00DE3582" w:rsidP="00175300">
      <w:pPr>
        <w:spacing w:after="0"/>
        <w:rPr>
          <w:rFonts w:asciiTheme="majorHAnsi" w:eastAsia="Times New Roman" w:hAnsiTheme="majorHAnsi" w:cstheme="majorBidi"/>
          <w:spacing w:val="-10"/>
          <w:kern w:val="28"/>
          <w:sz w:val="52"/>
          <w:szCs w:val="52"/>
        </w:rPr>
      </w:pPr>
      <w:r w:rsidRPr="00DE3582">
        <w:rPr>
          <w:rFonts w:asciiTheme="majorHAnsi" w:eastAsia="Times New Roman" w:hAnsiTheme="majorHAnsi" w:cstheme="majorBidi"/>
          <w:spacing w:val="-10"/>
          <w:kern w:val="28"/>
          <w:sz w:val="52"/>
          <w:szCs w:val="52"/>
        </w:rPr>
        <w:t xml:space="preserve">LÕIK 1. KEHTNA MÕISAPARK </w:t>
      </w:r>
      <w:r w:rsidR="00FA6358">
        <w:rPr>
          <w:rFonts w:asciiTheme="majorHAnsi" w:eastAsia="Times New Roman" w:hAnsiTheme="majorHAnsi" w:cstheme="majorBidi"/>
          <w:spacing w:val="-10"/>
          <w:kern w:val="28"/>
          <w:sz w:val="52"/>
          <w:szCs w:val="52"/>
        </w:rPr>
        <w:t>–</w:t>
      </w:r>
      <w:r w:rsidRPr="00DE3582">
        <w:rPr>
          <w:rFonts w:asciiTheme="majorHAnsi" w:eastAsia="Times New Roman" w:hAnsiTheme="majorHAnsi" w:cstheme="majorBidi"/>
          <w:spacing w:val="-10"/>
          <w:kern w:val="28"/>
          <w:sz w:val="52"/>
          <w:szCs w:val="52"/>
        </w:rPr>
        <w:t xml:space="preserve"> </w:t>
      </w:r>
    </w:p>
    <w:p w14:paraId="7405BAEB" w14:textId="697BAC79" w:rsidR="00A316BD" w:rsidRPr="00FA6358" w:rsidRDefault="00DE3582" w:rsidP="00175300">
      <w:pPr>
        <w:spacing w:after="0"/>
        <w:rPr>
          <w:rFonts w:asciiTheme="majorHAnsi" w:eastAsia="Times New Roman" w:hAnsiTheme="majorHAnsi" w:cstheme="majorBidi"/>
          <w:spacing w:val="-10"/>
          <w:kern w:val="28"/>
          <w:sz w:val="52"/>
          <w:szCs w:val="52"/>
        </w:rPr>
      </w:pPr>
      <w:r w:rsidRPr="00DE3582">
        <w:rPr>
          <w:rFonts w:asciiTheme="majorHAnsi" w:eastAsia="Times New Roman" w:hAnsiTheme="majorHAnsi" w:cstheme="majorBidi"/>
          <w:spacing w:val="-10"/>
          <w:kern w:val="28"/>
          <w:sz w:val="52"/>
          <w:szCs w:val="52"/>
        </w:rPr>
        <w:t>KEHT</w:t>
      </w:r>
      <w:r w:rsidR="001578AF">
        <w:rPr>
          <w:rFonts w:asciiTheme="majorHAnsi" w:eastAsia="Times New Roman" w:hAnsiTheme="majorHAnsi" w:cstheme="majorBidi"/>
          <w:spacing w:val="-10"/>
          <w:kern w:val="28"/>
          <w:sz w:val="52"/>
          <w:szCs w:val="52"/>
        </w:rPr>
        <w:t>N</w:t>
      </w:r>
      <w:r w:rsidRPr="00DE3582">
        <w:rPr>
          <w:rFonts w:asciiTheme="majorHAnsi" w:eastAsia="Times New Roman" w:hAnsiTheme="majorHAnsi" w:cstheme="majorBidi"/>
          <w:spacing w:val="-10"/>
          <w:kern w:val="28"/>
          <w:sz w:val="52"/>
          <w:szCs w:val="52"/>
        </w:rPr>
        <w:t>A-PÕLMA RISTMIK</w:t>
      </w:r>
      <w:r>
        <w:rPr>
          <w:rFonts w:asciiTheme="majorHAnsi" w:eastAsia="Times New Roman" w:hAnsiTheme="majorHAnsi" w:cstheme="majorBidi"/>
          <w:spacing w:val="-10"/>
          <w:kern w:val="28"/>
          <w:sz w:val="52"/>
          <w:szCs w:val="52"/>
        </w:rPr>
        <w:t>.</w:t>
      </w:r>
    </w:p>
    <w:bookmarkEnd w:id="2"/>
    <w:p w14:paraId="1420AC3E" w14:textId="7B056332" w:rsidR="00582604" w:rsidRDefault="00582604" w:rsidP="00582604">
      <w:pPr>
        <w:spacing w:after="0" w:line="240" w:lineRule="atLeast"/>
        <w:jc w:val="right"/>
        <w:rPr>
          <w:rFonts w:ascii="Arial" w:eastAsia="Times New Roman" w:hAnsi="Arial" w:cs="Arial"/>
          <w:bCs/>
          <w:sz w:val="24"/>
          <w:szCs w:val="24"/>
          <w:u w:val="single"/>
        </w:rPr>
      </w:pPr>
    </w:p>
    <w:p w14:paraId="3F4B92CE" w14:textId="514BC00D" w:rsidR="008E2247" w:rsidRDefault="008E2247" w:rsidP="00582604">
      <w:pPr>
        <w:spacing w:after="0" w:line="240" w:lineRule="atLeast"/>
        <w:jc w:val="right"/>
        <w:rPr>
          <w:rFonts w:ascii="Arial" w:eastAsia="Times New Roman" w:hAnsi="Arial" w:cs="Arial"/>
          <w:bCs/>
          <w:sz w:val="24"/>
          <w:szCs w:val="24"/>
          <w:u w:val="single"/>
        </w:rPr>
      </w:pPr>
    </w:p>
    <w:p w14:paraId="62139D0B" w14:textId="2ED628A5" w:rsidR="008E2247" w:rsidRPr="00582604" w:rsidRDefault="008E2247" w:rsidP="00582604">
      <w:pPr>
        <w:spacing w:after="0" w:line="240" w:lineRule="atLeast"/>
        <w:jc w:val="right"/>
        <w:rPr>
          <w:rFonts w:ascii="Arial" w:eastAsia="Times New Roman" w:hAnsi="Arial" w:cs="Arial"/>
          <w:bCs/>
          <w:sz w:val="24"/>
          <w:szCs w:val="24"/>
          <w:u w:val="single"/>
        </w:rPr>
      </w:pPr>
    </w:p>
    <w:p w14:paraId="447C8C82" w14:textId="309D8346" w:rsidR="00582604" w:rsidRPr="00582604" w:rsidRDefault="00582604" w:rsidP="00582604">
      <w:pPr>
        <w:spacing w:after="0" w:line="240" w:lineRule="atLeast"/>
        <w:jc w:val="right"/>
        <w:rPr>
          <w:rFonts w:ascii="Arial" w:eastAsia="Times New Roman" w:hAnsi="Arial" w:cs="Arial"/>
          <w:bCs/>
          <w:sz w:val="24"/>
          <w:szCs w:val="24"/>
          <w:u w:val="single"/>
        </w:rPr>
      </w:pPr>
    </w:p>
    <w:p w14:paraId="68D9CB97" w14:textId="0D0DE453" w:rsidR="00112C8D" w:rsidRDefault="00112C8D" w:rsidP="00112C8D">
      <w:pPr>
        <w:spacing w:after="0" w:line="360" w:lineRule="auto"/>
        <w:rPr>
          <w:rFonts w:ascii="Arial" w:eastAsia="Times New Roman" w:hAnsi="Arial" w:cs="Arial"/>
          <w:sz w:val="24"/>
          <w:szCs w:val="24"/>
        </w:rPr>
      </w:pPr>
    </w:p>
    <w:p w14:paraId="0EBB2890" w14:textId="77777777" w:rsidR="00857C82" w:rsidRPr="00112C8D" w:rsidRDefault="00857C82" w:rsidP="00112C8D">
      <w:pPr>
        <w:spacing w:after="0" w:line="360" w:lineRule="auto"/>
        <w:rPr>
          <w:rStyle w:val="Strong"/>
          <w:rFonts w:ascii="Arial" w:eastAsia="Times New Roman" w:hAnsi="Arial" w:cs="Arial"/>
          <w:b w:val="0"/>
          <w:bCs w:val="0"/>
          <w:sz w:val="24"/>
          <w:szCs w:val="24"/>
        </w:rPr>
        <w:sectPr w:rsidR="00857C82" w:rsidRPr="00112C8D" w:rsidSect="00166C4A">
          <w:headerReference w:type="default" r:id="rId9"/>
          <w:footerReference w:type="default" r:id="rId10"/>
          <w:type w:val="continuous"/>
          <w:pgSz w:w="11906" w:h="16838"/>
          <w:pgMar w:top="1843" w:right="1133" w:bottom="1417" w:left="1701" w:header="708" w:footer="708" w:gutter="0"/>
          <w:cols w:space="708"/>
          <w:docGrid w:linePitch="360"/>
        </w:sectPr>
      </w:pPr>
    </w:p>
    <w:tbl>
      <w:tblPr>
        <w:tblStyle w:val="TableGrid"/>
        <w:tblpPr w:leftFromText="141" w:rightFromText="141" w:horzAnchor="margin" w:tblpY="8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8"/>
      </w:tblGrid>
      <w:tr w:rsidR="00A31791" w:rsidRPr="00E41367" w14:paraId="53B46441" w14:textId="77777777" w:rsidTr="00A77AA8">
        <w:tc>
          <w:tcPr>
            <w:tcW w:w="3544" w:type="dxa"/>
          </w:tcPr>
          <w:p w14:paraId="087B162F" w14:textId="50FB5C74" w:rsidR="00A31791" w:rsidRPr="00E41367" w:rsidRDefault="00A31791" w:rsidP="00A77AA8">
            <w:pPr>
              <w:jc w:val="right"/>
              <w:rPr>
                <w:rStyle w:val="Strong"/>
                <w:rFonts w:ascii="Swis721 LtCn BT" w:hAnsi="Swis721 LtCn BT"/>
                <w:b w:val="0"/>
                <w:bCs w:val="0"/>
                <w:sz w:val="26"/>
                <w:szCs w:val="26"/>
              </w:rPr>
            </w:pPr>
            <w:bookmarkStart w:id="4" w:name="_Toc63027852"/>
            <w:r w:rsidRPr="00E41367">
              <w:rPr>
                <w:rFonts w:ascii="Swis721 LtCn BT" w:hAnsi="Swis721 LtCn BT"/>
                <w:b/>
                <w:bCs/>
                <w:sz w:val="26"/>
                <w:szCs w:val="26"/>
              </w:rPr>
              <w:lastRenderedPageBreak/>
              <w:t>Töö nr</w:t>
            </w:r>
          </w:p>
        </w:tc>
        <w:tc>
          <w:tcPr>
            <w:tcW w:w="5518" w:type="dxa"/>
          </w:tcPr>
          <w:p w14:paraId="52928406" w14:textId="1328382E" w:rsidR="00A31791" w:rsidRPr="00E41367" w:rsidRDefault="00A31791" w:rsidP="00A77AA8">
            <w:pPr>
              <w:rPr>
                <w:rFonts w:ascii="Swis721 LtCn BT" w:hAnsi="Swis721 LtCn BT"/>
                <w:sz w:val="26"/>
                <w:szCs w:val="26"/>
              </w:rPr>
            </w:pPr>
            <w:r w:rsidRPr="00E41367">
              <w:rPr>
                <w:rFonts w:ascii="Swis721 LtCn BT" w:hAnsi="Swis721 LtCn BT"/>
                <w:sz w:val="26"/>
                <w:szCs w:val="26"/>
              </w:rPr>
              <w:t>202</w:t>
            </w:r>
            <w:r w:rsidR="00031B72">
              <w:rPr>
                <w:rFonts w:ascii="Swis721 LtCn BT" w:hAnsi="Swis721 LtCn BT"/>
                <w:sz w:val="26"/>
                <w:szCs w:val="26"/>
              </w:rPr>
              <w:t>4</w:t>
            </w:r>
            <w:r w:rsidRPr="00E41367">
              <w:rPr>
                <w:rFonts w:ascii="Swis721 LtCn BT" w:hAnsi="Swis721 LtCn BT"/>
                <w:sz w:val="26"/>
                <w:szCs w:val="26"/>
              </w:rPr>
              <w:t>-0</w:t>
            </w:r>
            <w:r w:rsidR="009D77C0">
              <w:rPr>
                <w:rFonts w:ascii="Swis721 LtCn BT" w:hAnsi="Swis721 LtCn BT"/>
                <w:sz w:val="26"/>
                <w:szCs w:val="26"/>
              </w:rPr>
              <w:t>4</w:t>
            </w:r>
            <w:r w:rsidR="00763247">
              <w:rPr>
                <w:rFonts w:ascii="Swis721 LtCn BT" w:hAnsi="Swis721 LtCn BT"/>
                <w:sz w:val="26"/>
                <w:szCs w:val="26"/>
              </w:rPr>
              <w:t>_0</w:t>
            </w:r>
            <w:r w:rsidR="009D77C0">
              <w:rPr>
                <w:rFonts w:ascii="Swis721 LtCn BT" w:hAnsi="Swis721 LtCn BT"/>
                <w:sz w:val="26"/>
                <w:szCs w:val="26"/>
              </w:rPr>
              <w:t>1</w:t>
            </w:r>
          </w:p>
          <w:p w14:paraId="750ECBFB" w14:textId="2486630C" w:rsidR="00582BB1" w:rsidRPr="00E41367" w:rsidRDefault="00582BB1" w:rsidP="00A77AA8">
            <w:pPr>
              <w:rPr>
                <w:rStyle w:val="Strong"/>
                <w:rFonts w:ascii="Swis721 LtCn BT" w:hAnsi="Swis721 LtCn BT"/>
                <w:b w:val="0"/>
                <w:bCs w:val="0"/>
                <w:sz w:val="26"/>
                <w:szCs w:val="26"/>
              </w:rPr>
            </w:pPr>
          </w:p>
        </w:tc>
      </w:tr>
      <w:tr w:rsidR="008644AD" w:rsidRPr="00E41367" w14:paraId="03A06557" w14:textId="77777777" w:rsidTr="00A77AA8">
        <w:tc>
          <w:tcPr>
            <w:tcW w:w="3544" w:type="dxa"/>
          </w:tcPr>
          <w:p w14:paraId="3A7068FE" w14:textId="77777777" w:rsidR="008644AD" w:rsidRPr="00E41367" w:rsidRDefault="008644AD" w:rsidP="00A77AA8">
            <w:pPr>
              <w:jc w:val="right"/>
              <w:rPr>
                <w:rStyle w:val="Strong"/>
                <w:rFonts w:ascii="Swis721 LtCn BT" w:hAnsi="Swis721 LtCn BT"/>
                <w:sz w:val="26"/>
                <w:szCs w:val="26"/>
              </w:rPr>
            </w:pPr>
            <w:r w:rsidRPr="00E41367">
              <w:rPr>
                <w:rStyle w:val="Strong"/>
                <w:rFonts w:ascii="Swis721 LtCn BT" w:hAnsi="Swis721 LtCn BT"/>
                <w:sz w:val="26"/>
                <w:szCs w:val="26"/>
              </w:rPr>
              <w:t>Töö nimetus</w:t>
            </w:r>
          </w:p>
        </w:tc>
        <w:tc>
          <w:tcPr>
            <w:tcW w:w="5518" w:type="dxa"/>
          </w:tcPr>
          <w:p w14:paraId="7230A8CD" w14:textId="77777777" w:rsidR="00E13447" w:rsidRPr="00E13447" w:rsidRDefault="00E13447" w:rsidP="00E13447">
            <w:pPr>
              <w:rPr>
                <w:rStyle w:val="Strong"/>
                <w:rFonts w:ascii="Swis721 LtCn BT" w:hAnsi="Swis721 LtCn BT"/>
                <w:b w:val="0"/>
                <w:bCs w:val="0"/>
                <w:sz w:val="26"/>
                <w:szCs w:val="26"/>
              </w:rPr>
            </w:pPr>
            <w:r w:rsidRPr="00E13447">
              <w:rPr>
                <w:rStyle w:val="Strong"/>
                <w:rFonts w:ascii="Swis721 LtCn BT" w:hAnsi="Swis721 LtCn BT"/>
                <w:b w:val="0"/>
                <w:bCs w:val="0"/>
                <w:sz w:val="26"/>
                <w:szCs w:val="26"/>
              </w:rPr>
              <w:t>Kehtna-Räägu kergtee projekteerimine.</w:t>
            </w:r>
          </w:p>
          <w:p w14:paraId="2EC30EF2" w14:textId="77777777" w:rsidR="00582BB1" w:rsidRDefault="00E13447" w:rsidP="00E13447">
            <w:pPr>
              <w:rPr>
                <w:rStyle w:val="Strong"/>
                <w:rFonts w:ascii="Swis721 LtCn BT" w:hAnsi="Swis721 LtCn BT"/>
                <w:b w:val="0"/>
                <w:bCs w:val="0"/>
                <w:sz w:val="26"/>
                <w:szCs w:val="26"/>
              </w:rPr>
            </w:pPr>
            <w:r w:rsidRPr="00E13447">
              <w:rPr>
                <w:rStyle w:val="Strong"/>
                <w:rFonts w:ascii="Swis721 LtCn BT" w:hAnsi="Swis721 LtCn BT"/>
                <w:b w:val="0"/>
                <w:bCs w:val="0"/>
                <w:sz w:val="26"/>
                <w:szCs w:val="26"/>
              </w:rPr>
              <w:t>Lõik 1. Kehtna mõisapark – Kehtna-Põlma ristmik.</w:t>
            </w:r>
          </w:p>
          <w:p w14:paraId="0578BABC" w14:textId="4FC8A806" w:rsidR="00E13447" w:rsidRPr="00E41367" w:rsidRDefault="00E13447" w:rsidP="00E13447">
            <w:pPr>
              <w:rPr>
                <w:rStyle w:val="Strong"/>
                <w:rFonts w:ascii="Swis721 LtCn BT" w:hAnsi="Swis721 LtCn BT"/>
                <w:b w:val="0"/>
                <w:bCs w:val="0"/>
                <w:sz w:val="26"/>
                <w:szCs w:val="26"/>
              </w:rPr>
            </w:pPr>
          </w:p>
        </w:tc>
      </w:tr>
      <w:tr w:rsidR="008644AD" w:rsidRPr="00E41367" w14:paraId="44CC1012" w14:textId="77777777" w:rsidTr="00A77AA8">
        <w:tc>
          <w:tcPr>
            <w:tcW w:w="3544" w:type="dxa"/>
          </w:tcPr>
          <w:p w14:paraId="2D2D7E96" w14:textId="77777777" w:rsidR="008644AD" w:rsidRPr="00E41367" w:rsidRDefault="008644AD" w:rsidP="00A77AA8">
            <w:pPr>
              <w:jc w:val="right"/>
              <w:rPr>
                <w:rStyle w:val="Strong"/>
                <w:rFonts w:ascii="Swis721 LtCn BT" w:hAnsi="Swis721 LtCn BT"/>
                <w:sz w:val="26"/>
                <w:szCs w:val="26"/>
              </w:rPr>
            </w:pPr>
            <w:r w:rsidRPr="00E41367">
              <w:rPr>
                <w:rStyle w:val="Strong"/>
                <w:rFonts w:ascii="Swis721 LtCn BT" w:hAnsi="Swis721 LtCn BT"/>
                <w:sz w:val="26"/>
                <w:szCs w:val="26"/>
              </w:rPr>
              <w:t>Staadium</w:t>
            </w:r>
          </w:p>
        </w:tc>
        <w:tc>
          <w:tcPr>
            <w:tcW w:w="5518" w:type="dxa"/>
          </w:tcPr>
          <w:p w14:paraId="5C0B7E5A" w14:textId="6D1A78C9" w:rsidR="008644AD" w:rsidRPr="00E41367" w:rsidRDefault="00763247" w:rsidP="00A77AA8">
            <w:pPr>
              <w:rPr>
                <w:rStyle w:val="Strong"/>
                <w:rFonts w:ascii="Swis721 LtCn BT" w:hAnsi="Swis721 LtCn BT"/>
                <w:b w:val="0"/>
                <w:bCs w:val="0"/>
                <w:sz w:val="26"/>
                <w:szCs w:val="26"/>
              </w:rPr>
            </w:pPr>
            <w:r>
              <w:rPr>
                <w:rStyle w:val="Strong"/>
                <w:rFonts w:ascii="Swis721 LtCn BT" w:hAnsi="Swis721 LtCn BT"/>
                <w:b w:val="0"/>
                <w:bCs w:val="0"/>
                <w:sz w:val="26"/>
                <w:szCs w:val="26"/>
              </w:rPr>
              <w:t>Põhi</w:t>
            </w:r>
            <w:r w:rsidR="008644AD" w:rsidRPr="00E41367">
              <w:rPr>
                <w:rStyle w:val="Strong"/>
                <w:rFonts w:ascii="Swis721 LtCn BT" w:hAnsi="Swis721 LtCn BT"/>
                <w:b w:val="0"/>
                <w:bCs w:val="0"/>
                <w:sz w:val="26"/>
                <w:szCs w:val="26"/>
              </w:rPr>
              <w:t>projekt</w:t>
            </w:r>
          </w:p>
          <w:p w14:paraId="455E1157" w14:textId="1EB9E178" w:rsidR="00582BB1" w:rsidRPr="00E41367" w:rsidRDefault="00582BB1" w:rsidP="00A77AA8">
            <w:pPr>
              <w:rPr>
                <w:rStyle w:val="Strong"/>
                <w:rFonts w:ascii="Swis721 LtCn BT" w:hAnsi="Swis721 LtCn BT"/>
                <w:b w:val="0"/>
                <w:bCs w:val="0"/>
                <w:sz w:val="26"/>
                <w:szCs w:val="26"/>
              </w:rPr>
            </w:pPr>
          </w:p>
        </w:tc>
      </w:tr>
      <w:tr w:rsidR="008644AD" w:rsidRPr="00E41367" w14:paraId="707B0CCF" w14:textId="77777777" w:rsidTr="00A77AA8">
        <w:tc>
          <w:tcPr>
            <w:tcW w:w="3544" w:type="dxa"/>
          </w:tcPr>
          <w:p w14:paraId="639157BB" w14:textId="77777777" w:rsidR="008644AD" w:rsidRPr="00E41367" w:rsidRDefault="008644AD" w:rsidP="00A77AA8">
            <w:pPr>
              <w:jc w:val="right"/>
              <w:rPr>
                <w:rStyle w:val="Strong"/>
                <w:rFonts w:ascii="Swis721 LtCn BT" w:hAnsi="Swis721 LtCn BT"/>
                <w:sz w:val="26"/>
                <w:szCs w:val="26"/>
              </w:rPr>
            </w:pPr>
            <w:r w:rsidRPr="00E41367">
              <w:rPr>
                <w:rStyle w:val="Strong"/>
                <w:rFonts w:ascii="Swis721 LtCn BT" w:hAnsi="Swis721 LtCn BT"/>
                <w:sz w:val="26"/>
                <w:szCs w:val="26"/>
              </w:rPr>
              <w:t>Projektiosa</w:t>
            </w:r>
          </w:p>
        </w:tc>
        <w:tc>
          <w:tcPr>
            <w:tcW w:w="5518" w:type="dxa"/>
          </w:tcPr>
          <w:p w14:paraId="20209E55" w14:textId="143C8F65" w:rsidR="008644AD" w:rsidRPr="00CD0C3D" w:rsidRDefault="008644AD" w:rsidP="00A77AA8">
            <w:pPr>
              <w:rPr>
                <w:rStyle w:val="Strong"/>
                <w:rFonts w:ascii="Swis721 LtCn BT" w:hAnsi="Swis721 LtCn BT"/>
                <w:b w:val="0"/>
                <w:bCs w:val="0"/>
                <w:sz w:val="26"/>
                <w:szCs w:val="26"/>
              </w:rPr>
            </w:pPr>
            <w:r w:rsidRPr="00CD0C3D">
              <w:rPr>
                <w:rStyle w:val="Strong"/>
                <w:rFonts w:ascii="Swis721 LtCn BT" w:hAnsi="Swis721 LtCn BT"/>
                <w:b w:val="0"/>
                <w:bCs w:val="0"/>
                <w:sz w:val="26"/>
                <w:szCs w:val="26"/>
              </w:rPr>
              <w:t>Teed ja liiklus</w:t>
            </w:r>
            <w:r w:rsidR="00CD0C3D" w:rsidRPr="00CD0C3D">
              <w:rPr>
                <w:rStyle w:val="Strong"/>
                <w:rFonts w:ascii="Swis721 LtCn BT" w:hAnsi="Swis721 LtCn BT"/>
                <w:b w:val="0"/>
                <w:bCs w:val="0"/>
                <w:sz w:val="26"/>
                <w:szCs w:val="26"/>
              </w:rPr>
              <w:t>korraldus</w:t>
            </w:r>
          </w:p>
          <w:p w14:paraId="59DF8EED" w14:textId="3FFB20A8" w:rsidR="00582BB1" w:rsidRPr="00E41367" w:rsidRDefault="00582BB1" w:rsidP="00A77AA8">
            <w:pPr>
              <w:rPr>
                <w:rStyle w:val="Strong"/>
                <w:rFonts w:ascii="Swis721 LtCn BT" w:hAnsi="Swis721 LtCn BT"/>
                <w:b w:val="0"/>
                <w:bCs w:val="0"/>
                <w:sz w:val="26"/>
                <w:szCs w:val="26"/>
              </w:rPr>
            </w:pPr>
          </w:p>
        </w:tc>
      </w:tr>
      <w:tr w:rsidR="00DC7A85" w:rsidRPr="00E41367" w14:paraId="727DE532" w14:textId="77777777" w:rsidTr="00A77AA8">
        <w:tc>
          <w:tcPr>
            <w:tcW w:w="3544" w:type="dxa"/>
          </w:tcPr>
          <w:p w14:paraId="26E5433B" w14:textId="6DF3D13E" w:rsidR="00DC7A85" w:rsidRPr="00E41367" w:rsidRDefault="00C11FC2" w:rsidP="00A77AA8">
            <w:pPr>
              <w:jc w:val="right"/>
              <w:rPr>
                <w:rStyle w:val="Strong"/>
                <w:rFonts w:ascii="Swis721 LtCn BT" w:hAnsi="Swis721 LtCn BT"/>
                <w:sz w:val="26"/>
                <w:szCs w:val="26"/>
              </w:rPr>
            </w:pPr>
            <w:r w:rsidRPr="00E41367">
              <w:rPr>
                <w:rStyle w:val="Strong"/>
                <w:rFonts w:ascii="Swis721 LtCn BT" w:hAnsi="Swis721 LtCn BT"/>
                <w:sz w:val="26"/>
                <w:szCs w:val="26"/>
              </w:rPr>
              <w:t>Tellija</w:t>
            </w:r>
          </w:p>
        </w:tc>
        <w:tc>
          <w:tcPr>
            <w:tcW w:w="5518" w:type="dxa"/>
          </w:tcPr>
          <w:p w14:paraId="1FB84F8D" w14:textId="735A7353" w:rsidR="008C1F3D" w:rsidRDefault="00F040DA" w:rsidP="00A77AA8">
            <w:pPr>
              <w:rPr>
                <w:rStyle w:val="Strong"/>
                <w:rFonts w:ascii="Swis721 LtCn BT" w:hAnsi="Swis721 LtCn BT"/>
                <w:b w:val="0"/>
                <w:bCs w:val="0"/>
                <w:sz w:val="28"/>
                <w:szCs w:val="28"/>
              </w:rPr>
            </w:pPr>
            <w:r w:rsidRPr="00F040DA">
              <w:rPr>
                <w:rStyle w:val="Strong"/>
                <w:rFonts w:ascii="Swis721 LtCn BT" w:hAnsi="Swis721 LtCn BT"/>
                <w:b w:val="0"/>
                <w:bCs w:val="0"/>
                <w:sz w:val="28"/>
                <w:szCs w:val="28"/>
              </w:rPr>
              <w:t>Kehtna Vallavalitsus</w:t>
            </w:r>
          </w:p>
          <w:p w14:paraId="0B541AD3" w14:textId="481D5832" w:rsidR="00EB4BE2" w:rsidRPr="00E41367" w:rsidRDefault="00C77AF9"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 xml:space="preserve">registrikood: </w:t>
            </w:r>
            <w:r w:rsidR="00F040DA" w:rsidRPr="00F040DA">
              <w:rPr>
                <w:rStyle w:val="Strong"/>
                <w:rFonts w:ascii="Swis721 LtCn BT" w:hAnsi="Swis721 LtCn BT"/>
                <w:b w:val="0"/>
                <w:bCs w:val="0"/>
                <w:sz w:val="28"/>
                <w:szCs w:val="28"/>
              </w:rPr>
              <w:t>77000252</w:t>
            </w:r>
          </w:p>
          <w:p w14:paraId="3495C70D" w14:textId="535928AA" w:rsidR="00EB4BE2" w:rsidRPr="00E41367" w:rsidRDefault="00C77AF9"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tel</w:t>
            </w:r>
            <w:r w:rsidR="00C1012B" w:rsidRPr="00E41367">
              <w:rPr>
                <w:rStyle w:val="Strong"/>
                <w:rFonts w:ascii="Swis721 LtCn BT" w:hAnsi="Swis721 LtCn BT"/>
                <w:b w:val="0"/>
                <w:bCs w:val="0"/>
                <w:sz w:val="26"/>
                <w:szCs w:val="26"/>
              </w:rPr>
              <w:t xml:space="preserve">. </w:t>
            </w:r>
            <w:r w:rsidR="00C17BAE" w:rsidRPr="00C17BAE">
              <w:rPr>
                <w:rFonts w:ascii="Swis721 LtCn BT" w:hAnsi="Swis721 LtCn BT"/>
                <w:sz w:val="26"/>
                <w:szCs w:val="26"/>
                <w:lang w:val="en-US"/>
              </w:rPr>
              <w:t>+372 5348 0602</w:t>
            </w:r>
          </w:p>
          <w:p w14:paraId="7102129D" w14:textId="19888EF3" w:rsidR="00EB4BE2" w:rsidRPr="00E41367" w:rsidRDefault="00C1012B"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e-post:</w:t>
            </w:r>
            <w:r w:rsidR="00C21A34">
              <w:rPr>
                <w:rStyle w:val="Strong"/>
                <w:rFonts w:ascii="Swis721 LtCn BT" w:hAnsi="Swis721 LtCn BT"/>
                <w:b w:val="0"/>
                <w:bCs w:val="0"/>
                <w:sz w:val="26"/>
                <w:szCs w:val="26"/>
              </w:rPr>
              <w:t xml:space="preserve"> </w:t>
            </w:r>
            <w:hyperlink r:id="rId11" w:history="1">
              <w:r w:rsidR="00C21A34" w:rsidRPr="00B266A7">
                <w:rPr>
                  <w:rStyle w:val="Hyperlink"/>
                  <w:rFonts w:ascii="Swis721 LtCn BT" w:hAnsi="Swis721 LtCn BT"/>
                  <w:sz w:val="26"/>
                  <w:szCs w:val="26"/>
                  <w:lang w:val="en-US"/>
                </w:rPr>
                <w:t>kehtna@kehtna.ee</w:t>
              </w:r>
            </w:hyperlink>
            <w:r w:rsidR="00C21A34">
              <w:rPr>
                <w:rFonts w:ascii="Swis721 LtCn BT" w:hAnsi="Swis721 LtCn BT"/>
                <w:sz w:val="26"/>
                <w:szCs w:val="26"/>
                <w:lang w:val="en-US"/>
              </w:rPr>
              <w:t xml:space="preserve"> </w:t>
            </w:r>
            <w:r w:rsidR="00D10DFB">
              <w:rPr>
                <w:rStyle w:val="Strong"/>
                <w:rFonts w:ascii="Swis721 LtCn BT" w:hAnsi="Swis721 LtCn BT"/>
                <w:b w:val="0"/>
                <w:bCs w:val="0"/>
                <w:sz w:val="26"/>
                <w:szCs w:val="26"/>
              </w:rPr>
              <w:t xml:space="preserve"> </w:t>
            </w:r>
            <w:r w:rsidR="000455A5">
              <w:rPr>
                <w:rStyle w:val="Strong"/>
                <w:rFonts w:ascii="Swis721 LtCn BT" w:hAnsi="Swis721 LtCn BT"/>
                <w:b w:val="0"/>
                <w:bCs w:val="0"/>
                <w:sz w:val="26"/>
                <w:szCs w:val="26"/>
              </w:rPr>
              <w:t xml:space="preserve"> </w:t>
            </w:r>
            <w:r w:rsidR="00AC3265">
              <w:rPr>
                <w:rStyle w:val="Strong"/>
                <w:rFonts w:ascii="Swis721 LtCn BT" w:hAnsi="Swis721 LtCn BT"/>
                <w:b w:val="0"/>
                <w:bCs w:val="0"/>
                <w:sz w:val="26"/>
                <w:szCs w:val="26"/>
              </w:rPr>
              <w:t xml:space="preserve"> </w:t>
            </w:r>
          </w:p>
          <w:p w14:paraId="22FD0D81" w14:textId="77777777" w:rsidR="00EB4BE2" w:rsidRPr="00E41367" w:rsidRDefault="00EB4BE2" w:rsidP="00A77AA8">
            <w:pPr>
              <w:rPr>
                <w:rStyle w:val="Strong"/>
                <w:rFonts w:ascii="Swis721 LtCn BT" w:hAnsi="Swis721 LtCn BT"/>
                <w:b w:val="0"/>
                <w:bCs w:val="0"/>
                <w:sz w:val="26"/>
                <w:szCs w:val="26"/>
              </w:rPr>
            </w:pPr>
          </w:p>
          <w:p w14:paraId="12271028" w14:textId="1080D667" w:rsidR="00EB4BE2" w:rsidRPr="00E41367" w:rsidRDefault="00C1012B"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 xml:space="preserve">Kontaktisik: </w:t>
            </w:r>
            <w:r w:rsidR="00B04B74" w:rsidRPr="00B04B74">
              <w:rPr>
                <w:rFonts w:ascii="Swis721 LtCn BT" w:hAnsi="Swis721 LtCn BT"/>
                <w:sz w:val="26"/>
                <w:szCs w:val="26"/>
                <w:lang w:val="en-US"/>
              </w:rPr>
              <w:t>Villu Pihlakas</w:t>
            </w:r>
          </w:p>
          <w:p w14:paraId="62114AF6" w14:textId="6BC73DD5" w:rsidR="00DC7A85" w:rsidRPr="00E41367" w:rsidRDefault="00A23194"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 xml:space="preserve">tel. </w:t>
            </w:r>
            <w:r w:rsidR="00F63926" w:rsidRPr="00F63926">
              <w:rPr>
                <w:rStyle w:val="Strong"/>
                <w:rFonts w:ascii="Swis721 LtCn BT" w:hAnsi="Swis721 LtCn BT"/>
                <w:b w:val="0"/>
                <w:bCs w:val="0"/>
                <w:sz w:val="26"/>
                <w:szCs w:val="26"/>
              </w:rPr>
              <w:t xml:space="preserve">+372 </w:t>
            </w:r>
            <w:r w:rsidR="00B04B74" w:rsidRPr="00B04B74">
              <w:rPr>
                <w:rFonts w:ascii="Swis721 LtCn BT" w:hAnsi="Swis721 LtCn BT"/>
                <w:sz w:val="26"/>
                <w:szCs w:val="26"/>
                <w:lang w:val="en-US"/>
              </w:rPr>
              <w:t>53619303</w:t>
            </w:r>
          </w:p>
          <w:p w14:paraId="6AB00D6D" w14:textId="12B19111" w:rsidR="00A23194" w:rsidRPr="00E41367" w:rsidRDefault="00A23194"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e-post:</w:t>
            </w:r>
            <w:r w:rsidR="00DF2F71">
              <w:rPr>
                <w:rStyle w:val="Strong"/>
                <w:rFonts w:ascii="Swis721 LtCn BT" w:hAnsi="Swis721 LtCn BT"/>
                <w:b w:val="0"/>
                <w:bCs w:val="0"/>
                <w:sz w:val="26"/>
                <w:szCs w:val="26"/>
              </w:rPr>
              <w:t xml:space="preserve"> </w:t>
            </w:r>
            <w:hyperlink r:id="rId12" w:history="1">
              <w:r w:rsidR="00DF2F71" w:rsidRPr="00B266A7">
                <w:rPr>
                  <w:rStyle w:val="Hyperlink"/>
                  <w:rFonts w:ascii="Swis721 LtCn BT" w:hAnsi="Swis721 LtCn BT"/>
                  <w:sz w:val="26"/>
                  <w:szCs w:val="26"/>
                </w:rPr>
                <w:t>villu.pihlakas@kehtna.ee</w:t>
              </w:r>
            </w:hyperlink>
            <w:r w:rsidR="00DF2F71">
              <w:rPr>
                <w:rFonts w:ascii="Swis721 LtCn BT" w:hAnsi="Swis721 LtCn BT"/>
                <w:sz w:val="26"/>
                <w:szCs w:val="26"/>
              </w:rPr>
              <w:t xml:space="preserve"> </w:t>
            </w:r>
            <w:r w:rsidR="004E7C95">
              <w:rPr>
                <w:rStyle w:val="Strong"/>
                <w:rFonts w:ascii="Swis721 LtCn BT" w:hAnsi="Swis721 LtCn BT"/>
                <w:b w:val="0"/>
                <w:bCs w:val="0"/>
                <w:sz w:val="26"/>
                <w:szCs w:val="26"/>
              </w:rPr>
              <w:t xml:space="preserve"> </w:t>
            </w:r>
            <w:r w:rsidR="002566D3">
              <w:rPr>
                <w:rStyle w:val="Strong"/>
                <w:rFonts w:ascii="Swis721 LtCn BT" w:hAnsi="Swis721 LtCn BT"/>
                <w:b w:val="0"/>
                <w:bCs w:val="0"/>
                <w:sz w:val="26"/>
                <w:szCs w:val="26"/>
              </w:rPr>
              <w:t xml:space="preserve"> </w:t>
            </w:r>
          </w:p>
          <w:p w14:paraId="4451001B" w14:textId="1E66D96E" w:rsidR="00582BB1" w:rsidRPr="00E41367" w:rsidRDefault="00582BB1" w:rsidP="00A77AA8">
            <w:pPr>
              <w:rPr>
                <w:rStyle w:val="Strong"/>
                <w:rFonts w:ascii="Swis721 LtCn BT" w:hAnsi="Swis721 LtCn BT"/>
                <w:b w:val="0"/>
                <w:bCs w:val="0"/>
                <w:sz w:val="26"/>
                <w:szCs w:val="26"/>
              </w:rPr>
            </w:pPr>
          </w:p>
        </w:tc>
      </w:tr>
      <w:tr w:rsidR="0065413C" w:rsidRPr="00E41367" w14:paraId="6535E26C" w14:textId="77777777" w:rsidTr="00A77AA8">
        <w:tc>
          <w:tcPr>
            <w:tcW w:w="3544" w:type="dxa"/>
          </w:tcPr>
          <w:p w14:paraId="2C1536B2" w14:textId="11CA5C7B" w:rsidR="0065413C" w:rsidRPr="00E41367" w:rsidRDefault="00D96734" w:rsidP="00A77AA8">
            <w:pPr>
              <w:jc w:val="right"/>
              <w:rPr>
                <w:rStyle w:val="Strong"/>
                <w:rFonts w:ascii="Swis721 LtCn BT" w:hAnsi="Swis721 LtCn BT"/>
                <w:sz w:val="26"/>
                <w:szCs w:val="26"/>
              </w:rPr>
            </w:pPr>
            <w:r>
              <w:rPr>
                <w:rStyle w:val="Strong"/>
                <w:rFonts w:ascii="Swis721 LtCn BT" w:hAnsi="Swis721 LtCn BT"/>
                <w:sz w:val="26"/>
                <w:szCs w:val="26"/>
              </w:rPr>
              <w:t>Konsultant</w:t>
            </w:r>
          </w:p>
        </w:tc>
        <w:tc>
          <w:tcPr>
            <w:tcW w:w="5518" w:type="dxa"/>
          </w:tcPr>
          <w:p w14:paraId="5BB0D670" w14:textId="77777777" w:rsidR="0065413C" w:rsidRPr="00E41367" w:rsidRDefault="00913B3E" w:rsidP="00A77AA8">
            <w:pPr>
              <w:rPr>
                <w:rStyle w:val="Strong"/>
                <w:rFonts w:ascii="Swis721 LtCn BT" w:hAnsi="Swis721 LtCn BT"/>
                <w:b w:val="0"/>
                <w:bCs w:val="0"/>
                <w:sz w:val="28"/>
                <w:szCs w:val="28"/>
              </w:rPr>
            </w:pPr>
            <w:r w:rsidRPr="00E41367">
              <w:rPr>
                <w:rStyle w:val="Strong"/>
                <w:rFonts w:ascii="Swis721 LtCn BT" w:hAnsi="Swis721 LtCn BT"/>
                <w:b w:val="0"/>
                <w:bCs w:val="0"/>
                <w:sz w:val="28"/>
                <w:szCs w:val="28"/>
              </w:rPr>
              <w:t>RoadArt OÜ</w:t>
            </w:r>
          </w:p>
          <w:p w14:paraId="0BB7FD52" w14:textId="21D62C43" w:rsidR="0084489C" w:rsidRPr="00E41367" w:rsidRDefault="0084489C"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registrikood: 16810706</w:t>
            </w:r>
          </w:p>
          <w:p w14:paraId="2C7DF6C0" w14:textId="7E359790" w:rsidR="0084489C" w:rsidRPr="00E41367" w:rsidRDefault="0084489C"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tel. +372 56634050</w:t>
            </w:r>
          </w:p>
          <w:p w14:paraId="776FF3EC" w14:textId="131B9750" w:rsidR="0084489C" w:rsidRPr="00E41367" w:rsidRDefault="0084489C"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e-post:</w:t>
            </w:r>
            <w:r w:rsidR="00DC76A3">
              <w:rPr>
                <w:rStyle w:val="Strong"/>
                <w:rFonts w:ascii="Swis721 LtCn BT" w:hAnsi="Swis721 LtCn BT"/>
                <w:b w:val="0"/>
                <w:bCs w:val="0"/>
                <w:sz w:val="26"/>
                <w:szCs w:val="26"/>
              </w:rPr>
              <w:t xml:space="preserve"> </w:t>
            </w:r>
            <w:hyperlink r:id="rId13" w:history="1">
              <w:r w:rsidR="00DC76A3" w:rsidRPr="007D3FCD">
                <w:rPr>
                  <w:rStyle w:val="Hyperlink"/>
                  <w:rFonts w:ascii="Swis721 LtCn BT" w:hAnsi="Swis721 LtCn BT"/>
                  <w:sz w:val="26"/>
                  <w:szCs w:val="26"/>
                </w:rPr>
                <w:t>info@roadart.ee</w:t>
              </w:r>
            </w:hyperlink>
            <w:r w:rsidR="00DC76A3">
              <w:rPr>
                <w:rStyle w:val="Strong"/>
                <w:rFonts w:ascii="Swis721 LtCn BT" w:hAnsi="Swis721 LtCn BT"/>
                <w:b w:val="0"/>
                <w:bCs w:val="0"/>
                <w:sz w:val="26"/>
                <w:szCs w:val="26"/>
              </w:rPr>
              <w:t xml:space="preserve"> </w:t>
            </w:r>
            <w:r w:rsidRPr="00E41367">
              <w:rPr>
                <w:rStyle w:val="Strong"/>
                <w:rFonts w:ascii="Swis721 LtCn BT" w:hAnsi="Swis721 LtCn BT"/>
                <w:b w:val="0"/>
                <w:bCs w:val="0"/>
                <w:sz w:val="26"/>
                <w:szCs w:val="26"/>
              </w:rPr>
              <w:t xml:space="preserve"> </w:t>
            </w:r>
          </w:p>
          <w:p w14:paraId="44239E7E" w14:textId="77777777" w:rsidR="0084489C" w:rsidRPr="00E41367" w:rsidRDefault="0084489C" w:rsidP="00A77AA8">
            <w:pPr>
              <w:rPr>
                <w:rStyle w:val="Strong"/>
                <w:rFonts w:ascii="Swis721 LtCn BT" w:hAnsi="Swis721 LtCn BT"/>
                <w:b w:val="0"/>
                <w:bCs w:val="0"/>
                <w:sz w:val="26"/>
                <w:szCs w:val="26"/>
              </w:rPr>
            </w:pPr>
          </w:p>
          <w:p w14:paraId="1CED8C36" w14:textId="0C43FB3E" w:rsidR="0084489C" w:rsidRPr="00E41367" w:rsidRDefault="0084489C"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 xml:space="preserve">Vastutav </w:t>
            </w:r>
            <w:r w:rsidR="00344F86" w:rsidRPr="00E41367">
              <w:rPr>
                <w:rStyle w:val="Strong"/>
                <w:rFonts w:ascii="Swis721 LtCn BT" w:hAnsi="Swis721 LtCn BT"/>
                <w:b w:val="0"/>
                <w:bCs w:val="0"/>
                <w:sz w:val="26"/>
                <w:szCs w:val="26"/>
              </w:rPr>
              <w:t>spetsialist</w:t>
            </w:r>
            <w:r w:rsidRPr="00E41367">
              <w:rPr>
                <w:rStyle w:val="Strong"/>
                <w:rFonts w:ascii="Swis721 LtCn BT" w:hAnsi="Swis721 LtCn BT"/>
                <w:b w:val="0"/>
                <w:bCs w:val="0"/>
                <w:sz w:val="26"/>
                <w:szCs w:val="26"/>
              </w:rPr>
              <w:t>:</w:t>
            </w:r>
            <w:r w:rsidR="00344F86" w:rsidRPr="00E41367">
              <w:rPr>
                <w:rStyle w:val="Strong"/>
                <w:rFonts w:ascii="Swis721 LtCn BT" w:hAnsi="Swis721 LtCn BT"/>
                <w:b w:val="0"/>
                <w:bCs w:val="0"/>
                <w:sz w:val="26"/>
                <w:szCs w:val="26"/>
              </w:rPr>
              <w:t xml:space="preserve"> </w:t>
            </w:r>
            <w:r w:rsidRPr="00E41367">
              <w:rPr>
                <w:rStyle w:val="Strong"/>
                <w:rFonts w:ascii="Swis721 LtCn BT" w:hAnsi="Swis721 LtCn BT"/>
                <w:b w:val="0"/>
                <w:bCs w:val="0"/>
                <w:sz w:val="26"/>
                <w:szCs w:val="26"/>
              </w:rPr>
              <w:t>Artjom Larjušin</w:t>
            </w:r>
          </w:p>
          <w:p w14:paraId="0D80A7F5" w14:textId="2EC0EBCF" w:rsidR="00063F9D" w:rsidRPr="00E41367" w:rsidRDefault="00063F9D"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Diplomeeritud teedeinsener, tase 7</w:t>
            </w:r>
          </w:p>
          <w:p w14:paraId="7599D118" w14:textId="4AD71258" w:rsidR="00063F9D" w:rsidRPr="00E41367" w:rsidRDefault="00063F9D"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kutse</w:t>
            </w:r>
            <w:r w:rsidR="00570452" w:rsidRPr="00E41367">
              <w:rPr>
                <w:rStyle w:val="Strong"/>
                <w:rFonts w:ascii="Swis721 LtCn BT" w:hAnsi="Swis721 LtCn BT"/>
                <w:b w:val="0"/>
                <w:bCs w:val="0"/>
                <w:sz w:val="26"/>
                <w:szCs w:val="26"/>
              </w:rPr>
              <w:t xml:space="preserve">tunnistus nr. </w:t>
            </w:r>
            <w:r w:rsidR="00EB6EC2" w:rsidRPr="00E41367">
              <w:rPr>
                <w:rStyle w:val="Strong"/>
                <w:rFonts w:ascii="Swis721 LtCn BT" w:hAnsi="Swis721 LtCn BT"/>
                <w:b w:val="0"/>
                <w:bCs w:val="0"/>
                <w:sz w:val="26"/>
                <w:szCs w:val="26"/>
              </w:rPr>
              <w:t>200604</w:t>
            </w:r>
          </w:p>
          <w:p w14:paraId="1AE7CE6A" w14:textId="77777777" w:rsidR="00344F86" w:rsidRPr="00E41367" w:rsidRDefault="00344F86"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tel. +372 56634050</w:t>
            </w:r>
          </w:p>
          <w:p w14:paraId="3DE05BB1" w14:textId="2ACBD0A4" w:rsidR="00582BB1" w:rsidRPr="00E41367" w:rsidRDefault="00344F86"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e-post:</w:t>
            </w:r>
            <w:r w:rsidR="00582BB1" w:rsidRPr="00E41367">
              <w:rPr>
                <w:rStyle w:val="Strong"/>
                <w:rFonts w:ascii="Swis721 LtCn BT" w:hAnsi="Swis721 LtCn BT"/>
                <w:b w:val="0"/>
                <w:bCs w:val="0"/>
                <w:sz w:val="26"/>
                <w:szCs w:val="26"/>
              </w:rPr>
              <w:t xml:space="preserve"> </w:t>
            </w:r>
            <w:hyperlink r:id="rId14" w:history="1">
              <w:r w:rsidR="00225A09">
                <w:rPr>
                  <w:rStyle w:val="Hyperlink"/>
                  <w:rFonts w:ascii="Swis721 LtCn BT" w:hAnsi="Swis721 LtCn BT"/>
                  <w:sz w:val="26"/>
                  <w:szCs w:val="26"/>
                </w:rPr>
                <w:t>artjom.larjusin@roadart.ee</w:t>
              </w:r>
            </w:hyperlink>
          </w:p>
          <w:p w14:paraId="44E01FEF" w14:textId="7EFFFED6" w:rsidR="0084489C" w:rsidRPr="00E41367" w:rsidRDefault="00344F86" w:rsidP="00A77AA8">
            <w:pPr>
              <w:rPr>
                <w:rStyle w:val="Strong"/>
                <w:rFonts w:ascii="Swis721 LtCn BT" w:hAnsi="Swis721 LtCn BT"/>
                <w:b w:val="0"/>
                <w:bCs w:val="0"/>
                <w:sz w:val="26"/>
                <w:szCs w:val="26"/>
              </w:rPr>
            </w:pPr>
            <w:r w:rsidRPr="00E41367">
              <w:rPr>
                <w:rStyle w:val="Strong"/>
                <w:rFonts w:ascii="Swis721 LtCn BT" w:hAnsi="Swis721 LtCn BT"/>
                <w:b w:val="0"/>
                <w:bCs w:val="0"/>
                <w:sz w:val="26"/>
                <w:szCs w:val="26"/>
              </w:rPr>
              <w:t xml:space="preserve"> </w:t>
            </w:r>
          </w:p>
        </w:tc>
      </w:tr>
      <w:tr w:rsidR="00DC7A85" w:rsidRPr="00E41367" w14:paraId="6A1486A0" w14:textId="77777777" w:rsidTr="00A77AA8">
        <w:tc>
          <w:tcPr>
            <w:tcW w:w="3544" w:type="dxa"/>
          </w:tcPr>
          <w:p w14:paraId="62CEA3C0" w14:textId="2C857E5B" w:rsidR="00DC7A85" w:rsidRPr="00E41367" w:rsidRDefault="003A0E8D" w:rsidP="00A77AA8">
            <w:pPr>
              <w:jc w:val="right"/>
              <w:rPr>
                <w:rStyle w:val="Strong"/>
                <w:rFonts w:ascii="Swis721 LtCn BT" w:hAnsi="Swis721 LtCn BT"/>
                <w:sz w:val="26"/>
                <w:szCs w:val="26"/>
              </w:rPr>
            </w:pPr>
            <w:r w:rsidRPr="00E41367">
              <w:rPr>
                <w:rStyle w:val="Strong"/>
                <w:rFonts w:ascii="Swis721 LtCn BT" w:hAnsi="Swis721 LtCn BT"/>
                <w:sz w:val="26"/>
                <w:szCs w:val="26"/>
              </w:rPr>
              <w:t>Objekti asukoht</w:t>
            </w:r>
          </w:p>
        </w:tc>
        <w:tc>
          <w:tcPr>
            <w:tcW w:w="5518" w:type="dxa"/>
          </w:tcPr>
          <w:p w14:paraId="2C6CEEDE" w14:textId="6539CCA7" w:rsidR="00DC7A85" w:rsidRPr="00E41367" w:rsidRDefault="00603CFB" w:rsidP="00A77AA8">
            <w:pPr>
              <w:rPr>
                <w:rStyle w:val="Strong"/>
                <w:rFonts w:ascii="Swis721 LtCn BT" w:hAnsi="Swis721 LtCn BT"/>
                <w:b w:val="0"/>
                <w:bCs w:val="0"/>
                <w:sz w:val="26"/>
                <w:szCs w:val="26"/>
              </w:rPr>
            </w:pPr>
            <w:r>
              <w:rPr>
                <w:rStyle w:val="Strong"/>
                <w:rFonts w:ascii="Swis721 LtCn BT" w:hAnsi="Swis721 LtCn BT"/>
                <w:b w:val="0"/>
                <w:bCs w:val="0"/>
                <w:sz w:val="26"/>
                <w:szCs w:val="26"/>
              </w:rPr>
              <w:t>Kehtna vald, Kehtna alevik</w:t>
            </w:r>
          </w:p>
        </w:tc>
      </w:tr>
    </w:tbl>
    <w:p w14:paraId="141641A8" w14:textId="77777777" w:rsidR="00B44C99" w:rsidRDefault="00B44C99" w:rsidP="00B44C99">
      <w:pPr>
        <w:rPr>
          <w:rStyle w:val="Strong"/>
          <w:b w:val="0"/>
          <w:bCs w:val="0"/>
        </w:rPr>
      </w:pPr>
    </w:p>
    <w:p w14:paraId="1409E2FD" w14:textId="4BA32C18" w:rsidR="00B44C99" w:rsidRPr="004E0E61" w:rsidRDefault="00B44C99" w:rsidP="00B44C99">
      <w:pPr>
        <w:rPr>
          <w:rStyle w:val="Strong"/>
          <w:b w:val="0"/>
          <w:i/>
          <w:iCs/>
          <w:sz w:val="28"/>
          <w:szCs w:val="28"/>
        </w:rPr>
      </w:pPr>
      <w:r>
        <w:rPr>
          <w:rStyle w:val="Strong"/>
          <w:sz w:val="28"/>
          <w:szCs w:val="28"/>
        </w:rPr>
        <w:br w:type="page"/>
      </w:r>
    </w:p>
    <w:sdt>
      <w:sdtPr>
        <w:rPr>
          <w:rFonts w:ascii="Calibri" w:eastAsia="Calibri" w:hAnsi="Calibri" w:cs="Times New Roman"/>
        </w:rPr>
        <w:id w:val="-1864350872"/>
        <w:docPartObj>
          <w:docPartGallery w:val="Table of Contents"/>
          <w:docPartUnique/>
        </w:docPartObj>
      </w:sdtPr>
      <w:sdtEndPr>
        <w:rPr>
          <w:b/>
          <w:bCs/>
          <w:noProof/>
        </w:rPr>
      </w:sdtEndPr>
      <w:sdtContent>
        <w:p w14:paraId="3A35465F" w14:textId="77777777" w:rsidR="00E377F3" w:rsidRPr="00E377F3" w:rsidRDefault="00E377F3" w:rsidP="00E377F3">
          <w:pPr>
            <w:keepNext/>
            <w:keepLines/>
            <w:spacing w:before="480" w:after="240" w:line="259" w:lineRule="auto"/>
            <w:rPr>
              <w:rFonts w:ascii="Cambria" w:eastAsia="Times New Roman" w:hAnsi="Cambria" w:cs="Times New Roman"/>
              <w:b/>
              <w:bCs/>
              <w:color w:val="365F91"/>
              <w:sz w:val="28"/>
              <w:szCs w:val="28"/>
              <w:lang w:val="en-US"/>
            </w:rPr>
          </w:pPr>
          <w:r w:rsidRPr="00E377F3">
            <w:rPr>
              <w:rFonts w:ascii="Cambria" w:eastAsia="Times New Roman" w:hAnsi="Cambria" w:cs="Times New Roman"/>
              <w:b/>
              <w:bCs/>
              <w:color w:val="365F91"/>
              <w:sz w:val="28"/>
              <w:szCs w:val="28"/>
              <w:lang w:val="en-US"/>
            </w:rPr>
            <w:t>OSA I: SELETUSKIRI</w:t>
          </w:r>
        </w:p>
        <w:p w14:paraId="28D96EC6" w14:textId="77777777" w:rsidR="00E377F3" w:rsidRPr="00E377F3" w:rsidRDefault="00E377F3" w:rsidP="00E377F3">
          <w:pPr>
            <w:jc w:val="center"/>
            <w:rPr>
              <w:rFonts w:ascii="Calibri" w:eastAsia="Calibri" w:hAnsi="Calibri" w:cs="Times New Roman"/>
              <w:b/>
              <w:bCs/>
              <w:sz w:val="24"/>
              <w:szCs w:val="24"/>
            </w:rPr>
          </w:pPr>
          <w:r w:rsidRPr="00E377F3">
            <w:rPr>
              <w:rFonts w:ascii="Calibri" w:eastAsia="Calibri" w:hAnsi="Calibri" w:cs="Times New Roman"/>
              <w:b/>
              <w:bCs/>
              <w:sz w:val="24"/>
              <w:szCs w:val="24"/>
            </w:rPr>
            <w:t>SISUKORD</w:t>
          </w:r>
        </w:p>
        <w:p w14:paraId="5B4AD941" w14:textId="1129A30F" w:rsidR="008F0921" w:rsidRDefault="00E377F3">
          <w:pPr>
            <w:pStyle w:val="TOC1"/>
            <w:tabs>
              <w:tab w:val="left" w:pos="440"/>
              <w:tab w:val="right" w:leader="dot" w:pos="9062"/>
            </w:tabs>
            <w:rPr>
              <w:rFonts w:eastAsiaTheme="minorEastAsia"/>
              <w:noProof/>
              <w:kern w:val="2"/>
              <w:sz w:val="24"/>
              <w:szCs w:val="24"/>
              <w:lang w:eastAsia="et-EE"/>
              <w14:ligatures w14:val="standardContextual"/>
            </w:rPr>
          </w:pPr>
          <w:r w:rsidRPr="00E377F3">
            <w:rPr>
              <w:rFonts w:ascii="Calibri" w:eastAsia="Calibri" w:hAnsi="Calibri" w:cs="Times New Roman"/>
            </w:rPr>
            <w:fldChar w:fldCharType="begin"/>
          </w:r>
          <w:r w:rsidRPr="00E377F3">
            <w:rPr>
              <w:rFonts w:ascii="Calibri" w:eastAsia="Calibri" w:hAnsi="Calibri" w:cs="Times New Roman"/>
            </w:rPr>
            <w:instrText xml:space="preserve"> TOC \o "1-3" \h \z \u </w:instrText>
          </w:r>
          <w:r w:rsidRPr="00E377F3">
            <w:rPr>
              <w:rFonts w:ascii="Calibri" w:eastAsia="Calibri" w:hAnsi="Calibri" w:cs="Times New Roman"/>
            </w:rPr>
            <w:fldChar w:fldCharType="separate"/>
          </w:r>
          <w:hyperlink w:anchor="_Toc190830503" w:history="1">
            <w:r w:rsidR="008F0921" w:rsidRPr="00556423">
              <w:rPr>
                <w:rStyle w:val="Hyperlink"/>
                <w:noProof/>
              </w:rPr>
              <w:t>1.</w:t>
            </w:r>
            <w:r w:rsidR="008F0921">
              <w:rPr>
                <w:rFonts w:eastAsiaTheme="minorEastAsia"/>
                <w:noProof/>
                <w:kern w:val="2"/>
                <w:sz w:val="24"/>
                <w:szCs w:val="24"/>
                <w:lang w:eastAsia="et-EE"/>
                <w14:ligatures w14:val="standardContextual"/>
              </w:rPr>
              <w:tab/>
            </w:r>
            <w:r w:rsidR="008F0921" w:rsidRPr="00556423">
              <w:rPr>
                <w:rStyle w:val="Hyperlink"/>
                <w:noProof/>
              </w:rPr>
              <w:t>ÜLDOSA</w:t>
            </w:r>
            <w:r w:rsidR="008F0921">
              <w:rPr>
                <w:noProof/>
                <w:webHidden/>
              </w:rPr>
              <w:tab/>
            </w:r>
            <w:r w:rsidR="008F0921">
              <w:rPr>
                <w:noProof/>
                <w:webHidden/>
              </w:rPr>
              <w:fldChar w:fldCharType="begin"/>
            </w:r>
            <w:r w:rsidR="008F0921">
              <w:rPr>
                <w:noProof/>
                <w:webHidden/>
              </w:rPr>
              <w:instrText xml:space="preserve"> PAGEREF _Toc190830503 \h </w:instrText>
            </w:r>
            <w:r w:rsidR="008F0921">
              <w:rPr>
                <w:noProof/>
                <w:webHidden/>
              </w:rPr>
            </w:r>
            <w:r w:rsidR="008F0921">
              <w:rPr>
                <w:noProof/>
                <w:webHidden/>
              </w:rPr>
              <w:fldChar w:fldCharType="separate"/>
            </w:r>
            <w:r w:rsidR="00043144">
              <w:rPr>
                <w:noProof/>
                <w:webHidden/>
              </w:rPr>
              <w:t>4</w:t>
            </w:r>
            <w:r w:rsidR="008F0921">
              <w:rPr>
                <w:noProof/>
                <w:webHidden/>
              </w:rPr>
              <w:fldChar w:fldCharType="end"/>
            </w:r>
          </w:hyperlink>
        </w:p>
        <w:p w14:paraId="617D6CFA" w14:textId="4C90DAA7" w:rsidR="008F0921" w:rsidRDefault="008F0921">
          <w:pPr>
            <w:pStyle w:val="TOC1"/>
            <w:tabs>
              <w:tab w:val="left" w:pos="440"/>
              <w:tab w:val="right" w:leader="dot" w:pos="9062"/>
            </w:tabs>
            <w:rPr>
              <w:rFonts w:eastAsiaTheme="minorEastAsia"/>
              <w:noProof/>
              <w:kern w:val="2"/>
              <w:sz w:val="24"/>
              <w:szCs w:val="24"/>
              <w:lang w:eastAsia="et-EE"/>
              <w14:ligatures w14:val="standardContextual"/>
            </w:rPr>
          </w:pPr>
          <w:hyperlink w:anchor="_Toc190830504" w:history="1">
            <w:r w:rsidRPr="00556423">
              <w:rPr>
                <w:rStyle w:val="Hyperlink"/>
                <w:rFonts w:asciiTheme="majorHAnsi" w:eastAsiaTheme="majorEastAsia" w:hAnsiTheme="majorHAnsi" w:cstheme="majorBidi"/>
                <w:noProof/>
              </w:rPr>
              <w:t>2.</w:t>
            </w:r>
            <w:r>
              <w:rPr>
                <w:rFonts w:eastAsiaTheme="minorEastAsia"/>
                <w:noProof/>
                <w:kern w:val="2"/>
                <w:sz w:val="24"/>
                <w:szCs w:val="24"/>
                <w:lang w:eastAsia="et-EE"/>
                <w14:ligatures w14:val="standardContextual"/>
              </w:rPr>
              <w:tab/>
            </w:r>
            <w:r w:rsidRPr="00556423">
              <w:rPr>
                <w:rStyle w:val="Hyperlink"/>
                <w:rFonts w:asciiTheme="majorHAnsi" w:eastAsiaTheme="majorEastAsia" w:hAnsiTheme="majorHAnsi" w:cstheme="majorBidi"/>
                <w:noProof/>
              </w:rPr>
              <w:t>UURINGUTE TULEMUSED</w:t>
            </w:r>
            <w:r>
              <w:rPr>
                <w:noProof/>
                <w:webHidden/>
              </w:rPr>
              <w:tab/>
            </w:r>
            <w:r>
              <w:rPr>
                <w:noProof/>
                <w:webHidden/>
              </w:rPr>
              <w:fldChar w:fldCharType="begin"/>
            </w:r>
            <w:r>
              <w:rPr>
                <w:noProof/>
                <w:webHidden/>
              </w:rPr>
              <w:instrText xml:space="preserve"> PAGEREF _Toc190830504 \h </w:instrText>
            </w:r>
            <w:r>
              <w:rPr>
                <w:noProof/>
                <w:webHidden/>
              </w:rPr>
            </w:r>
            <w:r>
              <w:rPr>
                <w:noProof/>
                <w:webHidden/>
              </w:rPr>
              <w:fldChar w:fldCharType="separate"/>
            </w:r>
            <w:r w:rsidR="00043144">
              <w:rPr>
                <w:noProof/>
                <w:webHidden/>
              </w:rPr>
              <w:t>5</w:t>
            </w:r>
            <w:r>
              <w:rPr>
                <w:noProof/>
                <w:webHidden/>
              </w:rPr>
              <w:fldChar w:fldCharType="end"/>
            </w:r>
          </w:hyperlink>
        </w:p>
        <w:p w14:paraId="23CA8EE9" w14:textId="4A65A731"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05" w:history="1">
            <w:r w:rsidRPr="00556423">
              <w:rPr>
                <w:rStyle w:val="Hyperlink"/>
                <w:rFonts w:asciiTheme="majorHAnsi" w:eastAsiaTheme="majorEastAsia" w:hAnsiTheme="majorHAnsi" w:cstheme="majorBidi"/>
                <w:noProof/>
              </w:rPr>
              <w:t>2.1</w:t>
            </w:r>
            <w:r>
              <w:rPr>
                <w:rFonts w:eastAsiaTheme="minorEastAsia"/>
                <w:noProof/>
                <w:kern w:val="2"/>
                <w:sz w:val="24"/>
                <w:szCs w:val="24"/>
                <w:lang w:eastAsia="et-EE"/>
                <w14:ligatures w14:val="standardContextual"/>
              </w:rPr>
              <w:tab/>
            </w:r>
            <w:r w:rsidRPr="00556423">
              <w:rPr>
                <w:rStyle w:val="Hyperlink"/>
                <w:rFonts w:asciiTheme="majorHAnsi" w:eastAsiaTheme="majorEastAsia" w:hAnsiTheme="majorHAnsi" w:cstheme="majorBidi"/>
                <w:noProof/>
              </w:rPr>
              <w:t>Geodeetilised uuringud</w:t>
            </w:r>
            <w:r>
              <w:rPr>
                <w:noProof/>
                <w:webHidden/>
              </w:rPr>
              <w:tab/>
            </w:r>
            <w:r>
              <w:rPr>
                <w:noProof/>
                <w:webHidden/>
              </w:rPr>
              <w:fldChar w:fldCharType="begin"/>
            </w:r>
            <w:r>
              <w:rPr>
                <w:noProof/>
                <w:webHidden/>
              </w:rPr>
              <w:instrText xml:space="preserve"> PAGEREF _Toc190830505 \h </w:instrText>
            </w:r>
            <w:r>
              <w:rPr>
                <w:noProof/>
                <w:webHidden/>
              </w:rPr>
            </w:r>
            <w:r>
              <w:rPr>
                <w:noProof/>
                <w:webHidden/>
              </w:rPr>
              <w:fldChar w:fldCharType="separate"/>
            </w:r>
            <w:r w:rsidR="00043144">
              <w:rPr>
                <w:noProof/>
                <w:webHidden/>
              </w:rPr>
              <w:t>5</w:t>
            </w:r>
            <w:r>
              <w:rPr>
                <w:noProof/>
                <w:webHidden/>
              </w:rPr>
              <w:fldChar w:fldCharType="end"/>
            </w:r>
          </w:hyperlink>
        </w:p>
        <w:p w14:paraId="2CD93D30" w14:textId="02DEAE98" w:rsidR="008F0921" w:rsidRDefault="008F0921">
          <w:pPr>
            <w:pStyle w:val="TOC1"/>
            <w:tabs>
              <w:tab w:val="left" w:pos="440"/>
              <w:tab w:val="right" w:leader="dot" w:pos="9062"/>
            </w:tabs>
            <w:rPr>
              <w:rFonts w:eastAsiaTheme="minorEastAsia"/>
              <w:noProof/>
              <w:kern w:val="2"/>
              <w:sz w:val="24"/>
              <w:szCs w:val="24"/>
              <w:lang w:eastAsia="et-EE"/>
              <w14:ligatures w14:val="standardContextual"/>
            </w:rPr>
          </w:pPr>
          <w:hyperlink w:anchor="_Toc190830506" w:history="1">
            <w:r w:rsidRPr="00556423">
              <w:rPr>
                <w:rStyle w:val="Hyperlink"/>
                <w:noProof/>
              </w:rPr>
              <w:t>3.</w:t>
            </w:r>
            <w:r>
              <w:rPr>
                <w:rFonts w:eastAsiaTheme="minorEastAsia"/>
                <w:noProof/>
                <w:kern w:val="2"/>
                <w:sz w:val="24"/>
                <w:szCs w:val="24"/>
                <w:lang w:eastAsia="et-EE"/>
                <w14:ligatures w14:val="standardContextual"/>
              </w:rPr>
              <w:tab/>
            </w:r>
            <w:r w:rsidRPr="00556423">
              <w:rPr>
                <w:rStyle w:val="Hyperlink"/>
                <w:noProof/>
              </w:rPr>
              <w:t>EHITUSLIKUD PÕHILAHENDUSED JA PROJEKTEERIMISE LÄHTETASE</w:t>
            </w:r>
            <w:r>
              <w:rPr>
                <w:noProof/>
                <w:webHidden/>
              </w:rPr>
              <w:tab/>
            </w:r>
            <w:r>
              <w:rPr>
                <w:noProof/>
                <w:webHidden/>
              </w:rPr>
              <w:fldChar w:fldCharType="begin"/>
            </w:r>
            <w:r>
              <w:rPr>
                <w:noProof/>
                <w:webHidden/>
              </w:rPr>
              <w:instrText xml:space="preserve"> PAGEREF _Toc190830506 \h </w:instrText>
            </w:r>
            <w:r>
              <w:rPr>
                <w:noProof/>
                <w:webHidden/>
              </w:rPr>
            </w:r>
            <w:r>
              <w:rPr>
                <w:noProof/>
                <w:webHidden/>
              </w:rPr>
              <w:fldChar w:fldCharType="separate"/>
            </w:r>
            <w:r w:rsidR="00043144">
              <w:rPr>
                <w:noProof/>
                <w:webHidden/>
              </w:rPr>
              <w:t>7</w:t>
            </w:r>
            <w:r>
              <w:rPr>
                <w:noProof/>
                <w:webHidden/>
              </w:rPr>
              <w:fldChar w:fldCharType="end"/>
            </w:r>
          </w:hyperlink>
        </w:p>
        <w:p w14:paraId="250D2B49" w14:textId="3598A126"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07" w:history="1">
            <w:r w:rsidRPr="00556423">
              <w:rPr>
                <w:rStyle w:val="Hyperlink"/>
                <w:noProof/>
              </w:rPr>
              <w:t>3.1</w:t>
            </w:r>
            <w:r>
              <w:rPr>
                <w:rFonts w:eastAsiaTheme="minorEastAsia"/>
                <w:noProof/>
                <w:kern w:val="2"/>
                <w:sz w:val="24"/>
                <w:szCs w:val="24"/>
                <w:lang w:eastAsia="et-EE"/>
                <w14:ligatures w14:val="standardContextual"/>
              </w:rPr>
              <w:tab/>
            </w:r>
            <w:r w:rsidRPr="00556423">
              <w:rPr>
                <w:rStyle w:val="Hyperlink"/>
                <w:noProof/>
              </w:rPr>
              <w:t>Asendiplaan</w:t>
            </w:r>
            <w:r>
              <w:rPr>
                <w:noProof/>
                <w:webHidden/>
              </w:rPr>
              <w:tab/>
            </w:r>
            <w:r>
              <w:rPr>
                <w:noProof/>
                <w:webHidden/>
              </w:rPr>
              <w:fldChar w:fldCharType="begin"/>
            </w:r>
            <w:r>
              <w:rPr>
                <w:noProof/>
                <w:webHidden/>
              </w:rPr>
              <w:instrText xml:space="preserve"> PAGEREF _Toc190830507 \h </w:instrText>
            </w:r>
            <w:r>
              <w:rPr>
                <w:noProof/>
                <w:webHidden/>
              </w:rPr>
            </w:r>
            <w:r>
              <w:rPr>
                <w:noProof/>
                <w:webHidden/>
              </w:rPr>
              <w:fldChar w:fldCharType="separate"/>
            </w:r>
            <w:r w:rsidR="00043144">
              <w:rPr>
                <w:noProof/>
                <w:webHidden/>
              </w:rPr>
              <w:t>7</w:t>
            </w:r>
            <w:r>
              <w:rPr>
                <w:noProof/>
                <w:webHidden/>
              </w:rPr>
              <w:fldChar w:fldCharType="end"/>
            </w:r>
          </w:hyperlink>
        </w:p>
        <w:p w14:paraId="054268FD" w14:textId="12182C0F"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08" w:history="1">
            <w:r w:rsidRPr="00556423">
              <w:rPr>
                <w:rStyle w:val="Hyperlink"/>
                <w:rFonts w:ascii="Cambria" w:eastAsia="Times New Roman" w:hAnsi="Cambria" w:cs="Times New Roman"/>
                <w:noProof/>
              </w:rPr>
              <w:t>3.2</w:t>
            </w:r>
            <w:r>
              <w:rPr>
                <w:rFonts w:eastAsiaTheme="minorEastAsia"/>
                <w:noProof/>
                <w:kern w:val="2"/>
                <w:sz w:val="24"/>
                <w:szCs w:val="24"/>
                <w:lang w:eastAsia="et-EE"/>
                <w14:ligatures w14:val="standardContextual"/>
              </w:rPr>
              <w:tab/>
            </w:r>
            <w:r w:rsidRPr="00556423">
              <w:rPr>
                <w:rStyle w:val="Hyperlink"/>
                <w:rFonts w:ascii="Cambria" w:eastAsia="Times New Roman" w:hAnsi="Cambria" w:cs="Times New Roman"/>
                <w:noProof/>
              </w:rPr>
              <w:t>Pikiprofiil ja vertikaalplaneerimine</w:t>
            </w:r>
            <w:r>
              <w:rPr>
                <w:noProof/>
                <w:webHidden/>
              </w:rPr>
              <w:tab/>
            </w:r>
            <w:r>
              <w:rPr>
                <w:noProof/>
                <w:webHidden/>
              </w:rPr>
              <w:fldChar w:fldCharType="begin"/>
            </w:r>
            <w:r>
              <w:rPr>
                <w:noProof/>
                <w:webHidden/>
              </w:rPr>
              <w:instrText xml:space="preserve"> PAGEREF _Toc190830508 \h </w:instrText>
            </w:r>
            <w:r>
              <w:rPr>
                <w:noProof/>
                <w:webHidden/>
              </w:rPr>
            </w:r>
            <w:r>
              <w:rPr>
                <w:noProof/>
                <w:webHidden/>
              </w:rPr>
              <w:fldChar w:fldCharType="separate"/>
            </w:r>
            <w:r w:rsidR="00043144">
              <w:rPr>
                <w:noProof/>
                <w:webHidden/>
              </w:rPr>
              <w:t>8</w:t>
            </w:r>
            <w:r>
              <w:rPr>
                <w:noProof/>
                <w:webHidden/>
              </w:rPr>
              <w:fldChar w:fldCharType="end"/>
            </w:r>
          </w:hyperlink>
        </w:p>
        <w:p w14:paraId="5FC260BD" w14:textId="0AAD1881"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09" w:history="1">
            <w:r w:rsidRPr="00556423">
              <w:rPr>
                <w:rStyle w:val="Hyperlink"/>
                <w:rFonts w:ascii="Cambria" w:eastAsia="Times New Roman" w:hAnsi="Cambria" w:cs="Times New Roman"/>
                <w:noProof/>
              </w:rPr>
              <w:t>3.3</w:t>
            </w:r>
            <w:r>
              <w:rPr>
                <w:rFonts w:eastAsiaTheme="minorEastAsia"/>
                <w:noProof/>
                <w:kern w:val="2"/>
                <w:sz w:val="24"/>
                <w:szCs w:val="24"/>
                <w:lang w:eastAsia="et-EE"/>
                <w14:ligatures w14:val="standardContextual"/>
              </w:rPr>
              <w:tab/>
            </w:r>
            <w:r w:rsidRPr="00556423">
              <w:rPr>
                <w:rStyle w:val="Hyperlink"/>
                <w:rFonts w:ascii="Cambria" w:eastAsia="Times New Roman" w:hAnsi="Cambria" w:cs="Times New Roman"/>
                <w:noProof/>
              </w:rPr>
              <w:t>Liikluskorraldus</w:t>
            </w:r>
            <w:r>
              <w:rPr>
                <w:noProof/>
                <w:webHidden/>
              </w:rPr>
              <w:tab/>
            </w:r>
            <w:r>
              <w:rPr>
                <w:noProof/>
                <w:webHidden/>
              </w:rPr>
              <w:fldChar w:fldCharType="begin"/>
            </w:r>
            <w:r>
              <w:rPr>
                <w:noProof/>
                <w:webHidden/>
              </w:rPr>
              <w:instrText xml:space="preserve"> PAGEREF _Toc190830509 \h </w:instrText>
            </w:r>
            <w:r>
              <w:rPr>
                <w:noProof/>
                <w:webHidden/>
              </w:rPr>
            </w:r>
            <w:r>
              <w:rPr>
                <w:noProof/>
                <w:webHidden/>
              </w:rPr>
              <w:fldChar w:fldCharType="separate"/>
            </w:r>
            <w:r w:rsidR="00043144">
              <w:rPr>
                <w:noProof/>
                <w:webHidden/>
              </w:rPr>
              <w:t>8</w:t>
            </w:r>
            <w:r>
              <w:rPr>
                <w:noProof/>
                <w:webHidden/>
              </w:rPr>
              <w:fldChar w:fldCharType="end"/>
            </w:r>
          </w:hyperlink>
        </w:p>
        <w:p w14:paraId="3F0620A8" w14:textId="4B72BC71"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10" w:history="1">
            <w:r w:rsidRPr="00556423">
              <w:rPr>
                <w:rStyle w:val="Hyperlink"/>
                <w:rFonts w:ascii="Cambria" w:eastAsia="Times New Roman" w:hAnsi="Cambria" w:cs="Times New Roman"/>
                <w:noProof/>
              </w:rPr>
              <w:t>3.4</w:t>
            </w:r>
            <w:r>
              <w:rPr>
                <w:rFonts w:eastAsiaTheme="minorEastAsia"/>
                <w:noProof/>
                <w:kern w:val="2"/>
                <w:sz w:val="24"/>
                <w:szCs w:val="24"/>
                <w:lang w:eastAsia="et-EE"/>
                <w14:ligatures w14:val="standardContextual"/>
              </w:rPr>
              <w:tab/>
            </w:r>
            <w:r w:rsidRPr="00556423">
              <w:rPr>
                <w:rStyle w:val="Hyperlink"/>
                <w:rFonts w:ascii="Cambria" w:eastAsia="Times New Roman" w:hAnsi="Cambria" w:cs="Times New Roman"/>
                <w:noProof/>
              </w:rPr>
              <w:t>Muldkeha</w:t>
            </w:r>
            <w:r>
              <w:rPr>
                <w:noProof/>
                <w:webHidden/>
              </w:rPr>
              <w:tab/>
            </w:r>
            <w:r>
              <w:rPr>
                <w:noProof/>
                <w:webHidden/>
              </w:rPr>
              <w:fldChar w:fldCharType="begin"/>
            </w:r>
            <w:r>
              <w:rPr>
                <w:noProof/>
                <w:webHidden/>
              </w:rPr>
              <w:instrText xml:space="preserve"> PAGEREF _Toc190830510 \h </w:instrText>
            </w:r>
            <w:r>
              <w:rPr>
                <w:noProof/>
                <w:webHidden/>
              </w:rPr>
            </w:r>
            <w:r>
              <w:rPr>
                <w:noProof/>
                <w:webHidden/>
              </w:rPr>
              <w:fldChar w:fldCharType="separate"/>
            </w:r>
            <w:r w:rsidR="00043144">
              <w:rPr>
                <w:noProof/>
                <w:webHidden/>
              </w:rPr>
              <w:t>9</w:t>
            </w:r>
            <w:r>
              <w:rPr>
                <w:noProof/>
                <w:webHidden/>
              </w:rPr>
              <w:fldChar w:fldCharType="end"/>
            </w:r>
          </w:hyperlink>
        </w:p>
        <w:p w14:paraId="691F9962" w14:textId="1650237A"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11" w:history="1">
            <w:r w:rsidRPr="00556423">
              <w:rPr>
                <w:rStyle w:val="Hyperlink"/>
                <w:rFonts w:ascii="Cambria" w:eastAsia="Times New Roman" w:hAnsi="Cambria" w:cs="Times New Roman"/>
                <w:noProof/>
              </w:rPr>
              <w:t>3.5</w:t>
            </w:r>
            <w:r>
              <w:rPr>
                <w:rFonts w:eastAsiaTheme="minorEastAsia"/>
                <w:noProof/>
                <w:kern w:val="2"/>
                <w:sz w:val="24"/>
                <w:szCs w:val="24"/>
                <w:lang w:eastAsia="et-EE"/>
                <w14:ligatures w14:val="standardContextual"/>
              </w:rPr>
              <w:tab/>
            </w:r>
            <w:r w:rsidRPr="00556423">
              <w:rPr>
                <w:rStyle w:val="Hyperlink"/>
                <w:rFonts w:ascii="Cambria" w:eastAsia="Times New Roman" w:hAnsi="Cambria" w:cs="Times New Roman"/>
                <w:noProof/>
              </w:rPr>
              <w:t>Veeviimarid</w:t>
            </w:r>
            <w:r>
              <w:rPr>
                <w:noProof/>
                <w:webHidden/>
              </w:rPr>
              <w:tab/>
            </w:r>
            <w:r>
              <w:rPr>
                <w:noProof/>
                <w:webHidden/>
              </w:rPr>
              <w:fldChar w:fldCharType="begin"/>
            </w:r>
            <w:r>
              <w:rPr>
                <w:noProof/>
                <w:webHidden/>
              </w:rPr>
              <w:instrText xml:space="preserve"> PAGEREF _Toc190830511 \h </w:instrText>
            </w:r>
            <w:r>
              <w:rPr>
                <w:noProof/>
                <w:webHidden/>
              </w:rPr>
            </w:r>
            <w:r>
              <w:rPr>
                <w:noProof/>
                <w:webHidden/>
              </w:rPr>
              <w:fldChar w:fldCharType="separate"/>
            </w:r>
            <w:r w:rsidR="00043144">
              <w:rPr>
                <w:noProof/>
                <w:webHidden/>
              </w:rPr>
              <w:t>9</w:t>
            </w:r>
            <w:r>
              <w:rPr>
                <w:noProof/>
                <w:webHidden/>
              </w:rPr>
              <w:fldChar w:fldCharType="end"/>
            </w:r>
          </w:hyperlink>
        </w:p>
        <w:p w14:paraId="7C4C21F5" w14:textId="5D148F63" w:rsidR="008F0921" w:rsidRDefault="008F0921">
          <w:pPr>
            <w:pStyle w:val="TOC3"/>
            <w:tabs>
              <w:tab w:val="left" w:pos="1200"/>
              <w:tab w:val="right" w:leader="dot" w:pos="9062"/>
            </w:tabs>
            <w:rPr>
              <w:rFonts w:eastAsiaTheme="minorEastAsia"/>
              <w:noProof/>
              <w:kern w:val="2"/>
              <w:sz w:val="24"/>
              <w:szCs w:val="24"/>
              <w:lang w:eastAsia="et-EE"/>
              <w14:ligatures w14:val="standardContextual"/>
            </w:rPr>
          </w:pPr>
          <w:hyperlink w:anchor="_Toc190830512" w:history="1">
            <w:r w:rsidRPr="00556423">
              <w:rPr>
                <w:rStyle w:val="Hyperlink"/>
                <w:rFonts w:ascii="Cambria" w:eastAsia="Times New Roman" w:hAnsi="Cambria" w:cs="Times New Roman"/>
                <w:noProof/>
              </w:rPr>
              <w:t>3.5.1</w:t>
            </w:r>
            <w:r>
              <w:rPr>
                <w:rFonts w:eastAsiaTheme="minorEastAsia"/>
                <w:noProof/>
                <w:kern w:val="2"/>
                <w:sz w:val="24"/>
                <w:szCs w:val="24"/>
                <w:lang w:eastAsia="et-EE"/>
                <w14:ligatures w14:val="standardContextual"/>
              </w:rPr>
              <w:tab/>
            </w:r>
            <w:r w:rsidRPr="00556423">
              <w:rPr>
                <w:rStyle w:val="Hyperlink"/>
                <w:rFonts w:ascii="Cambria" w:eastAsia="Times New Roman" w:hAnsi="Cambria" w:cs="Times New Roman"/>
                <w:noProof/>
              </w:rPr>
              <w:t>Kraavid</w:t>
            </w:r>
            <w:r>
              <w:rPr>
                <w:noProof/>
                <w:webHidden/>
              </w:rPr>
              <w:tab/>
            </w:r>
            <w:r>
              <w:rPr>
                <w:noProof/>
                <w:webHidden/>
              </w:rPr>
              <w:fldChar w:fldCharType="begin"/>
            </w:r>
            <w:r>
              <w:rPr>
                <w:noProof/>
                <w:webHidden/>
              </w:rPr>
              <w:instrText xml:space="preserve"> PAGEREF _Toc190830512 \h </w:instrText>
            </w:r>
            <w:r>
              <w:rPr>
                <w:noProof/>
                <w:webHidden/>
              </w:rPr>
            </w:r>
            <w:r>
              <w:rPr>
                <w:noProof/>
                <w:webHidden/>
              </w:rPr>
              <w:fldChar w:fldCharType="separate"/>
            </w:r>
            <w:r w:rsidR="00043144">
              <w:rPr>
                <w:noProof/>
                <w:webHidden/>
              </w:rPr>
              <w:t>9</w:t>
            </w:r>
            <w:r>
              <w:rPr>
                <w:noProof/>
                <w:webHidden/>
              </w:rPr>
              <w:fldChar w:fldCharType="end"/>
            </w:r>
          </w:hyperlink>
        </w:p>
        <w:p w14:paraId="0FBFC0A6" w14:textId="0832B93D" w:rsidR="008F0921" w:rsidRDefault="008F0921">
          <w:pPr>
            <w:pStyle w:val="TOC3"/>
            <w:tabs>
              <w:tab w:val="left" w:pos="1200"/>
              <w:tab w:val="right" w:leader="dot" w:pos="9062"/>
            </w:tabs>
            <w:rPr>
              <w:rFonts w:eastAsiaTheme="minorEastAsia"/>
              <w:noProof/>
              <w:kern w:val="2"/>
              <w:sz w:val="24"/>
              <w:szCs w:val="24"/>
              <w:lang w:eastAsia="et-EE"/>
              <w14:ligatures w14:val="standardContextual"/>
            </w:rPr>
          </w:pPr>
          <w:hyperlink w:anchor="_Toc190830513" w:history="1">
            <w:r w:rsidRPr="00556423">
              <w:rPr>
                <w:rStyle w:val="Hyperlink"/>
                <w:rFonts w:ascii="Cambria" w:eastAsia="Times New Roman" w:hAnsi="Cambria" w:cs="Times New Roman"/>
                <w:noProof/>
              </w:rPr>
              <w:t>3.5.2</w:t>
            </w:r>
            <w:r>
              <w:rPr>
                <w:rFonts w:eastAsiaTheme="minorEastAsia"/>
                <w:noProof/>
                <w:kern w:val="2"/>
                <w:sz w:val="24"/>
                <w:szCs w:val="24"/>
                <w:lang w:eastAsia="et-EE"/>
                <w14:ligatures w14:val="standardContextual"/>
              </w:rPr>
              <w:tab/>
            </w:r>
            <w:r w:rsidRPr="00556423">
              <w:rPr>
                <w:rStyle w:val="Hyperlink"/>
                <w:rFonts w:ascii="Cambria" w:eastAsia="Times New Roman" w:hAnsi="Cambria" w:cs="Times New Roman"/>
                <w:noProof/>
              </w:rPr>
              <w:t>Truubid</w:t>
            </w:r>
            <w:r>
              <w:rPr>
                <w:noProof/>
                <w:webHidden/>
              </w:rPr>
              <w:tab/>
            </w:r>
            <w:r>
              <w:rPr>
                <w:noProof/>
                <w:webHidden/>
              </w:rPr>
              <w:fldChar w:fldCharType="begin"/>
            </w:r>
            <w:r>
              <w:rPr>
                <w:noProof/>
                <w:webHidden/>
              </w:rPr>
              <w:instrText xml:space="preserve"> PAGEREF _Toc190830513 \h </w:instrText>
            </w:r>
            <w:r>
              <w:rPr>
                <w:noProof/>
                <w:webHidden/>
              </w:rPr>
            </w:r>
            <w:r>
              <w:rPr>
                <w:noProof/>
                <w:webHidden/>
              </w:rPr>
              <w:fldChar w:fldCharType="separate"/>
            </w:r>
            <w:r w:rsidR="00043144">
              <w:rPr>
                <w:noProof/>
                <w:webHidden/>
              </w:rPr>
              <w:t>10</w:t>
            </w:r>
            <w:r>
              <w:rPr>
                <w:noProof/>
                <w:webHidden/>
              </w:rPr>
              <w:fldChar w:fldCharType="end"/>
            </w:r>
          </w:hyperlink>
        </w:p>
        <w:p w14:paraId="4A4E5188" w14:textId="19C296C0" w:rsidR="008F0921" w:rsidRDefault="008F0921">
          <w:pPr>
            <w:pStyle w:val="TOC3"/>
            <w:tabs>
              <w:tab w:val="left" w:pos="1200"/>
              <w:tab w:val="right" w:leader="dot" w:pos="9062"/>
            </w:tabs>
            <w:rPr>
              <w:rFonts w:eastAsiaTheme="minorEastAsia"/>
              <w:noProof/>
              <w:kern w:val="2"/>
              <w:sz w:val="24"/>
              <w:szCs w:val="24"/>
              <w:lang w:eastAsia="et-EE"/>
              <w14:ligatures w14:val="standardContextual"/>
            </w:rPr>
          </w:pPr>
          <w:hyperlink w:anchor="_Toc190830514" w:history="1">
            <w:r w:rsidRPr="00556423">
              <w:rPr>
                <w:rStyle w:val="Hyperlink"/>
                <w:rFonts w:ascii="Cambria" w:eastAsia="Times New Roman" w:hAnsi="Cambria" w:cs="Times New Roman"/>
                <w:noProof/>
              </w:rPr>
              <w:t>3.5.3</w:t>
            </w:r>
            <w:r>
              <w:rPr>
                <w:rFonts w:eastAsiaTheme="minorEastAsia"/>
                <w:noProof/>
                <w:kern w:val="2"/>
                <w:sz w:val="24"/>
                <w:szCs w:val="24"/>
                <w:lang w:eastAsia="et-EE"/>
                <w14:ligatures w14:val="standardContextual"/>
              </w:rPr>
              <w:tab/>
            </w:r>
            <w:r w:rsidRPr="00556423">
              <w:rPr>
                <w:rStyle w:val="Hyperlink"/>
                <w:rFonts w:ascii="Cambria" w:eastAsia="Times New Roman" w:hAnsi="Cambria" w:cs="Times New Roman"/>
                <w:noProof/>
              </w:rPr>
              <w:t>Vihmapeenar</w:t>
            </w:r>
            <w:r>
              <w:rPr>
                <w:noProof/>
                <w:webHidden/>
              </w:rPr>
              <w:tab/>
            </w:r>
            <w:r>
              <w:rPr>
                <w:noProof/>
                <w:webHidden/>
              </w:rPr>
              <w:fldChar w:fldCharType="begin"/>
            </w:r>
            <w:r>
              <w:rPr>
                <w:noProof/>
                <w:webHidden/>
              </w:rPr>
              <w:instrText xml:space="preserve"> PAGEREF _Toc190830514 \h </w:instrText>
            </w:r>
            <w:r>
              <w:rPr>
                <w:noProof/>
                <w:webHidden/>
              </w:rPr>
            </w:r>
            <w:r>
              <w:rPr>
                <w:noProof/>
                <w:webHidden/>
              </w:rPr>
              <w:fldChar w:fldCharType="separate"/>
            </w:r>
            <w:r w:rsidR="00043144">
              <w:rPr>
                <w:noProof/>
                <w:webHidden/>
              </w:rPr>
              <w:t>10</w:t>
            </w:r>
            <w:r>
              <w:rPr>
                <w:noProof/>
                <w:webHidden/>
              </w:rPr>
              <w:fldChar w:fldCharType="end"/>
            </w:r>
          </w:hyperlink>
        </w:p>
        <w:p w14:paraId="399AB535" w14:textId="70CCD945"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15" w:history="1">
            <w:r w:rsidRPr="00556423">
              <w:rPr>
                <w:rStyle w:val="Hyperlink"/>
                <w:noProof/>
              </w:rPr>
              <w:t>3.6</w:t>
            </w:r>
            <w:r>
              <w:rPr>
                <w:rFonts w:eastAsiaTheme="minorEastAsia"/>
                <w:noProof/>
                <w:kern w:val="2"/>
                <w:sz w:val="24"/>
                <w:szCs w:val="24"/>
                <w:lang w:eastAsia="et-EE"/>
                <w14:ligatures w14:val="standardContextual"/>
              </w:rPr>
              <w:tab/>
            </w:r>
            <w:r w:rsidRPr="00556423">
              <w:rPr>
                <w:rStyle w:val="Hyperlink"/>
                <w:noProof/>
              </w:rPr>
              <w:t>Katend</w:t>
            </w:r>
            <w:r>
              <w:rPr>
                <w:noProof/>
                <w:webHidden/>
              </w:rPr>
              <w:tab/>
            </w:r>
            <w:r>
              <w:rPr>
                <w:noProof/>
                <w:webHidden/>
              </w:rPr>
              <w:fldChar w:fldCharType="begin"/>
            </w:r>
            <w:r>
              <w:rPr>
                <w:noProof/>
                <w:webHidden/>
              </w:rPr>
              <w:instrText xml:space="preserve"> PAGEREF _Toc190830515 \h </w:instrText>
            </w:r>
            <w:r>
              <w:rPr>
                <w:noProof/>
                <w:webHidden/>
              </w:rPr>
            </w:r>
            <w:r>
              <w:rPr>
                <w:noProof/>
                <w:webHidden/>
              </w:rPr>
              <w:fldChar w:fldCharType="separate"/>
            </w:r>
            <w:r w:rsidR="00043144">
              <w:rPr>
                <w:noProof/>
                <w:webHidden/>
              </w:rPr>
              <w:t>11</w:t>
            </w:r>
            <w:r>
              <w:rPr>
                <w:noProof/>
                <w:webHidden/>
              </w:rPr>
              <w:fldChar w:fldCharType="end"/>
            </w:r>
          </w:hyperlink>
        </w:p>
        <w:p w14:paraId="7F26942F" w14:textId="1BC6B8FE"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16" w:history="1">
            <w:r w:rsidRPr="00556423">
              <w:rPr>
                <w:rStyle w:val="Hyperlink"/>
                <w:noProof/>
              </w:rPr>
              <w:t>3.7</w:t>
            </w:r>
            <w:r>
              <w:rPr>
                <w:rFonts w:eastAsiaTheme="minorEastAsia"/>
                <w:noProof/>
                <w:kern w:val="2"/>
                <w:sz w:val="24"/>
                <w:szCs w:val="24"/>
                <w:lang w:eastAsia="et-EE"/>
                <w14:ligatures w14:val="standardContextual"/>
              </w:rPr>
              <w:tab/>
            </w:r>
            <w:r w:rsidRPr="00556423">
              <w:rPr>
                <w:rStyle w:val="Hyperlink"/>
                <w:noProof/>
              </w:rPr>
              <w:t>Tänavavalgustus ja muud tehnovõrgud</w:t>
            </w:r>
            <w:r>
              <w:rPr>
                <w:noProof/>
                <w:webHidden/>
              </w:rPr>
              <w:tab/>
            </w:r>
            <w:r>
              <w:rPr>
                <w:noProof/>
                <w:webHidden/>
              </w:rPr>
              <w:fldChar w:fldCharType="begin"/>
            </w:r>
            <w:r>
              <w:rPr>
                <w:noProof/>
                <w:webHidden/>
              </w:rPr>
              <w:instrText xml:space="preserve"> PAGEREF _Toc190830516 \h </w:instrText>
            </w:r>
            <w:r>
              <w:rPr>
                <w:noProof/>
                <w:webHidden/>
              </w:rPr>
            </w:r>
            <w:r>
              <w:rPr>
                <w:noProof/>
                <w:webHidden/>
              </w:rPr>
              <w:fldChar w:fldCharType="separate"/>
            </w:r>
            <w:r w:rsidR="00043144">
              <w:rPr>
                <w:noProof/>
                <w:webHidden/>
              </w:rPr>
              <w:t>13</w:t>
            </w:r>
            <w:r>
              <w:rPr>
                <w:noProof/>
                <w:webHidden/>
              </w:rPr>
              <w:fldChar w:fldCharType="end"/>
            </w:r>
          </w:hyperlink>
        </w:p>
        <w:p w14:paraId="060FB86D" w14:textId="52036B14"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17" w:history="1">
            <w:r w:rsidRPr="00556423">
              <w:rPr>
                <w:rStyle w:val="Hyperlink"/>
                <w:noProof/>
              </w:rPr>
              <w:t>3.8</w:t>
            </w:r>
            <w:r>
              <w:rPr>
                <w:rFonts w:eastAsiaTheme="minorEastAsia"/>
                <w:noProof/>
                <w:kern w:val="2"/>
                <w:sz w:val="24"/>
                <w:szCs w:val="24"/>
                <w:lang w:eastAsia="et-EE"/>
                <w14:ligatures w14:val="standardContextual"/>
              </w:rPr>
              <w:tab/>
            </w:r>
            <w:r w:rsidRPr="00556423">
              <w:rPr>
                <w:rStyle w:val="Hyperlink"/>
                <w:noProof/>
              </w:rPr>
              <w:t>Heakorrastus ja haljastus</w:t>
            </w:r>
            <w:r>
              <w:rPr>
                <w:noProof/>
                <w:webHidden/>
              </w:rPr>
              <w:tab/>
            </w:r>
            <w:r>
              <w:rPr>
                <w:noProof/>
                <w:webHidden/>
              </w:rPr>
              <w:fldChar w:fldCharType="begin"/>
            </w:r>
            <w:r>
              <w:rPr>
                <w:noProof/>
                <w:webHidden/>
              </w:rPr>
              <w:instrText xml:space="preserve"> PAGEREF _Toc190830517 \h </w:instrText>
            </w:r>
            <w:r>
              <w:rPr>
                <w:noProof/>
                <w:webHidden/>
              </w:rPr>
            </w:r>
            <w:r>
              <w:rPr>
                <w:noProof/>
                <w:webHidden/>
              </w:rPr>
              <w:fldChar w:fldCharType="separate"/>
            </w:r>
            <w:r w:rsidR="00043144">
              <w:rPr>
                <w:noProof/>
                <w:webHidden/>
              </w:rPr>
              <w:t>14</w:t>
            </w:r>
            <w:r>
              <w:rPr>
                <w:noProof/>
                <w:webHidden/>
              </w:rPr>
              <w:fldChar w:fldCharType="end"/>
            </w:r>
          </w:hyperlink>
        </w:p>
        <w:p w14:paraId="2422F010" w14:textId="08E1FF0E" w:rsidR="008F0921" w:rsidRDefault="008F0921">
          <w:pPr>
            <w:pStyle w:val="TOC1"/>
            <w:tabs>
              <w:tab w:val="left" w:pos="440"/>
              <w:tab w:val="right" w:leader="dot" w:pos="9062"/>
            </w:tabs>
            <w:rPr>
              <w:rFonts w:eastAsiaTheme="minorEastAsia"/>
              <w:noProof/>
              <w:kern w:val="2"/>
              <w:sz w:val="24"/>
              <w:szCs w:val="24"/>
              <w:lang w:eastAsia="et-EE"/>
              <w14:ligatures w14:val="standardContextual"/>
            </w:rPr>
          </w:pPr>
          <w:hyperlink w:anchor="_Toc190830518" w:history="1">
            <w:r w:rsidRPr="00556423">
              <w:rPr>
                <w:rStyle w:val="Hyperlink"/>
                <w:noProof/>
              </w:rPr>
              <w:t>4.</w:t>
            </w:r>
            <w:r>
              <w:rPr>
                <w:rFonts w:eastAsiaTheme="minorEastAsia"/>
                <w:noProof/>
                <w:kern w:val="2"/>
                <w:sz w:val="24"/>
                <w:szCs w:val="24"/>
                <w:lang w:eastAsia="et-EE"/>
                <w14:ligatures w14:val="standardContextual"/>
              </w:rPr>
              <w:tab/>
            </w:r>
            <w:r w:rsidRPr="00556423">
              <w:rPr>
                <w:rStyle w:val="Hyperlink"/>
                <w:noProof/>
              </w:rPr>
              <w:t>TEHNOLOOGIA</w:t>
            </w:r>
            <w:r>
              <w:rPr>
                <w:noProof/>
                <w:webHidden/>
              </w:rPr>
              <w:tab/>
            </w:r>
            <w:r>
              <w:rPr>
                <w:noProof/>
                <w:webHidden/>
              </w:rPr>
              <w:fldChar w:fldCharType="begin"/>
            </w:r>
            <w:r>
              <w:rPr>
                <w:noProof/>
                <w:webHidden/>
              </w:rPr>
              <w:instrText xml:space="preserve"> PAGEREF _Toc190830518 \h </w:instrText>
            </w:r>
            <w:r>
              <w:rPr>
                <w:noProof/>
                <w:webHidden/>
              </w:rPr>
            </w:r>
            <w:r>
              <w:rPr>
                <w:noProof/>
                <w:webHidden/>
              </w:rPr>
              <w:fldChar w:fldCharType="separate"/>
            </w:r>
            <w:r w:rsidR="00043144">
              <w:rPr>
                <w:noProof/>
                <w:webHidden/>
              </w:rPr>
              <w:t>17</w:t>
            </w:r>
            <w:r>
              <w:rPr>
                <w:noProof/>
                <w:webHidden/>
              </w:rPr>
              <w:fldChar w:fldCharType="end"/>
            </w:r>
          </w:hyperlink>
        </w:p>
        <w:p w14:paraId="6B604DB5" w14:textId="3522BD20"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19" w:history="1">
            <w:r w:rsidRPr="00556423">
              <w:rPr>
                <w:rStyle w:val="Hyperlink"/>
                <w:noProof/>
              </w:rPr>
              <w:t>4.1</w:t>
            </w:r>
            <w:r>
              <w:rPr>
                <w:rFonts w:eastAsiaTheme="minorEastAsia"/>
                <w:noProof/>
                <w:kern w:val="2"/>
                <w:sz w:val="24"/>
                <w:szCs w:val="24"/>
                <w:lang w:eastAsia="et-EE"/>
                <w14:ligatures w14:val="standardContextual"/>
              </w:rPr>
              <w:tab/>
            </w:r>
            <w:r w:rsidRPr="00556423">
              <w:rPr>
                <w:rStyle w:val="Hyperlink"/>
                <w:noProof/>
              </w:rPr>
              <w:t>Ettevalmistustööd</w:t>
            </w:r>
            <w:r>
              <w:rPr>
                <w:noProof/>
                <w:webHidden/>
              </w:rPr>
              <w:tab/>
            </w:r>
            <w:r>
              <w:rPr>
                <w:noProof/>
                <w:webHidden/>
              </w:rPr>
              <w:fldChar w:fldCharType="begin"/>
            </w:r>
            <w:r>
              <w:rPr>
                <w:noProof/>
                <w:webHidden/>
              </w:rPr>
              <w:instrText xml:space="preserve"> PAGEREF _Toc190830519 \h </w:instrText>
            </w:r>
            <w:r>
              <w:rPr>
                <w:noProof/>
                <w:webHidden/>
              </w:rPr>
            </w:r>
            <w:r>
              <w:rPr>
                <w:noProof/>
                <w:webHidden/>
              </w:rPr>
              <w:fldChar w:fldCharType="separate"/>
            </w:r>
            <w:r w:rsidR="00043144">
              <w:rPr>
                <w:noProof/>
                <w:webHidden/>
              </w:rPr>
              <w:t>17</w:t>
            </w:r>
            <w:r>
              <w:rPr>
                <w:noProof/>
                <w:webHidden/>
              </w:rPr>
              <w:fldChar w:fldCharType="end"/>
            </w:r>
          </w:hyperlink>
        </w:p>
        <w:p w14:paraId="689205EC" w14:textId="6C87E2EC"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20" w:history="1">
            <w:r w:rsidRPr="00556423">
              <w:rPr>
                <w:rStyle w:val="Hyperlink"/>
                <w:noProof/>
              </w:rPr>
              <w:t>4.2</w:t>
            </w:r>
            <w:r>
              <w:rPr>
                <w:rFonts w:eastAsiaTheme="minorEastAsia"/>
                <w:noProof/>
                <w:kern w:val="2"/>
                <w:sz w:val="24"/>
                <w:szCs w:val="24"/>
                <w:lang w:eastAsia="et-EE"/>
                <w14:ligatures w14:val="standardContextual"/>
              </w:rPr>
              <w:tab/>
            </w:r>
            <w:r w:rsidRPr="00556423">
              <w:rPr>
                <w:rStyle w:val="Hyperlink"/>
                <w:noProof/>
              </w:rPr>
              <w:t>Ehitustööd</w:t>
            </w:r>
            <w:r>
              <w:rPr>
                <w:noProof/>
                <w:webHidden/>
              </w:rPr>
              <w:tab/>
            </w:r>
            <w:r>
              <w:rPr>
                <w:noProof/>
                <w:webHidden/>
              </w:rPr>
              <w:fldChar w:fldCharType="begin"/>
            </w:r>
            <w:r>
              <w:rPr>
                <w:noProof/>
                <w:webHidden/>
              </w:rPr>
              <w:instrText xml:space="preserve"> PAGEREF _Toc190830520 \h </w:instrText>
            </w:r>
            <w:r>
              <w:rPr>
                <w:noProof/>
                <w:webHidden/>
              </w:rPr>
            </w:r>
            <w:r>
              <w:rPr>
                <w:noProof/>
                <w:webHidden/>
              </w:rPr>
              <w:fldChar w:fldCharType="separate"/>
            </w:r>
            <w:r w:rsidR="00043144">
              <w:rPr>
                <w:noProof/>
                <w:webHidden/>
              </w:rPr>
              <w:t>18</w:t>
            </w:r>
            <w:r>
              <w:rPr>
                <w:noProof/>
                <w:webHidden/>
              </w:rPr>
              <w:fldChar w:fldCharType="end"/>
            </w:r>
          </w:hyperlink>
        </w:p>
        <w:p w14:paraId="44FA2199" w14:textId="4DA2A063" w:rsidR="008F0921" w:rsidRDefault="008F0921">
          <w:pPr>
            <w:pStyle w:val="TOC1"/>
            <w:tabs>
              <w:tab w:val="left" w:pos="440"/>
              <w:tab w:val="right" w:leader="dot" w:pos="9062"/>
            </w:tabs>
            <w:rPr>
              <w:rFonts w:eastAsiaTheme="minorEastAsia"/>
              <w:noProof/>
              <w:kern w:val="2"/>
              <w:sz w:val="24"/>
              <w:szCs w:val="24"/>
              <w:lang w:eastAsia="et-EE"/>
              <w14:ligatures w14:val="standardContextual"/>
            </w:rPr>
          </w:pPr>
          <w:hyperlink w:anchor="_Toc190830521" w:history="1">
            <w:r w:rsidRPr="00556423">
              <w:rPr>
                <w:rStyle w:val="Hyperlink"/>
                <w:rFonts w:eastAsia="Times New Roman"/>
                <w:noProof/>
              </w:rPr>
              <w:t>5.</w:t>
            </w:r>
            <w:r>
              <w:rPr>
                <w:rFonts w:eastAsiaTheme="minorEastAsia"/>
                <w:noProof/>
                <w:kern w:val="2"/>
                <w:sz w:val="24"/>
                <w:szCs w:val="24"/>
                <w:lang w:eastAsia="et-EE"/>
                <w14:ligatures w14:val="standardContextual"/>
              </w:rPr>
              <w:tab/>
            </w:r>
            <w:r w:rsidRPr="00556423">
              <w:rPr>
                <w:rStyle w:val="Hyperlink"/>
                <w:rFonts w:eastAsia="Times New Roman"/>
                <w:noProof/>
              </w:rPr>
              <w:t>KASUTAMIS- JA HOOLDUSJUHEND</w:t>
            </w:r>
            <w:r>
              <w:rPr>
                <w:noProof/>
                <w:webHidden/>
              </w:rPr>
              <w:tab/>
            </w:r>
            <w:r>
              <w:rPr>
                <w:noProof/>
                <w:webHidden/>
              </w:rPr>
              <w:fldChar w:fldCharType="begin"/>
            </w:r>
            <w:r>
              <w:rPr>
                <w:noProof/>
                <w:webHidden/>
              </w:rPr>
              <w:instrText xml:space="preserve"> PAGEREF _Toc190830521 \h </w:instrText>
            </w:r>
            <w:r>
              <w:rPr>
                <w:noProof/>
                <w:webHidden/>
              </w:rPr>
            </w:r>
            <w:r>
              <w:rPr>
                <w:noProof/>
                <w:webHidden/>
              </w:rPr>
              <w:fldChar w:fldCharType="separate"/>
            </w:r>
            <w:r w:rsidR="00043144">
              <w:rPr>
                <w:noProof/>
                <w:webHidden/>
              </w:rPr>
              <w:t>20</w:t>
            </w:r>
            <w:r>
              <w:rPr>
                <w:noProof/>
                <w:webHidden/>
              </w:rPr>
              <w:fldChar w:fldCharType="end"/>
            </w:r>
          </w:hyperlink>
        </w:p>
        <w:p w14:paraId="4AE7D5E1" w14:textId="73E19091"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22" w:history="1">
            <w:r w:rsidRPr="00556423">
              <w:rPr>
                <w:rStyle w:val="Hyperlink"/>
                <w:rFonts w:eastAsia="Times New Roman"/>
                <w:noProof/>
              </w:rPr>
              <w:t>5.1</w:t>
            </w:r>
            <w:r>
              <w:rPr>
                <w:rFonts w:eastAsiaTheme="minorEastAsia"/>
                <w:noProof/>
                <w:kern w:val="2"/>
                <w:sz w:val="24"/>
                <w:szCs w:val="24"/>
                <w:lang w:eastAsia="et-EE"/>
                <w14:ligatures w14:val="standardContextual"/>
              </w:rPr>
              <w:tab/>
            </w:r>
            <w:r w:rsidRPr="00556423">
              <w:rPr>
                <w:rStyle w:val="Hyperlink"/>
                <w:rFonts w:eastAsia="Times New Roman"/>
                <w:noProof/>
              </w:rPr>
              <w:t>Tee kasutamine ja kaitsmine</w:t>
            </w:r>
            <w:r>
              <w:rPr>
                <w:noProof/>
                <w:webHidden/>
              </w:rPr>
              <w:tab/>
            </w:r>
            <w:r>
              <w:rPr>
                <w:noProof/>
                <w:webHidden/>
              </w:rPr>
              <w:fldChar w:fldCharType="begin"/>
            </w:r>
            <w:r>
              <w:rPr>
                <w:noProof/>
                <w:webHidden/>
              </w:rPr>
              <w:instrText xml:space="preserve"> PAGEREF _Toc190830522 \h </w:instrText>
            </w:r>
            <w:r>
              <w:rPr>
                <w:noProof/>
                <w:webHidden/>
              </w:rPr>
            </w:r>
            <w:r>
              <w:rPr>
                <w:noProof/>
                <w:webHidden/>
              </w:rPr>
              <w:fldChar w:fldCharType="separate"/>
            </w:r>
            <w:r w:rsidR="00043144">
              <w:rPr>
                <w:noProof/>
                <w:webHidden/>
              </w:rPr>
              <w:t>20</w:t>
            </w:r>
            <w:r>
              <w:rPr>
                <w:noProof/>
                <w:webHidden/>
              </w:rPr>
              <w:fldChar w:fldCharType="end"/>
            </w:r>
          </w:hyperlink>
        </w:p>
        <w:p w14:paraId="3B04F6C6" w14:textId="10E67618"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23" w:history="1">
            <w:r w:rsidRPr="00556423">
              <w:rPr>
                <w:rStyle w:val="Hyperlink"/>
                <w:rFonts w:eastAsia="Times New Roman"/>
                <w:noProof/>
              </w:rPr>
              <w:t>5.2</w:t>
            </w:r>
            <w:r>
              <w:rPr>
                <w:rFonts w:eastAsiaTheme="minorEastAsia"/>
                <w:noProof/>
                <w:kern w:val="2"/>
                <w:sz w:val="24"/>
                <w:szCs w:val="24"/>
                <w:lang w:eastAsia="et-EE"/>
                <w14:ligatures w14:val="standardContextual"/>
              </w:rPr>
              <w:tab/>
            </w:r>
            <w:r w:rsidRPr="00556423">
              <w:rPr>
                <w:rStyle w:val="Hyperlink"/>
                <w:rFonts w:eastAsia="Times New Roman"/>
                <w:noProof/>
              </w:rPr>
              <w:t>Peatumine ja parkimine</w:t>
            </w:r>
            <w:r>
              <w:rPr>
                <w:noProof/>
                <w:webHidden/>
              </w:rPr>
              <w:tab/>
            </w:r>
            <w:r>
              <w:rPr>
                <w:noProof/>
                <w:webHidden/>
              </w:rPr>
              <w:fldChar w:fldCharType="begin"/>
            </w:r>
            <w:r>
              <w:rPr>
                <w:noProof/>
                <w:webHidden/>
              </w:rPr>
              <w:instrText xml:space="preserve"> PAGEREF _Toc190830523 \h </w:instrText>
            </w:r>
            <w:r>
              <w:rPr>
                <w:noProof/>
                <w:webHidden/>
              </w:rPr>
            </w:r>
            <w:r>
              <w:rPr>
                <w:noProof/>
                <w:webHidden/>
              </w:rPr>
              <w:fldChar w:fldCharType="separate"/>
            </w:r>
            <w:r w:rsidR="00043144">
              <w:rPr>
                <w:noProof/>
                <w:webHidden/>
              </w:rPr>
              <w:t>21</w:t>
            </w:r>
            <w:r>
              <w:rPr>
                <w:noProof/>
                <w:webHidden/>
              </w:rPr>
              <w:fldChar w:fldCharType="end"/>
            </w:r>
          </w:hyperlink>
        </w:p>
        <w:p w14:paraId="487BE232" w14:textId="4F38F342"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24" w:history="1">
            <w:r w:rsidRPr="00556423">
              <w:rPr>
                <w:rStyle w:val="Hyperlink"/>
                <w:rFonts w:eastAsia="Times New Roman"/>
                <w:noProof/>
              </w:rPr>
              <w:t>5.3</w:t>
            </w:r>
            <w:r>
              <w:rPr>
                <w:rFonts w:eastAsiaTheme="minorEastAsia"/>
                <w:noProof/>
                <w:kern w:val="2"/>
                <w:sz w:val="24"/>
                <w:szCs w:val="24"/>
                <w:lang w:eastAsia="et-EE"/>
                <w14:ligatures w14:val="standardContextual"/>
              </w:rPr>
              <w:tab/>
            </w:r>
            <w:r w:rsidRPr="00556423">
              <w:rPr>
                <w:rStyle w:val="Hyperlink"/>
                <w:rFonts w:eastAsia="Times New Roman"/>
                <w:noProof/>
              </w:rPr>
              <w:t>Erakorralised veod</w:t>
            </w:r>
            <w:r>
              <w:rPr>
                <w:noProof/>
                <w:webHidden/>
              </w:rPr>
              <w:tab/>
            </w:r>
            <w:r>
              <w:rPr>
                <w:noProof/>
                <w:webHidden/>
              </w:rPr>
              <w:fldChar w:fldCharType="begin"/>
            </w:r>
            <w:r>
              <w:rPr>
                <w:noProof/>
                <w:webHidden/>
              </w:rPr>
              <w:instrText xml:space="preserve"> PAGEREF _Toc190830524 \h </w:instrText>
            </w:r>
            <w:r>
              <w:rPr>
                <w:noProof/>
                <w:webHidden/>
              </w:rPr>
            </w:r>
            <w:r>
              <w:rPr>
                <w:noProof/>
                <w:webHidden/>
              </w:rPr>
              <w:fldChar w:fldCharType="separate"/>
            </w:r>
            <w:r w:rsidR="00043144">
              <w:rPr>
                <w:noProof/>
                <w:webHidden/>
              </w:rPr>
              <w:t>21</w:t>
            </w:r>
            <w:r>
              <w:rPr>
                <w:noProof/>
                <w:webHidden/>
              </w:rPr>
              <w:fldChar w:fldCharType="end"/>
            </w:r>
          </w:hyperlink>
        </w:p>
        <w:p w14:paraId="53A170F4" w14:textId="5F978C37"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25" w:history="1">
            <w:r w:rsidRPr="00556423">
              <w:rPr>
                <w:rStyle w:val="Hyperlink"/>
                <w:rFonts w:eastAsia="Times New Roman"/>
                <w:noProof/>
              </w:rPr>
              <w:t>5.4</w:t>
            </w:r>
            <w:r>
              <w:rPr>
                <w:rFonts w:eastAsiaTheme="minorEastAsia"/>
                <w:noProof/>
                <w:kern w:val="2"/>
                <w:sz w:val="24"/>
                <w:szCs w:val="24"/>
                <w:lang w:eastAsia="et-EE"/>
                <w14:ligatures w14:val="standardContextual"/>
              </w:rPr>
              <w:tab/>
            </w:r>
            <w:r w:rsidRPr="00556423">
              <w:rPr>
                <w:rStyle w:val="Hyperlink"/>
                <w:rFonts w:eastAsia="Times New Roman"/>
                <w:noProof/>
              </w:rPr>
              <w:t>Tee suhtes esitatavad nõuded</w:t>
            </w:r>
            <w:r>
              <w:rPr>
                <w:noProof/>
                <w:webHidden/>
              </w:rPr>
              <w:tab/>
            </w:r>
            <w:r>
              <w:rPr>
                <w:noProof/>
                <w:webHidden/>
              </w:rPr>
              <w:fldChar w:fldCharType="begin"/>
            </w:r>
            <w:r>
              <w:rPr>
                <w:noProof/>
                <w:webHidden/>
              </w:rPr>
              <w:instrText xml:space="preserve"> PAGEREF _Toc190830525 \h </w:instrText>
            </w:r>
            <w:r>
              <w:rPr>
                <w:noProof/>
                <w:webHidden/>
              </w:rPr>
            </w:r>
            <w:r>
              <w:rPr>
                <w:noProof/>
                <w:webHidden/>
              </w:rPr>
              <w:fldChar w:fldCharType="separate"/>
            </w:r>
            <w:r w:rsidR="00043144">
              <w:rPr>
                <w:noProof/>
                <w:webHidden/>
              </w:rPr>
              <w:t>21</w:t>
            </w:r>
            <w:r>
              <w:rPr>
                <w:noProof/>
                <w:webHidden/>
              </w:rPr>
              <w:fldChar w:fldCharType="end"/>
            </w:r>
          </w:hyperlink>
        </w:p>
        <w:p w14:paraId="737723D8" w14:textId="7AAC2D86"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26" w:history="1">
            <w:r w:rsidRPr="00556423">
              <w:rPr>
                <w:rStyle w:val="Hyperlink"/>
                <w:rFonts w:eastAsia="Times New Roman"/>
                <w:noProof/>
              </w:rPr>
              <w:t>5.5</w:t>
            </w:r>
            <w:r>
              <w:rPr>
                <w:rFonts w:eastAsiaTheme="minorEastAsia"/>
                <w:noProof/>
                <w:kern w:val="2"/>
                <w:sz w:val="24"/>
                <w:szCs w:val="24"/>
                <w:lang w:eastAsia="et-EE"/>
                <w14:ligatures w14:val="standardContextual"/>
              </w:rPr>
              <w:tab/>
            </w:r>
            <w:r w:rsidRPr="00556423">
              <w:rPr>
                <w:rStyle w:val="Hyperlink"/>
                <w:rFonts w:eastAsia="Times New Roman"/>
                <w:noProof/>
              </w:rPr>
              <w:t>Tee omaniku kohustused</w:t>
            </w:r>
            <w:r>
              <w:rPr>
                <w:noProof/>
                <w:webHidden/>
              </w:rPr>
              <w:tab/>
            </w:r>
            <w:r>
              <w:rPr>
                <w:noProof/>
                <w:webHidden/>
              </w:rPr>
              <w:fldChar w:fldCharType="begin"/>
            </w:r>
            <w:r>
              <w:rPr>
                <w:noProof/>
                <w:webHidden/>
              </w:rPr>
              <w:instrText xml:space="preserve"> PAGEREF _Toc190830526 \h </w:instrText>
            </w:r>
            <w:r>
              <w:rPr>
                <w:noProof/>
                <w:webHidden/>
              </w:rPr>
            </w:r>
            <w:r>
              <w:rPr>
                <w:noProof/>
                <w:webHidden/>
              </w:rPr>
              <w:fldChar w:fldCharType="separate"/>
            </w:r>
            <w:r w:rsidR="00043144">
              <w:rPr>
                <w:noProof/>
                <w:webHidden/>
              </w:rPr>
              <w:t>22</w:t>
            </w:r>
            <w:r>
              <w:rPr>
                <w:noProof/>
                <w:webHidden/>
              </w:rPr>
              <w:fldChar w:fldCharType="end"/>
            </w:r>
          </w:hyperlink>
        </w:p>
        <w:p w14:paraId="3CA70231" w14:textId="5E03E655" w:rsidR="008F0921" w:rsidRDefault="008F0921">
          <w:pPr>
            <w:pStyle w:val="TOC2"/>
            <w:tabs>
              <w:tab w:val="left" w:pos="960"/>
              <w:tab w:val="right" w:leader="dot" w:pos="9062"/>
            </w:tabs>
            <w:rPr>
              <w:rFonts w:eastAsiaTheme="minorEastAsia"/>
              <w:noProof/>
              <w:kern w:val="2"/>
              <w:sz w:val="24"/>
              <w:szCs w:val="24"/>
              <w:lang w:eastAsia="et-EE"/>
              <w14:ligatures w14:val="standardContextual"/>
            </w:rPr>
          </w:pPr>
          <w:hyperlink w:anchor="_Toc190830527" w:history="1">
            <w:r w:rsidRPr="00556423">
              <w:rPr>
                <w:rStyle w:val="Hyperlink"/>
                <w:rFonts w:eastAsia="Times New Roman"/>
                <w:noProof/>
              </w:rPr>
              <w:t>5.6</w:t>
            </w:r>
            <w:r>
              <w:rPr>
                <w:rFonts w:eastAsiaTheme="minorEastAsia"/>
                <w:noProof/>
                <w:kern w:val="2"/>
                <w:sz w:val="24"/>
                <w:szCs w:val="24"/>
                <w:lang w:eastAsia="et-EE"/>
                <w14:ligatures w14:val="standardContextual"/>
              </w:rPr>
              <w:tab/>
            </w:r>
            <w:r w:rsidRPr="00556423">
              <w:rPr>
                <w:rStyle w:val="Hyperlink"/>
                <w:rFonts w:eastAsia="Times New Roman"/>
                <w:noProof/>
              </w:rPr>
              <w:t>Järelevalve ja vastutus</w:t>
            </w:r>
            <w:r>
              <w:rPr>
                <w:noProof/>
                <w:webHidden/>
              </w:rPr>
              <w:tab/>
            </w:r>
            <w:r>
              <w:rPr>
                <w:noProof/>
                <w:webHidden/>
              </w:rPr>
              <w:fldChar w:fldCharType="begin"/>
            </w:r>
            <w:r>
              <w:rPr>
                <w:noProof/>
                <w:webHidden/>
              </w:rPr>
              <w:instrText xml:space="preserve"> PAGEREF _Toc190830527 \h </w:instrText>
            </w:r>
            <w:r>
              <w:rPr>
                <w:noProof/>
                <w:webHidden/>
              </w:rPr>
            </w:r>
            <w:r>
              <w:rPr>
                <w:noProof/>
                <w:webHidden/>
              </w:rPr>
              <w:fldChar w:fldCharType="separate"/>
            </w:r>
            <w:r w:rsidR="00043144">
              <w:rPr>
                <w:noProof/>
                <w:webHidden/>
              </w:rPr>
              <w:t>22</w:t>
            </w:r>
            <w:r>
              <w:rPr>
                <w:noProof/>
                <w:webHidden/>
              </w:rPr>
              <w:fldChar w:fldCharType="end"/>
            </w:r>
          </w:hyperlink>
        </w:p>
        <w:p w14:paraId="6E0BDADA" w14:textId="0F63ECAD" w:rsidR="008F0921" w:rsidRDefault="008F0921">
          <w:pPr>
            <w:pStyle w:val="TOC1"/>
            <w:tabs>
              <w:tab w:val="left" w:pos="440"/>
              <w:tab w:val="right" w:leader="dot" w:pos="9062"/>
            </w:tabs>
            <w:rPr>
              <w:rFonts w:eastAsiaTheme="minorEastAsia"/>
              <w:noProof/>
              <w:kern w:val="2"/>
              <w:sz w:val="24"/>
              <w:szCs w:val="24"/>
              <w:lang w:eastAsia="et-EE"/>
              <w14:ligatures w14:val="standardContextual"/>
            </w:rPr>
          </w:pPr>
          <w:hyperlink w:anchor="_Toc190830528" w:history="1">
            <w:r w:rsidRPr="00556423">
              <w:rPr>
                <w:rStyle w:val="Hyperlink"/>
                <w:noProof/>
              </w:rPr>
              <w:t>6.</w:t>
            </w:r>
            <w:r>
              <w:rPr>
                <w:rFonts w:eastAsiaTheme="minorEastAsia"/>
                <w:noProof/>
                <w:kern w:val="2"/>
                <w:sz w:val="24"/>
                <w:szCs w:val="24"/>
                <w:lang w:eastAsia="et-EE"/>
                <w14:ligatures w14:val="standardContextual"/>
              </w:rPr>
              <w:tab/>
            </w:r>
            <w:r w:rsidRPr="00556423">
              <w:rPr>
                <w:rStyle w:val="Hyperlink"/>
                <w:noProof/>
              </w:rPr>
              <w:t>KESKKONNAKAITSE</w:t>
            </w:r>
            <w:r>
              <w:rPr>
                <w:noProof/>
                <w:webHidden/>
              </w:rPr>
              <w:tab/>
            </w:r>
            <w:r>
              <w:rPr>
                <w:noProof/>
                <w:webHidden/>
              </w:rPr>
              <w:fldChar w:fldCharType="begin"/>
            </w:r>
            <w:r>
              <w:rPr>
                <w:noProof/>
                <w:webHidden/>
              </w:rPr>
              <w:instrText xml:space="preserve"> PAGEREF _Toc190830528 \h </w:instrText>
            </w:r>
            <w:r>
              <w:rPr>
                <w:noProof/>
                <w:webHidden/>
              </w:rPr>
            </w:r>
            <w:r>
              <w:rPr>
                <w:noProof/>
                <w:webHidden/>
              </w:rPr>
              <w:fldChar w:fldCharType="separate"/>
            </w:r>
            <w:r w:rsidR="00043144">
              <w:rPr>
                <w:noProof/>
                <w:webHidden/>
              </w:rPr>
              <w:t>23</w:t>
            </w:r>
            <w:r>
              <w:rPr>
                <w:noProof/>
                <w:webHidden/>
              </w:rPr>
              <w:fldChar w:fldCharType="end"/>
            </w:r>
          </w:hyperlink>
        </w:p>
        <w:p w14:paraId="208865C9" w14:textId="57D7E138" w:rsidR="00C5523E" w:rsidRDefault="00E377F3">
          <w:pPr>
            <w:rPr>
              <w:rFonts w:ascii="Calibri" w:eastAsia="Calibri" w:hAnsi="Calibri" w:cs="Times New Roman"/>
              <w:b/>
              <w:bCs/>
              <w:noProof/>
            </w:rPr>
          </w:pPr>
          <w:r w:rsidRPr="00E377F3">
            <w:rPr>
              <w:rFonts w:ascii="Calibri" w:eastAsia="Calibri" w:hAnsi="Calibri" w:cs="Times New Roman"/>
              <w:b/>
              <w:bCs/>
              <w:noProof/>
            </w:rPr>
            <w:fldChar w:fldCharType="end"/>
          </w:r>
        </w:p>
      </w:sdtContent>
    </w:sdt>
    <w:p w14:paraId="4409BCD0" w14:textId="3DEBF7A6" w:rsidR="007F6575" w:rsidRPr="00C5523E" w:rsidRDefault="007F6575">
      <w:pPr>
        <w:rPr>
          <w:rFonts w:ascii="Calibri" w:eastAsia="Calibri" w:hAnsi="Calibri" w:cs="Times New Roman"/>
          <w:b/>
          <w:bCs/>
          <w:noProof/>
        </w:rPr>
      </w:pPr>
      <w:r>
        <w:rPr>
          <w:rFonts w:ascii="Cambria" w:eastAsia="Times New Roman" w:hAnsi="Cambria" w:cs="Times New Roman"/>
          <w:b/>
          <w:bCs/>
          <w:color w:val="365F91"/>
          <w:sz w:val="28"/>
          <w:szCs w:val="28"/>
          <w:lang w:val="en-US"/>
        </w:rPr>
        <w:br w:type="page"/>
      </w:r>
    </w:p>
    <w:p w14:paraId="1FD4D5D1" w14:textId="08230F2C" w:rsidR="00E377F3" w:rsidRPr="00E377F3" w:rsidRDefault="00E377F3" w:rsidP="00E01688">
      <w:pPr>
        <w:rPr>
          <w:rFonts w:ascii="Cambria" w:eastAsia="Times New Roman" w:hAnsi="Cambria" w:cs="Times New Roman"/>
          <w:b/>
          <w:bCs/>
          <w:color w:val="365F91"/>
          <w:sz w:val="28"/>
          <w:szCs w:val="28"/>
          <w:lang w:val="en-US"/>
        </w:rPr>
      </w:pPr>
      <w:r w:rsidRPr="00E377F3">
        <w:rPr>
          <w:rFonts w:ascii="Cambria" w:eastAsia="Times New Roman" w:hAnsi="Cambria" w:cs="Times New Roman"/>
          <w:b/>
          <w:bCs/>
          <w:color w:val="365F91"/>
          <w:sz w:val="28"/>
          <w:szCs w:val="28"/>
          <w:lang w:val="en-US"/>
        </w:rPr>
        <w:lastRenderedPageBreak/>
        <w:t>OSA II: JOONISED</w:t>
      </w:r>
    </w:p>
    <w:p w14:paraId="431B84E6" w14:textId="3E146B85" w:rsidR="00E377F3" w:rsidRPr="00E377F3" w:rsidRDefault="00E377F3" w:rsidP="00DC6D22">
      <w:pPr>
        <w:numPr>
          <w:ilvl w:val="0"/>
          <w:numId w:val="3"/>
        </w:numPr>
        <w:contextualSpacing/>
        <w:rPr>
          <w:rFonts w:ascii="Calibri" w:eastAsia="Calibri" w:hAnsi="Calibri" w:cs="Times New Roman"/>
        </w:rPr>
      </w:pPr>
      <w:r w:rsidRPr="00E377F3">
        <w:rPr>
          <w:rFonts w:ascii="Calibri" w:eastAsia="Calibri" w:hAnsi="Calibri" w:cs="Times New Roman"/>
        </w:rPr>
        <w:t>TL-</w:t>
      </w:r>
      <w:r w:rsidR="0097242A">
        <w:rPr>
          <w:rFonts w:ascii="Calibri" w:eastAsia="Calibri" w:hAnsi="Calibri" w:cs="Times New Roman"/>
        </w:rPr>
        <w:t>4-</w:t>
      </w:r>
      <w:r w:rsidRPr="00E377F3">
        <w:rPr>
          <w:rFonts w:ascii="Calibri" w:eastAsia="Calibri" w:hAnsi="Calibri" w:cs="Times New Roman"/>
        </w:rPr>
        <w:t>01</w:t>
      </w:r>
      <w:r w:rsidRPr="00E377F3">
        <w:rPr>
          <w:rFonts w:ascii="Calibri" w:eastAsia="Calibri" w:hAnsi="Calibri" w:cs="Times New Roman"/>
        </w:rPr>
        <w:tab/>
      </w:r>
      <w:r w:rsidRPr="00E377F3">
        <w:rPr>
          <w:rFonts w:ascii="Calibri" w:eastAsia="Calibri" w:hAnsi="Calibri" w:cs="Times New Roman"/>
        </w:rPr>
        <w:tab/>
      </w:r>
      <w:r w:rsidRPr="00E377F3">
        <w:rPr>
          <w:rFonts w:ascii="Calibri" w:eastAsia="Calibri" w:hAnsi="Calibri" w:cs="Times New Roman"/>
        </w:rPr>
        <w:tab/>
        <w:t>Asukoha skeem. M 1:</w:t>
      </w:r>
      <w:r w:rsidR="0097242A">
        <w:rPr>
          <w:rFonts w:ascii="Calibri" w:eastAsia="Calibri" w:hAnsi="Calibri" w:cs="Times New Roman"/>
        </w:rPr>
        <w:t>5</w:t>
      </w:r>
      <w:r w:rsidRPr="00E377F3">
        <w:rPr>
          <w:rFonts w:ascii="Calibri" w:eastAsia="Calibri" w:hAnsi="Calibri" w:cs="Times New Roman"/>
        </w:rPr>
        <w:t xml:space="preserve"> 000</w:t>
      </w:r>
    </w:p>
    <w:p w14:paraId="74CC442E" w14:textId="77777777" w:rsidR="00B226D1" w:rsidRDefault="00E377F3" w:rsidP="00B226D1">
      <w:pPr>
        <w:numPr>
          <w:ilvl w:val="0"/>
          <w:numId w:val="3"/>
        </w:numPr>
        <w:contextualSpacing/>
        <w:rPr>
          <w:rFonts w:ascii="Calibri" w:eastAsia="Calibri" w:hAnsi="Calibri" w:cs="Times New Roman"/>
        </w:rPr>
      </w:pPr>
      <w:r w:rsidRPr="00E377F3">
        <w:rPr>
          <w:rFonts w:ascii="Calibri" w:eastAsia="Calibri" w:hAnsi="Calibri" w:cs="Times New Roman"/>
        </w:rPr>
        <w:t>TL-</w:t>
      </w:r>
      <w:r w:rsidR="008B1C87">
        <w:rPr>
          <w:rFonts w:ascii="Calibri" w:eastAsia="Calibri" w:hAnsi="Calibri" w:cs="Times New Roman"/>
        </w:rPr>
        <w:t>4-02</w:t>
      </w:r>
      <w:r w:rsidR="008B1C87">
        <w:rPr>
          <w:rFonts w:ascii="Calibri" w:eastAsia="Calibri" w:hAnsi="Calibri" w:cs="Times New Roman"/>
        </w:rPr>
        <w:tab/>
      </w:r>
      <w:r w:rsidRPr="00E377F3">
        <w:rPr>
          <w:rFonts w:ascii="Calibri" w:eastAsia="Calibri" w:hAnsi="Calibri" w:cs="Times New Roman"/>
        </w:rPr>
        <w:tab/>
      </w:r>
      <w:r w:rsidRPr="00E377F3">
        <w:rPr>
          <w:rFonts w:ascii="Calibri" w:eastAsia="Calibri" w:hAnsi="Calibri" w:cs="Times New Roman"/>
        </w:rPr>
        <w:tab/>
      </w:r>
      <w:r w:rsidR="00613686">
        <w:rPr>
          <w:rFonts w:ascii="Calibri" w:eastAsia="Calibri" w:hAnsi="Calibri" w:cs="Times New Roman"/>
        </w:rPr>
        <w:t>A</w:t>
      </w:r>
      <w:r w:rsidR="008B1C87">
        <w:rPr>
          <w:rFonts w:ascii="Calibri" w:eastAsia="Calibri" w:hAnsi="Calibri" w:cs="Times New Roman"/>
        </w:rPr>
        <w:t>sendiplaan</w:t>
      </w:r>
      <w:r w:rsidRPr="00E377F3">
        <w:rPr>
          <w:rFonts w:ascii="Calibri" w:eastAsia="Calibri" w:hAnsi="Calibri" w:cs="Times New Roman"/>
        </w:rPr>
        <w:t>. M 1:</w:t>
      </w:r>
      <w:r w:rsidR="00613686">
        <w:rPr>
          <w:rFonts w:ascii="Calibri" w:eastAsia="Calibri" w:hAnsi="Calibri" w:cs="Times New Roman"/>
        </w:rPr>
        <w:t>50</w:t>
      </w:r>
      <w:r w:rsidRPr="00E377F3">
        <w:rPr>
          <w:rFonts w:ascii="Calibri" w:eastAsia="Calibri" w:hAnsi="Calibri" w:cs="Times New Roman"/>
        </w:rPr>
        <w:t>0</w:t>
      </w:r>
    </w:p>
    <w:p w14:paraId="3B30E07C" w14:textId="77777777" w:rsidR="00BB563B" w:rsidRDefault="00B226D1" w:rsidP="00B226D1">
      <w:pPr>
        <w:numPr>
          <w:ilvl w:val="0"/>
          <w:numId w:val="3"/>
        </w:numPr>
        <w:contextualSpacing/>
        <w:rPr>
          <w:rFonts w:ascii="Calibri" w:eastAsia="Calibri" w:hAnsi="Calibri" w:cs="Times New Roman"/>
        </w:rPr>
      </w:pPr>
      <w:bookmarkStart w:id="5" w:name="_Hlk186976027"/>
      <w:r w:rsidRPr="00B226D1">
        <w:rPr>
          <w:rFonts w:ascii="Calibri" w:eastAsia="Calibri" w:hAnsi="Calibri" w:cs="Times New Roman"/>
        </w:rPr>
        <w:t>TL-</w:t>
      </w:r>
      <w:r>
        <w:rPr>
          <w:rFonts w:ascii="Calibri" w:eastAsia="Calibri" w:hAnsi="Calibri" w:cs="Times New Roman"/>
        </w:rPr>
        <w:t>6</w:t>
      </w:r>
      <w:r w:rsidRPr="00B226D1">
        <w:rPr>
          <w:rFonts w:ascii="Calibri" w:eastAsia="Calibri" w:hAnsi="Calibri" w:cs="Times New Roman"/>
        </w:rPr>
        <w:t>-0</w:t>
      </w:r>
      <w:r>
        <w:rPr>
          <w:rFonts w:ascii="Calibri" w:eastAsia="Calibri" w:hAnsi="Calibri" w:cs="Times New Roman"/>
        </w:rPr>
        <w:t>1</w:t>
      </w:r>
      <w:r w:rsidRPr="00B226D1">
        <w:rPr>
          <w:rFonts w:ascii="Calibri" w:eastAsia="Calibri" w:hAnsi="Calibri" w:cs="Times New Roman"/>
        </w:rPr>
        <w:tab/>
      </w:r>
      <w:r w:rsidRPr="00B226D1">
        <w:rPr>
          <w:rFonts w:ascii="Calibri" w:eastAsia="Calibri" w:hAnsi="Calibri" w:cs="Times New Roman"/>
        </w:rPr>
        <w:tab/>
      </w:r>
      <w:r w:rsidRPr="00B226D1">
        <w:rPr>
          <w:rFonts w:ascii="Calibri" w:eastAsia="Calibri" w:hAnsi="Calibri" w:cs="Times New Roman"/>
        </w:rPr>
        <w:tab/>
      </w:r>
      <w:r w:rsidR="00621419">
        <w:rPr>
          <w:rFonts w:ascii="Calibri" w:eastAsia="Calibri" w:hAnsi="Calibri" w:cs="Times New Roman"/>
        </w:rPr>
        <w:t>Kergtee p</w:t>
      </w:r>
      <w:r>
        <w:rPr>
          <w:rFonts w:ascii="Calibri" w:eastAsia="Calibri" w:hAnsi="Calibri" w:cs="Times New Roman"/>
        </w:rPr>
        <w:t>ikiprofiil</w:t>
      </w:r>
      <w:r w:rsidRPr="00B226D1">
        <w:rPr>
          <w:rFonts w:ascii="Calibri" w:eastAsia="Calibri" w:hAnsi="Calibri" w:cs="Times New Roman"/>
        </w:rPr>
        <w:t>. M 1:</w:t>
      </w:r>
      <w:r>
        <w:rPr>
          <w:rFonts w:ascii="Calibri" w:eastAsia="Calibri" w:hAnsi="Calibri" w:cs="Times New Roman"/>
        </w:rPr>
        <w:t>10</w:t>
      </w:r>
      <w:r w:rsidRPr="00B226D1">
        <w:rPr>
          <w:rFonts w:ascii="Calibri" w:eastAsia="Calibri" w:hAnsi="Calibri" w:cs="Times New Roman"/>
        </w:rPr>
        <w:t>00</w:t>
      </w:r>
      <w:r>
        <w:rPr>
          <w:rFonts w:ascii="Calibri" w:eastAsia="Calibri" w:hAnsi="Calibri" w:cs="Times New Roman"/>
        </w:rPr>
        <w:t xml:space="preserve"> / 100 / 50</w:t>
      </w:r>
      <w:bookmarkEnd w:id="5"/>
      <w:r w:rsidR="00BB563B" w:rsidRPr="00BB563B">
        <w:t xml:space="preserve"> </w:t>
      </w:r>
    </w:p>
    <w:p w14:paraId="24DC953A" w14:textId="352F30AF" w:rsidR="00B226D1" w:rsidRDefault="00BB563B" w:rsidP="00B226D1">
      <w:pPr>
        <w:numPr>
          <w:ilvl w:val="0"/>
          <w:numId w:val="3"/>
        </w:numPr>
        <w:contextualSpacing/>
        <w:rPr>
          <w:rFonts w:ascii="Calibri" w:eastAsia="Calibri" w:hAnsi="Calibri" w:cs="Times New Roman"/>
        </w:rPr>
      </w:pPr>
      <w:r w:rsidRPr="00BB563B">
        <w:rPr>
          <w:rFonts w:ascii="Calibri" w:eastAsia="Calibri" w:hAnsi="Calibri" w:cs="Times New Roman"/>
        </w:rPr>
        <w:t>TL-6-0</w:t>
      </w:r>
      <w:r>
        <w:rPr>
          <w:rFonts w:ascii="Calibri" w:eastAsia="Calibri" w:hAnsi="Calibri" w:cs="Times New Roman"/>
        </w:rPr>
        <w:t>2</w:t>
      </w:r>
      <w:r w:rsidRPr="00BB563B">
        <w:rPr>
          <w:rFonts w:ascii="Calibri" w:eastAsia="Calibri" w:hAnsi="Calibri" w:cs="Times New Roman"/>
        </w:rPr>
        <w:tab/>
      </w:r>
      <w:r w:rsidRPr="00BB563B">
        <w:rPr>
          <w:rFonts w:ascii="Calibri" w:eastAsia="Calibri" w:hAnsi="Calibri" w:cs="Times New Roman"/>
        </w:rPr>
        <w:tab/>
      </w:r>
      <w:r>
        <w:rPr>
          <w:rFonts w:ascii="Calibri" w:eastAsia="Calibri" w:hAnsi="Calibri" w:cs="Times New Roman"/>
        </w:rPr>
        <w:tab/>
      </w:r>
      <w:r w:rsidR="003A2240">
        <w:rPr>
          <w:rFonts w:ascii="Calibri" w:eastAsia="Calibri" w:hAnsi="Calibri" w:cs="Times New Roman"/>
        </w:rPr>
        <w:t>HEPA tankla k</w:t>
      </w:r>
      <w:r w:rsidRPr="00BB563B">
        <w:rPr>
          <w:rFonts w:ascii="Calibri" w:eastAsia="Calibri" w:hAnsi="Calibri" w:cs="Times New Roman"/>
        </w:rPr>
        <w:t>ergtee pikiprofiil. M 1:</w:t>
      </w:r>
      <w:r w:rsidR="007218DB">
        <w:rPr>
          <w:rFonts w:ascii="Calibri" w:eastAsia="Calibri" w:hAnsi="Calibri" w:cs="Times New Roman"/>
        </w:rPr>
        <w:t>5</w:t>
      </w:r>
      <w:r w:rsidRPr="00BB563B">
        <w:rPr>
          <w:rFonts w:ascii="Calibri" w:eastAsia="Calibri" w:hAnsi="Calibri" w:cs="Times New Roman"/>
        </w:rPr>
        <w:t xml:space="preserve">00 / </w:t>
      </w:r>
      <w:r w:rsidR="007218DB">
        <w:rPr>
          <w:rFonts w:ascii="Calibri" w:eastAsia="Calibri" w:hAnsi="Calibri" w:cs="Times New Roman"/>
        </w:rPr>
        <w:t>5</w:t>
      </w:r>
      <w:r w:rsidRPr="00BB563B">
        <w:rPr>
          <w:rFonts w:ascii="Calibri" w:eastAsia="Calibri" w:hAnsi="Calibri" w:cs="Times New Roman"/>
        </w:rPr>
        <w:t>0 / 50</w:t>
      </w:r>
    </w:p>
    <w:p w14:paraId="63337BEB" w14:textId="453BB73D" w:rsidR="00BB563B" w:rsidRDefault="007218DB" w:rsidP="00B226D1">
      <w:pPr>
        <w:numPr>
          <w:ilvl w:val="0"/>
          <w:numId w:val="3"/>
        </w:numPr>
        <w:contextualSpacing/>
        <w:rPr>
          <w:rFonts w:ascii="Calibri" w:eastAsia="Calibri" w:hAnsi="Calibri" w:cs="Times New Roman"/>
        </w:rPr>
      </w:pPr>
      <w:r>
        <w:rPr>
          <w:rFonts w:ascii="Calibri" w:eastAsia="Calibri" w:hAnsi="Calibri" w:cs="Times New Roman"/>
        </w:rPr>
        <w:t>TL-6-03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834A36">
        <w:rPr>
          <w:rFonts w:ascii="Calibri" w:eastAsia="Calibri" w:hAnsi="Calibri" w:cs="Times New Roman"/>
        </w:rPr>
        <w:t>Konstruktiivsed lõiked. M</w:t>
      </w:r>
      <w:r w:rsidR="002C4E34">
        <w:rPr>
          <w:rFonts w:ascii="Calibri" w:eastAsia="Calibri" w:hAnsi="Calibri" w:cs="Times New Roman"/>
        </w:rPr>
        <w:t xml:space="preserve"> 1:100</w:t>
      </w:r>
    </w:p>
    <w:p w14:paraId="787FC92C" w14:textId="2D473F1C" w:rsidR="00177213" w:rsidRPr="00177213" w:rsidRDefault="0093409E" w:rsidP="00177213">
      <w:pPr>
        <w:numPr>
          <w:ilvl w:val="0"/>
          <w:numId w:val="3"/>
        </w:numPr>
        <w:contextualSpacing/>
        <w:rPr>
          <w:rFonts w:ascii="Calibri" w:eastAsia="Calibri" w:hAnsi="Calibri" w:cs="Times New Roman"/>
        </w:rPr>
      </w:pPr>
      <w:r>
        <w:rPr>
          <w:rFonts w:ascii="Calibri" w:eastAsia="Calibri" w:hAnsi="Calibri" w:cs="Times New Roman"/>
        </w:rPr>
        <w:t>TL-</w:t>
      </w:r>
      <w:r w:rsidR="00177213">
        <w:rPr>
          <w:rFonts w:ascii="Calibri" w:eastAsia="Calibri" w:hAnsi="Calibri" w:cs="Times New Roman"/>
        </w:rPr>
        <w:t>6-04</w:t>
      </w:r>
      <w:r w:rsidR="00177213">
        <w:rPr>
          <w:rFonts w:ascii="Calibri" w:eastAsia="Calibri" w:hAnsi="Calibri" w:cs="Times New Roman"/>
        </w:rPr>
        <w:tab/>
      </w:r>
      <w:r w:rsidR="00177213">
        <w:rPr>
          <w:rFonts w:ascii="Calibri" w:eastAsia="Calibri" w:hAnsi="Calibri" w:cs="Times New Roman"/>
        </w:rPr>
        <w:tab/>
      </w:r>
      <w:r w:rsidR="00177213">
        <w:rPr>
          <w:rFonts w:ascii="Calibri" w:eastAsia="Calibri" w:hAnsi="Calibri" w:cs="Times New Roman"/>
        </w:rPr>
        <w:tab/>
        <w:t>Truubi ehituse tüüpjoonis. M 1:40</w:t>
      </w:r>
    </w:p>
    <w:p w14:paraId="2273BE10" w14:textId="4F461089" w:rsidR="00F51C92" w:rsidRPr="00B226D1" w:rsidRDefault="00F51C92" w:rsidP="00B226D1">
      <w:pPr>
        <w:numPr>
          <w:ilvl w:val="0"/>
          <w:numId w:val="3"/>
        </w:numPr>
        <w:contextualSpacing/>
        <w:rPr>
          <w:rFonts w:ascii="Calibri" w:eastAsia="Calibri" w:hAnsi="Calibri" w:cs="Times New Roman"/>
        </w:rPr>
      </w:pPr>
      <w:r>
        <w:rPr>
          <w:rFonts w:ascii="Calibri" w:eastAsia="Calibri" w:hAnsi="Calibri" w:cs="Times New Roman"/>
        </w:rPr>
        <w:t>TL-7-01</w:t>
      </w:r>
      <w:r w:rsidR="00AD254B">
        <w:rPr>
          <w:rFonts w:ascii="Calibri" w:eastAsia="Calibri" w:hAnsi="Calibri" w:cs="Times New Roman"/>
        </w:rPr>
        <w:tab/>
      </w:r>
      <w:r w:rsidR="00AD254B">
        <w:rPr>
          <w:rFonts w:ascii="Calibri" w:eastAsia="Calibri" w:hAnsi="Calibri" w:cs="Times New Roman"/>
        </w:rPr>
        <w:tab/>
      </w:r>
      <w:r w:rsidR="00AD254B">
        <w:rPr>
          <w:rFonts w:ascii="Calibri" w:eastAsia="Calibri" w:hAnsi="Calibri" w:cs="Times New Roman"/>
        </w:rPr>
        <w:tab/>
      </w:r>
      <w:r w:rsidR="00797584">
        <w:rPr>
          <w:rFonts w:ascii="Calibri" w:eastAsia="Calibri" w:hAnsi="Calibri" w:cs="Times New Roman"/>
        </w:rPr>
        <w:t xml:space="preserve">Vihmapeenar. </w:t>
      </w:r>
      <w:r w:rsidR="00CC18DA">
        <w:rPr>
          <w:rFonts w:ascii="Calibri" w:eastAsia="Calibri" w:hAnsi="Calibri" w:cs="Times New Roman"/>
        </w:rPr>
        <w:t>M 1:</w:t>
      </w:r>
      <w:r w:rsidR="00873C45">
        <w:rPr>
          <w:rFonts w:ascii="Calibri" w:eastAsia="Calibri" w:hAnsi="Calibri" w:cs="Times New Roman"/>
        </w:rPr>
        <w:t>10</w:t>
      </w:r>
      <w:r w:rsidR="00CC18DA">
        <w:rPr>
          <w:rFonts w:ascii="Calibri" w:eastAsia="Calibri" w:hAnsi="Calibri" w:cs="Times New Roman"/>
        </w:rPr>
        <w:t>0</w:t>
      </w:r>
    </w:p>
    <w:p w14:paraId="2586DB02" w14:textId="77777777" w:rsidR="00B226D1" w:rsidRDefault="00B226D1" w:rsidP="00B226D1">
      <w:pPr>
        <w:ind w:left="360"/>
        <w:contextualSpacing/>
        <w:rPr>
          <w:rFonts w:ascii="Calibri" w:eastAsia="Calibri" w:hAnsi="Calibri" w:cs="Times New Roman"/>
        </w:rPr>
      </w:pPr>
    </w:p>
    <w:p w14:paraId="115DC5E2" w14:textId="28D90C70" w:rsidR="0044785B" w:rsidRDefault="0044785B">
      <w:pPr>
        <w:rPr>
          <w:rFonts w:ascii="Calibri" w:eastAsia="Calibri" w:hAnsi="Calibri" w:cs="Times New Roman"/>
        </w:rPr>
      </w:pPr>
      <w:r>
        <w:rPr>
          <w:rFonts w:ascii="Calibri" w:eastAsia="Calibri" w:hAnsi="Calibri" w:cs="Times New Roman"/>
        </w:rPr>
        <w:br w:type="page"/>
      </w:r>
    </w:p>
    <w:p w14:paraId="7D363AA4" w14:textId="12E46181" w:rsidR="001E6B7B" w:rsidRDefault="00410AA5" w:rsidP="001E6B7B">
      <w:pPr>
        <w:pStyle w:val="Heading1"/>
      </w:pPr>
      <w:bookmarkStart w:id="6" w:name="_Toc190830503"/>
      <w:r w:rsidRPr="00410AA5">
        <w:rPr>
          <w:rStyle w:val="Strong"/>
          <w:b w:val="0"/>
          <w:bCs w:val="0"/>
        </w:rPr>
        <w:lastRenderedPageBreak/>
        <w:t>ÜLDOSA</w:t>
      </w:r>
      <w:bookmarkEnd w:id="4"/>
      <w:bookmarkEnd w:id="6"/>
    </w:p>
    <w:p w14:paraId="2474A09D" w14:textId="68D5C091" w:rsidR="00F40F40" w:rsidRPr="00680AC0" w:rsidRDefault="0028503A" w:rsidP="00680AC0">
      <w:pPr>
        <w:numPr>
          <w:ilvl w:val="0"/>
          <w:numId w:val="5"/>
        </w:numPr>
        <w:ind w:left="357" w:hanging="357"/>
        <w:jc w:val="both"/>
        <w:rPr>
          <w:i/>
        </w:rPr>
      </w:pPr>
      <w:r>
        <w:t>Kehtna Vallavalitsuse</w:t>
      </w:r>
      <w:r w:rsidR="00484A77" w:rsidRPr="00484A77">
        <w:t xml:space="preserve"> </w:t>
      </w:r>
      <w:r w:rsidR="005B094A">
        <w:t>(Tellija)</w:t>
      </w:r>
      <w:r w:rsidR="00F40F40">
        <w:t xml:space="preserve"> </w:t>
      </w:r>
      <w:r w:rsidR="00F40F40" w:rsidRPr="001E6B7B">
        <w:t xml:space="preserve">tellimusel on </w:t>
      </w:r>
      <w:r w:rsidR="00D96734">
        <w:t>RoadArt OÜ</w:t>
      </w:r>
      <w:r w:rsidR="00F40F40">
        <w:t xml:space="preserve"> (Konsultant) </w:t>
      </w:r>
      <w:r w:rsidR="00F40F40" w:rsidRPr="001E6B7B">
        <w:t xml:space="preserve">koostanud käesoleva töö: </w:t>
      </w:r>
      <w:r w:rsidR="00F40F40" w:rsidRPr="00680AC0">
        <w:t>„</w:t>
      </w:r>
      <w:r w:rsidR="00680AC0" w:rsidRPr="00680AC0">
        <w:t>Kehtna-Räägu kergtee projekteerimine. Lõik 1. Kehtna mõisapark – Kehtna-Põlma ristmik.</w:t>
      </w:r>
      <w:r w:rsidR="00F40F40" w:rsidRPr="00680AC0">
        <w:t>“</w:t>
      </w:r>
      <w:r w:rsidR="00F40F40" w:rsidRPr="001E6B7B">
        <w:t xml:space="preserve"> vastavalt </w:t>
      </w:r>
      <w:r w:rsidR="008C3B83">
        <w:t>T</w:t>
      </w:r>
      <w:r w:rsidR="005B094A">
        <w:t>ellija</w:t>
      </w:r>
      <w:r w:rsidR="00F40F40">
        <w:t xml:space="preserve"> </w:t>
      </w:r>
      <w:r w:rsidR="005719AF">
        <w:t xml:space="preserve">ja </w:t>
      </w:r>
      <w:r w:rsidR="006647D9">
        <w:t xml:space="preserve">teeomaniku </w:t>
      </w:r>
      <w:r w:rsidR="00F40F40">
        <w:t>poolt väljastatud tingimustele</w:t>
      </w:r>
      <w:r w:rsidR="00F40F40" w:rsidRPr="001E6B7B">
        <w:t>.</w:t>
      </w:r>
    </w:p>
    <w:p w14:paraId="53A1451F" w14:textId="6EF1516A" w:rsidR="005E4B8C" w:rsidRDefault="00A744D4" w:rsidP="00A744D4">
      <w:pPr>
        <w:numPr>
          <w:ilvl w:val="0"/>
          <w:numId w:val="5"/>
        </w:numPr>
        <w:ind w:left="357" w:hanging="357"/>
        <w:jc w:val="both"/>
      </w:pPr>
      <w:r>
        <w:t xml:space="preserve">Töö </w:t>
      </w:r>
      <w:r w:rsidRPr="00A744D4">
        <w:t>põhieesmärgiks on tähtaegselt ja optimaalsete kuludega Kehtna alevikus Tallinn – Rapla - Türi tee äärde kergtee projekteerimistööde läbiviimine. Töö teostatakse selliselt, et oleks võimalik korraldada riigihange ehitustöödeks, mida on võimalik ehitada kahes lõigus. Lõik 1 on Kehtna mõisapargist kuni HEPA tankla ning Kehtna – Põlma ristmikuni ja lõik 2 on Kehtna-Põlma ristmikust kuni Räägu järveni. Kogu projektdokumentatsioon peab vastama EV-s kehtestatud nõuetele. Projekteeritud lahendused peavad olema võimalikult vastupidavad, kauakestvad ning nende ülalpidamiskulud peavad olema võimalikult madalad. Projekti kvaliteet ja ratsionaalsus kasutuskuludes peab olema tagatud parimal moel.</w:t>
      </w:r>
      <w:r>
        <w:t xml:space="preserve"> </w:t>
      </w:r>
      <w:r w:rsidR="00180F7D" w:rsidRPr="00180F7D">
        <w:t xml:space="preserve">Hanke objekt asub </w:t>
      </w:r>
      <w:r>
        <w:t>Kehtna</w:t>
      </w:r>
      <w:r w:rsidR="000032D7" w:rsidRPr="000032D7">
        <w:t xml:space="preserve"> vallas, </w:t>
      </w:r>
      <w:r w:rsidR="0020277C">
        <w:t>Kehtna alevikus.</w:t>
      </w:r>
    </w:p>
    <w:p w14:paraId="6C81B2FF" w14:textId="630C12CA" w:rsidR="00F40F40" w:rsidRPr="000F67F1" w:rsidRDefault="00F40F40" w:rsidP="002507BD">
      <w:pPr>
        <w:numPr>
          <w:ilvl w:val="0"/>
          <w:numId w:val="5"/>
        </w:numPr>
        <w:ind w:left="357" w:hanging="357"/>
        <w:jc w:val="both"/>
      </w:pPr>
      <w:r w:rsidRPr="000F67F1">
        <w:t xml:space="preserve">Projekti koostamisel on Konsultant juhindunud </w:t>
      </w:r>
      <w:r w:rsidR="001D28F8">
        <w:t>projekteerimise perioodi</w:t>
      </w:r>
      <w:r w:rsidR="006717B4">
        <w:t xml:space="preserve">l </w:t>
      </w:r>
      <w:r w:rsidRPr="000F67F1">
        <w:t>kehtivatest seadustest, standarditest, normdokumentidest ja juhenditest.</w:t>
      </w:r>
    </w:p>
    <w:p w14:paraId="46BCD53A" w14:textId="0B804B1D" w:rsidR="00F40F40" w:rsidRPr="000F67F1" w:rsidRDefault="0052661D" w:rsidP="002507BD">
      <w:pPr>
        <w:numPr>
          <w:ilvl w:val="0"/>
          <w:numId w:val="5"/>
        </w:numPr>
        <w:ind w:left="357" w:hanging="357"/>
        <w:jc w:val="both"/>
      </w:pPr>
      <w:r>
        <w:t>Projekti</w:t>
      </w:r>
      <w:r w:rsidR="00F40F40" w:rsidRPr="000F67F1">
        <w:t xml:space="preserve"> koostamisel on kasutatud alljärgnevaid lähtematerjale:</w:t>
      </w:r>
    </w:p>
    <w:p w14:paraId="76914C2F" w14:textId="3C2AC27F" w:rsidR="006072B3" w:rsidRDefault="00485E61" w:rsidP="006D037F">
      <w:pPr>
        <w:numPr>
          <w:ilvl w:val="0"/>
          <w:numId w:val="4"/>
        </w:numPr>
        <w:spacing w:before="240" w:after="0"/>
        <w:ind w:left="1077" w:hanging="357"/>
        <w:jc w:val="both"/>
      </w:pPr>
      <w:r>
        <w:t>Kehtna</w:t>
      </w:r>
      <w:r w:rsidR="006072B3">
        <w:t xml:space="preserve"> Vallavalitsuse </w:t>
      </w:r>
      <w:r w:rsidR="006F292D">
        <w:t>poolt väljastatud tehniline kirjeldus (</w:t>
      </w:r>
      <w:r w:rsidR="00FD1AA8">
        <w:t xml:space="preserve">RH </w:t>
      </w:r>
      <w:r w:rsidR="00071EB5" w:rsidRPr="00071EB5">
        <w:t>278505</w:t>
      </w:r>
      <w:r w:rsidR="000C4E6C">
        <w:t>);</w:t>
      </w:r>
    </w:p>
    <w:p w14:paraId="2DA6C2D7" w14:textId="2FF35B29" w:rsidR="009B1594" w:rsidRDefault="009B1594" w:rsidP="006D037F">
      <w:pPr>
        <w:pStyle w:val="ListParagraph"/>
        <w:numPr>
          <w:ilvl w:val="0"/>
          <w:numId w:val="4"/>
        </w:numPr>
        <w:spacing w:before="240" w:after="0"/>
        <w:ind w:left="1077" w:hanging="357"/>
        <w:contextualSpacing w:val="0"/>
        <w:jc w:val="both"/>
      </w:pPr>
      <w:bookmarkStart w:id="7" w:name="_Toc63027853"/>
      <w:r>
        <w:t xml:space="preserve">Transpordiameti poolt väljastatud </w:t>
      </w:r>
      <w:r w:rsidR="00533836">
        <w:t>r</w:t>
      </w:r>
      <w:r w:rsidR="00533836" w:rsidRPr="00533836">
        <w:t>iigitee 15 Tallinna-Rapla-Türi tee km 59,0-59,9 kaitsevööndis jalgratta- ja jalgtee põhiprojekti koostamise nõuded</w:t>
      </w:r>
      <w:r w:rsidR="00533836">
        <w:t xml:space="preserve"> </w:t>
      </w:r>
      <w:r w:rsidRPr="00923E10">
        <w:t xml:space="preserve">nr </w:t>
      </w:r>
      <w:r w:rsidR="00771447" w:rsidRPr="00771447">
        <w:t>7.1-2/24/10106-2</w:t>
      </w:r>
      <w:r>
        <w:t>;</w:t>
      </w:r>
    </w:p>
    <w:p w14:paraId="487651E5" w14:textId="14F7AE06" w:rsidR="00DB0C97" w:rsidRPr="00DB0C97" w:rsidRDefault="00EA5720" w:rsidP="006D037F">
      <w:pPr>
        <w:pStyle w:val="ListParagraph"/>
        <w:numPr>
          <w:ilvl w:val="0"/>
          <w:numId w:val="4"/>
        </w:numPr>
        <w:spacing w:before="240"/>
        <w:ind w:left="1077" w:hanging="357"/>
        <w:contextualSpacing w:val="0"/>
        <w:jc w:val="both"/>
      </w:pPr>
      <w:r>
        <w:t>Keskkonnaameti</w:t>
      </w:r>
      <w:r w:rsidR="00DB0C97" w:rsidRPr="00DB0C97">
        <w:t xml:space="preserve"> poolt väljastatud </w:t>
      </w:r>
      <w:r w:rsidR="00213565">
        <w:t>k</w:t>
      </w:r>
      <w:r w:rsidR="00213565" w:rsidRPr="00213565">
        <w:t>ergtee projekteerimine Kehtna mõisa parki</w:t>
      </w:r>
      <w:r w:rsidR="00DB0C97" w:rsidRPr="00DB0C97">
        <w:t xml:space="preserve"> </w:t>
      </w:r>
      <w:r w:rsidR="00213565">
        <w:t>a</w:t>
      </w:r>
      <w:r w:rsidR="00250ED3">
        <w:t xml:space="preserve">rvamus </w:t>
      </w:r>
      <w:r w:rsidR="00DB0C97" w:rsidRPr="00DB0C97">
        <w:t xml:space="preserve">nr </w:t>
      </w:r>
      <w:r w:rsidR="00250ED3" w:rsidRPr="00250ED3">
        <w:t>7-9/24/16236-2</w:t>
      </w:r>
      <w:r w:rsidR="00DB0C97" w:rsidRPr="00DB0C97">
        <w:t>;</w:t>
      </w:r>
    </w:p>
    <w:p w14:paraId="146BEF84" w14:textId="3912869B" w:rsidR="00DD031A" w:rsidRDefault="00DD031A" w:rsidP="006D037F">
      <w:pPr>
        <w:pStyle w:val="ListParagraph"/>
        <w:numPr>
          <w:ilvl w:val="0"/>
          <w:numId w:val="4"/>
        </w:numPr>
        <w:spacing w:before="240"/>
        <w:ind w:left="1077" w:hanging="357"/>
        <w:contextualSpacing w:val="0"/>
        <w:jc w:val="both"/>
      </w:pPr>
      <w:r>
        <w:t xml:space="preserve">Muinsuskaitseameti </w:t>
      </w:r>
      <w:r w:rsidRPr="00DD031A">
        <w:t xml:space="preserve">poolt väljastatud </w:t>
      </w:r>
      <w:r w:rsidR="002507BD" w:rsidRPr="002507BD">
        <w:t>seisukoht Kehtna – Räägu kergtee eskiislahendusele</w:t>
      </w:r>
      <w:r w:rsidRPr="00DD031A">
        <w:t xml:space="preserve"> nr </w:t>
      </w:r>
      <w:r w:rsidR="002507BD" w:rsidRPr="002507BD">
        <w:t>5.1-17.6/1554-1</w:t>
      </w:r>
      <w:r w:rsidRPr="00DD031A">
        <w:t>;</w:t>
      </w:r>
    </w:p>
    <w:p w14:paraId="56D14F93" w14:textId="77777777" w:rsidR="00D52A3D" w:rsidRPr="00D52A3D" w:rsidRDefault="00D52A3D" w:rsidP="006D037F">
      <w:pPr>
        <w:pStyle w:val="ListParagraph"/>
        <w:numPr>
          <w:ilvl w:val="0"/>
          <w:numId w:val="4"/>
        </w:numPr>
        <w:spacing w:before="240"/>
        <w:ind w:left="1077" w:hanging="357"/>
        <w:contextualSpacing w:val="0"/>
        <w:jc w:val="both"/>
      </w:pPr>
      <w:r w:rsidRPr="00D52A3D">
        <w:t>Geodeesia24 OÜ poolt teostatud maa-ala geodeetilised uurimistööd, töö nr. 9787-24 (2024.a.juuli);</w:t>
      </w:r>
    </w:p>
    <w:p w14:paraId="6DB91B3E" w14:textId="43130DC3" w:rsidR="00D52A3D" w:rsidRPr="00DD031A" w:rsidRDefault="00A61E85" w:rsidP="006D037F">
      <w:pPr>
        <w:pStyle w:val="ListParagraph"/>
        <w:numPr>
          <w:ilvl w:val="0"/>
          <w:numId w:val="4"/>
        </w:numPr>
        <w:spacing w:before="240"/>
        <w:ind w:left="1077" w:hanging="357"/>
        <w:contextualSpacing w:val="0"/>
        <w:jc w:val="both"/>
      </w:pPr>
      <w:r>
        <w:t>AS Stik-Elekter</w:t>
      </w:r>
      <w:r w:rsidR="007A2229">
        <w:t xml:space="preserve"> poolt koostatud </w:t>
      </w:r>
      <w:r w:rsidR="00613C31">
        <w:t>teevalgustuse projekt</w:t>
      </w:r>
      <w:r w:rsidR="00D85A6B">
        <w:t xml:space="preserve">, töö nr. </w:t>
      </w:r>
      <w:r w:rsidR="00D85A6B" w:rsidRPr="00D85A6B">
        <w:t>96144K1</w:t>
      </w:r>
      <w:r w:rsidR="00D85A6B">
        <w:t xml:space="preserve"> (2024.a.november)</w:t>
      </w:r>
      <w:r w:rsidR="00C53CE1">
        <w:t>.</w:t>
      </w:r>
    </w:p>
    <w:p w14:paraId="783594C4" w14:textId="77777777" w:rsidR="00771447" w:rsidRDefault="00771447" w:rsidP="00D52A3D">
      <w:pPr>
        <w:jc w:val="both"/>
      </w:pPr>
    </w:p>
    <w:p w14:paraId="50719ECF" w14:textId="3009D9E0" w:rsidR="00300554" w:rsidRPr="00300554" w:rsidRDefault="004E5ADA" w:rsidP="009B1594">
      <w:pPr>
        <w:numPr>
          <w:ilvl w:val="0"/>
          <w:numId w:val="4"/>
        </w:numPr>
        <w:jc w:val="both"/>
      </w:pPr>
      <w:r>
        <w:br w:type="page"/>
      </w:r>
    </w:p>
    <w:p w14:paraId="51654489" w14:textId="77777777" w:rsidR="0064063C" w:rsidRPr="0064063C" w:rsidRDefault="0064063C" w:rsidP="0064063C">
      <w:pPr>
        <w:keepNext/>
        <w:keepLines/>
        <w:numPr>
          <w:ilvl w:val="0"/>
          <w:numId w:val="1"/>
        </w:numPr>
        <w:spacing w:before="480" w:after="240"/>
        <w:ind w:left="924" w:hanging="567"/>
        <w:outlineLvl w:val="0"/>
        <w:rPr>
          <w:rFonts w:asciiTheme="majorHAnsi" w:eastAsiaTheme="majorEastAsia" w:hAnsiTheme="majorHAnsi" w:cstheme="majorBidi"/>
          <w:color w:val="365F91" w:themeColor="accent1" w:themeShade="BF"/>
          <w:sz w:val="32"/>
          <w:szCs w:val="32"/>
        </w:rPr>
      </w:pPr>
      <w:bookmarkStart w:id="8" w:name="_Toc165994463"/>
      <w:bookmarkStart w:id="9" w:name="_Toc190830504"/>
      <w:r w:rsidRPr="0064063C">
        <w:rPr>
          <w:rFonts w:asciiTheme="majorHAnsi" w:eastAsiaTheme="majorEastAsia" w:hAnsiTheme="majorHAnsi" w:cstheme="majorBidi"/>
          <w:color w:val="365F91" w:themeColor="accent1" w:themeShade="BF"/>
          <w:sz w:val="32"/>
          <w:szCs w:val="32"/>
        </w:rPr>
        <w:lastRenderedPageBreak/>
        <w:t>UURINGUTE TULEMUSED</w:t>
      </w:r>
      <w:bookmarkEnd w:id="8"/>
      <w:bookmarkEnd w:id="9"/>
    </w:p>
    <w:p w14:paraId="35030F51" w14:textId="77777777" w:rsidR="0064063C" w:rsidRPr="0064063C" w:rsidRDefault="0064063C" w:rsidP="0064063C">
      <w:pPr>
        <w:keepNext/>
        <w:keepLines/>
        <w:numPr>
          <w:ilvl w:val="1"/>
          <w:numId w:val="1"/>
        </w:numPr>
        <w:spacing w:before="480" w:after="240"/>
        <w:ind w:left="924" w:hanging="567"/>
        <w:outlineLvl w:val="1"/>
        <w:rPr>
          <w:rFonts w:asciiTheme="majorHAnsi" w:eastAsiaTheme="majorEastAsia" w:hAnsiTheme="majorHAnsi" w:cstheme="majorBidi"/>
          <w:color w:val="365F91" w:themeColor="accent1" w:themeShade="BF"/>
          <w:sz w:val="26"/>
          <w:szCs w:val="26"/>
        </w:rPr>
      </w:pPr>
      <w:bookmarkStart w:id="10" w:name="_Toc165994464"/>
      <w:bookmarkStart w:id="11" w:name="_Toc190830505"/>
      <w:r w:rsidRPr="0064063C">
        <w:rPr>
          <w:rFonts w:asciiTheme="majorHAnsi" w:eastAsiaTheme="majorEastAsia" w:hAnsiTheme="majorHAnsi" w:cstheme="majorBidi"/>
          <w:color w:val="365F91" w:themeColor="accent1" w:themeShade="BF"/>
          <w:sz w:val="26"/>
          <w:szCs w:val="26"/>
        </w:rPr>
        <w:t>Geodeetilised uuringud</w:t>
      </w:r>
      <w:bookmarkEnd w:id="10"/>
      <w:bookmarkEnd w:id="11"/>
    </w:p>
    <w:p w14:paraId="7D331B77" w14:textId="77777777" w:rsidR="00D05F7C" w:rsidRDefault="00D05F7C" w:rsidP="00D05F7C">
      <w:pPr>
        <w:jc w:val="both"/>
      </w:pPr>
      <w:bookmarkStart w:id="12" w:name="_Hlk176195537"/>
      <w:r>
        <w:t xml:space="preserve">OBJEKTI ANDMED: </w:t>
      </w:r>
    </w:p>
    <w:p w14:paraId="33ED17BF" w14:textId="77777777" w:rsidR="00E12172" w:rsidRDefault="00D05F7C" w:rsidP="001D5275">
      <w:pPr>
        <w:pStyle w:val="ListParagraph"/>
        <w:numPr>
          <w:ilvl w:val="0"/>
          <w:numId w:val="27"/>
        </w:numPr>
        <w:jc w:val="both"/>
      </w:pPr>
      <w:r>
        <w:t>Aadress: Rapla maakond, Kehtna vald, Kehtna alevik, 15 Tallinn-Rapla-Türi tee</w:t>
      </w:r>
      <w:r w:rsidR="00E12172">
        <w:t xml:space="preserve">, </w:t>
      </w:r>
      <w:r>
        <w:t xml:space="preserve">Katastritunnus: 29202:001:0001 </w:t>
      </w:r>
    </w:p>
    <w:p w14:paraId="566EF469" w14:textId="77777777" w:rsidR="00E12172" w:rsidRDefault="00D05F7C" w:rsidP="001D5275">
      <w:pPr>
        <w:pStyle w:val="ListParagraph"/>
        <w:numPr>
          <w:ilvl w:val="0"/>
          <w:numId w:val="27"/>
        </w:numPr>
        <w:jc w:val="both"/>
      </w:pPr>
      <w:r>
        <w:t>Aadress: Rapla maakond, Kehtna vald, Kehtna alevik, 15 Tallinn-Rapla-Türi tee L8</w:t>
      </w:r>
      <w:r w:rsidR="00E12172">
        <w:t xml:space="preserve">, </w:t>
      </w:r>
      <w:r>
        <w:t xml:space="preserve">Katastritunnus: 29201:001:0625 </w:t>
      </w:r>
    </w:p>
    <w:p w14:paraId="1ECD2BFE" w14:textId="77777777" w:rsidR="00E12172" w:rsidRDefault="00D05F7C" w:rsidP="001D5275">
      <w:pPr>
        <w:pStyle w:val="ListParagraph"/>
        <w:numPr>
          <w:ilvl w:val="0"/>
          <w:numId w:val="27"/>
        </w:numPr>
        <w:jc w:val="both"/>
      </w:pPr>
      <w:r>
        <w:t>Aadress: Rapla maakond, Kehtna vald, Kehtna alevik, Lipu</w:t>
      </w:r>
      <w:r w:rsidR="00E12172">
        <w:t xml:space="preserve">, </w:t>
      </w:r>
      <w:r>
        <w:t xml:space="preserve">Katastritunnus: 29202:001:0153 </w:t>
      </w:r>
    </w:p>
    <w:p w14:paraId="7F434CE4" w14:textId="652D8827" w:rsidR="00D05F7C" w:rsidRDefault="00D05F7C" w:rsidP="001D5275">
      <w:pPr>
        <w:pStyle w:val="ListParagraph"/>
        <w:numPr>
          <w:ilvl w:val="0"/>
          <w:numId w:val="27"/>
        </w:numPr>
        <w:jc w:val="both"/>
      </w:pPr>
      <w:r>
        <w:t>Aadress: Rapla maakond, Kehtna vald, Kehtna alevik, Kehtna bensiinijaam</w:t>
      </w:r>
      <w:r w:rsidR="00E12172">
        <w:t xml:space="preserve">, </w:t>
      </w:r>
      <w:r>
        <w:t xml:space="preserve">Katastritunnus: 29202:001:0120 </w:t>
      </w:r>
    </w:p>
    <w:p w14:paraId="60A939DB" w14:textId="77777777" w:rsidR="00D05F7C" w:rsidRDefault="00D05F7C" w:rsidP="00E12172">
      <w:pPr>
        <w:jc w:val="both"/>
      </w:pPr>
      <w:r>
        <w:t xml:space="preserve">MÕÕDISTAJA ÜLDANDMED: </w:t>
      </w:r>
    </w:p>
    <w:p w14:paraId="71056F9D" w14:textId="77777777" w:rsidR="00025A88" w:rsidRDefault="00D05F7C" w:rsidP="001D5275">
      <w:pPr>
        <w:pStyle w:val="ListParagraph"/>
        <w:numPr>
          <w:ilvl w:val="0"/>
          <w:numId w:val="28"/>
        </w:numPr>
        <w:jc w:val="both"/>
      </w:pPr>
      <w:r>
        <w:t xml:space="preserve">Mõõdistas: Mart Abro </w:t>
      </w:r>
    </w:p>
    <w:p w14:paraId="7758B8A4" w14:textId="77777777" w:rsidR="00025A88" w:rsidRDefault="00D05F7C" w:rsidP="001D5275">
      <w:pPr>
        <w:pStyle w:val="ListParagraph"/>
        <w:numPr>
          <w:ilvl w:val="0"/>
          <w:numId w:val="28"/>
        </w:numPr>
        <w:jc w:val="both"/>
      </w:pPr>
      <w:r>
        <w:t xml:space="preserve">Firma nimi: Geodeesia24 OÜ </w:t>
      </w:r>
    </w:p>
    <w:p w14:paraId="1686A027" w14:textId="77777777" w:rsidR="00025A88" w:rsidRDefault="00D05F7C" w:rsidP="001D5275">
      <w:pPr>
        <w:pStyle w:val="ListParagraph"/>
        <w:numPr>
          <w:ilvl w:val="0"/>
          <w:numId w:val="28"/>
        </w:numPr>
        <w:jc w:val="both"/>
      </w:pPr>
      <w:r>
        <w:t xml:space="preserve">Aadress: Pärnu mnt 139E, 11317 Tallinn, Harjumaa </w:t>
      </w:r>
    </w:p>
    <w:p w14:paraId="1DC820D5" w14:textId="77777777" w:rsidR="00025A88" w:rsidRDefault="00D05F7C" w:rsidP="001D5275">
      <w:pPr>
        <w:pStyle w:val="ListParagraph"/>
        <w:numPr>
          <w:ilvl w:val="0"/>
          <w:numId w:val="28"/>
        </w:numPr>
        <w:jc w:val="both"/>
      </w:pPr>
      <w:r>
        <w:t xml:space="preserve">Tel: +372 56 21 7960 </w:t>
      </w:r>
    </w:p>
    <w:p w14:paraId="6720F03A" w14:textId="77777777" w:rsidR="00025A88" w:rsidRDefault="00D05F7C" w:rsidP="001D5275">
      <w:pPr>
        <w:pStyle w:val="ListParagraph"/>
        <w:numPr>
          <w:ilvl w:val="0"/>
          <w:numId w:val="28"/>
        </w:numPr>
        <w:jc w:val="both"/>
      </w:pPr>
      <w:r>
        <w:t xml:space="preserve">E-mail: info@geodeesia24.ee </w:t>
      </w:r>
    </w:p>
    <w:p w14:paraId="23FDE5D9" w14:textId="77777777" w:rsidR="00025A88" w:rsidRDefault="00D05F7C" w:rsidP="001D5275">
      <w:pPr>
        <w:pStyle w:val="ListParagraph"/>
        <w:numPr>
          <w:ilvl w:val="0"/>
          <w:numId w:val="28"/>
        </w:numPr>
        <w:jc w:val="both"/>
      </w:pPr>
      <w:r>
        <w:t xml:space="preserve">Äriregistri nr: 12135099 </w:t>
      </w:r>
    </w:p>
    <w:p w14:paraId="19A5EA3F" w14:textId="4080B072" w:rsidR="00D05F7C" w:rsidRDefault="00D05F7C" w:rsidP="001D5275">
      <w:pPr>
        <w:pStyle w:val="ListParagraph"/>
        <w:numPr>
          <w:ilvl w:val="0"/>
          <w:numId w:val="28"/>
        </w:numPr>
        <w:jc w:val="both"/>
      </w:pPr>
      <w:r>
        <w:t xml:space="preserve">MTR reg Nr: EEG000265 </w:t>
      </w:r>
    </w:p>
    <w:p w14:paraId="0D18210C" w14:textId="77777777" w:rsidR="00D05F7C" w:rsidRDefault="00D05F7C" w:rsidP="00880AE6">
      <w:pPr>
        <w:jc w:val="both"/>
      </w:pPr>
      <w:r>
        <w:t xml:space="preserve">Mõõdistused on kooskõlas Majandus- ja kommunikatsiooniministeeriumi 14.04.2016. aastal vastuvõetud määrusega nr 34 "Topo-geodeetilisele uuringule ja teostusmõõdistamisele esitatavad nõuded". </w:t>
      </w:r>
    </w:p>
    <w:p w14:paraId="71B878A3" w14:textId="77777777" w:rsidR="00D05F7C" w:rsidRDefault="00D05F7C" w:rsidP="00880AE6">
      <w:pPr>
        <w:jc w:val="both"/>
      </w:pPr>
      <w:r>
        <w:t xml:space="preserve">LÄHTEANDMED: </w:t>
      </w:r>
    </w:p>
    <w:p w14:paraId="4CF8F6A8" w14:textId="77777777" w:rsidR="00D05F7C" w:rsidRDefault="00D05F7C" w:rsidP="001D5275">
      <w:pPr>
        <w:pStyle w:val="ListParagraph"/>
        <w:numPr>
          <w:ilvl w:val="0"/>
          <w:numId w:val="33"/>
        </w:numPr>
        <w:jc w:val="both"/>
      </w:pPr>
      <w:r>
        <w:t xml:space="preserve">Maa-ala on mõõdistatud riigi koordinaatide süsteemis L-EST’97 ja kõrgused on antud EH2000 kõrguste süsteemis. Mõõdistamine tugineb GNSS-mõõtmistele. GNSS-mõõtmiste tegemiseks kasutati reaalajas mõõtmisviisi. </w:t>
      </w:r>
    </w:p>
    <w:p w14:paraId="061B652D" w14:textId="77777777" w:rsidR="00D05F7C" w:rsidRDefault="00D05F7C" w:rsidP="00880AE6">
      <w:pPr>
        <w:jc w:val="both"/>
      </w:pPr>
      <w:r>
        <w:t xml:space="preserve">KASUTATUD MATERJALID: </w:t>
      </w:r>
    </w:p>
    <w:p w14:paraId="6405102A" w14:textId="77777777" w:rsidR="00D05F7C" w:rsidRDefault="00D05F7C" w:rsidP="001D5275">
      <w:pPr>
        <w:pStyle w:val="ListParagraph"/>
        <w:numPr>
          <w:ilvl w:val="0"/>
          <w:numId w:val="32"/>
        </w:numPr>
        <w:jc w:val="both"/>
      </w:pPr>
      <w:r>
        <w:t xml:space="preserve">Katastriüksuste piirid on saadud Maa-ametist seisuga 27.09.2024. </w:t>
      </w:r>
    </w:p>
    <w:p w14:paraId="314A0A87" w14:textId="77777777" w:rsidR="00D05F7C" w:rsidRDefault="00D05F7C" w:rsidP="00880AE6">
      <w:pPr>
        <w:jc w:val="both"/>
      </w:pPr>
      <w:r>
        <w:t xml:space="preserve">SIDE: </w:t>
      </w:r>
    </w:p>
    <w:p w14:paraId="0082ACC5" w14:textId="77777777" w:rsidR="00D05F7C" w:rsidRDefault="00D05F7C" w:rsidP="001D5275">
      <w:pPr>
        <w:pStyle w:val="ListParagraph"/>
        <w:numPr>
          <w:ilvl w:val="0"/>
          <w:numId w:val="31"/>
        </w:numPr>
        <w:jc w:val="both"/>
      </w:pPr>
      <w:r>
        <w:t xml:space="preserve">Telia Eesti AS andmeväljastus </w:t>
      </w:r>
    </w:p>
    <w:p w14:paraId="0C7AAA3E" w14:textId="77777777" w:rsidR="00880AE6" w:rsidRDefault="00D05F7C" w:rsidP="00880AE6">
      <w:pPr>
        <w:jc w:val="both"/>
      </w:pPr>
      <w:r>
        <w:t xml:space="preserve">ELEKTER: </w:t>
      </w:r>
    </w:p>
    <w:p w14:paraId="39BD1602" w14:textId="77777777" w:rsidR="00880AE6" w:rsidRDefault="00D05F7C" w:rsidP="001D5275">
      <w:pPr>
        <w:pStyle w:val="ListParagraph"/>
        <w:numPr>
          <w:ilvl w:val="0"/>
          <w:numId w:val="29"/>
        </w:numPr>
        <w:jc w:val="both"/>
      </w:pPr>
      <w:r>
        <w:lastRenderedPageBreak/>
        <w:t xml:space="preserve">Elektrilevi OÜ kaardivaade </w:t>
      </w:r>
    </w:p>
    <w:p w14:paraId="22C834A7" w14:textId="3EFAE201" w:rsidR="00D05F7C" w:rsidRDefault="00D05F7C" w:rsidP="001D5275">
      <w:pPr>
        <w:pStyle w:val="ListParagraph"/>
        <w:numPr>
          <w:ilvl w:val="0"/>
          <w:numId w:val="29"/>
        </w:numPr>
        <w:jc w:val="both"/>
      </w:pPr>
      <w:r>
        <w:t xml:space="preserve">Käbiküla teostusjoonis, töö nr 8140T, 2019.a, CONNECTO EESTI AS </w:t>
      </w:r>
    </w:p>
    <w:p w14:paraId="0052E56E" w14:textId="77777777" w:rsidR="00D05F7C" w:rsidRDefault="00D05F7C" w:rsidP="00880AE6">
      <w:pPr>
        <w:jc w:val="both"/>
      </w:pPr>
      <w:r>
        <w:t xml:space="preserve">VESI, KANALISATSIOON, SADEMEVEEKANALISATSIOON: </w:t>
      </w:r>
    </w:p>
    <w:p w14:paraId="073856DA" w14:textId="77777777" w:rsidR="00D05F7C" w:rsidRDefault="00D05F7C" w:rsidP="001D5275">
      <w:pPr>
        <w:pStyle w:val="ListParagraph"/>
        <w:numPr>
          <w:ilvl w:val="0"/>
          <w:numId w:val="30"/>
        </w:numPr>
        <w:jc w:val="both"/>
      </w:pPr>
      <w:r>
        <w:t xml:space="preserve">Kehtna bensiinijaama kanalisatsiooni- ja veetrassi teostusjoonis, töö nr 2021-109, 021.a, JAAGU KINNISVARA OÜ </w:t>
      </w:r>
    </w:p>
    <w:p w14:paraId="20A61130" w14:textId="77777777" w:rsidR="00D05F7C" w:rsidRDefault="00D05F7C" w:rsidP="00880AE6">
      <w:pPr>
        <w:jc w:val="both"/>
      </w:pPr>
      <w:r>
        <w:t xml:space="preserve">MÕÕDISTAMINE: </w:t>
      </w:r>
    </w:p>
    <w:p w14:paraId="31CEF575" w14:textId="77777777" w:rsidR="00870A06" w:rsidRDefault="00D05F7C" w:rsidP="001D5275">
      <w:pPr>
        <w:pStyle w:val="ListParagraph"/>
        <w:numPr>
          <w:ilvl w:val="0"/>
          <w:numId w:val="30"/>
        </w:numPr>
        <w:jc w:val="both"/>
      </w:pPr>
      <w:r>
        <w:t xml:space="preserve">Mõõtkava: 1:500. </w:t>
      </w:r>
    </w:p>
    <w:p w14:paraId="4B0C0BEB" w14:textId="77777777" w:rsidR="00870A06" w:rsidRDefault="00D05F7C" w:rsidP="001D5275">
      <w:pPr>
        <w:pStyle w:val="ListParagraph"/>
        <w:numPr>
          <w:ilvl w:val="0"/>
          <w:numId w:val="30"/>
        </w:numPr>
        <w:jc w:val="both"/>
      </w:pPr>
      <w:r>
        <w:t xml:space="preserve">Mõõdistatud ala suuruseks on 2372 m2. </w:t>
      </w:r>
    </w:p>
    <w:p w14:paraId="72F972CF" w14:textId="01EBB85A" w:rsidR="00D05F7C" w:rsidRDefault="00D05F7C" w:rsidP="001D5275">
      <w:pPr>
        <w:pStyle w:val="ListParagraph"/>
        <w:numPr>
          <w:ilvl w:val="0"/>
          <w:numId w:val="30"/>
        </w:numPr>
        <w:jc w:val="both"/>
      </w:pPr>
      <w:r>
        <w:t xml:space="preserve">Mõõdistusmeetod: tahhümeetriline. </w:t>
      </w:r>
    </w:p>
    <w:p w14:paraId="66B65566" w14:textId="77777777" w:rsidR="00D05F7C" w:rsidRDefault="00D05F7C" w:rsidP="00870A06">
      <w:pPr>
        <w:jc w:val="both"/>
      </w:pPr>
      <w:r>
        <w:t xml:space="preserve">TEHNOVÕRGUD: </w:t>
      </w:r>
    </w:p>
    <w:p w14:paraId="1C60FE66" w14:textId="77777777" w:rsidR="00870A06" w:rsidRDefault="00D05F7C" w:rsidP="001D5275">
      <w:pPr>
        <w:pStyle w:val="ListParagraph"/>
        <w:numPr>
          <w:ilvl w:val="0"/>
          <w:numId w:val="34"/>
        </w:numPr>
        <w:jc w:val="both"/>
      </w:pPr>
      <w:r>
        <w:t xml:space="preserve">Tehnovõrgud kanti plaanile mõõdistamistulemuste, uurimisandmete ja võrgu valdajate poolt väljastatud materjalide alusel. Uuritaval maa-alal paiknevad: madalpinge kaabel, keskpinge kaabel, sidekaabel, vee-, kanalisatsiooni-, sademeveetorustik. </w:t>
      </w:r>
    </w:p>
    <w:p w14:paraId="52B887AF" w14:textId="1271373E" w:rsidR="00D05F7C" w:rsidRDefault="00D05F7C" w:rsidP="001D5275">
      <w:pPr>
        <w:pStyle w:val="ListParagraph"/>
        <w:numPr>
          <w:ilvl w:val="0"/>
          <w:numId w:val="34"/>
        </w:numPr>
        <w:jc w:val="both"/>
      </w:pPr>
      <w:r>
        <w:t xml:space="preserve">Mõõdistusalas võib leiduda tuvastamata ja joonisele peale kandmata tehnovõrke. Geodeesia24 OÜ ei vastuta tehnovõrkude asukoha õigsuse eest. Enne kaevetöid tuleb tehnovõrgu omanikul või haldajal nende täpne asukoht tuvastada ja ette näidata. </w:t>
      </w:r>
    </w:p>
    <w:p w14:paraId="0C3A2A68" w14:textId="77777777" w:rsidR="00D05F7C" w:rsidRDefault="00D05F7C" w:rsidP="00870A06">
      <w:pPr>
        <w:jc w:val="both"/>
      </w:pPr>
      <w:r>
        <w:t xml:space="preserve">MUUD SELGITUSED: </w:t>
      </w:r>
    </w:p>
    <w:p w14:paraId="2E79857D" w14:textId="77777777" w:rsidR="00D05F7C" w:rsidRDefault="00D05F7C" w:rsidP="001D5275">
      <w:pPr>
        <w:pStyle w:val="ListParagraph"/>
        <w:numPr>
          <w:ilvl w:val="0"/>
          <w:numId w:val="35"/>
        </w:numPr>
        <w:jc w:val="both"/>
      </w:pPr>
      <w:r>
        <w:t xml:space="preserve">Töö on väljastatud digitaalselt tellijale ning kohalikule omavalitsusele arhiveerimiseks. </w:t>
      </w:r>
    </w:p>
    <w:p w14:paraId="0702DE9C" w14:textId="77777777" w:rsidR="00D05F7C" w:rsidRDefault="00D05F7C" w:rsidP="00870A06">
      <w:pPr>
        <w:jc w:val="both"/>
      </w:pPr>
      <w:r>
        <w:t xml:space="preserve">KASUTATUD INSTRUMENDID: </w:t>
      </w:r>
    </w:p>
    <w:p w14:paraId="73387058" w14:textId="77777777" w:rsidR="00870A06" w:rsidRDefault="00D05F7C" w:rsidP="001D5275">
      <w:pPr>
        <w:pStyle w:val="ListParagraph"/>
        <w:numPr>
          <w:ilvl w:val="0"/>
          <w:numId w:val="35"/>
        </w:numPr>
        <w:jc w:val="both"/>
      </w:pPr>
      <w:r>
        <w:t xml:space="preserve">Mõõtmistööde tegemiseks kasutati elektrontahhümeetrit Trimble S5 koos väliarvutiga TCS3, GPS seadet Trimble R8S. </w:t>
      </w:r>
    </w:p>
    <w:p w14:paraId="31BA0237" w14:textId="27DD6355" w:rsidR="004B78E7" w:rsidRPr="0064063C" w:rsidRDefault="00D05F7C" w:rsidP="001D5275">
      <w:pPr>
        <w:pStyle w:val="ListParagraph"/>
        <w:numPr>
          <w:ilvl w:val="0"/>
          <w:numId w:val="35"/>
        </w:numPr>
        <w:jc w:val="both"/>
      </w:pPr>
      <w:r>
        <w:t xml:space="preserve">Joonised koostati tarkvarapaketiga ZWCAD 2020. </w:t>
      </w:r>
    </w:p>
    <w:bookmarkEnd w:id="12"/>
    <w:p w14:paraId="281404AF" w14:textId="77777777" w:rsidR="00793FE9" w:rsidRDefault="00793FE9">
      <w:r>
        <w:br w:type="page"/>
      </w:r>
    </w:p>
    <w:p w14:paraId="09FBF909" w14:textId="46A04EE0" w:rsidR="005E66EE" w:rsidRDefault="005E66EE" w:rsidP="005E66EE">
      <w:pPr>
        <w:pStyle w:val="Heading1"/>
      </w:pPr>
      <w:bookmarkStart w:id="13" w:name="_Toc190830506"/>
      <w:r w:rsidRPr="005E66EE">
        <w:lastRenderedPageBreak/>
        <w:t>EHITUSLIKUD PÕHILAHENDUSED JA PROJEKTEERIMISE LÄHTETASE</w:t>
      </w:r>
      <w:bookmarkEnd w:id="7"/>
      <w:bookmarkEnd w:id="13"/>
    </w:p>
    <w:p w14:paraId="61EF358A" w14:textId="7DBEB797" w:rsidR="005274AF" w:rsidRPr="00CF6E57" w:rsidRDefault="00CF6E57" w:rsidP="005274AF">
      <w:pPr>
        <w:rPr>
          <w:i/>
          <w:iCs/>
        </w:rPr>
      </w:pPr>
      <w:bookmarkStart w:id="14" w:name="_Hlk164589429"/>
      <w:r w:rsidRPr="00CF6E57">
        <w:rPr>
          <w:i/>
          <w:iCs/>
        </w:rPr>
        <w:t xml:space="preserve">Tabel </w:t>
      </w:r>
      <w:r w:rsidR="00635E06">
        <w:rPr>
          <w:i/>
          <w:iCs/>
        </w:rPr>
        <w:t>3</w:t>
      </w:r>
      <w:r w:rsidRPr="00CF6E57">
        <w:rPr>
          <w:i/>
          <w:iCs/>
        </w:rPr>
        <w:t xml:space="preserve">.1. </w:t>
      </w:r>
      <w:r w:rsidR="001A3CD3">
        <w:rPr>
          <w:i/>
          <w:iCs/>
        </w:rPr>
        <w:t>T</w:t>
      </w:r>
      <w:r w:rsidR="00345810">
        <w:rPr>
          <w:i/>
          <w:iCs/>
        </w:rPr>
        <w:t>ee p</w:t>
      </w:r>
      <w:r w:rsidRPr="00CF6E57">
        <w:rPr>
          <w:i/>
          <w:iCs/>
        </w:rPr>
        <w:t>rojekti põhinäitajad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7"/>
        <w:gridCol w:w="841"/>
        <w:gridCol w:w="1120"/>
        <w:gridCol w:w="3714"/>
      </w:tblGrid>
      <w:tr w:rsidR="00931405" w:rsidRPr="00103449" w14:paraId="4C2F5EA7" w14:textId="77777777" w:rsidTr="007D5305">
        <w:trPr>
          <w:trHeight w:val="289"/>
        </w:trPr>
        <w:tc>
          <w:tcPr>
            <w:tcW w:w="1869" w:type="pct"/>
            <w:tcBorders>
              <w:top w:val="single" w:sz="4" w:space="0" w:color="000000"/>
              <w:left w:val="single" w:sz="4" w:space="0" w:color="000000"/>
              <w:bottom w:val="single" w:sz="4" w:space="0" w:color="000000"/>
              <w:right w:val="single" w:sz="4" w:space="0" w:color="000000"/>
            </w:tcBorders>
            <w:hideMark/>
          </w:tcPr>
          <w:p w14:paraId="3FAE4E63" w14:textId="77777777" w:rsidR="00931405" w:rsidRPr="00103449" w:rsidRDefault="00931405" w:rsidP="008D6187">
            <w:pPr>
              <w:spacing w:after="0"/>
              <w:rPr>
                <w:b/>
              </w:rPr>
            </w:pPr>
            <w:bookmarkStart w:id="15" w:name="_Hlk164589415"/>
            <w:bookmarkEnd w:id="14"/>
            <w:r w:rsidRPr="00103449">
              <w:rPr>
                <w:b/>
              </w:rPr>
              <w:t>Põhinäitaja</w:t>
            </w:r>
          </w:p>
        </w:tc>
        <w:tc>
          <w:tcPr>
            <w:tcW w:w="464" w:type="pct"/>
            <w:tcBorders>
              <w:top w:val="single" w:sz="4" w:space="0" w:color="000000"/>
              <w:left w:val="single" w:sz="4" w:space="0" w:color="000000"/>
              <w:bottom w:val="single" w:sz="4" w:space="0" w:color="000000"/>
              <w:right w:val="single" w:sz="4" w:space="0" w:color="000000"/>
            </w:tcBorders>
            <w:hideMark/>
          </w:tcPr>
          <w:p w14:paraId="1D0207FB" w14:textId="77777777" w:rsidR="00931405" w:rsidRPr="00103449" w:rsidRDefault="00931405" w:rsidP="008D6187">
            <w:pPr>
              <w:spacing w:after="0"/>
              <w:rPr>
                <w:b/>
              </w:rPr>
            </w:pPr>
            <w:r w:rsidRPr="00103449">
              <w:rPr>
                <w:b/>
              </w:rPr>
              <w:t>Ühik</w:t>
            </w:r>
          </w:p>
        </w:tc>
        <w:tc>
          <w:tcPr>
            <w:tcW w:w="618" w:type="pct"/>
            <w:tcBorders>
              <w:top w:val="single" w:sz="4" w:space="0" w:color="000000"/>
              <w:left w:val="single" w:sz="4" w:space="0" w:color="000000"/>
              <w:bottom w:val="single" w:sz="4" w:space="0" w:color="000000"/>
              <w:right w:val="single" w:sz="4" w:space="0" w:color="000000"/>
            </w:tcBorders>
            <w:hideMark/>
          </w:tcPr>
          <w:p w14:paraId="71F8DDC1" w14:textId="77777777" w:rsidR="00931405" w:rsidRPr="00103449" w:rsidRDefault="00931405" w:rsidP="008D6187">
            <w:pPr>
              <w:spacing w:after="0"/>
              <w:rPr>
                <w:b/>
              </w:rPr>
            </w:pPr>
            <w:r w:rsidRPr="00103449">
              <w:rPr>
                <w:b/>
              </w:rPr>
              <w:t>Hulk</w:t>
            </w:r>
          </w:p>
        </w:tc>
        <w:tc>
          <w:tcPr>
            <w:tcW w:w="2049" w:type="pct"/>
            <w:tcBorders>
              <w:top w:val="single" w:sz="4" w:space="0" w:color="000000"/>
              <w:left w:val="single" w:sz="4" w:space="0" w:color="000000"/>
              <w:bottom w:val="single" w:sz="4" w:space="0" w:color="000000"/>
              <w:right w:val="single" w:sz="4" w:space="0" w:color="000000"/>
            </w:tcBorders>
            <w:hideMark/>
          </w:tcPr>
          <w:p w14:paraId="73603071" w14:textId="77777777" w:rsidR="00931405" w:rsidRPr="00103449" w:rsidRDefault="00931405" w:rsidP="008D6187">
            <w:pPr>
              <w:spacing w:after="0"/>
              <w:rPr>
                <w:b/>
              </w:rPr>
            </w:pPr>
            <w:r w:rsidRPr="00103449">
              <w:rPr>
                <w:b/>
              </w:rPr>
              <w:t>Märkused</w:t>
            </w:r>
          </w:p>
        </w:tc>
      </w:tr>
      <w:tr w:rsidR="00F54269" w:rsidRPr="00103449" w14:paraId="10422B78" w14:textId="77777777" w:rsidTr="007D5305">
        <w:trPr>
          <w:trHeight w:val="289"/>
        </w:trPr>
        <w:tc>
          <w:tcPr>
            <w:tcW w:w="1869" w:type="pct"/>
            <w:tcBorders>
              <w:top w:val="single" w:sz="4" w:space="0" w:color="000000"/>
              <w:left w:val="single" w:sz="4" w:space="0" w:color="000000"/>
              <w:bottom w:val="single" w:sz="4" w:space="0" w:color="000000"/>
              <w:right w:val="single" w:sz="4" w:space="0" w:color="000000"/>
            </w:tcBorders>
          </w:tcPr>
          <w:p w14:paraId="6D4A47AC" w14:textId="46925B89" w:rsidR="00F54269" w:rsidRPr="00103449" w:rsidRDefault="00D66C76" w:rsidP="00F54269">
            <w:pPr>
              <w:spacing w:after="0"/>
              <w:rPr>
                <w:b/>
              </w:rPr>
            </w:pPr>
            <w:r>
              <w:t>Kergtee</w:t>
            </w:r>
            <w:r w:rsidR="00F54269" w:rsidRPr="00103449">
              <w:t xml:space="preserve"> </w:t>
            </w:r>
            <w:r w:rsidR="00F54269">
              <w:t>laius üldjuhul</w:t>
            </w:r>
          </w:p>
        </w:tc>
        <w:tc>
          <w:tcPr>
            <w:tcW w:w="464" w:type="pct"/>
            <w:tcBorders>
              <w:top w:val="single" w:sz="4" w:space="0" w:color="000000"/>
              <w:left w:val="single" w:sz="4" w:space="0" w:color="000000"/>
              <w:bottom w:val="single" w:sz="4" w:space="0" w:color="000000"/>
              <w:right w:val="single" w:sz="4" w:space="0" w:color="000000"/>
            </w:tcBorders>
          </w:tcPr>
          <w:p w14:paraId="55AC7CC8" w14:textId="04B4B062" w:rsidR="00F54269" w:rsidRPr="00103449" w:rsidRDefault="00F54269" w:rsidP="00F54269">
            <w:pPr>
              <w:spacing w:after="0"/>
              <w:rPr>
                <w:b/>
              </w:rPr>
            </w:pPr>
            <w:r w:rsidRPr="00103449">
              <w:t>m</w:t>
            </w:r>
          </w:p>
        </w:tc>
        <w:tc>
          <w:tcPr>
            <w:tcW w:w="618" w:type="pct"/>
            <w:tcBorders>
              <w:top w:val="single" w:sz="4" w:space="0" w:color="000000"/>
              <w:left w:val="single" w:sz="4" w:space="0" w:color="000000"/>
              <w:bottom w:val="single" w:sz="4" w:space="0" w:color="000000"/>
              <w:right w:val="single" w:sz="4" w:space="0" w:color="000000"/>
            </w:tcBorders>
          </w:tcPr>
          <w:p w14:paraId="553BE2B1" w14:textId="3D685E2C" w:rsidR="00F54269" w:rsidRPr="00BD5180" w:rsidRDefault="00BD5180" w:rsidP="00F54269">
            <w:pPr>
              <w:spacing w:after="0"/>
              <w:rPr>
                <w:bCs/>
              </w:rPr>
            </w:pPr>
            <w:r w:rsidRPr="00BD5180">
              <w:rPr>
                <w:bCs/>
              </w:rPr>
              <w:t>2,5</w:t>
            </w:r>
          </w:p>
        </w:tc>
        <w:tc>
          <w:tcPr>
            <w:tcW w:w="2049" w:type="pct"/>
            <w:tcBorders>
              <w:top w:val="single" w:sz="4" w:space="0" w:color="000000"/>
              <w:left w:val="single" w:sz="4" w:space="0" w:color="000000"/>
              <w:bottom w:val="single" w:sz="4" w:space="0" w:color="000000"/>
              <w:right w:val="single" w:sz="4" w:space="0" w:color="000000"/>
            </w:tcBorders>
          </w:tcPr>
          <w:p w14:paraId="75747890" w14:textId="13579CD0" w:rsidR="00F54269" w:rsidRPr="00103449" w:rsidRDefault="00F54269" w:rsidP="00F54269">
            <w:pPr>
              <w:spacing w:after="0"/>
              <w:rPr>
                <w:b/>
              </w:rPr>
            </w:pPr>
          </w:p>
        </w:tc>
      </w:tr>
      <w:tr w:rsidR="002A3810" w:rsidRPr="00103449" w14:paraId="58E02512" w14:textId="77777777" w:rsidTr="007D5305">
        <w:trPr>
          <w:trHeight w:val="289"/>
        </w:trPr>
        <w:tc>
          <w:tcPr>
            <w:tcW w:w="1869" w:type="pct"/>
            <w:tcBorders>
              <w:top w:val="single" w:sz="4" w:space="0" w:color="000000"/>
              <w:left w:val="single" w:sz="4" w:space="0" w:color="000000"/>
              <w:bottom w:val="single" w:sz="4" w:space="0" w:color="000000"/>
              <w:right w:val="single" w:sz="4" w:space="0" w:color="000000"/>
            </w:tcBorders>
          </w:tcPr>
          <w:p w14:paraId="417F8AFE" w14:textId="23ACDBA5" w:rsidR="002A3810" w:rsidRDefault="00D66C76" w:rsidP="002A3810">
            <w:pPr>
              <w:spacing w:after="0"/>
            </w:pPr>
            <w:r>
              <w:t>Kergtee</w:t>
            </w:r>
            <w:r w:rsidR="002A3810" w:rsidRPr="00103449">
              <w:t xml:space="preserve"> põikkalle</w:t>
            </w:r>
          </w:p>
        </w:tc>
        <w:tc>
          <w:tcPr>
            <w:tcW w:w="464" w:type="pct"/>
            <w:tcBorders>
              <w:top w:val="single" w:sz="4" w:space="0" w:color="000000"/>
              <w:left w:val="single" w:sz="4" w:space="0" w:color="000000"/>
              <w:bottom w:val="single" w:sz="4" w:space="0" w:color="000000"/>
              <w:right w:val="single" w:sz="4" w:space="0" w:color="000000"/>
            </w:tcBorders>
          </w:tcPr>
          <w:p w14:paraId="550419C0" w14:textId="5D8510D9" w:rsidR="002A3810" w:rsidRPr="00103449" w:rsidRDefault="002A3810" w:rsidP="002A3810">
            <w:pPr>
              <w:spacing w:after="0"/>
            </w:pPr>
            <w:r w:rsidRPr="00103449">
              <w:t>%</w:t>
            </w:r>
          </w:p>
        </w:tc>
        <w:tc>
          <w:tcPr>
            <w:tcW w:w="618" w:type="pct"/>
            <w:tcBorders>
              <w:top w:val="single" w:sz="4" w:space="0" w:color="000000"/>
              <w:left w:val="single" w:sz="4" w:space="0" w:color="000000"/>
              <w:bottom w:val="single" w:sz="4" w:space="0" w:color="000000"/>
              <w:right w:val="single" w:sz="4" w:space="0" w:color="000000"/>
            </w:tcBorders>
          </w:tcPr>
          <w:p w14:paraId="195CAEAC" w14:textId="3E80F6A4" w:rsidR="002A3810" w:rsidRDefault="002A3810" w:rsidP="002A3810">
            <w:pPr>
              <w:spacing w:after="0"/>
            </w:pPr>
            <w:r>
              <w:t>2,</w:t>
            </w:r>
            <w:r w:rsidR="00CC3379">
              <w:t>0</w:t>
            </w:r>
          </w:p>
        </w:tc>
        <w:tc>
          <w:tcPr>
            <w:tcW w:w="2049" w:type="pct"/>
            <w:tcBorders>
              <w:top w:val="single" w:sz="4" w:space="0" w:color="000000"/>
              <w:left w:val="single" w:sz="4" w:space="0" w:color="000000"/>
              <w:bottom w:val="single" w:sz="4" w:space="0" w:color="000000"/>
              <w:right w:val="single" w:sz="4" w:space="0" w:color="000000"/>
            </w:tcBorders>
          </w:tcPr>
          <w:p w14:paraId="13A5C0BF" w14:textId="605553D9" w:rsidR="002A3810" w:rsidRDefault="00CC3379" w:rsidP="002A3810">
            <w:pPr>
              <w:spacing w:after="0"/>
            </w:pPr>
            <w:r>
              <w:t>üldjuhul</w:t>
            </w:r>
            <w:r w:rsidR="00410FE6">
              <w:t>, v.a. kokkuviimised</w:t>
            </w:r>
          </w:p>
        </w:tc>
      </w:tr>
      <w:tr w:rsidR="002A3810" w:rsidRPr="00103449" w14:paraId="719D9F68"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42E891B5" w14:textId="0BD3F3B4" w:rsidR="002A3810" w:rsidRPr="00103449" w:rsidRDefault="00331284" w:rsidP="002A3810">
            <w:pPr>
              <w:spacing w:after="0"/>
            </w:pPr>
            <w:bookmarkStart w:id="16" w:name="_Hlk176974130"/>
            <w:r>
              <w:t xml:space="preserve">Kergtee </w:t>
            </w:r>
            <w:r w:rsidR="002A3810">
              <w:t>kattepindala</w:t>
            </w:r>
          </w:p>
        </w:tc>
        <w:tc>
          <w:tcPr>
            <w:tcW w:w="464" w:type="pct"/>
            <w:tcBorders>
              <w:top w:val="single" w:sz="4" w:space="0" w:color="000000"/>
              <w:left w:val="single" w:sz="4" w:space="0" w:color="000000"/>
              <w:bottom w:val="single" w:sz="4" w:space="0" w:color="000000"/>
              <w:right w:val="single" w:sz="4" w:space="0" w:color="000000"/>
            </w:tcBorders>
          </w:tcPr>
          <w:p w14:paraId="6F2AA7A4" w14:textId="7379962C" w:rsidR="002A3810" w:rsidRPr="00103449" w:rsidRDefault="002A3810" w:rsidP="002A3810">
            <w:pPr>
              <w:spacing w:after="0"/>
            </w:pPr>
            <w:r w:rsidRPr="00103449">
              <w:t>m</w:t>
            </w:r>
            <w:r w:rsidRPr="00103449">
              <w:rPr>
                <w:vertAlign w:val="superscript"/>
              </w:rPr>
              <w:t>2</w:t>
            </w:r>
          </w:p>
        </w:tc>
        <w:tc>
          <w:tcPr>
            <w:tcW w:w="618" w:type="pct"/>
            <w:tcBorders>
              <w:top w:val="single" w:sz="4" w:space="0" w:color="000000"/>
              <w:left w:val="single" w:sz="4" w:space="0" w:color="000000"/>
              <w:bottom w:val="single" w:sz="4" w:space="0" w:color="000000"/>
              <w:right w:val="single" w:sz="4" w:space="0" w:color="000000"/>
            </w:tcBorders>
          </w:tcPr>
          <w:p w14:paraId="526E2514" w14:textId="597C8775" w:rsidR="002A3810" w:rsidRDefault="00E17952" w:rsidP="002A3810">
            <w:pPr>
              <w:spacing w:after="0"/>
            </w:pPr>
            <w:r>
              <w:t>1265</w:t>
            </w:r>
          </w:p>
        </w:tc>
        <w:tc>
          <w:tcPr>
            <w:tcW w:w="2049" w:type="pct"/>
            <w:tcBorders>
              <w:top w:val="single" w:sz="4" w:space="0" w:color="000000"/>
              <w:left w:val="single" w:sz="4" w:space="0" w:color="000000"/>
              <w:bottom w:val="single" w:sz="4" w:space="0" w:color="000000"/>
              <w:right w:val="single" w:sz="4" w:space="0" w:color="000000"/>
            </w:tcBorders>
          </w:tcPr>
          <w:p w14:paraId="66915CAF" w14:textId="3C35A306" w:rsidR="002A3810" w:rsidRPr="00103449" w:rsidRDefault="00410FE6" w:rsidP="002A3810">
            <w:pPr>
              <w:spacing w:after="0"/>
            </w:pPr>
            <w:r>
              <w:t>I etapp</w:t>
            </w:r>
            <w:r w:rsidR="00C9175B">
              <w:t xml:space="preserve"> – freespuru, II etapp - asfalt</w:t>
            </w:r>
          </w:p>
        </w:tc>
      </w:tr>
      <w:bookmarkEnd w:id="16"/>
      <w:tr w:rsidR="007444CB" w:rsidRPr="00103449" w14:paraId="63429BCE"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5078EB85" w14:textId="518F1C92" w:rsidR="007444CB" w:rsidRDefault="007444CB" w:rsidP="007444CB">
            <w:pPr>
              <w:spacing w:after="0"/>
            </w:pPr>
            <w:r>
              <w:t>Parkla kattepindala</w:t>
            </w:r>
          </w:p>
        </w:tc>
        <w:tc>
          <w:tcPr>
            <w:tcW w:w="464" w:type="pct"/>
            <w:tcBorders>
              <w:top w:val="single" w:sz="4" w:space="0" w:color="000000"/>
              <w:left w:val="single" w:sz="4" w:space="0" w:color="000000"/>
              <w:bottom w:val="single" w:sz="4" w:space="0" w:color="000000"/>
              <w:right w:val="single" w:sz="4" w:space="0" w:color="000000"/>
            </w:tcBorders>
          </w:tcPr>
          <w:p w14:paraId="49F03D7C" w14:textId="6B2D0513" w:rsidR="007444CB" w:rsidRPr="00103449" w:rsidRDefault="007444CB" w:rsidP="007444CB">
            <w:pPr>
              <w:spacing w:after="0"/>
            </w:pPr>
            <w:r w:rsidRPr="00103449">
              <w:t>m</w:t>
            </w:r>
            <w:r w:rsidRPr="00103449">
              <w:rPr>
                <w:vertAlign w:val="superscript"/>
              </w:rPr>
              <w:t>2</w:t>
            </w:r>
          </w:p>
        </w:tc>
        <w:tc>
          <w:tcPr>
            <w:tcW w:w="618" w:type="pct"/>
            <w:tcBorders>
              <w:top w:val="single" w:sz="4" w:space="0" w:color="000000"/>
              <w:left w:val="single" w:sz="4" w:space="0" w:color="000000"/>
              <w:bottom w:val="single" w:sz="4" w:space="0" w:color="000000"/>
              <w:right w:val="single" w:sz="4" w:space="0" w:color="000000"/>
            </w:tcBorders>
          </w:tcPr>
          <w:p w14:paraId="207394AB" w14:textId="2D9E0C07" w:rsidR="007444CB" w:rsidRDefault="00100648" w:rsidP="007444CB">
            <w:pPr>
              <w:spacing w:after="0"/>
            </w:pPr>
            <w:r>
              <w:t>637</w:t>
            </w:r>
          </w:p>
        </w:tc>
        <w:tc>
          <w:tcPr>
            <w:tcW w:w="2049" w:type="pct"/>
            <w:tcBorders>
              <w:top w:val="single" w:sz="4" w:space="0" w:color="000000"/>
              <w:left w:val="single" w:sz="4" w:space="0" w:color="000000"/>
              <w:bottom w:val="single" w:sz="4" w:space="0" w:color="000000"/>
              <w:right w:val="single" w:sz="4" w:space="0" w:color="000000"/>
            </w:tcBorders>
          </w:tcPr>
          <w:p w14:paraId="0D1B16B3" w14:textId="669170E2" w:rsidR="007444CB" w:rsidRDefault="007444CB" w:rsidP="007444CB">
            <w:pPr>
              <w:spacing w:after="0"/>
            </w:pPr>
            <w:r>
              <w:t>Püsikatend, asfalt</w:t>
            </w:r>
          </w:p>
        </w:tc>
      </w:tr>
      <w:tr w:rsidR="002C6871" w:rsidRPr="00103449" w14:paraId="60395BAA"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1DCFAEAE" w14:textId="0D64594D" w:rsidR="002C6871" w:rsidRDefault="002C6871" w:rsidP="002C6871">
            <w:pPr>
              <w:spacing w:after="0"/>
            </w:pPr>
            <w:r>
              <w:t>Mahasõitude kattepindala</w:t>
            </w:r>
          </w:p>
        </w:tc>
        <w:tc>
          <w:tcPr>
            <w:tcW w:w="464" w:type="pct"/>
            <w:tcBorders>
              <w:top w:val="single" w:sz="4" w:space="0" w:color="000000"/>
              <w:left w:val="single" w:sz="4" w:space="0" w:color="000000"/>
              <w:bottom w:val="single" w:sz="4" w:space="0" w:color="000000"/>
              <w:right w:val="single" w:sz="4" w:space="0" w:color="000000"/>
            </w:tcBorders>
          </w:tcPr>
          <w:p w14:paraId="436D02D5" w14:textId="62222BC5" w:rsidR="002C6871" w:rsidRPr="00103449" w:rsidRDefault="002C6871" w:rsidP="002C6871">
            <w:pPr>
              <w:spacing w:after="0"/>
            </w:pPr>
            <w:r w:rsidRPr="00103449">
              <w:t>m</w:t>
            </w:r>
            <w:r w:rsidRPr="00103449">
              <w:rPr>
                <w:vertAlign w:val="superscript"/>
              </w:rPr>
              <w:t>2</w:t>
            </w:r>
          </w:p>
        </w:tc>
        <w:tc>
          <w:tcPr>
            <w:tcW w:w="618" w:type="pct"/>
            <w:tcBorders>
              <w:top w:val="single" w:sz="4" w:space="0" w:color="000000"/>
              <w:left w:val="single" w:sz="4" w:space="0" w:color="000000"/>
              <w:bottom w:val="single" w:sz="4" w:space="0" w:color="000000"/>
              <w:right w:val="single" w:sz="4" w:space="0" w:color="000000"/>
            </w:tcBorders>
          </w:tcPr>
          <w:p w14:paraId="48127301" w14:textId="513A76A0" w:rsidR="002C6871" w:rsidRDefault="0054460A" w:rsidP="002C6871">
            <w:pPr>
              <w:spacing w:after="0"/>
            </w:pPr>
            <w:r>
              <w:t>195</w:t>
            </w:r>
          </w:p>
        </w:tc>
        <w:tc>
          <w:tcPr>
            <w:tcW w:w="2049" w:type="pct"/>
            <w:tcBorders>
              <w:top w:val="single" w:sz="4" w:space="0" w:color="000000"/>
              <w:left w:val="single" w:sz="4" w:space="0" w:color="000000"/>
              <w:bottom w:val="single" w:sz="4" w:space="0" w:color="000000"/>
              <w:right w:val="single" w:sz="4" w:space="0" w:color="000000"/>
            </w:tcBorders>
          </w:tcPr>
          <w:p w14:paraId="06D2CE19" w14:textId="247A706A" w:rsidR="002C6871" w:rsidRDefault="002C6871" w:rsidP="002C6871">
            <w:pPr>
              <w:spacing w:after="0"/>
            </w:pPr>
            <w:r>
              <w:t>Püsikatend, asfalt</w:t>
            </w:r>
          </w:p>
        </w:tc>
      </w:tr>
      <w:tr w:rsidR="00630633" w:rsidRPr="00103449" w14:paraId="247A7360"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1280588C" w14:textId="62320612" w:rsidR="00630633" w:rsidRDefault="00630633" w:rsidP="002C6871">
            <w:pPr>
              <w:spacing w:after="0"/>
            </w:pPr>
            <w:r>
              <w:t>Sillutiskivi</w:t>
            </w:r>
            <w:r w:rsidR="00420C3E">
              <w:t>dest katte</w:t>
            </w:r>
          </w:p>
        </w:tc>
        <w:tc>
          <w:tcPr>
            <w:tcW w:w="464" w:type="pct"/>
            <w:tcBorders>
              <w:top w:val="single" w:sz="4" w:space="0" w:color="000000"/>
              <w:left w:val="single" w:sz="4" w:space="0" w:color="000000"/>
              <w:bottom w:val="single" w:sz="4" w:space="0" w:color="000000"/>
              <w:right w:val="single" w:sz="4" w:space="0" w:color="000000"/>
            </w:tcBorders>
          </w:tcPr>
          <w:p w14:paraId="60D1A369" w14:textId="5F8990E6" w:rsidR="00630633" w:rsidRPr="00103449" w:rsidRDefault="00420C3E" w:rsidP="002C6871">
            <w:pPr>
              <w:spacing w:after="0"/>
            </w:pPr>
            <w:r w:rsidRPr="00103449">
              <w:t>m</w:t>
            </w:r>
            <w:r w:rsidRPr="00103449">
              <w:rPr>
                <w:vertAlign w:val="superscript"/>
              </w:rPr>
              <w:t>2</w:t>
            </w:r>
          </w:p>
        </w:tc>
        <w:tc>
          <w:tcPr>
            <w:tcW w:w="618" w:type="pct"/>
            <w:tcBorders>
              <w:top w:val="single" w:sz="4" w:space="0" w:color="000000"/>
              <w:left w:val="single" w:sz="4" w:space="0" w:color="000000"/>
              <w:bottom w:val="single" w:sz="4" w:space="0" w:color="000000"/>
              <w:right w:val="single" w:sz="4" w:space="0" w:color="000000"/>
            </w:tcBorders>
          </w:tcPr>
          <w:p w14:paraId="6576E7F5" w14:textId="2CF19326" w:rsidR="00630633" w:rsidRDefault="00AE75B7" w:rsidP="002C6871">
            <w:pPr>
              <w:spacing w:after="0"/>
            </w:pPr>
            <w:r>
              <w:t>76</w:t>
            </w:r>
          </w:p>
        </w:tc>
        <w:tc>
          <w:tcPr>
            <w:tcW w:w="2049" w:type="pct"/>
            <w:tcBorders>
              <w:top w:val="single" w:sz="4" w:space="0" w:color="000000"/>
              <w:left w:val="single" w:sz="4" w:space="0" w:color="000000"/>
              <w:bottom w:val="single" w:sz="4" w:space="0" w:color="000000"/>
              <w:right w:val="single" w:sz="4" w:space="0" w:color="000000"/>
            </w:tcBorders>
          </w:tcPr>
          <w:p w14:paraId="1DAD82AA" w14:textId="5180551C" w:rsidR="00630633" w:rsidRDefault="00420C3E" w:rsidP="002C6871">
            <w:pPr>
              <w:spacing w:after="0"/>
            </w:pPr>
            <w:r>
              <w:t>graniit, betoon</w:t>
            </w:r>
          </w:p>
        </w:tc>
      </w:tr>
      <w:tr w:rsidR="0097249B" w:rsidRPr="00103449" w14:paraId="08D0FEF9"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754932A4" w14:textId="69800228" w:rsidR="0097249B" w:rsidRDefault="00AD5F0F" w:rsidP="002C6871">
            <w:pPr>
              <w:spacing w:after="0"/>
            </w:pPr>
            <w:r>
              <w:t>Äärekivid</w:t>
            </w:r>
          </w:p>
        </w:tc>
        <w:tc>
          <w:tcPr>
            <w:tcW w:w="464" w:type="pct"/>
            <w:tcBorders>
              <w:top w:val="single" w:sz="4" w:space="0" w:color="000000"/>
              <w:left w:val="single" w:sz="4" w:space="0" w:color="000000"/>
              <w:bottom w:val="single" w:sz="4" w:space="0" w:color="000000"/>
              <w:right w:val="single" w:sz="4" w:space="0" w:color="000000"/>
            </w:tcBorders>
          </w:tcPr>
          <w:p w14:paraId="1428B398" w14:textId="6EDFA639" w:rsidR="0097249B" w:rsidRPr="00103449" w:rsidRDefault="00AD5F0F" w:rsidP="002C6871">
            <w:pPr>
              <w:spacing w:after="0"/>
            </w:pPr>
            <w:r>
              <w:t>m</w:t>
            </w:r>
          </w:p>
        </w:tc>
        <w:tc>
          <w:tcPr>
            <w:tcW w:w="618" w:type="pct"/>
            <w:tcBorders>
              <w:top w:val="single" w:sz="4" w:space="0" w:color="000000"/>
              <w:left w:val="single" w:sz="4" w:space="0" w:color="000000"/>
              <w:bottom w:val="single" w:sz="4" w:space="0" w:color="000000"/>
              <w:right w:val="single" w:sz="4" w:space="0" w:color="000000"/>
            </w:tcBorders>
          </w:tcPr>
          <w:p w14:paraId="787E84FD" w14:textId="610B6144" w:rsidR="0097249B" w:rsidRDefault="00E57C1D" w:rsidP="002C6871">
            <w:pPr>
              <w:spacing w:after="0"/>
            </w:pPr>
            <w:r>
              <w:t>125</w:t>
            </w:r>
          </w:p>
        </w:tc>
        <w:tc>
          <w:tcPr>
            <w:tcW w:w="2049" w:type="pct"/>
            <w:tcBorders>
              <w:top w:val="single" w:sz="4" w:space="0" w:color="000000"/>
              <w:left w:val="single" w:sz="4" w:space="0" w:color="000000"/>
              <w:bottom w:val="single" w:sz="4" w:space="0" w:color="000000"/>
              <w:right w:val="single" w:sz="4" w:space="0" w:color="000000"/>
            </w:tcBorders>
          </w:tcPr>
          <w:p w14:paraId="28C0D5A6" w14:textId="2F46A469" w:rsidR="0097249B" w:rsidRDefault="00AD5F0F" w:rsidP="002C6871">
            <w:pPr>
              <w:spacing w:after="0"/>
            </w:pPr>
            <w:r>
              <w:t>graniit, betoon</w:t>
            </w:r>
          </w:p>
        </w:tc>
      </w:tr>
      <w:tr w:rsidR="002C6871" w:rsidRPr="00103449" w14:paraId="24AC17F1"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47CAED81" w14:textId="290CDFE1" w:rsidR="002C6871" w:rsidRDefault="002C6871" w:rsidP="002C6871">
            <w:pPr>
              <w:spacing w:after="0"/>
            </w:pPr>
            <w:r>
              <w:t>Kruuskatte</w:t>
            </w:r>
          </w:p>
        </w:tc>
        <w:tc>
          <w:tcPr>
            <w:tcW w:w="464" w:type="pct"/>
            <w:tcBorders>
              <w:top w:val="single" w:sz="4" w:space="0" w:color="000000"/>
              <w:left w:val="single" w:sz="4" w:space="0" w:color="000000"/>
              <w:bottom w:val="single" w:sz="4" w:space="0" w:color="000000"/>
              <w:right w:val="single" w:sz="4" w:space="0" w:color="000000"/>
            </w:tcBorders>
          </w:tcPr>
          <w:p w14:paraId="4F06381E" w14:textId="3AE7CB7F" w:rsidR="002C6871" w:rsidRPr="00103449" w:rsidRDefault="002C6871" w:rsidP="002C6871">
            <w:pPr>
              <w:spacing w:after="0"/>
            </w:pPr>
            <w:r w:rsidRPr="00103449">
              <w:t>m</w:t>
            </w:r>
            <w:r w:rsidRPr="00103449">
              <w:rPr>
                <w:vertAlign w:val="superscript"/>
              </w:rPr>
              <w:t>2</w:t>
            </w:r>
          </w:p>
        </w:tc>
        <w:tc>
          <w:tcPr>
            <w:tcW w:w="618" w:type="pct"/>
            <w:tcBorders>
              <w:top w:val="single" w:sz="4" w:space="0" w:color="000000"/>
              <w:left w:val="single" w:sz="4" w:space="0" w:color="000000"/>
              <w:bottom w:val="single" w:sz="4" w:space="0" w:color="000000"/>
              <w:right w:val="single" w:sz="4" w:space="0" w:color="000000"/>
            </w:tcBorders>
          </w:tcPr>
          <w:p w14:paraId="3CA3B0F6" w14:textId="0471EC24" w:rsidR="002C6871" w:rsidRDefault="00A14ACD" w:rsidP="002C6871">
            <w:pPr>
              <w:spacing w:after="0"/>
            </w:pPr>
            <w:r>
              <w:t>349</w:t>
            </w:r>
          </w:p>
        </w:tc>
        <w:tc>
          <w:tcPr>
            <w:tcW w:w="2049" w:type="pct"/>
            <w:tcBorders>
              <w:top w:val="single" w:sz="4" w:space="0" w:color="000000"/>
              <w:left w:val="single" w:sz="4" w:space="0" w:color="000000"/>
              <w:bottom w:val="single" w:sz="4" w:space="0" w:color="000000"/>
              <w:right w:val="single" w:sz="4" w:space="0" w:color="000000"/>
            </w:tcBorders>
          </w:tcPr>
          <w:p w14:paraId="6EC8B3F1" w14:textId="707B2660" w:rsidR="002C6871" w:rsidRDefault="00FE354A" w:rsidP="002C6871">
            <w:pPr>
              <w:spacing w:after="0"/>
            </w:pPr>
            <w:r>
              <w:t>Killustik</w:t>
            </w:r>
            <w:r w:rsidR="002C6871">
              <w:t xml:space="preserve"> või purustatud kruus</w:t>
            </w:r>
          </w:p>
        </w:tc>
      </w:tr>
      <w:tr w:rsidR="004F0AB5" w:rsidRPr="00103449" w14:paraId="12BA54EA"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7F34BA22" w14:textId="67EA7BE7" w:rsidR="004F0AB5" w:rsidRDefault="004F0AB5" w:rsidP="002C6871">
            <w:pPr>
              <w:spacing w:after="0"/>
            </w:pPr>
            <w:r>
              <w:t>Kraavid</w:t>
            </w:r>
          </w:p>
        </w:tc>
        <w:tc>
          <w:tcPr>
            <w:tcW w:w="464" w:type="pct"/>
            <w:tcBorders>
              <w:top w:val="single" w:sz="4" w:space="0" w:color="000000"/>
              <w:left w:val="single" w:sz="4" w:space="0" w:color="000000"/>
              <w:bottom w:val="single" w:sz="4" w:space="0" w:color="000000"/>
              <w:right w:val="single" w:sz="4" w:space="0" w:color="000000"/>
            </w:tcBorders>
          </w:tcPr>
          <w:p w14:paraId="24D59919" w14:textId="29A02B41" w:rsidR="004F0AB5" w:rsidRPr="00103449" w:rsidRDefault="004F0AB5" w:rsidP="002C6871">
            <w:pPr>
              <w:spacing w:after="0"/>
            </w:pPr>
            <w:r>
              <w:t>m</w:t>
            </w:r>
          </w:p>
        </w:tc>
        <w:tc>
          <w:tcPr>
            <w:tcW w:w="618" w:type="pct"/>
            <w:tcBorders>
              <w:top w:val="single" w:sz="4" w:space="0" w:color="000000"/>
              <w:left w:val="single" w:sz="4" w:space="0" w:color="000000"/>
              <w:bottom w:val="single" w:sz="4" w:space="0" w:color="000000"/>
              <w:right w:val="single" w:sz="4" w:space="0" w:color="000000"/>
            </w:tcBorders>
          </w:tcPr>
          <w:p w14:paraId="315F198B" w14:textId="55D0C3EF" w:rsidR="004F0AB5" w:rsidRDefault="007F7F07" w:rsidP="002C6871">
            <w:pPr>
              <w:spacing w:after="0"/>
            </w:pPr>
            <w:r>
              <w:t>313</w:t>
            </w:r>
          </w:p>
        </w:tc>
        <w:tc>
          <w:tcPr>
            <w:tcW w:w="2049" w:type="pct"/>
            <w:tcBorders>
              <w:top w:val="single" w:sz="4" w:space="0" w:color="000000"/>
              <w:left w:val="single" w:sz="4" w:space="0" w:color="000000"/>
              <w:bottom w:val="single" w:sz="4" w:space="0" w:color="000000"/>
              <w:right w:val="single" w:sz="4" w:space="0" w:color="000000"/>
            </w:tcBorders>
          </w:tcPr>
          <w:p w14:paraId="2863AB96" w14:textId="77777777" w:rsidR="004F0AB5" w:rsidRDefault="004F0AB5" w:rsidP="002C6871">
            <w:pPr>
              <w:spacing w:after="0"/>
            </w:pPr>
          </w:p>
        </w:tc>
      </w:tr>
      <w:tr w:rsidR="004F0AB5" w:rsidRPr="00103449" w14:paraId="713D570B"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16A1C935" w14:textId="3D7ED579" w:rsidR="004F0AB5" w:rsidRDefault="004F0AB5" w:rsidP="002C6871">
            <w:pPr>
              <w:spacing w:after="0"/>
            </w:pPr>
            <w:r>
              <w:t>Truubid</w:t>
            </w:r>
            <w:r w:rsidR="0041633E">
              <w:t>, torud</w:t>
            </w:r>
          </w:p>
        </w:tc>
        <w:tc>
          <w:tcPr>
            <w:tcW w:w="464" w:type="pct"/>
            <w:tcBorders>
              <w:top w:val="single" w:sz="4" w:space="0" w:color="000000"/>
              <w:left w:val="single" w:sz="4" w:space="0" w:color="000000"/>
              <w:bottom w:val="single" w:sz="4" w:space="0" w:color="000000"/>
              <w:right w:val="single" w:sz="4" w:space="0" w:color="000000"/>
            </w:tcBorders>
          </w:tcPr>
          <w:p w14:paraId="57B0C3BB" w14:textId="22CD6A64" w:rsidR="004F0AB5" w:rsidRDefault="00A44554" w:rsidP="002C6871">
            <w:pPr>
              <w:spacing w:after="0"/>
            </w:pPr>
            <w:r>
              <w:t>m</w:t>
            </w:r>
          </w:p>
        </w:tc>
        <w:tc>
          <w:tcPr>
            <w:tcW w:w="618" w:type="pct"/>
            <w:tcBorders>
              <w:top w:val="single" w:sz="4" w:space="0" w:color="000000"/>
              <w:left w:val="single" w:sz="4" w:space="0" w:color="000000"/>
              <w:bottom w:val="single" w:sz="4" w:space="0" w:color="000000"/>
              <w:right w:val="single" w:sz="4" w:space="0" w:color="000000"/>
            </w:tcBorders>
          </w:tcPr>
          <w:p w14:paraId="3351C6BC" w14:textId="3197478C" w:rsidR="004F0AB5" w:rsidRDefault="00064ACB" w:rsidP="002C6871">
            <w:pPr>
              <w:spacing w:after="0"/>
            </w:pPr>
            <w:r>
              <w:t>5</w:t>
            </w:r>
            <w:r w:rsidR="009124EE">
              <w:t>7</w:t>
            </w:r>
          </w:p>
        </w:tc>
        <w:tc>
          <w:tcPr>
            <w:tcW w:w="2049" w:type="pct"/>
            <w:tcBorders>
              <w:top w:val="single" w:sz="4" w:space="0" w:color="000000"/>
              <w:left w:val="single" w:sz="4" w:space="0" w:color="000000"/>
              <w:bottom w:val="single" w:sz="4" w:space="0" w:color="000000"/>
              <w:right w:val="single" w:sz="4" w:space="0" w:color="000000"/>
            </w:tcBorders>
          </w:tcPr>
          <w:p w14:paraId="6341E00E" w14:textId="0A7AB865" w:rsidR="004F0AB5" w:rsidRDefault="0032617B" w:rsidP="002C6871">
            <w:pPr>
              <w:spacing w:after="0"/>
            </w:pPr>
            <w:r>
              <w:t>Di 250, 400, 600</w:t>
            </w:r>
          </w:p>
        </w:tc>
      </w:tr>
      <w:tr w:rsidR="002C6871" w:rsidRPr="00103449" w14:paraId="5122BC61"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08FD094C" w14:textId="1323B45C" w:rsidR="002C6871" w:rsidRDefault="002C6871" w:rsidP="002C6871">
            <w:pPr>
              <w:spacing w:after="0"/>
            </w:pPr>
            <w:r>
              <w:t>M</w:t>
            </w:r>
            <w:r w:rsidRPr="00103449">
              <w:t>ulde nõlvus üldjuhul</w:t>
            </w:r>
          </w:p>
        </w:tc>
        <w:tc>
          <w:tcPr>
            <w:tcW w:w="464" w:type="pct"/>
            <w:tcBorders>
              <w:top w:val="single" w:sz="4" w:space="0" w:color="000000"/>
              <w:left w:val="single" w:sz="4" w:space="0" w:color="000000"/>
              <w:bottom w:val="single" w:sz="4" w:space="0" w:color="000000"/>
              <w:right w:val="single" w:sz="4" w:space="0" w:color="000000"/>
            </w:tcBorders>
          </w:tcPr>
          <w:p w14:paraId="6E5A63A6" w14:textId="5BCAF547" w:rsidR="002C6871" w:rsidRPr="00103449" w:rsidRDefault="002C6871" w:rsidP="002C6871">
            <w:pPr>
              <w:spacing w:after="0"/>
            </w:pPr>
            <w:r w:rsidRPr="00103449">
              <w:t>-</w:t>
            </w:r>
          </w:p>
        </w:tc>
        <w:tc>
          <w:tcPr>
            <w:tcW w:w="618" w:type="pct"/>
            <w:tcBorders>
              <w:top w:val="single" w:sz="4" w:space="0" w:color="000000"/>
              <w:left w:val="single" w:sz="4" w:space="0" w:color="000000"/>
              <w:bottom w:val="single" w:sz="4" w:space="0" w:color="000000"/>
              <w:right w:val="single" w:sz="4" w:space="0" w:color="000000"/>
            </w:tcBorders>
          </w:tcPr>
          <w:p w14:paraId="1CADDC9B" w14:textId="61DB0F1F" w:rsidR="002C6871" w:rsidRDefault="002C6871" w:rsidP="002C6871">
            <w:pPr>
              <w:spacing w:after="0"/>
            </w:pPr>
            <w:r>
              <w:t>1:</w:t>
            </w:r>
            <w:r w:rsidR="00BD5180">
              <w:t>2</w:t>
            </w:r>
          </w:p>
        </w:tc>
        <w:tc>
          <w:tcPr>
            <w:tcW w:w="2049" w:type="pct"/>
            <w:tcBorders>
              <w:top w:val="single" w:sz="4" w:space="0" w:color="000000"/>
              <w:left w:val="single" w:sz="4" w:space="0" w:color="000000"/>
              <w:bottom w:val="single" w:sz="4" w:space="0" w:color="000000"/>
              <w:right w:val="single" w:sz="4" w:space="0" w:color="000000"/>
            </w:tcBorders>
          </w:tcPr>
          <w:p w14:paraId="54F4DF2E" w14:textId="6CBC2FF9" w:rsidR="002C6871" w:rsidRPr="00A0683D" w:rsidRDefault="002C6871" w:rsidP="002C6871">
            <w:pPr>
              <w:spacing w:after="0"/>
            </w:pPr>
          </w:p>
        </w:tc>
      </w:tr>
      <w:tr w:rsidR="002C6871" w:rsidRPr="00103449" w14:paraId="3C81F575"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tcPr>
          <w:p w14:paraId="61E350BC" w14:textId="37704FB5" w:rsidR="002C6871" w:rsidRDefault="002C6871" w:rsidP="002C6871">
            <w:pPr>
              <w:spacing w:after="0"/>
            </w:pPr>
            <w:r>
              <w:t>Haljasala, heakorrastamine</w:t>
            </w:r>
          </w:p>
        </w:tc>
        <w:tc>
          <w:tcPr>
            <w:tcW w:w="464" w:type="pct"/>
            <w:tcBorders>
              <w:top w:val="single" w:sz="4" w:space="0" w:color="000000"/>
              <w:left w:val="single" w:sz="4" w:space="0" w:color="000000"/>
              <w:bottom w:val="single" w:sz="4" w:space="0" w:color="000000"/>
              <w:right w:val="single" w:sz="4" w:space="0" w:color="000000"/>
            </w:tcBorders>
          </w:tcPr>
          <w:p w14:paraId="689D2904" w14:textId="0A77CAE7" w:rsidR="002C6871" w:rsidRPr="00103449" w:rsidRDefault="002C6871" w:rsidP="002C6871">
            <w:pPr>
              <w:spacing w:after="0"/>
            </w:pPr>
            <w:r w:rsidRPr="00103449">
              <w:t>m</w:t>
            </w:r>
            <w:r w:rsidRPr="00103449">
              <w:rPr>
                <w:vertAlign w:val="superscript"/>
              </w:rPr>
              <w:t>2</w:t>
            </w:r>
          </w:p>
        </w:tc>
        <w:tc>
          <w:tcPr>
            <w:tcW w:w="618" w:type="pct"/>
            <w:tcBorders>
              <w:top w:val="single" w:sz="4" w:space="0" w:color="000000"/>
              <w:left w:val="single" w:sz="4" w:space="0" w:color="000000"/>
              <w:bottom w:val="single" w:sz="4" w:space="0" w:color="000000"/>
              <w:right w:val="single" w:sz="4" w:space="0" w:color="000000"/>
            </w:tcBorders>
          </w:tcPr>
          <w:p w14:paraId="703B6DCB" w14:textId="6DF3975D" w:rsidR="002C6871" w:rsidRDefault="008B0683" w:rsidP="002C6871">
            <w:pPr>
              <w:spacing w:after="0"/>
            </w:pPr>
            <w:r>
              <w:t>4643</w:t>
            </w:r>
          </w:p>
        </w:tc>
        <w:tc>
          <w:tcPr>
            <w:tcW w:w="2049" w:type="pct"/>
            <w:tcBorders>
              <w:top w:val="single" w:sz="4" w:space="0" w:color="000000"/>
              <w:left w:val="single" w:sz="4" w:space="0" w:color="000000"/>
              <w:bottom w:val="single" w:sz="4" w:space="0" w:color="000000"/>
              <w:right w:val="single" w:sz="4" w:space="0" w:color="000000"/>
            </w:tcBorders>
          </w:tcPr>
          <w:p w14:paraId="32F001CD" w14:textId="77777777" w:rsidR="002C6871" w:rsidRPr="00331A09" w:rsidRDefault="002C6871" w:rsidP="002C6871">
            <w:pPr>
              <w:spacing w:after="0"/>
            </w:pPr>
          </w:p>
        </w:tc>
      </w:tr>
      <w:tr w:rsidR="002C6871" w:rsidRPr="00103449" w14:paraId="386F2A8A" w14:textId="77777777" w:rsidTr="007D5305">
        <w:trPr>
          <w:trHeight w:val="284"/>
        </w:trPr>
        <w:tc>
          <w:tcPr>
            <w:tcW w:w="1869" w:type="pct"/>
            <w:tcBorders>
              <w:top w:val="single" w:sz="4" w:space="0" w:color="000000"/>
              <w:left w:val="single" w:sz="4" w:space="0" w:color="000000"/>
              <w:bottom w:val="single" w:sz="4" w:space="0" w:color="000000"/>
              <w:right w:val="single" w:sz="4" w:space="0" w:color="000000"/>
            </w:tcBorders>
            <w:hideMark/>
          </w:tcPr>
          <w:p w14:paraId="6A1A022E" w14:textId="77777777" w:rsidR="002C6871" w:rsidRPr="00103449" w:rsidRDefault="002C6871" w:rsidP="002C6871">
            <w:pPr>
              <w:spacing w:after="0"/>
            </w:pPr>
            <w:r w:rsidRPr="00103449">
              <w:t>Ehituse kuuluva maa-ala suurus</w:t>
            </w:r>
          </w:p>
        </w:tc>
        <w:tc>
          <w:tcPr>
            <w:tcW w:w="464" w:type="pct"/>
            <w:tcBorders>
              <w:top w:val="single" w:sz="4" w:space="0" w:color="000000"/>
              <w:left w:val="single" w:sz="4" w:space="0" w:color="000000"/>
              <w:bottom w:val="single" w:sz="4" w:space="0" w:color="000000"/>
              <w:right w:val="single" w:sz="4" w:space="0" w:color="000000"/>
            </w:tcBorders>
            <w:hideMark/>
          </w:tcPr>
          <w:p w14:paraId="02D29DF1" w14:textId="77777777" w:rsidR="002C6871" w:rsidRPr="00103449" w:rsidRDefault="002C6871" w:rsidP="002C6871">
            <w:pPr>
              <w:spacing w:after="0"/>
            </w:pPr>
            <w:r w:rsidRPr="00103449">
              <w:t>ha</w:t>
            </w:r>
          </w:p>
        </w:tc>
        <w:tc>
          <w:tcPr>
            <w:tcW w:w="618" w:type="pct"/>
            <w:tcBorders>
              <w:top w:val="single" w:sz="4" w:space="0" w:color="000000"/>
              <w:left w:val="single" w:sz="4" w:space="0" w:color="000000"/>
              <w:bottom w:val="single" w:sz="4" w:space="0" w:color="000000"/>
              <w:right w:val="single" w:sz="4" w:space="0" w:color="000000"/>
            </w:tcBorders>
            <w:hideMark/>
          </w:tcPr>
          <w:p w14:paraId="6501EA5C" w14:textId="786D5D90" w:rsidR="002C6871" w:rsidRPr="00103449" w:rsidRDefault="004A1E29" w:rsidP="002C6871">
            <w:pPr>
              <w:spacing w:after="0"/>
            </w:pPr>
            <w:r>
              <w:t>0,8</w:t>
            </w:r>
          </w:p>
        </w:tc>
        <w:tc>
          <w:tcPr>
            <w:tcW w:w="2049" w:type="pct"/>
            <w:tcBorders>
              <w:top w:val="single" w:sz="4" w:space="0" w:color="000000"/>
              <w:left w:val="single" w:sz="4" w:space="0" w:color="000000"/>
              <w:bottom w:val="single" w:sz="4" w:space="0" w:color="000000"/>
              <w:right w:val="single" w:sz="4" w:space="0" w:color="000000"/>
            </w:tcBorders>
          </w:tcPr>
          <w:p w14:paraId="1588B407" w14:textId="4B5223B0" w:rsidR="002C6871" w:rsidRPr="00103449" w:rsidRDefault="002C6871" w:rsidP="002C6871">
            <w:pPr>
              <w:spacing w:after="0"/>
            </w:pPr>
          </w:p>
        </w:tc>
      </w:tr>
      <w:bookmarkEnd w:id="15"/>
    </w:tbl>
    <w:p w14:paraId="51E73DB6" w14:textId="77777777" w:rsidR="00BB04EB" w:rsidRPr="00931405" w:rsidRDefault="00BB04EB" w:rsidP="00931405"/>
    <w:p w14:paraId="228D890E" w14:textId="77777777" w:rsidR="00752E18" w:rsidRDefault="00752E18" w:rsidP="00752E18">
      <w:pPr>
        <w:pStyle w:val="Heading2"/>
      </w:pPr>
      <w:bookmarkStart w:id="17" w:name="_Toc63027854"/>
      <w:bookmarkStart w:id="18" w:name="_Toc190830507"/>
      <w:r>
        <w:t>Asendiplaan</w:t>
      </w:r>
      <w:bookmarkEnd w:id="17"/>
      <w:bookmarkEnd w:id="18"/>
    </w:p>
    <w:p w14:paraId="187DBAFE" w14:textId="181E37F3" w:rsidR="00D55949" w:rsidRDefault="00D55949" w:rsidP="001D5275">
      <w:pPr>
        <w:numPr>
          <w:ilvl w:val="0"/>
          <w:numId w:val="12"/>
        </w:numPr>
        <w:ind w:left="426" w:hanging="426"/>
        <w:jc w:val="both"/>
        <w:rPr>
          <w:rFonts w:ascii="Calibri" w:eastAsia="Calibri" w:hAnsi="Calibri" w:cs="Times New Roman"/>
        </w:rPr>
      </w:pPr>
      <w:bookmarkStart w:id="19" w:name="_Toc63027857"/>
      <w:bookmarkStart w:id="20" w:name="_Hlk147881598"/>
      <w:r w:rsidRPr="0034145E">
        <w:rPr>
          <w:rFonts w:ascii="Calibri" w:eastAsia="Calibri" w:hAnsi="Calibri" w:cs="Times New Roman"/>
        </w:rPr>
        <w:t xml:space="preserve">Projekteeritud asendiplaaniline lahendus lähtub enamuses </w:t>
      </w:r>
      <w:r w:rsidR="003C4C1D">
        <w:rPr>
          <w:rFonts w:ascii="Calibri" w:eastAsia="Calibri" w:hAnsi="Calibri" w:cs="Times New Roman"/>
        </w:rPr>
        <w:t>tehnilise kirjeldusest</w:t>
      </w:r>
      <w:r w:rsidRPr="0034145E">
        <w:rPr>
          <w:rFonts w:ascii="Calibri" w:eastAsia="Calibri" w:hAnsi="Calibri" w:cs="Times New Roman"/>
        </w:rPr>
        <w:t>, olemasoleva</w:t>
      </w:r>
      <w:r w:rsidR="000B746C">
        <w:rPr>
          <w:rFonts w:ascii="Calibri" w:eastAsia="Calibri" w:hAnsi="Calibri" w:cs="Times New Roman"/>
        </w:rPr>
        <w:t>te</w:t>
      </w:r>
      <w:r w:rsidRPr="0034145E">
        <w:rPr>
          <w:rFonts w:ascii="Calibri" w:eastAsia="Calibri" w:hAnsi="Calibri" w:cs="Times New Roman"/>
        </w:rPr>
        <w:t xml:space="preserve"> </w:t>
      </w:r>
      <w:r w:rsidR="000B746C">
        <w:rPr>
          <w:rFonts w:ascii="Calibri" w:eastAsia="Calibri" w:hAnsi="Calibri" w:cs="Times New Roman"/>
        </w:rPr>
        <w:t xml:space="preserve">rajatiste </w:t>
      </w:r>
      <w:r w:rsidRPr="0034145E">
        <w:rPr>
          <w:rFonts w:ascii="Calibri" w:eastAsia="Calibri" w:hAnsi="Calibri" w:cs="Times New Roman"/>
        </w:rPr>
        <w:t>geomeetriast, teemaa-ala laiusest ning laiendamise võimalusest, olemasoleva</w:t>
      </w:r>
      <w:r w:rsidR="00EA23AB">
        <w:rPr>
          <w:rFonts w:ascii="Calibri" w:eastAsia="Calibri" w:hAnsi="Calibri" w:cs="Times New Roman"/>
        </w:rPr>
        <w:t>te</w:t>
      </w:r>
      <w:r w:rsidRPr="0034145E">
        <w:rPr>
          <w:rFonts w:ascii="Calibri" w:eastAsia="Calibri" w:hAnsi="Calibri" w:cs="Times New Roman"/>
        </w:rPr>
        <w:t xml:space="preserve"> tehnovõrkude asukohtadest</w:t>
      </w:r>
      <w:r w:rsidR="003C4C1D">
        <w:rPr>
          <w:rFonts w:ascii="Calibri" w:eastAsia="Calibri" w:hAnsi="Calibri" w:cs="Times New Roman"/>
        </w:rPr>
        <w:t xml:space="preserve">, lisaks </w:t>
      </w:r>
      <w:r w:rsidRPr="0034145E">
        <w:rPr>
          <w:rFonts w:ascii="Calibri" w:eastAsia="Calibri" w:hAnsi="Calibri" w:cs="Times New Roman"/>
        </w:rPr>
        <w:t>kehtivatest seadustest, standarditest, normdokumentidest ja juhenditest;</w:t>
      </w:r>
    </w:p>
    <w:p w14:paraId="0F7F4DB6" w14:textId="3025CACA" w:rsidR="000949BF" w:rsidRDefault="00956789" w:rsidP="001D5275">
      <w:pPr>
        <w:numPr>
          <w:ilvl w:val="0"/>
          <w:numId w:val="12"/>
        </w:numPr>
        <w:ind w:left="426" w:hanging="426"/>
        <w:jc w:val="both"/>
        <w:rPr>
          <w:rFonts w:ascii="Calibri" w:eastAsia="Calibri" w:hAnsi="Calibri" w:cs="Times New Roman"/>
        </w:rPr>
      </w:pPr>
      <w:r>
        <w:rPr>
          <w:rFonts w:ascii="Calibri" w:eastAsia="Calibri" w:hAnsi="Calibri" w:cs="Times New Roman"/>
        </w:rPr>
        <w:t xml:space="preserve">Kergtee </w:t>
      </w:r>
      <w:r w:rsidR="000F39DD">
        <w:rPr>
          <w:rFonts w:ascii="Calibri" w:eastAsia="Calibri" w:hAnsi="Calibri" w:cs="Times New Roman"/>
        </w:rPr>
        <w:t>M</w:t>
      </w:r>
      <w:r>
        <w:rPr>
          <w:rFonts w:ascii="Calibri" w:eastAsia="Calibri" w:hAnsi="Calibri" w:cs="Times New Roman"/>
        </w:rPr>
        <w:t>õisapargi</w:t>
      </w:r>
      <w:r w:rsidR="000F39DD">
        <w:rPr>
          <w:rFonts w:ascii="Calibri" w:eastAsia="Calibri" w:hAnsi="Calibri" w:cs="Times New Roman"/>
        </w:rPr>
        <w:t xml:space="preserve"> osa projekteerimisel on arvestatud Muinsuskaitseameti ning Keskkonnaameti </w:t>
      </w:r>
      <w:r w:rsidR="008534CC">
        <w:rPr>
          <w:rFonts w:ascii="Calibri" w:eastAsia="Calibri" w:hAnsi="Calibri" w:cs="Times New Roman"/>
        </w:rPr>
        <w:t>märkustega;</w:t>
      </w:r>
    </w:p>
    <w:p w14:paraId="47B49592" w14:textId="1181C8AA" w:rsidR="008534CC" w:rsidRDefault="000A4A61" w:rsidP="001D5275">
      <w:pPr>
        <w:numPr>
          <w:ilvl w:val="0"/>
          <w:numId w:val="12"/>
        </w:numPr>
        <w:ind w:left="426" w:hanging="426"/>
        <w:jc w:val="both"/>
        <w:rPr>
          <w:rFonts w:ascii="Calibri" w:eastAsia="Calibri" w:hAnsi="Calibri" w:cs="Times New Roman"/>
        </w:rPr>
      </w:pPr>
      <w:r>
        <w:rPr>
          <w:rFonts w:ascii="Calibri" w:eastAsia="Calibri" w:hAnsi="Calibri" w:cs="Times New Roman"/>
        </w:rPr>
        <w:t>Pargi põik tänava</w:t>
      </w:r>
      <w:r w:rsidR="00113A94">
        <w:rPr>
          <w:rFonts w:ascii="Calibri" w:eastAsia="Calibri" w:hAnsi="Calibri" w:cs="Times New Roman"/>
        </w:rPr>
        <w:t>ga ristumisel (Pk 0+50) on projekteeritud nn „segaliikluse</w:t>
      </w:r>
      <w:r w:rsidR="00335BDF">
        <w:rPr>
          <w:rFonts w:ascii="Calibri" w:eastAsia="Calibri" w:hAnsi="Calibri" w:cs="Times New Roman"/>
        </w:rPr>
        <w:t>“ ala, kus on planeeritud ohutuse tõ</w:t>
      </w:r>
      <w:r w:rsidR="00A569F6">
        <w:rPr>
          <w:rFonts w:ascii="Calibri" w:eastAsia="Calibri" w:hAnsi="Calibri" w:cs="Times New Roman"/>
        </w:rPr>
        <w:t xml:space="preserve">stmiseks graniitkividest </w:t>
      </w:r>
      <w:r w:rsidR="007905A8">
        <w:rPr>
          <w:rFonts w:ascii="Calibri" w:eastAsia="Calibri" w:hAnsi="Calibri" w:cs="Times New Roman"/>
        </w:rPr>
        <w:t>sillutiskatte rajamine</w:t>
      </w:r>
      <w:r w:rsidR="000D2490">
        <w:rPr>
          <w:rFonts w:ascii="Calibri" w:eastAsia="Calibri" w:hAnsi="Calibri" w:cs="Times New Roman"/>
        </w:rPr>
        <w:t>;</w:t>
      </w:r>
    </w:p>
    <w:p w14:paraId="6DC80715" w14:textId="0FA55697" w:rsidR="000D2490" w:rsidRDefault="00FA0114" w:rsidP="001D5275">
      <w:pPr>
        <w:numPr>
          <w:ilvl w:val="0"/>
          <w:numId w:val="12"/>
        </w:numPr>
        <w:ind w:left="426" w:hanging="426"/>
        <w:jc w:val="both"/>
        <w:rPr>
          <w:rFonts w:ascii="Calibri" w:eastAsia="Calibri" w:hAnsi="Calibri" w:cs="Times New Roman"/>
        </w:rPr>
      </w:pPr>
      <w:r>
        <w:rPr>
          <w:rFonts w:ascii="Calibri" w:eastAsia="Calibri" w:hAnsi="Calibri" w:cs="Times New Roman"/>
        </w:rPr>
        <w:t>Projekteeritud parklal</w:t>
      </w:r>
      <w:r w:rsidR="0066078D">
        <w:rPr>
          <w:rFonts w:ascii="Calibri" w:eastAsia="Calibri" w:hAnsi="Calibri" w:cs="Times New Roman"/>
        </w:rPr>
        <w:t xml:space="preserve"> on ettenähtud 24 parkimiskohta, s.h. 1 invakoht</w:t>
      </w:r>
      <w:r w:rsidR="00743C37">
        <w:rPr>
          <w:rFonts w:ascii="Calibri" w:eastAsia="Calibri" w:hAnsi="Calibri" w:cs="Times New Roman"/>
        </w:rPr>
        <w:t xml:space="preserve"> ning 2 elektriauto laadmise võimalusega koh</w:t>
      </w:r>
      <w:r w:rsidR="00866F73">
        <w:rPr>
          <w:rFonts w:ascii="Calibri" w:eastAsia="Calibri" w:hAnsi="Calibri" w:cs="Times New Roman"/>
        </w:rPr>
        <w:t>ta perspektiivis</w:t>
      </w:r>
      <w:r w:rsidR="00743C37">
        <w:rPr>
          <w:rFonts w:ascii="Calibri" w:eastAsia="Calibri" w:hAnsi="Calibri" w:cs="Times New Roman"/>
        </w:rPr>
        <w:t>;</w:t>
      </w:r>
    </w:p>
    <w:p w14:paraId="5805C5D0" w14:textId="3B0BC113" w:rsidR="00BA68F4" w:rsidRDefault="00B1012C" w:rsidP="001D5275">
      <w:pPr>
        <w:numPr>
          <w:ilvl w:val="0"/>
          <w:numId w:val="12"/>
        </w:numPr>
        <w:ind w:left="426" w:hanging="426"/>
        <w:jc w:val="both"/>
        <w:rPr>
          <w:rFonts w:ascii="Calibri" w:eastAsia="Calibri" w:hAnsi="Calibri" w:cs="Times New Roman"/>
        </w:rPr>
      </w:pPr>
      <w:r>
        <w:rPr>
          <w:rFonts w:ascii="Calibri" w:eastAsia="Calibri" w:hAnsi="Calibri" w:cs="Times New Roman"/>
        </w:rPr>
        <w:t xml:space="preserve">Parkla </w:t>
      </w:r>
      <w:r w:rsidR="00ED0A5D">
        <w:rPr>
          <w:rFonts w:ascii="Calibri" w:eastAsia="Calibri" w:hAnsi="Calibri" w:cs="Times New Roman"/>
        </w:rPr>
        <w:t>sade</w:t>
      </w:r>
      <w:r>
        <w:rPr>
          <w:rFonts w:ascii="Calibri" w:eastAsia="Calibri" w:hAnsi="Calibri" w:cs="Times New Roman"/>
        </w:rPr>
        <w:t>veeärajuhtimiseks on projekteeritud vihmapeenar</w:t>
      </w:r>
      <w:r w:rsidR="00AA45C6">
        <w:rPr>
          <w:rFonts w:ascii="Calibri" w:eastAsia="Calibri" w:hAnsi="Calibri" w:cs="Times New Roman"/>
        </w:rPr>
        <w:t xml:space="preserve"> madalhaljastusega;</w:t>
      </w:r>
    </w:p>
    <w:p w14:paraId="25E83089" w14:textId="3352D340" w:rsidR="008A54DF" w:rsidRDefault="008A54DF" w:rsidP="001D5275">
      <w:pPr>
        <w:numPr>
          <w:ilvl w:val="0"/>
          <w:numId w:val="12"/>
        </w:numPr>
        <w:ind w:left="426" w:hanging="426"/>
        <w:jc w:val="both"/>
        <w:rPr>
          <w:rFonts w:ascii="Calibri" w:eastAsia="Calibri" w:hAnsi="Calibri" w:cs="Times New Roman"/>
        </w:rPr>
      </w:pPr>
      <w:r>
        <w:rPr>
          <w:rFonts w:ascii="Calibri" w:eastAsia="Calibri" w:hAnsi="Calibri" w:cs="Times New Roman"/>
        </w:rPr>
        <w:t xml:space="preserve">Asendiplaanil näidatud </w:t>
      </w:r>
      <w:r w:rsidR="004D0B59">
        <w:rPr>
          <w:rFonts w:ascii="Calibri" w:eastAsia="Calibri" w:hAnsi="Calibri" w:cs="Times New Roman"/>
        </w:rPr>
        <w:t xml:space="preserve">Valla infotahvel ning </w:t>
      </w:r>
      <w:r w:rsidR="00715672">
        <w:rPr>
          <w:rFonts w:ascii="Calibri" w:eastAsia="Calibri" w:hAnsi="Calibri" w:cs="Times New Roman"/>
        </w:rPr>
        <w:t xml:space="preserve">võimaliku </w:t>
      </w:r>
      <w:r w:rsidR="004D0B59">
        <w:rPr>
          <w:rFonts w:ascii="Calibri" w:eastAsia="Calibri" w:hAnsi="Calibri" w:cs="Times New Roman"/>
        </w:rPr>
        <w:t>piknikukoha mööbli</w:t>
      </w:r>
      <w:r w:rsidR="00A05FAA">
        <w:rPr>
          <w:rFonts w:ascii="Calibri" w:eastAsia="Calibri" w:hAnsi="Calibri" w:cs="Times New Roman"/>
        </w:rPr>
        <w:t xml:space="preserve"> lahendus ei kuulu antud projekti koosseisu</w:t>
      </w:r>
      <w:r w:rsidR="0052254C">
        <w:rPr>
          <w:rFonts w:ascii="Calibri" w:eastAsia="Calibri" w:hAnsi="Calibri" w:cs="Times New Roman"/>
        </w:rPr>
        <w:t xml:space="preserve"> ning lahendatakse eraldi tööna</w:t>
      </w:r>
      <w:r w:rsidR="00A05FAA">
        <w:rPr>
          <w:rFonts w:ascii="Calibri" w:eastAsia="Calibri" w:hAnsi="Calibri" w:cs="Times New Roman"/>
        </w:rPr>
        <w:t>;</w:t>
      </w:r>
    </w:p>
    <w:p w14:paraId="4FAA056D" w14:textId="768CA302" w:rsidR="001849C9" w:rsidRDefault="001849C9" w:rsidP="001D5275">
      <w:pPr>
        <w:numPr>
          <w:ilvl w:val="0"/>
          <w:numId w:val="12"/>
        </w:numPr>
        <w:ind w:left="426" w:hanging="426"/>
        <w:jc w:val="both"/>
        <w:rPr>
          <w:rFonts w:ascii="Calibri" w:eastAsia="Calibri" w:hAnsi="Calibri" w:cs="Times New Roman"/>
        </w:rPr>
      </w:pPr>
      <w:r>
        <w:rPr>
          <w:rFonts w:ascii="Calibri" w:eastAsia="Calibri" w:hAnsi="Calibri" w:cs="Times New Roman"/>
        </w:rPr>
        <w:lastRenderedPageBreak/>
        <w:t xml:space="preserve">Pk 3+00 </w:t>
      </w:r>
      <w:r w:rsidR="006C1D86">
        <w:rPr>
          <w:rFonts w:ascii="Calibri" w:eastAsia="Calibri" w:hAnsi="Calibri" w:cs="Times New Roman"/>
        </w:rPr>
        <w:t xml:space="preserve">projekteeritud truubi äravoolu lahendus </w:t>
      </w:r>
      <w:r w:rsidR="00FD277D">
        <w:rPr>
          <w:rFonts w:ascii="Calibri" w:eastAsia="Calibri" w:hAnsi="Calibri" w:cs="Times New Roman"/>
        </w:rPr>
        <w:t>hõlmab</w:t>
      </w:r>
      <w:r w:rsidR="006C1D86">
        <w:rPr>
          <w:rFonts w:ascii="Calibri" w:eastAsia="Calibri" w:hAnsi="Calibri" w:cs="Times New Roman"/>
        </w:rPr>
        <w:t xml:space="preserve"> </w:t>
      </w:r>
      <w:r w:rsidR="009C193F">
        <w:rPr>
          <w:rFonts w:ascii="Calibri" w:eastAsia="Calibri" w:hAnsi="Calibri" w:cs="Times New Roman"/>
        </w:rPr>
        <w:t>olemasoleva põllu</w:t>
      </w:r>
      <w:r w:rsidR="00FD277D">
        <w:rPr>
          <w:rFonts w:ascii="Calibri" w:eastAsia="Calibri" w:hAnsi="Calibri" w:cs="Times New Roman"/>
        </w:rPr>
        <w:t>kuivendus</w:t>
      </w:r>
      <w:r w:rsidR="009C193F">
        <w:rPr>
          <w:rFonts w:ascii="Calibri" w:eastAsia="Calibri" w:hAnsi="Calibri" w:cs="Times New Roman"/>
        </w:rPr>
        <w:t>süsteemi kasutamist</w:t>
      </w:r>
      <w:r w:rsidR="00EC443F">
        <w:rPr>
          <w:rFonts w:ascii="Calibri" w:eastAsia="Calibri" w:hAnsi="Calibri" w:cs="Times New Roman"/>
        </w:rPr>
        <w:t xml:space="preserve">. Juhul kui see osutub võimatuks, siis </w:t>
      </w:r>
      <w:r w:rsidR="000327A0">
        <w:rPr>
          <w:rFonts w:ascii="Calibri" w:eastAsia="Calibri" w:hAnsi="Calibri" w:cs="Times New Roman"/>
        </w:rPr>
        <w:t>on võimalik rajada settebasseini</w:t>
      </w:r>
      <w:r w:rsidR="00FD277D">
        <w:rPr>
          <w:rFonts w:ascii="Calibri" w:eastAsia="Calibri" w:hAnsi="Calibri" w:cs="Times New Roman"/>
        </w:rPr>
        <w:t>;</w:t>
      </w:r>
    </w:p>
    <w:p w14:paraId="3D6ACD95" w14:textId="35066AF6" w:rsidR="00AA45C6" w:rsidRDefault="005C047B" w:rsidP="001D5275">
      <w:pPr>
        <w:numPr>
          <w:ilvl w:val="0"/>
          <w:numId w:val="12"/>
        </w:numPr>
        <w:ind w:left="426" w:hanging="426"/>
        <w:jc w:val="both"/>
        <w:rPr>
          <w:rFonts w:ascii="Calibri" w:eastAsia="Calibri" w:hAnsi="Calibri" w:cs="Times New Roman"/>
        </w:rPr>
      </w:pPr>
      <w:r>
        <w:rPr>
          <w:rFonts w:ascii="Calibri" w:eastAsia="Calibri" w:hAnsi="Calibri" w:cs="Times New Roman"/>
        </w:rPr>
        <w:t>Pk 3+64 on projekteeritud riigitee 15 ületuskoht</w:t>
      </w:r>
      <w:r w:rsidR="000F3324">
        <w:rPr>
          <w:rFonts w:ascii="Calibri" w:eastAsia="Calibri" w:hAnsi="Calibri" w:cs="Times New Roman"/>
        </w:rPr>
        <w:t xml:space="preserve"> </w:t>
      </w:r>
      <w:r w:rsidR="007C4935">
        <w:rPr>
          <w:rFonts w:ascii="Calibri" w:eastAsia="Calibri" w:hAnsi="Calibri" w:cs="Times New Roman"/>
        </w:rPr>
        <w:t>ohutussaarega</w:t>
      </w:r>
      <w:r w:rsidR="00C301AE">
        <w:rPr>
          <w:rFonts w:ascii="Calibri" w:eastAsia="Calibri" w:hAnsi="Calibri" w:cs="Times New Roman"/>
        </w:rPr>
        <w:t xml:space="preserve"> vastavalt Transpordiameti </w:t>
      </w:r>
      <w:r w:rsidR="00144EE9">
        <w:rPr>
          <w:rFonts w:ascii="Calibri" w:eastAsia="Calibri" w:hAnsi="Calibri" w:cs="Times New Roman"/>
        </w:rPr>
        <w:t>poolt väljastatud tingimustele</w:t>
      </w:r>
      <w:r w:rsidR="00B97136">
        <w:rPr>
          <w:rFonts w:ascii="Calibri" w:eastAsia="Calibri" w:hAnsi="Calibri" w:cs="Times New Roman"/>
        </w:rPr>
        <w:t>;</w:t>
      </w:r>
    </w:p>
    <w:p w14:paraId="5D2F12CA" w14:textId="20B05BEA" w:rsidR="00B97136" w:rsidRDefault="00B97136" w:rsidP="001D5275">
      <w:pPr>
        <w:numPr>
          <w:ilvl w:val="0"/>
          <w:numId w:val="12"/>
        </w:numPr>
        <w:ind w:left="426" w:hanging="426"/>
        <w:jc w:val="both"/>
        <w:rPr>
          <w:rFonts w:ascii="Calibri" w:eastAsia="Calibri" w:hAnsi="Calibri" w:cs="Times New Roman"/>
        </w:rPr>
      </w:pPr>
      <w:r>
        <w:rPr>
          <w:rFonts w:ascii="Calibri" w:eastAsia="Calibri" w:hAnsi="Calibri" w:cs="Times New Roman"/>
        </w:rPr>
        <w:t>HEPA tankla suunal</w:t>
      </w:r>
      <w:r w:rsidR="009D421B">
        <w:rPr>
          <w:rFonts w:ascii="Calibri" w:eastAsia="Calibri" w:hAnsi="Calibri" w:cs="Times New Roman"/>
        </w:rPr>
        <w:t xml:space="preserve"> projekteeritud kergtee geomeetria lähtub enamasti Tellija ning Trans</w:t>
      </w:r>
      <w:r w:rsidR="0015199B">
        <w:rPr>
          <w:rFonts w:ascii="Calibri" w:eastAsia="Calibri" w:hAnsi="Calibri" w:cs="Times New Roman"/>
        </w:rPr>
        <w:t>pordiameti soovitustest ning eelnevalt heakskiidetud</w:t>
      </w:r>
      <w:r w:rsidR="00DE0131">
        <w:rPr>
          <w:rFonts w:ascii="Calibri" w:eastAsia="Calibri" w:hAnsi="Calibri" w:cs="Times New Roman"/>
        </w:rPr>
        <w:t xml:space="preserve"> HEPA tankla omaniku esindaja poolt;</w:t>
      </w:r>
    </w:p>
    <w:p w14:paraId="55438D33" w14:textId="507932BA" w:rsidR="00DE0131" w:rsidRDefault="00497D8E" w:rsidP="001D5275">
      <w:pPr>
        <w:numPr>
          <w:ilvl w:val="0"/>
          <w:numId w:val="12"/>
        </w:numPr>
        <w:ind w:left="426" w:hanging="426"/>
        <w:jc w:val="both"/>
        <w:rPr>
          <w:rFonts w:ascii="Calibri" w:eastAsia="Calibri" w:hAnsi="Calibri" w:cs="Times New Roman"/>
        </w:rPr>
      </w:pPr>
      <w:r>
        <w:rPr>
          <w:rFonts w:ascii="Calibri" w:eastAsia="Calibri" w:hAnsi="Calibri" w:cs="Times New Roman"/>
        </w:rPr>
        <w:t>HEPA tankla olemasolev</w:t>
      </w:r>
      <w:r w:rsidR="00271644">
        <w:rPr>
          <w:rFonts w:ascii="Calibri" w:eastAsia="Calibri" w:hAnsi="Calibri" w:cs="Times New Roman"/>
        </w:rPr>
        <w:t>a</w:t>
      </w:r>
      <w:r>
        <w:rPr>
          <w:rFonts w:ascii="Calibri" w:eastAsia="Calibri" w:hAnsi="Calibri" w:cs="Times New Roman"/>
        </w:rPr>
        <w:t xml:space="preserve"> õlipüüduri ülevoolu</w:t>
      </w:r>
      <w:r w:rsidR="00A929D0">
        <w:rPr>
          <w:rFonts w:ascii="Calibri" w:eastAsia="Calibri" w:hAnsi="Calibri" w:cs="Times New Roman"/>
        </w:rPr>
        <w:t>toru pikendatakse</w:t>
      </w:r>
      <w:r w:rsidR="00896E64">
        <w:rPr>
          <w:rFonts w:ascii="Calibri" w:eastAsia="Calibri" w:hAnsi="Calibri" w:cs="Times New Roman"/>
        </w:rPr>
        <w:t xml:space="preserve"> </w:t>
      </w:r>
      <w:r w:rsidR="00280F71" w:rsidRPr="00280F71">
        <w:rPr>
          <w:rFonts w:ascii="Calibri" w:eastAsia="Calibri" w:hAnsi="Calibri" w:cs="Times New Roman"/>
        </w:rPr>
        <w:t xml:space="preserve">kergtee alt läbi </w:t>
      </w:r>
      <w:r w:rsidR="00896E64">
        <w:rPr>
          <w:rFonts w:ascii="Calibri" w:eastAsia="Calibri" w:hAnsi="Calibri" w:cs="Times New Roman"/>
        </w:rPr>
        <w:t>15</w:t>
      </w:r>
      <w:r w:rsidR="00896E64">
        <w:rPr>
          <w:rFonts w:ascii="Calibri" w:eastAsia="Calibri" w:hAnsi="Calibri" w:cs="Calibri"/>
        </w:rPr>
        <w:t>° kääniku abil</w:t>
      </w:r>
      <w:r w:rsidR="006C16DF">
        <w:rPr>
          <w:rFonts w:ascii="Calibri" w:eastAsia="Calibri" w:hAnsi="Calibri" w:cs="Calibri"/>
        </w:rPr>
        <w:t xml:space="preserve">. </w:t>
      </w:r>
      <w:r w:rsidR="00B41C0C">
        <w:rPr>
          <w:rFonts w:ascii="Calibri" w:eastAsia="Calibri" w:hAnsi="Calibri" w:cs="Calibri"/>
        </w:rPr>
        <w:t xml:space="preserve">NB! </w:t>
      </w:r>
      <w:r w:rsidR="007077C8">
        <w:rPr>
          <w:rFonts w:ascii="Calibri" w:eastAsia="Calibri" w:hAnsi="Calibri" w:cs="Calibri"/>
        </w:rPr>
        <w:t xml:space="preserve">Geodeetiliste uuringute käigus geodeet ei leidnud looduses </w:t>
      </w:r>
      <w:r w:rsidR="00327CA0">
        <w:rPr>
          <w:rFonts w:ascii="Calibri" w:eastAsia="Calibri" w:hAnsi="Calibri" w:cs="Calibri"/>
        </w:rPr>
        <w:t xml:space="preserve">olemasoleva ülevoolutoru otsa, seega </w:t>
      </w:r>
      <w:r w:rsidR="0003726E">
        <w:rPr>
          <w:rFonts w:ascii="Calibri" w:eastAsia="Calibri" w:hAnsi="Calibri" w:cs="Calibri"/>
        </w:rPr>
        <w:t>antud lahendus tuleb kaevetööde käigus üle täpsustada</w:t>
      </w:r>
      <w:r w:rsidR="00271644">
        <w:rPr>
          <w:rFonts w:ascii="Calibri" w:eastAsia="Calibri" w:hAnsi="Calibri" w:cs="Calibri"/>
        </w:rPr>
        <w:t>;</w:t>
      </w:r>
    </w:p>
    <w:p w14:paraId="4C514CA9" w14:textId="1F230BAA" w:rsidR="00293CC4" w:rsidRPr="00293CC4" w:rsidRDefault="0030775C" w:rsidP="00293CC4">
      <w:pPr>
        <w:numPr>
          <w:ilvl w:val="0"/>
          <w:numId w:val="12"/>
        </w:numPr>
        <w:spacing w:before="240"/>
        <w:ind w:left="426" w:hanging="426"/>
        <w:jc w:val="both"/>
        <w:rPr>
          <w:rFonts w:ascii="Calibri" w:eastAsia="Calibri" w:hAnsi="Calibri" w:cs="Times New Roman"/>
        </w:rPr>
      </w:pPr>
      <w:r w:rsidRPr="0030775C">
        <w:rPr>
          <w:rFonts w:ascii="Calibri" w:eastAsia="Calibri" w:hAnsi="Calibri" w:cs="Times New Roman"/>
        </w:rPr>
        <w:t>Nõlvad on projekteeritud 1:</w:t>
      </w:r>
      <w:r w:rsidR="00A02289">
        <w:rPr>
          <w:rFonts w:ascii="Calibri" w:eastAsia="Calibri" w:hAnsi="Calibri" w:cs="Times New Roman"/>
        </w:rPr>
        <w:t>2</w:t>
      </w:r>
      <w:r>
        <w:rPr>
          <w:rFonts w:ascii="Calibri" w:eastAsia="Calibri" w:hAnsi="Calibri" w:cs="Times New Roman"/>
        </w:rPr>
        <w:t>.</w:t>
      </w:r>
    </w:p>
    <w:p w14:paraId="2CF5B453" w14:textId="579AED6F" w:rsidR="00293CC4" w:rsidRPr="00293CC4" w:rsidRDefault="00293CC4" w:rsidP="00293CC4">
      <w:pPr>
        <w:keepNext/>
        <w:keepLines/>
        <w:numPr>
          <w:ilvl w:val="1"/>
          <w:numId w:val="1"/>
        </w:numPr>
        <w:spacing w:before="480" w:after="240"/>
        <w:ind w:left="924" w:hanging="567"/>
        <w:jc w:val="both"/>
        <w:outlineLvl w:val="1"/>
        <w:rPr>
          <w:rFonts w:ascii="Cambria" w:eastAsia="Times New Roman" w:hAnsi="Cambria" w:cs="Times New Roman"/>
          <w:color w:val="365F91"/>
          <w:sz w:val="26"/>
          <w:szCs w:val="26"/>
        </w:rPr>
      </w:pPr>
      <w:bookmarkStart w:id="21" w:name="_Toc10207426"/>
      <w:bookmarkStart w:id="22" w:name="_Toc40051261"/>
      <w:bookmarkStart w:id="23" w:name="_Toc144467954"/>
      <w:bookmarkStart w:id="24" w:name="_Toc190830508"/>
      <w:r w:rsidRPr="00293CC4">
        <w:rPr>
          <w:rFonts w:ascii="Cambria" w:eastAsia="Times New Roman" w:hAnsi="Cambria" w:cs="Times New Roman"/>
          <w:color w:val="365F91"/>
          <w:sz w:val="26"/>
          <w:szCs w:val="26"/>
        </w:rPr>
        <w:t>Pikiprofiil</w:t>
      </w:r>
      <w:bookmarkEnd w:id="21"/>
      <w:bookmarkEnd w:id="22"/>
      <w:bookmarkEnd w:id="23"/>
      <w:r>
        <w:rPr>
          <w:rFonts w:ascii="Cambria" w:eastAsia="Times New Roman" w:hAnsi="Cambria" w:cs="Times New Roman"/>
          <w:color w:val="365F91"/>
          <w:sz w:val="26"/>
          <w:szCs w:val="26"/>
        </w:rPr>
        <w:t xml:space="preserve"> ja vertikaalplaneerimine</w:t>
      </w:r>
      <w:bookmarkEnd w:id="24"/>
    </w:p>
    <w:p w14:paraId="691392DD" w14:textId="6CB202E4" w:rsidR="00293CC4" w:rsidRPr="00293CC4" w:rsidRDefault="003C5AE8" w:rsidP="00293CC4">
      <w:pPr>
        <w:numPr>
          <w:ilvl w:val="0"/>
          <w:numId w:val="36"/>
        </w:numPr>
        <w:suppressAutoHyphens/>
        <w:ind w:left="426" w:hanging="426"/>
        <w:jc w:val="both"/>
        <w:rPr>
          <w:rFonts w:ascii="Calibri" w:eastAsia="Calibri" w:hAnsi="Calibri" w:cs="Times New Roman"/>
        </w:rPr>
      </w:pPr>
      <w:r>
        <w:rPr>
          <w:rFonts w:ascii="Calibri" w:eastAsia="Calibri" w:hAnsi="Calibri" w:cs="Times New Roman"/>
        </w:rPr>
        <w:t>Kerg</w:t>
      </w:r>
      <w:r w:rsidR="00293CC4" w:rsidRPr="00293CC4">
        <w:rPr>
          <w:rFonts w:ascii="Calibri" w:eastAsia="Calibri" w:hAnsi="Calibri" w:cs="Times New Roman"/>
        </w:rPr>
        <w:t>tee pikiprofiili koostamisel on arvestatud olemasolevat maastiku profiili</w:t>
      </w:r>
      <w:r w:rsidR="002C63FB">
        <w:rPr>
          <w:rFonts w:ascii="Calibri" w:eastAsia="Calibri" w:hAnsi="Calibri" w:cs="Times New Roman"/>
        </w:rPr>
        <w:t>;</w:t>
      </w:r>
    </w:p>
    <w:p w14:paraId="2EF629C3" w14:textId="0A5BFC40" w:rsidR="00293CC4" w:rsidRPr="00293CC4" w:rsidRDefault="00293CC4" w:rsidP="00293CC4">
      <w:pPr>
        <w:numPr>
          <w:ilvl w:val="0"/>
          <w:numId w:val="36"/>
        </w:numPr>
        <w:suppressAutoHyphens/>
        <w:ind w:left="426" w:hanging="426"/>
        <w:jc w:val="both"/>
        <w:rPr>
          <w:rFonts w:ascii="Calibri" w:eastAsia="Calibri" w:hAnsi="Calibri" w:cs="Times New Roman"/>
        </w:rPr>
      </w:pPr>
      <w:r w:rsidRPr="00293CC4">
        <w:rPr>
          <w:rFonts w:ascii="Calibri" w:eastAsia="Calibri" w:hAnsi="Calibri" w:cs="Times New Roman"/>
        </w:rPr>
        <w:t>Maksimaalne projekteeritud pikikalle on 3,00%; minimaalne 0,</w:t>
      </w:r>
      <w:r w:rsidR="002C1F27">
        <w:rPr>
          <w:rFonts w:ascii="Calibri" w:eastAsia="Calibri" w:hAnsi="Calibri" w:cs="Times New Roman"/>
        </w:rPr>
        <w:t>3</w:t>
      </w:r>
      <w:r w:rsidRPr="00293CC4">
        <w:rPr>
          <w:rFonts w:ascii="Calibri" w:eastAsia="Calibri" w:hAnsi="Calibri" w:cs="Times New Roman"/>
        </w:rPr>
        <w:t>0%;</w:t>
      </w:r>
    </w:p>
    <w:p w14:paraId="61E1525E" w14:textId="0B44DC56" w:rsidR="0079527F" w:rsidRDefault="00293CC4" w:rsidP="0079527F">
      <w:pPr>
        <w:numPr>
          <w:ilvl w:val="0"/>
          <w:numId w:val="36"/>
        </w:numPr>
        <w:suppressAutoHyphens/>
        <w:ind w:left="426" w:hanging="426"/>
        <w:jc w:val="both"/>
        <w:rPr>
          <w:rFonts w:ascii="Calibri" w:eastAsia="Calibri" w:hAnsi="Calibri" w:cs="Times New Roman"/>
        </w:rPr>
      </w:pPr>
      <w:r w:rsidRPr="00293CC4">
        <w:rPr>
          <w:rFonts w:ascii="Calibri" w:eastAsia="Calibri" w:hAnsi="Calibri" w:cs="Times New Roman"/>
        </w:rPr>
        <w:t>Sõidutee</w:t>
      </w:r>
      <w:r w:rsidR="00105987">
        <w:rPr>
          <w:rFonts w:ascii="Calibri" w:eastAsia="Calibri" w:hAnsi="Calibri" w:cs="Times New Roman"/>
        </w:rPr>
        <w:t>ga ristumisel</w:t>
      </w:r>
      <w:r w:rsidRPr="00293CC4">
        <w:rPr>
          <w:rFonts w:ascii="Calibri" w:eastAsia="Calibri" w:hAnsi="Calibri" w:cs="Times New Roman"/>
        </w:rPr>
        <w:t xml:space="preserve"> vertikaallahendus on kõrguslikult kokku viidud olemasoleva</w:t>
      </w:r>
      <w:r w:rsidR="00105987">
        <w:rPr>
          <w:rFonts w:ascii="Calibri" w:eastAsia="Calibri" w:hAnsi="Calibri" w:cs="Times New Roman"/>
        </w:rPr>
        <w:t xml:space="preserve"> </w:t>
      </w:r>
      <w:r w:rsidRPr="00293CC4">
        <w:rPr>
          <w:rFonts w:ascii="Calibri" w:eastAsia="Calibri" w:hAnsi="Calibri" w:cs="Times New Roman"/>
        </w:rPr>
        <w:t>teekattega</w:t>
      </w:r>
      <w:r w:rsidR="0079527F">
        <w:rPr>
          <w:rFonts w:ascii="Calibri" w:eastAsia="Calibri" w:hAnsi="Calibri" w:cs="Times New Roman"/>
        </w:rPr>
        <w:t>;</w:t>
      </w:r>
    </w:p>
    <w:p w14:paraId="113D9527" w14:textId="5D748326" w:rsidR="0079527F" w:rsidRPr="0079527F" w:rsidRDefault="0079527F" w:rsidP="0079527F">
      <w:pPr>
        <w:numPr>
          <w:ilvl w:val="0"/>
          <w:numId w:val="36"/>
        </w:numPr>
        <w:suppressAutoHyphens/>
        <w:ind w:left="426" w:hanging="426"/>
        <w:jc w:val="both"/>
        <w:rPr>
          <w:rFonts w:ascii="Calibri" w:eastAsia="Calibri" w:hAnsi="Calibri" w:cs="Times New Roman"/>
        </w:rPr>
      </w:pPr>
      <w:r>
        <w:rPr>
          <w:rFonts w:ascii="Calibri" w:eastAsia="Calibri" w:hAnsi="Calibri" w:cs="Times New Roman"/>
        </w:rPr>
        <w:t>Parkla põik</w:t>
      </w:r>
      <w:r w:rsidR="001A2932">
        <w:rPr>
          <w:rFonts w:ascii="Calibri" w:eastAsia="Calibri" w:hAnsi="Calibri" w:cs="Times New Roman"/>
        </w:rPr>
        <w:t>kalle on min. 1,0%.</w:t>
      </w:r>
    </w:p>
    <w:p w14:paraId="50667365" w14:textId="37ED3540" w:rsidR="00413693" w:rsidRPr="00921E44" w:rsidRDefault="00413693" w:rsidP="004C3D00">
      <w:pPr>
        <w:keepNext/>
        <w:keepLines/>
        <w:numPr>
          <w:ilvl w:val="1"/>
          <w:numId w:val="1"/>
        </w:numPr>
        <w:spacing w:before="480" w:after="240"/>
        <w:ind w:left="924" w:hanging="567"/>
        <w:jc w:val="both"/>
        <w:outlineLvl w:val="1"/>
        <w:rPr>
          <w:rFonts w:ascii="Cambria" w:eastAsia="Times New Roman" w:hAnsi="Cambria" w:cs="Times New Roman"/>
          <w:color w:val="365F91"/>
          <w:sz w:val="26"/>
          <w:szCs w:val="26"/>
        </w:rPr>
      </w:pPr>
      <w:bookmarkStart w:id="25" w:name="_Toc190830509"/>
      <w:r w:rsidRPr="00921E44">
        <w:rPr>
          <w:rFonts w:ascii="Cambria" w:eastAsia="Times New Roman" w:hAnsi="Cambria" w:cs="Times New Roman"/>
          <w:color w:val="365F91"/>
          <w:sz w:val="26"/>
          <w:szCs w:val="26"/>
        </w:rPr>
        <w:t>Liikluskorraldus</w:t>
      </w:r>
      <w:bookmarkEnd w:id="19"/>
      <w:bookmarkEnd w:id="25"/>
    </w:p>
    <w:p w14:paraId="79B735AC" w14:textId="77777777" w:rsidR="00950307" w:rsidRDefault="00950307" w:rsidP="00950307">
      <w:pPr>
        <w:numPr>
          <w:ilvl w:val="0"/>
          <w:numId w:val="2"/>
        </w:numPr>
        <w:ind w:left="426" w:hanging="426"/>
        <w:jc w:val="both"/>
        <w:rPr>
          <w:rFonts w:ascii="Calibri" w:eastAsia="Calibri" w:hAnsi="Calibri" w:cs="Times New Roman"/>
        </w:rPr>
      </w:pPr>
      <w:r w:rsidRPr="00950307">
        <w:rPr>
          <w:rFonts w:ascii="Calibri" w:eastAsia="Calibri" w:hAnsi="Calibri" w:cs="Times New Roman"/>
        </w:rPr>
        <w:t>Töövõtja korraldab objektil ajutise liikluskorralduse vastavalt tema poolt teostatavatele tööde etappidele;</w:t>
      </w:r>
    </w:p>
    <w:p w14:paraId="4E980088" w14:textId="77777777" w:rsidR="00950307" w:rsidRDefault="00950307" w:rsidP="00950307">
      <w:pPr>
        <w:numPr>
          <w:ilvl w:val="0"/>
          <w:numId w:val="2"/>
        </w:numPr>
        <w:ind w:left="426" w:hanging="426"/>
        <w:jc w:val="both"/>
        <w:rPr>
          <w:rFonts w:ascii="Calibri" w:eastAsia="Calibri" w:hAnsi="Calibri" w:cs="Times New Roman"/>
        </w:rPr>
      </w:pPr>
      <w:r w:rsidRPr="00950307">
        <w:rPr>
          <w:rFonts w:ascii="Calibri" w:eastAsia="Calibri" w:hAnsi="Calibri" w:cs="Times New Roman"/>
        </w:rPr>
        <w:t>Ehitamise ajal juhinduda Majandus- ja taristuministri 13. Juuli 2018.a. määrusest nr.43 “Nõuded ajutisele liikluskorraldusele”;</w:t>
      </w:r>
    </w:p>
    <w:p w14:paraId="6224FC6E" w14:textId="77777777" w:rsidR="00950307" w:rsidRDefault="00950307" w:rsidP="00950307">
      <w:pPr>
        <w:numPr>
          <w:ilvl w:val="0"/>
          <w:numId w:val="2"/>
        </w:numPr>
        <w:ind w:left="426" w:hanging="426"/>
        <w:jc w:val="both"/>
        <w:rPr>
          <w:rFonts w:ascii="Calibri" w:eastAsia="Calibri" w:hAnsi="Calibri" w:cs="Times New Roman"/>
        </w:rPr>
      </w:pPr>
      <w:r w:rsidRPr="00950307">
        <w:rPr>
          <w:rFonts w:ascii="Calibri" w:eastAsia="Calibri" w:hAnsi="Calibri" w:cs="Times New Roman"/>
        </w:rPr>
        <w:t>Liiklusmärgid on projekteeritud vastavalt standardile EVS 613 ”Liiklusmärgid ja nende kasutamine” ja normdokumendile “Teetähistussüsteem ja selle rakendamise kord”;</w:t>
      </w:r>
    </w:p>
    <w:p w14:paraId="11C86E9B" w14:textId="710E0C51" w:rsidR="00950307" w:rsidRDefault="00950307" w:rsidP="00950307">
      <w:pPr>
        <w:numPr>
          <w:ilvl w:val="0"/>
          <w:numId w:val="2"/>
        </w:numPr>
        <w:ind w:left="426" w:hanging="426"/>
        <w:jc w:val="both"/>
        <w:rPr>
          <w:rFonts w:ascii="Calibri" w:eastAsia="Calibri" w:hAnsi="Calibri" w:cs="Times New Roman"/>
        </w:rPr>
      </w:pPr>
      <w:r w:rsidRPr="00950307">
        <w:rPr>
          <w:rFonts w:ascii="Calibri" w:eastAsia="Calibri" w:hAnsi="Calibri" w:cs="Times New Roman"/>
        </w:rPr>
        <w:t xml:space="preserve">Kogu objektile projekteeritud uued liiklusmärgid, suurusgrupp – </w:t>
      </w:r>
      <w:r w:rsidR="00D20B72">
        <w:rPr>
          <w:rFonts w:ascii="Calibri" w:eastAsia="Calibri" w:hAnsi="Calibri" w:cs="Times New Roman"/>
        </w:rPr>
        <w:t>0</w:t>
      </w:r>
      <w:r w:rsidR="00B7291A">
        <w:rPr>
          <w:rFonts w:ascii="Calibri" w:eastAsia="Calibri" w:hAnsi="Calibri" w:cs="Times New Roman"/>
        </w:rPr>
        <w:t xml:space="preserve"> </w:t>
      </w:r>
      <w:r w:rsidR="001A6896">
        <w:rPr>
          <w:rFonts w:ascii="Calibri" w:eastAsia="Calibri" w:hAnsi="Calibri" w:cs="Times New Roman"/>
        </w:rPr>
        <w:t>ja I,</w:t>
      </w:r>
      <w:r w:rsidRPr="00950307">
        <w:rPr>
          <w:rFonts w:ascii="Calibri" w:eastAsia="Calibri" w:hAnsi="Calibri" w:cs="Times New Roman"/>
        </w:rPr>
        <w:t xml:space="preserve">  </w:t>
      </w:r>
      <w:r w:rsidR="00E00533">
        <w:rPr>
          <w:rFonts w:ascii="Calibri" w:eastAsia="Calibri" w:hAnsi="Calibri" w:cs="Times New Roman"/>
        </w:rPr>
        <w:t>RA2</w:t>
      </w:r>
      <w:r w:rsidRPr="00950307">
        <w:rPr>
          <w:rFonts w:ascii="Calibri" w:eastAsia="Calibri" w:hAnsi="Calibri" w:cs="Times New Roman"/>
        </w:rPr>
        <w:t xml:space="preserve"> klassi valgustpeegeldava kilega alumiiniumplekist märgialusel</w:t>
      </w:r>
      <w:r w:rsidR="001A6896">
        <w:rPr>
          <w:rFonts w:ascii="Calibri" w:eastAsia="Calibri" w:hAnsi="Calibri" w:cs="Times New Roman"/>
        </w:rPr>
        <w:t xml:space="preserve">. </w:t>
      </w:r>
      <w:r w:rsidR="001B5FE4">
        <w:rPr>
          <w:rFonts w:ascii="Calibri" w:eastAsia="Calibri" w:hAnsi="Calibri" w:cs="Times New Roman"/>
        </w:rPr>
        <w:t>Olemasolevad ü</w:t>
      </w:r>
      <w:r w:rsidR="001A6896">
        <w:rPr>
          <w:rFonts w:ascii="Calibri" w:eastAsia="Calibri" w:hAnsi="Calibri" w:cs="Times New Roman"/>
        </w:rPr>
        <w:t>mbertõstetavad</w:t>
      </w:r>
      <w:r w:rsidR="00797F2B">
        <w:rPr>
          <w:rFonts w:ascii="Calibri" w:eastAsia="Calibri" w:hAnsi="Calibri" w:cs="Times New Roman"/>
        </w:rPr>
        <w:t xml:space="preserve"> märgid võib kasutada omaniku järelevalve</w:t>
      </w:r>
      <w:r w:rsidR="001B5FE4">
        <w:rPr>
          <w:rFonts w:ascii="Calibri" w:eastAsia="Calibri" w:hAnsi="Calibri" w:cs="Times New Roman"/>
        </w:rPr>
        <w:t xml:space="preserve"> nõusolekul</w:t>
      </w:r>
      <w:r w:rsidRPr="00950307">
        <w:rPr>
          <w:rFonts w:ascii="Calibri" w:eastAsia="Calibri" w:hAnsi="Calibri" w:cs="Times New Roman"/>
        </w:rPr>
        <w:t>;</w:t>
      </w:r>
    </w:p>
    <w:p w14:paraId="66840A4F" w14:textId="77777777" w:rsidR="00950307" w:rsidRDefault="00950307" w:rsidP="00950307">
      <w:pPr>
        <w:numPr>
          <w:ilvl w:val="0"/>
          <w:numId w:val="2"/>
        </w:numPr>
        <w:ind w:left="426" w:hanging="426"/>
        <w:jc w:val="both"/>
        <w:rPr>
          <w:rFonts w:ascii="Calibri" w:eastAsia="Calibri" w:hAnsi="Calibri" w:cs="Times New Roman"/>
        </w:rPr>
      </w:pPr>
      <w:r w:rsidRPr="00950307">
        <w:rPr>
          <w:rFonts w:ascii="Calibri" w:eastAsia="Calibri" w:hAnsi="Calibri" w:cs="Times New Roman"/>
        </w:rPr>
        <w:t>Liiklusmärkide postid ja kinnitustarvikud peavad vastu pidama EVS-EN 12899-1 kirjeldatud koormustele. Tuulerõhu klassiks on vähemalt WL4 ja dünaamilise lumekoormus klassiks vähemalt DSL2;</w:t>
      </w:r>
    </w:p>
    <w:p w14:paraId="542F1085" w14:textId="77777777" w:rsidR="00726A83" w:rsidRDefault="00B01DDA" w:rsidP="00726A83">
      <w:pPr>
        <w:numPr>
          <w:ilvl w:val="0"/>
          <w:numId w:val="2"/>
        </w:numPr>
        <w:ind w:left="426" w:hanging="426"/>
        <w:jc w:val="both"/>
        <w:rPr>
          <w:rFonts w:ascii="Calibri" w:eastAsia="Calibri" w:hAnsi="Calibri" w:cs="Times New Roman"/>
        </w:rPr>
      </w:pPr>
      <w:r>
        <w:rPr>
          <w:rFonts w:ascii="Calibri" w:eastAsia="Calibri" w:hAnsi="Calibri" w:cs="Times New Roman"/>
        </w:rPr>
        <w:lastRenderedPageBreak/>
        <w:t>Liiklusmärkide</w:t>
      </w:r>
      <w:r w:rsidRPr="00B01DDA">
        <w:rPr>
          <w:rFonts w:ascii="Calibri" w:eastAsia="Calibri" w:hAnsi="Calibri" w:cs="Times New Roman"/>
        </w:rPr>
        <w:t xml:space="preserve"> alaääre kõrgus sõidutee kattest </w:t>
      </w:r>
      <w:r w:rsidR="009228F0">
        <w:rPr>
          <w:rFonts w:ascii="Calibri" w:eastAsia="Calibri" w:hAnsi="Calibri" w:cs="Times New Roman"/>
        </w:rPr>
        <w:t xml:space="preserve">üldjuhul </w:t>
      </w:r>
      <w:r w:rsidRPr="00B01DDA">
        <w:rPr>
          <w:rFonts w:ascii="Calibri" w:eastAsia="Calibri" w:hAnsi="Calibri" w:cs="Times New Roman"/>
        </w:rPr>
        <w:t>peab olema 2,0 – 4,0 m</w:t>
      </w:r>
      <w:r>
        <w:rPr>
          <w:rFonts w:ascii="Calibri" w:eastAsia="Calibri" w:hAnsi="Calibri" w:cs="Times New Roman"/>
        </w:rPr>
        <w:t xml:space="preserve"> (asulas)</w:t>
      </w:r>
      <w:r w:rsidR="00950307" w:rsidRPr="00950307">
        <w:rPr>
          <w:rFonts w:ascii="Calibri" w:eastAsia="Calibri" w:hAnsi="Calibri" w:cs="Times New Roman"/>
        </w:rPr>
        <w:t>, märgi teepoolse serva kaugus teepeenra välisäärest 1,0 m. Vajadusel tuleb kasutada pikemaid märgiposte või konsoole, et tagada märkidele vajalik nähtavus;</w:t>
      </w:r>
    </w:p>
    <w:p w14:paraId="630A5E15" w14:textId="1DA49BE3" w:rsidR="009228F0" w:rsidRPr="00726A83" w:rsidRDefault="00726A83" w:rsidP="00726A83">
      <w:pPr>
        <w:numPr>
          <w:ilvl w:val="0"/>
          <w:numId w:val="2"/>
        </w:numPr>
        <w:ind w:left="426" w:hanging="426"/>
        <w:jc w:val="both"/>
        <w:rPr>
          <w:rFonts w:ascii="Calibri" w:eastAsia="Calibri" w:hAnsi="Calibri" w:cs="Times New Roman"/>
        </w:rPr>
      </w:pPr>
      <w:r w:rsidRPr="00726A83">
        <w:rPr>
          <w:rFonts w:ascii="Calibri" w:eastAsia="Calibri" w:hAnsi="Calibri" w:cs="Times New Roman"/>
        </w:rPr>
        <w:t>Riigitee nr 15 Tallinn–Rapla–Türi km 59,3 projekteeritud teeületuskoha rajamise tõttu tuleb olemasolevad suunaviidad (märgid 623c) ümber paigutada ligikaudu 7 meetri võrra Türi suunas, et tagada jalakäijate piisav nähtavus Türi suunas liiklejatele</w:t>
      </w:r>
      <w:r>
        <w:rPr>
          <w:rFonts w:ascii="Calibri" w:eastAsia="Calibri" w:hAnsi="Calibri" w:cs="Times New Roman"/>
        </w:rPr>
        <w:t xml:space="preserve">. </w:t>
      </w:r>
      <w:r w:rsidRPr="00726A83">
        <w:rPr>
          <w:rFonts w:ascii="Calibri" w:eastAsia="Calibri" w:hAnsi="Calibri" w:cs="Times New Roman"/>
        </w:rPr>
        <w:t>Jalakäijate nähtavuse tagamiseks Rapla suunas liiklejatele tuleb suunaviitade alaserva minimaalne kõrgus sõidutee katte pinnast kavandada vähemalt 2,0 m.</w:t>
      </w:r>
      <w:r>
        <w:rPr>
          <w:rFonts w:ascii="Calibri" w:eastAsia="Calibri" w:hAnsi="Calibri" w:cs="Times New Roman"/>
        </w:rPr>
        <w:t xml:space="preserve"> </w:t>
      </w:r>
      <w:r w:rsidRPr="00726A83">
        <w:rPr>
          <w:rFonts w:ascii="Calibri" w:eastAsia="Calibri" w:hAnsi="Calibri" w:cs="Times New Roman"/>
        </w:rPr>
        <w:t>Lisaks nimetatud teeületuskohale on projektiga ette nähtud ka ohutussaar, mis võimaldab jalakäijatel teeületust ohutult sooritada või vajadusel seal oodata</w:t>
      </w:r>
      <w:r w:rsidR="00C078D9" w:rsidRPr="00726A83">
        <w:rPr>
          <w:rFonts w:ascii="Calibri" w:eastAsia="Calibri" w:hAnsi="Calibri" w:cs="Times New Roman"/>
        </w:rPr>
        <w:t>;</w:t>
      </w:r>
    </w:p>
    <w:p w14:paraId="045F02E4" w14:textId="70621668" w:rsidR="00C16483" w:rsidRDefault="00C16483" w:rsidP="00C16483">
      <w:pPr>
        <w:numPr>
          <w:ilvl w:val="0"/>
          <w:numId w:val="2"/>
        </w:numPr>
        <w:ind w:left="426" w:hanging="426"/>
        <w:jc w:val="both"/>
        <w:rPr>
          <w:rFonts w:ascii="Calibri" w:eastAsia="Calibri" w:hAnsi="Calibri" w:cs="Times New Roman"/>
        </w:rPr>
      </w:pPr>
      <w:r w:rsidRPr="00C16483">
        <w:rPr>
          <w:rFonts w:ascii="Calibri" w:eastAsia="Calibri" w:hAnsi="Calibri" w:cs="Times New Roman"/>
        </w:rPr>
        <w:t>Täissilindrilise märgi 687 asemel kasutada kleepse postil</w:t>
      </w:r>
      <w:r>
        <w:rPr>
          <w:rFonts w:ascii="Calibri" w:eastAsia="Calibri" w:hAnsi="Calibri" w:cs="Times New Roman"/>
        </w:rPr>
        <w:t>;</w:t>
      </w:r>
    </w:p>
    <w:p w14:paraId="255C12E4" w14:textId="39F4FB32" w:rsidR="00C16483" w:rsidRPr="00C16483" w:rsidRDefault="00C16483" w:rsidP="00C16483">
      <w:pPr>
        <w:numPr>
          <w:ilvl w:val="0"/>
          <w:numId w:val="2"/>
        </w:numPr>
        <w:ind w:left="426" w:hanging="426"/>
        <w:jc w:val="both"/>
        <w:rPr>
          <w:rFonts w:ascii="Calibri" w:eastAsia="Calibri" w:hAnsi="Calibri" w:cs="Times New Roman"/>
        </w:rPr>
      </w:pPr>
      <w:r w:rsidRPr="00C16483">
        <w:rPr>
          <w:rFonts w:ascii="Calibri" w:eastAsia="Calibri" w:hAnsi="Calibri" w:cs="Times New Roman"/>
        </w:rPr>
        <w:t>Märgi 421 (0)  alaserva kõrgus sõidutee kattest 1,7 m (et märk ei varjaks ohutussaarel olevaid inimesi)</w:t>
      </w:r>
      <w:r w:rsidR="001417B1">
        <w:rPr>
          <w:rFonts w:ascii="Calibri" w:eastAsia="Calibri" w:hAnsi="Calibri" w:cs="Times New Roman"/>
        </w:rPr>
        <w:t>;</w:t>
      </w:r>
    </w:p>
    <w:p w14:paraId="3873ED0A" w14:textId="77777777" w:rsidR="00950307" w:rsidRDefault="00950307" w:rsidP="00950307">
      <w:pPr>
        <w:numPr>
          <w:ilvl w:val="0"/>
          <w:numId w:val="2"/>
        </w:numPr>
        <w:ind w:left="426" w:hanging="426"/>
        <w:jc w:val="both"/>
        <w:rPr>
          <w:rFonts w:ascii="Calibri" w:eastAsia="Calibri" w:hAnsi="Calibri" w:cs="Times New Roman"/>
        </w:rPr>
      </w:pPr>
      <w:r w:rsidRPr="00950307">
        <w:rPr>
          <w:rFonts w:ascii="Calibri" w:eastAsia="Calibri" w:hAnsi="Calibri" w:cs="Times New Roman"/>
        </w:rPr>
        <w:t>Teekate märgistatakse vastavalt standardile EV ST 614 “Teemärgised ja nende kasutamine”;</w:t>
      </w:r>
    </w:p>
    <w:p w14:paraId="232CEF63" w14:textId="77777777" w:rsidR="00C9048E" w:rsidRDefault="00950307" w:rsidP="00C9048E">
      <w:pPr>
        <w:numPr>
          <w:ilvl w:val="0"/>
          <w:numId w:val="2"/>
        </w:numPr>
        <w:ind w:left="426" w:hanging="426"/>
        <w:jc w:val="both"/>
        <w:rPr>
          <w:rFonts w:ascii="Calibri" w:eastAsia="Calibri" w:hAnsi="Calibri" w:cs="Times New Roman"/>
        </w:rPr>
      </w:pPr>
      <w:r w:rsidRPr="00950307">
        <w:rPr>
          <w:rFonts w:ascii="Calibri" w:eastAsia="Calibri" w:hAnsi="Calibri" w:cs="Times New Roman"/>
        </w:rPr>
        <w:t xml:space="preserve">Teekatte märgised </w:t>
      </w:r>
      <w:r w:rsidR="00906E63">
        <w:rPr>
          <w:rFonts w:ascii="Calibri" w:eastAsia="Calibri" w:hAnsi="Calibri" w:cs="Times New Roman"/>
        </w:rPr>
        <w:t>ker</w:t>
      </w:r>
      <w:r w:rsidR="00C9048E">
        <w:rPr>
          <w:rFonts w:ascii="Calibri" w:eastAsia="Calibri" w:hAnsi="Calibri" w:cs="Times New Roman"/>
        </w:rPr>
        <w:t xml:space="preserve">gteel ja parklal </w:t>
      </w:r>
      <w:r w:rsidRPr="00950307">
        <w:rPr>
          <w:rFonts w:ascii="Calibri" w:eastAsia="Calibri" w:hAnsi="Calibri" w:cs="Times New Roman"/>
        </w:rPr>
        <w:t>on ettenähtud märgistada värviga. Märgistamisel võib lisada värvile klaaskuule, vastavalt kehtestatud märgistusnõuetele</w:t>
      </w:r>
      <w:r w:rsidR="00440522">
        <w:rPr>
          <w:rFonts w:ascii="Calibri" w:eastAsia="Calibri" w:hAnsi="Calibri" w:cs="Times New Roman"/>
        </w:rPr>
        <w:t>;</w:t>
      </w:r>
    </w:p>
    <w:p w14:paraId="30630069" w14:textId="4FF282F5" w:rsidR="00C9048E" w:rsidRPr="00C9048E" w:rsidRDefault="00C9048E" w:rsidP="00C9048E">
      <w:pPr>
        <w:numPr>
          <w:ilvl w:val="0"/>
          <w:numId w:val="2"/>
        </w:numPr>
        <w:ind w:left="426" w:hanging="426"/>
        <w:jc w:val="both"/>
        <w:rPr>
          <w:rFonts w:ascii="Calibri" w:eastAsia="Calibri" w:hAnsi="Calibri" w:cs="Times New Roman"/>
        </w:rPr>
      </w:pPr>
      <w:r w:rsidRPr="00C9048E">
        <w:rPr>
          <w:rFonts w:ascii="Calibri" w:eastAsia="Calibri" w:hAnsi="Calibri" w:cs="Times New Roman"/>
        </w:rPr>
        <w:t xml:space="preserve">Teekatte märgised </w:t>
      </w:r>
      <w:r w:rsidR="00835973">
        <w:rPr>
          <w:rFonts w:ascii="Calibri" w:eastAsia="Calibri" w:hAnsi="Calibri" w:cs="Times New Roman"/>
        </w:rPr>
        <w:t>riigiteel</w:t>
      </w:r>
      <w:r w:rsidRPr="00C9048E">
        <w:rPr>
          <w:rFonts w:ascii="Calibri" w:eastAsia="Calibri" w:hAnsi="Calibri" w:cs="Times New Roman"/>
        </w:rPr>
        <w:t xml:space="preserve"> on ettenähtud märgistada </w:t>
      </w:r>
      <w:r w:rsidR="0090631E">
        <w:rPr>
          <w:rFonts w:ascii="Calibri" w:eastAsia="Calibri" w:hAnsi="Calibri" w:cs="Times New Roman"/>
        </w:rPr>
        <w:t>valuplastikuga</w:t>
      </w:r>
      <w:r w:rsidRPr="00C9048E">
        <w:rPr>
          <w:rFonts w:ascii="Calibri" w:eastAsia="Calibri" w:hAnsi="Calibri" w:cs="Times New Roman"/>
        </w:rPr>
        <w:t>.</w:t>
      </w:r>
    </w:p>
    <w:p w14:paraId="3D776F47" w14:textId="77777777" w:rsidR="00625795" w:rsidRPr="00625795" w:rsidRDefault="00625795" w:rsidP="00625795">
      <w:pPr>
        <w:keepNext/>
        <w:keepLines/>
        <w:numPr>
          <w:ilvl w:val="1"/>
          <w:numId w:val="1"/>
        </w:numPr>
        <w:spacing w:before="480" w:after="240"/>
        <w:ind w:left="924" w:hanging="567"/>
        <w:jc w:val="both"/>
        <w:outlineLvl w:val="1"/>
        <w:rPr>
          <w:rFonts w:ascii="Cambria" w:eastAsia="Times New Roman" w:hAnsi="Cambria" w:cs="Times New Roman"/>
          <w:color w:val="365F91"/>
          <w:sz w:val="26"/>
          <w:szCs w:val="26"/>
        </w:rPr>
      </w:pPr>
      <w:bookmarkStart w:id="26" w:name="_Toc77085797"/>
      <w:bookmarkStart w:id="27" w:name="_Toc190830510"/>
      <w:bookmarkStart w:id="28" w:name="_Toc480818377"/>
      <w:bookmarkStart w:id="29" w:name="_Toc10207428"/>
      <w:bookmarkStart w:id="30" w:name="_Toc40051263"/>
      <w:bookmarkStart w:id="31" w:name="_Toc144467955"/>
      <w:bookmarkEnd w:id="20"/>
      <w:r w:rsidRPr="00625795">
        <w:rPr>
          <w:rFonts w:ascii="Cambria" w:eastAsia="Times New Roman" w:hAnsi="Cambria" w:cs="Times New Roman"/>
          <w:color w:val="365F91"/>
          <w:sz w:val="26"/>
          <w:szCs w:val="26"/>
        </w:rPr>
        <w:t>Muldkeha</w:t>
      </w:r>
      <w:bookmarkEnd w:id="26"/>
      <w:bookmarkEnd w:id="27"/>
    </w:p>
    <w:p w14:paraId="09FB7889" w14:textId="49D31931" w:rsidR="00E42C62" w:rsidRDefault="00E42C62" w:rsidP="001D5275">
      <w:pPr>
        <w:numPr>
          <w:ilvl w:val="0"/>
          <w:numId w:val="25"/>
        </w:numPr>
        <w:ind w:left="426" w:hanging="426"/>
        <w:jc w:val="both"/>
        <w:rPr>
          <w:rFonts w:ascii="Calibri" w:eastAsia="Calibri" w:hAnsi="Calibri" w:cs="Times New Roman"/>
        </w:rPr>
      </w:pPr>
      <w:r w:rsidRPr="00E42C62">
        <w:rPr>
          <w:rFonts w:ascii="Calibri" w:eastAsia="Calibri" w:hAnsi="Calibri" w:cs="Times New Roman"/>
        </w:rPr>
        <w:t xml:space="preserve">Tee mulde / teeküna aluspind planeeritakse ja tihendatakse, </w:t>
      </w:r>
      <w:r w:rsidR="00F534F9">
        <w:rPr>
          <w:rFonts w:ascii="Calibri" w:eastAsia="Calibri" w:hAnsi="Calibri" w:cs="Times New Roman"/>
        </w:rPr>
        <w:t xml:space="preserve">vajadusel </w:t>
      </w:r>
      <w:r w:rsidRPr="00E42C62">
        <w:rPr>
          <w:rFonts w:ascii="Calibri" w:eastAsia="Calibri" w:hAnsi="Calibri" w:cs="Times New Roman"/>
        </w:rPr>
        <w:t xml:space="preserve">kasutatakse </w:t>
      </w:r>
      <w:r w:rsidR="00F534F9">
        <w:rPr>
          <w:rFonts w:ascii="Calibri" w:eastAsia="Calibri" w:hAnsi="Calibri" w:cs="Times New Roman"/>
        </w:rPr>
        <w:t xml:space="preserve">täitmiseks  </w:t>
      </w:r>
      <w:r w:rsidRPr="00E42C62">
        <w:rPr>
          <w:rFonts w:ascii="Calibri" w:eastAsia="Calibri" w:hAnsi="Calibri" w:cs="Times New Roman"/>
        </w:rPr>
        <w:t xml:space="preserve">kohalikku </w:t>
      </w:r>
      <w:r w:rsidR="004565E4">
        <w:rPr>
          <w:rFonts w:ascii="Calibri" w:eastAsia="Calibri" w:hAnsi="Calibri" w:cs="Times New Roman"/>
        </w:rPr>
        <w:t>mineraalpinnast</w:t>
      </w:r>
      <w:r w:rsidRPr="00E42C62">
        <w:rPr>
          <w:rFonts w:ascii="Calibri" w:eastAsia="Calibri" w:hAnsi="Calibri" w:cs="Times New Roman"/>
        </w:rPr>
        <w:t xml:space="preserve"> või juurdeveetavat täitepinnast (Kf min ≥ 0,5 m/ööp). Kasvupinnase paksus on </w:t>
      </w:r>
      <w:r w:rsidR="00DB64FC">
        <w:rPr>
          <w:rFonts w:ascii="Calibri" w:eastAsia="Calibri" w:hAnsi="Calibri" w:cs="Times New Roman"/>
        </w:rPr>
        <w:t>varieeruva suurusega</w:t>
      </w:r>
      <w:r w:rsidRPr="00E42C62">
        <w:rPr>
          <w:rFonts w:ascii="Calibri" w:eastAsia="Calibri" w:hAnsi="Calibri" w:cs="Times New Roman"/>
        </w:rPr>
        <w:t>;</w:t>
      </w:r>
    </w:p>
    <w:p w14:paraId="4934EF8C" w14:textId="77777777" w:rsidR="00E42C62" w:rsidRDefault="00E42C62" w:rsidP="001D5275">
      <w:pPr>
        <w:numPr>
          <w:ilvl w:val="0"/>
          <w:numId w:val="25"/>
        </w:numPr>
        <w:ind w:left="426" w:hanging="426"/>
        <w:jc w:val="both"/>
        <w:rPr>
          <w:rFonts w:ascii="Calibri" w:eastAsia="Calibri" w:hAnsi="Calibri" w:cs="Times New Roman"/>
        </w:rPr>
      </w:pPr>
      <w:r w:rsidRPr="00E42C62">
        <w:rPr>
          <w:rFonts w:ascii="Calibri" w:eastAsia="Calibri" w:hAnsi="Calibri" w:cs="Times New Roman"/>
        </w:rPr>
        <w:t>Mullatööde teostajal peab olema pidev ülevaade kõikidest maa-alustest kommunikatsioonidest tööde piirkonnas;</w:t>
      </w:r>
    </w:p>
    <w:p w14:paraId="41C10DF2" w14:textId="77777777" w:rsidR="00313962" w:rsidRDefault="00E42C62" w:rsidP="001D5275">
      <w:pPr>
        <w:numPr>
          <w:ilvl w:val="0"/>
          <w:numId w:val="25"/>
        </w:numPr>
        <w:ind w:left="426" w:hanging="426"/>
        <w:jc w:val="both"/>
        <w:rPr>
          <w:rFonts w:ascii="Calibri" w:eastAsia="Calibri" w:hAnsi="Calibri" w:cs="Times New Roman"/>
        </w:rPr>
      </w:pPr>
      <w:r w:rsidRPr="00E42C62">
        <w:rPr>
          <w:rFonts w:ascii="Calibri" w:eastAsia="Calibri" w:hAnsi="Calibri" w:cs="Times New Roman"/>
        </w:rPr>
        <w:t>Ehituse käigus peab tegema välja kaevatavale pinnasele laboratoorseid analüüse, et määrata pinnase omadused ja selle võimalik tulevane taaskasutus. Lõppotsuse kasutuskõlblikkuse ja tulevikus taaskasutatava pinnase ladustuskoha kohta võtab vastu omaniku järelevalve koostöös Tellijaga;</w:t>
      </w:r>
    </w:p>
    <w:p w14:paraId="1532F37A" w14:textId="74D1F883" w:rsidR="00313962" w:rsidRPr="00313962" w:rsidRDefault="00313962" w:rsidP="001D5275">
      <w:pPr>
        <w:numPr>
          <w:ilvl w:val="0"/>
          <w:numId w:val="25"/>
        </w:numPr>
        <w:ind w:left="426" w:hanging="426"/>
        <w:jc w:val="both"/>
        <w:rPr>
          <w:rFonts w:ascii="Calibri" w:eastAsia="Calibri" w:hAnsi="Calibri" w:cs="Times New Roman"/>
        </w:rPr>
      </w:pPr>
      <w:r w:rsidRPr="00313962">
        <w:rPr>
          <w:rFonts w:ascii="Calibri" w:eastAsia="Calibri" w:hAnsi="Calibri" w:cs="Times New Roman"/>
        </w:rPr>
        <w:t>Juurdeveetud või kohalik ehitamiseks kasutatav pinnas tihendatakse kihtide kaupa, tihendustegur peab olema sõidutee kohal 0,9</w:t>
      </w:r>
      <w:r w:rsidR="0090557F">
        <w:rPr>
          <w:rFonts w:ascii="Calibri" w:eastAsia="Calibri" w:hAnsi="Calibri" w:cs="Times New Roman"/>
        </w:rPr>
        <w:t>5</w:t>
      </w:r>
      <w:r w:rsidRPr="00313962">
        <w:rPr>
          <w:rFonts w:ascii="Calibri" w:eastAsia="Calibri" w:hAnsi="Calibri" w:cs="Times New Roman"/>
        </w:rPr>
        <w:t>;</w:t>
      </w:r>
    </w:p>
    <w:p w14:paraId="389694E9" w14:textId="732D7368" w:rsidR="00E42C62" w:rsidRPr="00E42C62" w:rsidRDefault="00E42C62" w:rsidP="001D5275">
      <w:pPr>
        <w:numPr>
          <w:ilvl w:val="0"/>
          <w:numId w:val="25"/>
        </w:numPr>
        <w:ind w:left="426" w:hanging="426"/>
        <w:jc w:val="both"/>
        <w:rPr>
          <w:rFonts w:ascii="Calibri" w:eastAsia="Calibri" w:hAnsi="Calibri" w:cs="Times New Roman"/>
        </w:rPr>
      </w:pPr>
      <w:r w:rsidRPr="00E42C62">
        <w:rPr>
          <w:rFonts w:ascii="Calibri" w:eastAsia="Calibri" w:hAnsi="Calibri" w:cs="Times New Roman"/>
        </w:rPr>
        <w:t>Kui ühes kaevandis on nii sobivat kui ka sobimatut pinnast, siis tuleb need kaevandada eraldi, vältides pinnaste segunemist.</w:t>
      </w:r>
    </w:p>
    <w:p w14:paraId="519CC183" w14:textId="77777777" w:rsidR="00C24E7D" w:rsidRPr="00C24E7D" w:rsidRDefault="00C24E7D" w:rsidP="00C24E7D">
      <w:pPr>
        <w:keepNext/>
        <w:keepLines/>
        <w:numPr>
          <w:ilvl w:val="1"/>
          <w:numId w:val="1"/>
        </w:numPr>
        <w:spacing w:before="480" w:after="240"/>
        <w:ind w:left="924" w:hanging="567"/>
        <w:jc w:val="both"/>
        <w:outlineLvl w:val="1"/>
        <w:rPr>
          <w:rFonts w:ascii="Cambria" w:eastAsia="Times New Roman" w:hAnsi="Cambria" w:cs="Times New Roman"/>
          <w:color w:val="365F91"/>
          <w:sz w:val="26"/>
          <w:szCs w:val="26"/>
        </w:rPr>
      </w:pPr>
      <w:bookmarkStart w:id="32" w:name="_Toc190830511"/>
      <w:bookmarkStart w:id="33" w:name="_Toc63027856"/>
      <w:bookmarkStart w:id="34" w:name="_Hlk176117840"/>
      <w:bookmarkEnd w:id="28"/>
      <w:bookmarkEnd w:id="29"/>
      <w:bookmarkEnd w:id="30"/>
      <w:bookmarkEnd w:id="31"/>
      <w:r w:rsidRPr="00C24E7D">
        <w:rPr>
          <w:rFonts w:ascii="Cambria" w:eastAsia="Times New Roman" w:hAnsi="Cambria" w:cs="Times New Roman"/>
          <w:color w:val="365F91"/>
          <w:sz w:val="26"/>
          <w:szCs w:val="26"/>
        </w:rPr>
        <w:lastRenderedPageBreak/>
        <w:t>Veeviimarid</w:t>
      </w:r>
      <w:bookmarkEnd w:id="32"/>
    </w:p>
    <w:p w14:paraId="05B8A013" w14:textId="43035B8E" w:rsidR="00C24E7D" w:rsidRPr="00C24E7D" w:rsidRDefault="00C24E7D" w:rsidP="007400D4">
      <w:pPr>
        <w:keepNext/>
        <w:keepLines/>
        <w:numPr>
          <w:ilvl w:val="2"/>
          <w:numId w:val="1"/>
        </w:numPr>
        <w:spacing w:after="0" w:line="480" w:lineRule="auto"/>
        <w:ind w:left="924" w:hanging="567"/>
        <w:jc w:val="both"/>
        <w:outlineLvl w:val="2"/>
        <w:rPr>
          <w:rFonts w:ascii="Cambria" w:eastAsia="Times New Roman" w:hAnsi="Cambria" w:cs="Times New Roman"/>
          <w:color w:val="243F60"/>
          <w:sz w:val="24"/>
          <w:szCs w:val="24"/>
        </w:rPr>
      </w:pPr>
      <w:bookmarkStart w:id="35" w:name="_Toc480818378"/>
      <w:bookmarkStart w:id="36" w:name="_Toc10207429"/>
      <w:bookmarkStart w:id="37" w:name="_Toc40051264"/>
      <w:bookmarkStart w:id="38" w:name="_Toc144467956"/>
      <w:bookmarkStart w:id="39" w:name="_Toc190830512"/>
      <w:r w:rsidRPr="00C24E7D">
        <w:rPr>
          <w:rFonts w:ascii="Cambria" w:eastAsia="Times New Roman" w:hAnsi="Cambria" w:cs="Times New Roman"/>
          <w:color w:val="243F60"/>
          <w:sz w:val="24"/>
          <w:szCs w:val="24"/>
        </w:rPr>
        <w:t>Kraavid</w:t>
      </w:r>
      <w:bookmarkEnd w:id="35"/>
      <w:bookmarkEnd w:id="36"/>
      <w:bookmarkEnd w:id="37"/>
      <w:bookmarkEnd w:id="38"/>
      <w:bookmarkEnd w:id="39"/>
    </w:p>
    <w:p w14:paraId="16E1B872" w14:textId="77777777" w:rsidR="00C24E7D" w:rsidRPr="00C24E7D" w:rsidRDefault="00C24E7D" w:rsidP="001D5275">
      <w:pPr>
        <w:numPr>
          <w:ilvl w:val="0"/>
          <w:numId w:val="14"/>
        </w:numPr>
        <w:ind w:left="426" w:hanging="426"/>
        <w:jc w:val="both"/>
        <w:rPr>
          <w:rFonts w:ascii="Calibri" w:eastAsia="Calibri" w:hAnsi="Calibri" w:cs="Times New Roman"/>
        </w:rPr>
      </w:pPr>
      <w:r w:rsidRPr="00C24E7D">
        <w:rPr>
          <w:rFonts w:ascii="Calibri" w:eastAsia="Calibri" w:hAnsi="Calibri" w:cs="Times New Roman"/>
        </w:rPr>
        <w:t>Enne ehitamise algust tuleb täpsustada olemasolevate kraavide põhja kõrgused ja laiused objektil;</w:t>
      </w:r>
    </w:p>
    <w:p w14:paraId="6C6DA216" w14:textId="77777777" w:rsidR="00C24E7D" w:rsidRPr="00C24E7D" w:rsidRDefault="00C24E7D" w:rsidP="001D5275">
      <w:pPr>
        <w:numPr>
          <w:ilvl w:val="0"/>
          <w:numId w:val="14"/>
        </w:numPr>
        <w:ind w:left="426" w:hanging="426"/>
        <w:jc w:val="both"/>
        <w:rPr>
          <w:rFonts w:ascii="Calibri" w:eastAsia="Calibri" w:hAnsi="Calibri" w:cs="Times New Roman"/>
        </w:rPr>
      </w:pPr>
      <w:r w:rsidRPr="00C24E7D">
        <w:rPr>
          <w:rFonts w:ascii="Calibri" w:eastAsia="Calibri" w:hAnsi="Calibri" w:cs="Times New Roman"/>
        </w:rPr>
        <w:t>Kraavidest välja kaevatavat pinnast on käsitletud kui ehituseks sobimatut pinnast;</w:t>
      </w:r>
    </w:p>
    <w:p w14:paraId="44F01A6E" w14:textId="1D72519D" w:rsidR="00C24E7D" w:rsidRPr="00C24E7D" w:rsidRDefault="00C24E7D" w:rsidP="001D5275">
      <w:pPr>
        <w:numPr>
          <w:ilvl w:val="0"/>
          <w:numId w:val="14"/>
        </w:numPr>
        <w:ind w:left="426" w:hanging="426"/>
        <w:jc w:val="both"/>
        <w:rPr>
          <w:rFonts w:ascii="Calibri" w:eastAsia="Calibri" w:hAnsi="Calibri" w:cs="Times New Roman"/>
        </w:rPr>
      </w:pPr>
      <w:r w:rsidRPr="00C24E7D">
        <w:rPr>
          <w:rFonts w:ascii="Calibri" w:eastAsia="Calibri" w:hAnsi="Calibri" w:cs="Times New Roman"/>
        </w:rPr>
        <w:t>Kraavi nõlvakalle on 1:</w:t>
      </w:r>
      <w:r w:rsidR="00F761C8">
        <w:rPr>
          <w:rFonts w:ascii="Calibri" w:eastAsia="Calibri" w:hAnsi="Calibri" w:cs="Times New Roman"/>
        </w:rPr>
        <w:t>2</w:t>
      </w:r>
      <w:r w:rsidRPr="00C24E7D">
        <w:rPr>
          <w:rFonts w:ascii="Calibri" w:eastAsia="Calibri" w:hAnsi="Calibri" w:cs="Times New Roman"/>
        </w:rPr>
        <w:t>;</w:t>
      </w:r>
    </w:p>
    <w:p w14:paraId="1ABA430B" w14:textId="5FC59604" w:rsidR="00C24E7D" w:rsidRPr="00C24E7D" w:rsidRDefault="00C24E7D" w:rsidP="001D5275">
      <w:pPr>
        <w:numPr>
          <w:ilvl w:val="0"/>
          <w:numId w:val="14"/>
        </w:numPr>
        <w:ind w:left="426" w:hanging="426"/>
        <w:jc w:val="both"/>
        <w:rPr>
          <w:rFonts w:ascii="Calibri" w:eastAsia="Calibri" w:hAnsi="Calibri" w:cs="Times New Roman"/>
        </w:rPr>
      </w:pPr>
      <w:r w:rsidRPr="00C24E7D">
        <w:rPr>
          <w:rFonts w:ascii="Calibri" w:eastAsia="Calibri" w:hAnsi="Calibri" w:cs="Times New Roman"/>
        </w:rPr>
        <w:t>Kraavide nõlvasid on ette nähtud kindlustada muru külvamisega;</w:t>
      </w:r>
    </w:p>
    <w:p w14:paraId="5A42AFB8" w14:textId="77777777" w:rsidR="00C24E7D" w:rsidRPr="00C24E7D" w:rsidRDefault="00C24E7D" w:rsidP="00C24E7D">
      <w:pPr>
        <w:keepNext/>
        <w:keepLines/>
        <w:numPr>
          <w:ilvl w:val="2"/>
          <w:numId w:val="1"/>
        </w:numPr>
        <w:spacing w:before="400"/>
        <w:ind w:left="924" w:hanging="567"/>
        <w:jc w:val="both"/>
        <w:outlineLvl w:val="2"/>
        <w:rPr>
          <w:rFonts w:ascii="Cambria" w:eastAsia="Times New Roman" w:hAnsi="Cambria" w:cs="Times New Roman"/>
          <w:color w:val="243F60"/>
          <w:sz w:val="24"/>
          <w:szCs w:val="24"/>
        </w:rPr>
      </w:pPr>
      <w:bookmarkStart w:id="40" w:name="_Toc10207430"/>
      <w:bookmarkStart w:id="41" w:name="_Toc40051265"/>
      <w:bookmarkStart w:id="42" w:name="_Toc144467957"/>
      <w:bookmarkStart w:id="43" w:name="_Toc190830513"/>
      <w:bookmarkStart w:id="44" w:name="_Hlk187235643"/>
      <w:r w:rsidRPr="00C24E7D">
        <w:rPr>
          <w:rFonts w:ascii="Cambria" w:eastAsia="Times New Roman" w:hAnsi="Cambria" w:cs="Times New Roman"/>
          <w:color w:val="243F60"/>
          <w:sz w:val="24"/>
          <w:szCs w:val="24"/>
        </w:rPr>
        <w:t>Truubid</w:t>
      </w:r>
      <w:bookmarkEnd w:id="40"/>
      <w:bookmarkEnd w:id="41"/>
      <w:bookmarkEnd w:id="42"/>
      <w:bookmarkEnd w:id="43"/>
    </w:p>
    <w:p w14:paraId="4B5C10B1" w14:textId="2EABEBF0" w:rsidR="00C24E7D" w:rsidRPr="00C24E7D" w:rsidRDefault="00C24E7D" w:rsidP="001D5275">
      <w:pPr>
        <w:numPr>
          <w:ilvl w:val="0"/>
          <w:numId w:val="13"/>
        </w:numPr>
        <w:ind w:left="425" w:hanging="425"/>
        <w:jc w:val="both"/>
        <w:rPr>
          <w:rFonts w:ascii="Calibri" w:eastAsia="Calibri" w:hAnsi="Calibri" w:cs="Times New Roman"/>
        </w:rPr>
      </w:pPr>
      <w:r w:rsidRPr="00C24E7D">
        <w:rPr>
          <w:rFonts w:ascii="Calibri" w:eastAsia="Calibri" w:hAnsi="Calibri" w:cs="Times New Roman"/>
        </w:rPr>
        <w:t>Olemasolevad truubid tuleb säilitada ning puhastada</w:t>
      </w:r>
      <w:r w:rsidR="00AB5A32">
        <w:rPr>
          <w:rFonts w:ascii="Calibri" w:eastAsia="Calibri" w:hAnsi="Calibri" w:cs="Times New Roman"/>
        </w:rPr>
        <w:t>. Kui tööde käigus selgub, et truubid</w:t>
      </w:r>
      <w:r w:rsidR="00B43914">
        <w:rPr>
          <w:rFonts w:ascii="Calibri" w:eastAsia="Calibri" w:hAnsi="Calibri" w:cs="Times New Roman"/>
        </w:rPr>
        <w:t xml:space="preserve"> vaja </w:t>
      </w:r>
      <w:r w:rsidR="00B02089">
        <w:rPr>
          <w:rFonts w:ascii="Calibri" w:eastAsia="Calibri" w:hAnsi="Calibri" w:cs="Times New Roman"/>
        </w:rPr>
        <w:t xml:space="preserve"> remontida või asendada</w:t>
      </w:r>
      <w:r w:rsidR="00B43914">
        <w:rPr>
          <w:rFonts w:ascii="Calibri" w:eastAsia="Calibri" w:hAnsi="Calibri" w:cs="Times New Roman"/>
        </w:rPr>
        <w:t xml:space="preserve">, siis eraldi </w:t>
      </w:r>
      <w:r w:rsidR="007540CF">
        <w:rPr>
          <w:rFonts w:ascii="Calibri" w:eastAsia="Calibri" w:hAnsi="Calibri" w:cs="Times New Roman"/>
        </w:rPr>
        <w:t>töö</w:t>
      </w:r>
      <w:r w:rsidR="00B43914">
        <w:rPr>
          <w:rFonts w:ascii="Calibri" w:eastAsia="Calibri" w:hAnsi="Calibri" w:cs="Times New Roman"/>
        </w:rPr>
        <w:t xml:space="preserve"> raames toimingud</w:t>
      </w:r>
      <w:r w:rsidR="007540CF">
        <w:rPr>
          <w:rFonts w:ascii="Calibri" w:eastAsia="Calibri" w:hAnsi="Calibri" w:cs="Times New Roman"/>
        </w:rPr>
        <w:t xml:space="preserve"> kooskõlastada</w:t>
      </w:r>
      <w:r w:rsidR="00A63601">
        <w:rPr>
          <w:rFonts w:ascii="Calibri" w:eastAsia="Calibri" w:hAnsi="Calibri" w:cs="Times New Roman"/>
        </w:rPr>
        <w:t xml:space="preserve"> Omanikuga</w:t>
      </w:r>
      <w:r w:rsidRPr="00C24E7D">
        <w:rPr>
          <w:rFonts w:ascii="Calibri" w:eastAsia="Calibri" w:hAnsi="Calibri" w:cs="Times New Roman"/>
        </w:rPr>
        <w:t>;</w:t>
      </w:r>
    </w:p>
    <w:p w14:paraId="600D149D" w14:textId="77777777" w:rsidR="00A74B18" w:rsidRDefault="00C24E7D" w:rsidP="001D5275">
      <w:pPr>
        <w:numPr>
          <w:ilvl w:val="0"/>
          <w:numId w:val="13"/>
        </w:numPr>
        <w:ind w:left="425" w:hanging="425"/>
        <w:jc w:val="both"/>
        <w:rPr>
          <w:rFonts w:ascii="Calibri" w:eastAsia="Calibri" w:hAnsi="Calibri" w:cs="Times New Roman"/>
        </w:rPr>
      </w:pPr>
      <w:r w:rsidRPr="00C24E7D">
        <w:rPr>
          <w:rFonts w:ascii="Calibri" w:eastAsia="Calibri" w:hAnsi="Calibri" w:cs="Times New Roman"/>
        </w:rPr>
        <w:t xml:space="preserve">Truupide sisse- ja väljavoolu juures </w:t>
      </w:r>
      <w:r w:rsidR="00343B8C">
        <w:rPr>
          <w:rFonts w:ascii="Calibri" w:eastAsia="Calibri" w:hAnsi="Calibri" w:cs="Times New Roman"/>
        </w:rPr>
        <w:t>kontrollida ja vajadusel remontida</w:t>
      </w:r>
      <w:r w:rsidRPr="00C24E7D">
        <w:rPr>
          <w:rFonts w:ascii="Calibri" w:eastAsia="Calibri" w:hAnsi="Calibri" w:cs="Times New Roman"/>
        </w:rPr>
        <w:t xml:space="preserve"> truupide otsad</w:t>
      </w:r>
      <w:r w:rsidR="00105BE4">
        <w:rPr>
          <w:rFonts w:ascii="Calibri" w:eastAsia="Calibri" w:hAnsi="Calibri" w:cs="Times New Roman"/>
        </w:rPr>
        <w:t xml:space="preserve"> ja päised</w:t>
      </w:r>
      <w:r w:rsidR="00BE5D77">
        <w:rPr>
          <w:rFonts w:ascii="Calibri" w:eastAsia="Calibri" w:hAnsi="Calibri" w:cs="Times New Roman"/>
        </w:rPr>
        <w:t>;</w:t>
      </w:r>
    </w:p>
    <w:bookmarkEnd w:id="44"/>
    <w:p w14:paraId="0BAAFF1D" w14:textId="6C0FE526" w:rsidR="00144BA3" w:rsidRDefault="00787BC8" w:rsidP="001D5275">
      <w:pPr>
        <w:numPr>
          <w:ilvl w:val="0"/>
          <w:numId w:val="13"/>
        </w:numPr>
        <w:ind w:left="425" w:hanging="425"/>
        <w:jc w:val="both"/>
        <w:rPr>
          <w:rFonts w:ascii="Calibri" w:eastAsia="Calibri" w:hAnsi="Calibri" w:cs="Times New Roman"/>
        </w:rPr>
      </w:pPr>
      <w:r>
        <w:rPr>
          <w:rFonts w:ascii="Calibri" w:eastAsia="Calibri" w:hAnsi="Calibri" w:cs="Times New Roman"/>
        </w:rPr>
        <w:t xml:space="preserve">Uute </w:t>
      </w:r>
      <w:r w:rsidR="00BE5D77" w:rsidRPr="00A74B18">
        <w:rPr>
          <w:rFonts w:ascii="Calibri" w:eastAsia="Calibri" w:hAnsi="Calibri" w:cs="Times New Roman"/>
        </w:rPr>
        <w:t>truu</w:t>
      </w:r>
      <w:r>
        <w:rPr>
          <w:rFonts w:ascii="Calibri" w:eastAsia="Calibri" w:hAnsi="Calibri" w:cs="Times New Roman"/>
        </w:rPr>
        <w:t>pide</w:t>
      </w:r>
      <w:r w:rsidR="00BE5D77" w:rsidRPr="00A74B18">
        <w:rPr>
          <w:rFonts w:ascii="Calibri" w:eastAsia="Calibri" w:hAnsi="Calibri" w:cs="Times New Roman"/>
        </w:rPr>
        <w:t xml:space="preserve"> sisse- ja väljavoolu juures kindlustada truubi otsad</w:t>
      </w:r>
      <w:r w:rsidR="00144BA3">
        <w:rPr>
          <w:rFonts w:ascii="Calibri" w:eastAsia="Calibri" w:hAnsi="Calibri" w:cs="Times New Roman"/>
        </w:rPr>
        <w:t xml:space="preserve">. </w:t>
      </w:r>
      <w:r w:rsidR="00BE5D77" w:rsidRPr="00A74B18">
        <w:rPr>
          <w:rFonts w:ascii="Calibri" w:eastAsia="Calibri" w:hAnsi="Calibri" w:cs="Times New Roman"/>
        </w:rPr>
        <w:t>Antud tööd kuuluvad lahutamatutena truubi ehituse juurde ning ei leia kajastamist eraldi mahtudes;</w:t>
      </w:r>
    </w:p>
    <w:p w14:paraId="7FE737CF" w14:textId="77777777" w:rsidR="00144BA3" w:rsidRDefault="00BE5D77" w:rsidP="001D5275">
      <w:pPr>
        <w:numPr>
          <w:ilvl w:val="0"/>
          <w:numId w:val="13"/>
        </w:numPr>
        <w:ind w:left="425" w:hanging="425"/>
        <w:jc w:val="both"/>
        <w:rPr>
          <w:rFonts w:ascii="Calibri" w:eastAsia="Calibri" w:hAnsi="Calibri" w:cs="Times New Roman"/>
        </w:rPr>
      </w:pPr>
      <w:r w:rsidRPr="00144BA3">
        <w:rPr>
          <w:rFonts w:ascii="Calibri" w:eastAsia="Calibri" w:hAnsi="Calibri" w:cs="Times New Roman"/>
        </w:rPr>
        <w:t>Truupide ehitamisel jälgida, et tagasitäite tihendusaste peab olema vähemalt 98%;</w:t>
      </w:r>
    </w:p>
    <w:p w14:paraId="6B260061" w14:textId="77777777" w:rsidR="00144BA3" w:rsidRDefault="00BE5D77" w:rsidP="001D5275">
      <w:pPr>
        <w:numPr>
          <w:ilvl w:val="0"/>
          <w:numId w:val="13"/>
        </w:numPr>
        <w:ind w:left="425" w:hanging="425"/>
        <w:jc w:val="both"/>
        <w:rPr>
          <w:rFonts w:ascii="Calibri" w:eastAsia="Calibri" w:hAnsi="Calibri" w:cs="Times New Roman"/>
        </w:rPr>
      </w:pPr>
      <w:r w:rsidRPr="00144BA3">
        <w:rPr>
          <w:rFonts w:ascii="Calibri" w:eastAsia="Calibri" w:hAnsi="Calibri" w:cs="Times New Roman"/>
        </w:rPr>
        <w:t>Truubid on soovitav ehitada suvisel ajal, kui vooluhulgad kraavis on minimaalsed;</w:t>
      </w:r>
    </w:p>
    <w:p w14:paraId="4607E098" w14:textId="77777777" w:rsidR="00144BA3" w:rsidRDefault="00BE5D77" w:rsidP="001D5275">
      <w:pPr>
        <w:numPr>
          <w:ilvl w:val="0"/>
          <w:numId w:val="13"/>
        </w:numPr>
        <w:ind w:left="425" w:hanging="425"/>
        <w:jc w:val="both"/>
        <w:rPr>
          <w:rFonts w:ascii="Calibri" w:eastAsia="Calibri" w:hAnsi="Calibri" w:cs="Times New Roman"/>
        </w:rPr>
      </w:pPr>
      <w:r w:rsidRPr="00144BA3">
        <w:rPr>
          <w:rFonts w:ascii="Calibri" w:eastAsia="Calibri" w:hAnsi="Calibri" w:cs="Times New Roman"/>
        </w:rPr>
        <w:t>Aluse ehitamise, truubi paigaldamise ja tagasitäite rajamise ajaks tuleb sulgeda vee voolamine kraavis, vajadusel teha veetõrjet kaeviku kuivana hoidmiseks;</w:t>
      </w:r>
    </w:p>
    <w:p w14:paraId="6F4774FB" w14:textId="77777777" w:rsidR="00144BA3" w:rsidRDefault="00BE5D77" w:rsidP="001D5275">
      <w:pPr>
        <w:numPr>
          <w:ilvl w:val="0"/>
          <w:numId w:val="13"/>
        </w:numPr>
        <w:ind w:left="425" w:hanging="425"/>
        <w:jc w:val="both"/>
        <w:rPr>
          <w:rFonts w:ascii="Calibri" w:eastAsia="Calibri" w:hAnsi="Calibri" w:cs="Times New Roman"/>
        </w:rPr>
      </w:pPr>
      <w:r w:rsidRPr="00144BA3">
        <w:rPr>
          <w:rFonts w:ascii="Calibri" w:eastAsia="Calibri" w:hAnsi="Calibri" w:cs="Times New Roman"/>
        </w:rPr>
        <w:t>Truupide paigaldamisel juhinduda tootja poolt antud tehnilistest tingimustest. Eriti jalgida pinnase tihendamist truubi vundamendi ehitamisel ja kaeviku tagasitäitmisel;</w:t>
      </w:r>
    </w:p>
    <w:p w14:paraId="0C19996C" w14:textId="39ED6DD1" w:rsidR="006218E0" w:rsidRPr="006218E0" w:rsidRDefault="00BE5D77" w:rsidP="006218E0">
      <w:pPr>
        <w:numPr>
          <w:ilvl w:val="0"/>
          <w:numId w:val="13"/>
        </w:numPr>
        <w:ind w:left="425" w:hanging="425"/>
        <w:jc w:val="both"/>
        <w:rPr>
          <w:rFonts w:ascii="Calibri" w:eastAsia="Calibri" w:hAnsi="Calibri" w:cs="Times New Roman"/>
        </w:rPr>
      </w:pPr>
      <w:r w:rsidRPr="00144BA3">
        <w:rPr>
          <w:rFonts w:ascii="Calibri" w:eastAsia="Calibri" w:hAnsi="Calibri" w:cs="Times New Roman"/>
        </w:rPr>
        <w:t>Truupide elueaks on planeeritud min. 50 aastat.</w:t>
      </w:r>
    </w:p>
    <w:p w14:paraId="7A577F45" w14:textId="6A048D69" w:rsidR="006218E0" w:rsidRPr="00C24E7D" w:rsidRDefault="007400D4" w:rsidP="006218E0">
      <w:pPr>
        <w:keepNext/>
        <w:keepLines/>
        <w:numPr>
          <w:ilvl w:val="2"/>
          <w:numId w:val="1"/>
        </w:numPr>
        <w:spacing w:before="400"/>
        <w:ind w:left="924" w:hanging="567"/>
        <w:jc w:val="both"/>
        <w:outlineLvl w:val="2"/>
        <w:rPr>
          <w:rFonts w:ascii="Cambria" w:eastAsia="Times New Roman" w:hAnsi="Cambria" w:cs="Times New Roman"/>
          <w:color w:val="243F60"/>
          <w:sz w:val="24"/>
          <w:szCs w:val="24"/>
        </w:rPr>
      </w:pPr>
      <w:bookmarkStart w:id="45" w:name="_Toc190830514"/>
      <w:r>
        <w:rPr>
          <w:rFonts w:ascii="Cambria" w:eastAsia="Times New Roman" w:hAnsi="Cambria" w:cs="Times New Roman"/>
          <w:color w:val="243F60"/>
          <w:sz w:val="24"/>
          <w:szCs w:val="24"/>
        </w:rPr>
        <w:t>Vihmapeenar</w:t>
      </w:r>
      <w:bookmarkEnd w:id="45"/>
    </w:p>
    <w:p w14:paraId="6F2C91D1" w14:textId="578ACF13" w:rsidR="006218E0" w:rsidRDefault="00B552D0" w:rsidP="006218E0">
      <w:pPr>
        <w:numPr>
          <w:ilvl w:val="0"/>
          <w:numId w:val="37"/>
        </w:numPr>
        <w:ind w:left="426" w:hanging="426"/>
        <w:jc w:val="both"/>
        <w:rPr>
          <w:rFonts w:ascii="Calibri" w:eastAsia="Calibri" w:hAnsi="Calibri" w:cs="Times New Roman"/>
        </w:rPr>
      </w:pPr>
      <w:r>
        <w:rPr>
          <w:rFonts w:ascii="Calibri" w:eastAsia="Calibri" w:hAnsi="Calibri" w:cs="Times New Roman"/>
        </w:rPr>
        <w:t>Parkla sade</w:t>
      </w:r>
      <w:r w:rsidR="001E5166">
        <w:rPr>
          <w:rFonts w:ascii="Calibri" w:eastAsia="Calibri" w:hAnsi="Calibri" w:cs="Times New Roman"/>
        </w:rPr>
        <w:t>mevee ärajuhtimiseks on projekteeritud vihmapeenar</w:t>
      </w:r>
      <w:r w:rsidR="00E00E64">
        <w:rPr>
          <w:rFonts w:ascii="Calibri" w:eastAsia="Calibri" w:hAnsi="Calibri" w:cs="Times New Roman"/>
        </w:rPr>
        <w:t xml:space="preserve"> madalhaljastusega</w:t>
      </w:r>
      <w:r w:rsidR="006218E0" w:rsidRPr="00C24E7D">
        <w:rPr>
          <w:rFonts w:ascii="Calibri" w:eastAsia="Calibri" w:hAnsi="Calibri" w:cs="Times New Roman"/>
        </w:rPr>
        <w:t>;</w:t>
      </w:r>
    </w:p>
    <w:p w14:paraId="4EA460D6" w14:textId="3D6DFF02" w:rsidR="006218E0" w:rsidRDefault="002D7C79" w:rsidP="006218E0">
      <w:pPr>
        <w:numPr>
          <w:ilvl w:val="0"/>
          <w:numId w:val="37"/>
        </w:numPr>
        <w:ind w:left="426" w:hanging="426"/>
        <w:jc w:val="both"/>
        <w:rPr>
          <w:rFonts w:ascii="Calibri" w:eastAsia="Calibri" w:hAnsi="Calibri" w:cs="Times New Roman"/>
        </w:rPr>
      </w:pPr>
      <w:r>
        <w:rPr>
          <w:rFonts w:ascii="Calibri" w:eastAsia="Calibri" w:hAnsi="Calibri" w:cs="Times New Roman"/>
        </w:rPr>
        <w:t>Vihmapeenrad on niinimetatud „rohelised“ insener-</w:t>
      </w:r>
      <w:r w:rsidR="007A0F47">
        <w:rPr>
          <w:rFonts w:ascii="Calibri" w:eastAsia="Calibri" w:hAnsi="Calibri" w:cs="Times New Roman"/>
        </w:rPr>
        <w:t>kujunduslikud tehnoloogilised lahendused sademevee keskkonnahoidli</w:t>
      </w:r>
      <w:r w:rsidR="00A63BA7">
        <w:rPr>
          <w:rFonts w:ascii="Calibri" w:eastAsia="Calibri" w:hAnsi="Calibri" w:cs="Times New Roman"/>
        </w:rPr>
        <w:t>kuks ärajuhtimiseks, mis jäljendavad looduslikku ökosü</w:t>
      </w:r>
      <w:r w:rsidR="003F7C05">
        <w:rPr>
          <w:rFonts w:ascii="Calibri" w:eastAsia="Calibri" w:hAnsi="Calibri" w:cs="Times New Roman"/>
        </w:rPr>
        <w:t>steemi. Need taastavad alade loomuliku hüdroloogia</w:t>
      </w:r>
      <w:r w:rsidR="001404F2">
        <w:rPr>
          <w:rFonts w:ascii="Calibri" w:eastAsia="Calibri" w:hAnsi="Calibri" w:cs="Times New Roman"/>
        </w:rPr>
        <w:t>, mis on arenduste käigus halvenenud või hooletusse jäänud</w:t>
      </w:r>
      <w:r w:rsidR="006218E0" w:rsidRPr="006218E0">
        <w:rPr>
          <w:rFonts w:ascii="Calibri" w:eastAsia="Calibri" w:hAnsi="Calibri" w:cs="Times New Roman"/>
        </w:rPr>
        <w:t>;</w:t>
      </w:r>
    </w:p>
    <w:p w14:paraId="5F1BAE0A" w14:textId="434E3EA3" w:rsidR="006D771C" w:rsidRDefault="009C7D79" w:rsidP="006218E0">
      <w:pPr>
        <w:numPr>
          <w:ilvl w:val="0"/>
          <w:numId w:val="37"/>
        </w:numPr>
        <w:ind w:left="426" w:hanging="426"/>
        <w:jc w:val="both"/>
        <w:rPr>
          <w:rFonts w:ascii="Calibri" w:eastAsia="Calibri" w:hAnsi="Calibri" w:cs="Times New Roman"/>
        </w:rPr>
      </w:pPr>
      <w:r>
        <w:rPr>
          <w:rFonts w:ascii="Calibri" w:eastAsia="Calibri" w:hAnsi="Calibri" w:cs="Times New Roman"/>
        </w:rPr>
        <w:t>Madalhaljastuse (taimi) valides tuleb arvestada nii tehniliste</w:t>
      </w:r>
      <w:r w:rsidR="00466238">
        <w:rPr>
          <w:rFonts w:ascii="Calibri" w:eastAsia="Calibri" w:hAnsi="Calibri" w:cs="Times New Roman"/>
        </w:rPr>
        <w:t xml:space="preserve"> kui ka esteetiliste teguritega. Kõige paremini sobivad kohalikud liigid</w:t>
      </w:r>
      <w:r w:rsidR="00774734">
        <w:rPr>
          <w:rFonts w:ascii="Calibri" w:eastAsia="Calibri" w:hAnsi="Calibri" w:cs="Times New Roman"/>
        </w:rPr>
        <w:t>, kuna need on koha</w:t>
      </w:r>
      <w:r w:rsidR="00863760">
        <w:rPr>
          <w:rFonts w:ascii="Calibri" w:eastAsia="Calibri" w:hAnsi="Calibri" w:cs="Times New Roman"/>
        </w:rPr>
        <w:t xml:space="preserve">nenud </w:t>
      </w:r>
      <w:r w:rsidR="00A513E2">
        <w:rPr>
          <w:rFonts w:ascii="Calibri" w:eastAsia="Calibri" w:hAnsi="Calibri" w:cs="Times New Roman"/>
        </w:rPr>
        <w:t xml:space="preserve">siinse kliimaga. Oma juurestikuga </w:t>
      </w:r>
      <w:r w:rsidR="00A513E2">
        <w:rPr>
          <w:rFonts w:ascii="Calibri" w:eastAsia="Calibri" w:hAnsi="Calibri" w:cs="Times New Roman"/>
        </w:rPr>
        <w:lastRenderedPageBreak/>
        <w:t>soodustavad</w:t>
      </w:r>
      <w:r w:rsidR="00945517">
        <w:rPr>
          <w:rFonts w:ascii="Calibri" w:eastAsia="Calibri" w:hAnsi="Calibri" w:cs="Times New Roman"/>
        </w:rPr>
        <w:t xml:space="preserve"> nad vee infiltratsiooni, aitavad vältida erosiooni ohtu ning tekitavad pinnasesse</w:t>
      </w:r>
      <w:r w:rsidR="00F51C80">
        <w:rPr>
          <w:rFonts w:ascii="Calibri" w:eastAsia="Calibri" w:hAnsi="Calibri" w:cs="Times New Roman"/>
        </w:rPr>
        <w:t xml:space="preserve"> orgaanilist materjali. </w:t>
      </w:r>
      <w:r w:rsidR="006A2210">
        <w:rPr>
          <w:rFonts w:ascii="Calibri" w:eastAsia="Calibri" w:hAnsi="Calibri" w:cs="Times New Roman"/>
        </w:rPr>
        <w:t>Vihmapeenra võimalik madalhaljastuse variant on näidatud joonisel TL-7-01</w:t>
      </w:r>
      <w:r w:rsidR="00F51C80">
        <w:rPr>
          <w:rFonts w:ascii="Calibri" w:eastAsia="Calibri" w:hAnsi="Calibri" w:cs="Times New Roman"/>
        </w:rPr>
        <w:t>;</w:t>
      </w:r>
    </w:p>
    <w:p w14:paraId="0DA2B20B" w14:textId="5BCB6E14" w:rsidR="00F51C80" w:rsidRDefault="00BF7CD2" w:rsidP="006218E0">
      <w:pPr>
        <w:numPr>
          <w:ilvl w:val="0"/>
          <w:numId w:val="37"/>
        </w:numPr>
        <w:ind w:left="426" w:hanging="426"/>
        <w:jc w:val="both"/>
        <w:rPr>
          <w:rFonts w:ascii="Calibri" w:eastAsia="Calibri" w:hAnsi="Calibri" w:cs="Times New Roman"/>
        </w:rPr>
      </w:pPr>
      <w:r>
        <w:rPr>
          <w:rFonts w:ascii="Calibri" w:eastAsia="Calibri" w:hAnsi="Calibri" w:cs="Times New Roman"/>
        </w:rPr>
        <w:t>Poorsem pinnas suudab rohkem sademevett</w:t>
      </w:r>
      <w:r w:rsidR="009B3BF7">
        <w:rPr>
          <w:rFonts w:ascii="Calibri" w:eastAsia="Calibri" w:hAnsi="Calibri" w:cs="Times New Roman"/>
        </w:rPr>
        <w:t xml:space="preserve"> immutada. Savise pinnase puhul on soovitatav selle imamisvõimet</w:t>
      </w:r>
      <w:r w:rsidR="0040363A">
        <w:rPr>
          <w:rFonts w:ascii="Calibri" w:eastAsia="Calibri" w:hAnsi="Calibri" w:cs="Times New Roman"/>
        </w:rPr>
        <w:t xml:space="preserve"> suurendada. Seda on võimalik saavutada lisades liiva ja komposti savile enne, kui</w:t>
      </w:r>
      <w:r w:rsidR="002E6EEC">
        <w:rPr>
          <w:rFonts w:ascii="Calibri" w:eastAsia="Calibri" w:hAnsi="Calibri" w:cs="Times New Roman"/>
        </w:rPr>
        <w:t xml:space="preserve"> see tagasi vihmapeenra põhja panna. Ideaalne suhe võib olla:</w:t>
      </w:r>
    </w:p>
    <w:p w14:paraId="227BC801" w14:textId="33C7B22C" w:rsidR="002E6EEC" w:rsidRDefault="001C5BC5" w:rsidP="00696615">
      <w:pPr>
        <w:numPr>
          <w:ilvl w:val="1"/>
          <w:numId w:val="37"/>
        </w:numPr>
        <w:spacing w:after="0"/>
        <w:jc w:val="both"/>
        <w:rPr>
          <w:rFonts w:ascii="Calibri" w:eastAsia="Calibri" w:hAnsi="Calibri" w:cs="Times New Roman"/>
        </w:rPr>
      </w:pPr>
      <w:r>
        <w:rPr>
          <w:rFonts w:ascii="Calibri" w:eastAsia="Calibri" w:hAnsi="Calibri" w:cs="Times New Roman"/>
        </w:rPr>
        <w:t>50-60% liiv</w:t>
      </w:r>
    </w:p>
    <w:p w14:paraId="37B8C504" w14:textId="10DCC08A" w:rsidR="001C5BC5" w:rsidRDefault="001C5BC5" w:rsidP="00696615">
      <w:pPr>
        <w:numPr>
          <w:ilvl w:val="1"/>
          <w:numId w:val="37"/>
        </w:numPr>
        <w:spacing w:after="0"/>
        <w:jc w:val="both"/>
        <w:rPr>
          <w:rFonts w:ascii="Calibri" w:eastAsia="Calibri" w:hAnsi="Calibri" w:cs="Times New Roman"/>
        </w:rPr>
      </w:pPr>
      <w:r>
        <w:rPr>
          <w:rFonts w:ascii="Calibri" w:eastAsia="Calibri" w:hAnsi="Calibri" w:cs="Times New Roman"/>
        </w:rPr>
        <w:t>20-30% kompost</w:t>
      </w:r>
    </w:p>
    <w:p w14:paraId="640A74D4" w14:textId="45FC47B6" w:rsidR="001C5BC5" w:rsidRDefault="001C5BC5" w:rsidP="00696615">
      <w:pPr>
        <w:numPr>
          <w:ilvl w:val="1"/>
          <w:numId w:val="37"/>
        </w:numPr>
        <w:spacing w:after="0"/>
        <w:jc w:val="both"/>
        <w:rPr>
          <w:rFonts w:ascii="Calibri" w:eastAsia="Calibri" w:hAnsi="Calibri" w:cs="Times New Roman"/>
        </w:rPr>
      </w:pPr>
      <w:r>
        <w:rPr>
          <w:rFonts w:ascii="Calibri" w:eastAsia="Calibri" w:hAnsi="Calibri" w:cs="Times New Roman"/>
        </w:rPr>
        <w:t>20-30% kasvupinnas</w:t>
      </w:r>
    </w:p>
    <w:p w14:paraId="1ACE8A6F" w14:textId="77777777" w:rsidR="00696615" w:rsidRDefault="00696615" w:rsidP="00696615">
      <w:pPr>
        <w:spacing w:after="0"/>
        <w:jc w:val="both"/>
        <w:rPr>
          <w:rFonts w:ascii="Calibri" w:eastAsia="Calibri" w:hAnsi="Calibri" w:cs="Times New Roman"/>
        </w:rPr>
      </w:pPr>
    </w:p>
    <w:p w14:paraId="248AF708" w14:textId="01CB34F9" w:rsidR="00D722FC" w:rsidRDefault="0064233F" w:rsidP="00D722FC">
      <w:pPr>
        <w:pStyle w:val="ListParagraph"/>
        <w:numPr>
          <w:ilvl w:val="0"/>
          <w:numId w:val="37"/>
        </w:numPr>
        <w:spacing w:before="240" w:after="0"/>
        <w:ind w:left="426" w:hanging="437"/>
        <w:contextualSpacing w:val="0"/>
        <w:jc w:val="both"/>
        <w:rPr>
          <w:rFonts w:ascii="Calibri" w:eastAsia="Calibri" w:hAnsi="Calibri" w:cs="Times New Roman"/>
        </w:rPr>
      </w:pPr>
      <w:r>
        <w:rPr>
          <w:rFonts w:ascii="Calibri" w:eastAsia="Calibri" w:hAnsi="Calibri" w:cs="Times New Roman"/>
        </w:rPr>
        <w:t xml:space="preserve">Vihmapeenart pinnasega täites tuleb olla kindel, </w:t>
      </w:r>
      <w:r w:rsidR="001B6DD4">
        <w:rPr>
          <w:rFonts w:ascii="Calibri" w:eastAsia="Calibri" w:hAnsi="Calibri" w:cs="Times New Roman"/>
        </w:rPr>
        <w:t xml:space="preserve">et pealispind jääks </w:t>
      </w:r>
      <w:r w:rsidR="00674980">
        <w:rPr>
          <w:rFonts w:ascii="Calibri" w:eastAsia="Calibri" w:hAnsi="Calibri" w:cs="Times New Roman"/>
        </w:rPr>
        <w:t>ülemisest äärest allapoole</w:t>
      </w:r>
      <w:r w:rsidR="008E3F2C">
        <w:rPr>
          <w:rFonts w:ascii="Calibri" w:eastAsia="Calibri" w:hAnsi="Calibri" w:cs="Times New Roman"/>
        </w:rPr>
        <w:t xml:space="preserve"> ning </w:t>
      </w:r>
      <w:r w:rsidR="00401F0E">
        <w:rPr>
          <w:rFonts w:ascii="Calibri" w:eastAsia="Calibri" w:hAnsi="Calibri" w:cs="Times New Roman"/>
        </w:rPr>
        <w:t xml:space="preserve">tuleks vältida täitepinnase </w:t>
      </w:r>
      <w:r w:rsidR="00401F0E" w:rsidRPr="00F8436D">
        <w:rPr>
          <w:rFonts w:ascii="Calibri" w:eastAsia="Calibri" w:hAnsi="Calibri" w:cs="Times New Roman"/>
          <w:b/>
          <w:bCs/>
          <w:u w:val="single"/>
        </w:rPr>
        <w:t xml:space="preserve">liigset </w:t>
      </w:r>
      <w:r w:rsidR="00F8436D" w:rsidRPr="00F8436D">
        <w:rPr>
          <w:rFonts w:ascii="Calibri" w:eastAsia="Calibri" w:hAnsi="Calibri" w:cs="Times New Roman"/>
          <w:b/>
          <w:bCs/>
          <w:u w:val="single"/>
        </w:rPr>
        <w:t>tihendamist</w:t>
      </w:r>
      <w:r w:rsidR="00F8436D">
        <w:rPr>
          <w:rFonts w:ascii="Calibri" w:eastAsia="Calibri" w:hAnsi="Calibri" w:cs="Times New Roman"/>
        </w:rPr>
        <w:t>. Viimane on vihmapeenra</w:t>
      </w:r>
      <w:r w:rsidR="00AC2006">
        <w:rPr>
          <w:rFonts w:ascii="Calibri" w:eastAsia="Calibri" w:hAnsi="Calibri" w:cs="Times New Roman"/>
        </w:rPr>
        <w:t xml:space="preserve"> puhul suurim viga, kuna taimed ei saa sellisel juhul</w:t>
      </w:r>
      <w:r w:rsidR="00EA6FBB">
        <w:rPr>
          <w:rFonts w:ascii="Calibri" w:eastAsia="Calibri" w:hAnsi="Calibri" w:cs="Times New Roman"/>
        </w:rPr>
        <w:t xml:space="preserve"> asjakohast juurestruktuuri kasvatada</w:t>
      </w:r>
      <w:r w:rsidR="00212DFA">
        <w:rPr>
          <w:rFonts w:ascii="Calibri" w:eastAsia="Calibri" w:hAnsi="Calibri" w:cs="Times New Roman"/>
        </w:rPr>
        <w:t>;</w:t>
      </w:r>
    </w:p>
    <w:p w14:paraId="5C57CB0A" w14:textId="62CC86B6" w:rsidR="006218E0" w:rsidRPr="00D722FC" w:rsidRDefault="00D722FC" w:rsidP="006218E0">
      <w:pPr>
        <w:pStyle w:val="ListParagraph"/>
        <w:numPr>
          <w:ilvl w:val="0"/>
          <w:numId w:val="37"/>
        </w:numPr>
        <w:spacing w:before="240" w:after="0"/>
        <w:ind w:left="426" w:hanging="437"/>
        <w:contextualSpacing w:val="0"/>
        <w:jc w:val="both"/>
        <w:rPr>
          <w:rFonts w:ascii="Calibri" w:eastAsia="Calibri" w:hAnsi="Calibri" w:cs="Times New Roman"/>
        </w:rPr>
      </w:pPr>
      <w:r>
        <w:rPr>
          <w:rFonts w:ascii="Calibri" w:eastAsia="Calibri" w:hAnsi="Calibri" w:cs="Times New Roman"/>
        </w:rPr>
        <w:t>Vihmapeenra nõlvakalle on 1:3.</w:t>
      </w:r>
    </w:p>
    <w:p w14:paraId="251A5C41" w14:textId="55A307E2" w:rsidR="002A0D0F" w:rsidRDefault="002A0D0F" w:rsidP="002A0D0F">
      <w:pPr>
        <w:pStyle w:val="Heading2"/>
      </w:pPr>
      <w:bookmarkStart w:id="46" w:name="_Toc190830515"/>
      <w:r>
        <w:t>Katend</w:t>
      </w:r>
      <w:bookmarkEnd w:id="33"/>
      <w:bookmarkEnd w:id="46"/>
    </w:p>
    <w:p w14:paraId="31BBDF38" w14:textId="77777777" w:rsidR="00080C99" w:rsidRDefault="00CB20C2" w:rsidP="001D5275">
      <w:pPr>
        <w:numPr>
          <w:ilvl w:val="0"/>
          <w:numId w:val="6"/>
        </w:numPr>
        <w:ind w:left="426" w:hanging="426"/>
        <w:jc w:val="both"/>
      </w:pPr>
      <w:r w:rsidRPr="00AE5ED2">
        <w:t>Katendi projekteerimisel on kasutatud Eesti Vabariigis kehtivat normteljekoormust 100kN, millest kergemate ja raskemate telgede koormused taandatakse siirdetegurite abil normteljekoormuseks, sealhulgas ka 115kN maksimaalse koormusega üksikute veotelgedega sõidukid kooskõlas Eesti Vabariigi reguleerivale õigusaktile;</w:t>
      </w:r>
    </w:p>
    <w:p w14:paraId="7881335A" w14:textId="39694F10" w:rsidR="0090200A" w:rsidRDefault="00080C99" w:rsidP="001D5275">
      <w:pPr>
        <w:numPr>
          <w:ilvl w:val="0"/>
          <w:numId w:val="6"/>
        </w:numPr>
        <w:ind w:left="426" w:hanging="426"/>
        <w:jc w:val="both"/>
      </w:pPr>
      <w:r>
        <w:t>Kogu tee ristlõike ulatuses kasutada ühtlast konstruktsiooni kihti/materjali</w:t>
      </w:r>
      <w:r w:rsidR="0090200A">
        <w:t>,</w:t>
      </w:r>
    </w:p>
    <w:p w14:paraId="430DA184" w14:textId="77777777" w:rsidR="0090200A" w:rsidRDefault="00080C99" w:rsidP="0090200A">
      <w:pPr>
        <w:ind w:left="426"/>
        <w:jc w:val="both"/>
      </w:pPr>
      <w:r>
        <w:t>(näiteks: kui piki tee äärt on ühelpool ebasobiv materjal ja teisel pool teeäärt sobiv materjal, siis sellisel juhul asendatakse kogu tee ristlõike ulatuses ehituseks sobiva materjaliga);</w:t>
      </w:r>
    </w:p>
    <w:p w14:paraId="54774E7E" w14:textId="2866E2FF" w:rsidR="00192CCB" w:rsidRDefault="00192CCB" w:rsidP="001D5275">
      <w:pPr>
        <w:numPr>
          <w:ilvl w:val="0"/>
          <w:numId w:val="6"/>
        </w:numPr>
        <w:ind w:left="426" w:hanging="426"/>
        <w:jc w:val="both"/>
      </w:pPr>
      <w:r w:rsidRPr="00192CCB">
        <w:t>Kui ehituse käigus ilmneb, et tegelik olukord on erinev, võrreldes projektis esitatuga, tuleb koheselt ühendust võtta Tellija ja Konsultandiga, kes otsustavad edasised toimingud</w:t>
      </w:r>
      <w:r w:rsidR="00813AC2">
        <w:t>;</w:t>
      </w:r>
    </w:p>
    <w:p w14:paraId="5B48EC07" w14:textId="75802A5A" w:rsidR="00813AC2" w:rsidRDefault="00813AC2" w:rsidP="001D5275">
      <w:pPr>
        <w:numPr>
          <w:ilvl w:val="0"/>
          <w:numId w:val="6"/>
        </w:numPr>
        <w:ind w:left="426" w:hanging="426"/>
        <w:jc w:val="both"/>
      </w:pPr>
      <w:r>
        <w:t>Kergtee katte on planeeritud ehitada kahes etapis</w:t>
      </w:r>
      <w:r w:rsidR="009B6553">
        <w:t>:</w:t>
      </w:r>
    </w:p>
    <w:p w14:paraId="19BF44F5" w14:textId="2E039374" w:rsidR="009B6553" w:rsidRDefault="009B6553" w:rsidP="00BF4D1F">
      <w:pPr>
        <w:numPr>
          <w:ilvl w:val="1"/>
          <w:numId w:val="6"/>
        </w:numPr>
        <w:spacing w:after="0"/>
        <w:jc w:val="both"/>
      </w:pPr>
      <w:r>
        <w:t xml:space="preserve">I etapp – paigaldatakse </w:t>
      </w:r>
      <w:r w:rsidR="00455341">
        <w:t>katteks tihendatud freespuru</w:t>
      </w:r>
    </w:p>
    <w:p w14:paraId="2282D1A2" w14:textId="4B80E088" w:rsidR="00B214E8" w:rsidRDefault="00455341" w:rsidP="00ED5D85">
      <w:pPr>
        <w:numPr>
          <w:ilvl w:val="1"/>
          <w:numId w:val="6"/>
        </w:numPr>
        <w:spacing w:after="0"/>
        <w:jc w:val="both"/>
      </w:pPr>
      <w:r>
        <w:t xml:space="preserve">II etapp </w:t>
      </w:r>
      <w:r w:rsidR="00E1428D">
        <w:t>–</w:t>
      </w:r>
      <w:r>
        <w:t xml:space="preserve"> </w:t>
      </w:r>
      <w:r w:rsidR="00E1428D">
        <w:t xml:space="preserve">varem paigaldatud freespuru eemaldatakse ning </w:t>
      </w:r>
      <w:r w:rsidR="00BF4D1F">
        <w:t>ehitatakse</w:t>
      </w:r>
      <w:r w:rsidR="00E1428D">
        <w:t xml:space="preserve"> </w:t>
      </w:r>
      <w:r w:rsidR="00BF4D1F">
        <w:t>asfaldikiht</w:t>
      </w:r>
    </w:p>
    <w:p w14:paraId="72948765" w14:textId="77777777" w:rsidR="00B64D19" w:rsidRDefault="00B64D19" w:rsidP="00B64D19">
      <w:pPr>
        <w:spacing w:after="0"/>
        <w:jc w:val="both"/>
      </w:pPr>
    </w:p>
    <w:p w14:paraId="3FA1F5BD" w14:textId="0C1B540E" w:rsidR="00BF4D1F" w:rsidRDefault="00772F40" w:rsidP="0004317F">
      <w:pPr>
        <w:pStyle w:val="ListParagraph"/>
        <w:numPr>
          <w:ilvl w:val="0"/>
          <w:numId w:val="6"/>
        </w:numPr>
        <w:spacing w:after="0"/>
        <w:ind w:left="426" w:hanging="426"/>
        <w:jc w:val="both"/>
      </w:pPr>
      <w:r w:rsidRPr="00772F40">
        <w:t>Riigitee alusel maal</w:t>
      </w:r>
      <w:r>
        <w:t xml:space="preserve"> </w:t>
      </w:r>
      <w:r w:rsidR="00B64D19">
        <w:t>projekteeritud kergtee</w:t>
      </w:r>
      <w:r w:rsidRPr="00772F40">
        <w:t xml:space="preserve"> osadele näha kohe ette asfaltkatte paigaldami</w:t>
      </w:r>
      <w:r w:rsidR="00B64D19">
        <w:t>st</w:t>
      </w:r>
      <w:r w:rsidR="00073B49">
        <w:t xml:space="preserve"> (kohe II etap</w:t>
      </w:r>
      <w:r w:rsidR="00211C50">
        <w:t>i katend).</w:t>
      </w:r>
    </w:p>
    <w:p w14:paraId="5B3968E0" w14:textId="77777777" w:rsidR="00B64D19" w:rsidRPr="00AE5ED2" w:rsidRDefault="00B64D19" w:rsidP="00B64D19">
      <w:pPr>
        <w:spacing w:after="0"/>
        <w:jc w:val="both"/>
      </w:pPr>
    </w:p>
    <w:p w14:paraId="1BBF5BD9" w14:textId="01C3CF87" w:rsidR="003F143C" w:rsidRPr="00AE5ED2" w:rsidRDefault="00A35954" w:rsidP="003F143C">
      <w:pPr>
        <w:suppressAutoHyphens/>
        <w:spacing w:after="0" w:line="240" w:lineRule="auto"/>
        <w:jc w:val="both"/>
        <w:rPr>
          <w:rFonts w:ascii="Calibri" w:eastAsia="Times New Roman" w:hAnsi="Calibri" w:cs="Frutiger"/>
          <w:b/>
          <w:u w:val="single"/>
          <w:lang w:eastAsia="ar-SA"/>
        </w:rPr>
      </w:pPr>
      <w:bookmarkStart w:id="47" w:name="_Hlk165991263"/>
      <w:bookmarkStart w:id="48" w:name="_Hlk176116208"/>
      <w:bookmarkEnd w:id="34"/>
      <w:r>
        <w:rPr>
          <w:rFonts w:ascii="Calibri" w:eastAsia="Times New Roman" w:hAnsi="Calibri" w:cs="Frutiger"/>
          <w:b/>
          <w:u w:val="single"/>
          <w:lang w:eastAsia="ar-SA"/>
        </w:rPr>
        <w:t>Kerg</w:t>
      </w:r>
      <w:r w:rsidR="0009562F">
        <w:rPr>
          <w:rFonts w:ascii="Calibri" w:eastAsia="Times New Roman" w:hAnsi="Calibri" w:cs="Frutiger"/>
          <w:b/>
          <w:u w:val="single"/>
          <w:lang w:eastAsia="ar-SA"/>
        </w:rPr>
        <w:t>tee</w:t>
      </w:r>
      <w:r w:rsidR="003F143C">
        <w:rPr>
          <w:rFonts w:ascii="Calibri" w:eastAsia="Times New Roman" w:hAnsi="Calibri" w:cs="Frutiger"/>
          <w:b/>
          <w:u w:val="single"/>
          <w:lang w:eastAsia="ar-SA"/>
        </w:rPr>
        <w:t xml:space="preserve"> </w:t>
      </w:r>
      <w:r w:rsidR="002C7471">
        <w:rPr>
          <w:rFonts w:ascii="Calibri" w:eastAsia="Times New Roman" w:hAnsi="Calibri" w:cs="Frutiger"/>
          <w:b/>
          <w:u w:val="single"/>
          <w:lang w:eastAsia="ar-SA"/>
        </w:rPr>
        <w:t>põhi</w:t>
      </w:r>
      <w:r w:rsidR="003F143C" w:rsidRPr="00AE5ED2">
        <w:rPr>
          <w:rFonts w:ascii="Calibri" w:eastAsia="Times New Roman" w:hAnsi="Calibri" w:cs="Frutiger"/>
          <w:b/>
          <w:u w:val="single"/>
          <w:lang w:eastAsia="ar-SA"/>
        </w:rPr>
        <w:t>katend</w:t>
      </w:r>
    </w:p>
    <w:p w14:paraId="17334750" w14:textId="77777777" w:rsidR="003F143C" w:rsidRPr="00AE5ED2" w:rsidRDefault="003F143C" w:rsidP="003F143C">
      <w:pPr>
        <w:suppressAutoHyphens/>
        <w:spacing w:after="0" w:line="240" w:lineRule="auto"/>
        <w:jc w:val="both"/>
        <w:rPr>
          <w:rFonts w:ascii="Calibri" w:eastAsia="Times New Roman" w:hAnsi="Calibri" w:cs="Frutiger"/>
          <w:b/>
          <w:u w:val="single"/>
          <w:lang w:eastAsia="ar-SA"/>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087"/>
        <w:gridCol w:w="6001"/>
        <w:gridCol w:w="1134"/>
        <w:gridCol w:w="992"/>
      </w:tblGrid>
      <w:tr w:rsidR="003F143C" w:rsidRPr="00AE5ED2" w14:paraId="06E4FD25" w14:textId="77777777" w:rsidTr="00E552FA">
        <w:trPr>
          <w:trHeight w:val="241"/>
        </w:trPr>
        <w:tc>
          <w:tcPr>
            <w:tcW w:w="1087" w:type="dxa"/>
            <w:tcBorders>
              <w:top w:val="single" w:sz="8" w:space="0" w:color="000000"/>
              <w:left w:val="single" w:sz="8" w:space="0" w:color="000000"/>
              <w:bottom w:val="single" w:sz="8" w:space="0" w:color="000000"/>
              <w:right w:val="single" w:sz="8" w:space="0" w:color="000000"/>
            </w:tcBorders>
            <w:noWrap/>
            <w:hideMark/>
          </w:tcPr>
          <w:p w14:paraId="2543735F" w14:textId="77777777" w:rsidR="003F143C" w:rsidRPr="00AE5ED2" w:rsidRDefault="003F143C" w:rsidP="00E552FA">
            <w:pPr>
              <w:suppressAutoHyphens/>
              <w:spacing w:after="0" w:line="240" w:lineRule="auto"/>
              <w:jc w:val="center"/>
              <w:rPr>
                <w:rFonts w:ascii="Calibri" w:eastAsia="Times New Roman" w:hAnsi="Calibri" w:cs="Frutiger"/>
                <w:lang w:eastAsia="ar-SA"/>
              </w:rPr>
            </w:pPr>
            <w:r w:rsidRPr="00AE5ED2">
              <w:rPr>
                <w:rFonts w:ascii="Calibri" w:eastAsia="Times New Roman" w:hAnsi="Calibri" w:cs="Frutiger"/>
                <w:lang w:eastAsia="ar-SA"/>
              </w:rPr>
              <w:lastRenderedPageBreak/>
              <w:t>1</w:t>
            </w:r>
          </w:p>
        </w:tc>
        <w:tc>
          <w:tcPr>
            <w:tcW w:w="6001" w:type="dxa"/>
            <w:tcBorders>
              <w:top w:val="single" w:sz="8" w:space="0" w:color="000000"/>
              <w:left w:val="single" w:sz="8" w:space="0" w:color="000000"/>
              <w:bottom w:val="single" w:sz="8" w:space="0" w:color="000000"/>
              <w:right w:val="single" w:sz="8" w:space="0" w:color="000000"/>
            </w:tcBorders>
            <w:noWrap/>
            <w:hideMark/>
          </w:tcPr>
          <w:p w14:paraId="774D4B0B" w14:textId="77777777" w:rsidR="003F143C" w:rsidRDefault="00BD5676" w:rsidP="003A2833">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I etapp</w:t>
            </w:r>
            <w:r w:rsidR="00BF4D1F">
              <w:rPr>
                <w:rFonts w:ascii="Calibri" w:eastAsia="Times New Roman" w:hAnsi="Calibri" w:cs="Frutiger"/>
                <w:lang w:eastAsia="ar-SA"/>
              </w:rPr>
              <w:t>: Tihendatud</w:t>
            </w:r>
            <w:r w:rsidR="004D7243">
              <w:rPr>
                <w:rFonts w:ascii="Calibri" w:eastAsia="Times New Roman" w:hAnsi="Calibri" w:cs="Frutiger"/>
                <w:lang w:eastAsia="ar-SA"/>
              </w:rPr>
              <w:t xml:space="preserve"> freespuru</w:t>
            </w:r>
          </w:p>
          <w:p w14:paraId="27ADDCE7" w14:textId="4FE1D382" w:rsidR="004D7243" w:rsidRPr="00AE5ED2" w:rsidRDefault="004D7243" w:rsidP="003A2833">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II etapp: AC 8 surf 70/100</w:t>
            </w:r>
          </w:p>
        </w:tc>
        <w:tc>
          <w:tcPr>
            <w:tcW w:w="1134" w:type="dxa"/>
            <w:tcBorders>
              <w:top w:val="single" w:sz="8" w:space="0" w:color="000000"/>
              <w:left w:val="single" w:sz="8" w:space="0" w:color="000000"/>
              <w:bottom w:val="single" w:sz="8" w:space="0" w:color="000000"/>
              <w:right w:val="single" w:sz="8" w:space="0" w:color="000000"/>
            </w:tcBorders>
            <w:noWrap/>
            <w:hideMark/>
          </w:tcPr>
          <w:p w14:paraId="32F7A522" w14:textId="77777777" w:rsidR="003F143C" w:rsidRDefault="004D7243" w:rsidP="00E552FA">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5...8</w:t>
            </w:r>
          </w:p>
          <w:p w14:paraId="54005824" w14:textId="6186C897" w:rsidR="001216E0" w:rsidRPr="00AE5ED2" w:rsidRDefault="001216E0" w:rsidP="00E552FA">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5</w:t>
            </w:r>
          </w:p>
        </w:tc>
        <w:tc>
          <w:tcPr>
            <w:tcW w:w="992" w:type="dxa"/>
            <w:tcBorders>
              <w:top w:val="single" w:sz="8" w:space="0" w:color="000000"/>
              <w:left w:val="single" w:sz="8" w:space="0" w:color="000000"/>
              <w:bottom w:val="single" w:sz="8" w:space="0" w:color="000000"/>
              <w:right w:val="single" w:sz="8" w:space="0" w:color="000000"/>
            </w:tcBorders>
            <w:noWrap/>
            <w:hideMark/>
          </w:tcPr>
          <w:p w14:paraId="0962442A" w14:textId="77777777" w:rsidR="003F143C" w:rsidRDefault="000672AA" w:rsidP="00E552FA">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p w14:paraId="2C424F32" w14:textId="6A71D8B5" w:rsidR="001216E0" w:rsidRPr="00AE5ED2" w:rsidRDefault="001216E0" w:rsidP="00E552FA">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tc>
      </w:tr>
      <w:tr w:rsidR="003F143C" w:rsidRPr="00AE5ED2" w14:paraId="4EF1850C" w14:textId="77777777" w:rsidTr="00E552FA">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02A80EC6" w14:textId="5D69AD63" w:rsidR="003F143C" w:rsidRPr="00AE5ED2" w:rsidRDefault="00344B4D" w:rsidP="00E552FA">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p>
        </w:tc>
        <w:tc>
          <w:tcPr>
            <w:tcW w:w="6001" w:type="dxa"/>
            <w:tcBorders>
              <w:top w:val="single" w:sz="8" w:space="0" w:color="000000"/>
              <w:left w:val="single" w:sz="8" w:space="0" w:color="000000"/>
              <w:bottom w:val="single" w:sz="8" w:space="0" w:color="000000"/>
              <w:right w:val="single" w:sz="8" w:space="0" w:color="000000"/>
            </w:tcBorders>
            <w:noWrap/>
            <w:hideMark/>
          </w:tcPr>
          <w:p w14:paraId="044B6CB8" w14:textId="242615D5" w:rsidR="003F143C" w:rsidRPr="00AE5ED2" w:rsidRDefault="003F143C" w:rsidP="00E552FA">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Killustikalus:</w:t>
            </w:r>
          </w:p>
          <w:p w14:paraId="5C967775" w14:textId="1751BCAB" w:rsidR="003F143C" w:rsidRPr="00AE5ED2" w:rsidRDefault="003F143C" w:rsidP="00E552FA">
            <w:pPr>
              <w:suppressAutoHyphens/>
              <w:spacing w:after="0" w:line="240" w:lineRule="auto"/>
              <w:jc w:val="both"/>
              <w:rPr>
                <w:rFonts w:ascii="Calibri" w:eastAsia="Times New Roman" w:hAnsi="Calibri" w:cs="Frutiger"/>
                <w:lang w:eastAsia="ar-SA"/>
              </w:rPr>
            </w:pPr>
            <w:r w:rsidRPr="00185BF8">
              <w:rPr>
                <w:rFonts w:ascii="Calibri" w:eastAsia="Times New Roman" w:hAnsi="Calibri" w:cs="Frutiger"/>
                <w:lang w:eastAsia="ar-SA"/>
              </w:rPr>
              <w:t>Lubjakivi, fr. 32/6</w:t>
            </w:r>
            <w:r w:rsidR="0052070A">
              <w:rPr>
                <w:rFonts w:ascii="Calibri" w:eastAsia="Times New Roman" w:hAnsi="Calibri" w:cs="Frutiger"/>
                <w:lang w:eastAsia="ar-SA"/>
              </w:rPr>
              <w:t>4</w:t>
            </w:r>
            <w:r w:rsidRPr="00185BF8">
              <w:rPr>
                <w:rFonts w:ascii="Calibri" w:eastAsia="Times New Roman" w:hAnsi="Calibri" w:cs="Frutiger"/>
                <w:lang w:eastAsia="ar-SA"/>
              </w:rPr>
              <w:t xml:space="preserve"> kiilutud</w:t>
            </w:r>
          </w:p>
        </w:tc>
        <w:tc>
          <w:tcPr>
            <w:tcW w:w="1134" w:type="dxa"/>
            <w:tcBorders>
              <w:top w:val="single" w:sz="8" w:space="0" w:color="000000"/>
              <w:left w:val="single" w:sz="8" w:space="0" w:color="000000"/>
              <w:bottom w:val="single" w:sz="8" w:space="0" w:color="000000"/>
              <w:right w:val="single" w:sz="8" w:space="0" w:color="000000"/>
            </w:tcBorders>
            <w:noWrap/>
            <w:hideMark/>
          </w:tcPr>
          <w:p w14:paraId="13719F36" w14:textId="31459133" w:rsidR="003F143C" w:rsidRPr="00AE5ED2" w:rsidRDefault="00130EF1" w:rsidP="000672AA">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r w:rsidR="001216E0">
              <w:rPr>
                <w:rFonts w:ascii="Calibri" w:eastAsia="Times New Roman" w:hAnsi="Calibri" w:cs="Frutiger"/>
                <w:lang w:eastAsia="ar-SA"/>
              </w:rPr>
              <w:t>0</w:t>
            </w:r>
          </w:p>
        </w:tc>
        <w:tc>
          <w:tcPr>
            <w:tcW w:w="992" w:type="dxa"/>
            <w:tcBorders>
              <w:top w:val="single" w:sz="8" w:space="0" w:color="000000"/>
              <w:left w:val="single" w:sz="8" w:space="0" w:color="000000"/>
              <w:bottom w:val="single" w:sz="8" w:space="0" w:color="000000"/>
              <w:right w:val="single" w:sz="8" w:space="0" w:color="000000"/>
            </w:tcBorders>
            <w:noWrap/>
            <w:hideMark/>
          </w:tcPr>
          <w:p w14:paraId="08F58B66" w14:textId="77777777" w:rsidR="003F143C" w:rsidRPr="00AE5ED2" w:rsidRDefault="003F143C" w:rsidP="00E552FA">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cm</w:t>
            </w:r>
          </w:p>
        </w:tc>
      </w:tr>
      <w:tr w:rsidR="00130EF1" w:rsidRPr="00AE5ED2" w14:paraId="21C29A17" w14:textId="77777777" w:rsidTr="00E552FA">
        <w:trPr>
          <w:trHeight w:val="300"/>
        </w:trPr>
        <w:tc>
          <w:tcPr>
            <w:tcW w:w="1087" w:type="dxa"/>
            <w:tcBorders>
              <w:top w:val="single" w:sz="8" w:space="0" w:color="000000"/>
              <w:left w:val="single" w:sz="8" w:space="0" w:color="000000"/>
              <w:bottom w:val="single" w:sz="8" w:space="0" w:color="000000"/>
              <w:right w:val="single" w:sz="8" w:space="0" w:color="000000"/>
            </w:tcBorders>
            <w:noWrap/>
          </w:tcPr>
          <w:p w14:paraId="198919EF" w14:textId="2E01D5AD" w:rsidR="00130EF1" w:rsidRDefault="008A6A6F" w:rsidP="00130EF1">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3</w:t>
            </w:r>
          </w:p>
        </w:tc>
        <w:tc>
          <w:tcPr>
            <w:tcW w:w="6001" w:type="dxa"/>
            <w:tcBorders>
              <w:top w:val="single" w:sz="8" w:space="0" w:color="000000"/>
              <w:left w:val="single" w:sz="8" w:space="0" w:color="000000"/>
              <w:bottom w:val="single" w:sz="8" w:space="0" w:color="000000"/>
              <w:right w:val="single" w:sz="8" w:space="0" w:color="000000"/>
            </w:tcBorders>
            <w:noWrap/>
          </w:tcPr>
          <w:p w14:paraId="35F7C169" w14:textId="77777777" w:rsidR="00130EF1" w:rsidRPr="00130EF1" w:rsidRDefault="00130EF1" w:rsidP="00130EF1">
            <w:pPr>
              <w:suppressAutoHyphens/>
              <w:spacing w:after="0" w:line="240" w:lineRule="auto"/>
              <w:jc w:val="both"/>
              <w:rPr>
                <w:rFonts w:ascii="Calibri" w:eastAsia="Times New Roman" w:hAnsi="Calibri" w:cs="Frutiger"/>
                <w:lang w:eastAsia="ar-SA"/>
              </w:rPr>
            </w:pPr>
            <w:r w:rsidRPr="00130EF1">
              <w:rPr>
                <w:rFonts w:ascii="Calibri" w:eastAsia="Times New Roman" w:hAnsi="Calibri" w:cs="Frutiger"/>
                <w:lang w:eastAsia="ar-SA"/>
              </w:rPr>
              <w:t>Dreenkiht</w:t>
            </w:r>
          </w:p>
          <w:p w14:paraId="3BB4B3E6" w14:textId="7CC3A737" w:rsidR="00130EF1" w:rsidRPr="00AE5ED2" w:rsidRDefault="00130EF1" w:rsidP="00130EF1">
            <w:pPr>
              <w:suppressAutoHyphens/>
              <w:spacing w:after="0" w:line="240" w:lineRule="auto"/>
              <w:jc w:val="both"/>
              <w:rPr>
                <w:rFonts w:ascii="Calibri" w:eastAsia="Times New Roman" w:hAnsi="Calibri" w:cs="Frutiger"/>
                <w:lang w:eastAsia="ar-SA"/>
              </w:rPr>
            </w:pPr>
            <w:r w:rsidRPr="00130EF1">
              <w:rPr>
                <w:rFonts w:ascii="Calibri" w:eastAsia="Times New Roman" w:hAnsi="Calibri" w:cs="Frutiger"/>
                <w:lang w:eastAsia="ar-SA"/>
              </w:rPr>
              <w:t>Kf ≥ 1 m/ööp, min. tihendustegur Kt=0,98</w:t>
            </w:r>
          </w:p>
        </w:tc>
        <w:tc>
          <w:tcPr>
            <w:tcW w:w="1134" w:type="dxa"/>
            <w:tcBorders>
              <w:top w:val="single" w:sz="8" w:space="0" w:color="000000"/>
              <w:left w:val="single" w:sz="8" w:space="0" w:color="000000"/>
              <w:bottom w:val="single" w:sz="8" w:space="0" w:color="000000"/>
              <w:right w:val="single" w:sz="8" w:space="0" w:color="000000"/>
            </w:tcBorders>
            <w:noWrap/>
          </w:tcPr>
          <w:p w14:paraId="1E6662BC" w14:textId="18EDF1CF" w:rsidR="00130EF1" w:rsidRDefault="00130EF1" w:rsidP="00130EF1">
            <w:pPr>
              <w:suppressAutoHyphens/>
              <w:spacing w:after="0" w:line="240" w:lineRule="auto"/>
              <w:jc w:val="center"/>
              <w:rPr>
                <w:rFonts w:ascii="Calibri" w:eastAsia="Times New Roman" w:hAnsi="Calibri" w:cs="Frutiger"/>
                <w:lang w:eastAsia="ar-SA"/>
              </w:rPr>
            </w:pPr>
            <w:r w:rsidRPr="00613AE7">
              <w:t xml:space="preserve">min. </w:t>
            </w:r>
            <w:r w:rsidR="00BE783C">
              <w:t>2</w:t>
            </w:r>
            <w:r w:rsidRPr="00613AE7">
              <w:t>0</w:t>
            </w:r>
          </w:p>
        </w:tc>
        <w:tc>
          <w:tcPr>
            <w:tcW w:w="992" w:type="dxa"/>
            <w:tcBorders>
              <w:top w:val="single" w:sz="8" w:space="0" w:color="000000"/>
              <w:left w:val="single" w:sz="8" w:space="0" w:color="000000"/>
              <w:bottom w:val="single" w:sz="8" w:space="0" w:color="000000"/>
              <w:right w:val="single" w:sz="8" w:space="0" w:color="000000"/>
            </w:tcBorders>
            <w:noWrap/>
          </w:tcPr>
          <w:p w14:paraId="58E69A84" w14:textId="0563F837" w:rsidR="00130EF1" w:rsidRPr="00AE5ED2" w:rsidRDefault="00130EF1" w:rsidP="00130EF1">
            <w:pPr>
              <w:suppressAutoHyphens/>
              <w:spacing w:after="0" w:line="240" w:lineRule="auto"/>
              <w:jc w:val="both"/>
              <w:rPr>
                <w:rFonts w:ascii="Calibri" w:eastAsia="Times New Roman" w:hAnsi="Calibri" w:cs="Frutiger"/>
                <w:lang w:eastAsia="ar-SA"/>
              </w:rPr>
            </w:pPr>
            <w:r w:rsidRPr="00613AE7">
              <w:t>cm</w:t>
            </w:r>
          </w:p>
        </w:tc>
      </w:tr>
      <w:tr w:rsidR="003F143C" w:rsidRPr="00AE5ED2" w14:paraId="2BB5A035" w14:textId="77777777" w:rsidTr="00E552FA">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21A7F0AB" w14:textId="77777777" w:rsidR="003F143C" w:rsidRPr="00AE5ED2" w:rsidRDefault="003F143C" w:rsidP="00E552FA">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aluspinnas</w:t>
            </w:r>
          </w:p>
        </w:tc>
        <w:tc>
          <w:tcPr>
            <w:tcW w:w="6001" w:type="dxa"/>
            <w:tcBorders>
              <w:top w:val="single" w:sz="8" w:space="0" w:color="000000"/>
              <w:left w:val="single" w:sz="8" w:space="0" w:color="000000"/>
              <w:bottom w:val="single" w:sz="8" w:space="0" w:color="000000"/>
              <w:right w:val="single" w:sz="8" w:space="0" w:color="000000"/>
            </w:tcBorders>
            <w:noWrap/>
            <w:hideMark/>
          </w:tcPr>
          <w:p w14:paraId="42C89F2C" w14:textId="505A0B23" w:rsidR="003F143C" w:rsidRPr="00AE5ED2" w:rsidRDefault="00D028FD" w:rsidP="00474D75">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Tagasitäide</w:t>
            </w:r>
            <w:r w:rsidR="00BE783C">
              <w:t xml:space="preserve"> </w:t>
            </w:r>
            <w:r w:rsidR="00BE783C" w:rsidRPr="00BE783C">
              <w:rPr>
                <w:rFonts w:ascii="Calibri" w:eastAsia="Times New Roman" w:hAnsi="Calibri" w:cs="Frutiger"/>
                <w:lang w:eastAsia="ar-SA"/>
              </w:rPr>
              <w:t>või juurdeveetav täitepinnas</w:t>
            </w:r>
            <w:r w:rsidR="00474D75">
              <w:rPr>
                <w:rFonts w:ascii="Calibri" w:eastAsia="Times New Roman" w:hAnsi="Calibri" w:cs="Frutiger"/>
                <w:lang w:eastAsia="ar-SA"/>
              </w:rPr>
              <w:t xml:space="preserve">, </w:t>
            </w:r>
            <w:r w:rsidR="00D6276C">
              <w:rPr>
                <w:rFonts w:ascii="Calibri" w:eastAsia="Times New Roman" w:hAnsi="Calibri" w:cs="Frutiger"/>
                <w:lang w:eastAsia="ar-SA"/>
              </w:rPr>
              <w:t>olemasolev mineraalpinnas</w:t>
            </w:r>
            <w:r w:rsidR="00474D75" w:rsidRPr="00474D75">
              <w:rPr>
                <w:rFonts w:ascii="Calibri" w:eastAsia="Times New Roman" w:hAnsi="Calibri" w:cs="Frutiger"/>
                <w:lang w:eastAsia="ar-SA"/>
              </w:rPr>
              <w:t>, min. tihendustegur Kt=0,9</w:t>
            </w:r>
            <w:r w:rsidR="0009562F">
              <w:rPr>
                <w:rFonts w:ascii="Calibri" w:eastAsia="Times New Roman" w:hAnsi="Calibri" w:cs="Frutiger"/>
                <w:lang w:eastAsia="ar-SA"/>
              </w:rPr>
              <w:t>5</w:t>
            </w:r>
          </w:p>
        </w:tc>
        <w:tc>
          <w:tcPr>
            <w:tcW w:w="1134" w:type="dxa"/>
            <w:tcBorders>
              <w:top w:val="single" w:sz="8" w:space="0" w:color="000000"/>
              <w:left w:val="single" w:sz="8" w:space="0" w:color="000000"/>
              <w:bottom w:val="single" w:sz="8" w:space="0" w:color="000000"/>
              <w:right w:val="single" w:sz="8" w:space="0" w:color="000000"/>
            </w:tcBorders>
            <w:noWrap/>
            <w:hideMark/>
          </w:tcPr>
          <w:p w14:paraId="258F26AA" w14:textId="77777777" w:rsidR="003F143C" w:rsidRPr="00AE5ED2" w:rsidRDefault="003F143C" w:rsidP="00E552FA">
            <w:pPr>
              <w:suppressAutoHyphens/>
              <w:spacing w:after="0" w:line="240" w:lineRule="auto"/>
              <w:jc w:val="both"/>
              <w:rPr>
                <w:rFonts w:ascii="Calibri" w:eastAsia="Times New Roman" w:hAnsi="Calibri" w:cs="Frutiger"/>
                <w:lang w:eastAsia="ar-SA"/>
              </w:rPr>
            </w:pPr>
          </w:p>
        </w:tc>
        <w:tc>
          <w:tcPr>
            <w:tcW w:w="992" w:type="dxa"/>
            <w:tcBorders>
              <w:top w:val="single" w:sz="8" w:space="0" w:color="000000"/>
              <w:left w:val="single" w:sz="8" w:space="0" w:color="000000"/>
              <w:bottom w:val="single" w:sz="8" w:space="0" w:color="000000"/>
              <w:right w:val="single" w:sz="8" w:space="0" w:color="000000"/>
            </w:tcBorders>
            <w:noWrap/>
            <w:hideMark/>
          </w:tcPr>
          <w:p w14:paraId="7FCB0CC3" w14:textId="77777777" w:rsidR="003F143C" w:rsidRPr="00AE5ED2" w:rsidRDefault="003F143C" w:rsidP="00E552FA">
            <w:pPr>
              <w:suppressAutoHyphens/>
              <w:spacing w:after="0" w:line="240" w:lineRule="auto"/>
              <w:jc w:val="both"/>
              <w:rPr>
                <w:rFonts w:ascii="Calibri" w:eastAsia="Times New Roman" w:hAnsi="Calibri" w:cs="Frutiger"/>
                <w:lang w:eastAsia="ar-SA"/>
              </w:rPr>
            </w:pPr>
          </w:p>
        </w:tc>
      </w:tr>
      <w:bookmarkEnd w:id="47"/>
      <w:bookmarkEnd w:id="48"/>
    </w:tbl>
    <w:p w14:paraId="5EC0FC59" w14:textId="77777777" w:rsidR="00FA6068" w:rsidRDefault="00FA6068" w:rsidP="005D7095">
      <w:pPr>
        <w:rPr>
          <w:i/>
        </w:rPr>
      </w:pPr>
    </w:p>
    <w:p w14:paraId="06CF4A3F" w14:textId="77777777" w:rsidR="008A6A6F" w:rsidRPr="00AE5ED2" w:rsidRDefault="008A6A6F" w:rsidP="008A6A6F">
      <w:pPr>
        <w:suppressAutoHyphens/>
        <w:spacing w:after="0" w:line="240" w:lineRule="auto"/>
        <w:jc w:val="both"/>
        <w:rPr>
          <w:rFonts w:ascii="Calibri" w:eastAsia="Times New Roman" w:hAnsi="Calibri" w:cs="Frutiger"/>
          <w:b/>
          <w:u w:val="single"/>
          <w:lang w:eastAsia="ar-SA"/>
        </w:rPr>
      </w:pPr>
      <w:r>
        <w:rPr>
          <w:rFonts w:ascii="Calibri" w:eastAsia="Times New Roman" w:hAnsi="Calibri" w:cs="Frutiger"/>
          <w:b/>
          <w:u w:val="single"/>
          <w:lang w:eastAsia="ar-SA"/>
        </w:rPr>
        <w:t>Riigitee mahasõitude katend (TÜÜP 1)</w:t>
      </w:r>
    </w:p>
    <w:p w14:paraId="596001CA" w14:textId="77777777" w:rsidR="008A6A6F" w:rsidRPr="00AE5ED2" w:rsidRDefault="008A6A6F" w:rsidP="008A6A6F">
      <w:pPr>
        <w:suppressAutoHyphens/>
        <w:spacing w:after="0" w:line="240" w:lineRule="auto"/>
        <w:jc w:val="both"/>
        <w:rPr>
          <w:rFonts w:ascii="Calibri" w:eastAsia="Times New Roman" w:hAnsi="Calibri" w:cs="Frutiger"/>
          <w:b/>
          <w:u w:val="single"/>
          <w:lang w:eastAsia="ar-SA"/>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087"/>
        <w:gridCol w:w="6001"/>
        <w:gridCol w:w="1134"/>
        <w:gridCol w:w="992"/>
      </w:tblGrid>
      <w:tr w:rsidR="008A6A6F" w:rsidRPr="00AE5ED2" w14:paraId="4FC633F5" w14:textId="77777777" w:rsidTr="00386DCC">
        <w:trPr>
          <w:trHeight w:val="241"/>
        </w:trPr>
        <w:tc>
          <w:tcPr>
            <w:tcW w:w="1087" w:type="dxa"/>
            <w:tcBorders>
              <w:top w:val="single" w:sz="8" w:space="0" w:color="000000"/>
              <w:left w:val="single" w:sz="8" w:space="0" w:color="000000"/>
              <w:bottom w:val="single" w:sz="8" w:space="0" w:color="000000"/>
              <w:right w:val="single" w:sz="8" w:space="0" w:color="000000"/>
            </w:tcBorders>
            <w:noWrap/>
            <w:hideMark/>
          </w:tcPr>
          <w:p w14:paraId="53319758" w14:textId="77777777" w:rsidR="008A6A6F" w:rsidRPr="00AE5ED2" w:rsidRDefault="008A6A6F" w:rsidP="00386DCC">
            <w:pPr>
              <w:suppressAutoHyphens/>
              <w:spacing w:after="0" w:line="240" w:lineRule="auto"/>
              <w:jc w:val="center"/>
              <w:rPr>
                <w:rFonts w:ascii="Calibri" w:eastAsia="Times New Roman" w:hAnsi="Calibri" w:cs="Frutiger"/>
                <w:lang w:eastAsia="ar-SA"/>
              </w:rPr>
            </w:pPr>
            <w:r w:rsidRPr="00AE5ED2">
              <w:rPr>
                <w:rFonts w:ascii="Calibri" w:eastAsia="Times New Roman" w:hAnsi="Calibri" w:cs="Frutiger"/>
                <w:lang w:eastAsia="ar-SA"/>
              </w:rPr>
              <w:t>1</w:t>
            </w:r>
          </w:p>
        </w:tc>
        <w:tc>
          <w:tcPr>
            <w:tcW w:w="6001" w:type="dxa"/>
            <w:tcBorders>
              <w:top w:val="single" w:sz="8" w:space="0" w:color="000000"/>
              <w:left w:val="single" w:sz="8" w:space="0" w:color="000000"/>
              <w:bottom w:val="single" w:sz="8" w:space="0" w:color="000000"/>
              <w:right w:val="single" w:sz="8" w:space="0" w:color="000000"/>
            </w:tcBorders>
            <w:noWrap/>
            <w:hideMark/>
          </w:tcPr>
          <w:p w14:paraId="3087F990"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AC 16 surf 70/100</w:t>
            </w:r>
          </w:p>
        </w:tc>
        <w:tc>
          <w:tcPr>
            <w:tcW w:w="1134" w:type="dxa"/>
            <w:tcBorders>
              <w:top w:val="single" w:sz="8" w:space="0" w:color="000000"/>
              <w:left w:val="single" w:sz="8" w:space="0" w:color="000000"/>
              <w:bottom w:val="single" w:sz="8" w:space="0" w:color="000000"/>
              <w:right w:val="single" w:sz="8" w:space="0" w:color="000000"/>
            </w:tcBorders>
            <w:noWrap/>
            <w:hideMark/>
          </w:tcPr>
          <w:p w14:paraId="6B7DE70C" w14:textId="77777777" w:rsidR="008A6A6F" w:rsidRPr="00AE5ED2" w:rsidRDefault="008A6A6F"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4</w:t>
            </w:r>
          </w:p>
        </w:tc>
        <w:tc>
          <w:tcPr>
            <w:tcW w:w="992" w:type="dxa"/>
            <w:tcBorders>
              <w:top w:val="single" w:sz="8" w:space="0" w:color="000000"/>
              <w:left w:val="single" w:sz="8" w:space="0" w:color="000000"/>
              <w:bottom w:val="single" w:sz="8" w:space="0" w:color="000000"/>
              <w:right w:val="single" w:sz="8" w:space="0" w:color="000000"/>
            </w:tcBorders>
            <w:noWrap/>
            <w:hideMark/>
          </w:tcPr>
          <w:p w14:paraId="58159A1D"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tc>
      </w:tr>
      <w:tr w:rsidR="008A6A6F" w:rsidRPr="00AE5ED2" w14:paraId="2A4AF6B8" w14:textId="77777777" w:rsidTr="00386DCC">
        <w:trPr>
          <w:trHeight w:val="241"/>
        </w:trPr>
        <w:tc>
          <w:tcPr>
            <w:tcW w:w="1087" w:type="dxa"/>
            <w:tcBorders>
              <w:top w:val="single" w:sz="8" w:space="0" w:color="000000"/>
              <w:left w:val="single" w:sz="8" w:space="0" w:color="000000"/>
              <w:bottom w:val="single" w:sz="8" w:space="0" w:color="000000"/>
              <w:right w:val="single" w:sz="8" w:space="0" w:color="000000"/>
            </w:tcBorders>
            <w:noWrap/>
          </w:tcPr>
          <w:p w14:paraId="01C42DA7" w14:textId="77777777" w:rsidR="008A6A6F" w:rsidRPr="00AE5ED2" w:rsidRDefault="008A6A6F"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p>
        </w:tc>
        <w:tc>
          <w:tcPr>
            <w:tcW w:w="6001" w:type="dxa"/>
            <w:tcBorders>
              <w:top w:val="single" w:sz="8" w:space="0" w:color="000000"/>
              <w:left w:val="single" w:sz="8" w:space="0" w:color="000000"/>
              <w:bottom w:val="single" w:sz="8" w:space="0" w:color="000000"/>
              <w:right w:val="single" w:sz="8" w:space="0" w:color="000000"/>
            </w:tcBorders>
            <w:noWrap/>
          </w:tcPr>
          <w:p w14:paraId="5E180581" w14:textId="77777777" w:rsidR="008A6A6F" w:rsidRDefault="008A6A6F"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AC 20 base 70/100</w:t>
            </w:r>
          </w:p>
        </w:tc>
        <w:tc>
          <w:tcPr>
            <w:tcW w:w="1134" w:type="dxa"/>
            <w:tcBorders>
              <w:top w:val="single" w:sz="8" w:space="0" w:color="000000"/>
              <w:left w:val="single" w:sz="8" w:space="0" w:color="000000"/>
              <w:bottom w:val="single" w:sz="8" w:space="0" w:color="000000"/>
              <w:right w:val="single" w:sz="8" w:space="0" w:color="000000"/>
            </w:tcBorders>
            <w:noWrap/>
          </w:tcPr>
          <w:p w14:paraId="5A981BA7" w14:textId="77777777" w:rsidR="008A6A6F" w:rsidRDefault="008A6A6F"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6</w:t>
            </w:r>
          </w:p>
        </w:tc>
        <w:tc>
          <w:tcPr>
            <w:tcW w:w="992" w:type="dxa"/>
            <w:tcBorders>
              <w:top w:val="single" w:sz="8" w:space="0" w:color="000000"/>
              <w:left w:val="single" w:sz="8" w:space="0" w:color="000000"/>
              <w:bottom w:val="single" w:sz="8" w:space="0" w:color="000000"/>
              <w:right w:val="single" w:sz="8" w:space="0" w:color="000000"/>
            </w:tcBorders>
            <w:noWrap/>
          </w:tcPr>
          <w:p w14:paraId="1869B4D4" w14:textId="77777777" w:rsidR="008A6A6F" w:rsidRDefault="008A6A6F"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tc>
      </w:tr>
      <w:tr w:rsidR="008A6A6F" w:rsidRPr="00AE5ED2" w14:paraId="5C1DA69C"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18E7B22F" w14:textId="50ABD10A" w:rsidR="008A6A6F" w:rsidRPr="00AE5ED2" w:rsidRDefault="008A6A6F"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3</w:t>
            </w:r>
          </w:p>
        </w:tc>
        <w:tc>
          <w:tcPr>
            <w:tcW w:w="6001" w:type="dxa"/>
            <w:tcBorders>
              <w:top w:val="single" w:sz="8" w:space="0" w:color="000000"/>
              <w:left w:val="single" w:sz="8" w:space="0" w:color="000000"/>
              <w:bottom w:val="single" w:sz="8" w:space="0" w:color="000000"/>
              <w:right w:val="single" w:sz="8" w:space="0" w:color="000000"/>
            </w:tcBorders>
            <w:noWrap/>
            <w:hideMark/>
          </w:tcPr>
          <w:p w14:paraId="0BAB778A"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Killustikalus:</w:t>
            </w:r>
          </w:p>
          <w:p w14:paraId="4C15A107"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sidRPr="00185BF8">
              <w:rPr>
                <w:rFonts w:ascii="Calibri" w:eastAsia="Times New Roman" w:hAnsi="Calibri" w:cs="Frutiger"/>
                <w:lang w:eastAsia="ar-SA"/>
              </w:rPr>
              <w:t>Lubjakivi, fr. 32/6</w:t>
            </w:r>
            <w:r>
              <w:rPr>
                <w:rFonts w:ascii="Calibri" w:eastAsia="Times New Roman" w:hAnsi="Calibri" w:cs="Frutiger"/>
                <w:lang w:eastAsia="ar-SA"/>
              </w:rPr>
              <w:t>4</w:t>
            </w:r>
            <w:r w:rsidRPr="00185BF8">
              <w:rPr>
                <w:rFonts w:ascii="Calibri" w:eastAsia="Times New Roman" w:hAnsi="Calibri" w:cs="Frutiger"/>
                <w:lang w:eastAsia="ar-SA"/>
              </w:rPr>
              <w:t xml:space="preserve"> kiilutud</w:t>
            </w:r>
          </w:p>
        </w:tc>
        <w:tc>
          <w:tcPr>
            <w:tcW w:w="1134" w:type="dxa"/>
            <w:tcBorders>
              <w:top w:val="single" w:sz="8" w:space="0" w:color="000000"/>
              <w:left w:val="single" w:sz="8" w:space="0" w:color="000000"/>
              <w:bottom w:val="single" w:sz="8" w:space="0" w:color="000000"/>
              <w:right w:val="single" w:sz="8" w:space="0" w:color="000000"/>
            </w:tcBorders>
            <w:noWrap/>
            <w:hideMark/>
          </w:tcPr>
          <w:p w14:paraId="74CF76B6" w14:textId="77777777" w:rsidR="008A6A6F" w:rsidRPr="00AE5ED2" w:rsidRDefault="008A6A6F"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20</w:t>
            </w:r>
          </w:p>
        </w:tc>
        <w:tc>
          <w:tcPr>
            <w:tcW w:w="992" w:type="dxa"/>
            <w:tcBorders>
              <w:top w:val="single" w:sz="8" w:space="0" w:color="000000"/>
              <w:left w:val="single" w:sz="8" w:space="0" w:color="000000"/>
              <w:bottom w:val="single" w:sz="8" w:space="0" w:color="000000"/>
              <w:right w:val="single" w:sz="8" w:space="0" w:color="000000"/>
            </w:tcBorders>
            <w:noWrap/>
            <w:hideMark/>
          </w:tcPr>
          <w:p w14:paraId="560A16E8"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cm</w:t>
            </w:r>
          </w:p>
        </w:tc>
      </w:tr>
      <w:tr w:rsidR="008A6A6F" w:rsidRPr="00AE5ED2" w14:paraId="5C50DD19"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tcPr>
          <w:p w14:paraId="788D90D3" w14:textId="77777777" w:rsidR="008A6A6F" w:rsidRDefault="008A6A6F"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4</w:t>
            </w:r>
          </w:p>
        </w:tc>
        <w:tc>
          <w:tcPr>
            <w:tcW w:w="6001" w:type="dxa"/>
            <w:tcBorders>
              <w:top w:val="single" w:sz="8" w:space="0" w:color="000000"/>
              <w:left w:val="single" w:sz="8" w:space="0" w:color="000000"/>
              <w:bottom w:val="single" w:sz="8" w:space="0" w:color="000000"/>
              <w:right w:val="single" w:sz="8" w:space="0" w:color="000000"/>
            </w:tcBorders>
            <w:noWrap/>
          </w:tcPr>
          <w:p w14:paraId="69F9ECE7" w14:textId="77777777" w:rsidR="008A6A6F" w:rsidRPr="00130EF1" w:rsidRDefault="008A6A6F" w:rsidP="00386DCC">
            <w:pPr>
              <w:suppressAutoHyphens/>
              <w:spacing w:after="0" w:line="240" w:lineRule="auto"/>
              <w:jc w:val="both"/>
              <w:rPr>
                <w:rFonts w:ascii="Calibri" w:eastAsia="Times New Roman" w:hAnsi="Calibri" w:cs="Frutiger"/>
                <w:lang w:eastAsia="ar-SA"/>
              </w:rPr>
            </w:pPr>
            <w:r w:rsidRPr="00130EF1">
              <w:rPr>
                <w:rFonts w:ascii="Calibri" w:eastAsia="Times New Roman" w:hAnsi="Calibri" w:cs="Frutiger"/>
                <w:lang w:eastAsia="ar-SA"/>
              </w:rPr>
              <w:t>Dreenkiht</w:t>
            </w:r>
          </w:p>
          <w:p w14:paraId="34025CAB"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sidRPr="00130EF1">
              <w:rPr>
                <w:rFonts w:ascii="Calibri" w:eastAsia="Times New Roman" w:hAnsi="Calibri" w:cs="Frutiger"/>
                <w:lang w:eastAsia="ar-SA"/>
              </w:rPr>
              <w:t>Kf ≥ 1 m/ööp, min. tihendustegur Kt=0,98</w:t>
            </w:r>
          </w:p>
        </w:tc>
        <w:tc>
          <w:tcPr>
            <w:tcW w:w="1134" w:type="dxa"/>
            <w:tcBorders>
              <w:top w:val="single" w:sz="8" w:space="0" w:color="000000"/>
              <w:left w:val="single" w:sz="8" w:space="0" w:color="000000"/>
              <w:bottom w:val="single" w:sz="8" w:space="0" w:color="000000"/>
              <w:right w:val="single" w:sz="8" w:space="0" w:color="000000"/>
            </w:tcBorders>
            <w:noWrap/>
          </w:tcPr>
          <w:p w14:paraId="59A9E489" w14:textId="77777777" w:rsidR="008A6A6F" w:rsidRDefault="008A6A6F" w:rsidP="00386DCC">
            <w:pPr>
              <w:suppressAutoHyphens/>
              <w:spacing w:after="0" w:line="240" w:lineRule="auto"/>
              <w:jc w:val="center"/>
              <w:rPr>
                <w:rFonts w:ascii="Calibri" w:eastAsia="Times New Roman" w:hAnsi="Calibri" w:cs="Frutiger"/>
                <w:lang w:eastAsia="ar-SA"/>
              </w:rPr>
            </w:pPr>
            <w:r w:rsidRPr="00613AE7">
              <w:t xml:space="preserve">min. </w:t>
            </w:r>
            <w:r>
              <w:t>2</w:t>
            </w:r>
            <w:r w:rsidRPr="00613AE7">
              <w:t>0</w:t>
            </w:r>
          </w:p>
        </w:tc>
        <w:tc>
          <w:tcPr>
            <w:tcW w:w="992" w:type="dxa"/>
            <w:tcBorders>
              <w:top w:val="single" w:sz="8" w:space="0" w:color="000000"/>
              <w:left w:val="single" w:sz="8" w:space="0" w:color="000000"/>
              <w:bottom w:val="single" w:sz="8" w:space="0" w:color="000000"/>
              <w:right w:val="single" w:sz="8" w:space="0" w:color="000000"/>
            </w:tcBorders>
            <w:noWrap/>
          </w:tcPr>
          <w:p w14:paraId="65B1427F"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sidRPr="00613AE7">
              <w:t>cm</w:t>
            </w:r>
          </w:p>
        </w:tc>
      </w:tr>
      <w:tr w:rsidR="008A6A6F" w:rsidRPr="00AE5ED2" w14:paraId="71AFFEEA"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253EF58E"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aluspinnas</w:t>
            </w:r>
          </w:p>
        </w:tc>
        <w:tc>
          <w:tcPr>
            <w:tcW w:w="6001" w:type="dxa"/>
            <w:tcBorders>
              <w:top w:val="single" w:sz="8" w:space="0" w:color="000000"/>
              <w:left w:val="single" w:sz="8" w:space="0" w:color="000000"/>
              <w:bottom w:val="single" w:sz="8" w:space="0" w:color="000000"/>
              <w:right w:val="single" w:sz="8" w:space="0" w:color="000000"/>
            </w:tcBorders>
            <w:noWrap/>
            <w:hideMark/>
          </w:tcPr>
          <w:p w14:paraId="7B5F0A85" w14:textId="77777777" w:rsidR="008A6A6F" w:rsidRPr="00AE5ED2" w:rsidRDefault="008A6A6F" w:rsidP="00386DCC">
            <w:pPr>
              <w:suppressAutoHyphens/>
              <w:spacing w:after="0" w:line="240" w:lineRule="auto"/>
              <w:jc w:val="both"/>
              <w:rPr>
                <w:rFonts w:ascii="Calibri" w:eastAsia="Times New Roman" w:hAnsi="Calibri" w:cs="Frutiger"/>
                <w:lang w:eastAsia="ar-SA"/>
              </w:rPr>
            </w:pPr>
            <w:r w:rsidRPr="00474D75">
              <w:rPr>
                <w:rFonts w:ascii="Calibri" w:eastAsia="Times New Roman" w:hAnsi="Calibri" w:cs="Frutiger"/>
                <w:lang w:eastAsia="ar-SA"/>
              </w:rPr>
              <w:t>olemasolev</w:t>
            </w:r>
            <w:r>
              <w:rPr>
                <w:rFonts w:ascii="Calibri" w:eastAsia="Times New Roman" w:hAnsi="Calibri" w:cs="Frutiger"/>
                <w:lang w:eastAsia="ar-SA"/>
              </w:rPr>
              <w:t xml:space="preserve"> </w:t>
            </w:r>
            <w:r w:rsidRPr="00474D75">
              <w:rPr>
                <w:rFonts w:ascii="Calibri" w:eastAsia="Times New Roman" w:hAnsi="Calibri" w:cs="Frutiger"/>
                <w:lang w:eastAsia="ar-SA"/>
              </w:rPr>
              <w:t>mineraalpinnas, min. tihendustegur Kt=0,9</w:t>
            </w:r>
            <w:r>
              <w:rPr>
                <w:rFonts w:ascii="Calibri" w:eastAsia="Times New Roman" w:hAnsi="Calibri" w:cs="Frutiger"/>
                <w:lang w:eastAsia="ar-SA"/>
              </w:rPr>
              <w:t>5</w:t>
            </w:r>
          </w:p>
        </w:tc>
        <w:tc>
          <w:tcPr>
            <w:tcW w:w="1134" w:type="dxa"/>
            <w:tcBorders>
              <w:top w:val="single" w:sz="8" w:space="0" w:color="000000"/>
              <w:left w:val="single" w:sz="8" w:space="0" w:color="000000"/>
              <w:bottom w:val="single" w:sz="8" w:space="0" w:color="000000"/>
              <w:right w:val="single" w:sz="8" w:space="0" w:color="000000"/>
            </w:tcBorders>
            <w:noWrap/>
            <w:hideMark/>
          </w:tcPr>
          <w:p w14:paraId="08238A87" w14:textId="77777777" w:rsidR="008A6A6F" w:rsidRPr="00AE5ED2" w:rsidRDefault="008A6A6F" w:rsidP="00386DCC">
            <w:pPr>
              <w:suppressAutoHyphens/>
              <w:spacing w:after="0" w:line="240" w:lineRule="auto"/>
              <w:jc w:val="both"/>
              <w:rPr>
                <w:rFonts w:ascii="Calibri" w:eastAsia="Times New Roman" w:hAnsi="Calibri" w:cs="Frutiger"/>
                <w:lang w:eastAsia="ar-SA"/>
              </w:rPr>
            </w:pPr>
          </w:p>
        </w:tc>
        <w:tc>
          <w:tcPr>
            <w:tcW w:w="992" w:type="dxa"/>
            <w:tcBorders>
              <w:top w:val="single" w:sz="8" w:space="0" w:color="000000"/>
              <w:left w:val="single" w:sz="8" w:space="0" w:color="000000"/>
              <w:bottom w:val="single" w:sz="8" w:space="0" w:color="000000"/>
              <w:right w:val="single" w:sz="8" w:space="0" w:color="000000"/>
            </w:tcBorders>
            <w:noWrap/>
            <w:hideMark/>
          </w:tcPr>
          <w:p w14:paraId="56861A68" w14:textId="77777777" w:rsidR="008A6A6F" w:rsidRPr="00AE5ED2" w:rsidRDefault="008A6A6F" w:rsidP="00386DCC">
            <w:pPr>
              <w:suppressAutoHyphens/>
              <w:spacing w:after="0" w:line="240" w:lineRule="auto"/>
              <w:jc w:val="both"/>
              <w:rPr>
                <w:rFonts w:ascii="Calibri" w:eastAsia="Times New Roman" w:hAnsi="Calibri" w:cs="Frutiger"/>
                <w:lang w:eastAsia="ar-SA"/>
              </w:rPr>
            </w:pPr>
          </w:p>
        </w:tc>
      </w:tr>
    </w:tbl>
    <w:p w14:paraId="7849AD4C" w14:textId="77777777" w:rsidR="008A6A6F" w:rsidRDefault="008A6A6F" w:rsidP="005D7095">
      <w:pPr>
        <w:rPr>
          <w:i/>
        </w:rPr>
      </w:pPr>
    </w:p>
    <w:p w14:paraId="0135202F" w14:textId="3AD6D5ED" w:rsidR="00782A5A" w:rsidRPr="00AE5ED2" w:rsidRDefault="002000BA" w:rsidP="00782A5A">
      <w:pPr>
        <w:suppressAutoHyphens/>
        <w:spacing w:after="0" w:line="240" w:lineRule="auto"/>
        <w:jc w:val="both"/>
        <w:rPr>
          <w:rFonts w:ascii="Calibri" w:eastAsia="Times New Roman" w:hAnsi="Calibri" w:cs="Frutiger"/>
          <w:b/>
          <w:u w:val="single"/>
          <w:lang w:eastAsia="ar-SA"/>
        </w:rPr>
      </w:pPr>
      <w:bookmarkStart w:id="49" w:name="_Hlk187242309"/>
      <w:r>
        <w:rPr>
          <w:rFonts w:ascii="Calibri" w:eastAsia="Times New Roman" w:hAnsi="Calibri" w:cs="Frutiger"/>
          <w:b/>
          <w:u w:val="single"/>
          <w:lang w:eastAsia="ar-SA"/>
        </w:rPr>
        <w:t>Parkla</w:t>
      </w:r>
      <w:r w:rsidR="003D513C">
        <w:rPr>
          <w:rFonts w:ascii="Calibri" w:eastAsia="Times New Roman" w:hAnsi="Calibri" w:cs="Frutiger"/>
          <w:b/>
          <w:u w:val="single"/>
          <w:lang w:eastAsia="ar-SA"/>
        </w:rPr>
        <w:t xml:space="preserve"> ja Pargi põik tn katend</w:t>
      </w:r>
      <w:r w:rsidR="00F2000F">
        <w:rPr>
          <w:rFonts w:ascii="Calibri" w:eastAsia="Times New Roman" w:hAnsi="Calibri" w:cs="Frutiger"/>
          <w:b/>
          <w:u w:val="single"/>
          <w:lang w:eastAsia="ar-SA"/>
        </w:rPr>
        <w:t xml:space="preserve"> </w:t>
      </w:r>
      <w:r w:rsidR="008A6A6F">
        <w:rPr>
          <w:rFonts w:ascii="Calibri" w:eastAsia="Times New Roman" w:hAnsi="Calibri" w:cs="Frutiger"/>
          <w:b/>
          <w:u w:val="single"/>
          <w:lang w:eastAsia="ar-SA"/>
        </w:rPr>
        <w:t>(TÜÜP 2)</w:t>
      </w:r>
    </w:p>
    <w:p w14:paraId="6E206E22" w14:textId="77777777" w:rsidR="00782A5A" w:rsidRPr="00AE5ED2" w:rsidRDefault="00782A5A" w:rsidP="00782A5A">
      <w:pPr>
        <w:suppressAutoHyphens/>
        <w:spacing w:after="0" w:line="240" w:lineRule="auto"/>
        <w:jc w:val="both"/>
        <w:rPr>
          <w:rFonts w:ascii="Calibri" w:eastAsia="Times New Roman" w:hAnsi="Calibri" w:cs="Frutiger"/>
          <w:b/>
          <w:u w:val="single"/>
          <w:lang w:eastAsia="ar-SA"/>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087"/>
        <w:gridCol w:w="6001"/>
        <w:gridCol w:w="1134"/>
        <w:gridCol w:w="992"/>
      </w:tblGrid>
      <w:tr w:rsidR="00782A5A" w:rsidRPr="00AE5ED2" w14:paraId="64DE0F32" w14:textId="77777777" w:rsidTr="00C95EC7">
        <w:trPr>
          <w:trHeight w:val="241"/>
        </w:trPr>
        <w:tc>
          <w:tcPr>
            <w:tcW w:w="1087" w:type="dxa"/>
            <w:tcBorders>
              <w:top w:val="single" w:sz="8" w:space="0" w:color="000000"/>
              <w:left w:val="single" w:sz="8" w:space="0" w:color="000000"/>
              <w:bottom w:val="single" w:sz="8" w:space="0" w:color="000000"/>
              <w:right w:val="single" w:sz="8" w:space="0" w:color="000000"/>
            </w:tcBorders>
            <w:noWrap/>
            <w:hideMark/>
          </w:tcPr>
          <w:p w14:paraId="6D2DFDFE" w14:textId="77777777" w:rsidR="00782A5A" w:rsidRPr="00AE5ED2" w:rsidRDefault="00782A5A" w:rsidP="00C95EC7">
            <w:pPr>
              <w:suppressAutoHyphens/>
              <w:spacing w:after="0" w:line="240" w:lineRule="auto"/>
              <w:jc w:val="center"/>
              <w:rPr>
                <w:rFonts w:ascii="Calibri" w:eastAsia="Times New Roman" w:hAnsi="Calibri" w:cs="Frutiger"/>
                <w:lang w:eastAsia="ar-SA"/>
              </w:rPr>
            </w:pPr>
            <w:r w:rsidRPr="00AE5ED2">
              <w:rPr>
                <w:rFonts w:ascii="Calibri" w:eastAsia="Times New Roman" w:hAnsi="Calibri" w:cs="Frutiger"/>
                <w:lang w:eastAsia="ar-SA"/>
              </w:rPr>
              <w:t>1</w:t>
            </w:r>
          </w:p>
        </w:tc>
        <w:tc>
          <w:tcPr>
            <w:tcW w:w="6001" w:type="dxa"/>
            <w:tcBorders>
              <w:top w:val="single" w:sz="8" w:space="0" w:color="000000"/>
              <w:left w:val="single" w:sz="8" w:space="0" w:color="000000"/>
              <w:bottom w:val="single" w:sz="8" w:space="0" w:color="000000"/>
              <w:right w:val="single" w:sz="8" w:space="0" w:color="000000"/>
            </w:tcBorders>
            <w:noWrap/>
            <w:hideMark/>
          </w:tcPr>
          <w:p w14:paraId="1875F761" w14:textId="3E9CB341" w:rsidR="00782A5A" w:rsidRPr="00AE5ED2" w:rsidRDefault="00782A5A" w:rsidP="00C95EC7">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AC 16 surf 70/100</w:t>
            </w:r>
          </w:p>
        </w:tc>
        <w:tc>
          <w:tcPr>
            <w:tcW w:w="1134" w:type="dxa"/>
            <w:tcBorders>
              <w:top w:val="single" w:sz="8" w:space="0" w:color="000000"/>
              <w:left w:val="single" w:sz="8" w:space="0" w:color="000000"/>
              <w:bottom w:val="single" w:sz="8" w:space="0" w:color="000000"/>
              <w:right w:val="single" w:sz="8" w:space="0" w:color="000000"/>
            </w:tcBorders>
            <w:noWrap/>
            <w:hideMark/>
          </w:tcPr>
          <w:p w14:paraId="00A012B1" w14:textId="77777777" w:rsidR="00782A5A" w:rsidRPr="00AE5ED2" w:rsidRDefault="00782A5A" w:rsidP="00C95EC7">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6</w:t>
            </w:r>
          </w:p>
        </w:tc>
        <w:tc>
          <w:tcPr>
            <w:tcW w:w="992" w:type="dxa"/>
            <w:tcBorders>
              <w:top w:val="single" w:sz="8" w:space="0" w:color="000000"/>
              <w:left w:val="single" w:sz="8" w:space="0" w:color="000000"/>
              <w:bottom w:val="single" w:sz="8" w:space="0" w:color="000000"/>
              <w:right w:val="single" w:sz="8" w:space="0" w:color="000000"/>
            </w:tcBorders>
            <w:noWrap/>
            <w:hideMark/>
          </w:tcPr>
          <w:p w14:paraId="17F9CA99" w14:textId="77777777" w:rsidR="00782A5A" w:rsidRPr="00AE5ED2" w:rsidRDefault="00782A5A" w:rsidP="00C95EC7">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tc>
      </w:tr>
      <w:tr w:rsidR="00782A5A" w:rsidRPr="00AE5ED2" w14:paraId="3BEAD030" w14:textId="77777777" w:rsidTr="00C95EC7">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35F9DEAC" w14:textId="77777777" w:rsidR="00782A5A" w:rsidRPr="00AE5ED2" w:rsidRDefault="00782A5A" w:rsidP="00C95EC7">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p>
        </w:tc>
        <w:tc>
          <w:tcPr>
            <w:tcW w:w="6001" w:type="dxa"/>
            <w:tcBorders>
              <w:top w:val="single" w:sz="8" w:space="0" w:color="000000"/>
              <w:left w:val="single" w:sz="8" w:space="0" w:color="000000"/>
              <w:bottom w:val="single" w:sz="8" w:space="0" w:color="000000"/>
              <w:right w:val="single" w:sz="8" w:space="0" w:color="000000"/>
            </w:tcBorders>
            <w:noWrap/>
            <w:hideMark/>
          </w:tcPr>
          <w:p w14:paraId="4DE0450D" w14:textId="77777777" w:rsidR="00782A5A" w:rsidRPr="00AE5ED2" w:rsidRDefault="00782A5A" w:rsidP="00C95EC7">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Killustikalus:</w:t>
            </w:r>
          </w:p>
          <w:p w14:paraId="2FC5D206" w14:textId="77777777" w:rsidR="00782A5A" w:rsidRPr="00AE5ED2" w:rsidRDefault="00782A5A" w:rsidP="00C95EC7">
            <w:pPr>
              <w:suppressAutoHyphens/>
              <w:spacing w:after="0" w:line="240" w:lineRule="auto"/>
              <w:jc w:val="both"/>
              <w:rPr>
                <w:rFonts w:ascii="Calibri" w:eastAsia="Times New Roman" w:hAnsi="Calibri" w:cs="Frutiger"/>
                <w:lang w:eastAsia="ar-SA"/>
              </w:rPr>
            </w:pPr>
            <w:r w:rsidRPr="00185BF8">
              <w:rPr>
                <w:rFonts w:ascii="Calibri" w:eastAsia="Times New Roman" w:hAnsi="Calibri" w:cs="Frutiger"/>
                <w:lang w:eastAsia="ar-SA"/>
              </w:rPr>
              <w:t>Lubjakivi, fr. 32/6</w:t>
            </w:r>
            <w:r>
              <w:rPr>
                <w:rFonts w:ascii="Calibri" w:eastAsia="Times New Roman" w:hAnsi="Calibri" w:cs="Frutiger"/>
                <w:lang w:eastAsia="ar-SA"/>
              </w:rPr>
              <w:t>4</w:t>
            </w:r>
            <w:r w:rsidRPr="00185BF8">
              <w:rPr>
                <w:rFonts w:ascii="Calibri" w:eastAsia="Times New Roman" w:hAnsi="Calibri" w:cs="Frutiger"/>
                <w:lang w:eastAsia="ar-SA"/>
              </w:rPr>
              <w:t xml:space="preserve"> kiilutud</w:t>
            </w:r>
          </w:p>
        </w:tc>
        <w:tc>
          <w:tcPr>
            <w:tcW w:w="1134" w:type="dxa"/>
            <w:tcBorders>
              <w:top w:val="single" w:sz="8" w:space="0" w:color="000000"/>
              <w:left w:val="single" w:sz="8" w:space="0" w:color="000000"/>
              <w:bottom w:val="single" w:sz="8" w:space="0" w:color="000000"/>
              <w:right w:val="single" w:sz="8" w:space="0" w:color="000000"/>
            </w:tcBorders>
            <w:noWrap/>
            <w:hideMark/>
          </w:tcPr>
          <w:p w14:paraId="531702E6" w14:textId="77777777" w:rsidR="00782A5A" w:rsidRPr="00AE5ED2" w:rsidRDefault="00782A5A" w:rsidP="00C95EC7">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25</w:t>
            </w:r>
          </w:p>
        </w:tc>
        <w:tc>
          <w:tcPr>
            <w:tcW w:w="992" w:type="dxa"/>
            <w:tcBorders>
              <w:top w:val="single" w:sz="8" w:space="0" w:color="000000"/>
              <w:left w:val="single" w:sz="8" w:space="0" w:color="000000"/>
              <w:bottom w:val="single" w:sz="8" w:space="0" w:color="000000"/>
              <w:right w:val="single" w:sz="8" w:space="0" w:color="000000"/>
            </w:tcBorders>
            <w:noWrap/>
            <w:hideMark/>
          </w:tcPr>
          <w:p w14:paraId="34D71FC6" w14:textId="77777777" w:rsidR="00782A5A" w:rsidRPr="00AE5ED2" w:rsidRDefault="00782A5A" w:rsidP="00C95EC7">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cm</w:t>
            </w:r>
          </w:p>
        </w:tc>
      </w:tr>
      <w:tr w:rsidR="00782A5A" w:rsidRPr="00AE5ED2" w14:paraId="2DFAAEDC" w14:textId="77777777" w:rsidTr="00C95EC7">
        <w:trPr>
          <w:trHeight w:val="300"/>
        </w:trPr>
        <w:tc>
          <w:tcPr>
            <w:tcW w:w="1087" w:type="dxa"/>
            <w:tcBorders>
              <w:top w:val="single" w:sz="8" w:space="0" w:color="000000"/>
              <w:left w:val="single" w:sz="8" w:space="0" w:color="000000"/>
              <w:bottom w:val="single" w:sz="8" w:space="0" w:color="000000"/>
              <w:right w:val="single" w:sz="8" w:space="0" w:color="000000"/>
            </w:tcBorders>
            <w:noWrap/>
          </w:tcPr>
          <w:p w14:paraId="3A419270" w14:textId="77777777" w:rsidR="00782A5A" w:rsidRDefault="00782A5A" w:rsidP="00C95EC7">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4</w:t>
            </w:r>
          </w:p>
        </w:tc>
        <w:tc>
          <w:tcPr>
            <w:tcW w:w="6001" w:type="dxa"/>
            <w:tcBorders>
              <w:top w:val="single" w:sz="8" w:space="0" w:color="000000"/>
              <w:left w:val="single" w:sz="8" w:space="0" w:color="000000"/>
              <w:bottom w:val="single" w:sz="8" w:space="0" w:color="000000"/>
              <w:right w:val="single" w:sz="8" w:space="0" w:color="000000"/>
            </w:tcBorders>
            <w:noWrap/>
          </w:tcPr>
          <w:p w14:paraId="009B93BB" w14:textId="77777777" w:rsidR="00782A5A" w:rsidRPr="00130EF1" w:rsidRDefault="00782A5A" w:rsidP="00C95EC7">
            <w:pPr>
              <w:suppressAutoHyphens/>
              <w:spacing w:after="0" w:line="240" w:lineRule="auto"/>
              <w:jc w:val="both"/>
              <w:rPr>
                <w:rFonts w:ascii="Calibri" w:eastAsia="Times New Roman" w:hAnsi="Calibri" w:cs="Frutiger"/>
                <w:lang w:eastAsia="ar-SA"/>
              </w:rPr>
            </w:pPr>
            <w:r w:rsidRPr="00130EF1">
              <w:rPr>
                <w:rFonts w:ascii="Calibri" w:eastAsia="Times New Roman" w:hAnsi="Calibri" w:cs="Frutiger"/>
                <w:lang w:eastAsia="ar-SA"/>
              </w:rPr>
              <w:t>Dreenkiht</w:t>
            </w:r>
          </w:p>
          <w:p w14:paraId="6B7F1385" w14:textId="77777777" w:rsidR="00782A5A" w:rsidRPr="00AE5ED2" w:rsidRDefault="00782A5A" w:rsidP="00C95EC7">
            <w:pPr>
              <w:suppressAutoHyphens/>
              <w:spacing w:after="0" w:line="240" w:lineRule="auto"/>
              <w:jc w:val="both"/>
              <w:rPr>
                <w:rFonts w:ascii="Calibri" w:eastAsia="Times New Roman" w:hAnsi="Calibri" w:cs="Frutiger"/>
                <w:lang w:eastAsia="ar-SA"/>
              </w:rPr>
            </w:pPr>
            <w:r w:rsidRPr="00130EF1">
              <w:rPr>
                <w:rFonts w:ascii="Calibri" w:eastAsia="Times New Roman" w:hAnsi="Calibri" w:cs="Frutiger"/>
                <w:lang w:eastAsia="ar-SA"/>
              </w:rPr>
              <w:t>Kf ≥ 1 m/ööp, min. tihendustegur Kt=0,98</w:t>
            </w:r>
          </w:p>
        </w:tc>
        <w:tc>
          <w:tcPr>
            <w:tcW w:w="1134" w:type="dxa"/>
            <w:tcBorders>
              <w:top w:val="single" w:sz="8" w:space="0" w:color="000000"/>
              <w:left w:val="single" w:sz="8" w:space="0" w:color="000000"/>
              <w:bottom w:val="single" w:sz="8" w:space="0" w:color="000000"/>
              <w:right w:val="single" w:sz="8" w:space="0" w:color="000000"/>
            </w:tcBorders>
            <w:noWrap/>
          </w:tcPr>
          <w:p w14:paraId="051CC411" w14:textId="33E0EED2" w:rsidR="00782A5A" w:rsidRDefault="00782A5A" w:rsidP="00C95EC7">
            <w:pPr>
              <w:suppressAutoHyphens/>
              <w:spacing w:after="0" w:line="240" w:lineRule="auto"/>
              <w:jc w:val="center"/>
              <w:rPr>
                <w:rFonts w:ascii="Calibri" w:eastAsia="Times New Roman" w:hAnsi="Calibri" w:cs="Frutiger"/>
                <w:lang w:eastAsia="ar-SA"/>
              </w:rPr>
            </w:pPr>
            <w:r w:rsidRPr="00613AE7">
              <w:t xml:space="preserve">min. </w:t>
            </w:r>
            <w:r w:rsidR="00D1545C">
              <w:t>2</w:t>
            </w:r>
            <w:r w:rsidRPr="00613AE7">
              <w:t>0</w:t>
            </w:r>
          </w:p>
        </w:tc>
        <w:tc>
          <w:tcPr>
            <w:tcW w:w="992" w:type="dxa"/>
            <w:tcBorders>
              <w:top w:val="single" w:sz="8" w:space="0" w:color="000000"/>
              <w:left w:val="single" w:sz="8" w:space="0" w:color="000000"/>
              <w:bottom w:val="single" w:sz="8" w:space="0" w:color="000000"/>
              <w:right w:val="single" w:sz="8" w:space="0" w:color="000000"/>
            </w:tcBorders>
            <w:noWrap/>
          </w:tcPr>
          <w:p w14:paraId="3B9A6AA9" w14:textId="77777777" w:rsidR="00782A5A" w:rsidRPr="00AE5ED2" w:rsidRDefault="00782A5A" w:rsidP="00C95EC7">
            <w:pPr>
              <w:suppressAutoHyphens/>
              <w:spacing w:after="0" w:line="240" w:lineRule="auto"/>
              <w:jc w:val="both"/>
              <w:rPr>
                <w:rFonts w:ascii="Calibri" w:eastAsia="Times New Roman" w:hAnsi="Calibri" w:cs="Frutiger"/>
                <w:lang w:eastAsia="ar-SA"/>
              </w:rPr>
            </w:pPr>
            <w:r w:rsidRPr="00613AE7">
              <w:t>cm</w:t>
            </w:r>
          </w:p>
        </w:tc>
      </w:tr>
      <w:tr w:rsidR="00782A5A" w:rsidRPr="00AE5ED2" w14:paraId="73E8F104" w14:textId="77777777" w:rsidTr="00C95EC7">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0513031F" w14:textId="77777777" w:rsidR="00782A5A" w:rsidRPr="00AE5ED2" w:rsidRDefault="00782A5A" w:rsidP="00C95EC7">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aluspinnas</w:t>
            </w:r>
          </w:p>
        </w:tc>
        <w:tc>
          <w:tcPr>
            <w:tcW w:w="6001" w:type="dxa"/>
            <w:tcBorders>
              <w:top w:val="single" w:sz="8" w:space="0" w:color="000000"/>
              <w:left w:val="single" w:sz="8" w:space="0" w:color="000000"/>
              <w:bottom w:val="single" w:sz="8" w:space="0" w:color="000000"/>
              <w:right w:val="single" w:sz="8" w:space="0" w:color="000000"/>
            </w:tcBorders>
            <w:noWrap/>
            <w:hideMark/>
          </w:tcPr>
          <w:p w14:paraId="456B5D88" w14:textId="5736C2A8" w:rsidR="00782A5A" w:rsidRPr="00AE5ED2" w:rsidRDefault="00782A5A" w:rsidP="00C95EC7">
            <w:pPr>
              <w:suppressAutoHyphens/>
              <w:spacing w:after="0" w:line="240" w:lineRule="auto"/>
              <w:jc w:val="both"/>
              <w:rPr>
                <w:rFonts w:ascii="Calibri" w:eastAsia="Times New Roman" w:hAnsi="Calibri" w:cs="Frutiger"/>
                <w:lang w:eastAsia="ar-SA"/>
              </w:rPr>
            </w:pPr>
            <w:r w:rsidRPr="00474D75">
              <w:rPr>
                <w:rFonts w:ascii="Calibri" w:eastAsia="Times New Roman" w:hAnsi="Calibri" w:cs="Frutiger"/>
                <w:lang w:eastAsia="ar-SA"/>
              </w:rPr>
              <w:t>olemasolev</w:t>
            </w:r>
            <w:r>
              <w:rPr>
                <w:rFonts w:ascii="Calibri" w:eastAsia="Times New Roman" w:hAnsi="Calibri" w:cs="Frutiger"/>
                <w:lang w:eastAsia="ar-SA"/>
              </w:rPr>
              <w:t xml:space="preserve"> </w:t>
            </w:r>
            <w:r w:rsidRPr="00474D75">
              <w:rPr>
                <w:rFonts w:ascii="Calibri" w:eastAsia="Times New Roman" w:hAnsi="Calibri" w:cs="Frutiger"/>
                <w:lang w:eastAsia="ar-SA"/>
              </w:rPr>
              <w:t>mineraalpinnas, min. tihendustegur Kt=0,9</w:t>
            </w:r>
            <w:r>
              <w:rPr>
                <w:rFonts w:ascii="Calibri" w:eastAsia="Times New Roman" w:hAnsi="Calibri" w:cs="Frutiger"/>
                <w:lang w:eastAsia="ar-SA"/>
              </w:rPr>
              <w:t>5</w:t>
            </w:r>
          </w:p>
        </w:tc>
        <w:tc>
          <w:tcPr>
            <w:tcW w:w="1134" w:type="dxa"/>
            <w:tcBorders>
              <w:top w:val="single" w:sz="8" w:space="0" w:color="000000"/>
              <w:left w:val="single" w:sz="8" w:space="0" w:color="000000"/>
              <w:bottom w:val="single" w:sz="8" w:space="0" w:color="000000"/>
              <w:right w:val="single" w:sz="8" w:space="0" w:color="000000"/>
            </w:tcBorders>
            <w:noWrap/>
            <w:hideMark/>
          </w:tcPr>
          <w:p w14:paraId="42EFF6C2" w14:textId="77777777" w:rsidR="00782A5A" w:rsidRPr="00AE5ED2" w:rsidRDefault="00782A5A" w:rsidP="00C95EC7">
            <w:pPr>
              <w:suppressAutoHyphens/>
              <w:spacing w:after="0" w:line="240" w:lineRule="auto"/>
              <w:jc w:val="both"/>
              <w:rPr>
                <w:rFonts w:ascii="Calibri" w:eastAsia="Times New Roman" w:hAnsi="Calibri" w:cs="Frutiger"/>
                <w:lang w:eastAsia="ar-SA"/>
              </w:rPr>
            </w:pPr>
          </w:p>
        </w:tc>
        <w:tc>
          <w:tcPr>
            <w:tcW w:w="992" w:type="dxa"/>
            <w:tcBorders>
              <w:top w:val="single" w:sz="8" w:space="0" w:color="000000"/>
              <w:left w:val="single" w:sz="8" w:space="0" w:color="000000"/>
              <w:bottom w:val="single" w:sz="8" w:space="0" w:color="000000"/>
              <w:right w:val="single" w:sz="8" w:space="0" w:color="000000"/>
            </w:tcBorders>
            <w:noWrap/>
            <w:hideMark/>
          </w:tcPr>
          <w:p w14:paraId="0ADA4DD7" w14:textId="77777777" w:rsidR="00782A5A" w:rsidRPr="00AE5ED2" w:rsidRDefault="00782A5A" w:rsidP="00C95EC7">
            <w:pPr>
              <w:suppressAutoHyphens/>
              <w:spacing w:after="0" w:line="240" w:lineRule="auto"/>
              <w:jc w:val="both"/>
              <w:rPr>
                <w:rFonts w:ascii="Calibri" w:eastAsia="Times New Roman" w:hAnsi="Calibri" w:cs="Frutiger"/>
                <w:lang w:eastAsia="ar-SA"/>
              </w:rPr>
            </w:pPr>
          </w:p>
        </w:tc>
      </w:tr>
      <w:bookmarkEnd w:id="49"/>
    </w:tbl>
    <w:p w14:paraId="69E413B9" w14:textId="77777777" w:rsidR="00D92A01" w:rsidRDefault="00D92A01" w:rsidP="005D7095">
      <w:pPr>
        <w:rPr>
          <w:i/>
        </w:rPr>
      </w:pPr>
    </w:p>
    <w:p w14:paraId="12F26D42" w14:textId="5056D382" w:rsidR="00B11B66" w:rsidRPr="00AE5ED2" w:rsidRDefault="00B11B66" w:rsidP="00B11B66">
      <w:pPr>
        <w:suppressAutoHyphens/>
        <w:spacing w:after="0" w:line="240" w:lineRule="auto"/>
        <w:jc w:val="both"/>
        <w:rPr>
          <w:rFonts w:ascii="Calibri" w:eastAsia="Times New Roman" w:hAnsi="Calibri" w:cs="Frutiger"/>
          <w:b/>
          <w:u w:val="single"/>
          <w:lang w:eastAsia="ar-SA"/>
        </w:rPr>
      </w:pPr>
      <w:bookmarkStart w:id="50" w:name="_Hlk187243076"/>
      <w:r>
        <w:rPr>
          <w:rFonts w:ascii="Calibri" w:eastAsia="Times New Roman" w:hAnsi="Calibri" w:cs="Frutiger"/>
          <w:b/>
          <w:u w:val="single"/>
          <w:lang w:eastAsia="ar-SA"/>
        </w:rPr>
        <w:t xml:space="preserve">Pargi põik tn </w:t>
      </w:r>
      <w:r w:rsidR="00F84F44">
        <w:rPr>
          <w:rFonts w:ascii="Calibri" w:eastAsia="Times New Roman" w:hAnsi="Calibri" w:cs="Frutiger"/>
          <w:b/>
          <w:u w:val="single"/>
          <w:lang w:eastAsia="ar-SA"/>
        </w:rPr>
        <w:t xml:space="preserve">segaliikluse ala </w:t>
      </w:r>
      <w:r>
        <w:rPr>
          <w:rFonts w:ascii="Calibri" w:eastAsia="Times New Roman" w:hAnsi="Calibri" w:cs="Frutiger"/>
          <w:b/>
          <w:u w:val="single"/>
          <w:lang w:eastAsia="ar-SA"/>
        </w:rPr>
        <w:t>katend</w:t>
      </w:r>
    </w:p>
    <w:p w14:paraId="79564834" w14:textId="77777777" w:rsidR="00B11B66" w:rsidRPr="00AE5ED2" w:rsidRDefault="00B11B66" w:rsidP="00B11B66">
      <w:pPr>
        <w:suppressAutoHyphens/>
        <w:spacing w:after="0" w:line="240" w:lineRule="auto"/>
        <w:jc w:val="both"/>
        <w:rPr>
          <w:rFonts w:ascii="Calibri" w:eastAsia="Times New Roman" w:hAnsi="Calibri" w:cs="Frutiger"/>
          <w:b/>
          <w:u w:val="single"/>
          <w:lang w:eastAsia="ar-SA"/>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087"/>
        <w:gridCol w:w="6001"/>
        <w:gridCol w:w="1134"/>
        <w:gridCol w:w="992"/>
      </w:tblGrid>
      <w:tr w:rsidR="00B11B66" w:rsidRPr="00AE5ED2" w14:paraId="78C793FA" w14:textId="77777777" w:rsidTr="00386DCC">
        <w:trPr>
          <w:trHeight w:val="241"/>
        </w:trPr>
        <w:tc>
          <w:tcPr>
            <w:tcW w:w="1087" w:type="dxa"/>
            <w:tcBorders>
              <w:top w:val="single" w:sz="8" w:space="0" w:color="000000"/>
              <w:left w:val="single" w:sz="8" w:space="0" w:color="000000"/>
              <w:bottom w:val="single" w:sz="8" w:space="0" w:color="000000"/>
              <w:right w:val="single" w:sz="8" w:space="0" w:color="000000"/>
            </w:tcBorders>
            <w:noWrap/>
            <w:hideMark/>
          </w:tcPr>
          <w:p w14:paraId="7E1CDAD0" w14:textId="77777777" w:rsidR="00B11B66" w:rsidRPr="00AE5ED2" w:rsidRDefault="00B11B66" w:rsidP="00386DCC">
            <w:pPr>
              <w:suppressAutoHyphens/>
              <w:spacing w:after="0" w:line="240" w:lineRule="auto"/>
              <w:jc w:val="center"/>
              <w:rPr>
                <w:rFonts w:ascii="Calibri" w:eastAsia="Times New Roman" w:hAnsi="Calibri" w:cs="Frutiger"/>
                <w:lang w:eastAsia="ar-SA"/>
              </w:rPr>
            </w:pPr>
            <w:r w:rsidRPr="00AE5ED2">
              <w:rPr>
                <w:rFonts w:ascii="Calibri" w:eastAsia="Times New Roman" w:hAnsi="Calibri" w:cs="Frutiger"/>
                <w:lang w:eastAsia="ar-SA"/>
              </w:rPr>
              <w:t>1</w:t>
            </w:r>
          </w:p>
        </w:tc>
        <w:tc>
          <w:tcPr>
            <w:tcW w:w="6001" w:type="dxa"/>
            <w:tcBorders>
              <w:top w:val="single" w:sz="8" w:space="0" w:color="000000"/>
              <w:left w:val="single" w:sz="8" w:space="0" w:color="000000"/>
              <w:bottom w:val="single" w:sz="8" w:space="0" w:color="000000"/>
              <w:right w:val="single" w:sz="8" w:space="0" w:color="000000"/>
            </w:tcBorders>
            <w:noWrap/>
            <w:hideMark/>
          </w:tcPr>
          <w:p w14:paraId="34035B5E" w14:textId="587A4CCB" w:rsidR="00B11B66" w:rsidRPr="00AE5ED2" w:rsidRDefault="00F84F44"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Tänavakivid (t</w:t>
            </w:r>
            <w:r w:rsidR="006B1753">
              <w:rPr>
                <w:rFonts w:ascii="Calibri" w:eastAsia="Times New Roman" w:hAnsi="Calibri" w:cs="Frutiger"/>
                <w:lang w:eastAsia="ar-SA"/>
              </w:rPr>
              <w:t>ardkivi, nt. täringukivi)</w:t>
            </w:r>
          </w:p>
        </w:tc>
        <w:tc>
          <w:tcPr>
            <w:tcW w:w="1134" w:type="dxa"/>
            <w:tcBorders>
              <w:top w:val="single" w:sz="8" w:space="0" w:color="000000"/>
              <w:left w:val="single" w:sz="8" w:space="0" w:color="000000"/>
              <w:bottom w:val="single" w:sz="8" w:space="0" w:color="000000"/>
              <w:right w:val="single" w:sz="8" w:space="0" w:color="000000"/>
            </w:tcBorders>
            <w:noWrap/>
            <w:hideMark/>
          </w:tcPr>
          <w:p w14:paraId="7FD4FE16" w14:textId="5C88A5AC" w:rsidR="00B11B66" w:rsidRPr="00AE5ED2" w:rsidRDefault="006B1753"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8</w:t>
            </w:r>
          </w:p>
        </w:tc>
        <w:tc>
          <w:tcPr>
            <w:tcW w:w="992" w:type="dxa"/>
            <w:tcBorders>
              <w:top w:val="single" w:sz="8" w:space="0" w:color="000000"/>
              <w:left w:val="single" w:sz="8" w:space="0" w:color="000000"/>
              <w:bottom w:val="single" w:sz="8" w:space="0" w:color="000000"/>
              <w:right w:val="single" w:sz="8" w:space="0" w:color="000000"/>
            </w:tcBorders>
            <w:noWrap/>
            <w:hideMark/>
          </w:tcPr>
          <w:p w14:paraId="29248323" w14:textId="77777777" w:rsidR="00B11B66" w:rsidRPr="00AE5ED2" w:rsidRDefault="00B11B66"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tc>
      </w:tr>
      <w:tr w:rsidR="00B11B66" w:rsidRPr="00AE5ED2" w14:paraId="322A0303"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1B84DBDA" w14:textId="77777777" w:rsidR="00B11B66" w:rsidRPr="00AE5ED2" w:rsidRDefault="00B11B66"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p>
        </w:tc>
        <w:tc>
          <w:tcPr>
            <w:tcW w:w="6001" w:type="dxa"/>
            <w:tcBorders>
              <w:top w:val="single" w:sz="8" w:space="0" w:color="000000"/>
              <w:left w:val="single" w:sz="8" w:space="0" w:color="000000"/>
              <w:bottom w:val="single" w:sz="8" w:space="0" w:color="000000"/>
              <w:right w:val="single" w:sz="8" w:space="0" w:color="000000"/>
            </w:tcBorders>
            <w:noWrap/>
            <w:hideMark/>
          </w:tcPr>
          <w:p w14:paraId="4F970E7F" w14:textId="508ABA04" w:rsidR="00B11B66" w:rsidRPr="00AE5ED2" w:rsidRDefault="006B1753"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Sängituskiht</w:t>
            </w:r>
            <w:r w:rsidR="0026333F">
              <w:rPr>
                <w:rFonts w:ascii="Calibri" w:eastAsia="Times New Roman" w:hAnsi="Calibri" w:cs="Frutiger"/>
                <w:lang w:eastAsia="ar-SA"/>
              </w:rPr>
              <w:t xml:space="preserve"> liivast</w:t>
            </w:r>
          </w:p>
        </w:tc>
        <w:tc>
          <w:tcPr>
            <w:tcW w:w="1134" w:type="dxa"/>
            <w:tcBorders>
              <w:top w:val="single" w:sz="8" w:space="0" w:color="000000"/>
              <w:left w:val="single" w:sz="8" w:space="0" w:color="000000"/>
              <w:bottom w:val="single" w:sz="8" w:space="0" w:color="000000"/>
              <w:right w:val="single" w:sz="8" w:space="0" w:color="000000"/>
            </w:tcBorders>
            <w:noWrap/>
            <w:hideMark/>
          </w:tcPr>
          <w:p w14:paraId="7113FF9E" w14:textId="3A1931B2" w:rsidR="00B11B66" w:rsidRPr="00AE5ED2" w:rsidRDefault="00015A39"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3</w:t>
            </w:r>
          </w:p>
        </w:tc>
        <w:tc>
          <w:tcPr>
            <w:tcW w:w="992" w:type="dxa"/>
            <w:tcBorders>
              <w:top w:val="single" w:sz="8" w:space="0" w:color="000000"/>
              <w:left w:val="single" w:sz="8" w:space="0" w:color="000000"/>
              <w:bottom w:val="single" w:sz="8" w:space="0" w:color="000000"/>
              <w:right w:val="single" w:sz="8" w:space="0" w:color="000000"/>
            </w:tcBorders>
            <w:noWrap/>
            <w:hideMark/>
          </w:tcPr>
          <w:p w14:paraId="2742364E" w14:textId="77777777" w:rsidR="00B11B66" w:rsidRPr="00AE5ED2" w:rsidRDefault="00B11B66"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cm</w:t>
            </w:r>
          </w:p>
        </w:tc>
      </w:tr>
      <w:tr w:rsidR="006B1753" w:rsidRPr="00AE5ED2" w14:paraId="15C23808"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tcPr>
          <w:p w14:paraId="10C2582B" w14:textId="65C3E1AC" w:rsidR="006B1753" w:rsidRDefault="006B1753" w:rsidP="006B1753">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3</w:t>
            </w:r>
          </w:p>
        </w:tc>
        <w:tc>
          <w:tcPr>
            <w:tcW w:w="6001" w:type="dxa"/>
            <w:tcBorders>
              <w:top w:val="single" w:sz="8" w:space="0" w:color="000000"/>
              <w:left w:val="single" w:sz="8" w:space="0" w:color="000000"/>
              <w:bottom w:val="single" w:sz="8" w:space="0" w:color="000000"/>
              <w:right w:val="single" w:sz="8" w:space="0" w:color="000000"/>
            </w:tcBorders>
            <w:noWrap/>
          </w:tcPr>
          <w:p w14:paraId="65A4944F" w14:textId="77777777" w:rsidR="006B1753" w:rsidRPr="00AE5ED2" w:rsidRDefault="006B1753" w:rsidP="006B1753">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Killustikalus:</w:t>
            </w:r>
          </w:p>
          <w:p w14:paraId="159EC7E9" w14:textId="75DA9355" w:rsidR="006B1753" w:rsidRPr="00AE5ED2" w:rsidRDefault="006B1753" w:rsidP="006B1753">
            <w:pPr>
              <w:suppressAutoHyphens/>
              <w:spacing w:after="0" w:line="240" w:lineRule="auto"/>
              <w:jc w:val="both"/>
              <w:rPr>
                <w:rFonts w:ascii="Calibri" w:eastAsia="Times New Roman" w:hAnsi="Calibri" w:cs="Frutiger"/>
                <w:lang w:eastAsia="ar-SA"/>
              </w:rPr>
            </w:pPr>
            <w:r w:rsidRPr="00185BF8">
              <w:rPr>
                <w:rFonts w:ascii="Calibri" w:eastAsia="Times New Roman" w:hAnsi="Calibri" w:cs="Frutiger"/>
                <w:lang w:eastAsia="ar-SA"/>
              </w:rPr>
              <w:t>Lubjakivi, fr. 32/6</w:t>
            </w:r>
            <w:r>
              <w:rPr>
                <w:rFonts w:ascii="Calibri" w:eastAsia="Times New Roman" w:hAnsi="Calibri" w:cs="Frutiger"/>
                <w:lang w:eastAsia="ar-SA"/>
              </w:rPr>
              <w:t>4</w:t>
            </w:r>
            <w:r w:rsidRPr="00185BF8">
              <w:rPr>
                <w:rFonts w:ascii="Calibri" w:eastAsia="Times New Roman" w:hAnsi="Calibri" w:cs="Frutiger"/>
                <w:lang w:eastAsia="ar-SA"/>
              </w:rPr>
              <w:t xml:space="preserve"> kiilutud</w:t>
            </w:r>
          </w:p>
        </w:tc>
        <w:tc>
          <w:tcPr>
            <w:tcW w:w="1134" w:type="dxa"/>
            <w:tcBorders>
              <w:top w:val="single" w:sz="8" w:space="0" w:color="000000"/>
              <w:left w:val="single" w:sz="8" w:space="0" w:color="000000"/>
              <w:bottom w:val="single" w:sz="8" w:space="0" w:color="000000"/>
              <w:right w:val="single" w:sz="8" w:space="0" w:color="000000"/>
            </w:tcBorders>
            <w:noWrap/>
          </w:tcPr>
          <w:p w14:paraId="0767EF6B" w14:textId="5C94ECF8" w:rsidR="006B1753" w:rsidRDefault="00015A39" w:rsidP="006B1753">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40</w:t>
            </w:r>
          </w:p>
        </w:tc>
        <w:tc>
          <w:tcPr>
            <w:tcW w:w="992" w:type="dxa"/>
            <w:tcBorders>
              <w:top w:val="single" w:sz="8" w:space="0" w:color="000000"/>
              <w:left w:val="single" w:sz="8" w:space="0" w:color="000000"/>
              <w:bottom w:val="single" w:sz="8" w:space="0" w:color="000000"/>
              <w:right w:val="single" w:sz="8" w:space="0" w:color="000000"/>
            </w:tcBorders>
            <w:noWrap/>
          </w:tcPr>
          <w:p w14:paraId="39589112" w14:textId="155127EA" w:rsidR="006B1753" w:rsidRPr="00AE5ED2" w:rsidRDefault="006B1753" w:rsidP="006B1753">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cm</w:t>
            </w:r>
          </w:p>
        </w:tc>
      </w:tr>
      <w:tr w:rsidR="00B11B66" w:rsidRPr="00AE5ED2" w14:paraId="2E0B9B7E"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56EC523D" w14:textId="77777777" w:rsidR="00B11B66" w:rsidRPr="00AE5ED2" w:rsidRDefault="00B11B66"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aluspinnas</w:t>
            </w:r>
          </w:p>
        </w:tc>
        <w:tc>
          <w:tcPr>
            <w:tcW w:w="6001" w:type="dxa"/>
            <w:tcBorders>
              <w:top w:val="single" w:sz="8" w:space="0" w:color="000000"/>
              <w:left w:val="single" w:sz="8" w:space="0" w:color="000000"/>
              <w:bottom w:val="single" w:sz="8" w:space="0" w:color="000000"/>
              <w:right w:val="single" w:sz="8" w:space="0" w:color="000000"/>
            </w:tcBorders>
            <w:noWrap/>
            <w:hideMark/>
          </w:tcPr>
          <w:p w14:paraId="431BC501" w14:textId="24411418" w:rsidR="00B11B66" w:rsidRPr="00AE5ED2" w:rsidRDefault="00B11B66" w:rsidP="00386DCC">
            <w:pPr>
              <w:suppressAutoHyphens/>
              <w:spacing w:after="0" w:line="240" w:lineRule="auto"/>
              <w:jc w:val="both"/>
              <w:rPr>
                <w:rFonts w:ascii="Calibri" w:eastAsia="Times New Roman" w:hAnsi="Calibri" w:cs="Frutiger"/>
                <w:lang w:eastAsia="ar-SA"/>
              </w:rPr>
            </w:pPr>
            <w:r w:rsidRPr="00474D75">
              <w:rPr>
                <w:rFonts w:ascii="Calibri" w:eastAsia="Times New Roman" w:hAnsi="Calibri" w:cs="Frutiger"/>
                <w:lang w:eastAsia="ar-SA"/>
              </w:rPr>
              <w:t>olemasolev</w:t>
            </w:r>
            <w:r>
              <w:rPr>
                <w:rFonts w:ascii="Calibri" w:eastAsia="Times New Roman" w:hAnsi="Calibri" w:cs="Frutiger"/>
                <w:lang w:eastAsia="ar-SA"/>
              </w:rPr>
              <w:t xml:space="preserve"> </w:t>
            </w:r>
            <w:r w:rsidRPr="00474D75">
              <w:rPr>
                <w:rFonts w:ascii="Calibri" w:eastAsia="Times New Roman" w:hAnsi="Calibri" w:cs="Frutiger"/>
                <w:lang w:eastAsia="ar-SA"/>
              </w:rPr>
              <w:t>mineraalpinnas, min. tihendustegur Kt=0,9</w:t>
            </w:r>
            <w:r w:rsidR="00015A39">
              <w:rPr>
                <w:rFonts w:ascii="Calibri" w:eastAsia="Times New Roman" w:hAnsi="Calibri" w:cs="Frutiger"/>
                <w:lang w:eastAsia="ar-SA"/>
              </w:rPr>
              <w:t>8</w:t>
            </w:r>
          </w:p>
        </w:tc>
        <w:tc>
          <w:tcPr>
            <w:tcW w:w="1134" w:type="dxa"/>
            <w:tcBorders>
              <w:top w:val="single" w:sz="8" w:space="0" w:color="000000"/>
              <w:left w:val="single" w:sz="8" w:space="0" w:color="000000"/>
              <w:bottom w:val="single" w:sz="8" w:space="0" w:color="000000"/>
              <w:right w:val="single" w:sz="8" w:space="0" w:color="000000"/>
            </w:tcBorders>
            <w:noWrap/>
            <w:hideMark/>
          </w:tcPr>
          <w:p w14:paraId="1B617ED9" w14:textId="77777777" w:rsidR="00B11B66" w:rsidRPr="00AE5ED2" w:rsidRDefault="00B11B66" w:rsidP="00386DCC">
            <w:pPr>
              <w:suppressAutoHyphens/>
              <w:spacing w:after="0" w:line="240" w:lineRule="auto"/>
              <w:jc w:val="both"/>
              <w:rPr>
                <w:rFonts w:ascii="Calibri" w:eastAsia="Times New Roman" w:hAnsi="Calibri" w:cs="Frutiger"/>
                <w:lang w:eastAsia="ar-SA"/>
              </w:rPr>
            </w:pPr>
          </w:p>
        </w:tc>
        <w:tc>
          <w:tcPr>
            <w:tcW w:w="992" w:type="dxa"/>
            <w:tcBorders>
              <w:top w:val="single" w:sz="8" w:space="0" w:color="000000"/>
              <w:left w:val="single" w:sz="8" w:space="0" w:color="000000"/>
              <w:bottom w:val="single" w:sz="8" w:space="0" w:color="000000"/>
              <w:right w:val="single" w:sz="8" w:space="0" w:color="000000"/>
            </w:tcBorders>
            <w:noWrap/>
            <w:hideMark/>
          </w:tcPr>
          <w:p w14:paraId="064C0940" w14:textId="77777777" w:rsidR="00B11B66" w:rsidRPr="00AE5ED2" w:rsidRDefault="00B11B66" w:rsidP="00386DCC">
            <w:pPr>
              <w:suppressAutoHyphens/>
              <w:spacing w:after="0" w:line="240" w:lineRule="auto"/>
              <w:jc w:val="both"/>
              <w:rPr>
                <w:rFonts w:ascii="Calibri" w:eastAsia="Times New Roman" w:hAnsi="Calibri" w:cs="Frutiger"/>
                <w:lang w:eastAsia="ar-SA"/>
              </w:rPr>
            </w:pPr>
          </w:p>
        </w:tc>
      </w:tr>
      <w:bookmarkEnd w:id="50"/>
    </w:tbl>
    <w:p w14:paraId="14E70723" w14:textId="77777777" w:rsidR="00B11B66" w:rsidRDefault="00B11B66" w:rsidP="005D7095">
      <w:pPr>
        <w:rPr>
          <w:i/>
        </w:rPr>
      </w:pPr>
    </w:p>
    <w:p w14:paraId="28CC543D" w14:textId="6F150EA7" w:rsidR="00015A39" w:rsidRPr="00AE5ED2" w:rsidRDefault="00BD7950" w:rsidP="00015A39">
      <w:pPr>
        <w:suppressAutoHyphens/>
        <w:spacing w:after="0" w:line="240" w:lineRule="auto"/>
        <w:jc w:val="both"/>
        <w:rPr>
          <w:rFonts w:ascii="Calibri" w:eastAsia="Times New Roman" w:hAnsi="Calibri" w:cs="Frutiger"/>
          <w:b/>
          <w:u w:val="single"/>
          <w:lang w:eastAsia="ar-SA"/>
        </w:rPr>
      </w:pPr>
      <w:bookmarkStart w:id="51" w:name="_Hlk187243452"/>
      <w:r>
        <w:rPr>
          <w:rFonts w:ascii="Calibri" w:eastAsia="Times New Roman" w:hAnsi="Calibri" w:cs="Frutiger"/>
          <w:b/>
          <w:u w:val="single"/>
          <w:lang w:eastAsia="ar-SA"/>
        </w:rPr>
        <w:t>Ohutussaare</w:t>
      </w:r>
      <w:r w:rsidR="00015A39">
        <w:rPr>
          <w:rFonts w:ascii="Calibri" w:eastAsia="Times New Roman" w:hAnsi="Calibri" w:cs="Frutiger"/>
          <w:b/>
          <w:u w:val="single"/>
          <w:lang w:eastAsia="ar-SA"/>
        </w:rPr>
        <w:t xml:space="preserve"> katend</w:t>
      </w:r>
    </w:p>
    <w:p w14:paraId="41C87363" w14:textId="77777777" w:rsidR="00015A39" w:rsidRPr="00AE5ED2" w:rsidRDefault="00015A39" w:rsidP="00015A39">
      <w:pPr>
        <w:suppressAutoHyphens/>
        <w:spacing w:after="0" w:line="240" w:lineRule="auto"/>
        <w:jc w:val="both"/>
        <w:rPr>
          <w:rFonts w:ascii="Calibri" w:eastAsia="Times New Roman" w:hAnsi="Calibri" w:cs="Frutiger"/>
          <w:b/>
          <w:u w:val="single"/>
          <w:lang w:eastAsia="ar-SA"/>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087"/>
        <w:gridCol w:w="6001"/>
        <w:gridCol w:w="1134"/>
        <w:gridCol w:w="992"/>
      </w:tblGrid>
      <w:tr w:rsidR="00015A39" w:rsidRPr="00AE5ED2" w14:paraId="398F6F41" w14:textId="77777777" w:rsidTr="00386DCC">
        <w:trPr>
          <w:trHeight w:val="241"/>
        </w:trPr>
        <w:tc>
          <w:tcPr>
            <w:tcW w:w="1087" w:type="dxa"/>
            <w:tcBorders>
              <w:top w:val="single" w:sz="8" w:space="0" w:color="000000"/>
              <w:left w:val="single" w:sz="8" w:space="0" w:color="000000"/>
              <w:bottom w:val="single" w:sz="8" w:space="0" w:color="000000"/>
              <w:right w:val="single" w:sz="8" w:space="0" w:color="000000"/>
            </w:tcBorders>
            <w:noWrap/>
            <w:hideMark/>
          </w:tcPr>
          <w:p w14:paraId="41FF84E4" w14:textId="77777777" w:rsidR="00015A39" w:rsidRPr="00AE5ED2" w:rsidRDefault="00015A39" w:rsidP="00386DCC">
            <w:pPr>
              <w:suppressAutoHyphens/>
              <w:spacing w:after="0" w:line="240" w:lineRule="auto"/>
              <w:jc w:val="center"/>
              <w:rPr>
                <w:rFonts w:ascii="Calibri" w:eastAsia="Times New Roman" w:hAnsi="Calibri" w:cs="Frutiger"/>
                <w:lang w:eastAsia="ar-SA"/>
              </w:rPr>
            </w:pPr>
            <w:r w:rsidRPr="00AE5ED2">
              <w:rPr>
                <w:rFonts w:ascii="Calibri" w:eastAsia="Times New Roman" w:hAnsi="Calibri" w:cs="Frutiger"/>
                <w:lang w:eastAsia="ar-SA"/>
              </w:rPr>
              <w:t>1</w:t>
            </w:r>
          </w:p>
        </w:tc>
        <w:tc>
          <w:tcPr>
            <w:tcW w:w="6001" w:type="dxa"/>
            <w:tcBorders>
              <w:top w:val="single" w:sz="8" w:space="0" w:color="000000"/>
              <w:left w:val="single" w:sz="8" w:space="0" w:color="000000"/>
              <w:bottom w:val="single" w:sz="8" w:space="0" w:color="000000"/>
              <w:right w:val="single" w:sz="8" w:space="0" w:color="000000"/>
            </w:tcBorders>
            <w:noWrap/>
            <w:hideMark/>
          </w:tcPr>
          <w:p w14:paraId="0299F633" w14:textId="4749EDA2" w:rsidR="00015A39" w:rsidRPr="00AE5ED2" w:rsidRDefault="00015A39"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Tänavakivid (</w:t>
            </w:r>
            <w:r w:rsidR="00BD7950">
              <w:rPr>
                <w:rFonts w:ascii="Calibri" w:eastAsia="Times New Roman" w:hAnsi="Calibri" w:cs="Frutiger"/>
                <w:lang w:eastAsia="ar-SA"/>
              </w:rPr>
              <w:t>betoon</w:t>
            </w:r>
            <w:r>
              <w:rPr>
                <w:rFonts w:ascii="Calibri" w:eastAsia="Times New Roman" w:hAnsi="Calibri" w:cs="Frutiger"/>
                <w:lang w:eastAsia="ar-SA"/>
              </w:rPr>
              <w:t>)</w:t>
            </w:r>
          </w:p>
        </w:tc>
        <w:tc>
          <w:tcPr>
            <w:tcW w:w="1134" w:type="dxa"/>
            <w:tcBorders>
              <w:top w:val="single" w:sz="8" w:space="0" w:color="000000"/>
              <w:left w:val="single" w:sz="8" w:space="0" w:color="000000"/>
              <w:bottom w:val="single" w:sz="8" w:space="0" w:color="000000"/>
              <w:right w:val="single" w:sz="8" w:space="0" w:color="000000"/>
            </w:tcBorders>
            <w:noWrap/>
            <w:hideMark/>
          </w:tcPr>
          <w:p w14:paraId="6786AE0F" w14:textId="458C7345" w:rsidR="00015A39" w:rsidRPr="00AE5ED2" w:rsidRDefault="00A61682"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min. 6</w:t>
            </w:r>
          </w:p>
        </w:tc>
        <w:tc>
          <w:tcPr>
            <w:tcW w:w="992" w:type="dxa"/>
            <w:tcBorders>
              <w:top w:val="single" w:sz="8" w:space="0" w:color="000000"/>
              <w:left w:val="single" w:sz="8" w:space="0" w:color="000000"/>
              <w:bottom w:val="single" w:sz="8" w:space="0" w:color="000000"/>
              <w:right w:val="single" w:sz="8" w:space="0" w:color="000000"/>
            </w:tcBorders>
            <w:noWrap/>
            <w:hideMark/>
          </w:tcPr>
          <w:p w14:paraId="34D063BF" w14:textId="77777777" w:rsidR="00015A39" w:rsidRPr="00AE5ED2" w:rsidRDefault="00015A39"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tc>
      </w:tr>
      <w:tr w:rsidR="00015A39" w:rsidRPr="00AE5ED2" w14:paraId="51CC0CEA"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4EABD46C" w14:textId="77777777" w:rsidR="00015A39" w:rsidRPr="00AE5ED2" w:rsidRDefault="00015A39"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p>
        </w:tc>
        <w:tc>
          <w:tcPr>
            <w:tcW w:w="6001" w:type="dxa"/>
            <w:tcBorders>
              <w:top w:val="single" w:sz="8" w:space="0" w:color="000000"/>
              <w:left w:val="single" w:sz="8" w:space="0" w:color="000000"/>
              <w:bottom w:val="single" w:sz="8" w:space="0" w:color="000000"/>
              <w:right w:val="single" w:sz="8" w:space="0" w:color="000000"/>
            </w:tcBorders>
            <w:noWrap/>
            <w:hideMark/>
          </w:tcPr>
          <w:p w14:paraId="31011BD6" w14:textId="77777777" w:rsidR="00015A39" w:rsidRPr="00AE5ED2" w:rsidRDefault="00015A39" w:rsidP="00386DCC">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Sängituskiht liivast</w:t>
            </w:r>
          </w:p>
        </w:tc>
        <w:tc>
          <w:tcPr>
            <w:tcW w:w="1134" w:type="dxa"/>
            <w:tcBorders>
              <w:top w:val="single" w:sz="8" w:space="0" w:color="000000"/>
              <w:left w:val="single" w:sz="8" w:space="0" w:color="000000"/>
              <w:bottom w:val="single" w:sz="8" w:space="0" w:color="000000"/>
              <w:right w:val="single" w:sz="8" w:space="0" w:color="000000"/>
            </w:tcBorders>
            <w:noWrap/>
            <w:hideMark/>
          </w:tcPr>
          <w:p w14:paraId="1295AA1A" w14:textId="77777777" w:rsidR="00015A39" w:rsidRPr="00AE5ED2" w:rsidRDefault="00015A39"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3</w:t>
            </w:r>
          </w:p>
        </w:tc>
        <w:tc>
          <w:tcPr>
            <w:tcW w:w="992" w:type="dxa"/>
            <w:tcBorders>
              <w:top w:val="single" w:sz="8" w:space="0" w:color="000000"/>
              <w:left w:val="single" w:sz="8" w:space="0" w:color="000000"/>
              <w:bottom w:val="single" w:sz="8" w:space="0" w:color="000000"/>
              <w:right w:val="single" w:sz="8" w:space="0" w:color="000000"/>
            </w:tcBorders>
            <w:noWrap/>
            <w:hideMark/>
          </w:tcPr>
          <w:p w14:paraId="12AB5441" w14:textId="77777777" w:rsidR="00015A39" w:rsidRPr="00AE5ED2" w:rsidRDefault="00015A39"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cm</w:t>
            </w:r>
          </w:p>
        </w:tc>
      </w:tr>
      <w:tr w:rsidR="00015A39" w:rsidRPr="00AE5ED2" w14:paraId="492A0C43"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tcPr>
          <w:p w14:paraId="1C185BE7" w14:textId="77777777" w:rsidR="00015A39" w:rsidRDefault="00015A39"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lastRenderedPageBreak/>
              <w:t>3</w:t>
            </w:r>
          </w:p>
        </w:tc>
        <w:tc>
          <w:tcPr>
            <w:tcW w:w="6001" w:type="dxa"/>
            <w:tcBorders>
              <w:top w:val="single" w:sz="8" w:space="0" w:color="000000"/>
              <w:left w:val="single" w:sz="8" w:space="0" w:color="000000"/>
              <w:bottom w:val="single" w:sz="8" w:space="0" w:color="000000"/>
              <w:right w:val="single" w:sz="8" w:space="0" w:color="000000"/>
            </w:tcBorders>
            <w:noWrap/>
          </w:tcPr>
          <w:p w14:paraId="6D8A8029" w14:textId="77777777" w:rsidR="00015A39" w:rsidRPr="00AE5ED2" w:rsidRDefault="00015A39"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Killustikalus:</w:t>
            </w:r>
          </w:p>
          <w:p w14:paraId="75639D87" w14:textId="77777777" w:rsidR="00015A39" w:rsidRPr="00AE5ED2" w:rsidRDefault="00015A39" w:rsidP="00386DCC">
            <w:pPr>
              <w:suppressAutoHyphens/>
              <w:spacing w:after="0" w:line="240" w:lineRule="auto"/>
              <w:jc w:val="both"/>
              <w:rPr>
                <w:rFonts w:ascii="Calibri" w:eastAsia="Times New Roman" w:hAnsi="Calibri" w:cs="Frutiger"/>
                <w:lang w:eastAsia="ar-SA"/>
              </w:rPr>
            </w:pPr>
            <w:r w:rsidRPr="00185BF8">
              <w:rPr>
                <w:rFonts w:ascii="Calibri" w:eastAsia="Times New Roman" w:hAnsi="Calibri" w:cs="Frutiger"/>
                <w:lang w:eastAsia="ar-SA"/>
              </w:rPr>
              <w:t>Lubjakivi, fr. 32/6</w:t>
            </w:r>
            <w:r>
              <w:rPr>
                <w:rFonts w:ascii="Calibri" w:eastAsia="Times New Roman" w:hAnsi="Calibri" w:cs="Frutiger"/>
                <w:lang w:eastAsia="ar-SA"/>
              </w:rPr>
              <w:t>4</w:t>
            </w:r>
            <w:r w:rsidRPr="00185BF8">
              <w:rPr>
                <w:rFonts w:ascii="Calibri" w:eastAsia="Times New Roman" w:hAnsi="Calibri" w:cs="Frutiger"/>
                <w:lang w:eastAsia="ar-SA"/>
              </w:rPr>
              <w:t xml:space="preserve"> kiilutud</w:t>
            </w:r>
          </w:p>
        </w:tc>
        <w:tc>
          <w:tcPr>
            <w:tcW w:w="1134" w:type="dxa"/>
            <w:tcBorders>
              <w:top w:val="single" w:sz="8" w:space="0" w:color="000000"/>
              <w:left w:val="single" w:sz="8" w:space="0" w:color="000000"/>
              <w:bottom w:val="single" w:sz="8" w:space="0" w:color="000000"/>
              <w:right w:val="single" w:sz="8" w:space="0" w:color="000000"/>
            </w:tcBorders>
            <w:noWrap/>
          </w:tcPr>
          <w:p w14:paraId="099F2EF8" w14:textId="1B02E21D" w:rsidR="00015A39" w:rsidRDefault="00103CC9" w:rsidP="00386DCC">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r w:rsidR="00015A39">
              <w:rPr>
                <w:rFonts w:ascii="Calibri" w:eastAsia="Times New Roman" w:hAnsi="Calibri" w:cs="Frutiger"/>
                <w:lang w:eastAsia="ar-SA"/>
              </w:rPr>
              <w:t>0</w:t>
            </w:r>
          </w:p>
        </w:tc>
        <w:tc>
          <w:tcPr>
            <w:tcW w:w="992" w:type="dxa"/>
            <w:tcBorders>
              <w:top w:val="single" w:sz="8" w:space="0" w:color="000000"/>
              <w:left w:val="single" w:sz="8" w:space="0" w:color="000000"/>
              <w:bottom w:val="single" w:sz="8" w:space="0" w:color="000000"/>
              <w:right w:val="single" w:sz="8" w:space="0" w:color="000000"/>
            </w:tcBorders>
            <w:noWrap/>
          </w:tcPr>
          <w:p w14:paraId="3AD99B5D" w14:textId="77777777" w:rsidR="00015A39" w:rsidRPr="00AE5ED2" w:rsidRDefault="00015A39"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cm</w:t>
            </w:r>
          </w:p>
        </w:tc>
      </w:tr>
      <w:tr w:rsidR="00015A39" w:rsidRPr="00AE5ED2" w14:paraId="36412191"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6D253922" w14:textId="77777777" w:rsidR="00015A39" w:rsidRPr="00AE5ED2" w:rsidRDefault="00015A39" w:rsidP="00386DCC">
            <w:pPr>
              <w:suppressAutoHyphens/>
              <w:spacing w:after="0" w:line="240" w:lineRule="auto"/>
              <w:jc w:val="both"/>
              <w:rPr>
                <w:rFonts w:ascii="Calibri" w:eastAsia="Times New Roman" w:hAnsi="Calibri" w:cs="Frutiger"/>
                <w:lang w:eastAsia="ar-SA"/>
              </w:rPr>
            </w:pPr>
            <w:r w:rsidRPr="00AE5ED2">
              <w:rPr>
                <w:rFonts w:ascii="Calibri" w:eastAsia="Times New Roman" w:hAnsi="Calibri" w:cs="Frutiger"/>
                <w:lang w:eastAsia="ar-SA"/>
              </w:rPr>
              <w:t>aluspinnas</w:t>
            </w:r>
          </w:p>
        </w:tc>
        <w:tc>
          <w:tcPr>
            <w:tcW w:w="6001" w:type="dxa"/>
            <w:tcBorders>
              <w:top w:val="single" w:sz="8" w:space="0" w:color="000000"/>
              <w:left w:val="single" w:sz="8" w:space="0" w:color="000000"/>
              <w:bottom w:val="single" w:sz="8" w:space="0" w:color="000000"/>
              <w:right w:val="single" w:sz="8" w:space="0" w:color="000000"/>
            </w:tcBorders>
            <w:noWrap/>
            <w:hideMark/>
          </w:tcPr>
          <w:p w14:paraId="480DC28A" w14:textId="10C1CD72" w:rsidR="00015A39" w:rsidRPr="00AE5ED2" w:rsidRDefault="00015A39" w:rsidP="00386DCC">
            <w:pPr>
              <w:suppressAutoHyphens/>
              <w:spacing w:after="0" w:line="240" w:lineRule="auto"/>
              <w:jc w:val="both"/>
              <w:rPr>
                <w:rFonts w:ascii="Calibri" w:eastAsia="Times New Roman" w:hAnsi="Calibri" w:cs="Frutiger"/>
                <w:lang w:eastAsia="ar-SA"/>
              </w:rPr>
            </w:pPr>
            <w:r w:rsidRPr="00474D75">
              <w:rPr>
                <w:rFonts w:ascii="Calibri" w:eastAsia="Times New Roman" w:hAnsi="Calibri" w:cs="Frutiger"/>
                <w:lang w:eastAsia="ar-SA"/>
              </w:rPr>
              <w:t>olemasolev</w:t>
            </w:r>
            <w:r>
              <w:rPr>
                <w:rFonts w:ascii="Calibri" w:eastAsia="Times New Roman" w:hAnsi="Calibri" w:cs="Frutiger"/>
                <w:lang w:eastAsia="ar-SA"/>
              </w:rPr>
              <w:t xml:space="preserve"> </w:t>
            </w:r>
            <w:r w:rsidRPr="00474D75">
              <w:rPr>
                <w:rFonts w:ascii="Calibri" w:eastAsia="Times New Roman" w:hAnsi="Calibri" w:cs="Frutiger"/>
                <w:lang w:eastAsia="ar-SA"/>
              </w:rPr>
              <w:t>mineraalpinnas</w:t>
            </w:r>
            <w:r w:rsidR="00103CC9">
              <w:rPr>
                <w:rFonts w:ascii="Calibri" w:eastAsia="Times New Roman" w:hAnsi="Calibri" w:cs="Frutiger"/>
                <w:lang w:eastAsia="ar-SA"/>
              </w:rPr>
              <w:t xml:space="preserve"> (dreenkiht)</w:t>
            </w:r>
            <w:r w:rsidRPr="00474D75">
              <w:rPr>
                <w:rFonts w:ascii="Calibri" w:eastAsia="Times New Roman" w:hAnsi="Calibri" w:cs="Frutiger"/>
                <w:lang w:eastAsia="ar-SA"/>
              </w:rPr>
              <w:t>, min. tihendustegur Kt=0,9</w:t>
            </w:r>
            <w:r>
              <w:rPr>
                <w:rFonts w:ascii="Calibri" w:eastAsia="Times New Roman" w:hAnsi="Calibri" w:cs="Frutiger"/>
                <w:lang w:eastAsia="ar-SA"/>
              </w:rPr>
              <w:t>8</w:t>
            </w:r>
          </w:p>
        </w:tc>
        <w:tc>
          <w:tcPr>
            <w:tcW w:w="1134" w:type="dxa"/>
            <w:tcBorders>
              <w:top w:val="single" w:sz="8" w:space="0" w:color="000000"/>
              <w:left w:val="single" w:sz="8" w:space="0" w:color="000000"/>
              <w:bottom w:val="single" w:sz="8" w:space="0" w:color="000000"/>
              <w:right w:val="single" w:sz="8" w:space="0" w:color="000000"/>
            </w:tcBorders>
            <w:noWrap/>
            <w:hideMark/>
          </w:tcPr>
          <w:p w14:paraId="52ED0545" w14:textId="77777777" w:rsidR="00015A39" w:rsidRPr="00AE5ED2" w:rsidRDefault="00015A39" w:rsidP="00386DCC">
            <w:pPr>
              <w:suppressAutoHyphens/>
              <w:spacing w:after="0" w:line="240" w:lineRule="auto"/>
              <w:jc w:val="both"/>
              <w:rPr>
                <w:rFonts w:ascii="Calibri" w:eastAsia="Times New Roman" w:hAnsi="Calibri" w:cs="Frutiger"/>
                <w:lang w:eastAsia="ar-SA"/>
              </w:rPr>
            </w:pPr>
          </w:p>
        </w:tc>
        <w:tc>
          <w:tcPr>
            <w:tcW w:w="992" w:type="dxa"/>
            <w:tcBorders>
              <w:top w:val="single" w:sz="8" w:space="0" w:color="000000"/>
              <w:left w:val="single" w:sz="8" w:space="0" w:color="000000"/>
              <w:bottom w:val="single" w:sz="8" w:space="0" w:color="000000"/>
              <w:right w:val="single" w:sz="8" w:space="0" w:color="000000"/>
            </w:tcBorders>
            <w:noWrap/>
            <w:hideMark/>
          </w:tcPr>
          <w:p w14:paraId="69EFF970" w14:textId="77777777" w:rsidR="00015A39" w:rsidRPr="00AE5ED2" w:rsidRDefault="00015A39" w:rsidP="00386DCC">
            <w:pPr>
              <w:suppressAutoHyphens/>
              <w:spacing w:after="0" w:line="240" w:lineRule="auto"/>
              <w:jc w:val="both"/>
              <w:rPr>
                <w:rFonts w:ascii="Calibri" w:eastAsia="Times New Roman" w:hAnsi="Calibri" w:cs="Frutiger"/>
                <w:lang w:eastAsia="ar-SA"/>
              </w:rPr>
            </w:pPr>
          </w:p>
        </w:tc>
      </w:tr>
      <w:bookmarkEnd w:id="51"/>
    </w:tbl>
    <w:p w14:paraId="76E00F56" w14:textId="77777777" w:rsidR="00042B0D" w:rsidRDefault="00042B0D" w:rsidP="005D7095">
      <w:pPr>
        <w:rPr>
          <w:i/>
        </w:rPr>
      </w:pPr>
    </w:p>
    <w:p w14:paraId="64E3FB72" w14:textId="68DEB8C8" w:rsidR="00205DB7" w:rsidRPr="00AB6B22" w:rsidRDefault="00205DB7" w:rsidP="00205DB7">
      <w:pPr>
        <w:suppressAutoHyphens/>
        <w:spacing w:after="0" w:line="240" w:lineRule="auto"/>
        <w:jc w:val="both"/>
        <w:rPr>
          <w:rFonts w:ascii="Calibri" w:eastAsia="Times New Roman" w:hAnsi="Calibri" w:cs="Frutiger"/>
          <w:b/>
          <w:u w:val="single"/>
          <w:lang w:val="ru-RU" w:eastAsia="ar-SA"/>
        </w:rPr>
      </w:pPr>
      <w:r>
        <w:rPr>
          <w:rFonts w:ascii="Calibri" w:eastAsia="Times New Roman" w:hAnsi="Calibri" w:cs="Frutiger"/>
          <w:b/>
          <w:u w:val="single"/>
          <w:lang w:eastAsia="ar-SA"/>
        </w:rPr>
        <w:t>Kruuskatend</w:t>
      </w:r>
      <w:r w:rsidR="00524F45">
        <w:rPr>
          <w:rFonts w:ascii="Calibri" w:eastAsia="Times New Roman" w:hAnsi="Calibri" w:cs="Frutiger"/>
          <w:b/>
          <w:u w:val="single"/>
          <w:lang w:eastAsia="ar-SA"/>
        </w:rPr>
        <w:t xml:space="preserve"> (v.a. tugipeenrad)</w:t>
      </w:r>
    </w:p>
    <w:p w14:paraId="19322560" w14:textId="77777777" w:rsidR="00205DB7" w:rsidRPr="00AE5ED2" w:rsidRDefault="00205DB7" w:rsidP="00205DB7">
      <w:pPr>
        <w:suppressAutoHyphens/>
        <w:spacing w:after="0" w:line="240" w:lineRule="auto"/>
        <w:jc w:val="both"/>
        <w:rPr>
          <w:rFonts w:ascii="Calibri" w:eastAsia="Times New Roman" w:hAnsi="Calibri" w:cs="Frutiger"/>
          <w:b/>
          <w:u w:val="single"/>
          <w:lang w:eastAsia="ar-SA"/>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087"/>
        <w:gridCol w:w="6001"/>
        <w:gridCol w:w="1134"/>
        <w:gridCol w:w="992"/>
      </w:tblGrid>
      <w:tr w:rsidR="00FE69F7" w:rsidRPr="00AE5ED2" w14:paraId="3E8F6E28"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0AC51B45" w14:textId="60EF6613" w:rsidR="00FE69F7" w:rsidRPr="00AE5ED2" w:rsidRDefault="00FE69F7" w:rsidP="00FE69F7">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1</w:t>
            </w:r>
          </w:p>
        </w:tc>
        <w:tc>
          <w:tcPr>
            <w:tcW w:w="6001" w:type="dxa"/>
            <w:tcBorders>
              <w:top w:val="single" w:sz="8" w:space="0" w:color="000000"/>
              <w:left w:val="single" w:sz="8" w:space="0" w:color="000000"/>
              <w:bottom w:val="single" w:sz="8" w:space="0" w:color="000000"/>
              <w:right w:val="single" w:sz="8" w:space="0" w:color="000000"/>
            </w:tcBorders>
            <w:noWrap/>
            <w:hideMark/>
          </w:tcPr>
          <w:p w14:paraId="2793C5BB" w14:textId="77777777" w:rsidR="00FE69F7" w:rsidRPr="00CD1081" w:rsidRDefault="00FE69F7" w:rsidP="00FE69F7">
            <w:pPr>
              <w:suppressAutoHyphens/>
              <w:spacing w:after="0" w:line="240" w:lineRule="auto"/>
              <w:ind w:left="357" w:hanging="357"/>
              <w:jc w:val="both"/>
              <w:rPr>
                <w:rFonts w:ascii="Calibri" w:eastAsia="Times New Roman" w:hAnsi="Calibri" w:cs="Frutiger"/>
                <w:lang w:eastAsia="ar-SA"/>
              </w:rPr>
            </w:pPr>
            <w:r w:rsidRPr="00CD1081">
              <w:rPr>
                <w:rFonts w:ascii="Calibri" w:eastAsia="Times New Roman" w:hAnsi="Calibri" w:cs="Frutiger"/>
                <w:lang w:eastAsia="ar-SA"/>
              </w:rPr>
              <w:t>Kruuskate:</w:t>
            </w:r>
          </w:p>
          <w:p w14:paraId="46B3E36F" w14:textId="6B155BCA" w:rsidR="00FE69F7" w:rsidRPr="00AE5ED2" w:rsidRDefault="00FE69F7" w:rsidP="00FE69F7">
            <w:pPr>
              <w:suppressAutoHyphens/>
              <w:spacing w:after="0" w:line="240" w:lineRule="auto"/>
              <w:jc w:val="both"/>
              <w:rPr>
                <w:rFonts w:ascii="Calibri" w:eastAsia="Times New Roman" w:hAnsi="Calibri" w:cs="Frutiger"/>
                <w:lang w:eastAsia="ar-SA"/>
              </w:rPr>
            </w:pPr>
            <w:r w:rsidRPr="00CD1081">
              <w:rPr>
                <w:rFonts w:ascii="Calibri" w:eastAsia="Times New Roman" w:hAnsi="Calibri" w:cs="Frutiger"/>
                <w:lang w:eastAsia="ar-SA"/>
              </w:rPr>
              <w:t>Sidumata segu purustatud kruusast fr 0/31,5 kate</w:t>
            </w:r>
          </w:p>
        </w:tc>
        <w:tc>
          <w:tcPr>
            <w:tcW w:w="1134" w:type="dxa"/>
            <w:tcBorders>
              <w:top w:val="single" w:sz="8" w:space="0" w:color="000000"/>
              <w:left w:val="single" w:sz="8" w:space="0" w:color="000000"/>
              <w:bottom w:val="single" w:sz="8" w:space="0" w:color="000000"/>
              <w:right w:val="single" w:sz="8" w:space="0" w:color="000000"/>
            </w:tcBorders>
            <w:noWrap/>
            <w:hideMark/>
          </w:tcPr>
          <w:p w14:paraId="7E28EA18" w14:textId="22A2751A" w:rsidR="00FE69F7" w:rsidRPr="00AE5ED2" w:rsidRDefault="00FE69F7" w:rsidP="00FE69F7">
            <w:pPr>
              <w:suppressAutoHyphens/>
              <w:spacing w:after="0" w:line="240" w:lineRule="auto"/>
              <w:jc w:val="center"/>
              <w:rPr>
                <w:rFonts w:ascii="Calibri" w:eastAsia="Times New Roman" w:hAnsi="Calibri" w:cs="Frutiger"/>
                <w:lang w:eastAsia="ar-SA"/>
              </w:rPr>
            </w:pPr>
            <w:r w:rsidRPr="00701010">
              <w:rPr>
                <w:rFonts w:ascii="Calibri" w:eastAsia="Times New Roman" w:hAnsi="Calibri" w:cs="Frutiger"/>
                <w:lang w:eastAsia="ar-SA"/>
              </w:rPr>
              <w:t>2</w:t>
            </w:r>
            <w:r>
              <w:rPr>
                <w:rFonts w:ascii="Calibri" w:eastAsia="Times New Roman" w:hAnsi="Calibri" w:cs="Frutiger"/>
                <w:lang w:eastAsia="ar-SA"/>
              </w:rPr>
              <w:t>0</w:t>
            </w:r>
          </w:p>
        </w:tc>
        <w:tc>
          <w:tcPr>
            <w:tcW w:w="992" w:type="dxa"/>
            <w:tcBorders>
              <w:top w:val="single" w:sz="8" w:space="0" w:color="000000"/>
              <w:left w:val="single" w:sz="8" w:space="0" w:color="000000"/>
              <w:bottom w:val="single" w:sz="8" w:space="0" w:color="000000"/>
              <w:right w:val="single" w:sz="8" w:space="0" w:color="000000"/>
            </w:tcBorders>
            <w:noWrap/>
            <w:hideMark/>
          </w:tcPr>
          <w:p w14:paraId="02A99395" w14:textId="55964ECF" w:rsidR="00FE69F7" w:rsidRPr="00AE5ED2" w:rsidRDefault="00FE69F7" w:rsidP="00FE69F7">
            <w:pPr>
              <w:suppressAutoHyphens/>
              <w:spacing w:after="0" w:line="240" w:lineRule="auto"/>
              <w:jc w:val="both"/>
              <w:rPr>
                <w:rFonts w:ascii="Calibri" w:eastAsia="Times New Roman" w:hAnsi="Calibri" w:cs="Frutiger"/>
                <w:lang w:eastAsia="ar-SA"/>
              </w:rPr>
            </w:pPr>
            <w:r w:rsidRPr="00701010">
              <w:rPr>
                <w:rFonts w:ascii="Calibri" w:eastAsia="Times New Roman" w:hAnsi="Calibri" w:cs="Frutiger"/>
                <w:lang w:eastAsia="ar-SA"/>
              </w:rPr>
              <w:t>cm</w:t>
            </w:r>
          </w:p>
        </w:tc>
      </w:tr>
      <w:tr w:rsidR="00FE69F7" w:rsidRPr="00AE5ED2" w14:paraId="5C9F8ABC"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tcPr>
          <w:p w14:paraId="1F81C2C3" w14:textId="3B9347E8" w:rsidR="00FE69F7" w:rsidRDefault="00FE69F7" w:rsidP="00FE69F7">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2</w:t>
            </w:r>
          </w:p>
        </w:tc>
        <w:tc>
          <w:tcPr>
            <w:tcW w:w="6001" w:type="dxa"/>
            <w:tcBorders>
              <w:top w:val="single" w:sz="8" w:space="0" w:color="000000"/>
              <w:left w:val="single" w:sz="8" w:space="0" w:color="000000"/>
              <w:bottom w:val="single" w:sz="8" w:space="0" w:color="000000"/>
              <w:right w:val="single" w:sz="8" w:space="0" w:color="000000"/>
            </w:tcBorders>
            <w:noWrap/>
          </w:tcPr>
          <w:p w14:paraId="5D1200DE" w14:textId="77777777" w:rsidR="00FE69F7" w:rsidRDefault="00FE69F7" w:rsidP="00FE69F7">
            <w:pPr>
              <w:suppressAutoHyphens/>
              <w:spacing w:after="0" w:line="240" w:lineRule="auto"/>
              <w:ind w:left="357" w:hanging="357"/>
              <w:jc w:val="both"/>
              <w:rPr>
                <w:rFonts w:ascii="Calibri" w:eastAsia="Times New Roman" w:hAnsi="Calibri" w:cs="Frutiger"/>
                <w:lang w:eastAsia="ar-SA"/>
              </w:rPr>
            </w:pPr>
            <w:r>
              <w:rPr>
                <w:rFonts w:ascii="Calibri" w:eastAsia="Times New Roman" w:hAnsi="Calibri" w:cs="Frutiger"/>
                <w:lang w:eastAsia="ar-SA"/>
              </w:rPr>
              <w:t>Geotekstiil (vajadusel):</w:t>
            </w:r>
          </w:p>
          <w:p w14:paraId="7ACD13B4" w14:textId="16B82263" w:rsidR="00FE69F7" w:rsidRPr="00AE5ED2" w:rsidRDefault="00FE69F7" w:rsidP="00FE69F7">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kootud, 100x100 kN</w:t>
            </w:r>
          </w:p>
        </w:tc>
        <w:tc>
          <w:tcPr>
            <w:tcW w:w="1134" w:type="dxa"/>
            <w:tcBorders>
              <w:top w:val="single" w:sz="8" w:space="0" w:color="000000"/>
              <w:left w:val="single" w:sz="8" w:space="0" w:color="000000"/>
              <w:bottom w:val="single" w:sz="8" w:space="0" w:color="000000"/>
              <w:right w:val="single" w:sz="8" w:space="0" w:color="000000"/>
            </w:tcBorders>
            <w:noWrap/>
          </w:tcPr>
          <w:p w14:paraId="2879E876" w14:textId="31774856" w:rsidR="00FE69F7" w:rsidRDefault="00FE69F7" w:rsidP="00FE69F7">
            <w:pPr>
              <w:suppressAutoHyphens/>
              <w:spacing w:after="0" w:line="240" w:lineRule="auto"/>
              <w:jc w:val="center"/>
              <w:rPr>
                <w:rFonts w:ascii="Calibri" w:eastAsia="Times New Roman" w:hAnsi="Calibri" w:cs="Frutiger"/>
                <w:lang w:eastAsia="ar-SA"/>
              </w:rPr>
            </w:pPr>
            <w:r>
              <w:rPr>
                <w:rFonts w:ascii="Calibri" w:eastAsia="Times New Roman" w:hAnsi="Calibri" w:cs="Frutiger"/>
                <w:lang w:eastAsia="ar-SA"/>
              </w:rPr>
              <w:t>-</w:t>
            </w:r>
          </w:p>
        </w:tc>
        <w:tc>
          <w:tcPr>
            <w:tcW w:w="992" w:type="dxa"/>
            <w:tcBorders>
              <w:top w:val="single" w:sz="8" w:space="0" w:color="000000"/>
              <w:left w:val="single" w:sz="8" w:space="0" w:color="000000"/>
              <w:bottom w:val="single" w:sz="8" w:space="0" w:color="000000"/>
              <w:right w:val="single" w:sz="8" w:space="0" w:color="000000"/>
            </w:tcBorders>
            <w:noWrap/>
          </w:tcPr>
          <w:p w14:paraId="67D7CB4F" w14:textId="5FB53CEF" w:rsidR="00FE69F7" w:rsidRPr="00AE5ED2" w:rsidRDefault="00FE69F7" w:rsidP="00FE69F7">
            <w:pPr>
              <w:suppressAutoHyphens/>
              <w:spacing w:after="0" w:line="240" w:lineRule="auto"/>
              <w:jc w:val="both"/>
              <w:rPr>
                <w:rFonts w:ascii="Calibri" w:eastAsia="Times New Roman" w:hAnsi="Calibri" w:cs="Frutiger"/>
                <w:lang w:eastAsia="ar-SA"/>
              </w:rPr>
            </w:pPr>
            <w:r>
              <w:rPr>
                <w:rFonts w:ascii="Calibri" w:eastAsia="Times New Roman" w:hAnsi="Calibri" w:cs="Frutiger"/>
                <w:lang w:eastAsia="ar-SA"/>
              </w:rPr>
              <w:t>cm</w:t>
            </w:r>
          </w:p>
        </w:tc>
      </w:tr>
      <w:tr w:rsidR="00FE69F7" w:rsidRPr="00AE5ED2" w14:paraId="35AC6ECD" w14:textId="77777777" w:rsidTr="00386DCC">
        <w:trPr>
          <w:trHeight w:val="300"/>
        </w:trPr>
        <w:tc>
          <w:tcPr>
            <w:tcW w:w="1087" w:type="dxa"/>
            <w:tcBorders>
              <w:top w:val="single" w:sz="8" w:space="0" w:color="000000"/>
              <w:left w:val="single" w:sz="8" w:space="0" w:color="000000"/>
              <w:bottom w:val="single" w:sz="8" w:space="0" w:color="000000"/>
              <w:right w:val="single" w:sz="8" w:space="0" w:color="000000"/>
            </w:tcBorders>
            <w:noWrap/>
            <w:hideMark/>
          </w:tcPr>
          <w:p w14:paraId="6F9A43DB" w14:textId="6FBB9A7B" w:rsidR="00FE69F7" w:rsidRPr="00AE5ED2" w:rsidRDefault="00FE69F7" w:rsidP="00FE69F7">
            <w:pPr>
              <w:suppressAutoHyphens/>
              <w:spacing w:after="0" w:line="240" w:lineRule="auto"/>
              <w:jc w:val="both"/>
              <w:rPr>
                <w:rFonts w:ascii="Calibri" w:eastAsia="Times New Roman" w:hAnsi="Calibri" w:cs="Frutiger"/>
                <w:lang w:eastAsia="ar-SA"/>
              </w:rPr>
            </w:pPr>
            <w:r w:rsidRPr="00701010">
              <w:rPr>
                <w:rFonts w:ascii="Calibri" w:eastAsia="Times New Roman" w:hAnsi="Calibri" w:cs="Frutiger"/>
                <w:lang w:eastAsia="ar-SA"/>
              </w:rPr>
              <w:t>aluspinnas</w:t>
            </w:r>
          </w:p>
        </w:tc>
        <w:tc>
          <w:tcPr>
            <w:tcW w:w="6001" w:type="dxa"/>
            <w:tcBorders>
              <w:top w:val="single" w:sz="8" w:space="0" w:color="000000"/>
              <w:left w:val="single" w:sz="8" w:space="0" w:color="000000"/>
              <w:bottom w:val="single" w:sz="8" w:space="0" w:color="000000"/>
              <w:right w:val="single" w:sz="8" w:space="0" w:color="000000"/>
            </w:tcBorders>
            <w:noWrap/>
            <w:hideMark/>
          </w:tcPr>
          <w:p w14:paraId="40E31686" w14:textId="77777777" w:rsidR="00FE69F7" w:rsidRDefault="00FE69F7" w:rsidP="00FE69F7">
            <w:pPr>
              <w:suppressAutoHyphens/>
              <w:spacing w:after="0" w:line="240" w:lineRule="auto"/>
              <w:ind w:left="357" w:hanging="357"/>
              <w:jc w:val="both"/>
              <w:rPr>
                <w:rFonts w:ascii="Calibri" w:eastAsia="Times New Roman" w:hAnsi="Calibri" w:cs="Frutiger"/>
                <w:lang w:eastAsia="ar-SA"/>
              </w:rPr>
            </w:pPr>
            <w:r w:rsidRPr="00CD1081">
              <w:rPr>
                <w:rFonts w:ascii="Calibri" w:eastAsia="Times New Roman" w:hAnsi="Calibri" w:cs="Frutiger"/>
                <w:lang w:eastAsia="ar-SA"/>
              </w:rPr>
              <w:t xml:space="preserve">olemasolev või </w:t>
            </w:r>
            <w:r>
              <w:rPr>
                <w:rFonts w:ascii="Calibri" w:eastAsia="Times New Roman" w:hAnsi="Calibri" w:cs="Frutiger"/>
                <w:lang w:eastAsia="ar-SA"/>
              </w:rPr>
              <w:t>juurdeveetud</w:t>
            </w:r>
            <w:r w:rsidRPr="00CD1081">
              <w:rPr>
                <w:rFonts w:ascii="Calibri" w:eastAsia="Times New Roman" w:hAnsi="Calibri" w:cs="Frutiger"/>
                <w:lang w:eastAsia="ar-SA"/>
              </w:rPr>
              <w:t xml:space="preserve"> kohalik</w:t>
            </w:r>
            <w:r>
              <w:rPr>
                <w:rFonts w:ascii="Calibri" w:eastAsia="Times New Roman" w:hAnsi="Calibri" w:cs="Frutiger"/>
                <w:lang w:eastAsia="ar-SA"/>
              </w:rPr>
              <w:t xml:space="preserve"> </w:t>
            </w:r>
            <w:r w:rsidRPr="00CD1081">
              <w:rPr>
                <w:rFonts w:ascii="Calibri" w:eastAsia="Times New Roman" w:hAnsi="Calibri" w:cs="Frutiger"/>
                <w:lang w:eastAsia="ar-SA"/>
              </w:rPr>
              <w:t>mineraalpinnas</w:t>
            </w:r>
            <w:r>
              <w:rPr>
                <w:rFonts w:ascii="Calibri" w:eastAsia="Times New Roman" w:hAnsi="Calibri" w:cs="Frutiger"/>
                <w:lang w:eastAsia="ar-SA"/>
              </w:rPr>
              <w:t xml:space="preserve">, </w:t>
            </w:r>
          </w:p>
          <w:p w14:paraId="0C2A288A" w14:textId="62E3F86E" w:rsidR="00FE69F7" w:rsidRPr="00AE5ED2" w:rsidRDefault="00FE69F7" w:rsidP="00FE69F7">
            <w:pPr>
              <w:suppressAutoHyphens/>
              <w:spacing w:after="0" w:line="240" w:lineRule="auto"/>
              <w:jc w:val="both"/>
              <w:rPr>
                <w:rFonts w:ascii="Calibri" w:eastAsia="Times New Roman" w:hAnsi="Calibri" w:cs="Frutiger"/>
                <w:lang w:eastAsia="ar-SA"/>
              </w:rPr>
            </w:pPr>
            <w:r w:rsidRPr="00CD1081">
              <w:rPr>
                <w:rFonts w:ascii="Calibri" w:eastAsia="Times New Roman" w:hAnsi="Calibri" w:cs="Frutiger"/>
                <w:lang w:eastAsia="ar-SA"/>
              </w:rPr>
              <w:t>min. tihendustegur Kt=0,98</w:t>
            </w:r>
          </w:p>
        </w:tc>
        <w:tc>
          <w:tcPr>
            <w:tcW w:w="1134" w:type="dxa"/>
            <w:tcBorders>
              <w:top w:val="single" w:sz="8" w:space="0" w:color="000000"/>
              <w:left w:val="single" w:sz="8" w:space="0" w:color="000000"/>
              <w:bottom w:val="single" w:sz="8" w:space="0" w:color="000000"/>
              <w:right w:val="single" w:sz="8" w:space="0" w:color="000000"/>
            </w:tcBorders>
            <w:noWrap/>
            <w:hideMark/>
          </w:tcPr>
          <w:p w14:paraId="4861F2E6" w14:textId="77777777" w:rsidR="00FE69F7" w:rsidRPr="00AE5ED2" w:rsidRDefault="00FE69F7" w:rsidP="00FE69F7">
            <w:pPr>
              <w:suppressAutoHyphens/>
              <w:spacing w:after="0" w:line="240" w:lineRule="auto"/>
              <w:jc w:val="both"/>
              <w:rPr>
                <w:rFonts w:ascii="Calibri" w:eastAsia="Times New Roman" w:hAnsi="Calibri" w:cs="Frutiger"/>
                <w:lang w:eastAsia="ar-SA"/>
              </w:rPr>
            </w:pPr>
          </w:p>
        </w:tc>
        <w:tc>
          <w:tcPr>
            <w:tcW w:w="992" w:type="dxa"/>
            <w:tcBorders>
              <w:top w:val="single" w:sz="8" w:space="0" w:color="000000"/>
              <w:left w:val="single" w:sz="8" w:space="0" w:color="000000"/>
              <w:bottom w:val="single" w:sz="8" w:space="0" w:color="000000"/>
              <w:right w:val="single" w:sz="8" w:space="0" w:color="000000"/>
            </w:tcBorders>
            <w:noWrap/>
            <w:hideMark/>
          </w:tcPr>
          <w:p w14:paraId="70B0474E" w14:textId="77777777" w:rsidR="00FE69F7" w:rsidRPr="00AE5ED2" w:rsidRDefault="00FE69F7" w:rsidP="00FE69F7">
            <w:pPr>
              <w:suppressAutoHyphens/>
              <w:spacing w:after="0" w:line="240" w:lineRule="auto"/>
              <w:jc w:val="both"/>
              <w:rPr>
                <w:rFonts w:ascii="Calibri" w:eastAsia="Times New Roman" w:hAnsi="Calibri" w:cs="Frutiger"/>
                <w:lang w:eastAsia="ar-SA"/>
              </w:rPr>
            </w:pPr>
          </w:p>
        </w:tc>
      </w:tr>
    </w:tbl>
    <w:p w14:paraId="1AEF9BFA" w14:textId="77777777" w:rsidR="00591CF6" w:rsidRDefault="00591CF6" w:rsidP="005D7095">
      <w:pPr>
        <w:rPr>
          <w:i/>
        </w:rPr>
      </w:pPr>
    </w:p>
    <w:p w14:paraId="5936EBBA" w14:textId="7DA42F9B" w:rsidR="005D7095" w:rsidRPr="005D7095" w:rsidRDefault="005D7095" w:rsidP="005D7095">
      <w:pPr>
        <w:rPr>
          <w:i/>
        </w:rPr>
      </w:pPr>
      <w:r w:rsidRPr="005D7095">
        <w:rPr>
          <w:i/>
        </w:rPr>
        <w:t xml:space="preserve">Tabel </w:t>
      </w:r>
      <w:r w:rsidR="00D77B9C">
        <w:rPr>
          <w:i/>
        </w:rPr>
        <w:t>3</w:t>
      </w:r>
      <w:r w:rsidRPr="005D7095">
        <w:rPr>
          <w:i/>
        </w:rPr>
        <w:t>.</w:t>
      </w:r>
      <w:r w:rsidR="00B877EB">
        <w:rPr>
          <w:i/>
        </w:rPr>
        <w:t>6</w:t>
      </w:r>
      <w:r w:rsidRPr="005D7095">
        <w:rPr>
          <w:i/>
        </w:rPr>
        <w:t>.1. Nõuded materjalidele</w:t>
      </w:r>
    </w:p>
    <w:tbl>
      <w:tblPr>
        <w:tblStyle w:val="TableGrid"/>
        <w:tblW w:w="9209" w:type="dxa"/>
        <w:tblLayout w:type="fixed"/>
        <w:tblLook w:val="04A0" w:firstRow="1" w:lastRow="0" w:firstColumn="1" w:lastColumn="0" w:noHBand="0" w:noVBand="1"/>
      </w:tblPr>
      <w:tblGrid>
        <w:gridCol w:w="1980"/>
        <w:gridCol w:w="567"/>
        <w:gridCol w:w="567"/>
        <w:gridCol w:w="567"/>
        <w:gridCol w:w="567"/>
        <w:gridCol w:w="992"/>
        <w:gridCol w:w="851"/>
        <w:gridCol w:w="567"/>
        <w:gridCol w:w="850"/>
        <w:gridCol w:w="1134"/>
        <w:gridCol w:w="567"/>
      </w:tblGrid>
      <w:tr w:rsidR="006872F2" w:rsidRPr="005D7095" w14:paraId="327EB9D8" w14:textId="77777777" w:rsidTr="0084468E">
        <w:trPr>
          <w:cantSplit/>
          <w:trHeight w:val="1657"/>
        </w:trPr>
        <w:tc>
          <w:tcPr>
            <w:tcW w:w="1980" w:type="dxa"/>
            <w:hideMark/>
          </w:tcPr>
          <w:p w14:paraId="2AFE1C62" w14:textId="77777777" w:rsidR="005D7095" w:rsidRPr="005D7095" w:rsidRDefault="005D7095" w:rsidP="005D7095">
            <w:pPr>
              <w:spacing w:after="200" w:line="276" w:lineRule="auto"/>
              <w:rPr>
                <w:b/>
                <w:bCs/>
              </w:rPr>
            </w:pPr>
            <w:r w:rsidRPr="005D7095">
              <w:rPr>
                <w:b/>
                <w:bCs/>
              </w:rPr>
              <w:t>Kiht</w:t>
            </w:r>
          </w:p>
        </w:tc>
        <w:tc>
          <w:tcPr>
            <w:tcW w:w="567" w:type="dxa"/>
            <w:textDirection w:val="btLr"/>
            <w:hideMark/>
          </w:tcPr>
          <w:p w14:paraId="71939EF6" w14:textId="77777777" w:rsidR="005D7095" w:rsidRPr="005D7095" w:rsidRDefault="005D7095" w:rsidP="000B29DD">
            <w:pPr>
              <w:spacing w:after="200" w:line="276" w:lineRule="auto"/>
              <w:jc w:val="center"/>
              <w:rPr>
                <w:b/>
                <w:bCs/>
              </w:rPr>
            </w:pPr>
            <w:r w:rsidRPr="005D7095">
              <w:rPr>
                <w:b/>
                <w:bCs/>
              </w:rPr>
              <w:t>Kihi paksus, cm</w:t>
            </w:r>
          </w:p>
        </w:tc>
        <w:tc>
          <w:tcPr>
            <w:tcW w:w="567" w:type="dxa"/>
            <w:textDirection w:val="btLr"/>
            <w:hideMark/>
          </w:tcPr>
          <w:p w14:paraId="47462885" w14:textId="77777777" w:rsidR="005D7095" w:rsidRPr="005D7095" w:rsidRDefault="005D7095" w:rsidP="000B29DD">
            <w:pPr>
              <w:spacing w:after="200" w:line="276" w:lineRule="auto"/>
              <w:jc w:val="center"/>
              <w:rPr>
                <w:b/>
                <w:bCs/>
              </w:rPr>
            </w:pPr>
            <w:r w:rsidRPr="005D7095">
              <w:rPr>
                <w:b/>
                <w:bCs/>
              </w:rPr>
              <w:t>LA</w:t>
            </w:r>
          </w:p>
        </w:tc>
        <w:tc>
          <w:tcPr>
            <w:tcW w:w="567" w:type="dxa"/>
            <w:textDirection w:val="btLr"/>
            <w:hideMark/>
          </w:tcPr>
          <w:p w14:paraId="698D588C" w14:textId="77777777" w:rsidR="005D7095" w:rsidRPr="005D7095" w:rsidRDefault="005D7095" w:rsidP="000B29DD">
            <w:pPr>
              <w:spacing w:after="200" w:line="276" w:lineRule="auto"/>
              <w:jc w:val="center"/>
              <w:rPr>
                <w:b/>
                <w:bCs/>
              </w:rPr>
            </w:pPr>
            <w:r w:rsidRPr="005D7095">
              <w:rPr>
                <w:b/>
                <w:bCs/>
              </w:rPr>
              <w:t>AN</w:t>
            </w:r>
          </w:p>
        </w:tc>
        <w:tc>
          <w:tcPr>
            <w:tcW w:w="567" w:type="dxa"/>
            <w:textDirection w:val="btLr"/>
            <w:hideMark/>
          </w:tcPr>
          <w:p w14:paraId="6E8AD1B7" w14:textId="77777777" w:rsidR="005D7095" w:rsidRPr="005D7095" w:rsidRDefault="005D7095" w:rsidP="000B29DD">
            <w:pPr>
              <w:spacing w:after="200" w:line="276" w:lineRule="auto"/>
              <w:jc w:val="center"/>
              <w:rPr>
                <w:b/>
                <w:bCs/>
              </w:rPr>
            </w:pPr>
            <w:r w:rsidRPr="005D7095">
              <w:rPr>
                <w:b/>
                <w:bCs/>
              </w:rPr>
              <w:t>FI</w:t>
            </w:r>
          </w:p>
        </w:tc>
        <w:tc>
          <w:tcPr>
            <w:tcW w:w="992" w:type="dxa"/>
            <w:textDirection w:val="btLr"/>
            <w:hideMark/>
          </w:tcPr>
          <w:p w14:paraId="5E9C5808" w14:textId="77777777" w:rsidR="005D7095" w:rsidRPr="005D7095" w:rsidRDefault="005D7095" w:rsidP="000B29DD">
            <w:pPr>
              <w:spacing w:after="200" w:line="276" w:lineRule="auto"/>
              <w:jc w:val="center"/>
              <w:rPr>
                <w:b/>
                <w:bCs/>
              </w:rPr>
            </w:pPr>
            <w:r w:rsidRPr="005D7095">
              <w:rPr>
                <w:b/>
                <w:bCs/>
              </w:rPr>
              <w:t>Sõelkõvera kategooria</w:t>
            </w:r>
          </w:p>
        </w:tc>
        <w:tc>
          <w:tcPr>
            <w:tcW w:w="851" w:type="dxa"/>
            <w:textDirection w:val="btLr"/>
            <w:hideMark/>
          </w:tcPr>
          <w:p w14:paraId="2EEA232B" w14:textId="77777777" w:rsidR="005D7095" w:rsidRPr="005D7095" w:rsidRDefault="005D7095" w:rsidP="000B29DD">
            <w:pPr>
              <w:spacing w:after="200" w:line="276" w:lineRule="auto"/>
              <w:jc w:val="center"/>
              <w:rPr>
                <w:b/>
                <w:bCs/>
              </w:rPr>
            </w:pPr>
            <w:r w:rsidRPr="005D7095">
              <w:rPr>
                <w:b/>
                <w:bCs/>
              </w:rPr>
              <w:t>Külmakindlus kategooria</w:t>
            </w:r>
          </w:p>
        </w:tc>
        <w:tc>
          <w:tcPr>
            <w:tcW w:w="567" w:type="dxa"/>
            <w:textDirection w:val="btLr"/>
            <w:hideMark/>
          </w:tcPr>
          <w:p w14:paraId="6753F08D" w14:textId="77777777" w:rsidR="005D7095" w:rsidRPr="005D7095" w:rsidRDefault="005D7095" w:rsidP="000B29DD">
            <w:pPr>
              <w:spacing w:after="200" w:line="276" w:lineRule="auto"/>
              <w:jc w:val="center"/>
              <w:rPr>
                <w:b/>
                <w:bCs/>
              </w:rPr>
            </w:pPr>
            <w:r w:rsidRPr="005D7095">
              <w:rPr>
                <w:b/>
                <w:bCs/>
              </w:rPr>
              <w:t>FNaCl</w:t>
            </w:r>
          </w:p>
        </w:tc>
        <w:tc>
          <w:tcPr>
            <w:tcW w:w="850" w:type="dxa"/>
            <w:textDirection w:val="btLr"/>
            <w:hideMark/>
          </w:tcPr>
          <w:p w14:paraId="1A403973" w14:textId="77777777" w:rsidR="005D7095" w:rsidRPr="005D7095" w:rsidRDefault="005D7095" w:rsidP="000B29DD">
            <w:pPr>
              <w:spacing w:after="200" w:line="276" w:lineRule="auto"/>
              <w:jc w:val="center"/>
              <w:rPr>
                <w:b/>
                <w:bCs/>
              </w:rPr>
            </w:pPr>
            <w:r w:rsidRPr="005D7095">
              <w:rPr>
                <w:b/>
                <w:bCs/>
              </w:rPr>
              <w:t>Peenosiste sisaldus</w:t>
            </w:r>
          </w:p>
        </w:tc>
        <w:tc>
          <w:tcPr>
            <w:tcW w:w="1134" w:type="dxa"/>
            <w:textDirection w:val="btLr"/>
            <w:hideMark/>
          </w:tcPr>
          <w:p w14:paraId="2CE8BDA8" w14:textId="77777777" w:rsidR="005D7095" w:rsidRPr="005D7095" w:rsidRDefault="005D7095" w:rsidP="000B29DD">
            <w:pPr>
              <w:spacing w:after="200" w:line="276" w:lineRule="auto"/>
              <w:jc w:val="center"/>
              <w:rPr>
                <w:b/>
                <w:bCs/>
              </w:rPr>
            </w:pPr>
            <w:r w:rsidRPr="005D7095">
              <w:rPr>
                <w:b/>
                <w:bCs/>
              </w:rPr>
              <w:t>Purustatud pindade kategooria</w:t>
            </w:r>
          </w:p>
        </w:tc>
        <w:tc>
          <w:tcPr>
            <w:tcW w:w="567" w:type="dxa"/>
            <w:textDirection w:val="btLr"/>
            <w:hideMark/>
          </w:tcPr>
          <w:p w14:paraId="77C09771" w14:textId="77777777" w:rsidR="005D7095" w:rsidRPr="005D7095" w:rsidRDefault="005D7095" w:rsidP="000B29DD">
            <w:pPr>
              <w:spacing w:after="200" w:line="276" w:lineRule="auto"/>
              <w:jc w:val="center"/>
              <w:rPr>
                <w:b/>
                <w:bCs/>
              </w:rPr>
            </w:pPr>
            <w:r w:rsidRPr="005D7095">
              <w:rPr>
                <w:b/>
                <w:bCs/>
              </w:rPr>
              <w:t>Sideaine, % Bmin</w:t>
            </w:r>
          </w:p>
        </w:tc>
      </w:tr>
      <w:tr w:rsidR="001F27DC" w:rsidRPr="005D7095" w14:paraId="06815BFF" w14:textId="77777777" w:rsidTr="0084468E">
        <w:trPr>
          <w:trHeight w:val="315"/>
        </w:trPr>
        <w:tc>
          <w:tcPr>
            <w:tcW w:w="1980" w:type="dxa"/>
          </w:tcPr>
          <w:p w14:paraId="78ABE71E" w14:textId="0E26ADE5" w:rsidR="001F27DC" w:rsidRPr="005D7095" w:rsidRDefault="001F27DC" w:rsidP="001F27DC">
            <w:r w:rsidRPr="005D7095">
              <w:t xml:space="preserve">AC </w:t>
            </w:r>
            <w:r w:rsidR="00B414E2">
              <w:t>8</w:t>
            </w:r>
            <w:r w:rsidRPr="005D7095">
              <w:t xml:space="preserve"> surf 70/100</w:t>
            </w:r>
          </w:p>
        </w:tc>
        <w:tc>
          <w:tcPr>
            <w:tcW w:w="567" w:type="dxa"/>
            <w:noWrap/>
          </w:tcPr>
          <w:p w14:paraId="75CE545E" w14:textId="36117674" w:rsidR="001F27DC" w:rsidRDefault="00B414E2" w:rsidP="001F27DC">
            <w:r>
              <w:t>5</w:t>
            </w:r>
          </w:p>
        </w:tc>
        <w:tc>
          <w:tcPr>
            <w:tcW w:w="567" w:type="dxa"/>
            <w:noWrap/>
          </w:tcPr>
          <w:p w14:paraId="07879EB3" w14:textId="11B14AF6" w:rsidR="001F27DC" w:rsidRPr="005D7095" w:rsidRDefault="001F27DC" w:rsidP="001F27DC">
            <w:r w:rsidRPr="005D7095">
              <w:t>≤</w:t>
            </w:r>
            <w:r w:rsidR="00DE5C86">
              <w:t>3</w:t>
            </w:r>
            <w:r w:rsidRPr="005D7095">
              <w:t>5</w:t>
            </w:r>
          </w:p>
        </w:tc>
        <w:tc>
          <w:tcPr>
            <w:tcW w:w="567" w:type="dxa"/>
            <w:noWrap/>
          </w:tcPr>
          <w:p w14:paraId="78DFF8F0" w14:textId="138B4556" w:rsidR="001F27DC" w:rsidRPr="005D7095" w:rsidRDefault="004768D7" w:rsidP="001F27DC">
            <w:r>
              <w:t>-</w:t>
            </w:r>
          </w:p>
        </w:tc>
        <w:tc>
          <w:tcPr>
            <w:tcW w:w="567" w:type="dxa"/>
            <w:noWrap/>
          </w:tcPr>
          <w:p w14:paraId="435E0D11" w14:textId="679FD161" w:rsidR="001F27DC" w:rsidRPr="005D7095" w:rsidRDefault="001F27DC" w:rsidP="001F27DC">
            <w:r w:rsidRPr="005D7095">
              <w:t>≤2</w:t>
            </w:r>
            <w:r w:rsidR="004768D7">
              <w:t>5</w:t>
            </w:r>
          </w:p>
        </w:tc>
        <w:tc>
          <w:tcPr>
            <w:tcW w:w="992" w:type="dxa"/>
            <w:noWrap/>
          </w:tcPr>
          <w:p w14:paraId="0A282503" w14:textId="4AEB0D2F" w:rsidR="001F27DC" w:rsidRPr="005D7095" w:rsidRDefault="001F27DC" w:rsidP="001F27DC">
            <w:r w:rsidRPr="005D7095">
              <w:t>Gc</w:t>
            </w:r>
            <w:r w:rsidR="008C7381">
              <w:t>85</w:t>
            </w:r>
            <w:r w:rsidRPr="005D7095">
              <w:t>/</w:t>
            </w:r>
            <w:r w:rsidR="008C7381">
              <w:t>20</w:t>
            </w:r>
          </w:p>
        </w:tc>
        <w:tc>
          <w:tcPr>
            <w:tcW w:w="851" w:type="dxa"/>
            <w:noWrap/>
          </w:tcPr>
          <w:p w14:paraId="4120A3C7" w14:textId="0C12CD6E" w:rsidR="001F27DC" w:rsidRPr="005D7095" w:rsidRDefault="001F27DC" w:rsidP="001F27DC">
            <w:r w:rsidRPr="005D7095">
              <w:t>F2</w:t>
            </w:r>
          </w:p>
        </w:tc>
        <w:tc>
          <w:tcPr>
            <w:tcW w:w="567" w:type="dxa"/>
            <w:noWrap/>
          </w:tcPr>
          <w:p w14:paraId="1C37F245" w14:textId="1C568C08" w:rsidR="001F27DC" w:rsidRPr="005D7095" w:rsidRDefault="00800291" w:rsidP="001F27DC">
            <w:r>
              <w:t>-</w:t>
            </w:r>
          </w:p>
        </w:tc>
        <w:tc>
          <w:tcPr>
            <w:tcW w:w="850" w:type="dxa"/>
            <w:noWrap/>
          </w:tcPr>
          <w:p w14:paraId="295606E7" w14:textId="185AB309" w:rsidR="001F27DC" w:rsidRPr="005D7095" w:rsidRDefault="001F27DC" w:rsidP="001F27DC">
            <w:r w:rsidRPr="005D7095">
              <w:t>-</w:t>
            </w:r>
          </w:p>
        </w:tc>
        <w:tc>
          <w:tcPr>
            <w:tcW w:w="1134" w:type="dxa"/>
            <w:noWrap/>
          </w:tcPr>
          <w:p w14:paraId="64538A7B" w14:textId="6A932D4B" w:rsidR="001F27DC" w:rsidRPr="005D7095" w:rsidRDefault="001F27DC" w:rsidP="001F27DC">
            <w:r w:rsidRPr="005D7095">
              <w:t>-</w:t>
            </w:r>
          </w:p>
        </w:tc>
        <w:tc>
          <w:tcPr>
            <w:tcW w:w="567" w:type="dxa"/>
            <w:noWrap/>
          </w:tcPr>
          <w:p w14:paraId="73F48438" w14:textId="7A4D4337" w:rsidR="001F27DC" w:rsidRPr="005D7095" w:rsidRDefault="001F27DC" w:rsidP="001F27DC">
            <w:r w:rsidRPr="005D7095">
              <w:t>5,</w:t>
            </w:r>
            <w:r w:rsidR="005B61EB">
              <w:t>8</w:t>
            </w:r>
          </w:p>
        </w:tc>
      </w:tr>
      <w:tr w:rsidR="001F27DC" w:rsidRPr="005D7095" w14:paraId="13B94152" w14:textId="77777777" w:rsidTr="0084468E">
        <w:trPr>
          <w:trHeight w:val="315"/>
        </w:trPr>
        <w:tc>
          <w:tcPr>
            <w:tcW w:w="1980" w:type="dxa"/>
          </w:tcPr>
          <w:p w14:paraId="2B19658A" w14:textId="189658B9" w:rsidR="001F27DC" w:rsidRPr="005D7095" w:rsidRDefault="001F27DC" w:rsidP="001F27DC">
            <w:r w:rsidRPr="005D7095">
              <w:t>AC 16 surf 70/100</w:t>
            </w:r>
          </w:p>
        </w:tc>
        <w:tc>
          <w:tcPr>
            <w:tcW w:w="567" w:type="dxa"/>
            <w:noWrap/>
          </w:tcPr>
          <w:p w14:paraId="085939BA" w14:textId="2B199BAB" w:rsidR="001F27DC" w:rsidRDefault="00706B4A" w:rsidP="001F27DC">
            <w:r>
              <w:t xml:space="preserve">4, </w:t>
            </w:r>
            <w:r w:rsidR="001F27DC">
              <w:t>6</w:t>
            </w:r>
          </w:p>
        </w:tc>
        <w:tc>
          <w:tcPr>
            <w:tcW w:w="567" w:type="dxa"/>
            <w:noWrap/>
          </w:tcPr>
          <w:p w14:paraId="620838D5" w14:textId="57382C03" w:rsidR="001F27DC" w:rsidRPr="005D7095" w:rsidRDefault="001F27DC" w:rsidP="001F27DC">
            <w:r w:rsidRPr="005D7095">
              <w:t>≤</w:t>
            </w:r>
            <w:r w:rsidR="0009645E">
              <w:t>30</w:t>
            </w:r>
          </w:p>
        </w:tc>
        <w:tc>
          <w:tcPr>
            <w:tcW w:w="567" w:type="dxa"/>
            <w:noWrap/>
          </w:tcPr>
          <w:p w14:paraId="70794048" w14:textId="133E475B" w:rsidR="001F27DC" w:rsidRPr="005D7095" w:rsidRDefault="001F27DC" w:rsidP="001F27DC">
            <w:r w:rsidRPr="005D7095">
              <w:t>19</w:t>
            </w:r>
          </w:p>
        </w:tc>
        <w:tc>
          <w:tcPr>
            <w:tcW w:w="567" w:type="dxa"/>
            <w:noWrap/>
          </w:tcPr>
          <w:p w14:paraId="76A4027D" w14:textId="15872FA9" w:rsidR="001F27DC" w:rsidRPr="005D7095" w:rsidRDefault="001F27DC" w:rsidP="001F27DC">
            <w:r w:rsidRPr="005D7095">
              <w:t>≤2</w:t>
            </w:r>
            <w:r w:rsidR="00871379">
              <w:t>5</w:t>
            </w:r>
          </w:p>
        </w:tc>
        <w:tc>
          <w:tcPr>
            <w:tcW w:w="992" w:type="dxa"/>
            <w:noWrap/>
          </w:tcPr>
          <w:p w14:paraId="0D006AD4" w14:textId="6D59C455" w:rsidR="001F27DC" w:rsidRPr="005D7095" w:rsidRDefault="001F27DC" w:rsidP="001F27DC">
            <w:r w:rsidRPr="005D7095">
              <w:t>Gc90/15</w:t>
            </w:r>
          </w:p>
        </w:tc>
        <w:tc>
          <w:tcPr>
            <w:tcW w:w="851" w:type="dxa"/>
            <w:noWrap/>
          </w:tcPr>
          <w:p w14:paraId="640EEC67" w14:textId="27CDEF23" w:rsidR="001F27DC" w:rsidRPr="005D7095" w:rsidRDefault="001F27DC" w:rsidP="001F27DC">
            <w:r w:rsidRPr="005D7095">
              <w:t>F2</w:t>
            </w:r>
          </w:p>
        </w:tc>
        <w:tc>
          <w:tcPr>
            <w:tcW w:w="567" w:type="dxa"/>
            <w:noWrap/>
          </w:tcPr>
          <w:p w14:paraId="2B901DC3" w14:textId="225BC7BE" w:rsidR="001F27DC" w:rsidRPr="005D7095" w:rsidRDefault="001F27DC" w:rsidP="001F27DC">
            <w:r w:rsidRPr="005D7095">
              <w:t>4</w:t>
            </w:r>
          </w:p>
        </w:tc>
        <w:tc>
          <w:tcPr>
            <w:tcW w:w="850" w:type="dxa"/>
            <w:noWrap/>
          </w:tcPr>
          <w:p w14:paraId="52D27C5C" w14:textId="360A7614" w:rsidR="001F27DC" w:rsidRPr="005D7095" w:rsidRDefault="001F27DC" w:rsidP="001F27DC">
            <w:r w:rsidRPr="005D7095">
              <w:t>-</w:t>
            </w:r>
          </w:p>
        </w:tc>
        <w:tc>
          <w:tcPr>
            <w:tcW w:w="1134" w:type="dxa"/>
            <w:noWrap/>
          </w:tcPr>
          <w:p w14:paraId="6FF9A9F0" w14:textId="4A609DA1" w:rsidR="001F27DC" w:rsidRPr="005D7095" w:rsidRDefault="001F27DC" w:rsidP="001F27DC">
            <w:r w:rsidRPr="005D7095">
              <w:t>-</w:t>
            </w:r>
          </w:p>
        </w:tc>
        <w:tc>
          <w:tcPr>
            <w:tcW w:w="567" w:type="dxa"/>
            <w:noWrap/>
          </w:tcPr>
          <w:p w14:paraId="57F95831" w14:textId="778C0473" w:rsidR="001F27DC" w:rsidRPr="005D7095" w:rsidRDefault="001F27DC" w:rsidP="001F27DC">
            <w:r w:rsidRPr="005D7095">
              <w:t>5,0</w:t>
            </w:r>
          </w:p>
        </w:tc>
      </w:tr>
      <w:tr w:rsidR="00CE6E3C" w:rsidRPr="005D7095" w14:paraId="67FF1BF4" w14:textId="77777777" w:rsidTr="0084468E">
        <w:trPr>
          <w:trHeight w:val="315"/>
        </w:trPr>
        <w:tc>
          <w:tcPr>
            <w:tcW w:w="1980" w:type="dxa"/>
          </w:tcPr>
          <w:p w14:paraId="138840AC" w14:textId="52752568" w:rsidR="00CE6E3C" w:rsidRPr="005D7095" w:rsidRDefault="00CE6E3C" w:rsidP="00CE6E3C">
            <w:r w:rsidRPr="005D7095">
              <w:t xml:space="preserve">AC </w:t>
            </w:r>
            <w:r>
              <w:t>20</w:t>
            </w:r>
            <w:r w:rsidRPr="005D7095">
              <w:t xml:space="preserve"> </w:t>
            </w:r>
            <w:r>
              <w:t>base</w:t>
            </w:r>
            <w:r w:rsidRPr="005D7095">
              <w:t xml:space="preserve"> 70/100</w:t>
            </w:r>
          </w:p>
        </w:tc>
        <w:tc>
          <w:tcPr>
            <w:tcW w:w="567" w:type="dxa"/>
            <w:noWrap/>
          </w:tcPr>
          <w:p w14:paraId="6D25CC77" w14:textId="0C839E04" w:rsidR="00CE6E3C" w:rsidRDefault="00CE6E3C" w:rsidP="00CE6E3C">
            <w:r>
              <w:t>6</w:t>
            </w:r>
          </w:p>
        </w:tc>
        <w:tc>
          <w:tcPr>
            <w:tcW w:w="567" w:type="dxa"/>
            <w:noWrap/>
          </w:tcPr>
          <w:p w14:paraId="5E21E418" w14:textId="5B8DBE5D" w:rsidR="00CE6E3C" w:rsidRPr="005D7095" w:rsidRDefault="00CE6E3C" w:rsidP="00CE6E3C">
            <w:r w:rsidRPr="005D7095">
              <w:t>≤</w:t>
            </w:r>
            <w:r>
              <w:t>3</w:t>
            </w:r>
            <w:r w:rsidR="00B10E59">
              <w:t>5</w:t>
            </w:r>
          </w:p>
        </w:tc>
        <w:tc>
          <w:tcPr>
            <w:tcW w:w="567" w:type="dxa"/>
            <w:noWrap/>
          </w:tcPr>
          <w:p w14:paraId="55385817" w14:textId="7A9C37DD" w:rsidR="00CE6E3C" w:rsidRPr="005D7095" w:rsidRDefault="0033014E" w:rsidP="00CE6E3C">
            <w:r>
              <w:t>-</w:t>
            </w:r>
          </w:p>
        </w:tc>
        <w:tc>
          <w:tcPr>
            <w:tcW w:w="567" w:type="dxa"/>
            <w:noWrap/>
          </w:tcPr>
          <w:p w14:paraId="6D984F5B" w14:textId="71C0FE48" w:rsidR="00CE6E3C" w:rsidRPr="005D7095" w:rsidRDefault="00CE6E3C" w:rsidP="00CE6E3C">
            <w:r w:rsidRPr="005D7095">
              <w:t>≤2</w:t>
            </w:r>
            <w:r w:rsidR="0033014E">
              <w:t>0</w:t>
            </w:r>
          </w:p>
        </w:tc>
        <w:tc>
          <w:tcPr>
            <w:tcW w:w="992" w:type="dxa"/>
            <w:noWrap/>
          </w:tcPr>
          <w:p w14:paraId="07295092" w14:textId="4EC634DB" w:rsidR="00CE6E3C" w:rsidRPr="005D7095" w:rsidRDefault="00CE6E3C" w:rsidP="00CE6E3C">
            <w:r w:rsidRPr="005D7095">
              <w:t>Gc90/15</w:t>
            </w:r>
          </w:p>
        </w:tc>
        <w:tc>
          <w:tcPr>
            <w:tcW w:w="851" w:type="dxa"/>
            <w:noWrap/>
          </w:tcPr>
          <w:p w14:paraId="5704A3EA" w14:textId="24E69CA9" w:rsidR="00CE6E3C" w:rsidRPr="005D7095" w:rsidRDefault="00CE6E3C" w:rsidP="00CE6E3C">
            <w:r w:rsidRPr="005D7095">
              <w:t>F2</w:t>
            </w:r>
          </w:p>
        </w:tc>
        <w:tc>
          <w:tcPr>
            <w:tcW w:w="567" w:type="dxa"/>
            <w:noWrap/>
          </w:tcPr>
          <w:p w14:paraId="68112EA8" w14:textId="7C2D76C6" w:rsidR="00CE6E3C" w:rsidRPr="005D7095" w:rsidRDefault="009341B8" w:rsidP="00CE6E3C">
            <w:r>
              <w:t>-</w:t>
            </w:r>
          </w:p>
        </w:tc>
        <w:tc>
          <w:tcPr>
            <w:tcW w:w="850" w:type="dxa"/>
            <w:noWrap/>
          </w:tcPr>
          <w:p w14:paraId="7637DD63" w14:textId="7691BFD1" w:rsidR="00CE6E3C" w:rsidRPr="005D7095" w:rsidRDefault="00A33380" w:rsidP="00CE6E3C">
            <w:r>
              <w:t>f4</w:t>
            </w:r>
          </w:p>
        </w:tc>
        <w:tc>
          <w:tcPr>
            <w:tcW w:w="1134" w:type="dxa"/>
            <w:noWrap/>
          </w:tcPr>
          <w:p w14:paraId="5835108E" w14:textId="39098278" w:rsidR="00CE6E3C" w:rsidRPr="00A8443B" w:rsidRDefault="00A606A7" w:rsidP="00CE6E3C">
            <w:r>
              <w:t>C50</w:t>
            </w:r>
            <w:r w:rsidR="00A8443B">
              <w:rPr>
                <w:lang w:val="en-US"/>
              </w:rPr>
              <w:t>/30</w:t>
            </w:r>
          </w:p>
        </w:tc>
        <w:tc>
          <w:tcPr>
            <w:tcW w:w="567" w:type="dxa"/>
            <w:noWrap/>
          </w:tcPr>
          <w:p w14:paraId="06C8FF84" w14:textId="48E3573F" w:rsidR="00CE6E3C" w:rsidRPr="005D7095" w:rsidRDefault="00F075DE" w:rsidP="00CE6E3C">
            <w:r>
              <w:t>3</w:t>
            </w:r>
            <w:r w:rsidR="00CE6E3C" w:rsidRPr="005D7095">
              <w:t>,</w:t>
            </w:r>
            <w:r>
              <w:t>4</w:t>
            </w:r>
          </w:p>
        </w:tc>
      </w:tr>
      <w:tr w:rsidR="00CE6E3C" w:rsidRPr="005D7095" w14:paraId="581626A9" w14:textId="77777777" w:rsidTr="0084468E">
        <w:trPr>
          <w:trHeight w:val="495"/>
        </w:trPr>
        <w:tc>
          <w:tcPr>
            <w:tcW w:w="1980" w:type="dxa"/>
          </w:tcPr>
          <w:p w14:paraId="75AA8C52" w14:textId="0C90BC9F" w:rsidR="00CE6E3C" w:rsidRPr="005D7095" w:rsidRDefault="00CE6E3C" w:rsidP="00CE6E3C">
            <w:pPr>
              <w:spacing w:line="276" w:lineRule="auto"/>
            </w:pPr>
            <w:r w:rsidRPr="005D7095">
              <w:t>Settekivikillustikust alus fr. 32/6</w:t>
            </w:r>
            <w:r>
              <w:t>4</w:t>
            </w:r>
          </w:p>
        </w:tc>
        <w:tc>
          <w:tcPr>
            <w:tcW w:w="567" w:type="dxa"/>
            <w:noWrap/>
          </w:tcPr>
          <w:p w14:paraId="2AD61489" w14:textId="2E99DFFC" w:rsidR="00CE6E3C" w:rsidRPr="005D7095" w:rsidRDefault="00941EC9" w:rsidP="00CE6E3C">
            <w:pPr>
              <w:spacing w:line="276" w:lineRule="auto"/>
            </w:pPr>
            <w:r>
              <w:t xml:space="preserve">20, </w:t>
            </w:r>
            <w:r w:rsidR="00CE6E3C">
              <w:t>25</w:t>
            </w:r>
            <w:r>
              <w:t>, 40</w:t>
            </w:r>
          </w:p>
        </w:tc>
        <w:tc>
          <w:tcPr>
            <w:tcW w:w="567" w:type="dxa"/>
            <w:noWrap/>
          </w:tcPr>
          <w:p w14:paraId="71DE913A" w14:textId="77D5200D" w:rsidR="00CE6E3C" w:rsidRPr="005D7095" w:rsidRDefault="00CE6E3C" w:rsidP="00CE6E3C">
            <w:pPr>
              <w:spacing w:line="276" w:lineRule="auto"/>
            </w:pPr>
            <w:r w:rsidRPr="005D7095">
              <w:t>≤</w:t>
            </w:r>
            <w:r>
              <w:t>35</w:t>
            </w:r>
          </w:p>
        </w:tc>
        <w:tc>
          <w:tcPr>
            <w:tcW w:w="567" w:type="dxa"/>
            <w:noWrap/>
          </w:tcPr>
          <w:p w14:paraId="02764686" w14:textId="77777777" w:rsidR="00CE6E3C" w:rsidRPr="005D7095" w:rsidRDefault="00CE6E3C" w:rsidP="00CE6E3C">
            <w:pPr>
              <w:spacing w:line="276" w:lineRule="auto"/>
            </w:pPr>
            <w:r w:rsidRPr="005D7095">
              <w:t>-</w:t>
            </w:r>
          </w:p>
        </w:tc>
        <w:tc>
          <w:tcPr>
            <w:tcW w:w="567" w:type="dxa"/>
            <w:noWrap/>
          </w:tcPr>
          <w:p w14:paraId="0E7C3E40" w14:textId="77777777" w:rsidR="00CE6E3C" w:rsidRPr="005D7095" w:rsidRDefault="00CE6E3C" w:rsidP="00CE6E3C">
            <w:pPr>
              <w:spacing w:line="276" w:lineRule="auto"/>
            </w:pPr>
            <w:r w:rsidRPr="005D7095">
              <w:t>≤35</w:t>
            </w:r>
          </w:p>
        </w:tc>
        <w:tc>
          <w:tcPr>
            <w:tcW w:w="992" w:type="dxa"/>
            <w:noWrap/>
          </w:tcPr>
          <w:p w14:paraId="4F6CE03D" w14:textId="77777777" w:rsidR="00CE6E3C" w:rsidRPr="005D7095" w:rsidRDefault="00CE6E3C" w:rsidP="00CE6E3C">
            <w:pPr>
              <w:spacing w:line="276" w:lineRule="auto"/>
            </w:pPr>
            <w:r w:rsidRPr="005D7095">
              <w:t>Gc80/20</w:t>
            </w:r>
          </w:p>
        </w:tc>
        <w:tc>
          <w:tcPr>
            <w:tcW w:w="851" w:type="dxa"/>
            <w:noWrap/>
          </w:tcPr>
          <w:p w14:paraId="1EE35D7A" w14:textId="77777777" w:rsidR="00CE6E3C" w:rsidRPr="005D7095" w:rsidRDefault="00CE6E3C" w:rsidP="00CE6E3C">
            <w:pPr>
              <w:spacing w:line="276" w:lineRule="auto"/>
            </w:pPr>
            <w:r w:rsidRPr="005D7095">
              <w:t>F4</w:t>
            </w:r>
          </w:p>
        </w:tc>
        <w:tc>
          <w:tcPr>
            <w:tcW w:w="567" w:type="dxa"/>
            <w:noWrap/>
          </w:tcPr>
          <w:p w14:paraId="1385D895" w14:textId="77777777" w:rsidR="00CE6E3C" w:rsidRPr="005D7095" w:rsidRDefault="00CE6E3C" w:rsidP="00CE6E3C">
            <w:pPr>
              <w:spacing w:line="276" w:lineRule="auto"/>
            </w:pPr>
            <w:r w:rsidRPr="005D7095">
              <w:t>-</w:t>
            </w:r>
          </w:p>
        </w:tc>
        <w:tc>
          <w:tcPr>
            <w:tcW w:w="850" w:type="dxa"/>
            <w:noWrap/>
          </w:tcPr>
          <w:p w14:paraId="10D275A4" w14:textId="77777777" w:rsidR="00CE6E3C" w:rsidRPr="005D7095" w:rsidRDefault="00CE6E3C" w:rsidP="00CE6E3C">
            <w:pPr>
              <w:spacing w:line="276" w:lineRule="auto"/>
            </w:pPr>
            <w:r w:rsidRPr="005D7095">
              <w:t>f4</w:t>
            </w:r>
          </w:p>
        </w:tc>
        <w:tc>
          <w:tcPr>
            <w:tcW w:w="1134" w:type="dxa"/>
            <w:noWrap/>
          </w:tcPr>
          <w:p w14:paraId="74F7E02E" w14:textId="77777777" w:rsidR="00CE6E3C" w:rsidRPr="005D7095" w:rsidRDefault="00CE6E3C" w:rsidP="00CE6E3C">
            <w:pPr>
              <w:spacing w:line="276" w:lineRule="auto"/>
            </w:pPr>
            <w:r w:rsidRPr="005D7095">
              <w:t>C50/10</w:t>
            </w:r>
          </w:p>
        </w:tc>
        <w:tc>
          <w:tcPr>
            <w:tcW w:w="567" w:type="dxa"/>
            <w:noWrap/>
          </w:tcPr>
          <w:p w14:paraId="6460291D" w14:textId="77777777" w:rsidR="00CE6E3C" w:rsidRPr="005D7095" w:rsidRDefault="00CE6E3C" w:rsidP="00CE6E3C">
            <w:pPr>
              <w:spacing w:line="276" w:lineRule="auto"/>
            </w:pPr>
            <w:r w:rsidRPr="005D7095">
              <w:t>-</w:t>
            </w:r>
          </w:p>
        </w:tc>
      </w:tr>
      <w:tr w:rsidR="00CE6E3C" w:rsidRPr="005D7095" w14:paraId="4B0FAF89" w14:textId="77777777" w:rsidTr="0084468E">
        <w:trPr>
          <w:trHeight w:val="315"/>
        </w:trPr>
        <w:tc>
          <w:tcPr>
            <w:tcW w:w="2547" w:type="dxa"/>
            <w:gridSpan w:val="2"/>
            <w:hideMark/>
          </w:tcPr>
          <w:p w14:paraId="64D5F52A" w14:textId="77777777" w:rsidR="00CE6E3C" w:rsidRPr="005D7095" w:rsidRDefault="00CE6E3C" w:rsidP="00CE6E3C">
            <w:pPr>
              <w:spacing w:line="276" w:lineRule="auto"/>
            </w:pPr>
            <w:r w:rsidRPr="005D7095">
              <w:t> </w:t>
            </w:r>
          </w:p>
        </w:tc>
        <w:tc>
          <w:tcPr>
            <w:tcW w:w="1701" w:type="dxa"/>
            <w:gridSpan w:val="3"/>
            <w:noWrap/>
            <w:hideMark/>
          </w:tcPr>
          <w:p w14:paraId="7F2B28F1" w14:textId="77777777" w:rsidR="00CE6E3C" w:rsidRPr="005D7095" w:rsidRDefault="00CE6E3C" w:rsidP="00CE6E3C">
            <w:pPr>
              <w:spacing w:line="276" w:lineRule="auto"/>
            </w:pPr>
            <w:r w:rsidRPr="005D7095">
              <w:t>Kf, m/ööp</w:t>
            </w:r>
          </w:p>
        </w:tc>
        <w:tc>
          <w:tcPr>
            <w:tcW w:w="992" w:type="dxa"/>
            <w:noWrap/>
            <w:hideMark/>
          </w:tcPr>
          <w:p w14:paraId="35CE99D7" w14:textId="77777777" w:rsidR="00CE6E3C" w:rsidRPr="005D7095" w:rsidRDefault="00CE6E3C" w:rsidP="00CE6E3C">
            <w:pPr>
              <w:spacing w:line="276" w:lineRule="auto"/>
            </w:pPr>
          </w:p>
        </w:tc>
        <w:tc>
          <w:tcPr>
            <w:tcW w:w="851" w:type="dxa"/>
            <w:noWrap/>
            <w:hideMark/>
          </w:tcPr>
          <w:p w14:paraId="51F0A359" w14:textId="77777777" w:rsidR="00CE6E3C" w:rsidRPr="005D7095" w:rsidRDefault="00CE6E3C" w:rsidP="00CE6E3C">
            <w:pPr>
              <w:spacing w:line="276" w:lineRule="auto"/>
            </w:pPr>
          </w:p>
        </w:tc>
        <w:tc>
          <w:tcPr>
            <w:tcW w:w="567" w:type="dxa"/>
            <w:noWrap/>
            <w:hideMark/>
          </w:tcPr>
          <w:p w14:paraId="17B769CC" w14:textId="77777777" w:rsidR="00CE6E3C" w:rsidRPr="005D7095" w:rsidRDefault="00CE6E3C" w:rsidP="00CE6E3C">
            <w:pPr>
              <w:spacing w:line="276" w:lineRule="auto"/>
            </w:pPr>
          </w:p>
        </w:tc>
        <w:tc>
          <w:tcPr>
            <w:tcW w:w="850" w:type="dxa"/>
            <w:noWrap/>
            <w:hideMark/>
          </w:tcPr>
          <w:p w14:paraId="72627021" w14:textId="77777777" w:rsidR="00CE6E3C" w:rsidRPr="005D7095" w:rsidRDefault="00CE6E3C" w:rsidP="00CE6E3C">
            <w:pPr>
              <w:spacing w:line="276" w:lineRule="auto"/>
            </w:pPr>
          </w:p>
        </w:tc>
        <w:tc>
          <w:tcPr>
            <w:tcW w:w="1134" w:type="dxa"/>
            <w:noWrap/>
            <w:hideMark/>
          </w:tcPr>
          <w:p w14:paraId="45748498" w14:textId="77777777" w:rsidR="00CE6E3C" w:rsidRPr="005D7095" w:rsidRDefault="00CE6E3C" w:rsidP="00CE6E3C">
            <w:pPr>
              <w:spacing w:line="276" w:lineRule="auto"/>
            </w:pPr>
          </w:p>
        </w:tc>
        <w:tc>
          <w:tcPr>
            <w:tcW w:w="567" w:type="dxa"/>
            <w:noWrap/>
            <w:hideMark/>
          </w:tcPr>
          <w:p w14:paraId="220F968F" w14:textId="77777777" w:rsidR="00CE6E3C" w:rsidRPr="005D7095" w:rsidRDefault="00CE6E3C" w:rsidP="00CE6E3C">
            <w:pPr>
              <w:spacing w:line="276" w:lineRule="auto"/>
            </w:pPr>
          </w:p>
        </w:tc>
      </w:tr>
      <w:tr w:rsidR="00CE6E3C" w:rsidRPr="005D7095" w14:paraId="754CA62A" w14:textId="77777777" w:rsidTr="0084468E">
        <w:trPr>
          <w:trHeight w:val="300"/>
        </w:trPr>
        <w:tc>
          <w:tcPr>
            <w:tcW w:w="1980" w:type="dxa"/>
          </w:tcPr>
          <w:p w14:paraId="33CDEE77" w14:textId="77777777" w:rsidR="00CE6E3C" w:rsidRPr="005D7095" w:rsidRDefault="00CE6E3C" w:rsidP="00CE6E3C">
            <w:pPr>
              <w:spacing w:line="276" w:lineRule="auto"/>
            </w:pPr>
            <w:r w:rsidRPr="005D7095">
              <w:t>Dreenkiht</w:t>
            </w:r>
          </w:p>
        </w:tc>
        <w:tc>
          <w:tcPr>
            <w:tcW w:w="567" w:type="dxa"/>
            <w:noWrap/>
          </w:tcPr>
          <w:p w14:paraId="7E4220F2" w14:textId="556E592F" w:rsidR="00CE6E3C" w:rsidRPr="005D7095" w:rsidRDefault="00CE6E3C" w:rsidP="00CE6E3C">
            <w:pPr>
              <w:spacing w:line="276" w:lineRule="auto"/>
            </w:pPr>
            <w:r>
              <w:t>2</w:t>
            </w:r>
            <w:r w:rsidRPr="005D7095">
              <w:t>0</w:t>
            </w:r>
          </w:p>
        </w:tc>
        <w:tc>
          <w:tcPr>
            <w:tcW w:w="1701" w:type="dxa"/>
            <w:gridSpan w:val="3"/>
            <w:noWrap/>
          </w:tcPr>
          <w:p w14:paraId="49F6DC53" w14:textId="77777777" w:rsidR="00CE6E3C" w:rsidRPr="005D7095" w:rsidRDefault="00CE6E3C" w:rsidP="00CE6E3C">
            <w:pPr>
              <w:spacing w:line="276" w:lineRule="auto"/>
            </w:pPr>
            <w:r w:rsidRPr="005D7095">
              <w:t>≥1,0</w:t>
            </w:r>
          </w:p>
        </w:tc>
        <w:tc>
          <w:tcPr>
            <w:tcW w:w="992" w:type="dxa"/>
            <w:noWrap/>
          </w:tcPr>
          <w:p w14:paraId="1E6F3219" w14:textId="77777777" w:rsidR="00CE6E3C" w:rsidRPr="005D7095" w:rsidRDefault="00CE6E3C" w:rsidP="00CE6E3C">
            <w:pPr>
              <w:spacing w:line="276" w:lineRule="auto"/>
            </w:pPr>
          </w:p>
        </w:tc>
        <w:tc>
          <w:tcPr>
            <w:tcW w:w="851" w:type="dxa"/>
            <w:noWrap/>
          </w:tcPr>
          <w:p w14:paraId="2AE1A9AC" w14:textId="77777777" w:rsidR="00CE6E3C" w:rsidRPr="005D7095" w:rsidRDefault="00CE6E3C" w:rsidP="00CE6E3C">
            <w:pPr>
              <w:spacing w:line="276" w:lineRule="auto"/>
            </w:pPr>
          </w:p>
        </w:tc>
        <w:tc>
          <w:tcPr>
            <w:tcW w:w="567" w:type="dxa"/>
            <w:noWrap/>
          </w:tcPr>
          <w:p w14:paraId="2E36F4FE" w14:textId="77777777" w:rsidR="00CE6E3C" w:rsidRPr="005D7095" w:rsidRDefault="00CE6E3C" w:rsidP="00CE6E3C">
            <w:pPr>
              <w:spacing w:line="276" w:lineRule="auto"/>
            </w:pPr>
          </w:p>
        </w:tc>
        <w:tc>
          <w:tcPr>
            <w:tcW w:w="850" w:type="dxa"/>
            <w:noWrap/>
          </w:tcPr>
          <w:p w14:paraId="0D616F05" w14:textId="77777777" w:rsidR="00CE6E3C" w:rsidRPr="005D7095" w:rsidRDefault="00CE6E3C" w:rsidP="00CE6E3C">
            <w:pPr>
              <w:spacing w:line="276" w:lineRule="auto"/>
            </w:pPr>
          </w:p>
        </w:tc>
        <w:tc>
          <w:tcPr>
            <w:tcW w:w="1134" w:type="dxa"/>
            <w:noWrap/>
          </w:tcPr>
          <w:p w14:paraId="6DECD5E0" w14:textId="77777777" w:rsidR="00CE6E3C" w:rsidRPr="005D7095" w:rsidRDefault="00CE6E3C" w:rsidP="00CE6E3C">
            <w:pPr>
              <w:spacing w:line="276" w:lineRule="auto"/>
            </w:pPr>
          </w:p>
        </w:tc>
        <w:tc>
          <w:tcPr>
            <w:tcW w:w="567" w:type="dxa"/>
            <w:noWrap/>
          </w:tcPr>
          <w:p w14:paraId="31D5E205" w14:textId="77777777" w:rsidR="00CE6E3C" w:rsidRPr="005D7095" w:rsidRDefault="00CE6E3C" w:rsidP="00CE6E3C">
            <w:pPr>
              <w:spacing w:line="276" w:lineRule="auto"/>
            </w:pPr>
          </w:p>
        </w:tc>
      </w:tr>
      <w:tr w:rsidR="00CE6E3C" w:rsidRPr="005D7095" w14:paraId="6A1E8667" w14:textId="77777777" w:rsidTr="0084468E">
        <w:trPr>
          <w:trHeight w:val="300"/>
        </w:trPr>
        <w:tc>
          <w:tcPr>
            <w:tcW w:w="1980" w:type="dxa"/>
          </w:tcPr>
          <w:p w14:paraId="1E25D566" w14:textId="008CDB56" w:rsidR="00CE6E3C" w:rsidRPr="005D7095" w:rsidRDefault="00CE6E3C" w:rsidP="00CE6E3C">
            <w:r>
              <w:t>Täitepinnas</w:t>
            </w:r>
          </w:p>
        </w:tc>
        <w:tc>
          <w:tcPr>
            <w:tcW w:w="567" w:type="dxa"/>
            <w:noWrap/>
          </w:tcPr>
          <w:p w14:paraId="2C7879DB" w14:textId="36C71C94" w:rsidR="00CE6E3C" w:rsidRDefault="00CE6E3C" w:rsidP="00CE6E3C">
            <w:r>
              <w:t>-</w:t>
            </w:r>
          </w:p>
        </w:tc>
        <w:tc>
          <w:tcPr>
            <w:tcW w:w="1701" w:type="dxa"/>
            <w:gridSpan w:val="3"/>
            <w:noWrap/>
          </w:tcPr>
          <w:p w14:paraId="24E78B32" w14:textId="46DAFDB9" w:rsidR="00CE6E3C" w:rsidRPr="005D7095" w:rsidRDefault="00CE6E3C" w:rsidP="00CE6E3C">
            <w:r w:rsidRPr="00E94FC8">
              <w:t>≥</w:t>
            </w:r>
            <w:r>
              <w:t>0</w:t>
            </w:r>
            <w:r w:rsidRPr="00E94FC8">
              <w:t>,</w:t>
            </w:r>
            <w:r>
              <w:t>5</w:t>
            </w:r>
          </w:p>
        </w:tc>
        <w:tc>
          <w:tcPr>
            <w:tcW w:w="992" w:type="dxa"/>
            <w:noWrap/>
          </w:tcPr>
          <w:p w14:paraId="61D3BF53" w14:textId="77777777" w:rsidR="00CE6E3C" w:rsidRPr="005D7095" w:rsidRDefault="00CE6E3C" w:rsidP="00CE6E3C"/>
        </w:tc>
        <w:tc>
          <w:tcPr>
            <w:tcW w:w="851" w:type="dxa"/>
            <w:noWrap/>
          </w:tcPr>
          <w:p w14:paraId="135FBBE8" w14:textId="77777777" w:rsidR="00CE6E3C" w:rsidRPr="005D7095" w:rsidRDefault="00CE6E3C" w:rsidP="00CE6E3C"/>
        </w:tc>
        <w:tc>
          <w:tcPr>
            <w:tcW w:w="567" w:type="dxa"/>
            <w:noWrap/>
          </w:tcPr>
          <w:p w14:paraId="5AB86435" w14:textId="77777777" w:rsidR="00CE6E3C" w:rsidRPr="005D7095" w:rsidRDefault="00CE6E3C" w:rsidP="00CE6E3C"/>
        </w:tc>
        <w:tc>
          <w:tcPr>
            <w:tcW w:w="850" w:type="dxa"/>
            <w:noWrap/>
          </w:tcPr>
          <w:p w14:paraId="6EE9368B" w14:textId="77777777" w:rsidR="00CE6E3C" w:rsidRPr="005D7095" w:rsidRDefault="00CE6E3C" w:rsidP="00CE6E3C"/>
        </w:tc>
        <w:tc>
          <w:tcPr>
            <w:tcW w:w="1134" w:type="dxa"/>
            <w:noWrap/>
          </w:tcPr>
          <w:p w14:paraId="03DE64EA" w14:textId="77777777" w:rsidR="00CE6E3C" w:rsidRPr="005D7095" w:rsidRDefault="00CE6E3C" w:rsidP="00CE6E3C"/>
        </w:tc>
        <w:tc>
          <w:tcPr>
            <w:tcW w:w="567" w:type="dxa"/>
            <w:noWrap/>
          </w:tcPr>
          <w:p w14:paraId="05D22693" w14:textId="77777777" w:rsidR="00CE6E3C" w:rsidRPr="005D7095" w:rsidRDefault="00CE6E3C" w:rsidP="00CE6E3C"/>
        </w:tc>
      </w:tr>
      <w:tr w:rsidR="00CE6E3C" w:rsidRPr="005D7095" w14:paraId="58862F9C" w14:textId="77777777" w:rsidTr="006872F2">
        <w:trPr>
          <w:trHeight w:val="300"/>
        </w:trPr>
        <w:tc>
          <w:tcPr>
            <w:tcW w:w="9209" w:type="dxa"/>
            <w:gridSpan w:val="11"/>
            <w:noWrap/>
            <w:hideMark/>
          </w:tcPr>
          <w:p w14:paraId="188F9CFC" w14:textId="7F40099F" w:rsidR="00CE6E3C" w:rsidRPr="005D7095" w:rsidRDefault="00CE6E3C" w:rsidP="00CE6E3C">
            <w:pPr>
              <w:spacing w:line="276" w:lineRule="auto"/>
            </w:pPr>
            <w:r w:rsidRPr="005D7095">
              <w:t>Aluspinnas: olemasolev mineraalpinnas</w:t>
            </w:r>
          </w:p>
        </w:tc>
      </w:tr>
    </w:tbl>
    <w:p w14:paraId="31376905" w14:textId="2C79BE41" w:rsidR="00F84960" w:rsidRPr="00931B62" w:rsidRDefault="00DC259B" w:rsidP="00931B62">
      <w:pPr>
        <w:pStyle w:val="Heading2"/>
      </w:pPr>
      <w:bookmarkStart w:id="52" w:name="_Toc190830516"/>
      <w:bookmarkStart w:id="53" w:name="_Toc63027859"/>
      <w:bookmarkStart w:id="54" w:name="_Hlk176117779"/>
      <w:r>
        <w:t>Tänavavalgustus ja muud tehnovõrgud</w:t>
      </w:r>
      <w:bookmarkEnd w:id="52"/>
    </w:p>
    <w:p w14:paraId="7F4315C2" w14:textId="3A8AF2D6" w:rsidR="003C4B36" w:rsidRDefault="00287C06" w:rsidP="001D5275">
      <w:pPr>
        <w:numPr>
          <w:ilvl w:val="0"/>
          <w:numId w:val="26"/>
        </w:numPr>
        <w:ind w:left="426" w:hanging="426"/>
        <w:jc w:val="both"/>
      </w:pPr>
      <w:r>
        <w:t xml:space="preserve">Kergtee valgustuse projekti </w:t>
      </w:r>
      <w:r w:rsidR="00AF459A">
        <w:t>vt. eraldi projekti osa:</w:t>
      </w:r>
      <w:r>
        <w:t xml:space="preserve"> AS Stik-Elekter, töö nr. </w:t>
      </w:r>
      <w:r w:rsidRPr="00287C06">
        <w:t>96144K1</w:t>
      </w:r>
      <w:r>
        <w:t>;</w:t>
      </w:r>
    </w:p>
    <w:p w14:paraId="0803BE42" w14:textId="13B76FA7" w:rsidR="00CA209A" w:rsidRDefault="00CA209A" w:rsidP="001D5275">
      <w:pPr>
        <w:numPr>
          <w:ilvl w:val="0"/>
          <w:numId w:val="26"/>
        </w:numPr>
        <w:ind w:left="426" w:hanging="426"/>
        <w:jc w:val="both"/>
      </w:pPr>
      <w:r>
        <w:t>Kaevetööde teostamiseks tehnovõrkude kaitsevööndis tuleb sellest eelnevalt teavitada trassi valdajat ning vajadusel võtta temalt selleks täiendav tööde luba;</w:t>
      </w:r>
    </w:p>
    <w:p w14:paraId="3D9ED896" w14:textId="77777777" w:rsidR="00CA209A" w:rsidRDefault="00CA209A" w:rsidP="001D5275">
      <w:pPr>
        <w:numPr>
          <w:ilvl w:val="0"/>
          <w:numId w:val="26"/>
        </w:numPr>
        <w:ind w:left="426" w:hanging="426"/>
        <w:jc w:val="both"/>
      </w:pPr>
      <w:r>
        <w:lastRenderedPageBreak/>
        <w:t>Töid kaablikaitsetsoonis tuleb teha käsitsi või väikemehhanismidega, kände ei tohi juurida, peab freesima. Kui kaevamissügavus ületab kaabli paiknemissügavust, tuleb kaabel töö käigus langetada uue süvendi põhja rajatud künasse. Selleks tuleb süvendi põhja tõmmata ~20-30 cm sügavune küna (vagu), mis peale kaabli langetamist täidetakse pealt liivaga. Mehhanismide kasutamisel (nt. tihendamisel) kaablite või torutrasside (kanalite) kohal tuleb arvestada, et trass oleks eelnevalt kaetud vähemalt 20cm paksuse pinnase kihiga;</w:t>
      </w:r>
    </w:p>
    <w:p w14:paraId="7DE7EDAB" w14:textId="77777777" w:rsidR="00CA209A" w:rsidRDefault="00CA209A" w:rsidP="001D5275">
      <w:pPr>
        <w:numPr>
          <w:ilvl w:val="0"/>
          <w:numId w:val="26"/>
        </w:numPr>
        <w:ind w:left="426" w:hanging="426"/>
        <w:jc w:val="both"/>
      </w:pPr>
      <w:r>
        <w:t>Kaevude pead tuleb reguleerida vastavalt projekteeritud vertikaallahendusele, vajalik info on kajastatud asendiplaanil. Vajalik tööde maht on esitatud projekti tööde mahu tabelis.</w:t>
      </w:r>
    </w:p>
    <w:p w14:paraId="5B50FE09" w14:textId="77777777" w:rsidR="00CA209A" w:rsidRDefault="00CA209A" w:rsidP="001D5275">
      <w:pPr>
        <w:numPr>
          <w:ilvl w:val="0"/>
          <w:numId w:val="26"/>
        </w:numPr>
        <w:ind w:left="426" w:hanging="426"/>
        <w:jc w:val="both"/>
      </w:pPr>
      <w:r>
        <w:t>Suuremate kivide või muu takistuse, mis liigutamisel võivad ohustada maa-aluseid kaableid, ilmnemisel tuleb tööd peatada ja kooskõlastada edasine tegevus kaablivaldajaga;</w:t>
      </w:r>
    </w:p>
    <w:p w14:paraId="22580CF8" w14:textId="77777777" w:rsidR="00CA209A" w:rsidRDefault="00CA209A" w:rsidP="001D5275">
      <w:pPr>
        <w:numPr>
          <w:ilvl w:val="0"/>
          <w:numId w:val="26"/>
        </w:numPr>
        <w:ind w:left="426" w:hanging="426"/>
        <w:jc w:val="both"/>
      </w:pPr>
      <w:r>
        <w:t>Lubamatu on mehhanismide käiguosa „puksimine“ pinnasel;</w:t>
      </w:r>
    </w:p>
    <w:p w14:paraId="19D59A7C" w14:textId="77777777" w:rsidR="00CA209A" w:rsidRDefault="00CA209A" w:rsidP="001D5275">
      <w:pPr>
        <w:numPr>
          <w:ilvl w:val="0"/>
          <w:numId w:val="26"/>
        </w:numPr>
        <w:ind w:left="426" w:hanging="426"/>
        <w:jc w:val="both"/>
      </w:pPr>
      <w:r>
        <w:t>Tööde käigus võib ilmneda vajadus täiendavate kaablikaitsemeetmete järele, vastavate asjaolude ilmnemisel  tehakse sellekohane otsus kaablivaldaja, ehitaja ja tellija koostöös;</w:t>
      </w:r>
    </w:p>
    <w:p w14:paraId="054414D2" w14:textId="77777777" w:rsidR="00CA209A" w:rsidRDefault="00CA209A" w:rsidP="001D5275">
      <w:pPr>
        <w:numPr>
          <w:ilvl w:val="0"/>
          <w:numId w:val="26"/>
        </w:numPr>
        <w:ind w:left="426" w:hanging="426"/>
        <w:jc w:val="both"/>
      </w:pPr>
      <w:r>
        <w:t>Ehitamisel tuleb kasutada mehhanisme, töövõtteid ja –meetodeid, mis välistavad ühisveevärgi ja/või –kanalisatsiooni kahjustamist;</w:t>
      </w:r>
    </w:p>
    <w:p w14:paraId="22E69EF4" w14:textId="77777777" w:rsidR="00351105" w:rsidRDefault="00CA209A" w:rsidP="001D5275">
      <w:pPr>
        <w:numPr>
          <w:ilvl w:val="0"/>
          <w:numId w:val="26"/>
        </w:numPr>
        <w:ind w:left="426" w:hanging="426"/>
        <w:jc w:val="both"/>
      </w:pPr>
      <w:r>
        <w:t>Olemasolevate vee- ja kanalisatsiooni kaevude kohtades jälgida, et oleks tagatud ÜVK torustiku armatuuride ja kaevude kaitse ja viimine teetasapinda;</w:t>
      </w:r>
    </w:p>
    <w:p w14:paraId="42BFA04F" w14:textId="77777777" w:rsidR="00351105" w:rsidRDefault="00351105" w:rsidP="001D5275">
      <w:pPr>
        <w:numPr>
          <w:ilvl w:val="0"/>
          <w:numId w:val="26"/>
        </w:numPr>
        <w:ind w:left="426" w:hanging="426"/>
        <w:jc w:val="both"/>
      </w:pPr>
      <w:r>
        <w:t>Tuleb tagada kõikide ÜVK süsteemide säilimine nende esialgses asukohas;</w:t>
      </w:r>
    </w:p>
    <w:p w14:paraId="3866622C" w14:textId="77777777" w:rsidR="00351105" w:rsidRDefault="00351105" w:rsidP="001D5275">
      <w:pPr>
        <w:numPr>
          <w:ilvl w:val="0"/>
          <w:numId w:val="26"/>
        </w:numPr>
        <w:ind w:left="426" w:hanging="426"/>
        <w:jc w:val="both"/>
      </w:pPr>
      <w:r>
        <w:t>Asfalteeritavas teekattes ning eeltoodud teekatete teepeenardes tõsta kõik ühisveevärgi ja -kanalisatsioonirajatised (luugid, kaaned, kaped jne) teekatendiga/teepeenraga samasse tasapinda;</w:t>
      </w:r>
    </w:p>
    <w:p w14:paraId="0F4E0A87" w14:textId="03AE5C37" w:rsidR="00351105" w:rsidRDefault="00351105" w:rsidP="001D5275">
      <w:pPr>
        <w:numPr>
          <w:ilvl w:val="0"/>
          <w:numId w:val="26"/>
        </w:numPr>
        <w:ind w:left="426" w:hanging="426"/>
        <w:jc w:val="both"/>
      </w:pPr>
      <w:r>
        <w:t xml:space="preserve">Maapinna kõrguste muutmisel kõrgemaks näha ette kaevukaante ja maakraani kapede tõstmine maapinda. </w:t>
      </w:r>
      <w:r w:rsidRPr="00351105">
        <w:rPr>
          <w:u w:val="single"/>
        </w:rPr>
        <w:t>Juhul, kui ka reoveekaevude teleskoobid ei oleks piisava pikkusega maapinda tõstmiseks, siis tuleb näha ette teleskoobitorude asendamine pikematega. Peale teekattega samasse tasapinda tõstmist peab kaevu teleskoobitoru jääma kaevu kehasse minimaalselt 8cm. Juhul, kui maakraanide spindli ülemine ots jääb maapinnast sügavamale kui 25 cm ja spindlit ei ole võimalik tõsta, tuleb näha ette maakraanide spindlite asendamine uute reguleeritava pikkusega spindlipikendustega. Eeltoodud tööd peavad olema märgitud tööde mahus rõhutatuna töövõtja/ehitaja teostatava tööna ja kohustusena</w:t>
      </w:r>
      <w:r w:rsidR="00B166B4">
        <w:rPr>
          <w:u w:val="single"/>
        </w:rPr>
        <w:t>;</w:t>
      </w:r>
    </w:p>
    <w:p w14:paraId="418C8F13" w14:textId="215E77D8" w:rsidR="00E07BDD" w:rsidRPr="00E07BDD" w:rsidRDefault="00E07BDD" w:rsidP="001D5275">
      <w:pPr>
        <w:numPr>
          <w:ilvl w:val="0"/>
          <w:numId w:val="26"/>
        </w:numPr>
        <w:ind w:left="426" w:hanging="426"/>
        <w:jc w:val="both"/>
        <w:rPr>
          <w:b/>
          <w:bCs/>
          <w:u w:val="single"/>
        </w:rPr>
      </w:pPr>
      <w:r w:rsidRPr="00E07BDD">
        <w:rPr>
          <w:b/>
          <w:bCs/>
          <w:u w:val="single"/>
        </w:rPr>
        <w:t>Kõik väljakaeve piirist ülesse poole jäävad kommunikatsioonid tuleb langetada ja kaitsta!</w:t>
      </w:r>
    </w:p>
    <w:p w14:paraId="6E9D6977" w14:textId="73BB24EF" w:rsidR="00A2502F" w:rsidRDefault="00A2502F" w:rsidP="00AF72CE">
      <w:pPr>
        <w:pStyle w:val="Heading2"/>
        <w:jc w:val="both"/>
      </w:pPr>
      <w:bookmarkStart w:id="55" w:name="_Toc190830517"/>
      <w:r>
        <w:lastRenderedPageBreak/>
        <w:t>H</w:t>
      </w:r>
      <w:r w:rsidRPr="00A2502F">
        <w:t>eakorrastus ja haljastus</w:t>
      </w:r>
      <w:bookmarkEnd w:id="53"/>
      <w:bookmarkEnd w:id="55"/>
    </w:p>
    <w:p w14:paraId="633AE1CA" w14:textId="77777777" w:rsidR="00D97179" w:rsidRDefault="00CB20C2" w:rsidP="001D5275">
      <w:pPr>
        <w:numPr>
          <w:ilvl w:val="0"/>
          <w:numId w:val="7"/>
        </w:numPr>
        <w:ind w:left="426" w:hanging="426"/>
        <w:jc w:val="both"/>
      </w:pPr>
      <w:r w:rsidRPr="00AE5ED2">
        <w:t>Olemasolev kasvumuld eemaldatakse, sõelutakse ja peale mullatööde lõppu kasutatakse haljastamisel. Peale mullatööde lõppu planeerida mulde nõlvad ja teega piirnev maa-ala. Mulde nõlvad katta mullaga ja külvata muruseeme;</w:t>
      </w:r>
    </w:p>
    <w:p w14:paraId="6966778A" w14:textId="77777777" w:rsidR="00D97179" w:rsidRDefault="00D97179" w:rsidP="001D5275">
      <w:pPr>
        <w:numPr>
          <w:ilvl w:val="0"/>
          <w:numId w:val="7"/>
        </w:numPr>
        <w:ind w:left="426" w:hanging="426"/>
        <w:jc w:val="both"/>
      </w:pPr>
      <w:r>
        <w:t>Asendiplaanil on tähistatud kõik töötsooni jäävad või vahetult selle kõrvale jäävad säilitatavad ning mehhanismide töö eest kaitset vajavad puud/põõsad;</w:t>
      </w:r>
    </w:p>
    <w:p w14:paraId="69FC30E9" w14:textId="6CFCA63D" w:rsidR="00D97179" w:rsidRDefault="00D97179" w:rsidP="001D5275">
      <w:pPr>
        <w:numPr>
          <w:ilvl w:val="0"/>
          <w:numId w:val="7"/>
        </w:numPr>
        <w:ind w:left="426" w:hanging="426"/>
        <w:jc w:val="both"/>
      </w:pPr>
      <w:r>
        <w:t>Ehitustööd säilitatavate puude juures tuleb teostada käsitsi või väikemehhanismidega. Alles jäätavatel puudel tuleb vajadusel piirata võra;</w:t>
      </w:r>
    </w:p>
    <w:p w14:paraId="5DC88574" w14:textId="77777777" w:rsidR="008A48B3" w:rsidRDefault="008A48B3" w:rsidP="001D5275">
      <w:pPr>
        <w:numPr>
          <w:ilvl w:val="0"/>
          <w:numId w:val="7"/>
        </w:numPr>
        <w:ind w:left="426" w:hanging="426"/>
        <w:jc w:val="both"/>
      </w:pPr>
      <w:r>
        <w:t xml:space="preserve">Projektis on ette nähtud ehitustöödega külgnevate alade ja tee mulde nõlvade haljastamine murukülviga. Muruga kaetavad alad eelnevalt planeerida, katta 15 cm kasvumulla kihiga ja külvata muru. Pool kasutatavast mullast peab olema mineraalmuld nõrgalt happelise või neutraalse reaktsiooniga (PH 6.5-7.0). Võimalik on kasutada olemasolevat kooritavat kasvupinnast, millest on kivid välja sõelutud ja muld ette valmistatud. Kasutatav muruseeme peab olema eestimaise päritoluga ja kvaliteetne. </w:t>
      </w:r>
    </w:p>
    <w:bookmarkEnd w:id="54"/>
    <w:p w14:paraId="6992EA93" w14:textId="77777777" w:rsidR="008A48B3" w:rsidRDefault="008A48B3" w:rsidP="001D5275">
      <w:pPr>
        <w:numPr>
          <w:ilvl w:val="0"/>
          <w:numId w:val="7"/>
        </w:numPr>
        <w:ind w:left="426" w:hanging="426"/>
        <w:jc w:val="both"/>
      </w:pPr>
      <w:r>
        <w:t>Kaeved ei tohi säilitatavatel puude tüvedele olla lähemal kui 1.5 m.</w:t>
      </w:r>
    </w:p>
    <w:p w14:paraId="62D1F8C9" w14:textId="13EF977A" w:rsidR="008A48B3" w:rsidRDefault="008A48B3" w:rsidP="001D5275">
      <w:pPr>
        <w:numPr>
          <w:ilvl w:val="0"/>
          <w:numId w:val="7"/>
        </w:numPr>
        <w:ind w:left="426" w:hanging="426"/>
        <w:jc w:val="both"/>
      </w:pPr>
      <w:r>
        <w:t>Seemne külvamistihedus 30 g/m². Muruseemnesegu võimalik koosseis:</w:t>
      </w:r>
    </w:p>
    <w:p w14:paraId="194FA178" w14:textId="77777777" w:rsidR="008A48B3" w:rsidRDefault="008A48B3" w:rsidP="001D5275">
      <w:pPr>
        <w:numPr>
          <w:ilvl w:val="1"/>
          <w:numId w:val="7"/>
        </w:numPr>
        <w:jc w:val="both"/>
      </w:pPr>
      <w:r>
        <w:t>Karjamaa raihein, 15%</w:t>
      </w:r>
    </w:p>
    <w:p w14:paraId="43BBEAA7" w14:textId="77777777" w:rsidR="008A48B3" w:rsidRDefault="008A48B3" w:rsidP="001D5275">
      <w:pPr>
        <w:numPr>
          <w:ilvl w:val="1"/>
          <w:numId w:val="7"/>
        </w:numPr>
        <w:jc w:val="both"/>
      </w:pPr>
      <w:r>
        <w:t>Võsundiline punane aruhein, 25%</w:t>
      </w:r>
    </w:p>
    <w:p w14:paraId="7D467D08" w14:textId="77777777" w:rsidR="008A48B3" w:rsidRDefault="008A48B3" w:rsidP="001D5275">
      <w:pPr>
        <w:numPr>
          <w:ilvl w:val="1"/>
          <w:numId w:val="7"/>
        </w:numPr>
        <w:jc w:val="both"/>
      </w:pPr>
      <w:r>
        <w:t>Puhmikuline punane aruhein, 20%</w:t>
      </w:r>
    </w:p>
    <w:p w14:paraId="65461473" w14:textId="76001C31" w:rsidR="008A48B3" w:rsidRDefault="008A48B3" w:rsidP="001D5275">
      <w:pPr>
        <w:numPr>
          <w:ilvl w:val="1"/>
          <w:numId w:val="7"/>
        </w:numPr>
        <w:jc w:val="both"/>
      </w:pPr>
      <w:r>
        <w:t>Ehitustööd säilitatavate puude juures tuleb teostada käsitsi või väikemehhanismidega.</w:t>
      </w:r>
    </w:p>
    <w:p w14:paraId="4C8B7E2E" w14:textId="77777777" w:rsidR="008A48B3" w:rsidRDefault="008A48B3" w:rsidP="001D5275">
      <w:pPr>
        <w:numPr>
          <w:ilvl w:val="0"/>
          <w:numId w:val="7"/>
        </w:numPr>
        <w:ind w:left="426" w:hanging="426"/>
        <w:jc w:val="both"/>
      </w:pPr>
      <w:r>
        <w:t>Olemasolev kasvumuld eemaldatakse, sõelutakse ja peale mullatööde lõppu kasutatakse haljastamisel. Peale mullatööde lõppu planeerida mulde nõlvad ja teega piirnev maa-ala. Mulde nõlvad katta mullaga ja külvata muruseeme;</w:t>
      </w:r>
    </w:p>
    <w:p w14:paraId="19FED1FA" w14:textId="086E8937" w:rsidR="00CB20C2" w:rsidRPr="00AE5ED2" w:rsidRDefault="00CB20C2" w:rsidP="001D5275">
      <w:pPr>
        <w:numPr>
          <w:ilvl w:val="0"/>
          <w:numId w:val="7"/>
        </w:numPr>
        <w:ind w:left="426" w:hanging="426"/>
        <w:jc w:val="both"/>
      </w:pPr>
      <w:r w:rsidRPr="00AE5ED2">
        <w:t xml:space="preserve">Muruklassi võta vastavalt </w:t>
      </w:r>
      <w:r w:rsidR="006D3AC2">
        <w:t>Transpordi</w:t>
      </w:r>
      <w:r w:rsidRPr="00AE5ED2">
        <w:t>ameti „Teetööde tehnilise kirjelduse“ järgi:</w:t>
      </w:r>
    </w:p>
    <w:p w14:paraId="5FCA31E5" w14:textId="77777777" w:rsidR="00A2502F" w:rsidRPr="00A2502F" w:rsidRDefault="00A2502F" w:rsidP="00A2502F">
      <w:r w:rsidRPr="00A2502F">
        <w:rPr>
          <w:noProof/>
          <w:lang w:eastAsia="et-EE"/>
        </w:rPr>
        <w:lastRenderedPageBreak/>
        <w:drawing>
          <wp:inline distT="0" distB="0" distL="0" distR="0" wp14:anchorId="6D43BC8E" wp14:editId="5AA57E6F">
            <wp:extent cx="5572125" cy="420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4200525"/>
                    </a:xfrm>
                    <a:prstGeom prst="rect">
                      <a:avLst/>
                    </a:prstGeom>
                    <a:noFill/>
                    <a:ln>
                      <a:noFill/>
                    </a:ln>
                  </pic:spPr>
                </pic:pic>
              </a:graphicData>
            </a:graphic>
          </wp:inline>
        </w:drawing>
      </w:r>
    </w:p>
    <w:p w14:paraId="6AE9025E" w14:textId="77777777" w:rsidR="00AF72CE" w:rsidRDefault="00AF72CE">
      <w:r>
        <w:br w:type="page"/>
      </w:r>
    </w:p>
    <w:p w14:paraId="080CCABC" w14:textId="77777777" w:rsidR="00AF72CE" w:rsidRDefault="00AF72CE" w:rsidP="00AF72CE">
      <w:pPr>
        <w:pStyle w:val="Heading1"/>
      </w:pPr>
      <w:bookmarkStart w:id="56" w:name="_Toc63027860"/>
      <w:bookmarkStart w:id="57" w:name="_Toc190830518"/>
      <w:r>
        <w:lastRenderedPageBreak/>
        <w:t>TEHNOLOOGIA</w:t>
      </w:r>
      <w:bookmarkEnd w:id="56"/>
      <w:bookmarkEnd w:id="57"/>
    </w:p>
    <w:p w14:paraId="6DCA4810" w14:textId="5F797263" w:rsidR="00CB20C2" w:rsidRPr="003B3962" w:rsidRDefault="00CB20C2" w:rsidP="001D5275">
      <w:pPr>
        <w:numPr>
          <w:ilvl w:val="0"/>
          <w:numId w:val="8"/>
        </w:numPr>
        <w:ind w:left="426" w:hanging="426"/>
        <w:jc w:val="both"/>
      </w:pPr>
      <w:r w:rsidRPr="003B3962">
        <w:t xml:space="preserve">Tööde teostamisel tuleb juhinduda kehtivatest normidest toodud nõuetest. Tööde detailne kirjeldus on </w:t>
      </w:r>
      <w:r w:rsidR="000F6DB6">
        <w:t>alternatiiv</w:t>
      </w:r>
      <w:r w:rsidR="00851561">
        <w:t>se</w:t>
      </w:r>
      <w:r w:rsidR="000F6DB6">
        <w:t xml:space="preserve">ks </w:t>
      </w:r>
      <w:r w:rsidRPr="003B3962">
        <w:t>esitatud</w:t>
      </w:r>
      <w:r w:rsidR="00B7522B" w:rsidRPr="00851561">
        <w:t>,</w:t>
      </w:r>
      <w:r w:rsidR="00AE0B19" w:rsidRPr="00851561">
        <w:t xml:space="preserve"> </w:t>
      </w:r>
      <w:r w:rsidR="000F6DB6" w:rsidRPr="00851561">
        <w:t>näiteks</w:t>
      </w:r>
      <w:r w:rsidRPr="003B3962">
        <w:t xml:space="preserve"> „Teetööde tehnilises kirjelduses“, </w:t>
      </w:r>
      <w:r w:rsidR="00BA1D23">
        <w:t>Transpordi</w:t>
      </w:r>
      <w:r w:rsidRPr="003B3962">
        <w:t>ameti peadirektori 18.02.2019.a käskkiri nr 1-2/19/096;</w:t>
      </w:r>
    </w:p>
    <w:p w14:paraId="043B8FBE" w14:textId="4FC641F6" w:rsidR="00CB20C2" w:rsidRDefault="00CB20C2" w:rsidP="001D5275">
      <w:pPr>
        <w:numPr>
          <w:ilvl w:val="0"/>
          <w:numId w:val="8"/>
        </w:numPr>
        <w:ind w:left="426" w:hanging="426"/>
        <w:jc w:val="both"/>
      </w:pPr>
      <w:r w:rsidRPr="00AE5ED2">
        <w:t>Ajutise liikluskorralduse objektil korraldab töövõtja vastavalt tema poolt teostatavate tööde etappidele</w:t>
      </w:r>
      <w:r w:rsidR="000F6DB6">
        <w:t xml:space="preserve">. Vajadusel </w:t>
      </w:r>
      <w:r w:rsidR="00733495">
        <w:t xml:space="preserve">koostatakse eraldi </w:t>
      </w:r>
      <w:r w:rsidR="000F6DB6">
        <w:t xml:space="preserve"> </w:t>
      </w:r>
      <w:r w:rsidR="00733495">
        <w:t>liikluskorralduse tööjoonised või projekti</w:t>
      </w:r>
      <w:r w:rsidRPr="00AE5ED2">
        <w:t>;</w:t>
      </w:r>
    </w:p>
    <w:p w14:paraId="14D0B9EA" w14:textId="77777777" w:rsidR="00F2276A" w:rsidRDefault="00CB20C2" w:rsidP="001D5275">
      <w:pPr>
        <w:numPr>
          <w:ilvl w:val="0"/>
          <w:numId w:val="8"/>
        </w:numPr>
        <w:ind w:left="426" w:hanging="426"/>
        <w:jc w:val="both"/>
      </w:pPr>
      <w:r w:rsidRPr="006659E8">
        <w:t>Ehitamise ajal juhinduda majandus- ja taristuministri 13.07.2018 määrusele nr 43 „Nõuded ajutisele liikluskorraldusele“</w:t>
      </w:r>
      <w:r w:rsidR="00F2276A">
        <w:rPr>
          <w:lang w:val="en-US"/>
        </w:rPr>
        <w:t>;</w:t>
      </w:r>
    </w:p>
    <w:p w14:paraId="4A03F1F6" w14:textId="77777777" w:rsidR="00F2276A" w:rsidRDefault="00F2276A" w:rsidP="001D5275">
      <w:pPr>
        <w:numPr>
          <w:ilvl w:val="0"/>
          <w:numId w:val="8"/>
        </w:numPr>
        <w:ind w:left="426" w:hanging="426"/>
        <w:jc w:val="both"/>
      </w:pPr>
      <w:r>
        <w:t>Pinnase väljakaeve ja täitetööde mahud on projektis antud hinnangulised, st ehitusgeoloogilised tingimused võivad erineda arvestatust. Ehitustööde töövõtja peab hinnapakkumise käigus arvestama võimalike riskidega. Võimalusel täitetööde vajadus ja maht otsustatakse objektil, peale kasvupinnase ja muu ebasobiva pinnase väljakaevamist;</w:t>
      </w:r>
    </w:p>
    <w:p w14:paraId="0140AC1D" w14:textId="77777777" w:rsidR="00F2276A" w:rsidRDefault="00F2276A" w:rsidP="001D5275">
      <w:pPr>
        <w:numPr>
          <w:ilvl w:val="0"/>
          <w:numId w:val="8"/>
        </w:numPr>
        <w:ind w:left="426" w:hanging="426"/>
        <w:jc w:val="both"/>
      </w:pPr>
      <w:r>
        <w:t>Objektil võib esineda tundmatuid maa-aluseid kommunikatsioone (elektri-, side-, veevõrgud ja muud rajatised), mis võivad suurendada tööde mahtusid ja maksumust;</w:t>
      </w:r>
    </w:p>
    <w:p w14:paraId="34BD7E5C" w14:textId="3AF04725" w:rsidR="00F2276A" w:rsidRPr="00AE5ED2" w:rsidRDefault="00F2276A" w:rsidP="001D5275">
      <w:pPr>
        <w:numPr>
          <w:ilvl w:val="0"/>
          <w:numId w:val="8"/>
        </w:numPr>
        <w:ind w:left="426" w:hanging="426"/>
        <w:jc w:val="both"/>
      </w:pPr>
      <w:r>
        <w:t>Joonistel esitatud maa-aluste kommunikatsioonide asukohad võivad olla ebatäpsed, mistõttu olemasolevate kommunikatsioonide tegelikest asukohtadest juhtuvad ettenägematud tööd võivad töödemahte suurendada. Kaablite asukohad ja paiknemissügavus täpsustada surfimise teel võrguvaldaja esindaja juuresolekul.</w:t>
      </w:r>
    </w:p>
    <w:p w14:paraId="57FE2A46" w14:textId="77777777" w:rsidR="00EE0E3F" w:rsidRDefault="00EE0E3F" w:rsidP="00EE0E3F">
      <w:pPr>
        <w:pStyle w:val="Heading2"/>
      </w:pPr>
      <w:bookmarkStart w:id="58" w:name="_Toc63027861"/>
      <w:bookmarkStart w:id="59" w:name="_Toc190830519"/>
      <w:r w:rsidRPr="00EE0E3F">
        <w:t>Ettevalmistustööd</w:t>
      </w:r>
      <w:bookmarkEnd w:id="58"/>
      <w:bookmarkEnd w:id="59"/>
    </w:p>
    <w:p w14:paraId="45B795D5" w14:textId="77777777" w:rsidR="00E63588" w:rsidRDefault="00CB20C2" w:rsidP="001D5275">
      <w:pPr>
        <w:numPr>
          <w:ilvl w:val="0"/>
          <w:numId w:val="9"/>
        </w:numPr>
        <w:ind w:left="426" w:hanging="426"/>
        <w:jc w:val="both"/>
      </w:pPr>
      <w:r w:rsidRPr="00AE5ED2">
        <w:t xml:space="preserve">Enne põhiliste ehitustööde algust  tuleb maha märkida </w:t>
      </w:r>
      <w:r w:rsidR="008E6472">
        <w:t xml:space="preserve">projekteeritud </w:t>
      </w:r>
      <w:r w:rsidR="002C497B">
        <w:t>teede</w:t>
      </w:r>
      <w:r w:rsidRPr="00AE5ED2">
        <w:t xml:space="preserve"> asukoha. Lisaks teljele tuleb välja märkida kõik iseloomulikud projektsed tee-elemendid;</w:t>
      </w:r>
    </w:p>
    <w:p w14:paraId="6AB733F4" w14:textId="6058775A" w:rsidR="00E63588" w:rsidRDefault="00E63588" w:rsidP="001D5275">
      <w:pPr>
        <w:numPr>
          <w:ilvl w:val="0"/>
          <w:numId w:val="9"/>
        </w:numPr>
        <w:ind w:left="426" w:hanging="426"/>
        <w:jc w:val="both"/>
      </w:pPr>
      <w:r w:rsidRPr="00E63588">
        <w:t>Kavandatavatest töödest informeerida piirinaabreid, märkides nende juuresolekul välja ehitusaegseks säilitamiseks piiritähised, kui selliseid on olemas</w:t>
      </w:r>
      <w:r w:rsidR="00C4228B">
        <w:t xml:space="preserve">. </w:t>
      </w:r>
      <w:r w:rsidR="00C4228B" w:rsidRPr="00C4228B">
        <w:t>Olukord fikseerida (pildistada)</w:t>
      </w:r>
      <w:r w:rsidRPr="00E63588">
        <w:t>;</w:t>
      </w:r>
    </w:p>
    <w:p w14:paraId="178DF80E" w14:textId="77777777" w:rsidR="008C3BB4" w:rsidRDefault="00CB20C2" w:rsidP="001D5275">
      <w:pPr>
        <w:numPr>
          <w:ilvl w:val="0"/>
          <w:numId w:val="9"/>
        </w:numPr>
        <w:ind w:left="426" w:hanging="426"/>
        <w:jc w:val="both"/>
      </w:pPr>
      <w:r w:rsidRPr="00AE5ED2">
        <w:t>Likvideerida kõik töötsoonis jäävad ning projektis märgistatud eemaldamiseks puid ja võsa;</w:t>
      </w:r>
    </w:p>
    <w:p w14:paraId="57A42FE8" w14:textId="77777777" w:rsidR="00855AE6" w:rsidRDefault="008C3BB4" w:rsidP="001D5275">
      <w:pPr>
        <w:numPr>
          <w:ilvl w:val="0"/>
          <w:numId w:val="9"/>
        </w:numPr>
        <w:ind w:left="426" w:hanging="426"/>
        <w:jc w:val="both"/>
      </w:pPr>
      <w:r w:rsidRPr="008C3BB4">
        <w:t>Ehitusjäätmed käidelda vastavalt jäätmeseadusele ja jäätmehoolduseeskirjale;</w:t>
      </w:r>
    </w:p>
    <w:p w14:paraId="5236CE16" w14:textId="675C3683" w:rsidR="000F7C66" w:rsidRPr="00AE5ED2" w:rsidRDefault="000F7C66" w:rsidP="001D5275">
      <w:pPr>
        <w:numPr>
          <w:ilvl w:val="0"/>
          <w:numId w:val="9"/>
        </w:numPr>
        <w:ind w:left="426" w:hanging="426"/>
        <w:jc w:val="both"/>
      </w:pPr>
      <w:r w:rsidRPr="000F7C66">
        <w:t>Koostöös kommunikatsioonivaldajatega märkida välja töötsooni jäävad maa-aluste kommunikatsioonide täpsed asukohad nii plaanis kui ka sügavuti. Töid kaablikaitsetsoonis tuleb vajadusel teha kas käsitsi või väikemehhanismidega;</w:t>
      </w:r>
    </w:p>
    <w:p w14:paraId="7B79C802" w14:textId="77777777" w:rsidR="00CB20C2" w:rsidRPr="00AE5ED2" w:rsidRDefault="00CB20C2" w:rsidP="001D5275">
      <w:pPr>
        <w:numPr>
          <w:ilvl w:val="0"/>
          <w:numId w:val="9"/>
        </w:numPr>
        <w:ind w:left="426" w:hanging="426"/>
        <w:jc w:val="both"/>
      </w:pPr>
      <w:r w:rsidRPr="00AE5ED2">
        <w:lastRenderedPageBreak/>
        <w:t xml:space="preserve">Suured rahnud tuleb mullatööde käigus töötsoonist eemaldada. Maa-aluste kivide suurus ei ole võimalik käesoleva projekti raames tuvastada. Maakivide äravedu kooskõlastada ehituse käigus omavalitsusel; </w:t>
      </w:r>
    </w:p>
    <w:p w14:paraId="1B0FD1DE" w14:textId="68799812" w:rsidR="00855AE6" w:rsidRDefault="00CB20C2" w:rsidP="001D5275">
      <w:pPr>
        <w:numPr>
          <w:ilvl w:val="0"/>
          <w:numId w:val="9"/>
        </w:numPr>
        <w:ind w:left="426" w:hanging="426"/>
        <w:jc w:val="both"/>
      </w:pPr>
      <w:r w:rsidRPr="00AE5ED2">
        <w:t xml:space="preserve">Olemasolevad liikluskorraldusvahendid </w:t>
      </w:r>
      <w:r w:rsidR="00D41F60">
        <w:t xml:space="preserve">võimalusel </w:t>
      </w:r>
      <w:r w:rsidRPr="00AE5ED2">
        <w:t>säilitatakse. Liiklus korraldatakse vajadusel vastavalt ehituse peatöövõtja poolt koostatud ja ehitustehnoloogiat ning ehitusetappe arvestava ehitusaegse kooskõlastatud liikluskorralduse projekti järgi;</w:t>
      </w:r>
    </w:p>
    <w:p w14:paraId="32B80828" w14:textId="7F272051" w:rsidR="00CB20C2" w:rsidRPr="00AE5ED2" w:rsidRDefault="00CB20C2" w:rsidP="001D5275">
      <w:pPr>
        <w:numPr>
          <w:ilvl w:val="0"/>
          <w:numId w:val="9"/>
        </w:numPr>
        <w:ind w:left="426" w:hanging="426"/>
        <w:jc w:val="both"/>
      </w:pPr>
      <w:r w:rsidRPr="00AE5ED2">
        <w:t>Kõik tööde korrektseks teostamiseks vajalikud ajutised laoplatsid kuuluvad lahutamatu osana iga konkreetse tööetapi juurde. Ajutiste laoplatside asukohad on töövõtja kohustatud ise leidma enne tööde algust ning vajadusel sõlmima nende kasutamiseks vajaliku kokkulepped. Vajadusel tuleb ajutiste laoplatside asukohad täpsustada ja/või kooskõlastada täiendavalt Tellija või omavalitsusega enne ehitustööde algust.</w:t>
      </w:r>
    </w:p>
    <w:p w14:paraId="591DC5C4" w14:textId="77777777" w:rsidR="00325BFD" w:rsidRDefault="00325BFD" w:rsidP="00325BFD">
      <w:pPr>
        <w:pStyle w:val="Heading2"/>
      </w:pPr>
      <w:bookmarkStart w:id="60" w:name="_Toc63027862"/>
      <w:bookmarkStart w:id="61" w:name="_Toc190830520"/>
      <w:r w:rsidRPr="00325BFD">
        <w:t>Ehitustööd</w:t>
      </w:r>
      <w:bookmarkEnd w:id="60"/>
      <w:bookmarkEnd w:id="61"/>
    </w:p>
    <w:p w14:paraId="68FDB66A" w14:textId="1E85758A" w:rsidR="008F68DE" w:rsidRDefault="0086220F" w:rsidP="00D91C52">
      <w:pPr>
        <w:numPr>
          <w:ilvl w:val="0"/>
          <w:numId w:val="10"/>
        </w:numPr>
        <w:ind w:left="426" w:hanging="426"/>
        <w:jc w:val="both"/>
      </w:pPr>
      <w:r w:rsidRPr="00AE5ED2">
        <w:t xml:space="preserve">Kasvupinnas </w:t>
      </w:r>
      <w:r w:rsidR="006A2A18">
        <w:t>ehitustsoonis</w:t>
      </w:r>
      <w:r w:rsidRPr="00AE5ED2">
        <w:t xml:space="preserve"> eemaldatakse kogupaksuses ja laiusega vastavalt projektlahendusele. Kasvupinnas kuulub ära vedamisele ning ladustatakse ajutistel laoplatsidel. Ajutise laoplatsi asukoht täpsustada enne tööde algust Tellijal ja omavalitsusel. Ladustamisel tee ääres vaaludes tuleb ladustamiskohad eelnevalt kokku leppida maaomanikega. Ladustamisel tuleb jälgida, et säiliks mulla kvaliteet (vastavalt Teetööde tehnilise kirjelduse nr 90100 „Kasvualuse rajamine“);</w:t>
      </w:r>
    </w:p>
    <w:p w14:paraId="18CB9AC4" w14:textId="5C0939DD" w:rsidR="008817D8" w:rsidRDefault="007E0F4D" w:rsidP="001D5275">
      <w:pPr>
        <w:numPr>
          <w:ilvl w:val="0"/>
          <w:numId w:val="10"/>
        </w:numPr>
        <w:ind w:left="426" w:hanging="426"/>
        <w:jc w:val="both"/>
      </w:pPr>
      <w:r>
        <w:t xml:space="preserve">Rajatakse </w:t>
      </w:r>
      <w:r w:rsidR="002A1BCE">
        <w:t>projekteeritud veeviimarid (kraavid, truubid, vihmapeenar)</w:t>
      </w:r>
      <w:r>
        <w:t>;</w:t>
      </w:r>
    </w:p>
    <w:p w14:paraId="45912227" w14:textId="27616E5F" w:rsidR="00A621DB" w:rsidRDefault="00A621DB" w:rsidP="001D5275">
      <w:pPr>
        <w:numPr>
          <w:ilvl w:val="0"/>
          <w:numId w:val="10"/>
        </w:numPr>
        <w:ind w:left="426" w:hanging="426"/>
        <w:jc w:val="both"/>
      </w:pPr>
      <w:r w:rsidRPr="00A621DB">
        <w:t>Olemasolev asfaltkate freesitakse projektiga ettenähtud paksuses ja laiuses. Saadud freespuru kuulub Töövõtjale;</w:t>
      </w:r>
    </w:p>
    <w:p w14:paraId="40C06BD1" w14:textId="65617F45" w:rsidR="00E862ED" w:rsidRDefault="0086220F" w:rsidP="001D5275">
      <w:pPr>
        <w:numPr>
          <w:ilvl w:val="0"/>
          <w:numId w:val="10"/>
        </w:numPr>
        <w:ind w:left="426" w:hanging="426"/>
        <w:jc w:val="both"/>
      </w:pPr>
      <w:r w:rsidRPr="00AE5ED2">
        <w:t>Sõltuvalt punase joone paiknemisest, olemasolev aluspinnas profileeritakse ja tihendatakse või vajadusel osaliselt eemaldatakse ja tihendatakse, tagades minimaalseid paksusi katendi kirjelduse järgi. Juurdeveetud ehitamiseks kasutatav pinnas tihendatakse kihtide kaupa, tihendustegur peab olema 0,9</w:t>
      </w:r>
      <w:r w:rsidR="005C0974">
        <w:t>5</w:t>
      </w:r>
      <w:r w:rsidRPr="00AE5ED2">
        <w:t>;</w:t>
      </w:r>
    </w:p>
    <w:p w14:paraId="01FEDEDA" w14:textId="4166E9B4" w:rsidR="00E862ED" w:rsidRDefault="00E862ED" w:rsidP="001D5275">
      <w:pPr>
        <w:numPr>
          <w:ilvl w:val="0"/>
          <w:numId w:val="10"/>
        </w:numPr>
        <w:ind w:left="426" w:hanging="426"/>
        <w:jc w:val="both"/>
      </w:pPr>
      <w:r w:rsidRPr="00E862ED">
        <w:t>Juhul kui olemasoleva tänavavalgustuse või muu õhuliinide demontaaž ei ole projektiga ehituse käigus ette nähtud, siis postide ümber tuleb jätta piisavalt pinnast, et tagada posti stabiilsuse tööde ajal;</w:t>
      </w:r>
    </w:p>
    <w:p w14:paraId="17F8B177" w14:textId="3E4F2550" w:rsidR="00CB4A19" w:rsidRDefault="0086220F" w:rsidP="001D5275">
      <w:pPr>
        <w:numPr>
          <w:ilvl w:val="0"/>
          <w:numId w:val="10"/>
        </w:numPr>
        <w:ind w:left="426" w:hanging="426"/>
        <w:jc w:val="both"/>
      </w:pPr>
      <w:r w:rsidRPr="00AE5ED2">
        <w:t xml:space="preserve">Mulle tuleb rajada kogu muldkeha laiuses ühtlase paksusega kihtidena maks. kihi paksusega 20 cm (põikkalle </w:t>
      </w:r>
      <w:r w:rsidR="002311AA">
        <w:t xml:space="preserve">kraavi </w:t>
      </w:r>
      <w:r w:rsidRPr="00AE5ED2">
        <w:t xml:space="preserve">poole), et tagada vee väljavalgumine muldest) ühtlastest pinnasekihtidest. Tööd teostada vastavalt kehtivale </w:t>
      </w:r>
      <w:r w:rsidR="009C4779">
        <w:t>Transpordi</w:t>
      </w:r>
      <w:r w:rsidRPr="00AE5ED2">
        <w:t>ameti poolt koostatud  „Muldkeha ja dreenkihi projekteerimise, ehitamise ja remondi juhisele“;</w:t>
      </w:r>
    </w:p>
    <w:p w14:paraId="1432703A" w14:textId="1111727A" w:rsidR="009F26F8" w:rsidRDefault="00CB4A19" w:rsidP="001D5275">
      <w:pPr>
        <w:numPr>
          <w:ilvl w:val="0"/>
          <w:numId w:val="10"/>
        </w:numPr>
        <w:ind w:left="426" w:hanging="426"/>
        <w:jc w:val="both"/>
      </w:pPr>
      <w:r w:rsidRPr="00CB4A19">
        <w:t>Dreenkihi rajamiseks veetakse vajalik materjal, mille Kf ≥ 1,0 m/ööp, profileeritakse vastavalt projektis määratud põikkaldega ning tihendatakse, tihendustegur peab olema 0,98;</w:t>
      </w:r>
    </w:p>
    <w:p w14:paraId="167C0AB5" w14:textId="77777777" w:rsidR="00B55B60" w:rsidRDefault="009F26F8" w:rsidP="00B55B60">
      <w:pPr>
        <w:numPr>
          <w:ilvl w:val="0"/>
          <w:numId w:val="10"/>
        </w:numPr>
        <w:ind w:left="426" w:hanging="426"/>
        <w:jc w:val="both"/>
      </w:pPr>
      <w:r w:rsidRPr="009F26F8">
        <w:lastRenderedPageBreak/>
        <w:t>Aluse rajamiseks veetakse vajalik killustik, profileeritakse vastavalt projektis määratud põikkaldega ning tihendatakse. Aluse tihendamist kontrollitakse elastsusmooduli mõõtmise teel tihendatud kihi pinnal LOADMAN või Inspector seadmega (tee kohal ≥ 1</w:t>
      </w:r>
      <w:r w:rsidR="00396E2B">
        <w:t>6</w:t>
      </w:r>
      <w:r w:rsidRPr="009F26F8">
        <w:t>0M</w:t>
      </w:r>
      <w:r w:rsidR="00C1699C" w:rsidRPr="009F26F8">
        <w:t>p</w:t>
      </w:r>
      <w:r w:rsidRPr="009F26F8">
        <w:t>a</w:t>
      </w:r>
      <w:r w:rsidR="00C1699C">
        <w:t>);</w:t>
      </w:r>
    </w:p>
    <w:p w14:paraId="1BBF864F" w14:textId="4EEBA6C2" w:rsidR="00396E2B" w:rsidRDefault="00396E2B" w:rsidP="004301C0">
      <w:pPr>
        <w:numPr>
          <w:ilvl w:val="0"/>
          <w:numId w:val="10"/>
        </w:numPr>
        <w:ind w:left="426" w:hanging="426"/>
        <w:jc w:val="both"/>
      </w:pPr>
      <w:r>
        <w:t>Esimesel etapil</w:t>
      </w:r>
      <w:r w:rsidR="000612BA">
        <w:t xml:space="preserve"> kergtee katteks paigaldatakse freespuru</w:t>
      </w:r>
      <w:r w:rsidR="00B55B60">
        <w:t xml:space="preserve"> (v.a. r</w:t>
      </w:r>
      <w:r w:rsidR="00B55B60" w:rsidRPr="00B55B60">
        <w:t>iigitee alusel maal projekteeritud kergtee osadele</w:t>
      </w:r>
      <w:r w:rsidR="00B55B60">
        <w:t>, kus</w:t>
      </w:r>
      <w:r w:rsidR="00B55B60" w:rsidRPr="00B55B60">
        <w:t xml:space="preserve"> näha kohe ette asfaltkatte paigaldamist).</w:t>
      </w:r>
      <w:r w:rsidR="004301C0">
        <w:t xml:space="preserve"> Ülejäänud k</w:t>
      </w:r>
      <w:r w:rsidR="00F96125">
        <w:t>ergtee a</w:t>
      </w:r>
      <w:r w:rsidR="0028440E">
        <w:t xml:space="preserve">sfaltkatte paigaldamisest otsustab </w:t>
      </w:r>
      <w:r w:rsidR="00F96125">
        <w:t>tee Omanik eraldi;</w:t>
      </w:r>
    </w:p>
    <w:p w14:paraId="2D521EB9" w14:textId="1E269E2E" w:rsidR="00843F15" w:rsidRDefault="00843F15" w:rsidP="00843F15">
      <w:pPr>
        <w:numPr>
          <w:ilvl w:val="0"/>
          <w:numId w:val="10"/>
        </w:numPr>
        <w:ind w:left="426" w:hanging="426"/>
        <w:jc w:val="both"/>
      </w:pPr>
      <w:r w:rsidRPr="00880DC5">
        <w:t>Ehitatakse äärekivid ettenähtud kohtades, paigaldusviis peab tagama äärekivide püsivuse. Selleks peab olema rajatud betoonalus (C15/20) kogu pikkuses, min. paksusega 10 cm, betoonaluse all Emin=170 Mpa</w:t>
      </w:r>
      <w:r>
        <w:t>;</w:t>
      </w:r>
    </w:p>
    <w:p w14:paraId="58E49604" w14:textId="11B0E664" w:rsidR="00880DC5" w:rsidRPr="00AE5ED2" w:rsidRDefault="00793FB6" w:rsidP="001D5275">
      <w:pPr>
        <w:numPr>
          <w:ilvl w:val="0"/>
          <w:numId w:val="10"/>
        </w:numPr>
        <w:ind w:left="426" w:hanging="426"/>
        <w:jc w:val="both"/>
      </w:pPr>
      <w:r w:rsidRPr="00793FB6">
        <w:t xml:space="preserve">Ehitatakse välja </w:t>
      </w:r>
      <w:r w:rsidR="00D62EE4">
        <w:t xml:space="preserve">ülejäänud </w:t>
      </w:r>
      <w:r w:rsidRPr="00793FB6">
        <w:t>asfaltbetoonist kihid (AC surf). Kõik tööd, s.h. ka kruntimine, vuukide tegemine teha vastavalt „</w:t>
      </w:r>
      <w:r w:rsidR="00396DA6">
        <w:t>A</w:t>
      </w:r>
      <w:r w:rsidRPr="00793FB6">
        <w:t>sfaldist katendikihtide ehitamise juhisele“</w:t>
      </w:r>
      <w:r w:rsidR="003E5096">
        <w:t xml:space="preserve"> (Transpordiamet</w:t>
      </w:r>
      <w:r w:rsidR="00B10060">
        <w:t>)</w:t>
      </w:r>
      <w:r w:rsidRPr="00793FB6">
        <w:t>. Kõik kulud seoses vuukide tegemisega arvestada asfaltkatte hinna sisse;</w:t>
      </w:r>
    </w:p>
    <w:p w14:paraId="79212CC3" w14:textId="0E29F28A" w:rsidR="00EE3E6B" w:rsidRDefault="00F52B62" w:rsidP="001D5275">
      <w:pPr>
        <w:numPr>
          <w:ilvl w:val="0"/>
          <w:numId w:val="10"/>
        </w:numPr>
        <w:ind w:left="426" w:hanging="426"/>
        <w:jc w:val="both"/>
      </w:pPr>
      <w:r w:rsidRPr="00F52B62">
        <w:t>Peenrad kindlustatakse kivipuistematerjali killustikalusel</w:t>
      </w:r>
      <w:r w:rsidR="00C33C3F">
        <w:t xml:space="preserve"> sõidutee </w:t>
      </w:r>
      <w:r w:rsidR="0036618E">
        <w:t>katenditel ning sõelutud kasvupinnasega kergteel</w:t>
      </w:r>
      <w:r w:rsidRPr="00F52B62">
        <w:t xml:space="preserve">. Kivipuistematerjali tera koostis peab vastama kehtestatud nõuetele EVS-EN 13285:2010. </w:t>
      </w:r>
      <w:r w:rsidR="00396DA6">
        <w:t xml:space="preserve">Alternatiivina võib kasutada </w:t>
      </w:r>
      <w:r w:rsidR="0040000C">
        <w:t>freespuru</w:t>
      </w:r>
      <w:r w:rsidR="00052F76">
        <w:t xml:space="preserve"> (kooskõlastada </w:t>
      </w:r>
      <w:r w:rsidR="00B07A27">
        <w:t>o</w:t>
      </w:r>
      <w:r w:rsidR="00052F76">
        <w:t>manikujärelevalvega</w:t>
      </w:r>
      <w:r w:rsidR="004C5EEE">
        <w:t>)</w:t>
      </w:r>
      <w:r w:rsidR="0040000C">
        <w:t xml:space="preserve">. </w:t>
      </w:r>
      <w:r w:rsidRPr="00F52B62">
        <w:t>Tihenduse Emin=130 Mpa;</w:t>
      </w:r>
    </w:p>
    <w:p w14:paraId="6B55B409" w14:textId="62EA7E3A" w:rsidR="00E16FC0" w:rsidRDefault="00E16FC0" w:rsidP="001D5275">
      <w:pPr>
        <w:numPr>
          <w:ilvl w:val="0"/>
          <w:numId w:val="10"/>
        </w:numPr>
        <w:ind w:left="426" w:hanging="426"/>
        <w:jc w:val="both"/>
      </w:pPr>
      <w:r>
        <w:t>Ehitatakse kruuskatte</w:t>
      </w:r>
      <w:r w:rsidR="00D91C52">
        <w:t>d</w:t>
      </w:r>
      <w:r w:rsidR="00F20820">
        <w:t xml:space="preserve"> ja kivisillutis</w:t>
      </w:r>
      <w:r w:rsidR="0044476C">
        <w:t>katted</w:t>
      </w:r>
      <w:r w:rsidR="0027701F">
        <w:t>;</w:t>
      </w:r>
    </w:p>
    <w:p w14:paraId="59FC3D86" w14:textId="05F5D635" w:rsidR="00EE3E6B" w:rsidRDefault="00EE3E6B" w:rsidP="001D5275">
      <w:pPr>
        <w:numPr>
          <w:ilvl w:val="0"/>
          <w:numId w:val="10"/>
        </w:numPr>
        <w:ind w:left="426" w:hanging="426"/>
        <w:jc w:val="both"/>
      </w:pPr>
      <w:r w:rsidRPr="00EE3E6B">
        <w:t>Paigaldatakse liiklusmärgid, markeeritakse sõidutee</w:t>
      </w:r>
      <w:r w:rsidR="00D91C52">
        <w:t xml:space="preserve"> ja parkla</w:t>
      </w:r>
      <w:r w:rsidRPr="00EE3E6B">
        <w:t xml:space="preserve">; </w:t>
      </w:r>
    </w:p>
    <w:p w14:paraId="2877D808" w14:textId="250CC299" w:rsidR="006204D8" w:rsidRDefault="0086220F" w:rsidP="001D5275">
      <w:pPr>
        <w:numPr>
          <w:ilvl w:val="0"/>
          <w:numId w:val="10"/>
        </w:numPr>
        <w:ind w:left="426" w:hanging="426"/>
        <w:jc w:val="both"/>
      </w:pPr>
      <w:r>
        <w:t>Ehitustööde järgselt tuleb riigitee külgneva ala korrastada (taastada rikutud riigitee katte, muldkeha nõlvad)</w:t>
      </w:r>
      <w:r w:rsidR="006204D8">
        <w:t>;</w:t>
      </w:r>
    </w:p>
    <w:p w14:paraId="5ACF5CE9" w14:textId="356D346C" w:rsidR="00D91C52" w:rsidRDefault="006204D8" w:rsidP="00510399">
      <w:pPr>
        <w:numPr>
          <w:ilvl w:val="0"/>
          <w:numId w:val="10"/>
        </w:numPr>
        <w:ind w:left="426" w:hanging="426"/>
        <w:jc w:val="both"/>
      </w:pPr>
      <w:r w:rsidRPr="006204D8">
        <w:t>Heakorrastamine toimub projektis näidatud viisil ja ulatuses. Mulla ja murukülviga kindlustamisel tuleb teostada vastavalt Teetööde tehnilise kirjelduse nr 90100 „Kasvualuse rajamine“ ning nr 90200 „Muru rajamine“. Juhul kui ehitaja rikub tööde käigus täiendavalt laiemat ala kui projektis märgitud, tuleb need ehitajal oma kuludega taastada</w:t>
      </w:r>
      <w:r>
        <w:t>.</w:t>
      </w:r>
    </w:p>
    <w:p w14:paraId="124A9730" w14:textId="6CA4602D" w:rsidR="003E1239" w:rsidRDefault="003E1239" w:rsidP="001D5275">
      <w:pPr>
        <w:numPr>
          <w:ilvl w:val="0"/>
          <w:numId w:val="10"/>
        </w:numPr>
        <w:ind w:left="426" w:hanging="426"/>
        <w:jc w:val="both"/>
      </w:pPr>
      <w:r>
        <w:br w:type="page"/>
      </w:r>
    </w:p>
    <w:p w14:paraId="3EE62774" w14:textId="020F18A9" w:rsidR="003E5701" w:rsidRPr="003E5701" w:rsidRDefault="003E5701" w:rsidP="003E5701">
      <w:pPr>
        <w:pStyle w:val="Heading1"/>
        <w:rPr>
          <w:rFonts w:eastAsia="Times New Roman"/>
        </w:rPr>
      </w:pPr>
      <w:bookmarkStart w:id="62" w:name="_Toc455568312"/>
      <w:bookmarkStart w:id="63" w:name="_Toc2551837"/>
      <w:bookmarkStart w:id="64" w:name="_Toc10207438"/>
      <w:bookmarkStart w:id="65" w:name="_Toc40051273"/>
      <w:bookmarkStart w:id="66" w:name="_Toc144467974"/>
      <w:bookmarkStart w:id="67" w:name="_Toc190830521"/>
      <w:r w:rsidRPr="003E5701">
        <w:rPr>
          <w:rFonts w:eastAsia="Times New Roman"/>
        </w:rPr>
        <w:lastRenderedPageBreak/>
        <w:t>KASUTAMIS- JA HOOLDUSJUHEND</w:t>
      </w:r>
      <w:bookmarkEnd w:id="62"/>
      <w:bookmarkEnd w:id="63"/>
      <w:bookmarkEnd w:id="64"/>
      <w:bookmarkEnd w:id="65"/>
      <w:bookmarkEnd w:id="66"/>
      <w:bookmarkEnd w:id="67"/>
    </w:p>
    <w:p w14:paraId="1E845A8B" w14:textId="77777777" w:rsidR="003E5701" w:rsidRPr="003E5701" w:rsidRDefault="003E5701" w:rsidP="003E5701">
      <w:pPr>
        <w:pStyle w:val="Heading2"/>
        <w:rPr>
          <w:rFonts w:eastAsia="Times New Roman"/>
        </w:rPr>
      </w:pPr>
      <w:bookmarkStart w:id="68" w:name="_Toc455568314"/>
      <w:bookmarkStart w:id="69" w:name="_Toc2551838"/>
      <w:bookmarkStart w:id="70" w:name="_Toc10207439"/>
      <w:bookmarkStart w:id="71" w:name="_Toc40051274"/>
      <w:bookmarkStart w:id="72" w:name="_Toc144467975"/>
      <w:bookmarkStart w:id="73" w:name="_Toc190830522"/>
      <w:r w:rsidRPr="003E5701">
        <w:rPr>
          <w:rFonts w:eastAsia="Times New Roman"/>
        </w:rPr>
        <w:t>Tee kasutamine ja kaitsmine</w:t>
      </w:r>
      <w:bookmarkEnd w:id="68"/>
      <w:bookmarkEnd w:id="69"/>
      <w:bookmarkEnd w:id="70"/>
      <w:bookmarkEnd w:id="71"/>
      <w:bookmarkEnd w:id="72"/>
      <w:bookmarkEnd w:id="73"/>
    </w:p>
    <w:p w14:paraId="56925253" w14:textId="0403544C" w:rsidR="003E5701" w:rsidRPr="003E5701" w:rsidRDefault="003E5701" w:rsidP="001D5275">
      <w:pPr>
        <w:numPr>
          <w:ilvl w:val="0"/>
          <w:numId w:val="16"/>
        </w:numPr>
        <w:jc w:val="both"/>
        <w:rPr>
          <w:rFonts w:ascii="Calibri" w:eastAsia="Calibri" w:hAnsi="Calibri" w:cs="Times New Roman"/>
        </w:rPr>
      </w:pPr>
      <w:r w:rsidRPr="003E5701">
        <w:rPr>
          <w:rFonts w:ascii="Calibri" w:eastAsia="Calibri" w:hAnsi="Calibri" w:cs="Times New Roman"/>
        </w:rPr>
        <w:t>Teed ja tee kaitsevööndit kahjusta</w:t>
      </w:r>
      <w:r w:rsidR="00341FA3">
        <w:rPr>
          <w:rFonts w:ascii="Calibri" w:eastAsia="Calibri" w:hAnsi="Calibri" w:cs="Times New Roman"/>
        </w:rPr>
        <w:t>mine</w:t>
      </w:r>
      <w:r w:rsidRPr="003E5701">
        <w:rPr>
          <w:rFonts w:ascii="Calibri" w:eastAsia="Calibri" w:hAnsi="Calibri" w:cs="Times New Roman"/>
        </w:rPr>
        <w:t xml:space="preserve"> ja risusta</w:t>
      </w:r>
      <w:r w:rsidR="00341FA3">
        <w:rPr>
          <w:rFonts w:ascii="Calibri" w:eastAsia="Calibri" w:hAnsi="Calibri" w:cs="Times New Roman"/>
        </w:rPr>
        <w:t>mine</w:t>
      </w:r>
      <w:r w:rsidRPr="003E5701">
        <w:rPr>
          <w:rFonts w:ascii="Calibri" w:eastAsia="Calibri" w:hAnsi="Calibri" w:cs="Times New Roman"/>
        </w:rPr>
        <w:t xml:space="preserve"> on keelatud. Tee omanik ja teekaitsevööndi omanik võivad nõuda tee või tee kaitsevööndi kahjustajalt või risustajalt teehoiukulude katteks hüvitist. </w:t>
      </w:r>
    </w:p>
    <w:p w14:paraId="466D0D19" w14:textId="77777777" w:rsidR="003E5701" w:rsidRPr="003E5701" w:rsidRDefault="003E5701" w:rsidP="001D5275">
      <w:pPr>
        <w:numPr>
          <w:ilvl w:val="0"/>
          <w:numId w:val="16"/>
        </w:numPr>
        <w:jc w:val="both"/>
        <w:rPr>
          <w:rFonts w:ascii="Calibri" w:eastAsia="Calibri" w:hAnsi="Calibri" w:cs="Times New Roman"/>
        </w:rPr>
      </w:pPr>
      <w:r w:rsidRPr="003E5701">
        <w:rPr>
          <w:rFonts w:ascii="Calibri" w:eastAsia="Calibri" w:hAnsi="Calibri" w:cs="Times New Roman"/>
        </w:rPr>
        <w:t xml:space="preserve">Veoste või sõitjate veoga tegelev ettevõtja peab andma tee omanikule tema nõudmisel andmeid teed kasutatavate sõidukite, vedude mahu, teekonna ning sõitude sageduse kohta. </w:t>
      </w:r>
    </w:p>
    <w:p w14:paraId="609C54D7" w14:textId="77777777" w:rsidR="003E5701" w:rsidRPr="003E5701" w:rsidRDefault="003E5701" w:rsidP="001D5275">
      <w:pPr>
        <w:numPr>
          <w:ilvl w:val="0"/>
          <w:numId w:val="16"/>
        </w:numPr>
        <w:jc w:val="both"/>
        <w:rPr>
          <w:rFonts w:ascii="Calibri" w:eastAsia="Calibri" w:hAnsi="Calibri" w:cs="Times New Roman"/>
        </w:rPr>
      </w:pPr>
      <w:r w:rsidRPr="003E5701">
        <w:rPr>
          <w:rFonts w:ascii="Calibri" w:eastAsia="Calibri" w:hAnsi="Calibri" w:cs="Times New Roman"/>
        </w:rPr>
        <w:t xml:space="preserve">Asfalteeritud kattega teel ei tohi sõita roomikutega millel puuduvad pneumaatilised pehmendused. </w:t>
      </w:r>
    </w:p>
    <w:p w14:paraId="686FB75C" w14:textId="77777777" w:rsidR="003E5701" w:rsidRPr="003E5701" w:rsidRDefault="003E5701" w:rsidP="001D5275">
      <w:pPr>
        <w:numPr>
          <w:ilvl w:val="0"/>
          <w:numId w:val="16"/>
        </w:numPr>
        <w:jc w:val="both"/>
        <w:rPr>
          <w:rFonts w:ascii="Calibri" w:eastAsia="Calibri" w:hAnsi="Calibri" w:cs="Times New Roman"/>
        </w:rPr>
      </w:pPr>
      <w:r w:rsidRPr="003E5701">
        <w:rPr>
          <w:rFonts w:ascii="Calibri" w:eastAsia="Calibri" w:hAnsi="Calibri" w:cs="Times New Roman"/>
        </w:rPr>
        <w:t xml:space="preserve">Neid sõidukeid, mille rattad, roomikud või muud konstruktsiooniosad või veos võivad rikkuda asfalteeritud teekatet, liikluskorraldusvahendeid, lumetõrjeseadmeid ja teisi rajatisi või teemaad, kui viimane ei ole selliste sõidukite liiklemiseks kohandatud, tuleb vedada eriveeremiga (treileriga). </w:t>
      </w:r>
    </w:p>
    <w:p w14:paraId="20DA3CE9" w14:textId="77777777" w:rsidR="003E5701" w:rsidRPr="003E5701" w:rsidRDefault="003E5701" w:rsidP="001D5275">
      <w:pPr>
        <w:numPr>
          <w:ilvl w:val="0"/>
          <w:numId w:val="16"/>
        </w:numPr>
        <w:jc w:val="both"/>
        <w:rPr>
          <w:rFonts w:ascii="Calibri" w:eastAsia="Calibri" w:hAnsi="Calibri" w:cs="Times New Roman"/>
        </w:rPr>
      </w:pPr>
      <w:r w:rsidRPr="003E5701">
        <w:rPr>
          <w:rFonts w:ascii="Calibri" w:eastAsia="Calibri" w:hAnsi="Calibri" w:cs="Times New Roman"/>
        </w:rPr>
        <w:t xml:space="preserve">Teel on keelatud: </w:t>
      </w:r>
    </w:p>
    <w:p w14:paraId="6F5F6D1D" w14:textId="77777777" w:rsidR="003E5701" w:rsidRPr="003E5701" w:rsidRDefault="003E5701" w:rsidP="001D5275">
      <w:pPr>
        <w:numPr>
          <w:ilvl w:val="1"/>
          <w:numId w:val="16"/>
        </w:numPr>
        <w:jc w:val="both"/>
        <w:rPr>
          <w:rFonts w:ascii="Calibri" w:eastAsia="Calibri" w:hAnsi="Calibri" w:cs="Times New Roman"/>
        </w:rPr>
      </w:pPr>
      <w:r w:rsidRPr="003E5701">
        <w:rPr>
          <w:rFonts w:ascii="Calibri" w:eastAsia="Calibri" w:hAnsi="Calibri" w:cs="Times New Roman"/>
        </w:rPr>
        <w:t xml:space="preserve">lõhkuda teekatet liikluse piiramiseks; </w:t>
      </w:r>
    </w:p>
    <w:p w14:paraId="3AE9F3C3" w14:textId="77777777" w:rsidR="003E5701" w:rsidRPr="003E5701" w:rsidRDefault="003E5701" w:rsidP="001D5275">
      <w:pPr>
        <w:numPr>
          <w:ilvl w:val="1"/>
          <w:numId w:val="16"/>
        </w:numPr>
        <w:jc w:val="both"/>
        <w:rPr>
          <w:rFonts w:ascii="Calibri" w:eastAsia="Calibri" w:hAnsi="Calibri" w:cs="Times New Roman"/>
        </w:rPr>
      </w:pPr>
      <w:r w:rsidRPr="003E5701">
        <w:rPr>
          <w:rFonts w:ascii="Calibri" w:eastAsia="Calibri" w:hAnsi="Calibri" w:cs="Times New Roman"/>
        </w:rPr>
        <w:t xml:space="preserve">sulgeda või tõkestada sõiduteed ja rajatisi mistahes esemete, sõidukite või veostega; </w:t>
      </w:r>
    </w:p>
    <w:p w14:paraId="3C394DFE" w14:textId="77777777" w:rsidR="003E5701" w:rsidRPr="003E5701" w:rsidRDefault="003E5701" w:rsidP="001D5275">
      <w:pPr>
        <w:numPr>
          <w:ilvl w:val="1"/>
          <w:numId w:val="16"/>
        </w:numPr>
        <w:jc w:val="both"/>
        <w:rPr>
          <w:rFonts w:ascii="Calibri" w:eastAsia="Calibri" w:hAnsi="Calibri" w:cs="Times New Roman"/>
        </w:rPr>
      </w:pPr>
      <w:r w:rsidRPr="003E5701">
        <w:rPr>
          <w:rFonts w:ascii="Calibri" w:eastAsia="Calibri" w:hAnsi="Calibri" w:cs="Times New Roman"/>
        </w:rPr>
        <w:t xml:space="preserve">sõita neil teeosadel, mis on liiklemiseks suletud; </w:t>
      </w:r>
    </w:p>
    <w:p w14:paraId="7D71CE0E" w14:textId="77777777" w:rsidR="003E5701" w:rsidRPr="003E5701" w:rsidRDefault="003E5701" w:rsidP="001D5275">
      <w:pPr>
        <w:numPr>
          <w:ilvl w:val="1"/>
          <w:numId w:val="16"/>
        </w:numPr>
        <w:jc w:val="both"/>
        <w:rPr>
          <w:rFonts w:ascii="Calibri" w:eastAsia="Calibri" w:hAnsi="Calibri" w:cs="Times New Roman"/>
        </w:rPr>
      </w:pPr>
      <w:r w:rsidRPr="003E5701">
        <w:rPr>
          <w:rFonts w:ascii="Calibri" w:eastAsia="Calibri" w:hAnsi="Calibri" w:cs="Times New Roman"/>
        </w:rPr>
        <w:t xml:space="preserve">sõita teele ja sealt maha neis kohtades, kus puuduvad peale- ja mahasõiduteed; </w:t>
      </w:r>
    </w:p>
    <w:p w14:paraId="11FAE58D" w14:textId="77777777" w:rsidR="003E5701" w:rsidRPr="003E5701" w:rsidRDefault="003E5701" w:rsidP="001D5275">
      <w:pPr>
        <w:numPr>
          <w:ilvl w:val="1"/>
          <w:numId w:val="16"/>
        </w:numPr>
        <w:jc w:val="both"/>
        <w:rPr>
          <w:rFonts w:ascii="Calibri" w:eastAsia="Calibri" w:hAnsi="Calibri" w:cs="Times New Roman"/>
        </w:rPr>
      </w:pPr>
      <w:r w:rsidRPr="003E5701">
        <w:rPr>
          <w:rFonts w:ascii="Calibri" w:eastAsia="Calibri" w:hAnsi="Calibri" w:cs="Times New Roman"/>
        </w:rPr>
        <w:t>ladustada materjale, mis võivad kahjustada teed või keskkonda, piirata teel</w:t>
      </w:r>
    </w:p>
    <w:p w14:paraId="61450C71" w14:textId="77777777" w:rsidR="003E5701" w:rsidRPr="003E5701" w:rsidRDefault="003E5701" w:rsidP="001D5275">
      <w:pPr>
        <w:numPr>
          <w:ilvl w:val="1"/>
          <w:numId w:val="16"/>
        </w:numPr>
        <w:jc w:val="both"/>
        <w:rPr>
          <w:rFonts w:ascii="Calibri" w:eastAsia="Calibri" w:hAnsi="Calibri" w:cs="Times New Roman"/>
        </w:rPr>
      </w:pPr>
      <w:r w:rsidRPr="003E5701">
        <w:rPr>
          <w:rFonts w:ascii="Calibri" w:eastAsia="Calibri" w:hAnsi="Calibri" w:cs="Times New Roman"/>
        </w:rPr>
        <w:t xml:space="preserve">nähtavust või ohustada muul viisil liiklust; </w:t>
      </w:r>
    </w:p>
    <w:p w14:paraId="30FB2A10" w14:textId="77777777" w:rsidR="003E5701" w:rsidRPr="003E5701" w:rsidRDefault="003E5701" w:rsidP="001D5275">
      <w:pPr>
        <w:numPr>
          <w:ilvl w:val="1"/>
          <w:numId w:val="16"/>
        </w:numPr>
        <w:jc w:val="both"/>
        <w:rPr>
          <w:rFonts w:ascii="Calibri" w:eastAsia="Calibri" w:hAnsi="Calibri" w:cs="Times New Roman"/>
        </w:rPr>
      </w:pPr>
      <w:r w:rsidRPr="003E5701">
        <w:rPr>
          <w:rFonts w:ascii="Calibri" w:eastAsia="Calibri" w:hAnsi="Calibri" w:cs="Times New Roman"/>
        </w:rPr>
        <w:t xml:space="preserve">teele maha loopida või panna prahti ja jäätmeid ning juhtida sinna reovett; </w:t>
      </w:r>
    </w:p>
    <w:p w14:paraId="2E896794" w14:textId="77777777" w:rsidR="003E5701" w:rsidRPr="003E5701" w:rsidRDefault="003E5701" w:rsidP="001D5275">
      <w:pPr>
        <w:numPr>
          <w:ilvl w:val="0"/>
          <w:numId w:val="16"/>
        </w:numPr>
        <w:jc w:val="both"/>
        <w:rPr>
          <w:rFonts w:ascii="Calibri" w:eastAsia="Calibri" w:hAnsi="Calibri" w:cs="Times New Roman"/>
        </w:rPr>
      </w:pPr>
      <w:r w:rsidRPr="003E5701">
        <w:rPr>
          <w:rFonts w:ascii="Calibri" w:eastAsia="Calibri" w:hAnsi="Calibri" w:cs="Times New Roman"/>
        </w:rPr>
        <w:t xml:space="preserve">Liiklusväliseks otstarbeks võib teed kasutada üksnes tee omaniku kirjalikul loal ja tema  kehtestatud tingimustel. Teel liiklusväliseks tegevuseks võib anda loa ainult isikule, kellel on tegevusluba taotletava liiklusvälise tegevuse jaoks. </w:t>
      </w:r>
    </w:p>
    <w:p w14:paraId="68576258" w14:textId="77777777" w:rsidR="003E5701" w:rsidRPr="003E5701" w:rsidRDefault="003E5701" w:rsidP="001D5275">
      <w:pPr>
        <w:numPr>
          <w:ilvl w:val="0"/>
          <w:numId w:val="17"/>
        </w:numPr>
        <w:jc w:val="both"/>
        <w:rPr>
          <w:rFonts w:ascii="Calibri" w:eastAsia="Calibri" w:hAnsi="Calibri" w:cs="Times New Roman"/>
        </w:rPr>
      </w:pPr>
      <w:r w:rsidRPr="003E5701">
        <w:rPr>
          <w:rFonts w:ascii="Calibri" w:eastAsia="Calibri" w:hAnsi="Calibri" w:cs="Times New Roman"/>
        </w:rPr>
        <w:t>Liiklusvälise teabevahendi paigaldamise loa annab maa omanik tee omaniku kirjalikul nõusolekul ja tema seatud tingimustel. Teele ja tee kaitsevööndi alale võib paigaldada liiklusvälise teabevahendi, mis:</w:t>
      </w:r>
    </w:p>
    <w:p w14:paraId="7B64B20A" w14:textId="77777777" w:rsidR="003E5701" w:rsidRPr="003E5701" w:rsidRDefault="003E5701" w:rsidP="001D5275">
      <w:pPr>
        <w:numPr>
          <w:ilvl w:val="0"/>
          <w:numId w:val="18"/>
        </w:numPr>
        <w:jc w:val="both"/>
        <w:rPr>
          <w:rFonts w:ascii="Calibri" w:eastAsia="Calibri" w:hAnsi="Calibri" w:cs="Times New Roman"/>
        </w:rPr>
      </w:pPr>
      <w:r w:rsidRPr="003E5701">
        <w:rPr>
          <w:rFonts w:ascii="Calibri" w:eastAsia="Calibri" w:hAnsi="Calibri" w:cs="Times New Roman"/>
        </w:rPr>
        <w:t>ei eksita liiklejat ega varja tema eest liikluskorraldusvahendit;</w:t>
      </w:r>
    </w:p>
    <w:p w14:paraId="610F354C" w14:textId="77777777" w:rsidR="003E5701" w:rsidRPr="003E5701" w:rsidRDefault="003E5701" w:rsidP="001D5275">
      <w:pPr>
        <w:numPr>
          <w:ilvl w:val="0"/>
          <w:numId w:val="18"/>
        </w:numPr>
        <w:jc w:val="both"/>
        <w:rPr>
          <w:rFonts w:ascii="Calibri" w:eastAsia="Calibri" w:hAnsi="Calibri" w:cs="Times New Roman"/>
        </w:rPr>
      </w:pPr>
      <w:r w:rsidRPr="003E5701">
        <w:rPr>
          <w:rFonts w:ascii="Calibri" w:eastAsia="Calibri" w:hAnsi="Calibri" w:cs="Times New Roman"/>
        </w:rPr>
        <w:lastRenderedPageBreak/>
        <w:t>ei raskenda liikluskorraldusvahendite eristamist;</w:t>
      </w:r>
    </w:p>
    <w:p w14:paraId="1F7C94A1" w14:textId="77777777" w:rsidR="003E5701" w:rsidRPr="003E5701" w:rsidRDefault="003E5701" w:rsidP="001D5275">
      <w:pPr>
        <w:numPr>
          <w:ilvl w:val="0"/>
          <w:numId w:val="18"/>
        </w:numPr>
        <w:jc w:val="both"/>
        <w:rPr>
          <w:rFonts w:ascii="Calibri" w:eastAsia="Calibri" w:hAnsi="Calibri" w:cs="Times New Roman"/>
        </w:rPr>
      </w:pPr>
      <w:r w:rsidRPr="003E5701">
        <w:rPr>
          <w:rFonts w:ascii="Calibri" w:eastAsia="Calibri" w:hAnsi="Calibri" w:cs="Times New Roman"/>
        </w:rPr>
        <w:t>ei ohusta liiklust liikleja pimestamisega ega tähelepanu hajutamisega;</w:t>
      </w:r>
    </w:p>
    <w:p w14:paraId="095EAD2C" w14:textId="77777777" w:rsidR="003E5701" w:rsidRPr="003E5701" w:rsidRDefault="003E5701" w:rsidP="001D5275">
      <w:pPr>
        <w:numPr>
          <w:ilvl w:val="0"/>
          <w:numId w:val="18"/>
        </w:numPr>
        <w:jc w:val="both"/>
        <w:rPr>
          <w:rFonts w:ascii="Calibri" w:eastAsia="Calibri" w:hAnsi="Calibri" w:cs="Times New Roman"/>
        </w:rPr>
      </w:pPr>
      <w:r w:rsidRPr="003E5701">
        <w:rPr>
          <w:rFonts w:ascii="Calibri" w:eastAsia="Calibri" w:hAnsi="Calibri" w:cs="Times New Roman"/>
        </w:rPr>
        <w:t xml:space="preserve">ei piira nähtavust ristmikul. </w:t>
      </w:r>
    </w:p>
    <w:p w14:paraId="10262BCE" w14:textId="77777777" w:rsidR="003E5701" w:rsidRPr="003E5701" w:rsidRDefault="003E5701" w:rsidP="001D5275">
      <w:pPr>
        <w:numPr>
          <w:ilvl w:val="0"/>
          <w:numId w:val="19"/>
        </w:numPr>
        <w:jc w:val="both"/>
        <w:rPr>
          <w:rFonts w:ascii="Calibri" w:eastAsia="Calibri" w:hAnsi="Calibri" w:cs="Times New Roman"/>
        </w:rPr>
      </w:pPr>
      <w:r w:rsidRPr="003E5701">
        <w:rPr>
          <w:rFonts w:ascii="Calibri" w:eastAsia="Calibri" w:hAnsi="Calibri" w:cs="Times New Roman"/>
        </w:rPr>
        <w:t>Teele või tee kaitsevööndisse tee omaniku nõusolekuta paigaldatud liiklusvälise  teabevahendi peab paigaldaja tee omaniku nõudel viivitamata kõrvaldama. Nõude täitmata jätmise korral on tee omanikul õigus teabevahend kõrvaldada. Teabevahendi  kõrvaldamise kulud kannab teabevahendi paigaldaja.</w:t>
      </w:r>
    </w:p>
    <w:p w14:paraId="236B47DE" w14:textId="77777777" w:rsidR="003E5701" w:rsidRPr="003E5701" w:rsidRDefault="003E5701" w:rsidP="003E5701">
      <w:pPr>
        <w:pStyle w:val="Heading2"/>
        <w:rPr>
          <w:rFonts w:eastAsia="Times New Roman"/>
        </w:rPr>
      </w:pPr>
      <w:bookmarkStart w:id="74" w:name="_Toc2551839"/>
      <w:bookmarkStart w:id="75" w:name="_Toc10207440"/>
      <w:bookmarkStart w:id="76" w:name="_Toc40051275"/>
      <w:bookmarkStart w:id="77" w:name="_Toc144467976"/>
      <w:bookmarkStart w:id="78" w:name="_Toc190830523"/>
      <w:r w:rsidRPr="003E5701">
        <w:rPr>
          <w:rFonts w:eastAsia="Times New Roman"/>
        </w:rPr>
        <w:t>Peatumine ja parkimine</w:t>
      </w:r>
      <w:bookmarkEnd w:id="74"/>
      <w:bookmarkEnd w:id="75"/>
      <w:bookmarkEnd w:id="76"/>
      <w:bookmarkEnd w:id="77"/>
      <w:bookmarkEnd w:id="78"/>
    </w:p>
    <w:p w14:paraId="65B0D4CE" w14:textId="77777777" w:rsidR="003E5701" w:rsidRPr="003E5701" w:rsidRDefault="003E5701" w:rsidP="003E5701">
      <w:pPr>
        <w:ind w:left="357" w:hanging="357"/>
        <w:jc w:val="both"/>
        <w:rPr>
          <w:rFonts w:ascii="Calibri" w:eastAsia="Calibri" w:hAnsi="Calibri" w:cs="Times New Roman"/>
        </w:rPr>
      </w:pPr>
      <w:r w:rsidRPr="003E5701">
        <w:rPr>
          <w:rFonts w:ascii="Calibri" w:eastAsia="Calibri" w:hAnsi="Calibri" w:cs="Times New Roman"/>
        </w:rPr>
        <w:t>Teel tohib peatuda ja parkida vastavalt liikluseeskirja nõuetele. Teel hädapeatunud või muu liiklus takistuse tekitanud sõiduki juht on kohustatud:</w:t>
      </w:r>
    </w:p>
    <w:p w14:paraId="4BE0D5C7" w14:textId="77777777" w:rsidR="003E5701" w:rsidRPr="003E5701" w:rsidRDefault="003E5701" w:rsidP="001D5275">
      <w:pPr>
        <w:numPr>
          <w:ilvl w:val="0"/>
          <w:numId w:val="20"/>
        </w:numPr>
        <w:jc w:val="both"/>
        <w:rPr>
          <w:rFonts w:ascii="Calibri" w:eastAsia="Calibri" w:hAnsi="Calibri" w:cs="Times New Roman"/>
        </w:rPr>
      </w:pPr>
      <w:r w:rsidRPr="003E5701">
        <w:rPr>
          <w:rFonts w:ascii="Calibri" w:eastAsia="Calibri" w:hAnsi="Calibri" w:cs="Times New Roman"/>
        </w:rPr>
        <w:t>viivitamatult tähistama tekkinud ohtliku situatsiooni liikluseeskirja nõuete kohaselt;</w:t>
      </w:r>
    </w:p>
    <w:p w14:paraId="0B75FF33" w14:textId="77777777" w:rsidR="003E5701" w:rsidRPr="003E5701" w:rsidRDefault="003E5701" w:rsidP="001D5275">
      <w:pPr>
        <w:numPr>
          <w:ilvl w:val="0"/>
          <w:numId w:val="20"/>
        </w:numPr>
        <w:jc w:val="both"/>
        <w:rPr>
          <w:rFonts w:ascii="Calibri" w:eastAsia="Calibri" w:hAnsi="Calibri" w:cs="Times New Roman"/>
        </w:rPr>
      </w:pPr>
      <w:r w:rsidRPr="003E5701">
        <w:rPr>
          <w:rFonts w:ascii="Calibri" w:eastAsia="Calibri" w:hAnsi="Calibri" w:cs="Times New Roman"/>
        </w:rPr>
        <w:t>liiklustakistuse teelt kõrvaldama;</w:t>
      </w:r>
    </w:p>
    <w:p w14:paraId="48CBFB14" w14:textId="77777777" w:rsidR="003E5701" w:rsidRPr="003E5701" w:rsidRDefault="003E5701" w:rsidP="001D5275">
      <w:pPr>
        <w:numPr>
          <w:ilvl w:val="0"/>
          <w:numId w:val="20"/>
        </w:numPr>
        <w:jc w:val="both"/>
        <w:rPr>
          <w:rFonts w:ascii="Calibri" w:eastAsia="Calibri" w:hAnsi="Calibri" w:cs="Times New Roman"/>
        </w:rPr>
      </w:pPr>
      <w:r w:rsidRPr="003E5701">
        <w:rPr>
          <w:rFonts w:ascii="Calibri" w:eastAsia="Calibri" w:hAnsi="Calibri" w:cs="Times New Roman"/>
        </w:rPr>
        <w:t>mitte suutes liiklustakistust kõrvaldada, sellest teatama politseile ja tee omanikule;</w:t>
      </w:r>
    </w:p>
    <w:p w14:paraId="546C06E8" w14:textId="77777777" w:rsidR="003E5701" w:rsidRPr="003E5701" w:rsidRDefault="003E5701" w:rsidP="001D5275">
      <w:pPr>
        <w:numPr>
          <w:ilvl w:val="0"/>
          <w:numId w:val="20"/>
        </w:numPr>
        <w:jc w:val="both"/>
        <w:rPr>
          <w:rFonts w:ascii="Calibri" w:eastAsia="Calibri" w:hAnsi="Calibri" w:cs="Times New Roman"/>
        </w:rPr>
      </w:pPr>
      <w:r w:rsidRPr="003E5701">
        <w:rPr>
          <w:rFonts w:ascii="Calibri" w:eastAsia="Calibri" w:hAnsi="Calibri" w:cs="Times New Roman"/>
        </w:rPr>
        <w:t>halva nähtavuse ajal teel peatunud või parkinud mootorsõidukil või haagisel sisse  lülitama gabariidituled; kas või ühe gabariiditule rikke korral sisse lülitama ohutuled või välja panema ohukolmnurga.</w:t>
      </w:r>
    </w:p>
    <w:p w14:paraId="4F51C78D" w14:textId="77777777" w:rsidR="003E5701" w:rsidRPr="003E5701" w:rsidRDefault="003E5701" w:rsidP="003E5701">
      <w:pPr>
        <w:pStyle w:val="Heading2"/>
        <w:rPr>
          <w:rFonts w:eastAsia="Times New Roman"/>
        </w:rPr>
      </w:pPr>
      <w:bookmarkStart w:id="79" w:name="_Toc2551840"/>
      <w:bookmarkStart w:id="80" w:name="_Toc10207441"/>
      <w:bookmarkStart w:id="81" w:name="_Toc40051276"/>
      <w:bookmarkStart w:id="82" w:name="_Toc144467977"/>
      <w:bookmarkStart w:id="83" w:name="_Toc190830524"/>
      <w:r w:rsidRPr="003E5701">
        <w:rPr>
          <w:rFonts w:eastAsia="Times New Roman"/>
        </w:rPr>
        <w:t>Erakorralised veod</w:t>
      </w:r>
      <w:bookmarkEnd w:id="79"/>
      <w:bookmarkEnd w:id="80"/>
      <w:bookmarkEnd w:id="81"/>
      <w:bookmarkEnd w:id="82"/>
      <w:bookmarkEnd w:id="83"/>
    </w:p>
    <w:p w14:paraId="0F613AD3" w14:textId="77777777" w:rsidR="003E5701" w:rsidRPr="003E5701" w:rsidRDefault="003E5701" w:rsidP="001D5275">
      <w:pPr>
        <w:numPr>
          <w:ilvl w:val="0"/>
          <w:numId w:val="24"/>
        </w:numPr>
        <w:contextualSpacing/>
        <w:jc w:val="both"/>
        <w:rPr>
          <w:rFonts w:ascii="Calibri" w:eastAsia="Calibri" w:hAnsi="Calibri" w:cs="Times New Roman"/>
        </w:rPr>
      </w:pPr>
      <w:r w:rsidRPr="003E5701">
        <w:rPr>
          <w:rFonts w:ascii="Calibri" w:eastAsia="Calibri" w:hAnsi="Calibri" w:cs="Times New Roman"/>
        </w:rPr>
        <w:t xml:space="preserve">Avalikult kasutataval teel on erakorraline vedu ja sõit lubatud eriloaga ja eritasu eest ning üksnes loal märgitud marsruudil ja tingimustel. Tee omanikule erakorralise veo või sõiduga tekitatud kulutuste hüvitamise ja eritasu määrad ning erilubade väljaandmise kord on kehtestatud «Ehitusseadustikus» kehtestatud korras.   </w:t>
      </w:r>
    </w:p>
    <w:p w14:paraId="201A78E3" w14:textId="77777777" w:rsidR="003E5701" w:rsidRPr="003E5701" w:rsidRDefault="003E5701" w:rsidP="003E5701">
      <w:pPr>
        <w:pStyle w:val="Heading2"/>
        <w:rPr>
          <w:rFonts w:eastAsia="Times New Roman"/>
        </w:rPr>
      </w:pPr>
      <w:bookmarkStart w:id="84" w:name="_Toc2551841"/>
      <w:bookmarkStart w:id="85" w:name="_Toc10207442"/>
      <w:bookmarkStart w:id="86" w:name="_Toc40051277"/>
      <w:bookmarkStart w:id="87" w:name="_Toc144467978"/>
      <w:bookmarkStart w:id="88" w:name="_Toc190830525"/>
      <w:r w:rsidRPr="003E5701">
        <w:rPr>
          <w:rFonts w:eastAsia="Times New Roman"/>
        </w:rPr>
        <w:t>Tee suhtes esitatavad nõuded</w:t>
      </w:r>
      <w:bookmarkEnd w:id="84"/>
      <w:bookmarkEnd w:id="85"/>
      <w:bookmarkEnd w:id="86"/>
      <w:bookmarkEnd w:id="87"/>
      <w:bookmarkEnd w:id="88"/>
    </w:p>
    <w:p w14:paraId="329C53D7" w14:textId="77777777" w:rsidR="003E5701" w:rsidRPr="003E5701" w:rsidRDefault="003E5701" w:rsidP="001D5275">
      <w:pPr>
        <w:numPr>
          <w:ilvl w:val="0"/>
          <w:numId w:val="21"/>
        </w:numPr>
        <w:jc w:val="both"/>
        <w:rPr>
          <w:rFonts w:ascii="Calibri" w:eastAsia="Calibri" w:hAnsi="Calibri" w:cs="Times New Roman"/>
        </w:rPr>
      </w:pPr>
      <w:r w:rsidRPr="003E5701">
        <w:rPr>
          <w:rFonts w:ascii="Calibri" w:eastAsia="Calibri" w:hAnsi="Calibri" w:cs="Times New Roman"/>
        </w:rPr>
        <w:t xml:space="preserve">Tee seisund peab võimaldama ohutult liigelda. Tee seisundi kohta esitatavad nõuded, samuti teetähistussüsteemi ja selle rakendamise korra kehtestab Riigi kaitseinvesteeringute keskus. </w:t>
      </w:r>
    </w:p>
    <w:p w14:paraId="32491B80" w14:textId="77777777" w:rsidR="003E5701" w:rsidRPr="003E5701" w:rsidRDefault="003E5701" w:rsidP="001D5275">
      <w:pPr>
        <w:numPr>
          <w:ilvl w:val="0"/>
          <w:numId w:val="21"/>
        </w:numPr>
        <w:jc w:val="both"/>
        <w:rPr>
          <w:rFonts w:ascii="Calibri" w:eastAsia="Calibri" w:hAnsi="Calibri" w:cs="Times New Roman"/>
        </w:rPr>
      </w:pPr>
      <w:r w:rsidRPr="003E5701">
        <w:rPr>
          <w:rFonts w:ascii="Calibri" w:eastAsia="Calibri" w:hAnsi="Calibri" w:cs="Times New Roman"/>
        </w:rPr>
        <w:t xml:space="preserve">Teehoiuna käsitatakse teetöö kavandamist, tee projekteerimist, ehitamist ja remontimist, tee ja teekaitsevööndi hooldamist, teekasutuse korraldamist ning tee haldamisega seotud muud tegevust. </w:t>
      </w:r>
    </w:p>
    <w:p w14:paraId="39B0C069" w14:textId="77777777" w:rsidR="003E5701" w:rsidRPr="003E5701" w:rsidRDefault="003E5701" w:rsidP="001D5275">
      <w:pPr>
        <w:numPr>
          <w:ilvl w:val="0"/>
          <w:numId w:val="21"/>
        </w:numPr>
        <w:jc w:val="both"/>
        <w:rPr>
          <w:rFonts w:ascii="Calibri" w:eastAsia="Calibri" w:hAnsi="Calibri" w:cs="Times New Roman"/>
        </w:rPr>
      </w:pPr>
      <w:r w:rsidRPr="003E5701">
        <w:rPr>
          <w:rFonts w:ascii="Calibri" w:eastAsia="Calibri" w:hAnsi="Calibri" w:cs="Times New Roman"/>
        </w:rPr>
        <w:lastRenderedPageBreak/>
        <w:t xml:space="preserve">Teehoiu korraldab tee omanik Euroopa lepingu, riigihangete seaduse  ja ehitusseadustiku ning nende alusel antud õigusaktide kohaselt. </w:t>
      </w:r>
    </w:p>
    <w:p w14:paraId="4CD25DDA" w14:textId="77777777" w:rsidR="003E5701" w:rsidRPr="003E5701" w:rsidRDefault="003E5701" w:rsidP="003E5701">
      <w:pPr>
        <w:pStyle w:val="Heading2"/>
        <w:rPr>
          <w:rFonts w:eastAsia="Times New Roman"/>
        </w:rPr>
      </w:pPr>
      <w:bookmarkStart w:id="89" w:name="_Toc2551842"/>
      <w:bookmarkStart w:id="90" w:name="_Toc10207443"/>
      <w:bookmarkStart w:id="91" w:name="_Toc40051278"/>
      <w:bookmarkStart w:id="92" w:name="_Toc144467979"/>
      <w:bookmarkStart w:id="93" w:name="_Toc190830526"/>
      <w:r w:rsidRPr="003E5701">
        <w:rPr>
          <w:rFonts w:eastAsia="Times New Roman"/>
        </w:rPr>
        <w:t>Tee omaniku kohustused</w:t>
      </w:r>
      <w:bookmarkEnd w:id="89"/>
      <w:bookmarkEnd w:id="90"/>
      <w:bookmarkEnd w:id="91"/>
      <w:bookmarkEnd w:id="92"/>
      <w:bookmarkEnd w:id="93"/>
    </w:p>
    <w:p w14:paraId="3D6748A4" w14:textId="77777777" w:rsidR="003E5701" w:rsidRPr="003E5701" w:rsidRDefault="003E5701" w:rsidP="001D5275">
      <w:pPr>
        <w:numPr>
          <w:ilvl w:val="0"/>
          <w:numId w:val="22"/>
        </w:numPr>
        <w:jc w:val="both"/>
        <w:rPr>
          <w:rFonts w:ascii="Calibri" w:eastAsia="Calibri" w:hAnsi="Calibri" w:cs="Times New Roman"/>
        </w:rPr>
      </w:pPr>
      <w:r w:rsidRPr="003E5701">
        <w:rPr>
          <w:rFonts w:ascii="Calibri" w:eastAsia="Calibri" w:hAnsi="Calibri" w:cs="Times New Roman"/>
        </w:rPr>
        <w:t xml:space="preserve">Tee omanik on kohustatud jälgima tee seisundit ja hoidma tee korras, kõrvaldama teelt  liiklust ohustava või nähtavust piirava liiklusele ohtliku rajatise ning korraldama tee kasutamist ja kaitset. </w:t>
      </w:r>
    </w:p>
    <w:p w14:paraId="3E5A8A41" w14:textId="77777777" w:rsidR="003E5701" w:rsidRPr="003E5701" w:rsidRDefault="003E5701" w:rsidP="001D5275">
      <w:pPr>
        <w:numPr>
          <w:ilvl w:val="0"/>
          <w:numId w:val="22"/>
        </w:numPr>
        <w:jc w:val="both"/>
        <w:rPr>
          <w:rFonts w:ascii="Calibri" w:eastAsia="Calibri" w:hAnsi="Calibri" w:cs="Times New Roman"/>
        </w:rPr>
      </w:pPr>
      <w:r w:rsidRPr="003E5701">
        <w:rPr>
          <w:rFonts w:ascii="Calibri" w:eastAsia="Calibri" w:hAnsi="Calibri" w:cs="Times New Roman"/>
        </w:rPr>
        <w:t xml:space="preserve">Kui pinnase sulamise, vihma või muude liiklust oluliselt mõjutavate tegurite tõttu on tee konstruktsioon nõrgenenud ja liiklus võib teed kahjustada või liigelda on ohtlik, võib tee omanik tee või selle osa teatavaks ajaks sulgeda või teel liiklust piirata. </w:t>
      </w:r>
    </w:p>
    <w:p w14:paraId="3276AED0" w14:textId="77777777" w:rsidR="003E5701" w:rsidRPr="003E5701" w:rsidRDefault="003E5701" w:rsidP="001D5275">
      <w:pPr>
        <w:numPr>
          <w:ilvl w:val="0"/>
          <w:numId w:val="22"/>
        </w:numPr>
        <w:jc w:val="both"/>
        <w:rPr>
          <w:rFonts w:ascii="Calibri" w:eastAsia="Calibri" w:hAnsi="Calibri" w:cs="Times New Roman"/>
        </w:rPr>
      </w:pPr>
      <w:r w:rsidRPr="003E5701">
        <w:rPr>
          <w:rFonts w:ascii="Calibri" w:eastAsia="Calibri" w:hAnsi="Calibri" w:cs="Times New Roman"/>
        </w:rPr>
        <w:t>Tee omanik peab andma operatiivinfot loodus- või liiklusõnnetusest põhjustatud liikluskorralduse muudatustest. Järelepärimise korral peab tee omanik andma teavet tee seisundi ja kasutuskorralduse kohta.</w:t>
      </w:r>
    </w:p>
    <w:p w14:paraId="0E1D3B2E" w14:textId="77777777" w:rsidR="003E5701" w:rsidRPr="003E5701" w:rsidRDefault="003E5701" w:rsidP="003E5701">
      <w:pPr>
        <w:pStyle w:val="Heading2"/>
        <w:rPr>
          <w:rFonts w:eastAsia="Times New Roman"/>
        </w:rPr>
      </w:pPr>
      <w:bookmarkStart w:id="94" w:name="_Toc2551843"/>
      <w:bookmarkStart w:id="95" w:name="_Toc10207444"/>
      <w:bookmarkStart w:id="96" w:name="_Toc40051279"/>
      <w:bookmarkStart w:id="97" w:name="_Toc144467980"/>
      <w:bookmarkStart w:id="98" w:name="_Toc190830527"/>
      <w:r w:rsidRPr="003E5701">
        <w:rPr>
          <w:rFonts w:eastAsia="Times New Roman"/>
        </w:rPr>
        <w:t>Järelevalve ja vastutus</w:t>
      </w:r>
      <w:bookmarkEnd w:id="94"/>
      <w:bookmarkEnd w:id="95"/>
      <w:bookmarkEnd w:id="96"/>
      <w:bookmarkEnd w:id="97"/>
      <w:bookmarkEnd w:id="98"/>
    </w:p>
    <w:p w14:paraId="1274107B" w14:textId="77777777" w:rsidR="003E5701" w:rsidRPr="003E5701" w:rsidRDefault="003E5701" w:rsidP="001D5275">
      <w:pPr>
        <w:numPr>
          <w:ilvl w:val="0"/>
          <w:numId w:val="23"/>
        </w:numPr>
        <w:jc w:val="both"/>
        <w:rPr>
          <w:rFonts w:ascii="Calibri" w:eastAsia="Calibri" w:hAnsi="Calibri" w:cs="Times New Roman"/>
        </w:rPr>
      </w:pPr>
      <w:r w:rsidRPr="003E5701">
        <w:rPr>
          <w:rFonts w:ascii="Calibri" w:eastAsia="Calibri" w:hAnsi="Calibri" w:cs="Times New Roman"/>
        </w:rPr>
        <w:t xml:space="preserve">Järelevalvet käesolevatest nõuetest kinnipidamise üle korraldavad Politsei- ja Piirivalveamet ja tee omanik. Käesolevate nõuete rikkumiste kõrvaldamiseks on õigus koostada ettekirjutusi politseiametnikul, majandus- ja taristuministri volitatud ametnikul ja kohaliku omavalitsuse volikogu volitatud ametnikul. </w:t>
      </w:r>
    </w:p>
    <w:p w14:paraId="09A8FE14" w14:textId="1EE37DFA" w:rsidR="00DC6D22" w:rsidRDefault="003E5701" w:rsidP="001D5275">
      <w:pPr>
        <w:numPr>
          <w:ilvl w:val="0"/>
          <w:numId w:val="15"/>
        </w:numPr>
        <w:jc w:val="both"/>
        <w:rPr>
          <w:rFonts w:ascii="Calibri" w:eastAsia="Calibri" w:hAnsi="Calibri" w:cs="Times New Roman"/>
        </w:rPr>
      </w:pPr>
      <w:r w:rsidRPr="003E5701">
        <w:rPr>
          <w:rFonts w:ascii="Calibri" w:eastAsia="Calibri" w:hAnsi="Calibri" w:cs="Times New Roman"/>
        </w:rPr>
        <w:t>Käesolevate nõuete mittetäitmisel rakendatakse süüdi olevate juriidiliste isikute kohta liiklusseaduse paragrahvides toodud karistusi.</w:t>
      </w:r>
    </w:p>
    <w:p w14:paraId="1864B205" w14:textId="77777777" w:rsidR="00DC6D22" w:rsidRDefault="00DC6D22">
      <w:pPr>
        <w:rPr>
          <w:rFonts w:ascii="Calibri" w:eastAsia="Calibri" w:hAnsi="Calibri" w:cs="Times New Roman"/>
        </w:rPr>
      </w:pPr>
      <w:r>
        <w:rPr>
          <w:rFonts w:ascii="Calibri" w:eastAsia="Calibri" w:hAnsi="Calibri" w:cs="Times New Roman"/>
        </w:rPr>
        <w:br w:type="page"/>
      </w:r>
    </w:p>
    <w:p w14:paraId="020AD328" w14:textId="77777777" w:rsidR="00DC6D22" w:rsidRPr="00DC6D22" w:rsidRDefault="00DC6D22" w:rsidP="00DC6D22">
      <w:pPr>
        <w:pStyle w:val="Heading1"/>
      </w:pPr>
      <w:bookmarkStart w:id="99" w:name="_Toc63027863"/>
      <w:bookmarkStart w:id="100" w:name="_Toc190830528"/>
      <w:r w:rsidRPr="00DC6D22">
        <w:lastRenderedPageBreak/>
        <w:t>KESKKONNAKAITSE</w:t>
      </w:r>
      <w:bookmarkEnd w:id="99"/>
      <w:bookmarkEnd w:id="100"/>
    </w:p>
    <w:p w14:paraId="74535974" w14:textId="0CF9C3D2" w:rsidR="00DC6D22" w:rsidRPr="00DC6D22" w:rsidRDefault="00DC6D22" w:rsidP="001D5275">
      <w:pPr>
        <w:numPr>
          <w:ilvl w:val="0"/>
          <w:numId w:val="11"/>
        </w:numPr>
        <w:ind w:left="426" w:hanging="426"/>
        <w:jc w:val="both"/>
      </w:pPr>
      <w:r w:rsidRPr="00DC6D22">
        <w:t xml:space="preserve">Projekti eesmärgiks on rajada tolmuvaba kattega </w:t>
      </w:r>
      <w:r w:rsidR="00B07A27">
        <w:t>kerg</w:t>
      </w:r>
      <w:r w:rsidR="00EC3EA4">
        <w:t>tee</w:t>
      </w:r>
      <w:r w:rsidRPr="00DC6D22">
        <w:t>;</w:t>
      </w:r>
    </w:p>
    <w:p w14:paraId="3C9BB2A0" w14:textId="77777777" w:rsidR="00DC6D22" w:rsidRPr="00DC6D22" w:rsidRDefault="00DC6D22" w:rsidP="001D5275">
      <w:pPr>
        <w:numPr>
          <w:ilvl w:val="0"/>
          <w:numId w:val="11"/>
        </w:numPr>
        <w:ind w:left="426" w:hanging="426"/>
        <w:jc w:val="both"/>
      </w:pPr>
      <w:r w:rsidRPr="00DC6D22">
        <w:t>Projektiga ettenähtud tööd ei mõjuta oluliselt keskkonda;</w:t>
      </w:r>
    </w:p>
    <w:p w14:paraId="3C207BDE" w14:textId="77777777" w:rsidR="00DC6D22" w:rsidRPr="00DC6D22" w:rsidRDefault="00DC6D22" w:rsidP="001D5275">
      <w:pPr>
        <w:numPr>
          <w:ilvl w:val="0"/>
          <w:numId w:val="11"/>
        </w:numPr>
        <w:ind w:left="426" w:hanging="426"/>
        <w:jc w:val="both"/>
      </w:pPr>
      <w:r w:rsidRPr="00DC6D22">
        <w:t>Metsa, üksikuid puid ja võsa eemaldatakse väga vähesel määral ja see ei mõjuta keskkonda;</w:t>
      </w:r>
    </w:p>
    <w:p w14:paraId="453CC206" w14:textId="77777777" w:rsidR="00DC6D22" w:rsidRPr="00DC6D22" w:rsidRDefault="00DC6D22" w:rsidP="001D5275">
      <w:pPr>
        <w:numPr>
          <w:ilvl w:val="0"/>
          <w:numId w:val="11"/>
        </w:numPr>
        <w:ind w:left="426" w:hanging="426"/>
        <w:jc w:val="both"/>
      </w:pPr>
      <w:r w:rsidRPr="00DC6D22">
        <w:t>Ehitusjäätmed käidelda vastavalt jäätmeseadusele ja jäätmehoolduseeskirjale;</w:t>
      </w:r>
    </w:p>
    <w:p w14:paraId="46EC39DE" w14:textId="77777777" w:rsidR="00DC6D22" w:rsidRPr="00DC6D22" w:rsidRDefault="00DC6D22" w:rsidP="001D5275">
      <w:pPr>
        <w:numPr>
          <w:ilvl w:val="0"/>
          <w:numId w:val="11"/>
        </w:numPr>
        <w:ind w:left="426" w:hanging="426"/>
        <w:jc w:val="both"/>
      </w:pPr>
      <w:r w:rsidRPr="00DC6D22">
        <w:t>Ehitustööde lõpujärgus planeeritakse ja vajadusel kaetakse teemaa-ala kasvumullaga ning külvatakse muruseeme ning taastatakse haljastus töödega rikutud aladel;</w:t>
      </w:r>
    </w:p>
    <w:p w14:paraId="6F74E3BF" w14:textId="5303E67D" w:rsidR="00DC6D22" w:rsidRPr="00DC6D22" w:rsidRDefault="00EC3EA4" w:rsidP="001D5275">
      <w:pPr>
        <w:numPr>
          <w:ilvl w:val="0"/>
          <w:numId w:val="11"/>
        </w:numPr>
        <w:ind w:left="426" w:hanging="426"/>
        <w:jc w:val="both"/>
      </w:pPr>
      <w:r>
        <w:t>K</w:t>
      </w:r>
      <w:r w:rsidR="00DC6D22" w:rsidRPr="00DC6D22">
        <w:t>asvumuld eemaldatakse ja kasutatakse peale mullatööde lõppu haljastamisel, eelnevalt sõelutakse. Otsuse täiendavalt kooskõlastada omanikujärelevalvega;</w:t>
      </w:r>
    </w:p>
    <w:p w14:paraId="7251F804" w14:textId="77777777" w:rsidR="00DC6D22" w:rsidRPr="00DC6D22" w:rsidRDefault="00DC6D22" w:rsidP="001D5275">
      <w:pPr>
        <w:numPr>
          <w:ilvl w:val="0"/>
          <w:numId w:val="11"/>
        </w:numPr>
        <w:ind w:left="426" w:hanging="426"/>
        <w:jc w:val="both"/>
      </w:pPr>
      <w:r w:rsidRPr="00DC6D22">
        <w:t>Mulla koorimisel jälgida, et ei kahjustataks puude juuri. Vajaduse korral teostada töid käsitsi või väikemehhanismidega (puude võrade ulatuses). Kui töötsooni jääb suuremaid puid, mille tüved võivad ehitustööde käigus kahjustuda, tuleb need puud kaitsta enne tööde algust puitkilpidega;</w:t>
      </w:r>
    </w:p>
    <w:p w14:paraId="4DA4A55E" w14:textId="77777777" w:rsidR="00DC6D22" w:rsidRPr="00DC6D22" w:rsidRDefault="00DC6D22" w:rsidP="001D5275">
      <w:pPr>
        <w:numPr>
          <w:ilvl w:val="0"/>
          <w:numId w:val="11"/>
        </w:numPr>
        <w:ind w:left="426" w:hanging="426"/>
        <w:jc w:val="both"/>
      </w:pPr>
      <w:r w:rsidRPr="00DC6D22">
        <w:t>Pinnavee läbivoolu tingimusi ei muudeta;</w:t>
      </w:r>
    </w:p>
    <w:p w14:paraId="4068E0FD" w14:textId="77777777" w:rsidR="00DC6D22" w:rsidRPr="00DC6D22" w:rsidRDefault="00DC6D22" w:rsidP="001D5275">
      <w:pPr>
        <w:numPr>
          <w:ilvl w:val="0"/>
          <w:numId w:val="11"/>
        </w:numPr>
        <w:ind w:left="426" w:hanging="426"/>
        <w:jc w:val="both"/>
      </w:pPr>
      <w:r w:rsidRPr="00DC6D22">
        <w:t>Ehitusperioodil vastutab töövõtja keskkonnakaitse eest ehitusobjektil ja selle kõrval oleval alal vastavalt Eesti Vabariigis kehtivatele seadustele ja nõuetele ning Tellija poolsetele juhistele;</w:t>
      </w:r>
    </w:p>
    <w:p w14:paraId="128C1B96" w14:textId="77777777" w:rsidR="00DC6D22" w:rsidRPr="00DC6D22" w:rsidRDefault="00DC6D22" w:rsidP="001D5275">
      <w:pPr>
        <w:numPr>
          <w:ilvl w:val="0"/>
          <w:numId w:val="11"/>
        </w:numPr>
        <w:ind w:left="426" w:hanging="426"/>
        <w:jc w:val="both"/>
      </w:pPr>
      <w:r w:rsidRPr="00DC6D22">
        <w:t>Ehitustööde lõpetamisel tuleb likvideerida (lammutada või ülesse kaevata) kõik ajutised rajatised, lammutustöödel tekkivad jäätmed tuleb objektilt teisaldada;</w:t>
      </w:r>
    </w:p>
    <w:p w14:paraId="240AFC85" w14:textId="77777777" w:rsidR="00DC6D22" w:rsidRPr="00DC6D22" w:rsidRDefault="00DC6D22" w:rsidP="001D5275">
      <w:pPr>
        <w:numPr>
          <w:ilvl w:val="0"/>
          <w:numId w:val="11"/>
        </w:numPr>
        <w:ind w:left="426" w:hanging="426"/>
        <w:jc w:val="both"/>
      </w:pPr>
      <w:r w:rsidRPr="00DC6D22">
        <w:t>Kogu ehituspraht tuleb kokku korjata ja ära vedada konteinerites või muul kindlal transpordi vahendil selleks ettenähtud kohta;</w:t>
      </w:r>
    </w:p>
    <w:p w14:paraId="5486488A" w14:textId="77777777" w:rsidR="00DC6D22" w:rsidRPr="00DC6D22" w:rsidRDefault="00DC6D22" w:rsidP="001D5275">
      <w:pPr>
        <w:numPr>
          <w:ilvl w:val="0"/>
          <w:numId w:val="11"/>
        </w:numPr>
        <w:ind w:left="426" w:hanging="426"/>
        <w:jc w:val="both"/>
      </w:pPr>
      <w:r w:rsidRPr="00DC6D22">
        <w:t>Ehitusjäätmete matmine või põletamine on rangelt keelatud;</w:t>
      </w:r>
    </w:p>
    <w:p w14:paraId="3E99C840" w14:textId="4A73269C" w:rsidR="00DC6D22" w:rsidRPr="00DC6D22" w:rsidRDefault="00DC6D22" w:rsidP="001D5275">
      <w:pPr>
        <w:numPr>
          <w:ilvl w:val="0"/>
          <w:numId w:val="11"/>
        </w:numPr>
        <w:ind w:left="426" w:hanging="426"/>
        <w:jc w:val="both"/>
        <w:rPr>
          <w:rFonts w:ascii="Calibri" w:eastAsia="Calibri" w:hAnsi="Calibri" w:cs="Times New Roman"/>
        </w:rPr>
      </w:pPr>
      <w:r w:rsidRPr="00DC6D22">
        <w:rPr>
          <w:rFonts w:ascii="Calibri" w:eastAsia="Calibri" w:hAnsi="Calibri" w:cs="Times New Roman"/>
        </w:rPr>
        <w:t>Vähendada CO</w:t>
      </w:r>
      <w:r w:rsidR="00A41D80">
        <w:rPr>
          <w:rFonts w:ascii="Calibri" w:eastAsia="Calibri" w:hAnsi="Calibri" w:cs="Times New Roman"/>
          <w:vertAlign w:val="subscript"/>
        </w:rPr>
        <w:t>2</w:t>
      </w:r>
      <w:r w:rsidRPr="00DC6D22">
        <w:rPr>
          <w:rFonts w:ascii="Calibri" w:eastAsia="Calibri" w:hAnsi="Calibri" w:cs="Times New Roman"/>
        </w:rPr>
        <w:t xml:space="preserve"> heiteid järgmiste meetoditega:</w:t>
      </w:r>
    </w:p>
    <w:p w14:paraId="2CA40B3B"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Kasutada kohapealt saadavaid materjale võimalikult suures ulatuses.</w:t>
      </w:r>
    </w:p>
    <w:p w14:paraId="2C4F90F4"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Taaskasutada võimalikult palju kohapealset materjali.</w:t>
      </w:r>
    </w:p>
    <w:p w14:paraId="0378B52A"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Leida võimalused kohapealsete materjalide asendamiseks.</w:t>
      </w:r>
    </w:p>
    <w:p w14:paraId="48CABB8A"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Sobimatud materjalid paigutada objekti raames.</w:t>
      </w:r>
    </w:p>
    <w:p w14:paraId="24896837"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Vähendada eksporditavate materjalide osakaalu ning asendada need kohapealsete materjalidega.</w:t>
      </w:r>
    </w:p>
    <w:p w14:paraId="466FB99B"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Asfalteerimisel kaaluda võimalust segu temperatuuri alandamiseks ja veomaa lühendamiseks.</w:t>
      </w:r>
    </w:p>
    <w:p w14:paraId="47304EEB"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Väljapoolt objekti tarnitavate materjalide puhul kaaluda veomaa lühendamist ( materjal tuua kõige lähemast karjäärist jms)</w:t>
      </w:r>
    </w:p>
    <w:p w14:paraId="23505E85" w14:textId="77777777" w:rsidR="00DC6D22" w:rsidRPr="00DC6D22" w:rsidRDefault="00DC6D22" w:rsidP="001D5275">
      <w:pPr>
        <w:numPr>
          <w:ilvl w:val="0"/>
          <w:numId w:val="15"/>
        </w:numPr>
        <w:contextualSpacing/>
        <w:jc w:val="both"/>
        <w:rPr>
          <w:rFonts w:ascii="Calibri" w:eastAsia="Calibri" w:hAnsi="Calibri" w:cs="Times New Roman"/>
        </w:rPr>
      </w:pPr>
      <w:r w:rsidRPr="00DC6D22">
        <w:rPr>
          <w:rFonts w:ascii="Calibri" w:eastAsia="Calibri" w:hAnsi="Calibri" w:cs="Times New Roman"/>
        </w:rPr>
        <w:t>Kaaluda teekatendi konstruktsiooni muutmist vähem imporditavate materjalide vastu.</w:t>
      </w:r>
    </w:p>
    <w:p w14:paraId="5D46E34A" w14:textId="77777777" w:rsidR="00DC6D22" w:rsidRPr="00DC6D22" w:rsidRDefault="00DC6D22" w:rsidP="00DC6D22">
      <w:r w:rsidRPr="00DC6D22">
        <w:lastRenderedPageBreak/>
        <w:t>Nimetatud meetmed aitavad vähendada CO2 heitmete teket ning aitab täita ELi 2030. aasta kliimaeesmärke ja  on kooskõlas „eesmärk55“ saavutamisel.</w:t>
      </w:r>
    </w:p>
    <w:p w14:paraId="724F1822" w14:textId="77777777" w:rsidR="00DC6D22" w:rsidRPr="00DC6D22" w:rsidRDefault="00DC6D22" w:rsidP="00DC6D22">
      <w:pPr>
        <w:ind w:left="426" w:hanging="426"/>
        <w:jc w:val="both"/>
        <w:rPr>
          <w:b/>
          <w:u w:val="single"/>
        </w:rPr>
      </w:pPr>
      <w:r w:rsidRPr="00DC6D22">
        <w:rPr>
          <w:b/>
          <w:u w:val="single"/>
        </w:rPr>
        <w:t>Projekteeritud tee lahend ja valitud rajatised ei halvenda paikkonna keskkonnakaitselist olukorda.</w:t>
      </w:r>
    </w:p>
    <w:p w14:paraId="0A05E309" w14:textId="77777777" w:rsidR="003E5701" w:rsidRDefault="003E5701" w:rsidP="00DC6D22">
      <w:pPr>
        <w:jc w:val="both"/>
        <w:rPr>
          <w:rFonts w:ascii="Calibri" w:eastAsia="Calibri" w:hAnsi="Calibri" w:cs="Times New Roman"/>
        </w:rPr>
      </w:pPr>
    </w:p>
    <w:sectPr w:rsidR="003E5701" w:rsidSect="00166C4A">
      <w:headerReference w:type="even" r:id="rId16"/>
      <w:headerReference w:type="default" r:id="rId17"/>
      <w:footerReference w:type="default" r:id="rId18"/>
      <w:headerReference w:type="first" r:id="rId19"/>
      <w:pgSz w:w="11906" w:h="16838"/>
      <w:pgMar w:top="1843" w:right="1133" w:bottom="1417"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1F6B" w14:textId="77777777" w:rsidR="006A0466" w:rsidRDefault="006A0466" w:rsidP="005B3637">
      <w:pPr>
        <w:spacing w:after="0" w:line="240" w:lineRule="auto"/>
      </w:pPr>
      <w:r>
        <w:separator/>
      </w:r>
    </w:p>
  </w:endnote>
  <w:endnote w:type="continuationSeparator" w:id="0">
    <w:p w14:paraId="0845CE1D" w14:textId="77777777" w:rsidR="006A0466" w:rsidRDefault="006A0466" w:rsidP="005B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Frutig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9C03" w14:textId="22E7FD20" w:rsidR="00C66B09" w:rsidRDefault="00C66B09">
    <w:pPr>
      <w:pStyle w:val="Footer"/>
    </w:pPr>
    <w:r>
      <w:rPr>
        <w:noProof/>
      </w:rPr>
      <w:drawing>
        <wp:anchor distT="0" distB="0" distL="114300" distR="114300" simplePos="0" relativeHeight="251658240" behindDoc="1" locked="0" layoutInCell="1" allowOverlap="1" wp14:anchorId="38E673CA" wp14:editId="3896C9AB">
          <wp:simplePos x="0" y="0"/>
          <wp:positionH relativeFrom="page">
            <wp:align>center</wp:align>
          </wp:positionH>
          <wp:positionV relativeFrom="page">
            <wp:align>bottom</wp:align>
          </wp:positionV>
          <wp:extent cx="7786800" cy="3344400"/>
          <wp:effectExtent l="0" t="0" r="5080" b="8890"/>
          <wp:wrapNone/>
          <wp:docPr id="487" name="Picture 487"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Picture 479" descr="A green and white logo&#10;&#10;Description automatically generated"/>
                  <pic:cNvPicPr/>
                </pic:nvPicPr>
                <pic:blipFill>
                  <a:blip r:embed="rId1">
                    <a:alphaModFix amt="70000"/>
                    <a:extLst>
                      <a:ext uri="{BEBA8EAE-BF5A-486C-A8C5-ECC9F3942E4B}">
                        <a14:imgProps xmlns:a14="http://schemas.microsoft.com/office/drawing/2010/main">
                          <a14:imgLayer r:embed="rId2">
                            <a14:imgEffect>
                              <a14:artisticTexturizer scaling="64"/>
                            </a14:imgEffect>
                          </a14:imgLayer>
                        </a14:imgProps>
                      </a:ext>
                      <a:ext uri="{28A0092B-C50C-407E-A947-70E740481C1C}">
                        <a14:useLocalDpi xmlns:a14="http://schemas.microsoft.com/office/drawing/2010/main" val="0"/>
                      </a:ext>
                    </a:extLst>
                  </a:blip>
                  <a:stretch>
                    <a:fillRect/>
                  </a:stretch>
                </pic:blipFill>
                <pic:spPr>
                  <a:xfrm>
                    <a:off x="0" y="0"/>
                    <a:ext cx="7786800" cy="334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6B50" w14:textId="6EB60B8D" w:rsidR="00356554" w:rsidRPr="00E263CF" w:rsidRDefault="00000000" w:rsidP="00240394">
    <w:pPr>
      <w:pStyle w:val="Footer"/>
      <w:rPr>
        <w:rFonts w:ascii="Calibri" w:eastAsia="Times New Roman" w:hAnsi="Calibri" w:cs="Frutiger"/>
        <w:i/>
        <w:sz w:val="20"/>
        <w:szCs w:val="20"/>
        <w:lang w:eastAsia="ar-SA"/>
      </w:rPr>
    </w:pPr>
    <w:r>
      <w:rPr>
        <w:rFonts w:ascii="Calibri" w:eastAsia="Times New Roman" w:hAnsi="Calibri" w:cs="Frutiger"/>
        <w:i/>
        <w:iCs/>
        <w:sz w:val="18"/>
        <w:szCs w:val="18"/>
        <w:lang w:eastAsia="ar-SA"/>
      </w:rPr>
      <w:pict w14:anchorId="72DD3D5B">
        <v:rect id="_x0000_i1025" style="width:0;height:1.5pt" o:hralign="center" o:hrstd="t" o:hr="t" fillcolor="#a0a0a0" stroked="f"/>
      </w:pict>
    </w: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15"/>
    </w:tblGrid>
    <w:tr w:rsidR="002337B7" w14:paraId="167D8A1C" w14:textId="5BE661D0" w:rsidTr="00B064A0">
      <w:tc>
        <w:tcPr>
          <w:tcW w:w="1413" w:type="dxa"/>
          <w:vMerge w:val="restart"/>
        </w:tcPr>
        <w:p w14:paraId="41207848" w14:textId="7DDACEC1" w:rsidR="002337B7" w:rsidRPr="003113B1" w:rsidRDefault="002337B7" w:rsidP="00356554">
          <w:pPr>
            <w:pStyle w:val="Footer"/>
            <w:rPr>
              <w:rFonts w:ascii="Calibri" w:eastAsia="Times New Roman" w:hAnsi="Calibri" w:cs="Frutiger"/>
              <w:b/>
              <w:bCs/>
              <w:i/>
              <w:sz w:val="18"/>
              <w:szCs w:val="18"/>
              <w:lang w:eastAsia="ar-SA"/>
            </w:rPr>
          </w:pPr>
          <w:r>
            <w:rPr>
              <w:rFonts w:ascii="Calibri" w:eastAsia="Times New Roman" w:hAnsi="Calibri" w:cs="Frutiger"/>
              <w:b/>
              <w:bCs/>
              <w:i/>
              <w:noProof/>
              <w:sz w:val="18"/>
              <w:szCs w:val="18"/>
              <w:lang w:eastAsia="ar-SA"/>
            </w:rPr>
            <w:drawing>
              <wp:inline distT="0" distB="0" distL="0" distR="0" wp14:anchorId="4E3ABA5F" wp14:editId="2EEE075D">
                <wp:extent cx="650790" cy="586631"/>
                <wp:effectExtent l="0" t="0" r="0" b="444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981" cy="621959"/>
                        </a:xfrm>
                        <a:prstGeom prst="rect">
                          <a:avLst/>
                        </a:prstGeom>
                        <a:noFill/>
                      </pic:spPr>
                    </pic:pic>
                  </a:graphicData>
                </a:graphic>
              </wp:inline>
            </w:drawing>
          </w:r>
        </w:p>
      </w:tc>
      <w:tc>
        <w:tcPr>
          <w:tcW w:w="3515" w:type="dxa"/>
        </w:tcPr>
        <w:p w14:paraId="3E373FA2" w14:textId="77777777" w:rsidR="002337B7" w:rsidRDefault="002337B7" w:rsidP="00356554">
          <w:pPr>
            <w:pStyle w:val="Footer"/>
            <w:rPr>
              <w:rFonts w:ascii="Calibri" w:eastAsia="Times New Roman" w:hAnsi="Calibri" w:cs="Frutiger"/>
              <w:b/>
              <w:bCs/>
              <w:i/>
              <w:sz w:val="18"/>
              <w:szCs w:val="18"/>
              <w:lang w:eastAsia="ar-SA"/>
            </w:rPr>
          </w:pPr>
          <w:r w:rsidRPr="003113B1">
            <w:rPr>
              <w:rFonts w:ascii="Calibri" w:eastAsia="Times New Roman" w:hAnsi="Calibri" w:cs="Frutiger"/>
              <w:b/>
              <w:bCs/>
              <w:i/>
              <w:sz w:val="18"/>
              <w:szCs w:val="18"/>
              <w:lang w:eastAsia="ar-SA"/>
            </w:rPr>
            <w:t>RoadArt OÜ</w:t>
          </w:r>
        </w:p>
        <w:p w14:paraId="15249185" w14:textId="01FCAB73" w:rsidR="00CD437A" w:rsidRPr="00CD437A" w:rsidRDefault="00CD437A" w:rsidP="00356554">
          <w:pPr>
            <w:pStyle w:val="Footer"/>
            <w:rPr>
              <w:rFonts w:ascii="Calibri" w:eastAsia="Times New Roman" w:hAnsi="Calibri" w:cs="Frutiger"/>
              <w:i/>
              <w:sz w:val="18"/>
              <w:szCs w:val="18"/>
              <w:lang w:eastAsia="ar-SA"/>
            </w:rPr>
          </w:pPr>
          <w:r w:rsidRPr="00CD437A">
            <w:rPr>
              <w:rFonts w:ascii="Calibri" w:eastAsia="Times New Roman" w:hAnsi="Calibri" w:cs="Frutiger"/>
              <w:i/>
              <w:sz w:val="18"/>
              <w:szCs w:val="18"/>
              <w:lang w:eastAsia="ar-SA"/>
            </w:rPr>
            <w:t>Teede projekteerimine ja nõustamine</w:t>
          </w:r>
        </w:p>
      </w:tc>
    </w:tr>
    <w:tr w:rsidR="002337B7" w14:paraId="6683E1FE" w14:textId="181D3A03" w:rsidTr="00B064A0">
      <w:tc>
        <w:tcPr>
          <w:tcW w:w="1413" w:type="dxa"/>
          <w:vMerge/>
        </w:tcPr>
        <w:p w14:paraId="1F9BD6A9" w14:textId="77777777" w:rsidR="002337B7" w:rsidRDefault="002337B7" w:rsidP="00356554">
          <w:pPr>
            <w:pStyle w:val="Footer"/>
            <w:rPr>
              <w:rFonts w:ascii="Calibri" w:eastAsia="Times New Roman" w:hAnsi="Calibri" w:cs="Frutiger"/>
              <w:i/>
              <w:sz w:val="18"/>
              <w:szCs w:val="18"/>
              <w:lang w:eastAsia="ar-SA"/>
            </w:rPr>
          </w:pPr>
        </w:p>
      </w:tc>
      <w:tc>
        <w:tcPr>
          <w:tcW w:w="3515" w:type="dxa"/>
        </w:tcPr>
        <w:p w14:paraId="69281163" w14:textId="7D00B7E5" w:rsidR="002337B7" w:rsidRDefault="002337B7" w:rsidP="00356554">
          <w:pPr>
            <w:pStyle w:val="Footer"/>
            <w:rPr>
              <w:rFonts w:ascii="Calibri" w:eastAsia="Times New Roman" w:hAnsi="Calibri" w:cs="Frutiger"/>
              <w:i/>
              <w:sz w:val="18"/>
              <w:szCs w:val="18"/>
              <w:lang w:eastAsia="ar-SA"/>
            </w:rPr>
          </w:pPr>
          <w:r>
            <w:rPr>
              <w:rFonts w:ascii="Calibri" w:eastAsia="Times New Roman" w:hAnsi="Calibri" w:cs="Frutiger"/>
              <w:i/>
              <w:sz w:val="18"/>
              <w:szCs w:val="18"/>
              <w:lang w:eastAsia="ar-SA"/>
            </w:rPr>
            <w:t>reg nr: 16810706</w:t>
          </w:r>
        </w:p>
      </w:tc>
    </w:tr>
    <w:tr w:rsidR="002337B7" w14:paraId="39CAEB99" w14:textId="3514F2B6" w:rsidTr="00B064A0">
      <w:tc>
        <w:tcPr>
          <w:tcW w:w="1413" w:type="dxa"/>
          <w:vMerge/>
        </w:tcPr>
        <w:p w14:paraId="60F611B5" w14:textId="77777777" w:rsidR="002337B7" w:rsidRPr="00404883" w:rsidRDefault="002337B7" w:rsidP="00356554">
          <w:pPr>
            <w:pStyle w:val="Footer"/>
            <w:rPr>
              <w:rFonts w:ascii="Calibri" w:eastAsia="Times New Roman" w:hAnsi="Calibri" w:cs="Frutiger"/>
              <w:i/>
              <w:sz w:val="18"/>
              <w:szCs w:val="18"/>
              <w:lang w:eastAsia="ar-SA"/>
            </w:rPr>
          </w:pPr>
        </w:p>
      </w:tc>
      <w:tc>
        <w:tcPr>
          <w:tcW w:w="3515" w:type="dxa"/>
        </w:tcPr>
        <w:p w14:paraId="6C81CC33" w14:textId="22FD0D5B" w:rsidR="002337B7" w:rsidRDefault="002337B7" w:rsidP="00356554">
          <w:pPr>
            <w:pStyle w:val="Footer"/>
            <w:rPr>
              <w:rFonts w:ascii="Calibri" w:eastAsia="Times New Roman" w:hAnsi="Calibri" w:cs="Frutiger"/>
              <w:i/>
              <w:sz w:val="18"/>
              <w:szCs w:val="18"/>
              <w:lang w:eastAsia="ar-SA"/>
            </w:rPr>
          </w:pPr>
          <w:r w:rsidRPr="00404883">
            <w:rPr>
              <w:rFonts w:ascii="Calibri" w:eastAsia="Times New Roman" w:hAnsi="Calibri" w:cs="Frutiger"/>
              <w:i/>
              <w:sz w:val="18"/>
              <w:szCs w:val="18"/>
              <w:lang w:eastAsia="ar-SA"/>
            </w:rPr>
            <w:t>MTR: EEP004975, EPE001601</w:t>
          </w:r>
        </w:p>
      </w:tc>
    </w:tr>
  </w:tbl>
  <w:p w14:paraId="3A2A6688" w14:textId="01FD9B74" w:rsidR="009B3FEE" w:rsidRPr="003C1B9B" w:rsidRDefault="009B3FEE" w:rsidP="00240394">
    <w:pPr>
      <w:pStyle w:val="Footer"/>
      <w:rPr>
        <w:rFonts w:ascii="Calibri" w:eastAsia="Times New Roman" w:hAnsi="Calibri" w:cs="Frutiger"/>
        <w:i/>
        <w:sz w:val="20"/>
        <w:szCs w:val="20"/>
        <w:lang w:eastAsia="ar-SA"/>
      </w:rPr>
    </w:pPr>
    <w:r w:rsidRPr="00A716BE">
      <w:rPr>
        <w:rFonts w:ascii="Calibri" w:eastAsia="Times New Roman" w:hAnsi="Calibri" w:cs="Frutiger"/>
        <w:i/>
        <w:sz w:val="18"/>
        <w:szCs w:val="18"/>
        <w:lang w:eastAsia="ar-SA"/>
      </w:rPr>
      <w:ptab w:relativeTo="margin" w:alignment="center" w:leader="none"/>
    </w:r>
    <w:r w:rsidRPr="00A716BE">
      <w:rPr>
        <w:rFonts w:ascii="Calibri" w:eastAsia="Times New Roman" w:hAnsi="Calibri" w:cs="Frutiger"/>
        <w:i/>
        <w:sz w:val="18"/>
        <w:szCs w:val="18"/>
        <w:lang w:eastAsia="ar-SA"/>
      </w:rPr>
      <w:ptab w:relativeTo="margin" w:alignment="right" w:leader="none"/>
    </w:r>
    <w:r w:rsidRPr="00A716BE">
      <w:rPr>
        <w:rFonts w:ascii="Calibri" w:eastAsia="Times New Roman" w:hAnsi="Calibri" w:cs="Frutiger"/>
        <w:lang w:eastAsia="ar-SA"/>
      </w:rPr>
      <w:fldChar w:fldCharType="begin"/>
    </w:r>
    <w:r w:rsidRPr="00A716BE">
      <w:rPr>
        <w:rFonts w:ascii="Calibri" w:eastAsia="Times New Roman" w:hAnsi="Calibri" w:cs="Frutiger"/>
        <w:lang w:eastAsia="ar-SA"/>
      </w:rPr>
      <w:instrText xml:space="preserve"> PAGE   \* MERGEFORMAT </w:instrText>
    </w:r>
    <w:r w:rsidRPr="00A716BE">
      <w:rPr>
        <w:rFonts w:ascii="Calibri" w:eastAsia="Times New Roman" w:hAnsi="Calibri" w:cs="Frutiger"/>
        <w:lang w:eastAsia="ar-SA"/>
      </w:rPr>
      <w:fldChar w:fldCharType="separate"/>
    </w:r>
    <w:r w:rsidR="00556CE8">
      <w:rPr>
        <w:rFonts w:ascii="Calibri" w:eastAsia="Times New Roman" w:hAnsi="Calibri" w:cs="Frutiger"/>
        <w:noProof/>
        <w:lang w:eastAsia="ar-SA"/>
      </w:rPr>
      <w:t>10</w:t>
    </w:r>
    <w:r w:rsidRPr="00A716BE">
      <w:rPr>
        <w:rFonts w:ascii="Calibri" w:eastAsia="Times New Roman" w:hAnsi="Calibri" w:cs="Frutiger"/>
        <w:noProof/>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E366" w14:textId="77777777" w:rsidR="006A0466" w:rsidRDefault="006A0466" w:rsidP="005B3637">
      <w:pPr>
        <w:spacing w:after="0" w:line="240" w:lineRule="auto"/>
      </w:pPr>
      <w:r>
        <w:separator/>
      </w:r>
    </w:p>
  </w:footnote>
  <w:footnote w:type="continuationSeparator" w:id="0">
    <w:p w14:paraId="6ECE5144" w14:textId="77777777" w:rsidR="006A0466" w:rsidRDefault="006A0466" w:rsidP="005B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C247" w14:textId="77777777" w:rsidR="00853DB2" w:rsidRPr="009A0C93" w:rsidRDefault="00853DB2" w:rsidP="00853DB2">
    <w:pPr>
      <w:tabs>
        <w:tab w:val="center" w:pos="4536"/>
        <w:tab w:val="left" w:pos="7263"/>
        <w:tab w:val="right" w:pos="9072"/>
        <w:tab w:val="right" w:pos="10206"/>
      </w:tabs>
      <w:spacing w:after="0" w:line="240" w:lineRule="auto"/>
      <w:ind w:right="-108"/>
      <w:rPr>
        <w:rStyle w:val="SubtleReference"/>
      </w:rPr>
    </w:pPr>
    <w:bookmarkStart w:id="3" w:name="_Hlk147847984"/>
    <w:r w:rsidRPr="009A0C93">
      <w:rPr>
        <w:rStyle w:val="SubtleReference"/>
      </w:rPr>
      <w:t>RoadArt OÜ</w:t>
    </w:r>
  </w:p>
  <w:p w14:paraId="528B0A70" w14:textId="77777777" w:rsidR="00853DB2" w:rsidRPr="009A0C93" w:rsidRDefault="00853DB2" w:rsidP="00853DB2">
    <w:pPr>
      <w:tabs>
        <w:tab w:val="center" w:pos="4536"/>
        <w:tab w:val="left" w:pos="7263"/>
        <w:tab w:val="right" w:pos="9072"/>
        <w:tab w:val="right" w:pos="10206"/>
      </w:tabs>
      <w:spacing w:after="0" w:line="240" w:lineRule="auto"/>
      <w:ind w:right="-108"/>
      <w:rPr>
        <w:rStyle w:val="SubtleReference"/>
      </w:rPr>
    </w:pPr>
    <w:r w:rsidRPr="009A0C93">
      <w:rPr>
        <w:rStyle w:val="SubtleReference"/>
      </w:rPr>
      <w:t>Teede projekteerimine ja nõustamine</w:t>
    </w:r>
  </w:p>
  <w:p w14:paraId="3B1C5337" w14:textId="77777777" w:rsidR="00853DB2" w:rsidRPr="009A0C93" w:rsidRDefault="00853DB2" w:rsidP="00853DB2">
    <w:pPr>
      <w:tabs>
        <w:tab w:val="center" w:pos="4536"/>
        <w:tab w:val="left" w:pos="7263"/>
        <w:tab w:val="right" w:pos="9072"/>
        <w:tab w:val="right" w:pos="10206"/>
      </w:tabs>
      <w:spacing w:after="0" w:line="240" w:lineRule="auto"/>
      <w:ind w:right="-108"/>
      <w:rPr>
        <w:rStyle w:val="SubtleReference"/>
      </w:rPr>
    </w:pPr>
    <w:r w:rsidRPr="009A0C93">
      <w:rPr>
        <w:rStyle w:val="SubtleReference"/>
      </w:rPr>
      <w:t>MTR reg. nr. EEP004975, EPE001601</w:t>
    </w:r>
  </w:p>
  <w:p w14:paraId="48B1275E" w14:textId="77777777" w:rsidR="00853DB2" w:rsidRPr="009A0C93" w:rsidRDefault="00853DB2" w:rsidP="00853DB2">
    <w:pPr>
      <w:tabs>
        <w:tab w:val="center" w:pos="4536"/>
        <w:tab w:val="left" w:pos="7263"/>
        <w:tab w:val="right" w:pos="9072"/>
        <w:tab w:val="right" w:pos="10206"/>
      </w:tabs>
      <w:spacing w:after="0" w:line="240" w:lineRule="auto"/>
      <w:ind w:right="-108"/>
      <w:rPr>
        <w:rStyle w:val="SubtleReference"/>
      </w:rPr>
    </w:pPr>
  </w:p>
  <w:p w14:paraId="4F401870" w14:textId="77777777" w:rsidR="00853DB2" w:rsidRPr="009A0C93" w:rsidRDefault="00853DB2" w:rsidP="00853DB2">
    <w:pPr>
      <w:tabs>
        <w:tab w:val="center" w:pos="4536"/>
        <w:tab w:val="left" w:pos="7263"/>
        <w:tab w:val="right" w:pos="9072"/>
        <w:tab w:val="right" w:pos="10206"/>
      </w:tabs>
      <w:spacing w:after="0" w:line="240" w:lineRule="auto"/>
      <w:ind w:right="-108"/>
      <w:rPr>
        <w:rStyle w:val="SubtleReference"/>
      </w:rPr>
    </w:pPr>
    <w:r w:rsidRPr="009A0C93">
      <w:rPr>
        <w:rStyle w:val="SubtleReference"/>
      </w:rPr>
      <w:t>Registrikood 16810706</w:t>
    </w:r>
  </w:p>
  <w:p w14:paraId="68F671FA" w14:textId="77777777" w:rsidR="00853DB2" w:rsidRPr="009A0C93" w:rsidRDefault="00853DB2" w:rsidP="00853DB2">
    <w:pPr>
      <w:tabs>
        <w:tab w:val="center" w:pos="4536"/>
        <w:tab w:val="left" w:pos="7263"/>
        <w:tab w:val="right" w:pos="9072"/>
        <w:tab w:val="right" w:pos="10206"/>
      </w:tabs>
      <w:spacing w:after="0" w:line="240" w:lineRule="auto"/>
      <w:ind w:right="-108"/>
      <w:rPr>
        <w:rStyle w:val="SubtleReference"/>
      </w:rPr>
    </w:pPr>
    <w:r w:rsidRPr="009A0C93">
      <w:rPr>
        <w:rStyle w:val="SubtleReference"/>
      </w:rPr>
      <w:t>Aadress: Kepsu tee 5, Püünsi küla, Viimsi vald, Harju maakond, 74013</w:t>
    </w:r>
  </w:p>
  <w:p w14:paraId="517F763C" w14:textId="77777777" w:rsidR="00853DB2" w:rsidRPr="009A0C93" w:rsidRDefault="00853DB2" w:rsidP="00853DB2">
    <w:pPr>
      <w:tabs>
        <w:tab w:val="left" w:pos="6357"/>
      </w:tabs>
      <w:spacing w:after="0" w:line="240" w:lineRule="auto"/>
      <w:ind w:right="-108"/>
      <w:rPr>
        <w:rStyle w:val="SubtleReference"/>
      </w:rPr>
    </w:pPr>
    <w:r w:rsidRPr="009A0C93">
      <w:rPr>
        <w:rStyle w:val="SubtleReference"/>
      </w:rPr>
      <w:t>Tel: +372 56634050</w:t>
    </w:r>
    <w:r w:rsidRPr="00E5246A">
      <w:rPr>
        <w:rStyle w:val="SubtleReference"/>
      </w:rPr>
      <w:tab/>
    </w:r>
  </w:p>
  <w:p w14:paraId="21E7C3A6" w14:textId="42987D95" w:rsidR="00853DB2" w:rsidRPr="009A0C93" w:rsidRDefault="00853DB2" w:rsidP="00853DB2">
    <w:pPr>
      <w:tabs>
        <w:tab w:val="center" w:pos="4536"/>
        <w:tab w:val="left" w:pos="7263"/>
        <w:tab w:val="right" w:pos="9072"/>
        <w:tab w:val="right" w:pos="10206"/>
      </w:tabs>
      <w:spacing w:after="0" w:line="240" w:lineRule="auto"/>
      <w:ind w:right="-108"/>
      <w:rPr>
        <w:rStyle w:val="SubtleReference"/>
      </w:rPr>
    </w:pPr>
    <w:r w:rsidRPr="009A0C93">
      <w:rPr>
        <w:rStyle w:val="SubtleReference"/>
      </w:rPr>
      <w:t xml:space="preserve">E-post: </w:t>
    </w:r>
    <w:hyperlink r:id="rId1" w:history="1">
      <w:r w:rsidR="00DC76A3" w:rsidRPr="00C867B5">
        <w:rPr>
          <w:rStyle w:val="SubtleReference"/>
        </w:rPr>
        <w:t>info@roadart.ee</w:t>
      </w:r>
    </w:hyperlink>
    <w:r w:rsidRPr="009A0C93">
      <w:rPr>
        <w:rStyle w:val="SubtleReference"/>
      </w:rPr>
      <w:t xml:space="preserve"> </w:t>
    </w:r>
  </w:p>
  <w:bookmarkEnd w:id="3"/>
  <w:p w14:paraId="1BDC3590" w14:textId="77777777" w:rsidR="00853DB2" w:rsidRDefault="00853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A101" w14:textId="53C9A354" w:rsidR="00EE7604" w:rsidRDefault="00EE7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1" w:type="dxa"/>
      <w:tblLayout w:type="fixed"/>
      <w:tblLook w:val="04A0" w:firstRow="1" w:lastRow="0" w:firstColumn="1" w:lastColumn="0" w:noHBand="0" w:noVBand="1"/>
    </w:tblPr>
    <w:tblGrid>
      <w:gridCol w:w="3964"/>
      <w:gridCol w:w="1134"/>
      <w:gridCol w:w="4253"/>
    </w:tblGrid>
    <w:tr w:rsidR="00414B14" w14:paraId="11E72F96" w14:textId="0F2A3064" w:rsidTr="00F75063">
      <w:tc>
        <w:tcPr>
          <w:tcW w:w="3964" w:type="dxa"/>
          <w:vMerge w:val="restart"/>
        </w:tcPr>
        <w:p w14:paraId="3BEDDE73" w14:textId="77777777" w:rsidR="00414B14" w:rsidRDefault="00414B14" w:rsidP="00414B14">
          <w:pPr>
            <w:pStyle w:val="Footer"/>
            <w:tabs>
              <w:tab w:val="left" w:pos="1271"/>
            </w:tabs>
            <w:rPr>
              <w:rFonts w:ascii="Calibri" w:eastAsia="Times New Roman" w:hAnsi="Calibri" w:cs="Frutiger"/>
              <w:b/>
              <w:bCs/>
              <w:i/>
              <w:sz w:val="18"/>
              <w:szCs w:val="18"/>
              <w:lang w:eastAsia="ar-SA"/>
            </w:rPr>
          </w:pPr>
          <w:bookmarkStart w:id="101" w:name="_Hlk147860374"/>
          <w:r>
            <w:rPr>
              <w:rFonts w:ascii="Calibri" w:eastAsia="Times New Roman" w:hAnsi="Calibri" w:cs="Frutiger"/>
              <w:b/>
              <w:bCs/>
              <w:i/>
              <w:sz w:val="18"/>
              <w:szCs w:val="18"/>
              <w:lang w:eastAsia="ar-SA"/>
            </w:rPr>
            <w:t xml:space="preserve">RoadArt OÜ </w:t>
          </w:r>
        </w:p>
        <w:p w14:paraId="58C2E3F4" w14:textId="4962E6DE" w:rsidR="00D65E25" w:rsidRPr="00C836B5" w:rsidRDefault="00414B14" w:rsidP="00414B14">
          <w:pPr>
            <w:pStyle w:val="Footer"/>
            <w:tabs>
              <w:tab w:val="left" w:pos="1271"/>
            </w:tabs>
            <w:rPr>
              <w:rFonts w:ascii="Calibri" w:eastAsia="Times New Roman" w:hAnsi="Calibri" w:cs="Frutiger"/>
              <w:b/>
              <w:bCs/>
              <w:i/>
              <w:sz w:val="18"/>
              <w:szCs w:val="18"/>
              <w:lang w:eastAsia="ar-SA"/>
            </w:rPr>
          </w:pPr>
          <w:r w:rsidRPr="00C836B5">
            <w:rPr>
              <w:rFonts w:ascii="Calibri" w:eastAsia="Times New Roman" w:hAnsi="Calibri" w:cs="Frutiger"/>
              <w:b/>
              <w:bCs/>
              <w:i/>
              <w:sz w:val="18"/>
              <w:szCs w:val="18"/>
              <w:lang w:eastAsia="ar-SA"/>
            </w:rPr>
            <w:t>Töö nr. 202</w:t>
          </w:r>
          <w:r w:rsidR="00163BA3">
            <w:rPr>
              <w:rFonts w:ascii="Calibri" w:eastAsia="Times New Roman" w:hAnsi="Calibri" w:cs="Frutiger"/>
              <w:b/>
              <w:bCs/>
              <w:i/>
              <w:sz w:val="18"/>
              <w:szCs w:val="18"/>
              <w:lang w:eastAsia="ar-SA"/>
            </w:rPr>
            <w:t>4</w:t>
          </w:r>
          <w:r w:rsidRPr="00C836B5">
            <w:rPr>
              <w:rFonts w:ascii="Calibri" w:eastAsia="Times New Roman" w:hAnsi="Calibri" w:cs="Frutiger"/>
              <w:b/>
              <w:bCs/>
              <w:i/>
              <w:sz w:val="18"/>
              <w:szCs w:val="18"/>
              <w:lang w:eastAsia="ar-SA"/>
            </w:rPr>
            <w:t>-0</w:t>
          </w:r>
          <w:r w:rsidR="00FA6358">
            <w:rPr>
              <w:rFonts w:ascii="Calibri" w:eastAsia="Times New Roman" w:hAnsi="Calibri" w:cs="Frutiger"/>
              <w:b/>
              <w:bCs/>
              <w:i/>
              <w:sz w:val="18"/>
              <w:szCs w:val="18"/>
              <w:lang w:eastAsia="ar-SA"/>
            </w:rPr>
            <w:t>4</w:t>
          </w:r>
          <w:r w:rsidR="00E51FD2">
            <w:rPr>
              <w:rFonts w:ascii="Calibri" w:eastAsia="Times New Roman" w:hAnsi="Calibri" w:cs="Frutiger"/>
              <w:b/>
              <w:bCs/>
              <w:i/>
              <w:sz w:val="18"/>
              <w:szCs w:val="18"/>
              <w:lang w:eastAsia="ar-SA"/>
            </w:rPr>
            <w:t>_0</w:t>
          </w:r>
          <w:r w:rsidR="00FA6358">
            <w:rPr>
              <w:rFonts w:ascii="Calibri" w:eastAsia="Times New Roman" w:hAnsi="Calibri" w:cs="Frutiger"/>
              <w:b/>
              <w:bCs/>
              <w:i/>
              <w:sz w:val="18"/>
              <w:szCs w:val="18"/>
              <w:lang w:eastAsia="ar-SA"/>
            </w:rPr>
            <w:t>1</w:t>
          </w:r>
        </w:p>
        <w:p w14:paraId="4C7080A9" w14:textId="3BD8C20B" w:rsidR="003A3477" w:rsidRPr="003A3477" w:rsidRDefault="003A3477" w:rsidP="003A3477">
          <w:pPr>
            <w:pStyle w:val="Footer"/>
            <w:tabs>
              <w:tab w:val="left" w:pos="1271"/>
            </w:tabs>
            <w:rPr>
              <w:rFonts w:ascii="Calibri" w:eastAsia="Times New Roman" w:hAnsi="Calibri" w:cs="Frutiger"/>
              <w:i/>
              <w:sz w:val="18"/>
              <w:szCs w:val="18"/>
              <w:lang w:eastAsia="ar-SA"/>
            </w:rPr>
          </w:pPr>
          <w:bookmarkStart w:id="102" w:name="_Hlk186976657"/>
          <w:r w:rsidRPr="003A3477">
            <w:rPr>
              <w:rFonts w:ascii="Calibri" w:eastAsia="Times New Roman" w:hAnsi="Calibri" w:cs="Frutiger"/>
              <w:i/>
              <w:sz w:val="18"/>
              <w:szCs w:val="18"/>
              <w:lang w:eastAsia="ar-SA"/>
            </w:rPr>
            <w:t>Kehtna-</w:t>
          </w:r>
          <w:r w:rsidR="000D7C26">
            <w:rPr>
              <w:rFonts w:ascii="Calibri" w:eastAsia="Times New Roman" w:hAnsi="Calibri" w:cs="Frutiger"/>
              <w:i/>
              <w:sz w:val="18"/>
              <w:szCs w:val="18"/>
              <w:lang w:eastAsia="ar-SA"/>
            </w:rPr>
            <w:t>R</w:t>
          </w:r>
          <w:r w:rsidRPr="003A3477">
            <w:rPr>
              <w:rFonts w:ascii="Calibri" w:eastAsia="Times New Roman" w:hAnsi="Calibri" w:cs="Frutiger"/>
              <w:i/>
              <w:sz w:val="18"/>
              <w:szCs w:val="18"/>
              <w:lang w:eastAsia="ar-SA"/>
            </w:rPr>
            <w:t>äägu kergtee projekteerimine.</w:t>
          </w:r>
        </w:p>
        <w:p w14:paraId="14656BD9" w14:textId="14D2BA7F" w:rsidR="00414B14" w:rsidRDefault="003A3477" w:rsidP="003A3477">
          <w:pPr>
            <w:pStyle w:val="Footer"/>
            <w:tabs>
              <w:tab w:val="left" w:pos="1271"/>
            </w:tabs>
            <w:rPr>
              <w:rFonts w:ascii="Calibri" w:eastAsia="Times New Roman" w:hAnsi="Calibri" w:cs="Frutiger"/>
              <w:i/>
              <w:sz w:val="18"/>
              <w:szCs w:val="18"/>
              <w:lang w:eastAsia="ar-SA"/>
            </w:rPr>
          </w:pPr>
          <w:r w:rsidRPr="003A3477">
            <w:rPr>
              <w:rFonts w:ascii="Calibri" w:eastAsia="Times New Roman" w:hAnsi="Calibri" w:cs="Frutiger"/>
              <w:i/>
              <w:sz w:val="18"/>
              <w:szCs w:val="18"/>
              <w:lang w:eastAsia="ar-SA"/>
            </w:rPr>
            <w:t xml:space="preserve">Lõik 1. Kehtna mõisapark – </w:t>
          </w:r>
          <w:r w:rsidR="000D7C26">
            <w:rPr>
              <w:rFonts w:ascii="Calibri" w:eastAsia="Times New Roman" w:hAnsi="Calibri" w:cs="Frutiger"/>
              <w:i/>
              <w:sz w:val="18"/>
              <w:szCs w:val="18"/>
              <w:lang w:eastAsia="ar-SA"/>
            </w:rPr>
            <w:t>K</w:t>
          </w:r>
          <w:r w:rsidRPr="003A3477">
            <w:rPr>
              <w:rFonts w:ascii="Calibri" w:eastAsia="Times New Roman" w:hAnsi="Calibri" w:cs="Frutiger"/>
              <w:i/>
              <w:sz w:val="18"/>
              <w:szCs w:val="18"/>
              <w:lang w:eastAsia="ar-SA"/>
            </w:rPr>
            <w:t>ehtna-</w:t>
          </w:r>
          <w:r w:rsidR="000D7C26">
            <w:rPr>
              <w:rFonts w:ascii="Calibri" w:eastAsia="Times New Roman" w:hAnsi="Calibri" w:cs="Frutiger"/>
              <w:i/>
              <w:sz w:val="18"/>
              <w:szCs w:val="18"/>
              <w:lang w:eastAsia="ar-SA"/>
            </w:rPr>
            <w:t>P</w:t>
          </w:r>
          <w:r w:rsidRPr="003A3477">
            <w:rPr>
              <w:rFonts w:ascii="Calibri" w:eastAsia="Times New Roman" w:hAnsi="Calibri" w:cs="Frutiger"/>
              <w:i/>
              <w:sz w:val="18"/>
              <w:szCs w:val="18"/>
              <w:lang w:eastAsia="ar-SA"/>
            </w:rPr>
            <w:t>õlma ristmik.</w:t>
          </w:r>
          <w:bookmarkEnd w:id="102"/>
        </w:p>
      </w:tc>
      <w:tc>
        <w:tcPr>
          <w:tcW w:w="1134" w:type="dxa"/>
        </w:tcPr>
        <w:p w14:paraId="3E6710ED" w14:textId="5D571D2C" w:rsidR="00414B14" w:rsidRDefault="00414B14" w:rsidP="00414B14">
          <w:pPr>
            <w:pStyle w:val="Footer"/>
            <w:tabs>
              <w:tab w:val="left" w:pos="1271"/>
            </w:tabs>
            <w:jc w:val="right"/>
            <w:rPr>
              <w:rFonts w:ascii="Calibri" w:eastAsia="Times New Roman" w:hAnsi="Calibri" w:cs="Frutiger"/>
              <w:b/>
              <w:bCs/>
              <w:i/>
              <w:sz w:val="18"/>
              <w:szCs w:val="18"/>
              <w:lang w:eastAsia="ar-SA"/>
            </w:rPr>
          </w:pPr>
          <w:r w:rsidRPr="0065235C">
            <w:rPr>
              <w:rFonts w:ascii="Calibri" w:eastAsia="Times New Roman" w:hAnsi="Calibri" w:cs="Frutiger"/>
              <w:b/>
              <w:bCs/>
              <w:i/>
              <w:sz w:val="18"/>
              <w:szCs w:val="18"/>
              <w:lang w:eastAsia="ar-SA"/>
            </w:rPr>
            <w:t>Staadium</w:t>
          </w:r>
        </w:p>
      </w:tc>
      <w:tc>
        <w:tcPr>
          <w:tcW w:w="4253" w:type="dxa"/>
        </w:tcPr>
        <w:p w14:paraId="608F3874" w14:textId="6F9D1511" w:rsidR="00414B14" w:rsidRDefault="00E51FD2" w:rsidP="00414B14">
          <w:pPr>
            <w:pStyle w:val="Footer"/>
            <w:tabs>
              <w:tab w:val="left" w:pos="1271"/>
            </w:tabs>
            <w:rPr>
              <w:rFonts w:ascii="Calibri" w:eastAsia="Times New Roman" w:hAnsi="Calibri" w:cs="Frutiger"/>
              <w:b/>
              <w:bCs/>
              <w:i/>
              <w:sz w:val="18"/>
              <w:szCs w:val="18"/>
              <w:lang w:eastAsia="ar-SA"/>
            </w:rPr>
          </w:pPr>
          <w:r>
            <w:rPr>
              <w:rFonts w:ascii="Calibri" w:eastAsia="Times New Roman" w:hAnsi="Calibri" w:cs="Frutiger"/>
              <w:i/>
              <w:sz w:val="18"/>
              <w:szCs w:val="18"/>
              <w:lang w:eastAsia="ar-SA"/>
            </w:rPr>
            <w:t>Põhi</w:t>
          </w:r>
          <w:r w:rsidR="00414B14" w:rsidRPr="0065235C">
            <w:rPr>
              <w:rFonts w:ascii="Calibri" w:eastAsia="Times New Roman" w:hAnsi="Calibri" w:cs="Frutiger"/>
              <w:i/>
              <w:sz w:val="18"/>
              <w:szCs w:val="18"/>
              <w:lang w:eastAsia="ar-SA"/>
            </w:rPr>
            <w:t>projekt</w:t>
          </w:r>
        </w:p>
      </w:tc>
    </w:tr>
    <w:tr w:rsidR="00414B14" w14:paraId="155292A0" w14:textId="25AEDD7C" w:rsidTr="00F75063">
      <w:tc>
        <w:tcPr>
          <w:tcW w:w="3964" w:type="dxa"/>
          <w:vMerge/>
        </w:tcPr>
        <w:p w14:paraId="5098E9EA" w14:textId="77777777" w:rsidR="00414B14" w:rsidRDefault="00414B14" w:rsidP="00414B14">
          <w:pPr>
            <w:pStyle w:val="Footer"/>
            <w:rPr>
              <w:rFonts w:ascii="Calibri" w:eastAsia="Times New Roman" w:hAnsi="Calibri" w:cs="Frutiger"/>
              <w:i/>
              <w:sz w:val="18"/>
              <w:szCs w:val="18"/>
              <w:lang w:eastAsia="ar-SA"/>
            </w:rPr>
          </w:pPr>
        </w:p>
      </w:tc>
      <w:tc>
        <w:tcPr>
          <w:tcW w:w="1134" w:type="dxa"/>
        </w:tcPr>
        <w:p w14:paraId="7A20D83E" w14:textId="136C2453" w:rsidR="00414B14" w:rsidRDefault="00414B14" w:rsidP="00414B14">
          <w:pPr>
            <w:pStyle w:val="Footer"/>
            <w:jc w:val="right"/>
            <w:rPr>
              <w:rFonts w:ascii="Calibri" w:eastAsia="Times New Roman" w:hAnsi="Calibri" w:cs="Frutiger"/>
              <w:i/>
              <w:sz w:val="18"/>
              <w:szCs w:val="18"/>
              <w:lang w:eastAsia="ar-SA"/>
            </w:rPr>
          </w:pPr>
          <w:r w:rsidRPr="0065235C">
            <w:rPr>
              <w:rFonts w:ascii="Calibri" w:eastAsia="Times New Roman" w:hAnsi="Calibri" w:cs="Frutiger"/>
              <w:b/>
              <w:bCs/>
              <w:i/>
              <w:sz w:val="18"/>
              <w:szCs w:val="18"/>
              <w:lang w:eastAsia="ar-SA"/>
            </w:rPr>
            <w:t>Projektiosa</w:t>
          </w:r>
        </w:p>
      </w:tc>
      <w:tc>
        <w:tcPr>
          <w:tcW w:w="4253" w:type="dxa"/>
        </w:tcPr>
        <w:p w14:paraId="4073B005" w14:textId="36BA3A54" w:rsidR="00414B14" w:rsidRDefault="00414B14" w:rsidP="00414B14">
          <w:pPr>
            <w:pStyle w:val="Footer"/>
            <w:rPr>
              <w:rFonts w:ascii="Calibri" w:eastAsia="Times New Roman" w:hAnsi="Calibri" w:cs="Frutiger"/>
              <w:i/>
              <w:sz w:val="18"/>
              <w:szCs w:val="18"/>
              <w:lang w:eastAsia="ar-SA"/>
            </w:rPr>
          </w:pPr>
          <w:r>
            <w:rPr>
              <w:rFonts w:ascii="Calibri" w:eastAsia="Times New Roman" w:hAnsi="Calibri" w:cs="Frutiger"/>
              <w:i/>
              <w:sz w:val="18"/>
              <w:szCs w:val="18"/>
              <w:lang w:eastAsia="ar-SA"/>
            </w:rPr>
            <w:t>TL</w:t>
          </w:r>
        </w:p>
      </w:tc>
    </w:tr>
    <w:tr w:rsidR="00414B14" w14:paraId="6E171D88" w14:textId="59E545BE" w:rsidTr="00F75063">
      <w:tc>
        <w:tcPr>
          <w:tcW w:w="3964" w:type="dxa"/>
          <w:vMerge/>
        </w:tcPr>
        <w:p w14:paraId="5F23739C" w14:textId="77777777" w:rsidR="00414B14" w:rsidRDefault="00414B14" w:rsidP="00414B14">
          <w:pPr>
            <w:pStyle w:val="Footer"/>
            <w:rPr>
              <w:rFonts w:ascii="Calibri" w:eastAsia="Times New Roman" w:hAnsi="Calibri" w:cs="Frutiger"/>
              <w:i/>
              <w:sz w:val="18"/>
              <w:szCs w:val="18"/>
              <w:lang w:eastAsia="ar-SA"/>
            </w:rPr>
          </w:pPr>
        </w:p>
      </w:tc>
      <w:tc>
        <w:tcPr>
          <w:tcW w:w="1134" w:type="dxa"/>
        </w:tcPr>
        <w:p w14:paraId="0B76D91F" w14:textId="215C6882" w:rsidR="00414B14" w:rsidRDefault="00414B14" w:rsidP="00414B14">
          <w:pPr>
            <w:pStyle w:val="Footer"/>
            <w:jc w:val="right"/>
            <w:rPr>
              <w:rFonts w:ascii="Calibri" w:eastAsia="Times New Roman" w:hAnsi="Calibri" w:cs="Frutiger"/>
              <w:i/>
              <w:sz w:val="18"/>
              <w:szCs w:val="18"/>
              <w:lang w:eastAsia="ar-SA"/>
            </w:rPr>
          </w:pPr>
          <w:r w:rsidRPr="0065235C">
            <w:rPr>
              <w:rFonts w:ascii="Calibri" w:eastAsia="Times New Roman" w:hAnsi="Calibri" w:cs="Frutiger"/>
              <w:b/>
              <w:bCs/>
              <w:i/>
              <w:sz w:val="18"/>
              <w:szCs w:val="18"/>
              <w:lang w:eastAsia="ar-SA"/>
            </w:rPr>
            <w:t>Dokument</w:t>
          </w:r>
        </w:p>
      </w:tc>
      <w:tc>
        <w:tcPr>
          <w:tcW w:w="4253" w:type="dxa"/>
        </w:tcPr>
        <w:p w14:paraId="4BB16E47" w14:textId="7121FB58" w:rsidR="00414B14" w:rsidRDefault="00414B14" w:rsidP="00414B14">
          <w:pPr>
            <w:pStyle w:val="Footer"/>
            <w:rPr>
              <w:rFonts w:ascii="Calibri" w:eastAsia="Times New Roman" w:hAnsi="Calibri" w:cs="Frutiger"/>
              <w:i/>
              <w:sz w:val="18"/>
              <w:szCs w:val="18"/>
              <w:lang w:eastAsia="ar-SA"/>
            </w:rPr>
          </w:pPr>
          <w:r>
            <w:rPr>
              <w:rFonts w:ascii="Calibri" w:eastAsia="Times New Roman" w:hAnsi="Calibri" w:cs="Frutiger"/>
              <w:i/>
              <w:sz w:val="18"/>
              <w:szCs w:val="18"/>
              <w:lang w:eastAsia="ar-SA"/>
            </w:rPr>
            <w:t>Seletuskiri</w:t>
          </w:r>
        </w:p>
      </w:tc>
    </w:tr>
    <w:tr w:rsidR="00414B14" w14:paraId="2B92E3A7" w14:textId="5C3F631A" w:rsidTr="00F75063">
      <w:tc>
        <w:tcPr>
          <w:tcW w:w="3964" w:type="dxa"/>
          <w:vMerge/>
        </w:tcPr>
        <w:p w14:paraId="2A44C6FF" w14:textId="77777777" w:rsidR="00414B14" w:rsidRDefault="00414B14" w:rsidP="00414B14">
          <w:pPr>
            <w:pStyle w:val="Footer"/>
            <w:rPr>
              <w:rFonts w:ascii="Calibri" w:eastAsia="Times New Roman" w:hAnsi="Calibri" w:cs="Frutiger"/>
              <w:i/>
              <w:sz w:val="18"/>
              <w:szCs w:val="18"/>
              <w:lang w:eastAsia="ar-SA"/>
            </w:rPr>
          </w:pPr>
        </w:p>
      </w:tc>
      <w:tc>
        <w:tcPr>
          <w:tcW w:w="1134" w:type="dxa"/>
        </w:tcPr>
        <w:p w14:paraId="762A384B" w14:textId="3FB4610B" w:rsidR="00414B14" w:rsidRDefault="00414B14" w:rsidP="00414B14">
          <w:pPr>
            <w:pStyle w:val="Footer"/>
            <w:jc w:val="right"/>
            <w:rPr>
              <w:rFonts w:ascii="Calibri" w:eastAsia="Times New Roman" w:hAnsi="Calibri" w:cs="Frutiger"/>
              <w:i/>
              <w:sz w:val="18"/>
              <w:szCs w:val="18"/>
              <w:lang w:eastAsia="ar-SA"/>
            </w:rPr>
          </w:pPr>
          <w:r w:rsidRPr="0065235C">
            <w:rPr>
              <w:rFonts w:ascii="Calibri" w:eastAsia="Times New Roman" w:hAnsi="Calibri" w:cs="Frutiger"/>
              <w:b/>
              <w:bCs/>
              <w:i/>
              <w:sz w:val="18"/>
              <w:szCs w:val="18"/>
              <w:lang w:eastAsia="ar-SA"/>
            </w:rPr>
            <w:t>File:</w:t>
          </w:r>
        </w:p>
      </w:tc>
      <w:tc>
        <w:tcPr>
          <w:tcW w:w="4253" w:type="dxa"/>
        </w:tcPr>
        <w:p w14:paraId="06C9B17E" w14:textId="7B150BE0" w:rsidR="00414B14" w:rsidRDefault="00414B14" w:rsidP="00414B14">
          <w:pPr>
            <w:pStyle w:val="Footer"/>
            <w:rPr>
              <w:rFonts w:ascii="Calibri" w:eastAsia="Times New Roman" w:hAnsi="Calibri" w:cs="Frutiger"/>
              <w:i/>
              <w:sz w:val="18"/>
              <w:szCs w:val="18"/>
              <w:lang w:eastAsia="ar-SA"/>
            </w:rPr>
          </w:pPr>
          <w:r>
            <w:rPr>
              <w:rFonts w:ascii="Calibri" w:eastAsia="Times New Roman" w:hAnsi="Calibri" w:cs="Frutiger"/>
              <w:i/>
              <w:sz w:val="18"/>
              <w:szCs w:val="18"/>
              <w:lang w:eastAsia="ar-SA"/>
            </w:rPr>
            <w:fldChar w:fldCharType="begin"/>
          </w:r>
          <w:r>
            <w:rPr>
              <w:rFonts w:ascii="Calibri" w:eastAsia="Times New Roman" w:hAnsi="Calibri" w:cs="Frutiger"/>
              <w:i/>
              <w:sz w:val="18"/>
              <w:szCs w:val="18"/>
              <w:lang w:eastAsia="ar-SA"/>
            </w:rPr>
            <w:instrText xml:space="preserve"> FILENAME   \* MERGEFORMAT </w:instrText>
          </w:r>
          <w:r>
            <w:rPr>
              <w:rFonts w:ascii="Calibri" w:eastAsia="Times New Roman" w:hAnsi="Calibri" w:cs="Frutiger"/>
              <w:i/>
              <w:sz w:val="18"/>
              <w:szCs w:val="18"/>
              <w:lang w:eastAsia="ar-SA"/>
            </w:rPr>
            <w:fldChar w:fldCharType="separate"/>
          </w:r>
          <w:r w:rsidR="004B5BF6">
            <w:rPr>
              <w:rFonts w:ascii="Calibri" w:eastAsia="Times New Roman" w:hAnsi="Calibri" w:cs="Frutiger"/>
              <w:i/>
              <w:noProof/>
              <w:sz w:val="18"/>
              <w:szCs w:val="18"/>
              <w:lang w:eastAsia="ar-SA"/>
            </w:rPr>
            <w:t>2024-04_01_PP_TL-3-01_v03_Seletuskiri.docx</w:t>
          </w:r>
          <w:r>
            <w:rPr>
              <w:rFonts w:ascii="Calibri" w:eastAsia="Times New Roman" w:hAnsi="Calibri" w:cs="Frutiger"/>
              <w:i/>
              <w:sz w:val="18"/>
              <w:szCs w:val="18"/>
              <w:lang w:eastAsia="ar-SA"/>
            </w:rPr>
            <w:fldChar w:fldCharType="end"/>
          </w:r>
        </w:p>
      </w:tc>
    </w:tr>
    <w:tr w:rsidR="00414B14" w14:paraId="0F0BF834" w14:textId="659DC60D" w:rsidTr="00F75063">
      <w:tc>
        <w:tcPr>
          <w:tcW w:w="3964" w:type="dxa"/>
          <w:vMerge/>
        </w:tcPr>
        <w:p w14:paraId="60B15B64" w14:textId="77777777" w:rsidR="00414B14" w:rsidRDefault="00414B14" w:rsidP="00414B14">
          <w:pPr>
            <w:pStyle w:val="Footer"/>
            <w:rPr>
              <w:rFonts w:ascii="Calibri" w:eastAsia="Times New Roman" w:hAnsi="Calibri" w:cs="Frutiger"/>
              <w:i/>
              <w:sz w:val="18"/>
              <w:szCs w:val="18"/>
              <w:lang w:eastAsia="ar-SA"/>
            </w:rPr>
          </w:pPr>
        </w:p>
      </w:tc>
      <w:tc>
        <w:tcPr>
          <w:tcW w:w="1134" w:type="dxa"/>
        </w:tcPr>
        <w:p w14:paraId="58E7FF6D" w14:textId="276B19B0" w:rsidR="00414B14" w:rsidRDefault="00414B14" w:rsidP="00414B14">
          <w:pPr>
            <w:pStyle w:val="Footer"/>
            <w:jc w:val="right"/>
            <w:rPr>
              <w:rFonts w:ascii="Calibri" w:eastAsia="Times New Roman" w:hAnsi="Calibri" w:cs="Frutiger"/>
              <w:i/>
              <w:sz w:val="18"/>
              <w:szCs w:val="18"/>
              <w:lang w:eastAsia="ar-SA"/>
            </w:rPr>
          </w:pPr>
          <w:r w:rsidRPr="00DE0365">
            <w:rPr>
              <w:rFonts w:ascii="Calibri" w:eastAsia="Times New Roman" w:hAnsi="Calibri" w:cs="Frutiger"/>
              <w:b/>
              <w:bCs/>
              <w:i/>
              <w:sz w:val="18"/>
              <w:szCs w:val="18"/>
              <w:lang w:eastAsia="ar-SA"/>
            </w:rPr>
            <w:t>Kuupäev:</w:t>
          </w:r>
        </w:p>
      </w:tc>
      <w:tc>
        <w:tcPr>
          <w:tcW w:w="4253" w:type="dxa"/>
        </w:tcPr>
        <w:p w14:paraId="70C3BEC1" w14:textId="3962910F" w:rsidR="00414B14" w:rsidRDefault="00AF5EA8" w:rsidP="00414B14">
          <w:pPr>
            <w:pStyle w:val="Footer"/>
            <w:rPr>
              <w:rFonts w:ascii="Calibri" w:eastAsia="Times New Roman" w:hAnsi="Calibri" w:cs="Frutiger"/>
              <w:i/>
              <w:sz w:val="18"/>
              <w:szCs w:val="18"/>
              <w:lang w:eastAsia="ar-SA"/>
            </w:rPr>
          </w:pPr>
          <w:r>
            <w:rPr>
              <w:rFonts w:ascii="Calibri" w:eastAsia="Times New Roman" w:hAnsi="Calibri" w:cs="Frutiger"/>
              <w:i/>
              <w:sz w:val="18"/>
              <w:szCs w:val="18"/>
              <w:lang w:eastAsia="ar-SA"/>
            </w:rPr>
            <w:fldChar w:fldCharType="begin"/>
          </w:r>
          <w:r>
            <w:rPr>
              <w:rFonts w:ascii="Calibri" w:eastAsia="Times New Roman" w:hAnsi="Calibri" w:cs="Frutiger"/>
              <w:i/>
              <w:sz w:val="18"/>
              <w:szCs w:val="18"/>
              <w:lang w:eastAsia="ar-SA"/>
            </w:rPr>
            <w:instrText xml:space="preserve"> SAVEDATE  \@ "dd.MM.yyyy"  \* MERGEFORMAT </w:instrText>
          </w:r>
          <w:r>
            <w:rPr>
              <w:rFonts w:ascii="Calibri" w:eastAsia="Times New Roman" w:hAnsi="Calibri" w:cs="Frutiger"/>
              <w:i/>
              <w:sz w:val="18"/>
              <w:szCs w:val="18"/>
              <w:lang w:eastAsia="ar-SA"/>
            </w:rPr>
            <w:fldChar w:fldCharType="separate"/>
          </w:r>
          <w:r w:rsidR="004B5BF6">
            <w:rPr>
              <w:rFonts w:ascii="Calibri" w:eastAsia="Times New Roman" w:hAnsi="Calibri" w:cs="Frutiger"/>
              <w:i/>
              <w:noProof/>
              <w:sz w:val="18"/>
              <w:szCs w:val="18"/>
              <w:lang w:eastAsia="ar-SA"/>
            </w:rPr>
            <w:t>14.05.2025</w:t>
          </w:r>
          <w:r>
            <w:rPr>
              <w:rFonts w:ascii="Calibri" w:eastAsia="Times New Roman" w:hAnsi="Calibri" w:cs="Frutiger"/>
              <w:i/>
              <w:sz w:val="18"/>
              <w:szCs w:val="18"/>
              <w:lang w:eastAsia="ar-SA"/>
            </w:rPr>
            <w:fldChar w:fldCharType="end"/>
          </w:r>
        </w:p>
      </w:tc>
    </w:tr>
    <w:bookmarkEnd w:id="101"/>
  </w:tbl>
  <w:p w14:paraId="2732E1C7" w14:textId="77777777" w:rsidR="002F133E" w:rsidRDefault="002F133E" w:rsidP="008F27EB">
    <w:pPr>
      <w:pStyle w:val="Header"/>
    </w:pPr>
  </w:p>
  <w:p w14:paraId="7C631848" w14:textId="77777777" w:rsidR="00DD0464" w:rsidRDefault="00DD0464" w:rsidP="008F27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684B" w14:textId="278C7DFA" w:rsidR="00EE7604" w:rsidRDefault="00EE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0BE"/>
    <w:multiLevelType w:val="hybridMultilevel"/>
    <w:tmpl w:val="D9B4725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CE2D25"/>
    <w:multiLevelType w:val="hybridMultilevel"/>
    <w:tmpl w:val="1CBCB5F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5F3AF8"/>
    <w:multiLevelType w:val="hybridMultilevel"/>
    <w:tmpl w:val="D26C2E1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9A047C"/>
    <w:multiLevelType w:val="multilevel"/>
    <w:tmpl w:val="AD7C00C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E50E92"/>
    <w:multiLevelType w:val="hybridMultilevel"/>
    <w:tmpl w:val="4FD07558"/>
    <w:lvl w:ilvl="0" w:tplc="04250011">
      <w:start w:val="1"/>
      <w:numFmt w:val="decimal"/>
      <w:lvlText w:val="%1)"/>
      <w:lvlJc w:val="left"/>
      <w:pPr>
        <w:ind w:left="720" w:hanging="360"/>
      </w:pPr>
    </w:lvl>
    <w:lvl w:ilvl="1" w:tplc="04250001">
      <w:start w:val="1"/>
      <w:numFmt w:val="bullet"/>
      <w:lvlText w:val=""/>
      <w:lvlJc w:val="left"/>
      <w:pPr>
        <w:ind w:left="72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2A3E79"/>
    <w:multiLevelType w:val="hybridMultilevel"/>
    <w:tmpl w:val="533A6E68"/>
    <w:lvl w:ilvl="0" w:tplc="FFFFFFFF">
      <w:start w:val="1"/>
      <w:numFmt w:val="decimal"/>
      <w:lvlText w:val="%1)"/>
      <w:lvlJc w:val="left"/>
      <w:pPr>
        <w:ind w:left="720" w:hanging="360"/>
      </w:pPr>
    </w:lvl>
    <w:lvl w:ilvl="1" w:tplc="042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21745A"/>
    <w:multiLevelType w:val="hybridMultilevel"/>
    <w:tmpl w:val="8A988D2E"/>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187A387F"/>
    <w:multiLevelType w:val="hybridMultilevel"/>
    <w:tmpl w:val="2918EB0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956CD3"/>
    <w:multiLevelType w:val="hybridMultilevel"/>
    <w:tmpl w:val="E0E2F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1642D9F"/>
    <w:multiLevelType w:val="hybridMultilevel"/>
    <w:tmpl w:val="CA9E8A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6274DD7"/>
    <w:multiLevelType w:val="hybridMultilevel"/>
    <w:tmpl w:val="0636A7C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3B2753"/>
    <w:multiLevelType w:val="hybridMultilevel"/>
    <w:tmpl w:val="3E965BF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9391A12"/>
    <w:multiLevelType w:val="hybridMultilevel"/>
    <w:tmpl w:val="B84858E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5BA5144"/>
    <w:multiLevelType w:val="hybridMultilevel"/>
    <w:tmpl w:val="2612D6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034DBA"/>
    <w:multiLevelType w:val="hybridMultilevel"/>
    <w:tmpl w:val="4E0481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676187A"/>
    <w:multiLevelType w:val="hybridMultilevel"/>
    <w:tmpl w:val="DCD21FA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7381B5E"/>
    <w:multiLevelType w:val="hybridMultilevel"/>
    <w:tmpl w:val="45FE77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77E1327"/>
    <w:multiLevelType w:val="hybridMultilevel"/>
    <w:tmpl w:val="E1561C8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8706E93"/>
    <w:multiLevelType w:val="hybridMultilevel"/>
    <w:tmpl w:val="4DEE3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C874D4"/>
    <w:multiLevelType w:val="hybridMultilevel"/>
    <w:tmpl w:val="81D672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01156E"/>
    <w:multiLevelType w:val="hybridMultilevel"/>
    <w:tmpl w:val="9D74FB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10F21AC"/>
    <w:multiLevelType w:val="hybridMultilevel"/>
    <w:tmpl w:val="A948BE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7A722D3"/>
    <w:multiLevelType w:val="hybridMultilevel"/>
    <w:tmpl w:val="54581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6B25D4"/>
    <w:multiLevelType w:val="hybridMultilevel"/>
    <w:tmpl w:val="777EC256"/>
    <w:lvl w:ilvl="0" w:tplc="13A62008">
      <w:start w:val="1"/>
      <w:numFmt w:val="decimal"/>
      <w:lvlText w:val="%1)"/>
      <w:lvlJc w:val="left"/>
      <w:pPr>
        <w:ind w:left="720" w:hanging="360"/>
      </w:pPr>
      <w:rPr>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F483987"/>
    <w:multiLevelType w:val="hybridMultilevel"/>
    <w:tmpl w:val="43DA7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01570EA"/>
    <w:multiLevelType w:val="hybridMultilevel"/>
    <w:tmpl w:val="0D6A20A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15:restartNumberingAfterBreak="0">
    <w:nsid w:val="59BE10F6"/>
    <w:multiLevelType w:val="hybridMultilevel"/>
    <w:tmpl w:val="E0E0818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B436920"/>
    <w:multiLevelType w:val="hybridMultilevel"/>
    <w:tmpl w:val="67ACB3D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F911296"/>
    <w:multiLevelType w:val="hybridMultilevel"/>
    <w:tmpl w:val="7F0091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FF63B73"/>
    <w:multiLevelType w:val="hybridMultilevel"/>
    <w:tmpl w:val="FA2C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28013A8"/>
    <w:multiLevelType w:val="hybridMultilevel"/>
    <w:tmpl w:val="D21E89A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BD76C0A"/>
    <w:multiLevelType w:val="hybridMultilevel"/>
    <w:tmpl w:val="288CD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BED4005"/>
    <w:multiLevelType w:val="hybridMultilevel"/>
    <w:tmpl w:val="BCC8DE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F0E48BC"/>
    <w:multiLevelType w:val="hybridMultilevel"/>
    <w:tmpl w:val="439663F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2487A1D"/>
    <w:multiLevelType w:val="hybridMultilevel"/>
    <w:tmpl w:val="9F6432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4937567"/>
    <w:multiLevelType w:val="hybridMultilevel"/>
    <w:tmpl w:val="E780A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841225D"/>
    <w:multiLevelType w:val="hybridMultilevel"/>
    <w:tmpl w:val="A69ACF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8954E43"/>
    <w:multiLevelType w:val="hybridMultilevel"/>
    <w:tmpl w:val="6D76D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AA67B4D"/>
    <w:multiLevelType w:val="hybridMultilevel"/>
    <w:tmpl w:val="B74C85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C0A712E"/>
    <w:multiLevelType w:val="hybridMultilevel"/>
    <w:tmpl w:val="79EA6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65571365">
    <w:abstractNumId w:val="3"/>
  </w:num>
  <w:num w:numId="2" w16cid:durableId="1060403534">
    <w:abstractNumId w:val="1"/>
  </w:num>
  <w:num w:numId="3" w16cid:durableId="1156187419">
    <w:abstractNumId w:val="28"/>
  </w:num>
  <w:num w:numId="4" w16cid:durableId="549076015">
    <w:abstractNumId w:val="25"/>
  </w:num>
  <w:num w:numId="5" w16cid:durableId="905798809">
    <w:abstractNumId w:val="23"/>
  </w:num>
  <w:num w:numId="6" w16cid:durableId="173613079">
    <w:abstractNumId w:val="4"/>
  </w:num>
  <w:num w:numId="7" w16cid:durableId="685907658">
    <w:abstractNumId w:val="0"/>
  </w:num>
  <w:num w:numId="8" w16cid:durableId="950282046">
    <w:abstractNumId w:val="17"/>
  </w:num>
  <w:num w:numId="9" w16cid:durableId="1492525167">
    <w:abstractNumId w:val="33"/>
  </w:num>
  <w:num w:numId="10" w16cid:durableId="1359741169">
    <w:abstractNumId w:val="38"/>
  </w:num>
  <w:num w:numId="11" w16cid:durableId="1221984458">
    <w:abstractNumId w:val="10"/>
  </w:num>
  <w:num w:numId="12" w16cid:durableId="1288584543">
    <w:abstractNumId w:val="18"/>
  </w:num>
  <w:num w:numId="13" w16cid:durableId="1216308888">
    <w:abstractNumId w:val="11"/>
  </w:num>
  <w:num w:numId="14" w16cid:durableId="1842814493">
    <w:abstractNumId w:val="15"/>
  </w:num>
  <w:num w:numId="15" w16cid:durableId="796679075">
    <w:abstractNumId w:val="8"/>
  </w:num>
  <w:num w:numId="16" w16cid:durableId="1372724589">
    <w:abstractNumId w:val="30"/>
  </w:num>
  <w:num w:numId="17" w16cid:durableId="368575971">
    <w:abstractNumId w:val="34"/>
  </w:num>
  <w:num w:numId="18" w16cid:durableId="122307250">
    <w:abstractNumId w:val="6"/>
  </w:num>
  <w:num w:numId="19" w16cid:durableId="2020110708">
    <w:abstractNumId w:val="36"/>
  </w:num>
  <w:num w:numId="20" w16cid:durableId="1136142183">
    <w:abstractNumId w:val="37"/>
  </w:num>
  <w:num w:numId="21" w16cid:durableId="1107849815">
    <w:abstractNumId w:val="32"/>
  </w:num>
  <w:num w:numId="22" w16cid:durableId="908733453">
    <w:abstractNumId w:val="21"/>
  </w:num>
  <w:num w:numId="23" w16cid:durableId="1275137740">
    <w:abstractNumId w:val="19"/>
  </w:num>
  <w:num w:numId="24" w16cid:durableId="1918006750">
    <w:abstractNumId w:val="9"/>
  </w:num>
  <w:num w:numId="25" w16cid:durableId="1874151124">
    <w:abstractNumId w:val="2"/>
  </w:num>
  <w:num w:numId="26" w16cid:durableId="1676808600">
    <w:abstractNumId w:val="13"/>
  </w:num>
  <w:num w:numId="27" w16cid:durableId="2005745704">
    <w:abstractNumId w:val="39"/>
  </w:num>
  <w:num w:numId="28" w16cid:durableId="1308782310">
    <w:abstractNumId w:val="20"/>
  </w:num>
  <w:num w:numId="29" w16cid:durableId="1025978949">
    <w:abstractNumId w:val="22"/>
  </w:num>
  <w:num w:numId="30" w16cid:durableId="224223367">
    <w:abstractNumId w:val="31"/>
  </w:num>
  <w:num w:numId="31" w16cid:durableId="748579608">
    <w:abstractNumId w:val="24"/>
  </w:num>
  <w:num w:numId="32" w16cid:durableId="660890304">
    <w:abstractNumId w:val="14"/>
  </w:num>
  <w:num w:numId="33" w16cid:durableId="592083231">
    <w:abstractNumId w:val="29"/>
  </w:num>
  <w:num w:numId="34" w16cid:durableId="1653750922">
    <w:abstractNumId w:val="16"/>
  </w:num>
  <w:num w:numId="35" w16cid:durableId="2050104844">
    <w:abstractNumId w:val="35"/>
  </w:num>
  <w:num w:numId="36" w16cid:durableId="1809087148">
    <w:abstractNumId w:val="7"/>
  </w:num>
  <w:num w:numId="37" w16cid:durableId="1537428968">
    <w:abstractNumId w:val="5"/>
  </w:num>
  <w:num w:numId="38" w16cid:durableId="1050497865">
    <w:abstractNumId w:val="27"/>
  </w:num>
  <w:num w:numId="39" w16cid:durableId="1648196685">
    <w:abstractNumId w:val="26"/>
  </w:num>
  <w:num w:numId="40" w16cid:durableId="32317216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3A"/>
    <w:rsid w:val="00002476"/>
    <w:rsid w:val="000032D7"/>
    <w:rsid w:val="000035BA"/>
    <w:rsid w:val="00004C44"/>
    <w:rsid w:val="00011C8F"/>
    <w:rsid w:val="00012EF7"/>
    <w:rsid w:val="00015A39"/>
    <w:rsid w:val="0001650D"/>
    <w:rsid w:val="00017339"/>
    <w:rsid w:val="00020421"/>
    <w:rsid w:val="00020B1A"/>
    <w:rsid w:val="000217AF"/>
    <w:rsid w:val="00025558"/>
    <w:rsid w:val="00025A88"/>
    <w:rsid w:val="00026834"/>
    <w:rsid w:val="00031B72"/>
    <w:rsid w:val="000327A0"/>
    <w:rsid w:val="00033A45"/>
    <w:rsid w:val="00033CA4"/>
    <w:rsid w:val="0003543F"/>
    <w:rsid w:val="00035D05"/>
    <w:rsid w:val="0003726E"/>
    <w:rsid w:val="00040C0F"/>
    <w:rsid w:val="00042B0D"/>
    <w:rsid w:val="00043144"/>
    <w:rsid w:val="00043CB8"/>
    <w:rsid w:val="00043E92"/>
    <w:rsid w:val="000455A5"/>
    <w:rsid w:val="000469F6"/>
    <w:rsid w:val="0004740F"/>
    <w:rsid w:val="00051551"/>
    <w:rsid w:val="000515D2"/>
    <w:rsid w:val="00052F76"/>
    <w:rsid w:val="000532FC"/>
    <w:rsid w:val="000612BA"/>
    <w:rsid w:val="00061C21"/>
    <w:rsid w:val="00063F9D"/>
    <w:rsid w:val="00064338"/>
    <w:rsid w:val="00064ACB"/>
    <w:rsid w:val="000672AA"/>
    <w:rsid w:val="00071EB5"/>
    <w:rsid w:val="00073B49"/>
    <w:rsid w:val="000755A0"/>
    <w:rsid w:val="000759CE"/>
    <w:rsid w:val="00077A8E"/>
    <w:rsid w:val="0008040D"/>
    <w:rsid w:val="00080C99"/>
    <w:rsid w:val="00080D43"/>
    <w:rsid w:val="00081A18"/>
    <w:rsid w:val="00081FB6"/>
    <w:rsid w:val="0008607F"/>
    <w:rsid w:val="000918F0"/>
    <w:rsid w:val="00092DB5"/>
    <w:rsid w:val="0009351B"/>
    <w:rsid w:val="000949BF"/>
    <w:rsid w:val="00095370"/>
    <w:rsid w:val="0009562F"/>
    <w:rsid w:val="00096355"/>
    <w:rsid w:val="0009645E"/>
    <w:rsid w:val="00096CD2"/>
    <w:rsid w:val="00097497"/>
    <w:rsid w:val="000A3766"/>
    <w:rsid w:val="000A4A61"/>
    <w:rsid w:val="000A5F61"/>
    <w:rsid w:val="000B29DD"/>
    <w:rsid w:val="000B45D6"/>
    <w:rsid w:val="000B7462"/>
    <w:rsid w:val="000B746C"/>
    <w:rsid w:val="000C1DCF"/>
    <w:rsid w:val="000C4E6C"/>
    <w:rsid w:val="000C5B1D"/>
    <w:rsid w:val="000C6BC3"/>
    <w:rsid w:val="000D17F1"/>
    <w:rsid w:val="000D2490"/>
    <w:rsid w:val="000D413A"/>
    <w:rsid w:val="000D5E3C"/>
    <w:rsid w:val="000D7C26"/>
    <w:rsid w:val="000E1B40"/>
    <w:rsid w:val="000E2D3C"/>
    <w:rsid w:val="000E2E0B"/>
    <w:rsid w:val="000F3324"/>
    <w:rsid w:val="000F39DD"/>
    <w:rsid w:val="000F67F1"/>
    <w:rsid w:val="000F6DB6"/>
    <w:rsid w:val="000F7C66"/>
    <w:rsid w:val="00100648"/>
    <w:rsid w:val="00100682"/>
    <w:rsid w:val="0010261E"/>
    <w:rsid w:val="00102EB7"/>
    <w:rsid w:val="00103CC9"/>
    <w:rsid w:val="00105987"/>
    <w:rsid w:val="00105BE4"/>
    <w:rsid w:val="0011043D"/>
    <w:rsid w:val="00112014"/>
    <w:rsid w:val="00112C8D"/>
    <w:rsid w:val="001131DA"/>
    <w:rsid w:val="00113A94"/>
    <w:rsid w:val="00116D3A"/>
    <w:rsid w:val="00117646"/>
    <w:rsid w:val="001216E0"/>
    <w:rsid w:val="00121C99"/>
    <w:rsid w:val="00122D4F"/>
    <w:rsid w:val="001239DF"/>
    <w:rsid w:val="00125A93"/>
    <w:rsid w:val="00125C47"/>
    <w:rsid w:val="00127C6F"/>
    <w:rsid w:val="00130171"/>
    <w:rsid w:val="00130885"/>
    <w:rsid w:val="00130EF1"/>
    <w:rsid w:val="00134C42"/>
    <w:rsid w:val="001359C4"/>
    <w:rsid w:val="001404F2"/>
    <w:rsid w:val="001417B1"/>
    <w:rsid w:val="00144BA3"/>
    <w:rsid w:val="00144EE9"/>
    <w:rsid w:val="00145503"/>
    <w:rsid w:val="001457E8"/>
    <w:rsid w:val="00147B00"/>
    <w:rsid w:val="00150382"/>
    <w:rsid w:val="0015199B"/>
    <w:rsid w:val="00152807"/>
    <w:rsid w:val="0015422C"/>
    <w:rsid w:val="00154F67"/>
    <w:rsid w:val="00155F84"/>
    <w:rsid w:val="001578AF"/>
    <w:rsid w:val="001608CC"/>
    <w:rsid w:val="00162673"/>
    <w:rsid w:val="00163BA3"/>
    <w:rsid w:val="00163D69"/>
    <w:rsid w:val="0016451E"/>
    <w:rsid w:val="0016552C"/>
    <w:rsid w:val="00166C4A"/>
    <w:rsid w:val="00175300"/>
    <w:rsid w:val="00175FC5"/>
    <w:rsid w:val="001768A6"/>
    <w:rsid w:val="00177213"/>
    <w:rsid w:val="00177997"/>
    <w:rsid w:val="00180525"/>
    <w:rsid w:val="00180C3D"/>
    <w:rsid w:val="00180F7D"/>
    <w:rsid w:val="00184418"/>
    <w:rsid w:val="001849C9"/>
    <w:rsid w:val="00185BF8"/>
    <w:rsid w:val="00192CCB"/>
    <w:rsid w:val="001A0271"/>
    <w:rsid w:val="001A2932"/>
    <w:rsid w:val="001A3975"/>
    <w:rsid w:val="001A3CD3"/>
    <w:rsid w:val="001A6896"/>
    <w:rsid w:val="001A729E"/>
    <w:rsid w:val="001B1C60"/>
    <w:rsid w:val="001B3BE3"/>
    <w:rsid w:val="001B4901"/>
    <w:rsid w:val="001B5B7A"/>
    <w:rsid w:val="001B5FE4"/>
    <w:rsid w:val="001B6DD4"/>
    <w:rsid w:val="001B70D7"/>
    <w:rsid w:val="001B73D4"/>
    <w:rsid w:val="001C0B86"/>
    <w:rsid w:val="001C2AB3"/>
    <w:rsid w:val="001C572D"/>
    <w:rsid w:val="001C5BC5"/>
    <w:rsid w:val="001C66D2"/>
    <w:rsid w:val="001D086E"/>
    <w:rsid w:val="001D0A25"/>
    <w:rsid w:val="001D1B8B"/>
    <w:rsid w:val="001D28F8"/>
    <w:rsid w:val="001D29BB"/>
    <w:rsid w:val="001D311C"/>
    <w:rsid w:val="001D3FAB"/>
    <w:rsid w:val="001D43EC"/>
    <w:rsid w:val="001D5275"/>
    <w:rsid w:val="001E00F4"/>
    <w:rsid w:val="001E314F"/>
    <w:rsid w:val="001E353F"/>
    <w:rsid w:val="001E5166"/>
    <w:rsid w:val="001E6B7B"/>
    <w:rsid w:val="001E765E"/>
    <w:rsid w:val="001F1273"/>
    <w:rsid w:val="001F21A5"/>
    <w:rsid w:val="001F27DC"/>
    <w:rsid w:val="001F6557"/>
    <w:rsid w:val="002000BA"/>
    <w:rsid w:val="0020277C"/>
    <w:rsid w:val="002027A6"/>
    <w:rsid w:val="002036CE"/>
    <w:rsid w:val="00204DC3"/>
    <w:rsid w:val="00205DB7"/>
    <w:rsid w:val="00211C50"/>
    <w:rsid w:val="00211C67"/>
    <w:rsid w:val="00212DFA"/>
    <w:rsid w:val="00213565"/>
    <w:rsid w:val="00216B94"/>
    <w:rsid w:val="002203D4"/>
    <w:rsid w:val="00221A7D"/>
    <w:rsid w:val="002249AB"/>
    <w:rsid w:val="00225851"/>
    <w:rsid w:val="00225A09"/>
    <w:rsid w:val="002311AA"/>
    <w:rsid w:val="0023227F"/>
    <w:rsid w:val="002337B7"/>
    <w:rsid w:val="002346F1"/>
    <w:rsid w:val="00240394"/>
    <w:rsid w:val="00242ED0"/>
    <w:rsid w:val="00246238"/>
    <w:rsid w:val="002507BD"/>
    <w:rsid w:val="00250BDC"/>
    <w:rsid w:val="00250ED3"/>
    <w:rsid w:val="00254573"/>
    <w:rsid w:val="00254A9C"/>
    <w:rsid w:val="002566D3"/>
    <w:rsid w:val="00257A70"/>
    <w:rsid w:val="0026162B"/>
    <w:rsid w:val="00262AE3"/>
    <w:rsid w:val="0026333F"/>
    <w:rsid w:val="00263868"/>
    <w:rsid w:val="00263943"/>
    <w:rsid w:val="00264F14"/>
    <w:rsid w:val="00265CB0"/>
    <w:rsid w:val="00271644"/>
    <w:rsid w:val="00273676"/>
    <w:rsid w:val="0027599C"/>
    <w:rsid w:val="0027673B"/>
    <w:rsid w:val="0027701F"/>
    <w:rsid w:val="00280F71"/>
    <w:rsid w:val="00281BBB"/>
    <w:rsid w:val="0028281A"/>
    <w:rsid w:val="00283062"/>
    <w:rsid w:val="0028440E"/>
    <w:rsid w:val="0028503A"/>
    <w:rsid w:val="0028719A"/>
    <w:rsid w:val="00287734"/>
    <w:rsid w:val="00287B46"/>
    <w:rsid w:val="00287C06"/>
    <w:rsid w:val="00290DFB"/>
    <w:rsid w:val="00291B8D"/>
    <w:rsid w:val="0029287F"/>
    <w:rsid w:val="0029306F"/>
    <w:rsid w:val="00293869"/>
    <w:rsid w:val="00293CC4"/>
    <w:rsid w:val="00297346"/>
    <w:rsid w:val="002A0D0F"/>
    <w:rsid w:val="002A0E20"/>
    <w:rsid w:val="002A1BCE"/>
    <w:rsid w:val="002A2B2E"/>
    <w:rsid w:val="002A3810"/>
    <w:rsid w:val="002B1DD3"/>
    <w:rsid w:val="002B25C3"/>
    <w:rsid w:val="002B2603"/>
    <w:rsid w:val="002B303A"/>
    <w:rsid w:val="002C0133"/>
    <w:rsid w:val="002C1F27"/>
    <w:rsid w:val="002C4022"/>
    <w:rsid w:val="002C4342"/>
    <w:rsid w:val="002C4516"/>
    <w:rsid w:val="002C45AB"/>
    <w:rsid w:val="002C497B"/>
    <w:rsid w:val="002C4E34"/>
    <w:rsid w:val="002C63FB"/>
    <w:rsid w:val="002C6871"/>
    <w:rsid w:val="002C7471"/>
    <w:rsid w:val="002C7A52"/>
    <w:rsid w:val="002C7AF4"/>
    <w:rsid w:val="002D27C7"/>
    <w:rsid w:val="002D6689"/>
    <w:rsid w:val="002D67BF"/>
    <w:rsid w:val="002D6B01"/>
    <w:rsid w:val="002D726F"/>
    <w:rsid w:val="002D7C79"/>
    <w:rsid w:val="002E0B7D"/>
    <w:rsid w:val="002E0E51"/>
    <w:rsid w:val="002E19A0"/>
    <w:rsid w:val="002E1CD5"/>
    <w:rsid w:val="002E4CF3"/>
    <w:rsid w:val="002E6EEC"/>
    <w:rsid w:val="002F133E"/>
    <w:rsid w:val="002F1F94"/>
    <w:rsid w:val="002F6DD1"/>
    <w:rsid w:val="002F77EA"/>
    <w:rsid w:val="00300554"/>
    <w:rsid w:val="0030200C"/>
    <w:rsid w:val="00303BFC"/>
    <w:rsid w:val="00305514"/>
    <w:rsid w:val="003055CD"/>
    <w:rsid w:val="0030775C"/>
    <w:rsid w:val="003102D3"/>
    <w:rsid w:val="00310DF1"/>
    <w:rsid w:val="003112BD"/>
    <w:rsid w:val="003113B1"/>
    <w:rsid w:val="00313962"/>
    <w:rsid w:val="00314265"/>
    <w:rsid w:val="00314344"/>
    <w:rsid w:val="00314861"/>
    <w:rsid w:val="003154CA"/>
    <w:rsid w:val="00320556"/>
    <w:rsid w:val="003233FB"/>
    <w:rsid w:val="00324DC9"/>
    <w:rsid w:val="00325BFD"/>
    <w:rsid w:val="0032617B"/>
    <w:rsid w:val="0032789E"/>
    <w:rsid w:val="00327CA0"/>
    <w:rsid w:val="0033014E"/>
    <w:rsid w:val="00331284"/>
    <w:rsid w:val="00331A09"/>
    <w:rsid w:val="00334E84"/>
    <w:rsid w:val="00335BDF"/>
    <w:rsid w:val="0034145E"/>
    <w:rsid w:val="00341FA3"/>
    <w:rsid w:val="00342981"/>
    <w:rsid w:val="00343B8C"/>
    <w:rsid w:val="00344018"/>
    <w:rsid w:val="00344361"/>
    <w:rsid w:val="003445E7"/>
    <w:rsid w:val="00344B4D"/>
    <w:rsid w:val="00344F86"/>
    <w:rsid w:val="00345810"/>
    <w:rsid w:val="00345BD7"/>
    <w:rsid w:val="00346B27"/>
    <w:rsid w:val="00346C96"/>
    <w:rsid w:val="003472FA"/>
    <w:rsid w:val="0035088C"/>
    <w:rsid w:val="00351105"/>
    <w:rsid w:val="00351231"/>
    <w:rsid w:val="0035179C"/>
    <w:rsid w:val="00355EA1"/>
    <w:rsid w:val="00356554"/>
    <w:rsid w:val="00360564"/>
    <w:rsid w:val="0036300A"/>
    <w:rsid w:val="0036399A"/>
    <w:rsid w:val="0036618E"/>
    <w:rsid w:val="0036656A"/>
    <w:rsid w:val="00373E50"/>
    <w:rsid w:val="003745F4"/>
    <w:rsid w:val="00384639"/>
    <w:rsid w:val="00386B8F"/>
    <w:rsid w:val="00390403"/>
    <w:rsid w:val="00391192"/>
    <w:rsid w:val="00392439"/>
    <w:rsid w:val="00394E91"/>
    <w:rsid w:val="00394FC1"/>
    <w:rsid w:val="00396B5A"/>
    <w:rsid w:val="00396DA6"/>
    <w:rsid w:val="00396E2B"/>
    <w:rsid w:val="003971BA"/>
    <w:rsid w:val="00397B85"/>
    <w:rsid w:val="003A0E8D"/>
    <w:rsid w:val="003A18DC"/>
    <w:rsid w:val="003A2240"/>
    <w:rsid w:val="003A2833"/>
    <w:rsid w:val="003A2C48"/>
    <w:rsid w:val="003A2D5A"/>
    <w:rsid w:val="003A3477"/>
    <w:rsid w:val="003A3C1E"/>
    <w:rsid w:val="003A449B"/>
    <w:rsid w:val="003A4A90"/>
    <w:rsid w:val="003A5089"/>
    <w:rsid w:val="003A574B"/>
    <w:rsid w:val="003A6C33"/>
    <w:rsid w:val="003B4734"/>
    <w:rsid w:val="003B4DE8"/>
    <w:rsid w:val="003B51CA"/>
    <w:rsid w:val="003B66EB"/>
    <w:rsid w:val="003C1B9B"/>
    <w:rsid w:val="003C4B36"/>
    <w:rsid w:val="003C4C1D"/>
    <w:rsid w:val="003C517B"/>
    <w:rsid w:val="003C5AE8"/>
    <w:rsid w:val="003C61B4"/>
    <w:rsid w:val="003C6705"/>
    <w:rsid w:val="003D00BC"/>
    <w:rsid w:val="003D00D4"/>
    <w:rsid w:val="003D12E1"/>
    <w:rsid w:val="003D3691"/>
    <w:rsid w:val="003D39F6"/>
    <w:rsid w:val="003D459A"/>
    <w:rsid w:val="003D513C"/>
    <w:rsid w:val="003D597C"/>
    <w:rsid w:val="003D693C"/>
    <w:rsid w:val="003E1239"/>
    <w:rsid w:val="003E5096"/>
    <w:rsid w:val="003E525C"/>
    <w:rsid w:val="003E5701"/>
    <w:rsid w:val="003F143C"/>
    <w:rsid w:val="003F1FA5"/>
    <w:rsid w:val="003F2A3D"/>
    <w:rsid w:val="003F4ACB"/>
    <w:rsid w:val="003F550D"/>
    <w:rsid w:val="003F7612"/>
    <w:rsid w:val="003F78A0"/>
    <w:rsid w:val="003F7C05"/>
    <w:rsid w:val="0040000C"/>
    <w:rsid w:val="00400CD8"/>
    <w:rsid w:val="00401F0E"/>
    <w:rsid w:val="0040363A"/>
    <w:rsid w:val="004047B7"/>
    <w:rsid w:val="00404815"/>
    <w:rsid w:val="00404883"/>
    <w:rsid w:val="00406B15"/>
    <w:rsid w:val="004071C2"/>
    <w:rsid w:val="00410AA5"/>
    <w:rsid w:val="00410C14"/>
    <w:rsid w:val="00410FE6"/>
    <w:rsid w:val="00413693"/>
    <w:rsid w:val="00414B14"/>
    <w:rsid w:val="00414CE7"/>
    <w:rsid w:val="0041579F"/>
    <w:rsid w:val="00415BB7"/>
    <w:rsid w:val="0041633E"/>
    <w:rsid w:val="00420C3E"/>
    <w:rsid w:val="00422A65"/>
    <w:rsid w:val="00423348"/>
    <w:rsid w:val="00423767"/>
    <w:rsid w:val="0042443D"/>
    <w:rsid w:val="0042488B"/>
    <w:rsid w:val="00425BE3"/>
    <w:rsid w:val="004267AA"/>
    <w:rsid w:val="004301C0"/>
    <w:rsid w:val="00430E76"/>
    <w:rsid w:val="0043289F"/>
    <w:rsid w:val="00435C8D"/>
    <w:rsid w:val="00440522"/>
    <w:rsid w:val="00442456"/>
    <w:rsid w:val="00443FA8"/>
    <w:rsid w:val="0044476C"/>
    <w:rsid w:val="004449F0"/>
    <w:rsid w:val="00446235"/>
    <w:rsid w:val="0044785B"/>
    <w:rsid w:val="00450461"/>
    <w:rsid w:val="0045095B"/>
    <w:rsid w:val="004515C1"/>
    <w:rsid w:val="00455341"/>
    <w:rsid w:val="004565E4"/>
    <w:rsid w:val="004571CF"/>
    <w:rsid w:val="00460BEB"/>
    <w:rsid w:val="004618B9"/>
    <w:rsid w:val="00461FC0"/>
    <w:rsid w:val="0046347C"/>
    <w:rsid w:val="00466238"/>
    <w:rsid w:val="00471001"/>
    <w:rsid w:val="00473CFB"/>
    <w:rsid w:val="00474AFF"/>
    <w:rsid w:val="00474CCF"/>
    <w:rsid w:val="00474D75"/>
    <w:rsid w:val="004758DF"/>
    <w:rsid w:val="00475F38"/>
    <w:rsid w:val="004768D7"/>
    <w:rsid w:val="0048047E"/>
    <w:rsid w:val="00482D4C"/>
    <w:rsid w:val="004833F7"/>
    <w:rsid w:val="00484237"/>
    <w:rsid w:val="00484A77"/>
    <w:rsid w:val="00485C0B"/>
    <w:rsid w:val="00485E61"/>
    <w:rsid w:val="004863C3"/>
    <w:rsid w:val="004907E9"/>
    <w:rsid w:val="004909CE"/>
    <w:rsid w:val="00490BF4"/>
    <w:rsid w:val="00492BD3"/>
    <w:rsid w:val="00493538"/>
    <w:rsid w:val="00493879"/>
    <w:rsid w:val="00494348"/>
    <w:rsid w:val="00497D8E"/>
    <w:rsid w:val="004A0DBD"/>
    <w:rsid w:val="004A188B"/>
    <w:rsid w:val="004A1E29"/>
    <w:rsid w:val="004A22AE"/>
    <w:rsid w:val="004A2D7D"/>
    <w:rsid w:val="004A31C0"/>
    <w:rsid w:val="004A3767"/>
    <w:rsid w:val="004A3B7D"/>
    <w:rsid w:val="004A6DC0"/>
    <w:rsid w:val="004A7428"/>
    <w:rsid w:val="004A76DC"/>
    <w:rsid w:val="004B0E3E"/>
    <w:rsid w:val="004B3004"/>
    <w:rsid w:val="004B394D"/>
    <w:rsid w:val="004B413E"/>
    <w:rsid w:val="004B5BF6"/>
    <w:rsid w:val="004B6414"/>
    <w:rsid w:val="004B78E7"/>
    <w:rsid w:val="004C0121"/>
    <w:rsid w:val="004C137E"/>
    <w:rsid w:val="004C2366"/>
    <w:rsid w:val="004C3975"/>
    <w:rsid w:val="004C506E"/>
    <w:rsid w:val="004C56FA"/>
    <w:rsid w:val="004C5EEE"/>
    <w:rsid w:val="004C6BD5"/>
    <w:rsid w:val="004D0B59"/>
    <w:rsid w:val="004D106C"/>
    <w:rsid w:val="004D11E9"/>
    <w:rsid w:val="004D2C24"/>
    <w:rsid w:val="004D46F2"/>
    <w:rsid w:val="004D471C"/>
    <w:rsid w:val="004D5622"/>
    <w:rsid w:val="004D7243"/>
    <w:rsid w:val="004D7C2C"/>
    <w:rsid w:val="004E00B4"/>
    <w:rsid w:val="004E0E61"/>
    <w:rsid w:val="004E2406"/>
    <w:rsid w:val="004E2506"/>
    <w:rsid w:val="004E5ADA"/>
    <w:rsid w:val="004E6FAB"/>
    <w:rsid w:val="004E7625"/>
    <w:rsid w:val="004E7C95"/>
    <w:rsid w:val="004F0AB5"/>
    <w:rsid w:val="004F251F"/>
    <w:rsid w:val="004F4EB7"/>
    <w:rsid w:val="004F5D5E"/>
    <w:rsid w:val="004F68C8"/>
    <w:rsid w:val="004F746E"/>
    <w:rsid w:val="004F78D7"/>
    <w:rsid w:val="005008A3"/>
    <w:rsid w:val="0050194C"/>
    <w:rsid w:val="00503709"/>
    <w:rsid w:val="00504A96"/>
    <w:rsid w:val="00506F04"/>
    <w:rsid w:val="0051022C"/>
    <w:rsid w:val="00510399"/>
    <w:rsid w:val="005108B4"/>
    <w:rsid w:val="00510FF9"/>
    <w:rsid w:val="00510FFB"/>
    <w:rsid w:val="00511CDA"/>
    <w:rsid w:val="00512CA5"/>
    <w:rsid w:val="00517B4C"/>
    <w:rsid w:val="0052070A"/>
    <w:rsid w:val="0052184A"/>
    <w:rsid w:val="0052254C"/>
    <w:rsid w:val="00522FEC"/>
    <w:rsid w:val="00523413"/>
    <w:rsid w:val="0052392F"/>
    <w:rsid w:val="005244A3"/>
    <w:rsid w:val="00524F45"/>
    <w:rsid w:val="00525054"/>
    <w:rsid w:val="0052661D"/>
    <w:rsid w:val="005274AF"/>
    <w:rsid w:val="00527E05"/>
    <w:rsid w:val="0053037E"/>
    <w:rsid w:val="00533641"/>
    <w:rsid w:val="00533836"/>
    <w:rsid w:val="005353A2"/>
    <w:rsid w:val="0053677B"/>
    <w:rsid w:val="005427D0"/>
    <w:rsid w:val="0054460A"/>
    <w:rsid w:val="00545EAA"/>
    <w:rsid w:val="00546C70"/>
    <w:rsid w:val="00547038"/>
    <w:rsid w:val="00551323"/>
    <w:rsid w:val="00551539"/>
    <w:rsid w:val="0055316A"/>
    <w:rsid w:val="00553B3C"/>
    <w:rsid w:val="00553F7F"/>
    <w:rsid w:val="00554966"/>
    <w:rsid w:val="00556584"/>
    <w:rsid w:val="00556CE8"/>
    <w:rsid w:val="005621BD"/>
    <w:rsid w:val="00562EED"/>
    <w:rsid w:val="0056365A"/>
    <w:rsid w:val="005646D2"/>
    <w:rsid w:val="00570452"/>
    <w:rsid w:val="005719AF"/>
    <w:rsid w:val="00571B88"/>
    <w:rsid w:val="0057241E"/>
    <w:rsid w:val="00572AD5"/>
    <w:rsid w:val="00574415"/>
    <w:rsid w:val="00574D0C"/>
    <w:rsid w:val="00574DD5"/>
    <w:rsid w:val="00576771"/>
    <w:rsid w:val="00576C27"/>
    <w:rsid w:val="00582604"/>
    <w:rsid w:val="00582BB1"/>
    <w:rsid w:val="005845D7"/>
    <w:rsid w:val="00591CF6"/>
    <w:rsid w:val="005936F9"/>
    <w:rsid w:val="005948A2"/>
    <w:rsid w:val="005948B0"/>
    <w:rsid w:val="00595527"/>
    <w:rsid w:val="00595626"/>
    <w:rsid w:val="005A13DB"/>
    <w:rsid w:val="005A1675"/>
    <w:rsid w:val="005A1D27"/>
    <w:rsid w:val="005A23BD"/>
    <w:rsid w:val="005A2857"/>
    <w:rsid w:val="005A3ED1"/>
    <w:rsid w:val="005A51D0"/>
    <w:rsid w:val="005A7F23"/>
    <w:rsid w:val="005B094A"/>
    <w:rsid w:val="005B1841"/>
    <w:rsid w:val="005B3637"/>
    <w:rsid w:val="005B4202"/>
    <w:rsid w:val="005B61EB"/>
    <w:rsid w:val="005B75DD"/>
    <w:rsid w:val="005C047B"/>
    <w:rsid w:val="005C0974"/>
    <w:rsid w:val="005C27C0"/>
    <w:rsid w:val="005C426C"/>
    <w:rsid w:val="005C4914"/>
    <w:rsid w:val="005C5018"/>
    <w:rsid w:val="005C77DF"/>
    <w:rsid w:val="005D136D"/>
    <w:rsid w:val="005D21AB"/>
    <w:rsid w:val="005D3955"/>
    <w:rsid w:val="005D5A66"/>
    <w:rsid w:val="005D5C2E"/>
    <w:rsid w:val="005D5F48"/>
    <w:rsid w:val="005D7095"/>
    <w:rsid w:val="005E0F24"/>
    <w:rsid w:val="005E3A4C"/>
    <w:rsid w:val="005E4B8C"/>
    <w:rsid w:val="005E4EB2"/>
    <w:rsid w:val="005E66EE"/>
    <w:rsid w:val="005E6AAD"/>
    <w:rsid w:val="005E6C40"/>
    <w:rsid w:val="005F127F"/>
    <w:rsid w:val="005F5519"/>
    <w:rsid w:val="005F688E"/>
    <w:rsid w:val="005F7853"/>
    <w:rsid w:val="005F7D90"/>
    <w:rsid w:val="00600A3D"/>
    <w:rsid w:val="006027E2"/>
    <w:rsid w:val="00603CFB"/>
    <w:rsid w:val="00604FBA"/>
    <w:rsid w:val="006072B3"/>
    <w:rsid w:val="00613686"/>
    <w:rsid w:val="006136EF"/>
    <w:rsid w:val="00613C31"/>
    <w:rsid w:val="006204D8"/>
    <w:rsid w:val="00621419"/>
    <w:rsid w:val="006218E0"/>
    <w:rsid w:val="006227C7"/>
    <w:rsid w:val="00625795"/>
    <w:rsid w:val="0062646B"/>
    <w:rsid w:val="00627A75"/>
    <w:rsid w:val="00630633"/>
    <w:rsid w:val="006309AC"/>
    <w:rsid w:val="00635E06"/>
    <w:rsid w:val="0064063C"/>
    <w:rsid w:val="00640B8A"/>
    <w:rsid w:val="006414CC"/>
    <w:rsid w:val="0064233F"/>
    <w:rsid w:val="006432BE"/>
    <w:rsid w:val="00644B57"/>
    <w:rsid w:val="00644DEE"/>
    <w:rsid w:val="006451AB"/>
    <w:rsid w:val="00646744"/>
    <w:rsid w:val="0065235C"/>
    <w:rsid w:val="00652A08"/>
    <w:rsid w:val="0065413C"/>
    <w:rsid w:val="00654A56"/>
    <w:rsid w:val="006560B0"/>
    <w:rsid w:val="006564CD"/>
    <w:rsid w:val="0066078D"/>
    <w:rsid w:val="00660CAA"/>
    <w:rsid w:val="00663A8C"/>
    <w:rsid w:val="006647D9"/>
    <w:rsid w:val="006679B2"/>
    <w:rsid w:val="006717B4"/>
    <w:rsid w:val="00673A13"/>
    <w:rsid w:val="00674980"/>
    <w:rsid w:val="00677512"/>
    <w:rsid w:val="00677B59"/>
    <w:rsid w:val="00680AC0"/>
    <w:rsid w:val="00680C06"/>
    <w:rsid w:val="00680D18"/>
    <w:rsid w:val="00680F7C"/>
    <w:rsid w:val="00684FCB"/>
    <w:rsid w:val="0068538C"/>
    <w:rsid w:val="006857B7"/>
    <w:rsid w:val="00685D4D"/>
    <w:rsid w:val="00686E9F"/>
    <w:rsid w:val="00687124"/>
    <w:rsid w:val="006872F2"/>
    <w:rsid w:val="00690F3A"/>
    <w:rsid w:val="006913D3"/>
    <w:rsid w:val="00691813"/>
    <w:rsid w:val="006920E5"/>
    <w:rsid w:val="006940F3"/>
    <w:rsid w:val="00696615"/>
    <w:rsid w:val="00696B84"/>
    <w:rsid w:val="006A0466"/>
    <w:rsid w:val="006A1324"/>
    <w:rsid w:val="006A1F4B"/>
    <w:rsid w:val="006A2210"/>
    <w:rsid w:val="006A2A18"/>
    <w:rsid w:val="006A4A8C"/>
    <w:rsid w:val="006B007F"/>
    <w:rsid w:val="006B1753"/>
    <w:rsid w:val="006B4B11"/>
    <w:rsid w:val="006C16DF"/>
    <w:rsid w:val="006C1A22"/>
    <w:rsid w:val="006C1D86"/>
    <w:rsid w:val="006C2B7A"/>
    <w:rsid w:val="006C2BF9"/>
    <w:rsid w:val="006C5FAD"/>
    <w:rsid w:val="006C61C7"/>
    <w:rsid w:val="006D037F"/>
    <w:rsid w:val="006D23B5"/>
    <w:rsid w:val="006D3AC2"/>
    <w:rsid w:val="006D3B68"/>
    <w:rsid w:val="006D771C"/>
    <w:rsid w:val="006E04E7"/>
    <w:rsid w:val="006E1250"/>
    <w:rsid w:val="006E16F7"/>
    <w:rsid w:val="006E65C3"/>
    <w:rsid w:val="006F292D"/>
    <w:rsid w:val="006F2A75"/>
    <w:rsid w:val="006F2B50"/>
    <w:rsid w:val="006F2C92"/>
    <w:rsid w:val="006F34DC"/>
    <w:rsid w:val="006F6A3C"/>
    <w:rsid w:val="006F7CF6"/>
    <w:rsid w:val="007025F8"/>
    <w:rsid w:val="00704F4E"/>
    <w:rsid w:val="00706B4A"/>
    <w:rsid w:val="007077C8"/>
    <w:rsid w:val="0071421B"/>
    <w:rsid w:val="007154FD"/>
    <w:rsid w:val="00715672"/>
    <w:rsid w:val="00720B49"/>
    <w:rsid w:val="007218DB"/>
    <w:rsid w:val="00723BFA"/>
    <w:rsid w:val="00726A83"/>
    <w:rsid w:val="00727900"/>
    <w:rsid w:val="0073230C"/>
    <w:rsid w:val="007324A0"/>
    <w:rsid w:val="00733495"/>
    <w:rsid w:val="00734EB2"/>
    <w:rsid w:val="007368A0"/>
    <w:rsid w:val="007400D4"/>
    <w:rsid w:val="00743279"/>
    <w:rsid w:val="00743452"/>
    <w:rsid w:val="00743824"/>
    <w:rsid w:val="00743C37"/>
    <w:rsid w:val="007444CB"/>
    <w:rsid w:val="00744570"/>
    <w:rsid w:val="00745B8A"/>
    <w:rsid w:val="0074699C"/>
    <w:rsid w:val="007504A6"/>
    <w:rsid w:val="00750CB0"/>
    <w:rsid w:val="00750E52"/>
    <w:rsid w:val="007513CD"/>
    <w:rsid w:val="00752B4B"/>
    <w:rsid w:val="00752E18"/>
    <w:rsid w:val="007540CF"/>
    <w:rsid w:val="007547D3"/>
    <w:rsid w:val="00754BF2"/>
    <w:rsid w:val="007559F2"/>
    <w:rsid w:val="00756B9A"/>
    <w:rsid w:val="00760B77"/>
    <w:rsid w:val="00760EC4"/>
    <w:rsid w:val="00761794"/>
    <w:rsid w:val="00763247"/>
    <w:rsid w:val="0076730F"/>
    <w:rsid w:val="007704D9"/>
    <w:rsid w:val="00771447"/>
    <w:rsid w:val="00772F40"/>
    <w:rsid w:val="0077409A"/>
    <w:rsid w:val="00774734"/>
    <w:rsid w:val="00776A34"/>
    <w:rsid w:val="007808EA"/>
    <w:rsid w:val="0078285E"/>
    <w:rsid w:val="00782A5A"/>
    <w:rsid w:val="0078565F"/>
    <w:rsid w:val="00786EE3"/>
    <w:rsid w:val="0078715E"/>
    <w:rsid w:val="007873DB"/>
    <w:rsid w:val="00787BC8"/>
    <w:rsid w:val="007905A8"/>
    <w:rsid w:val="0079071A"/>
    <w:rsid w:val="00790AD8"/>
    <w:rsid w:val="0079160D"/>
    <w:rsid w:val="007920DD"/>
    <w:rsid w:val="00793FB6"/>
    <w:rsid w:val="00793FE9"/>
    <w:rsid w:val="00793FEF"/>
    <w:rsid w:val="0079527F"/>
    <w:rsid w:val="00797584"/>
    <w:rsid w:val="00797F2B"/>
    <w:rsid w:val="007A0F47"/>
    <w:rsid w:val="007A0FCA"/>
    <w:rsid w:val="007A2229"/>
    <w:rsid w:val="007B0489"/>
    <w:rsid w:val="007B41C7"/>
    <w:rsid w:val="007B6561"/>
    <w:rsid w:val="007B77B4"/>
    <w:rsid w:val="007B7F97"/>
    <w:rsid w:val="007C1580"/>
    <w:rsid w:val="007C3336"/>
    <w:rsid w:val="007C4935"/>
    <w:rsid w:val="007C52BF"/>
    <w:rsid w:val="007C5F7D"/>
    <w:rsid w:val="007C60A7"/>
    <w:rsid w:val="007C692F"/>
    <w:rsid w:val="007D48D6"/>
    <w:rsid w:val="007D5305"/>
    <w:rsid w:val="007D5645"/>
    <w:rsid w:val="007D59AE"/>
    <w:rsid w:val="007E0F4D"/>
    <w:rsid w:val="007E2204"/>
    <w:rsid w:val="007E5923"/>
    <w:rsid w:val="007E6EB1"/>
    <w:rsid w:val="007F0BD5"/>
    <w:rsid w:val="007F2190"/>
    <w:rsid w:val="007F6575"/>
    <w:rsid w:val="007F7F07"/>
    <w:rsid w:val="00800291"/>
    <w:rsid w:val="008023C7"/>
    <w:rsid w:val="0080332E"/>
    <w:rsid w:val="00805B8E"/>
    <w:rsid w:val="008063AB"/>
    <w:rsid w:val="0081042C"/>
    <w:rsid w:val="00810807"/>
    <w:rsid w:val="00813AC2"/>
    <w:rsid w:val="00814C75"/>
    <w:rsid w:val="00817FE3"/>
    <w:rsid w:val="008221BE"/>
    <w:rsid w:val="00823BB4"/>
    <w:rsid w:val="00825A39"/>
    <w:rsid w:val="00826AFB"/>
    <w:rsid w:val="00827F8D"/>
    <w:rsid w:val="0083220B"/>
    <w:rsid w:val="00834A36"/>
    <w:rsid w:val="00835973"/>
    <w:rsid w:val="00843B99"/>
    <w:rsid w:val="00843F15"/>
    <w:rsid w:val="0084468E"/>
    <w:rsid w:val="0084489C"/>
    <w:rsid w:val="0084523D"/>
    <w:rsid w:val="008455F8"/>
    <w:rsid w:val="00846BB4"/>
    <w:rsid w:val="00851561"/>
    <w:rsid w:val="008522CD"/>
    <w:rsid w:val="008525C6"/>
    <w:rsid w:val="008534CC"/>
    <w:rsid w:val="00853DB2"/>
    <w:rsid w:val="00854642"/>
    <w:rsid w:val="00855AE6"/>
    <w:rsid w:val="00857C82"/>
    <w:rsid w:val="00861177"/>
    <w:rsid w:val="00861D49"/>
    <w:rsid w:val="0086220F"/>
    <w:rsid w:val="00863088"/>
    <w:rsid w:val="00863760"/>
    <w:rsid w:val="00863B96"/>
    <w:rsid w:val="008644AD"/>
    <w:rsid w:val="00864FE8"/>
    <w:rsid w:val="00866F73"/>
    <w:rsid w:val="00870A06"/>
    <w:rsid w:val="00871379"/>
    <w:rsid w:val="00871C93"/>
    <w:rsid w:val="00872AEC"/>
    <w:rsid w:val="00872B36"/>
    <w:rsid w:val="00873C45"/>
    <w:rsid w:val="008744DA"/>
    <w:rsid w:val="00875D02"/>
    <w:rsid w:val="008762C1"/>
    <w:rsid w:val="00877A84"/>
    <w:rsid w:val="00880AE6"/>
    <w:rsid w:val="00880DC5"/>
    <w:rsid w:val="008817D8"/>
    <w:rsid w:val="008866D4"/>
    <w:rsid w:val="00886B2C"/>
    <w:rsid w:val="00887C3A"/>
    <w:rsid w:val="0089020B"/>
    <w:rsid w:val="00891289"/>
    <w:rsid w:val="00892CFE"/>
    <w:rsid w:val="008954BD"/>
    <w:rsid w:val="008966BB"/>
    <w:rsid w:val="00896E64"/>
    <w:rsid w:val="00897C0D"/>
    <w:rsid w:val="008A024A"/>
    <w:rsid w:val="008A0BD2"/>
    <w:rsid w:val="008A48B3"/>
    <w:rsid w:val="008A521F"/>
    <w:rsid w:val="008A54DF"/>
    <w:rsid w:val="008A6A6F"/>
    <w:rsid w:val="008A6B54"/>
    <w:rsid w:val="008A7A3F"/>
    <w:rsid w:val="008A7ED4"/>
    <w:rsid w:val="008A7F06"/>
    <w:rsid w:val="008B0683"/>
    <w:rsid w:val="008B1C87"/>
    <w:rsid w:val="008B71BC"/>
    <w:rsid w:val="008C090E"/>
    <w:rsid w:val="008C1F3D"/>
    <w:rsid w:val="008C3268"/>
    <w:rsid w:val="008C3A84"/>
    <w:rsid w:val="008C3B83"/>
    <w:rsid w:val="008C3BB4"/>
    <w:rsid w:val="008C4E6B"/>
    <w:rsid w:val="008C5094"/>
    <w:rsid w:val="008C5AB2"/>
    <w:rsid w:val="008C617D"/>
    <w:rsid w:val="008C63FA"/>
    <w:rsid w:val="008C7381"/>
    <w:rsid w:val="008D1BC1"/>
    <w:rsid w:val="008D4EBF"/>
    <w:rsid w:val="008D4FD4"/>
    <w:rsid w:val="008D5DA1"/>
    <w:rsid w:val="008D6187"/>
    <w:rsid w:val="008D69DA"/>
    <w:rsid w:val="008D71EC"/>
    <w:rsid w:val="008D75D4"/>
    <w:rsid w:val="008E06F7"/>
    <w:rsid w:val="008E2247"/>
    <w:rsid w:val="008E3F2C"/>
    <w:rsid w:val="008E4437"/>
    <w:rsid w:val="008E56F7"/>
    <w:rsid w:val="008E6472"/>
    <w:rsid w:val="008E6B9C"/>
    <w:rsid w:val="008E7A0D"/>
    <w:rsid w:val="008F0921"/>
    <w:rsid w:val="008F27EB"/>
    <w:rsid w:val="008F44F7"/>
    <w:rsid w:val="008F462C"/>
    <w:rsid w:val="008F5B34"/>
    <w:rsid w:val="008F5C2A"/>
    <w:rsid w:val="008F68DE"/>
    <w:rsid w:val="00901E9D"/>
    <w:rsid w:val="0090200A"/>
    <w:rsid w:val="00905439"/>
    <w:rsid w:val="0090557F"/>
    <w:rsid w:val="0090568C"/>
    <w:rsid w:val="0090631E"/>
    <w:rsid w:val="00906E63"/>
    <w:rsid w:val="00910C7B"/>
    <w:rsid w:val="009124EE"/>
    <w:rsid w:val="00913B3E"/>
    <w:rsid w:val="0091417F"/>
    <w:rsid w:val="00915842"/>
    <w:rsid w:val="00921E44"/>
    <w:rsid w:val="009228F0"/>
    <w:rsid w:val="00922C5A"/>
    <w:rsid w:val="00922FA1"/>
    <w:rsid w:val="009237BC"/>
    <w:rsid w:val="00923825"/>
    <w:rsid w:val="00926D8F"/>
    <w:rsid w:val="00927698"/>
    <w:rsid w:val="009307F3"/>
    <w:rsid w:val="00931405"/>
    <w:rsid w:val="00931B62"/>
    <w:rsid w:val="0093409E"/>
    <w:rsid w:val="009341B8"/>
    <w:rsid w:val="0093725B"/>
    <w:rsid w:val="0094193F"/>
    <w:rsid w:val="00941EC9"/>
    <w:rsid w:val="00945517"/>
    <w:rsid w:val="00950307"/>
    <w:rsid w:val="00954C1A"/>
    <w:rsid w:val="00956789"/>
    <w:rsid w:val="00961DC0"/>
    <w:rsid w:val="009668A8"/>
    <w:rsid w:val="0097242A"/>
    <w:rsid w:val="0097249B"/>
    <w:rsid w:val="00972521"/>
    <w:rsid w:val="00972C70"/>
    <w:rsid w:val="00975DE1"/>
    <w:rsid w:val="00976910"/>
    <w:rsid w:val="009900B1"/>
    <w:rsid w:val="00990233"/>
    <w:rsid w:val="009922B9"/>
    <w:rsid w:val="00993DCA"/>
    <w:rsid w:val="00995E65"/>
    <w:rsid w:val="009A0C93"/>
    <w:rsid w:val="009A21EE"/>
    <w:rsid w:val="009A3E63"/>
    <w:rsid w:val="009A439E"/>
    <w:rsid w:val="009B1594"/>
    <w:rsid w:val="009B2FF7"/>
    <w:rsid w:val="009B3BF7"/>
    <w:rsid w:val="009B3FEE"/>
    <w:rsid w:val="009B6078"/>
    <w:rsid w:val="009B6553"/>
    <w:rsid w:val="009B7067"/>
    <w:rsid w:val="009B7362"/>
    <w:rsid w:val="009C0A0A"/>
    <w:rsid w:val="009C193F"/>
    <w:rsid w:val="009C1BB0"/>
    <w:rsid w:val="009C345F"/>
    <w:rsid w:val="009C4779"/>
    <w:rsid w:val="009C7D79"/>
    <w:rsid w:val="009D0C99"/>
    <w:rsid w:val="009D2561"/>
    <w:rsid w:val="009D2AA7"/>
    <w:rsid w:val="009D2E9D"/>
    <w:rsid w:val="009D421B"/>
    <w:rsid w:val="009D77C0"/>
    <w:rsid w:val="009E0101"/>
    <w:rsid w:val="009E2727"/>
    <w:rsid w:val="009E2A0B"/>
    <w:rsid w:val="009E41E1"/>
    <w:rsid w:val="009E73FA"/>
    <w:rsid w:val="009F2462"/>
    <w:rsid w:val="009F26F8"/>
    <w:rsid w:val="009F28DB"/>
    <w:rsid w:val="009F339C"/>
    <w:rsid w:val="009F3DB0"/>
    <w:rsid w:val="009F41A6"/>
    <w:rsid w:val="00A00022"/>
    <w:rsid w:val="00A009DD"/>
    <w:rsid w:val="00A02289"/>
    <w:rsid w:val="00A038FD"/>
    <w:rsid w:val="00A0575B"/>
    <w:rsid w:val="00A05FAA"/>
    <w:rsid w:val="00A06155"/>
    <w:rsid w:val="00A064CA"/>
    <w:rsid w:val="00A0683D"/>
    <w:rsid w:val="00A07185"/>
    <w:rsid w:val="00A07DAD"/>
    <w:rsid w:val="00A14612"/>
    <w:rsid w:val="00A14697"/>
    <w:rsid w:val="00A14ACD"/>
    <w:rsid w:val="00A16886"/>
    <w:rsid w:val="00A23194"/>
    <w:rsid w:val="00A23E5B"/>
    <w:rsid w:val="00A2502F"/>
    <w:rsid w:val="00A26602"/>
    <w:rsid w:val="00A3135B"/>
    <w:rsid w:val="00A316BD"/>
    <w:rsid w:val="00A31791"/>
    <w:rsid w:val="00A3216C"/>
    <w:rsid w:val="00A32B75"/>
    <w:rsid w:val="00A33380"/>
    <w:rsid w:val="00A34D5E"/>
    <w:rsid w:val="00A35954"/>
    <w:rsid w:val="00A35D0D"/>
    <w:rsid w:val="00A36593"/>
    <w:rsid w:val="00A37C02"/>
    <w:rsid w:val="00A40C0E"/>
    <w:rsid w:val="00A41D80"/>
    <w:rsid w:val="00A41F60"/>
    <w:rsid w:val="00A4211E"/>
    <w:rsid w:val="00A436CC"/>
    <w:rsid w:val="00A44554"/>
    <w:rsid w:val="00A44D3F"/>
    <w:rsid w:val="00A455CC"/>
    <w:rsid w:val="00A509D4"/>
    <w:rsid w:val="00A513E2"/>
    <w:rsid w:val="00A523F7"/>
    <w:rsid w:val="00A541F8"/>
    <w:rsid w:val="00A5465B"/>
    <w:rsid w:val="00A549FB"/>
    <w:rsid w:val="00A54E18"/>
    <w:rsid w:val="00A568E8"/>
    <w:rsid w:val="00A569F6"/>
    <w:rsid w:val="00A606A7"/>
    <w:rsid w:val="00A61682"/>
    <w:rsid w:val="00A61A8C"/>
    <w:rsid w:val="00A61E85"/>
    <w:rsid w:val="00A621DB"/>
    <w:rsid w:val="00A62D62"/>
    <w:rsid w:val="00A63601"/>
    <w:rsid w:val="00A63BA7"/>
    <w:rsid w:val="00A66AA2"/>
    <w:rsid w:val="00A67889"/>
    <w:rsid w:val="00A678DA"/>
    <w:rsid w:val="00A71156"/>
    <w:rsid w:val="00A71373"/>
    <w:rsid w:val="00A716BE"/>
    <w:rsid w:val="00A7207C"/>
    <w:rsid w:val="00A7288D"/>
    <w:rsid w:val="00A744D4"/>
    <w:rsid w:val="00A746A5"/>
    <w:rsid w:val="00A74B18"/>
    <w:rsid w:val="00A75F0C"/>
    <w:rsid w:val="00A76445"/>
    <w:rsid w:val="00A77AA8"/>
    <w:rsid w:val="00A80246"/>
    <w:rsid w:val="00A8443B"/>
    <w:rsid w:val="00A84677"/>
    <w:rsid w:val="00A84BFF"/>
    <w:rsid w:val="00A8605E"/>
    <w:rsid w:val="00A868FF"/>
    <w:rsid w:val="00A914A1"/>
    <w:rsid w:val="00A91C71"/>
    <w:rsid w:val="00A929D0"/>
    <w:rsid w:val="00AA1AA1"/>
    <w:rsid w:val="00AA45C6"/>
    <w:rsid w:val="00AA4B49"/>
    <w:rsid w:val="00AA4BE0"/>
    <w:rsid w:val="00AA6081"/>
    <w:rsid w:val="00AA7A18"/>
    <w:rsid w:val="00AB0D6F"/>
    <w:rsid w:val="00AB20A9"/>
    <w:rsid w:val="00AB2254"/>
    <w:rsid w:val="00AB5A32"/>
    <w:rsid w:val="00AB6B22"/>
    <w:rsid w:val="00AB78B0"/>
    <w:rsid w:val="00AC1236"/>
    <w:rsid w:val="00AC2006"/>
    <w:rsid w:val="00AC3265"/>
    <w:rsid w:val="00AC334F"/>
    <w:rsid w:val="00AC68B5"/>
    <w:rsid w:val="00AD254B"/>
    <w:rsid w:val="00AD27FC"/>
    <w:rsid w:val="00AD2A72"/>
    <w:rsid w:val="00AD3E01"/>
    <w:rsid w:val="00AD4372"/>
    <w:rsid w:val="00AD4D73"/>
    <w:rsid w:val="00AD5F0F"/>
    <w:rsid w:val="00AD6A08"/>
    <w:rsid w:val="00AE0B19"/>
    <w:rsid w:val="00AE4CF0"/>
    <w:rsid w:val="00AE72B2"/>
    <w:rsid w:val="00AE75B7"/>
    <w:rsid w:val="00AF0CB2"/>
    <w:rsid w:val="00AF2CFF"/>
    <w:rsid w:val="00AF2D16"/>
    <w:rsid w:val="00AF32EC"/>
    <w:rsid w:val="00AF459A"/>
    <w:rsid w:val="00AF4896"/>
    <w:rsid w:val="00AF5EA8"/>
    <w:rsid w:val="00AF72CE"/>
    <w:rsid w:val="00B0054F"/>
    <w:rsid w:val="00B01DDA"/>
    <w:rsid w:val="00B02089"/>
    <w:rsid w:val="00B04B74"/>
    <w:rsid w:val="00B05591"/>
    <w:rsid w:val="00B064A0"/>
    <w:rsid w:val="00B0664D"/>
    <w:rsid w:val="00B07A27"/>
    <w:rsid w:val="00B10060"/>
    <w:rsid w:val="00B1012C"/>
    <w:rsid w:val="00B10741"/>
    <w:rsid w:val="00B10E59"/>
    <w:rsid w:val="00B11B66"/>
    <w:rsid w:val="00B11E75"/>
    <w:rsid w:val="00B166B4"/>
    <w:rsid w:val="00B16D0E"/>
    <w:rsid w:val="00B21262"/>
    <w:rsid w:val="00B214E8"/>
    <w:rsid w:val="00B21C41"/>
    <w:rsid w:val="00B21D9E"/>
    <w:rsid w:val="00B22576"/>
    <w:rsid w:val="00B226D1"/>
    <w:rsid w:val="00B25172"/>
    <w:rsid w:val="00B254BC"/>
    <w:rsid w:val="00B25650"/>
    <w:rsid w:val="00B25982"/>
    <w:rsid w:val="00B25A9B"/>
    <w:rsid w:val="00B25AB5"/>
    <w:rsid w:val="00B346E7"/>
    <w:rsid w:val="00B36B09"/>
    <w:rsid w:val="00B403F7"/>
    <w:rsid w:val="00B41022"/>
    <w:rsid w:val="00B414E2"/>
    <w:rsid w:val="00B41C0C"/>
    <w:rsid w:val="00B41D4F"/>
    <w:rsid w:val="00B43914"/>
    <w:rsid w:val="00B444FC"/>
    <w:rsid w:val="00B448BA"/>
    <w:rsid w:val="00B44C99"/>
    <w:rsid w:val="00B45C4C"/>
    <w:rsid w:val="00B505CC"/>
    <w:rsid w:val="00B51BCC"/>
    <w:rsid w:val="00B5486B"/>
    <w:rsid w:val="00B552D0"/>
    <w:rsid w:val="00B55341"/>
    <w:rsid w:val="00B55B60"/>
    <w:rsid w:val="00B55D54"/>
    <w:rsid w:val="00B55EE9"/>
    <w:rsid w:val="00B64D19"/>
    <w:rsid w:val="00B65E84"/>
    <w:rsid w:val="00B679A0"/>
    <w:rsid w:val="00B703D1"/>
    <w:rsid w:val="00B704C9"/>
    <w:rsid w:val="00B7291A"/>
    <w:rsid w:val="00B72996"/>
    <w:rsid w:val="00B7448B"/>
    <w:rsid w:val="00B7522B"/>
    <w:rsid w:val="00B75CF2"/>
    <w:rsid w:val="00B77241"/>
    <w:rsid w:val="00B77C6D"/>
    <w:rsid w:val="00B81512"/>
    <w:rsid w:val="00B8224F"/>
    <w:rsid w:val="00B82E72"/>
    <w:rsid w:val="00B877EB"/>
    <w:rsid w:val="00B92FD2"/>
    <w:rsid w:val="00B97136"/>
    <w:rsid w:val="00BA0206"/>
    <w:rsid w:val="00BA1CE0"/>
    <w:rsid w:val="00BA1D23"/>
    <w:rsid w:val="00BA2DD3"/>
    <w:rsid w:val="00BA3A60"/>
    <w:rsid w:val="00BA5F1A"/>
    <w:rsid w:val="00BA68F4"/>
    <w:rsid w:val="00BA7FFA"/>
    <w:rsid w:val="00BB04EB"/>
    <w:rsid w:val="00BB2906"/>
    <w:rsid w:val="00BB4AE9"/>
    <w:rsid w:val="00BB563B"/>
    <w:rsid w:val="00BB599A"/>
    <w:rsid w:val="00BB6F96"/>
    <w:rsid w:val="00BB7C50"/>
    <w:rsid w:val="00BC5FB4"/>
    <w:rsid w:val="00BC64D5"/>
    <w:rsid w:val="00BD375E"/>
    <w:rsid w:val="00BD5092"/>
    <w:rsid w:val="00BD5180"/>
    <w:rsid w:val="00BD5676"/>
    <w:rsid w:val="00BD5840"/>
    <w:rsid w:val="00BD71EE"/>
    <w:rsid w:val="00BD7950"/>
    <w:rsid w:val="00BD798E"/>
    <w:rsid w:val="00BD7DFE"/>
    <w:rsid w:val="00BE3692"/>
    <w:rsid w:val="00BE3AE2"/>
    <w:rsid w:val="00BE56DB"/>
    <w:rsid w:val="00BE5D77"/>
    <w:rsid w:val="00BE6183"/>
    <w:rsid w:val="00BE6508"/>
    <w:rsid w:val="00BE7168"/>
    <w:rsid w:val="00BE783C"/>
    <w:rsid w:val="00BF30EE"/>
    <w:rsid w:val="00BF37D8"/>
    <w:rsid w:val="00BF4C86"/>
    <w:rsid w:val="00BF4D1F"/>
    <w:rsid w:val="00BF6F6B"/>
    <w:rsid w:val="00BF7CD2"/>
    <w:rsid w:val="00C0004E"/>
    <w:rsid w:val="00C02F11"/>
    <w:rsid w:val="00C034E2"/>
    <w:rsid w:val="00C038FB"/>
    <w:rsid w:val="00C0397F"/>
    <w:rsid w:val="00C078D9"/>
    <w:rsid w:val="00C1012B"/>
    <w:rsid w:val="00C105AB"/>
    <w:rsid w:val="00C11987"/>
    <w:rsid w:val="00C119E0"/>
    <w:rsid w:val="00C11FC2"/>
    <w:rsid w:val="00C1351C"/>
    <w:rsid w:val="00C14468"/>
    <w:rsid w:val="00C1449C"/>
    <w:rsid w:val="00C14A63"/>
    <w:rsid w:val="00C1549E"/>
    <w:rsid w:val="00C15ABF"/>
    <w:rsid w:val="00C16138"/>
    <w:rsid w:val="00C16483"/>
    <w:rsid w:val="00C164DA"/>
    <w:rsid w:val="00C1694D"/>
    <w:rsid w:val="00C1699C"/>
    <w:rsid w:val="00C17BAE"/>
    <w:rsid w:val="00C20A60"/>
    <w:rsid w:val="00C21A34"/>
    <w:rsid w:val="00C2335D"/>
    <w:rsid w:val="00C23BCB"/>
    <w:rsid w:val="00C24E7D"/>
    <w:rsid w:val="00C301AE"/>
    <w:rsid w:val="00C30F94"/>
    <w:rsid w:val="00C33C3F"/>
    <w:rsid w:val="00C35685"/>
    <w:rsid w:val="00C37493"/>
    <w:rsid w:val="00C4228B"/>
    <w:rsid w:val="00C47C0C"/>
    <w:rsid w:val="00C53CE1"/>
    <w:rsid w:val="00C5523E"/>
    <w:rsid w:val="00C56133"/>
    <w:rsid w:val="00C571F2"/>
    <w:rsid w:val="00C572FF"/>
    <w:rsid w:val="00C6259B"/>
    <w:rsid w:val="00C62766"/>
    <w:rsid w:val="00C629F6"/>
    <w:rsid w:val="00C64292"/>
    <w:rsid w:val="00C64DE8"/>
    <w:rsid w:val="00C66B09"/>
    <w:rsid w:val="00C66B3B"/>
    <w:rsid w:val="00C70212"/>
    <w:rsid w:val="00C704B4"/>
    <w:rsid w:val="00C739C1"/>
    <w:rsid w:val="00C76587"/>
    <w:rsid w:val="00C77AF9"/>
    <w:rsid w:val="00C8073E"/>
    <w:rsid w:val="00C836B5"/>
    <w:rsid w:val="00C855A9"/>
    <w:rsid w:val="00C867B5"/>
    <w:rsid w:val="00C9048E"/>
    <w:rsid w:val="00C9175B"/>
    <w:rsid w:val="00C91DB9"/>
    <w:rsid w:val="00C922D4"/>
    <w:rsid w:val="00C93E8E"/>
    <w:rsid w:val="00CA209A"/>
    <w:rsid w:val="00CB20C2"/>
    <w:rsid w:val="00CB21B4"/>
    <w:rsid w:val="00CB3A0D"/>
    <w:rsid w:val="00CB4A19"/>
    <w:rsid w:val="00CB543B"/>
    <w:rsid w:val="00CB5D42"/>
    <w:rsid w:val="00CB7FE4"/>
    <w:rsid w:val="00CC18DA"/>
    <w:rsid w:val="00CC1B31"/>
    <w:rsid w:val="00CC1D51"/>
    <w:rsid w:val="00CC3379"/>
    <w:rsid w:val="00CC37D3"/>
    <w:rsid w:val="00CC5F98"/>
    <w:rsid w:val="00CD0407"/>
    <w:rsid w:val="00CD0C3D"/>
    <w:rsid w:val="00CD1C3B"/>
    <w:rsid w:val="00CD3511"/>
    <w:rsid w:val="00CD437A"/>
    <w:rsid w:val="00CD6697"/>
    <w:rsid w:val="00CD7C23"/>
    <w:rsid w:val="00CD7DE6"/>
    <w:rsid w:val="00CE25FE"/>
    <w:rsid w:val="00CE6635"/>
    <w:rsid w:val="00CE6E3C"/>
    <w:rsid w:val="00CF080D"/>
    <w:rsid w:val="00CF114C"/>
    <w:rsid w:val="00CF133D"/>
    <w:rsid w:val="00CF221C"/>
    <w:rsid w:val="00CF3174"/>
    <w:rsid w:val="00CF36E1"/>
    <w:rsid w:val="00CF3DEE"/>
    <w:rsid w:val="00CF41D1"/>
    <w:rsid w:val="00CF424B"/>
    <w:rsid w:val="00CF58F9"/>
    <w:rsid w:val="00CF6D1D"/>
    <w:rsid w:val="00CF6E57"/>
    <w:rsid w:val="00CF7295"/>
    <w:rsid w:val="00CF77FF"/>
    <w:rsid w:val="00D0040F"/>
    <w:rsid w:val="00D028FD"/>
    <w:rsid w:val="00D05F7C"/>
    <w:rsid w:val="00D06FB3"/>
    <w:rsid w:val="00D10DFB"/>
    <w:rsid w:val="00D1423D"/>
    <w:rsid w:val="00D1545C"/>
    <w:rsid w:val="00D16229"/>
    <w:rsid w:val="00D20B72"/>
    <w:rsid w:val="00D22E01"/>
    <w:rsid w:val="00D23B15"/>
    <w:rsid w:val="00D259A8"/>
    <w:rsid w:val="00D26979"/>
    <w:rsid w:val="00D32D5C"/>
    <w:rsid w:val="00D3522A"/>
    <w:rsid w:val="00D40DE0"/>
    <w:rsid w:val="00D41B75"/>
    <w:rsid w:val="00D41F60"/>
    <w:rsid w:val="00D43288"/>
    <w:rsid w:val="00D437CF"/>
    <w:rsid w:val="00D46F18"/>
    <w:rsid w:val="00D5153D"/>
    <w:rsid w:val="00D52A3D"/>
    <w:rsid w:val="00D543EA"/>
    <w:rsid w:val="00D55949"/>
    <w:rsid w:val="00D574C4"/>
    <w:rsid w:val="00D6227F"/>
    <w:rsid w:val="00D6276C"/>
    <w:rsid w:val="00D62EE4"/>
    <w:rsid w:val="00D62F6C"/>
    <w:rsid w:val="00D654AA"/>
    <w:rsid w:val="00D65E25"/>
    <w:rsid w:val="00D66C76"/>
    <w:rsid w:val="00D66DB1"/>
    <w:rsid w:val="00D702C9"/>
    <w:rsid w:val="00D70CD3"/>
    <w:rsid w:val="00D722FC"/>
    <w:rsid w:val="00D76D2C"/>
    <w:rsid w:val="00D77B9C"/>
    <w:rsid w:val="00D82742"/>
    <w:rsid w:val="00D83CD8"/>
    <w:rsid w:val="00D84F36"/>
    <w:rsid w:val="00D854D4"/>
    <w:rsid w:val="00D85948"/>
    <w:rsid w:val="00D85A6B"/>
    <w:rsid w:val="00D91959"/>
    <w:rsid w:val="00D91C52"/>
    <w:rsid w:val="00D9286B"/>
    <w:rsid w:val="00D92A01"/>
    <w:rsid w:val="00D956F6"/>
    <w:rsid w:val="00D96734"/>
    <w:rsid w:val="00D97179"/>
    <w:rsid w:val="00DA011B"/>
    <w:rsid w:val="00DA015A"/>
    <w:rsid w:val="00DA098E"/>
    <w:rsid w:val="00DA4325"/>
    <w:rsid w:val="00DA46FA"/>
    <w:rsid w:val="00DA50F7"/>
    <w:rsid w:val="00DA6A89"/>
    <w:rsid w:val="00DB0C97"/>
    <w:rsid w:val="00DB3E49"/>
    <w:rsid w:val="00DB48B1"/>
    <w:rsid w:val="00DB56BD"/>
    <w:rsid w:val="00DB64FC"/>
    <w:rsid w:val="00DB6B5B"/>
    <w:rsid w:val="00DC134A"/>
    <w:rsid w:val="00DC1B2E"/>
    <w:rsid w:val="00DC1EB8"/>
    <w:rsid w:val="00DC2347"/>
    <w:rsid w:val="00DC259B"/>
    <w:rsid w:val="00DC5818"/>
    <w:rsid w:val="00DC584A"/>
    <w:rsid w:val="00DC6367"/>
    <w:rsid w:val="00DC6D22"/>
    <w:rsid w:val="00DC76A3"/>
    <w:rsid w:val="00DC7A85"/>
    <w:rsid w:val="00DC7BB3"/>
    <w:rsid w:val="00DD031A"/>
    <w:rsid w:val="00DD0464"/>
    <w:rsid w:val="00DD1FD7"/>
    <w:rsid w:val="00DD63F2"/>
    <w:rsid w:val="00DD69B4"/>
    <w:rsid w:val="00DE0131"/>
    <w:rsid w:val="00DE0365"/>
    <w:rsid w:val="00DE11A7"/>
    <w:rsid w:val="00DE3582"/>
    <w:rsid w:val="00DE4F54"/>
    <w:rsid w:val="00DE5C86"/>
    <w:rsid w:val="00DF0ABA"/>
    <w:rsid w:val="00DF2F71"/>
    <w:rsid w:val="00DF4FBD"/>
    <w:rsid w:val="00DF611E"/>
    <w:rsid w:val="00E00533"/>
    <w:rsid w:val="00E00E64"/>
    <w:rsid w:val="00E01688"/>
    <w:rsid w:val="00E01EF0"/>
    <w:rsid w:val="00E04749"/>
    <w:rsid w:val="00E07BDD"/>
    <w:rsid w:val="00E12172"/>
    <w:rsid w:val="00E12B95"/>
    <w:rsid w:val="00E13375"/>
    <w:rsid w:val="00E13447"/>
    <w:rsid w:val="00E1428D"/>
    <w:rsid w:val="00E14B61"/>
    <w:rsid w:val="00E14D8B"/>
    <w:rsid w:val="00E169F9"/>
    <w:rsid w:val="00E16FC0"/>
    <w:rsid w:val="00E17094"/>
    <w:rsid w:val="00E17952"/>
    <w:rsid w:val="00E17A8F"/>
    <w:rsid w:val="00E17CC7"/>
    <w:rsid w:val="00E20243"/>
    <w:rsid w:val="00E23637"/>
    <w:rsid w:val="00E2509F"/>
    <w:rsid w:val="00E263CF"/>
    <w:rsid w:val="00E34275"/>
    <w:rsid w:val="00E3585B"/>
    <w:rsid w:val="00E377F3"/>
    <w:rsid w:val="00E40445"/>
    <w:rsid w:val="00E410E3"/>
    <w:rsid w:val="00E41367"/>
    <w:rsid w:val="00E4297C"/>
    <w:rsid w:val="00E42C62"/>
    <w:rsid w:val="00E47A68"/>
    <w:rsid w:val="00E51FD2"/>
    <w:rsid w:val="00E5246A"/>
    <w:rsid w:val="00E57C1D"/>
    <w:rsid w:val="00E6281C"/>
    <w:rsid w:val="00E63588"/>
    <w:rsid w:val="00E65390"/>
    <w:rsid w:val="00E65750"/>
    <w:rsid w:val="00E66908"/>
    <w:rsid w:val="00E6698F"/>
    <w:rsid w:val="00E70F32"/>
    <w:rsid w:val="00E7344E"/>
    <w:rsid w:val="00E75BA8"/>
    <w:rsid w:val="00E806A0"/>
    <w:rsid w:val="00E82A6B"/>
    <w:rsid w:val="00E85648"/>
    <w:rsid w:val="00E862ED"/>
    <w:rsid w:val="00E87155"/>
    <w:rsid w:val="00E90E62"/>
    <w:rsid w:val="00E93BC5"/>
    <w:rsid w:val="00E942E8"/>
    <w:rsid w:val="00E949E0"/>
    <w:rsid w:val="00E94FC8"/>
    <w:rsid w:val="00E96154"/>
    <w:rsid w:val="00EA01C5"/>
    <w:rsid w:val="00EA0E94"/>
    <w:rsid w:val="00EA1C0F"/>
    <w:rsid w:val="00EA23AB"/>
    <w:rsid w:val="00EA4802"/>
    <w:rsid w:val="00EA4CA2"/>
    <w:rsid w:val="00EA5720"/>
    <w:rsid w:val="00EA62DD"/>
    <w:rsid w:val="00EA66BE"/>
    <w:rsid w:val="00EA6FBB"/>
    <w:rsid w:val="00EA7DBC"/>
    <w:rsid w:val="00EB06A3"/>
    <w:rsid w:val="00EB1E75"/>
    <w:rsid w:val="00EB351A"/>
    <w:rsid w:val="00EB4BE2"/>
    <w:rsid w:val="00EB54D7"/>
    <w:rsid w:val="00EB5B12"/>
    <w:rsid w:val="00EB6EC2"/>
    <w:rsid w:val="00EC07D6"/>
    <w:rsid w:val="00EC17DA"/>
    <w:rsid w:val="00EC28B8"/>
    <w:rsid w:val="00EC3EA4"/>
    <w:rsid w:val="00EC426D"/>
    <w:rsid w:val="00EC443F"/>
    <w:rsid w:val="00EC4578"/>
    <w:rsid w:val="00EC6E6B"/>
    <w:rsid w:val="00ED0215"/>
    <w:rsid w:val="00ED0A5D"/>
    <w:rsid w:val="00ED1FCB"/>
    <w:rsid w:val="00ED20CB"/>
    <w:rsid w:val="00ED3B88"/>
    <w:rsid w:val="00ED5090"/>
    <w:rsid w:val="00ED5634"/>
    <w:rsid w:val="00ED5D85"/>
    <w:rsid w:val="00ED78F5"/>
    <w:rsid w:val="00EE0223"/>
    <w:rsid w:val="00EE0E3F"/>
    <w:rsid w:val="00EE2B36"/>
    <w:rsid w:val="00EE3E6B"/>
    <w:rsid w:val="00EE612D"/>
    <w:rsid w:val="00EE645E"/>
    <w:rsid w:val="00EE6503"/>
    <w:rsid w:val="00EE71E2"/>
    <w:rsid w:val="00EE720F"/>
    <w:rsid w:val="00EE7604"/>
    <w:rsid w:val="00EF1145"/>
    <w:rsid w:val="00EF2505"/>
    <w:rsid w:val="00EF4FA2"/>
    <w:rsid w:val="00F02CF1"/>
    <w:rsid w:val="00F040DA"/>
    <w:rsid w:val="00F075DE"/>
    <w:rsid w:val="00F1450D"/>
    <w:rsid w:val="00F172CC"/>
    <w:rsid w:val="00F2000F"/>
    <w:rsid w:val="00F20820"/>
    <w:rsid w:val="00F20FCF"/>
    <w:rsid w:val="00F2276A"/>
    <w:rsid w:val="00F2289E"/>
    <w:rsid w:val="00F23A53"/>
    <w:rsid w:val="00F2588F"/>
    <w:rsid w:val="00F2713E"/>
    <w:rsid w:val="00F312BC"/>
    <w:rsid w:val="00F3408F"/>
    <w:rsid w:val="00F4003F"/>
    <w:rsid w:val="00F40F40"/>
    <w:rsid w:val="00F417E9"/>
    <w:rsid w:val="00F42782"/>
    <w:rsid w:val="00F44D93"/>
    <w:rsid w:val="00F4530F"/>
    <w:rsid w:val="00F50403"/>
    <w:rsid w:val="00F5065D"/>
    <w:rsid w:val="00F51452"/>
    <w:rsid w:val="00F51C80"/>
    <w:rsid w:val="00F51C92"/>
    <w:rsid w:val="00F51ECE"/>
    <w:rsid w:val="00F52B62"/>
    <w:rsid w:val="00F534F9"/>
    <w:rsid w:val="00F54169"/>
    <w:rsid w:val="00F54269"/>
    <w:rsid w:val="00F546A1"/>
    <w:rsid w:val="00F54DBD"/>
    <w:rsid w:val="00F5637E"/>
    <w:rsid w:val="00F607CB"/>
    <w:rsid w:val="00F62133"/>
    <w:rsid w:val="00F62D85"/>
    <w:rsid w:val="00F63926"/>
    <w:rsid w:val="00F644C8"/>
    <w:rsid w:val="00F70582"/>
    <w:rsid w:val="00F70F6F"/>
    <w:rsid w:val="00F71A14"/>
    <w:rsid w:val="00F72EAD"/>
    <w:rsid w:val="00F7320B"/>
    <w:rsid w:val="00F736A2"/>
    <w:rsid w:val="00F75063"/>
    <w:rsid w:val="00F7547D"/>
    <w:rsid w:val="00F761C8"/>
    <w:rsid w:val="00F76C28"/>
    <w:rsid w:val="00F80780"/>
    <w:rsid w:val="00F80F13"/>
    <w:rsid w:val="00F8436D"/>
    <w:rsid w:val="00F84960"/>
    <w:rsid w:val="00F84F44"/>
    <w:rsid w:val="00F85BB2"/>
    <w:rsid w:val="00F8751E"/>
    <w:rsid w:val="00F948D8"/>
    <w:rsid w:val="00F96125"/>
    <w:rsid w:val="00F97518"/>
    <w:rsid w:val="00FA0114"/>
    <w:rsid w:val="00FA1BAC"/>
    <w:rsid w:val="00FA3D39"/>
    <w:rsid w:val="00FA51C6"/>
    <w:rsid w:val="00FA6068"/>
    <w:rsid w:val="00FA6358"/>
    <w:rsid w:val="00FA760A"/>
    <w:rsid w:val="00FB1949"/>
    <w:rsid w:val="00FB1F4C"/>
    <w:rsid w:val="00FB45F0"/>
    <w:rsid w:val="00FB52E2"/>
    <w:rsid w:val="00FC4768"/>
    <w:rsid w:val="00FD1AA8"/>
    <w:rsid w:val="00FD277D"/>
    <w:rsid w:val="00FD2891"/>
    <w:rsid w:val="00FE354A"/>
    <w:rsid w:val="00FE566F"/>
    <w:rsid w:val="00FE56CF"/>
    <w:rsid w:val="00FE621F"/>
    <w:rsid w:val="00FE673E"/>
    <w:rsid w:val="00FE69F7"/>
    <w:rsid w:val="00FE6F5C"/>
    <w:rsid w:val="00FF418D"/>
    <w:rsid w:val="00FF561B"/>
    <w:rsid w:val="00FF5B01"/>
    <w:rsid w:val="00FF5E05"/>
    <w:rsid w:val="00FF6E4C"/>
    <w:rsid w:val="00FF7C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757F"/>
  <w15:docId w15:val="{97D61A5F-F9D1-4E55-9456-D04F9B6B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0D"/>
  </w:style>
  <w:style w:type="paragraph" w:styleId="Heading1">
    <w:name w:val="heading 1"/>
    <w:basedOn w:val="Normal"/>
    <w:next w:val="Normal"/>
    <w:link w:val="Heading1Char"/>
    <w:uiPriority w:val="9"/>
    <w:qFormat/>
    <w:rsid w:val="005E4EB2"/>
    <w:pPr>
      <w:keepNext/>
      <w:keepLines/>
      <w:numPr>
        <w:numId w:val="1"/>
      </w:numPr>
      <w:spacing w:before="480" w:after="240"/>
      <w:ind w:left="924" w:hanging="567"/>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4EB2"/>
    <w:pPr>
      <w:keepNext/>
      <w:keepLines/>
      <w:numPr>
        <w:ilvl w:val="1"/>
        <w:numId w:val="1"/>
      </w:numPr>
      <w:spacing w:before="480" w:after="240"/>
      <w:ind w:left="924" w:hanging="567"/>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4EB2"/>
    <w:pPr>
      <w:keepNext/>
      <w:keepLines/>
      <w:numPr>
        <w:ilvl w:val="2"/>
        <w:numId w:val="1"/>
      </w:numPr>
      <w:spacing w:before="40" w:after="0"/>
      <w:ind w:left="924" w:hanging="567"/>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4EB2"/>
    <w:pPr>
      <w:keepNext/>
      <w:keepLines/>
      <w:numPr>
        <w:ilvl w:val="3"/>
        <w:numId w:val="1"/>
      </w:numPr>
      <w:spacing w:before="40" w:after="0"/>
      <w:ind w:left="357" w:firstLine="567"/>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637"/>
  </w:style>
  <w:style w:type="paragraph" w:styleId="Footer">
    <w:name w:val="footer"/>
    <w:basedOn w:val="Normal"/>
    <w:link w:val="FooterChar"/>
    <w:uiPriority w:val="99"/>
    <w:unhideWhenUsed/>
    <w:rsid w:val="005B36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637"/>
  </w:style>
  <w:style w:type="paragraph" w:styleId="BalloonText">
    <w:name w:val="Balloon Text"/>
    <w:basedOn w:val="Normal"/>
    <w:link w:val="BalloonTextChar"/>
    <w:uiPriority w:val="99"/>
    <w:semiHidden/>
    <w:unhideWhenUsed/>
    <w:rsid w:val="005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37"/>
    <w:rPr>
      <w:rFonts w:ascii="Tahoma" w:hAnsi="Tahoma" w:cs="Tahoma"/>
      <w:sz w:val="16"/>
      <w:szCs w:val="16"/>
    </w:rPr>
  </w:style>
  <w:style w:type="character" w:customStyle="1" w:styleId="Heading1Char">
    <w:name w:val="Heading 1 Char"/>
    <w:basedOn w:val="DefaultParagraphFont"/>
    <w:link w:val="Heading1"/>
    <w:uiPriority w:val="9"/>
    <w:rsid w:val="005E4EB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4EB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4EB2"/>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786EE3"/>
    <w:pPr>
      <w:spacing w:line="259" w:lineRule="auto"/>
      <w:outlineLvl w:val="9"/>
    </w:pPr>
    <w:rPr>
      <w:lang w:val="en-US"/>
    </w:rPr>
  </w:style>
  <w:style w:type="paragraph" w:styleId="TOC1">
    <w:name w:val="toc 1"/>
    <w:basedOn w:val="Normal"/>
    <w:next w:val="Normal"/>
    <w:autoRedefine/>
    <w:uiPriority w:val="39"/>
    <w:unhideWhenUsed/>
    <w:rsid w:val="00786EE3"/>
    <w:pPr>
      <w:spacing w:after="100"/>
    </w:pPr>
  </w:style>
  <w:style w:type="paragraph" w:styleId="TOC2">
    <w:name w:val="toc 2"/>
    <w:basedOn w:val="Normal"/>
    <w:next w:val="Normal"/>
    <w:autoRedefine/>
    <w:uiPriority w:val="39"/>
    <w:unhideWhenUsed/>
    <w:rsid w:val="00786EE3"/>
    <w:pPr>
      <w:spacing w:after="100"/>
      <w:ind w:left="220"/>
    </w:pPr>
  </w:style>
  <w:style w:type="paragraph" w:styleId="TOC3">
    <w:name w:val="toc 3"/>
    <w:basedOn w:val="Normal"/>
    <w:next w:val="Normal"/>
    <w:autoRedefine/>
    <w:uiPriority w:val="39"/>
    <w:unhideWhenUsed/>
    <w:rsid w:val="00786EE3"/>
    <w:pPr>
      <w:spacing w:after="100"/>
      <w:ind w:left="440"/>
    </w:pPr>
  </w:style>
  <w:style w:type="character" w:styleId="Hyperlink">
    <w:name w:val="Hyperlink"/>
    <w:basedOn w:val="DefaultParagraphFont"/>
    <w:uiPriority w:val="99"/>
    <w:unhideWhenUsed/>
    <w:rsid w:val="00786EE3"/>
    <w:rPr>
      <w:color w:val="0000FF" w:themeColor="hyperlink"/>
      <w:u w:val="single"/>
    </w:rPr>
  </w:style>
  <w:style w:type="paragraph" w:styleId="Title">
    <w:name w:val="Title"/>
    <w:basedOn w:val="Normal"/>
    <w:next w:val="Normal"/>
    <w:link w:val="TitleChar"/>
    <w:uiPriority w:val="10"/>
    <w:qFormat/>
    <w:rsid w:val="001F12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2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1273"/>
    <w:rPr>
      <w:rFonts w:eastAsiaTheme="minorEastAsia"/>
      <w:color w:val="5A5A5A" w:themeColor="text1" w:themeTint="A5"/>
      <w:spacing w:val="15"/>
    </w:rPr>
  </w:style>
  <w:style w:type="character" w:styleId="Strong">
    <w:name w:val="Strong"/>
    <w:basedOn w:val="DefaultParagraphFont"/>
    <w:uiPriority w:val="22"/>
    <w:qFormat/>
    <w:rsid w:val="001F1273"/>
    <w:rPr>
      <w:b/>
      <w:bCs/>
    </w:rPr>
  </w:style>
  <w:style w:type="character" w:customStyle="1" w:styleId="Heading4Char">
    <w:name w:val="Heading 4 Char"/>
    <w:basedOn w:val="DefaultParagraphFont"/>
    <w:link w:val="Heading4"/>
    <w:uiPriority w:val="9"/>
    <w:rsid w:val="005E4EB2"/>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131DA"/>
    <w:pPr>
      <w:ind w:left="720"/>
      <w:contextualSpacing/>
    </w:pPr>
  </w:style>
  <w:style w:type="table" w:styleId="TableGrid">
    <w:name w:val="Table Grid"/>
    <w:basedOn w:val="TableNormal"/>
    <w:uiPriority w:val="59"/>
    <w:rsid w:val="005E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2C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12C8D"/>
    <w:rPr>
      <w:rFonts w:eastAsiaTheme="minorEastAsia"/>
      <w:lang w:val="en-US"/>
    </w:rPr>
  </w:style>
  <w:style w:type="character" w:styleId="SubtleReference">
    <w:name w:val="Subtle Reference"/>
    <w:basedOn w:val="DefaultParagraphFont"/>
    <w:uiPriority w:val="31"/>
    <w:qFormat/>
    <w:rsid w:val="00E5246A"/>
    <w:rPr>
      <w:smallCaps/>
      <w:color w:val="5A5A5A" w:themeColor="text1" w:themeTint="A5"/>
    </w:rPr>
  </w:style>
  <w:style w:type="table" w:styleId="PlainTable1">
    <w:name w:val="Plain Table 1"/>
    <w:basedOn w:val="TableNormal"/>
    <w:uiPriority w:val="41"/>
    <w:rsid w:val="004B0E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B0E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1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62066">
      <w:bodyDiv w:val="1"/>
      <w:marLeft w:val="0"/>
      <w:marRight w:val="0"/>
      <w:marTop w:val="0"/>
      <w:marBottom w:val="0"/>
      <w:divBdr>
        <w:top w:val="none" w:sz="0" w:space="0" w:color="auto"/>
        <w:left w:val="none" w:sz="0" w:space="0" w:color="auto"/>
        <w:bottom w:val="none" w:sz="0" w:space="0" w:color="auto"/>
        <w:right w:val="none" w:sz="0" w:space="0" w:color="auto"/>
      </w:divBdr>
    </w:div>
    <w:div w:id="682518609">
      <w:bodyDiv w:val="1"/>
      <w:marLeft w:val="0"/>
      <w:marRight w:val="0"/>
      <w:marTop w:val="0"/>
      <w:marBottom w:val="0"/>
      <w:divBdr>
        <w:top w:val="none" w:sz="0" w:space="0" w:color="auto"/>
        <w:left w:val="none" w:sz="0" w:space="0" w:color="auto"/>
        <w:bottom w:val="none" w:sz="0" w:space="0" w:color="auto"/>
        <w:right w:val="none" w:sz="0" w:space="0" w:color="auto"/>
      </w:divBdr>
    </w:div>
    <w:div w:id="1153722318">
      <w:bodyDiv w:val="1"/>
      <w:marLeft w:val="0"/>
      <w:marRight w:val="0"/>
      <w:marTop w:val="0"/>
      <w:marBottom w:val="0"/>
      <w:divBdr>
        <w:top w:val="none" w:sz="0" w:space="0" w:color="auto"/>
        <w:left w:val="none" w:sz="0" w:space="0" w:color="auto"/>
        <w:bottom w:val="none" w:sz="0" w:space="0" w:color="auto"/>
        <w:right w:val="none" w:sz="0" w:space="0" w:color="auto"/>
      </w:divBdr>
    </w:div>
    <w:div w:id="1983583463">
      <w:bodyDiv w:val="1"/>
      <w:marLeft w:val="0"/>
      <w:marRight w:val="0"/>
      <w:marTop w:val="0"/>
      <w:marBottom w:val="0"/>
      <w:divBdr>
        <w:top w:val="none" w:sz="0" w:space="0" w:color="auto"/>
        <w:left w:val="none" w:sz="0" w:space="0" w:color="auto"/>
        <w:bottom w:val="none" w:sz="0" w:space="0" w:color="auto"/>
        <w:right w:val="none" w:sz="0" w:space="0" w:color="auto"/>
      </w:divBdr>
    </w:div>
    <w:div w:id="19956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oadart.ee"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illu.pihlakas@kehtna.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htna@kehtna.ee"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artjom.larjusin@roadart.ee"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mailto:info@roadart.ee"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8376A8-9114-47DC-B84C-192FD135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25</Pages>
  <Words>5506</Words>
  <Characters>31936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 Larjušin</dc:creator>
  <cp:keywords/>
  <cp:lastModifiedBy>Artjom Larjušin</cp:lastModifiedBy>
  <cp:revision>1343</cp:revision>
  <cp:lastPrinted>2025-02-19T02:08:00Z</cp:lastPrinted>
  <dcterms:created xsi:type="dcterms:W3CDTF">2023-10-10T12:30:00Z</dcterms:created>
  <dcterms:modified xsi:type="dcterms:W3CDTF">2025-05-14T09:51:00Z</dcterms:modified>
</cp:coreProperties>
</file>