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DF7D3" w14:textId="30FD95A0" w:rsidR="009A647A" w:rsidRPr="009A647A" w:rsidRDefault="009A647A" w:rsidP="005330A9">
      <w:pPr>
        <w:spacing w:after="80" w:line="240" w:lineRule="auto"/>
        <w:contextualSpacing/>
        <w:rPr>
          <w:rFonts w:ascii="Tahoma" w:eastAsia="MS Gothic" w:hAnsi="Tahoma" w:cs="Times New Roman"/>
          <w:spacing w:val="-10"/>
          <w:kern w:val="28"/>
          <w:sz w:val="32"/>
          <w:szCs w:val="56"/>
          <w:lang w:val="en-US"/>
        </w:rPr>
      </w:pPr>
      <w:r w:rsidRPr="009A647A">
        <w:rPr>
          <w:rFonts w:ascii="Tahoma" w:eastAsia="MS Gothic" w:hAnsi="Tahoma" w:cs="Times New Roman"/>
          <w:spacing w:val="-10"/>
          <w:kern w:val="28"/>
          <w:sz w:val="32"/>
          <w:szCs w:val="56"/>
          <w:lang w:val="en-US"/>
        </w:rPr>
        <w:t xml:space="preserve">Pilot: Epidemic Intelligence Network </w:t>
      </w:r>
      <w:r w:rsidR="004C31B5">
        <w:rPr>
          <w:rFonts w:ascii="Tahoma" w:eastAsia="MS Gothic" w:hAnsi="Tahoma" w:cs="Times New Roman"/>
          <w:spacing w:val="-10"/>
          <w:kern w:val="28"/>
          <w:sz w:val="32"/>
          <w:szCs w:val="56"/>
          <w:lang w:val="en-US"/>
        </w:rPr>
        <w:t>meetings</w:t>
      </w:r>
    </w:p>
    <w:p w14:paraId="3FB94506" w14:textId="77777777" w:rsidR="009A647A" w:rsidRPr="009A647A" w:rsidRDefault="009A647A" w:rsidP="005330A9">
      <w:pPr>
        <w:spacing w:after="40" w:line="240" w:lineRule="auto"/>
        <w:rPr>
          <w:rFonts w:ascii="Tahoma" w:eastAsia="Tahoma" w:hAnsi="Tahoma" w:cs="Times New Roman"/>
          <w:lang w:val="en-US"/>
        </w:rPr>
      </w:pPr>
      <w:r w:rsidRPr="009A647A">
        <w:rPr>
          <w:rFonts w:ascii="Tahoma" w:eastAsia="Tahoma" w:hAnsi="Tahoma" w:cs="Times New Roman"/>
          <w:lang w:val="en-US"/>
        </w:rPr>
        <w:t>Prepared by the European Center for Disease Prevention and Control Epidemic Intelligence Group</w:t>
      </w:r>
    </w:p>
    <w:p w14:paraId="4199DC2F" w14:textId="77777777" w:rsidR="009A647A" w:rsidRPr="009A647A" w:rsidRDefault="009A647A" w:rsidP="005330A9">
      <w:pPr>
        <w:keepNext/>
        <w:keepLines/>
        <w:spacing w:before="160" w:after="80" w:line="240" w:lineRule="auto"/>
        <w:outlineLvl w:val="1"/>
        <w:rPr>
          <w:rFonts w:ascii="Tahoma" w:eastAsia="MS Gothic" w:hAnsi="Tahoma" w:cs="Times New Roman"/>
          <w:color w:val="4E821A"/>
          <w:sz w:val="28"/>
          <w:szCs w:val="32"/>
          <w:lang w:val="en-US"/>
        </w:rPr>
      </w:pPr>
      <w:r w:rsidRPr="009A647A">
        <w:rPr>
          <w:rFonts w:ascii="Tahoma" w:eastAsia="MS Gothic" w:hAnsi="Tahoma" w:cs="Times New Roman"/>
          <w:color w:val="4E821A"/>
          <w:sz w:val="28"/>
          <w:szCs w:val="32"/>
          <w:lang w:val="en-US"/>
        </w:rPr>
        <w:t>Background</w:t>
      </w:r>
    </w:p>
    <w:p w14:paraId="46A0CB38" w14:textId="77777777" w:rsidR="009A647A" w:rsidRPr="009A647A" w:rsidRDefault="009A647A" w:rsidP="005330A9">
      <w:pPr>
        <w:spacing w:after="40" w:line="240" w:lineRule="auto"/>
        <w:rPr>
          <w:rFonts w:ascii="Tahoma" w:eastAsia="Tahoma" w:hAnsi="Tahoma" w:cs="Times New Roman"/>
          <w:lang w:val="en-US"/>
        </w:rPr>
      </w:pPr>
      <w:r w:rsidRPr="009A647A">
        <w:rPr>
          <w:rFonts w:ascii="Tahoma" w:eastAsia="Tahoma" w:hAnsi="Tahoma" w:cs="Times New Roman"/>
          <w:lang w:val="en-US"/>
        </w:rPr>
        <w:t>The proposal for the round table meeting as part of the Epidemic Intelligence Network activities was first discussed during the 2023 annual meeting of the National Focal Points for Threat Detection, EWRS and IHR. Details on the objectives and format were further discussed during the first annual meeting of the Epidemic Intelligence Network in 2024 in Rome.</w:t>
      </w:r>
    </w:p>
    <w:p w14:paraId="21A0FC83" w14:textId="77777777" w:rsidR="009A647A" w:rsidRPr="009A647A" w:rsidRDefault="009A647A" w:rsidP="005330A9">
      <w:pPr>
        <w:spacing w:after="40" w:line="240" w:lineRule="auto"/>
        <w:rPr>
          <w:rFonts w:ascii="Tahoma" w:eastAsia="Tahoma" w:hAnsi="Tahoma" w:cs="Times New Roman"/>
          <w:lang w:val="en-US"/>
        </w:rPr>
      </w:pPr>
      <w:r w:rsidRPr="009A647A">
        <w:rPr>
          <w:rFonts w:ascii="Tahoma" w:eastAsia="Tahoma" w:hAnsi="Tahoma" w:cs="Times New Roman"/>
          <w:lang w:val="en-US"/>
        </w:rPr>
        <w:t>This proposal is based on the outcomes of the discussion that took place in Rome (see Annex).</w:t>
      </w:r>
    </w:p>
    <w:p w14:paraId="3803E6E9" w14:textId="68E4BCCC" w:rsidR="009A647A" w:rsidRPr="009A647A" w:rsidRDefault="009A647A" w:rsidP="005330A9">
      <w:pPr>
        <w:spacing w:after="40" w:line="240" w:lineRule="auto"/>
        <w:rPr>
          <w:rFonts w:ascii="Tahoma" w:eastAsia="Tahoma" w:hAnsi="Tahoma" w:cs="Times New Roman"/>
          <w:lang w:val="en-US"/>
        </w:rPr>
      </w:pPr>
      <w:r w:rsidRPr="009A647A">
        <w:rPr>
          <w:rFonts w:ascii="Tahoma" w:eastAsia="Tahoma" w:hAnsi="Tahoma" w:cs="Times New Roman"/>
          <w:lang w:val="en-US"/>
        </w:rPr>
        <w:t xml:space="preserve">Details such as the EU/EEA Member States (MS) participants’ preferred </w:t>
      </w:r>
      <w:r w:rsidR="001D79BC">
        <w:rPr>
          <w:rFonts w:ascii="Tahoma" w:eastAsia="Tahoma" w:hAnsi="Tahoma" w:cs="Times New Roman"/>
          <w:lang w:val="en-US"/>
        </w:rPr>
        <w:t>date/time of the meeting</w:t>
      </w:r>
      <w:r w:rsidRPr="009A647A">
        <w:rPr>
          <w:rFonts w:ascii="Tahoma" w:eastAsia="Tahoma" w:hAnsi="Tahoma" w:cs="Times New Roman"/>
          <w:lang w:val="en-US"/>
        </w:rPr>
        <w:t xml:space="preserve"> will be determined following a short survey.</w:t>
      </w:r>
    </w:p>
    <w:p w14:paraId="08BE50C4" w14:textId="77777777" w:rsidR="009A647A" w:rsidRPr="009A647A" w:rsidRDefault="009A647A" w:rsidP="005330A9">
      <w:pPr>
        <w:spacing w:after="40" w:line="240" w:lineRule="auto"/>
        <w:rPr>
          <w:rFonts w:ascii="Tahoma" w:eastAsia="Tahoma" w:hAnsi="Tahoma" w:cs="Times New Roman"/>
          <w:lang w:val="en-US"/>
        </w:rPr>
      </w:pPr>
    </w:p>
    <w:p w14:paraId="082D13B2" w14:textId="77777777" w:rsidR="009A647A" w:rsidRPr="009A647A" w:rsidRDefault="009A647A" w:rsidP="005330A9">
      <w:pPr>
        <w:spacing w:after="40" w:line="240" w:lineRule="auto"/>
        <w:rPr>
          <w:rFonts w:ascii="Tahoma" w:eastAsia="Tahoma" w:hAnsi="Tahoma" w:cs="Times New Roman"/>
          <w:lang w:val="en-US"/>
        </w:rPr>
      </w:pPr>
    </w:p>
    <w:p w14:paraId="445958BF" w14:textId="77777777" w:rsidR="009A647A" w:rsidRPr="009A647A" w:rsidRDefault="009A647A" w:rsidP="005330A9">
      <w:pPr>
        <w:spacing w:after="40" w:line="240" w:lineRule="auto"/>
        <w:rPr>
          <w:rFonts w:ascii="Tahoma" w:eastAsia="Tahoma" w:hAnsi="Tahoma" w:cs="Times New Roman"/>
          <w:lang w:val="en-US"/>
        </w:rPr>
        <w:sectPr w:rsidR="009A647A" w:rsidRPr="009A647A" w:rsidSect="009A647A">
          <w:footerReference w:type="even" r:id="rId12"/>
          <w:footerReference w:type="default" r:id="rId13"/>
          <w:footerReference w:type="first" r:id="rId14"/>
          <w:pgSz w:w="11906" w:h="16838"/>
          <w:pgMar w:top="1440" w:right="1440" w:bottom="1440" w:left="1440" w:header="720" w:footer="720" w:gutter="0"/>
          <w:cols w:space="720"/>
          <w:docGrid w:linePitch="360"/>
        </w:sectPr>
      </w:pPr>
    </w:p>
    <w:p w14:paraId="32AE835C" w14:textId="74E881C7" w:rsidR="009A647A" w:rsidRPr="009A647A" w:rsidRDefault="009A647A" w:rsidP="005330A9">
      <w:pPr>
        <w:keepNext/>
        <w:keepLines/>
        <w:spacing w:before="360" w:after="80" w:line="240" w:lineRule="auto"/>
        <w:outlineLvl w:val="0"/>
        <w:rPr>
          <w:rFonts w:ascii="Tahoma" w:eastAsia="MS Gothic" w:hAnsi="Tahoma" w:cs="Times New Roman"/>
          <w:color w:val="4E821A"/>
          <w:sz w:val="32"/>
          <w:szCs w:val="40"/>
          <w:lang w:val="en-US"/>
        </w:rPr>
      </w:pPr>
      <w:r w:rsidRPr="009A647A">
        <w:rPr>
          <w:rFonts w:ascii="Tahoma" w:eastAsia="MS Gothic" w:hAnsi="Tahoma" w:cs="Times New Roman"/>
          <w:color w:val="4E821A"/>
          <w:sz w:val="32"/>
          <w:szCs w:val="40"/>
          <w:lang w:val="en-US"/>
        </w:rPr>
        <w:t xml:space="preserve">Pilot: ECDC Epidemic Intelligence Network meetings </w:t>
      </w:r>
      <w:r w:rsidR="004C31B5">
        <w:rPr>
          <w:rFonts w:ascii="Tahoma" w:eastAsia="MS Gothic" w:hAnsi="Tahoma" w:cs="Times New Roman"/>
          <w:color w:val="4E821A"/>
          <w:sz w:val="32"/>
          <w:szCs w:val="40"/>
          <w:lang w:val="en-US"/>
        </w:rPr>
        <w:t>– Terms</w:t>
      </w:r>
    </w:p>
    <w:p w14:paraId="6BF23071" w14:textId="77777777" w:rsidR="009A647A" w:rsidRPr="009A647A" w:rsidRDefault="009A647A" w:rsidP="005330A9">
      <w:pPr>
        <w:spacing w:after="40" w:line="240" w:lineRule="auto"/>
        <w:rPr>
          <w:rFonts w:ascii="Tahoma" w:eastAsia="Tahoma" w:hAnsi="Tahoma" w:cs="Times New Roman"/>
        </w:rPr>
      </w:pPr>
    </w:p>
    <w:p w14:paraId="45395EF4" w14:textId="77777777" w:rsidR="009A647A" w:rsidRPr="009A647A" w:rsidRDefault="009A647A" w:rsidP="005330A9">
      <w:pPr>
        <w:keepNext/>
        <w:keepLines/>
        <w:spacing w:before="160" w:after="80" w:line="240" w:lineRule="auto"/>
        <w:outlineLvl w:val="1"/>
        <w:rPr>
          <w:rFonts w:ascii="Tahoma" w:eastAsia="MS Gothic" w:hAnsi="Tahoma" w:cs="Times New Roman"/>
          <w:color w:val="4E821A"/>
          <w:sz w:val="28"/>
          <w:szCs w:val="32"/>
        </w:rPr>
      </w:pPr>
      <w:r w:rsidRPr="009A647A">
        <w:rPr>
          <w:rFonts w:ascii="Tahoma" w:eastAsia="MS Gothic" w:hAnsi="Tahoma" w:cs="Times New Roman"/>
          <w:color w:val="4E821A"/>
          <w:sz w:val="28"/>
          <w:szCs w:val="32"/>
        </w:rPr>
        <w:t>Background</w:t>
      </w:r>
    </w:p>
    <w:p w14:paraId="541999EC" w14:textId="77777777" w:rsidR="00CE5070" w:rsidRDefault="00BA7C88" w:rsidP="005330A9">
      <w:pPr>
        <w:spacing w:after="40" w:line="240" w:lineRule="auto"/>
        <w:rPr>
          <w:rFonts w:ascii="Tahoma" w:eastAsia="Tahoma" w:hAnsi="Tahoma" w:cs="Times New Roman"/>
        </w:rPr>
      </w:pPr>
      <w:r>
        <w:rPr>
          <w:rFonts w:ascii="Tahoma" w:eastAsia="Tahoma" w:hAnsi="Tahoma" w:cs="Times New Roman"/>
        </w:rPr>
        <w:t xml:space="preserve">Between 2023 and 2024, </w:t>
      </w:r>
      <w:r w:rsidR="002E74E6">
        <w:rPr>
          <w:rFonts w:ascii="Tahoma" w:eastAsia="Tahoma" w:hAnsi="Tahoma" w:cs="Times New Roman"/>
        </w:rPr>
        <w:t xml:space="preserve">a number of Member States </w:t>
      </w:r>
      <w:r w:rsidR="00B06116">
        <w:rPr>
          <w:rFonts w:ascii="Tahoma" w:eastAsia="Tahoma" w:hAnsi="Tahoma" w:cs="Times New Roman"/>
        </w:rPr>
        <w:t xml:space="preserve">requested regular meetings of the Epidemic Intelligence network to discuss ongoing events. At the </w:t>
      </w:r>
      <w:r w:rsidR="006461F8">
        <w:rPr>
          <w:rFonts w:ascii="Tahoma" w:eastAsia="Tahoma" w:hAnsi="Tahoma" w:cs="Times New Roman"/>
        </w:rPr>
        <w:t>first Epidemic Intelligence Network meeting</w:t>
      </w:r>
      <w:r w:rsidR="00B06116">
        <w:rPr>
          <w:rFonts w:ascii="Tahoma" w:eastAsia="Tahoma" w:hAnsi="Tahoma" w:cs="Times New Roman"/>
        </w:rPr>
        <w:t xml:space="preserve"> in 2024</w:t>
      </w:r>
      <w:r w:rsidR="006461F8">
        <w:rPr>
          <w:rFonts w:ascii="Tahoma" w:eastAsia="Tahoma" w:hAnsi="Tahoma" w:cs="Times New Roman"/>
        </w:rPr>
        <w:t xml:space="preserve">, ECDC </w:t>
      </w:r>
      <w:r w:rsidR="00B06116">
        <w:rPr>
          <w:rFonts w:ascii="Tahoma" w:eastAsia="Tahoma" w:hAnsi="Tahoma" w:cs="Times New Roman"/>
        </w:rPr>
        <w:t>was asked to establish these meetings</w:t>
      </w:r>
      <w:r w:rsidR="006B5050">
        <w:rPr>
          <w:rFonts w:ascii="Tahoma" w:eastAsia="Tahoma" w:hAnsi="Tahoma" w:cs="Times New Roman"/>
        </w:rPr>
        <w:t xml:space="preserve"> </w:t>
      </w:r>
      <w:r w:rsidR="00E72A34">
        <w:rPr>
          <w:rFonts w:ascii="Tahoma" w:eastAsia="Tahoma" w:hAnsi="Tahoma" w:cs="Times New Roman"/>
        </w:rPr>
        <w:t xml:space="preserve">and </w:t>
      </w:r>
      <w:r w:rsidR="00274554">
        <w:rPr>
          <w:rFonts w:ascii="Tahoma" w:eastAsia="Tahoma" w:hAnsi="Tahoma" w:cs="Times New Roman"/>
        </w:rPr>
        <w:t xml:space="preserve">initial discussions on the scope were held. The overall </w:t>
      </w:r>
      <w:r w:rsidR="0020786A">
        <w:rPr>
          <w:rFonts w:ascii="Tahoma" w:eastAsia="Tahoma" w:hAnsi="Tahoma" w:cs="Times New Roman"/>
        </w:rPr>
        <w:t>aim</w:t>
      </w:r>
      <w:r w:rsidR="00274554">
        <w:rPr>
          <w:rFonts w:ascii="Tahoma" w:eastAsia="Tahoma" w:hAnsi="Tahoma" w:cs="Times New Roman"/>
        </w:rPr>
        <w:t xml:space="preserve"> of these meetings is</w:t>
      </w:r>
      <w:r w:rsidR="0020786A">
        <w:rPr>
          <w:rFonts w:ascii="Tahoma" w:eastAsia="Tahoma" w:hAnsi="Tahoma" w:cs="Times New Roman"/>
        </w:rPr>
        <w:t xml:space="preserve"> </w:t>
      </w:r>
      <w:r w:rsidR="009A647A" w:rsidRPr="009A647A">
        <w:rPr>
          <w:rFonts w:ascii="Tahoma" w:eastAsia="Tahoma" w:hAnsi="Tahoma" w:cs="Times New Roman"/>
        </w:rPr>
        <w:t xml:space="preserve">to </w:t>
      </w:r>
      <w:r w:rsidR="0053382C">
        <w:rPr>
          <w:rFonts w:ascii="Tahoma" w:eastAsia="Tahoma" w:hAnsi="Tahoma" w:cs="Times New Roman"/>
        </w:rPr>
        <w:t>e</w:t>
      </w:r>
      <w:r w:rsidR="0053382C" w:rsidRPr="00500F27">
        <w:rPr>
          <w:rFonts w:ascii="Tahoma" w:eastAsia="Tahoma" w:hAnsi="Tahoma" w:cs="Times New Roman"/>
        </w:rPr>
        <w:t xml:space="preserve">nsure </w:t>
      </w:r>
      <w:r w:rsidR="00E0128B">
        <w:rPr>
          <w:rFonts w:ascii="Tahoma" w:eastAsia="Tahoma" w:hAnsi="Tahoma" w:cs="Times New Roman"/>
        </w:rPr>
        <w:t xml:space="preserve">that </w:t>
      </w:r>
      <w:r w:rsidR="0053382C" w:rsidRPr="00500F27">
        <w:rPr>
          <w:rFonts w:ascii="Tahoma" w:eastAsia="Tahoma" w:hAnsi="Tahoma" w:cs="Times New Roman"/>
        </w:rPr>
        <w:t xml:space="preserve">all Member States have a common understanding on ongoing events through the sharing of epidemiological information, context, risk assessments and response measures. </w:t>
      </w:r>
    </w:p>
    <w:p w14:paraId="44FC92E1" w14:textId="0148402A" w:rsidR="009A647A" w:rsidRPr="009A647A" w:rsidRDefault="00633DAB" w:rsidP="005330A9">
      <w:pPr>
        <w:spacing w:after="40" w:line="240" w:lineRule="auto"/>
        <w:rPr>
          <w:rFonts w:ascii="Tahoma" w:eastAsia="Tahoma" w:hAnsi="Tahoma" w:cs="Times New Roman"/>
        </w:rPr>
      </w:pPr>
      <w:r>
        <w:rPr>
          <w:rFonts w:ascii="Tahoma" w:eastAsia="Tahoma" w:hAnsi="Tahoma" w:cs="Times New Roman"/>
        </w:rPr>
        <w:t xml:space="preserve">The meetings will be </w:t>
      </w:r>
      <w:r w:rsidR="009A647A" w:rsidRPr="009A647A">
        <w:rPr>
          <w:rFonts w:ascii="Tahoma" w:eastAsia="Tahoma" w:hAnsi="Tahoma" w:cs="Times New Roman"/>
        </w:rPr>
        <w:t xml:space="preserve">a forum for trusted information exchanges </w:t>
      </w:r>
      <w:r w:rsidR="00244570">
        <w:rPr>
          <w:rFonts w:ascii="Tahoma" w:eastAsia="Tahoma" w:hAnsi="Tahoma" w:cs="Times New Roman"/>
        </w:rPr>
        <w:t xml:space="preserve">and will also be beneficial for ECDC </w:t>
      </w:r>
      <w:r w:rsidR="005E1A3C">
        <w:rPr>
          <w:rFonts w:ascii="Tahoma" w:eastAsia="Tahoma" w:hAnsi="Tahoma" w:cs="Times New Roman"/>
        </w:rPr>
        <w:t xml:space="preserve">allowing for </w:t>
      </w:r>
      <w:r w:rsidR="00F85C55">
        <w:rPr>
          <w:rFonts w:ascii="Tahoma" w:eastAsia="Tahoma" w:hAnsi="Tahoma" w:cs="Times New Roman"/>
        </w:rPr>
        <w:t>a more comprehensive assessment of events as well as their relevance from a Member State perspective</w:t>
      </w:r>
      <w:r w:rsidR="009A647A" w:rsidRPr="009A647A">
        <w:rPr>
          <w:rFonts w:ascii="Tahoma" w:eastAsia="Tahoma" w:hAnsi="Tahoma" w:cs="Times New Roman"/>
        </w:rPr>
        <w:t xml:space="preserve">. </w:t>
      </w:r>
      <w:r w:rsidR="00A43994">
        <w:rPr>
          <w:rFonts w:ascii="Tahoma" w:eastAsia="Tahoma" w:hAnsi="Tahoma" w:cs="Times New Roman"/>
        </w:rPr>
        <w:t>In addition, t</w:t>
      </w:r>
      <w:r w:rsidR="00F24017">
        <w:rPr>
          <w:rFonts w:ascii="Tahoma" w:eastAsia="Tahoma" w:hAnsi="Tahoma" w:cs="Times New Roman"/>
        </w:rPr>
        <w:t xml:space="preserve">he meetings will also </w:t>
      </w:r>
      <w:r w:rsidR="00A43994">
        <w:rPr>
          <w:rFonts w:ascii="Tahoma" w:eastAsia="Tahoma" w:hAnsi="Tahoma" w:cs="Times New Roman"/>
        </w:rPr>
        <w:t xml:space="preserve">provide an opportunity for </w:t>
      </w:r>
      <w:r w:rsidR="00F24017">
        <w:rPr>
          <w:rFonts w:ascii="Tahoma" w:eastAsia="Tahoma" w:hAnsi="Tahoma" w:cs="Times New Roman"/>
        </w:rPr>
        <w:t xml:space="preserve">sharing updates on </w:t>
      </w:r>
      <w:r w:rsidR="002D696F">
        <w:rPr>
          <w:rFonts w:ascii="Tahoma" w:eastAsia="Tahoma" w:hAnsi="Tahoma" w:cs="Times New Roman"/>
        </w:rPr>
        <w:t xml:space="preserve">tools </w:t>
      </w:r>
      <w:r w:rsidR="00500F27">
        <w:rPr>
          <w:rFonts w:ascii="Tahoma" w:eastAsia="Tahoma" w:hAnsi="Tahoma" w:cs="Times New Roman"/>
        </w:rPr>
        <w:t xml:space="preserve">and processes </w:t>
      </w:r>
      <w:r w:rsidR="002D696F">
        <w:rPr>
          <w:rFonts w:ascii="Tahoma" w:eastAsia="Tahoma" w:hAnsi="Tahoma" w:cs="Times New Roman"/>
        </w:rPr>
        <w:t>used in Epidemic Intelligence and event-based surveillance</w:t>
      </w:r>
      <w:r w:rsidR="00500F27">
        <w:rPr>
          <w:rFonts w:ascii="Tahoma" w:eastAsia="Tahoma" w:hAnsi="Tahoma" w:cs="Times New Roman"/>
        </w:rPr>
        <w:t>.</w:t>
      </w:r>
      <w:r w:rsidR="00E3246F">
        <w:rPr>
          <w:rFonts w:ascii="Tahoma" w:eastAsia="Tahoma" w:hAnsi="Tahoma" w:cs="Times New Roman"/>
        </w:rPr>
        <w:t xml:space="preserve"> The meetings will be piloted </w:t>
      </w:r>
      <w:r w:rsidR="007E3BA8">
        <w:rPr>
          <w:rFonts w:ascii="Tahoma" w:eastAsia="Tahoma" w:hAnsi="Tahoma" w:cs="Times New Roman"/>
        </w:rPr>
        <w:t>until the end</w:t>
      </w:r>
      <w:r w:rsidR="00E3246F">
        <w:rPr>
          <w:rFonts w:ascii="Tahoma" w:eastAsia="Tahoma" w:hAnsi="Tahoma" w:cs="Times New Roman"/>
        </w:rPr>
        <w:t xml:space="preserve"> of </w:t>
      </w:r>
      <w:r w:rsidR="007E3BA8">
        <w:rPr>
          <w:rFonts w:ascii="Tahoma" w:eastAsia="Tahoma" w:hAnsi="Tahoma" w:cs="Times New Roman"/>
        </w:rPr>
        <w:t>the year</w:t>
      </w:r>
      <w:r w:rsidR="00797D00">
        <w:rPr>
          <w:rFonts w:ascii="Tahoma" w:eastAsia="Tahoma" w:hAnsi="Tahoma" w:cs="Times New Roman"/>
        </w:rPr>
        <w:t xml:space="preserve"> and then evaluated.</w:t>
      </w:r>
    </w:p>
    <w:p w14:paraId="725F08F2" w14:textId="1C0A1980" w:rsidR="009A647A" w:rsidRPr="009A647A" w:rsidRDefault="009A647A" w:rsidP="005330A9">
      <w:pPr>
        <w:spacing w:before="160" w:after="80" w:line="240" w:lineRule="auto"/>
        <w:rPr>
          <w:rFonts w:ascii="Tahoma" w:eastAsia="MS Gothic" w:hAnsi="Tahoma" w:cs="Times New Roman"/>
          <w:color w:val="4E821A" w:themeColor="accent1" w:themeShade="BF"/>
          <w:sz w:val="28"/>
          <w:szCs w:val="28"/>
        </w:rPr>
      </w:pPr>
      <w:r w:rsidRPr="6A971930">
        <w:rPr>
          <w:rFonts w:ascii="Tahoma" w:eastAsia="MS Gothic" w:hAnsi="Tahoma" w:cs="Times New Roman"/>
          <w:color w:val="4E821A" w:themeColor="accent1" w:themeShade="BF"/>
          <w:sz w:val="28"/>
          <w:szCs w:val="28"/>
        </w:rPr>
        <w:t>Specific objectives</w:t>
      </w:r>
    </w:p>
    <w:p w14:paraId="561AADE2" w14:textId="28D6CA79" w:rsidR="00A81105" w:rsidRDefault="001C5754" w:rsidP="005330A9">
      <w:pPr>
        <w:keepNext/>
        <w:keepLines/>
        <w:numPr>
          <w:ilvl w:val="0"/>
          <w:numId w:val="7"/>
        </w:numPr>
        <w:spacing w:before="160" w:after="80" w:line="240" w:lineRule="auto"/>
        <w:contextualSpacing/>
        <w:outlineLvl w:val="2"/>
        <w:rPr>
          <w:rFonts w:ascii="Tahoma" w:eastAsia="Tahoma" w:hAnsi="Tahoma" w:cs="Times New Roman"/>
        </w:rPr>
      </w:pPr>
      <w:r>
        <w:rPr>
          <w:rFonts w:ascii="Tahoma" w:eastAsia="Tahoma" w:hAnsi="Tahoma" w:cs="Times New Roman"/>
        </w:rPr>
        <w:t xml:space="preserve">Sharing of information </w:t>
      </w:r>
      <w:r w:rsidR="007456D8">
        <w:rPr>
          <w:rFonts w:ascii="Tahoma" w:eastAsia="Tahoma" w:hAnsi="Tahoma" w:cs="Times New Roman"/>
        </w:rPr>
        <w:t xml:space="preserve">on </w:t>
      </w:r>
      <w:r>
        <w:rPr>
          <w:rFonts w:ascii="Tahoma" w:eastAsia="Tahoma" w:hAnsi="Tahoma" w:cs="Times New Roman"/>
        </w:rPr>
        <w:t xml:space="preserve">ongoing public health </w:t>
      </w:r>
      <w:r w:rsidR="00082937">
        <w:rPr>
          <w:rFonts w:ascii="Tahoma" w:eastAsia="Tahoma" w:hAnsi="Tahoma" w:cs="Times New Roman"/>
        </w:rPr>
        <w:t>events</w:t>
      </w:r>
      <w:r w:rsidR="00894683">
        <w:rPr>
          <w:rFonts w:ascii="Tahoma" w:eastAsia="Tahoma" w:hAnsi="Tahoma" w:cs="Times New Roman"/>
        </w:rPr>
        <w:t xml:space="preserve"> </w:t>
      </w:r>
      <w:r w:rsidR="0033507C">
        <w:rPr>
          <w:rFonts w:ascii="Tahoma" w:eastAsia="Tahoma" w:hAnsi="Tahoma" w:cs="Times New Roman"/>
        </w:rPr>
        <w:t xml:space="preserve">in the EU/EEA and globally </w:t>
      </w:r>
      <w:r w:rsidR="00894683">
        <w:rPr>
          <w:rFonts w:ascii="Tahoma" w:eastAsia="Tahoma" w:hAnsi="Tahoma" w:cs="Times New Roman"/>
        </w:rPr>
        <w:t>by ECDC</w:t>
      </w:r>
      <w:r w:rsidR="00097DDA">
        <w:rPr>
          <w:rFonts w:ascii="Tahoma" w:eastAsia="Tahoma" w:hAnsi="Tahoma" w:cs="Times New Roman"/>
        </w:rPr>
        <w:t xml:space="preserve">, including ECDC </w:t>
      </w:r>
      <w:r w:rsidR="006E16BB">
        <w:rPr>
          <w:rFonts w:ascii="Tahoma" w:eastAsia="Tahoma" w:hAnsi="Tahoma" w:cs="Times New Roman"/>
        </w:rPr>
        <w:t>assessment and actions</w:t>
      </w:r>
    </w:p>
    <w:p w14:paraId="70A0448E" w14:textId="4023BD1A" w:rsidR="007456D8" w:rsidRDefault="00A54D70" w:rsidP="005330A9">
      <w:pPr>
        <w:keepNext/>
        <w:keepLines/>
        <w:numPr>
          <w:ilvl w:val="0"/>
          <w:numId w:val="7"/>
        </w:numPr>
        <w:spacing w:before="160" w:after="80" w:line="240" w:lineRule="auto"/>
        <w:contextualSpacing/>
        <w:outlineLvl w:val="2"/>
        <w:rPr>
          <w:rFonts w:ascii="Tahoma" w:eastAsia="Tahoma" w:hAnsi="Tahoma" w:cs="Times New Roman"/>
        </w:rPr>
      </w:pPr>
      <w:r>
        <w:rPr>
          <w:rFonts w:ascii="Tahoma" w:eastAsia="Tahoma" w:hAnsi="Tahoma" w:cs="Times New Roman"/>
        </w:rPr>
        <w:t xml:space="preserve">Exchange of information on </w:t>
      </w:r>
      <w:r w:rsidR="007D13E0">
        <w:rPr>
          <w:rFonts w:ascii="Tahoma" w:eastAsia="Tahoma" w:hAnsi="Tahoma" w:cs="Times New Roman"/>
        </w:rPr>
        <w:t xml:space="preserve">public health events by </w:t>
      </w:r>
      <w:r w:rsidR="00894683">
        <w:rPr>
          <w:rFonts w:ascii="Tahoma" w:eastAsia="Tahoma" w:hAnsi="Tahoma" w:cs="Times New Roman"/>
        </w:rPr>
        <w:t>Member States</w:t>
      </w:r>
      <w:r w:rsidR="007D13E0">
        <w:rPr>
          <w:rFonts w:ascii="Tahoma" w:eastAsia="Tahoma" w:hAnsi="Tahoma" w:cs="Times New Roman"/>
        </w:rPr>
        <w:t xml:space="preserve"> including</w:t>
      </w:r>
      <w:r w:rsidR="00E869C9">
        <w:rPr>
          <w:rFonts w:ascii="Tahoma" w:eastAsia="Tahoma" w:hAnsi="Tahoma" w:cs="Times New Roman"/>
        </w:rPr>
        <w:t xml:space="preserve"> </w:t>
      </w:r>
      <w:r w:rsidR="00471DE8">
        <w:rPr>
          <w:rFonts w:ascii="Tahoma" w:eastAsia="Tahoma" w:hAnsi="Tahoma" w:cs="Times New Roman"/>
        </w:rPr>
        <w:t>additional context</w:t>
      </w:r>
      <w:r w:rsidR="007D13E0">
        <w:rPr>
          <w:rFonts w:ascii="Tahoma" w:eastAsia="Tahoma" w:hAnsi="Tahoma" w:cs="Times New Roman"/>
        </w:rPr>
        <w:t>,</w:t>
      </w:r>
      <w:r w:rsidR="00431F25">
        <w:rPr>
          <w:rFonts w:ascii="Tahoma" w:eastAsia="Tahoma" w:hAnsi="Tahoma" w:cs="Times New Roman"/>
        </w:rPr>
        <w:t xml:space="preserve"> assessments and response measures </w:t>
      </w:r>
    </w:p>
    <w:p w14:paraId="76792243" w14:textId="6009C386" w:rsidR="0033507C" w:rsidRPr="009A647A" w:rsidRDefault="0033507C" w:rsidP="005330A9">
      <w:pPr>
        <w:numPr>
          <w:ilvl w:val="0"/>
          <w:numId w:val="7"/>
        </w:numPr>
        <w:spacing w:after="40" w:line="240" w:lineRule="auto"/>
        <w:contextualSpacing/>
        <w:rPr>
          <w:rFonts w:ascii="Tahoma" w:eastAsia="Tahoma" w:hAnsi="Tahoma" w:cs="Times New Roman"/>
        </w:rPr>
      </w:pPr>
      <w:r>
        <w:rPr>
          <w:rFonts w:ascii="Tahoma" w:eastAsia="Tahoma" w:hAnsi="Tahoma" w:cs="Times New Roman"/>
        </w:rPr>
        <w:t>Sharing of best practices</w:t>
      </w:r>
      <w:r w:rsidR="00A2604C">
        <w:rPr>
          <w:rFonts w:ascii="Tahoma" w:eastAsia="Tahoma" w:hAnsi="Tahoma" w:cs="Times New Roman"/>
        </w:rPr>
        <w:t xml:space="preserve"> in Epidemic Intelligence </w:t>
      </w:r>
      <w:r w:rsidR="00932973">
        <w:rPr>
          <w:rFonts w:ascii="Tahoma" w:eastAsia="Tahoma" w:hAnsi="Tahoma" w:cs="Times New Roman"/>
        </w:rPr>
        <w:t>and response to events</w:t>
      </w:r>
      <w:r w:rsidR="0024501B">
        <w:rPr>
          <w:rFonts w:ascii="Tahoma" w:eastAsia="Tahoma" w:hAnsi="Tahoma" w:cs="Times New Roman"/>
        </w:rPr>
        <w:t xml:space="preserve"> </w:t>
      </w:r>
    </w:p>
    <w:p w14:paraId="55E9E5AF" w14:textId="41F969CB" w:rsidR="00982750" w:rsidRPr="009A647A" w:rsidRDefault="0076018F" w:rsidP="005330A9">
      <w:pPr>
        <w:numPr>
          <w:ilvl w:val="0"/>
          <w:numId w:val="7"/>
        </w:numPr>
        <w:spacing w:after="40" w:line="240" w:lineRule="auto"/>
        <w:contextualSpacing/>
        <w:rPr>
          <w:rFonts w:ascii="Tahoma" w:eastAsia="Tahoma" w:hAnsi="Tahoma" w:cs="Times New Roman"/>
        </w:rPr>
      </w:pPr>
      <w:r>
        <w:rPr>
          <w:rFonts w:ascii="Tahoma" w:eastAsia="Tahoma" w:hAnsi="Tahoma" w:cs="Times New Roman"/>
        </w:rPr>
        <w:t>Exchanges on the o</w:t>
      </w:r>
      <w:r w:rsidR="007E7ADA">
        <w:rPr>
          <w:rFonts w:ascii="Tahoma" w:eastAsia="Tahoma" w:hAnsi="Tahoma" w:cs="Times New Roman"/>
        </w:rPr>
        <w:t>p</w:t>
      </w:r>
      <w:r>
        <w:rPr>
          <w:rFonts w:ascii="Tahoma" w:eastAsia="Tahoma" w:hAnsi="Tahoma" w:cs="Times New Roman"/>
        </w:rPr>
        <w:t>erational use of</w:t>
      </w:r>
      <w:r w:rsidR="00962B7A">
        <w:rPr>
          <w:rFonts w:ascii="Tahoma" w:eastAsia="Tahoma" w:hAnsi="Tahoma" w:cs="Times New Roman"/>
        </w:rPr>
        <w:t xml:space="preserve"> </w:t>
      </w:r>
      <w:r w:rsidR="00400AF3">
        <w:rPr>
          <w:rFonts w:ascii="Tahoma" w:eastAsia="Tahoma" w:hAnsi="Tahoma" w:cs="Times New Roman"/>
        </w:rPr>
        <w:t xml:space="preserve">tools such as </w:t>
      </w:r>
      <w:r w:rsidR="00962B7A">
        <w:rPr>
          <w:rFonts w:ascii="Tahoma" w:eastAsia="Tahoma" w:hAnsi="Tahoma" w:cs="Times New Roman"/>
        </w:rPr>
        <w:t>EpiPulse events</w:t>
      </w:r>
      <w:r w:rsidR="00400AF3">
        <w:rPr>
          <w:rFonts w:ascii="Tahoma" w:eastAsia="Tahoma" w:hAnsi="Tahoma" w:cs="Times New Roman"/>
        </w:rPr>
        <w:t xml:space="preserve"> and EIOS</w:t>
      </w:r>
    </w:p>
    <w:p w14:paraId="30AA67E2" w14:textId="77777777" w:rsidR="009A647A" w:rsidRPr="009A647A" w:rsidRDefault="009A647A" w:rsidP="005330A9">
      <w:pPr>
        <w:keepNext/>
        <w:keepLines/>
        <w:spacing w:before="160" w:after="80" w:line="240" w:lineRule="auto"/>
        <w:outlineLvl w:val="2"/>
        <w:rPr>
          <w:rFonts w:ascii="Tahoma" w:eastAsia="MS Gothic" w:hAnsi="Tahoma" w:cs="Times New Roman"/>
          <w:color w:val="4E821A"/>
          <w:sz w:val="28"/>
          <w:szCs w:val="28"/>
        </w:rPr>
      </w:pPr>
      <w:r w:rsidRPr="009A647A">
        <w:rPr>
          <w:rFonts w:ascii="Tahoma" w:eastAsia="MS Gothic" w:hAnsi="Tahoma" w:cs="Times New Roman"/>
          <w:color w:val="4E821A"/>
          <w:sz w:val="28"/>
          <w:szCs w:val="28"/>
        </w:rPr>
        <w:t xml:space="preserve">Participants </w:t>
      </w:r>
    </w:p>
    <w:p w14:paraId="1F51E19D" w14:textId="77777777" w:rsidR="00E40F02" w:rsidRDefault="009A647A" w:rsidP="005330A9">
      <w:pPr>
        <w:numPr>
          <w:ilvl w:val="0"/>
          <w:numId w:val="10"/>
        </w:numPr>
        <w:spacing w:after="40" w:line="240" w:lineRule="auto"/>
        <w:contextualSpacing/>
        <w:rPr>
          <w:rFonts w:ascii="Tahoma" w:eastAsia="Tahoma" w:hAnsi="Tahoma" w:cs="Times New Roman"/>
        </w:rPr>
      </w:pPr>
      <w:r w:rsidRPr="009A647A">
        <w:rPr>
          <w:rFonts w:ascii="Tahoma" w:eastAsia="Tahoma" w:hAnsi="Tahoma" w:cs="Times New Roman"/>
        </w:rPr>
        <w:t>ECDC Epidemic Intelligence Group, EPRS Section</w:t>
      </w:r>
    </w:p>
    <w:p w14:paraId="45B39A09" w14:textId="25A2BA4C" w:rsidR="009A647A" w:rsidRPr="009A647A" w:rsidRDefault="009A647A" w:rsidP="005330A9">
      <w:pPr>
        <w:numPr>
          <w:ilvl w:val="0"/>
          <w:numId w:val="10"/>
        </w:numPr>
        <w:spacing w:after="40" w:line="240" w:lineRule="auto"/>
        <w:contextualSpacing/>
        <w:rPr>
          <w:rFonts w:ascii="Tahoma" w:eastAsia="Tahoma" w:hAnsi="Tahoma" w:cs="Times New Roman"/>
        </w:rPr>
      </w:pPr>
      <w:r w:rsidRPr="4023220B">
        <w:rPr>
          <w:rFonts w:ascii="Tahoma" w:eastAsia="Tahoma" w:hAnsi="Tahoma" w:cs="Times New Roman"/>
          <w:lang w:val="en-US"/>
        </w:rPr>
        <w:t xml:space="preserve">National Focal Points for Threat Detection, EWRS and IHR and Epidemic Intelligence Operational Contact Points from EU/EEA MS (hereafter </w:t>
      </w:r>
      <w:r w:rsidR="00884A18">
        <w:rPr>
          <w:rFonts w:ascii="Tahoma" w:eastAsia="Tahoma" w:hAnsi="Tahoma" w:cs="Times New Roman"/>
          <w:lang w:val="en-US"/>
        </w:rPr>
        <w:t xml:space="preserve">Threat detection </w:t>
      </w:r>
      <w:r w:rsidRPr="4023220B">
        <w:rPr>
          <w:rFonts w:ascii="Tahoma" w:eastAsia="Tahoma" w:hAnsi="Tahoma" w:cs="Times New Roman"/>
          <w:lang w:val="en-US"/>
        </w:rPr>
        <w:t>NF</w:t>
      </w:r>
      <w:r w:rsidR="00884A18">
        <w:rPr>
          <w:rFonts w:ascii="Tahoma" w:eastAsia="Tahoma" w:hAnsi="Tahoma" w:cs="Times New Roman"/>
          <w:lang w:val="en-US"/>
        </w:rPr>
        <w:t>P</w:t>
      </w:r>
      <w:r w:rsidRPr="4023220B">
        <w:rPr>
          <w:rFonts w:ascii="Tahoma" w:eastAsia="Tahoma" w:hAnsi="Tahoma" w:cs="Times New Roman"/>
          <w:lang w:val="en-US"/>
        </w:rPr>
        <w:t>s/OCPs)</w:t>
      </w:r>
      <w:r w:rsidRPr="4023220B">
        <w:rPr>
          <w:rFonts w:ascii="Tahoma" w:eastAsia="Tahoma" w:hAnsi="Tahoma" w:cs="Times New Roman"/>
        </w:rPr>
        <w:t xml:space="preserve"> </w:t>
      </w:r>
    </w:p>
    <w:p w14:paraId="015336E0" w14:textId="77777777" w:rsidR="004B573F" w:rsidRPr="009A647A" w:rsidRDefault="004B573F" w:rsidP="005330A9">
      <w:pPr>
        <w:numPr>
          <w:ilvl w:val="0"/>
          <w:numId w:val="10"/>
        </w:numPr>
        <w:spacing w:after="40" w:line="240" w:lineRule="auto"/>
        <w:contextualSpacing/>
        <w:rPr>
          <w:rFonts w:ascii="Tahoma" w:eastAsia="Tahoma" w:hAnsi="Tahoma" w:cs="Times New Roman"/>
        </w:rPr>
      </w:pPr>
      <w:r w:rsidRPr="009A647A">
        <w:rPr>
          <w:rFonts w:ascii="Tahoma" w:eastAsia="Tahoma" w:hAnsi="Tahoma" w:cs="Times New Roman"/>
        </w:rPr>
        <w:t>ECDC subject-matter experts</w:t>
      </w:r>
      <w:r>
        <w:rPr>
          <w:rFonts w:ascii="Tahoma" w:eastAsia="Tahoma" w:hAnsi="Tahoma" w:cs="Times New Roman"/>
        </w:rPr>
        <w:t xml:space="preserve"> where relevant</w:t>
      </w:r>
    </w:p>
    <w:p w14:paraId="1AAEDC4B" w14:textId="5CF9FB4B" w:rsidR="7B5EADBF" w:rsidRDefault="59C37033" w:rsidP="005330A9">
      <w:pPr>
        <w:numPr>
          <w:ilvl w:val="0"/>
          <w:numId w:val="10"/>
        </w:numPr>
        <w:spacing w:after="40" w:line="240" w:lineRule="auto"/>
        <w:contextualSpacing/>
        <w:rPr>
          <w:rFonts w:ascii="Tahoma" w:eastAsia="Tahoma" w:hAnsi="Tahoma" w:cs="Times New Roman"/>
        </w:rPr>
      </w:pPr>
      <w:r w:rsidRPr="764381F3">
        <w:rPr>
          <w:rFonts w:ascii="Tahoma" w:eastAsia="Tahoma" w:hAnsi="Tahoma" w:cs="Times New Roman"/>
        </w:rPr>
        <w:t>Other ECDC networks where relevant</w:t>
      </w:r>
      <w:r w:rsidR="7B5EADBF" w:rsidRPr="764381F3">
        <w:rPr>
          <w:rFonts w:ascii="Tahoma" w:eastAsia="Tahoma" w:hAnsi="Tahoma" w:cs="Times New Roman"/>
        </w:rPr>
        <w:t xml:space="preserve"> </w:t>
      </w:r>
      <w:r w:rsidR="6A9DCA1E" w:rsidRPr="764381F3">
        <w:rPr>
          <w:rFonts w:ascii="Tahoma" w:eastAsia="Tahoma" w:hAnsi="Tahoma" w:cs="Times New Roman"/>
        </w:rPr>
        <w:t>following discussion with ECDC subject-matter experts</w:t>
      </w:r>
    </w:p>
    <w:p w14:paraId="2675B872" w14:textId="18F3BE9F" w:rsidR="00412264" w:rsidRDefault="00E3246F" w:rsidP="005330A9">
      <w:pPr>
        <w:numPr>
          <w:ilvl w:val="0"/>
          <w:numId w:val="10"/>
        </w:numPr>
        <w:spacing w:after="40" w:line="240" w:lineRule="auto"/>
        <w:contextualSpacing/>
        <w:rPr>
          <w:rFonts w:ascii="Tahoma" w:eastAsia="Tahoma" w:hAnsi="Tahoma" w:cs="Times New Roman"/>
        </w:rPr>
      </w:pPr>
      <w:r>
        <w:rPr>
          <w:rFonts w:ascii="Tahoma" w:eastAsia="Tahoma" w:hAnsi="Tahoma" w:cs="Times New Roman"/>
        </w:rPr>
        <w:t xml:space="preserve">Participation of other stakeholders will be discussed </w:t>
      </w:r>
      <w:r w:rsidR="0022742A">
        <w:rPr>
          <w:rFonts w:ascii="Tahoma" w:eastAsia="Tahoma" w:hAnsi="Tahoma" w:cs="Times New Roman"/>
        </w:rPr>
        <w:t>during</w:t>
      </w:r>
      <w:r>
        <w:rPr>
          <w:rFonts w:ascii="Tahoma" w:eastAsia="Tahoma" w:hAnsi="Tahoma" w:cs="Times New Roman"/>
        </w:rPr>
        <w:t xml:space="preserve"> the piloting</w:t>
      </w:r>
    </w:p>
    <w:p w14:paraId="16292350" w14:textId="77777777" w:rsidR="009A647A" w:rsidRPr="009A647A" w:rsidRDefault="009A647A" w:rsidP="005330A9">
      <w:pPr>
        <w:keepNext/>
        <w:keepLines/>
        <w:spacing w:before="160" w:after="80" w:line="240" w:lineRule="auto"/>
        <w:outlineLvl w:val="2"/>
        <w:rPr>
          <w:rFonts w:ascii="Tahoma" w:eastAsia="MS Gothic" w:hAnsi="Tahoma" w:cs="Times New Roman"/>
          <w:color w:val="4E821A"/>
          <w:sz w:val="28"/>
          <w:szCs w:val="28"/>
          <w:lang w:val="en-US"/>
        </w:rPr>
      </w:pPr>
      <w:r w:rsidRPr="009A647A">
        <w:rPr>
          <w:rFonts w:ascii="Tahoma" w:eastAsia="MS Gothic" w:hAnsi="Tahoma" w:cs="Times New Roman"/>
          <w:color w:val="4E821A"/>
          <w:sz w:val="28"/>
          <w:szCs w:val="28"/>
          <w:lang w:val="en-US"/>
        </w:rPr>
        <w:t>Roles</w:t>
      </w:r>
    </w:p>
    <w:p w14:paraId="433C77F3" w14:textId="65716B2C" w:rsidR="009A647A" w:rsidRPr="009A647A" w:rsidRDefault="009A647A" w:rsidP="005330A9">
      <w:pPr>
        <w:spacing w:after="40" w:line="240" w:lineRule="auto"/>
        <w:rPr>
          <w:rFonts w:ascii="Tahoma" w:eastAsia="Tahoma" w:hAnsi="Tahoma" w:cs="Times New Roman"/>
          <w:lang w:val="en-US"/>
        </w:rPr>
      </w:pPr>
      <w:r w:rsidRPr="1AD61010">
        <w:rPr>
          <w:rFonts w:ascii="Tahoma" w:eastAsia="Tahoma" w:hAnsi="Tahoma" w:cs="Times New Roman"/>
          <w:lang w:val="en-US"/>
        </w:rPr>
        <w:t xml:space="preserve">The ECDC Epidemic Intelligence Group will be responsible </w:t>
      </w:r>
      <w:r w:rsidR="08B9DA37" w:rsidRPr="1AD61010">
        <w:rPr>
          <w:rFonts w:ascii="Tahoma" w:eastAsia="Tahoma" w:hAnsi="Tahoma" w:cs="Times New Roman"/>
          <w:lang w:val="en-US"/>
        </w:rPr>
        <w:t>to</w:t>
      </w:r>
      <w:r w:rsidRPr="1AD61010">
        <w:rPr>
          <w:rFonts w:ascii="Tahoma" w:eastAsia="Tahoma" w:hAnsi="Tahoma" w:cs="Times New Roman"/>
          <w:lang w:val="en-US"/>
        </w:rPr>
        <w:t>:</w:t>
      </w:r>
    </w:p>
    <w:p w14:paraId="6CC5D9BF" w14:textId="77777777" w:rsidR="00396B4F" w:rsidRDefault="00396B4F" w:rsidP="005330A9">
      <w:pPr>
        <w:numPr>
          <w:ilvl w:val="0"/>
          <w:numId w:val="4"/>
        </w:numPr>
        <w:spacing w:after="40" w:line="240" w:lineRule="auto"/>
        <w:contextualSpacing/>
        <w:rPr>
          <w:rFonts w:ascii="Tahoma" w:eastAsia="Tahoma" w:hAnsi="Tahoma" w:cs="Times New Roman"/>
          <w:lang w:val="en-US"/>
        </w:rPr>
      </w:pPr>
      <w:r>
        <w:rPr>
          <w:rFonts w:ascii="Tahoma" w:eastAsia="Tahoma" w:hAnsi="Tahoma" w:cs="Times New Roman"/>
          <w:lang w:val="en-US"/>
        </w:rPr>
        <w:t>Developing the agenda for each meeting</w:t>
      </w:r>
    </w:p>
    <w:p w14:paraId="09F8AF51" w14:textId="7DBC08B8" w:rsidR="00396B4F" w:rsidRPr="009A647A" w:rsidRDefault="00396B4F" w:rsidP="005330A9">
      <w:pPr>
        <w:numPr>
          <w:ilvl w:val="0"/>
          <w:numId w:val="4"/>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Organiz</w:t>
      </w:r>
      <w:r>
        <w:rPr>
          <w:rFonts w:ascii="Tahoma" w:eastAsia="Tahoma" w:hAnsi="Tahoma" w:cs="Times New Roman"/>
          <w:lang w:val="en-US"/>
        </w:rPr>
        <w:t>e</w:t>
      </w:r>
      <w:r w:rsidRPr="009A647A">
        <w:rPr>
          <w:rFonts w:ascii="Tahoma" w:eastAsia="Tahoma" w:hAnsi="Tahoma" w:cs="Times New Roman"/>
          <w:lang w:val="en-US"/>
        </w:rPr>
        <w:t xml:space="preserve"> the meetings (scheduling and sharing agenda, connection details</w:t>
      </w:r>
      <w:r w:rsidR="005D54DB">
        <w:rPr>
          <w:rFonts w:ascii="Tahoma" w:eastAsia="Tahoma" w:hAnsi="Tahoma" w:cs="Times New Roman"/>
          <w:lang w:val="en-US"/>
        </w:rPr>
        <w:t>, sharing of materials</w:t>
      </w:r>
      <w:r w:rsidRPr="009A647A">
        <w:rPr>
          <w:rFonts w:ascii="Tahoma" w:eastAsia="Tahoma" w:hAnsi="Tahoma" w:cs="Times New Roman"/>
          <w:lang w:val="en-US"/>
        </w:rPr>
        <w:t>)</w:t>
      </w:r>
    </w:p>
    <w:p w14:paraId="7845ADB3" w14:textId="405AAD84" w:rsidR="009A647A" w:rsidRPr="009A647A" w:rsidRDefault="009A647A" w:rsidP="005330A9">
      <w:pPr>
        <w:numPr>
          <w:ilvl w:val="0"/>
          <w:numId w:val="4"/>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 xml:space="preserve">Contacting </w:t>
      </w:r>
      <w:r w:rsidR="00884A18">
        <w:rPr>
          <w:rFonts w:ascii="Tahoma" w:eastAsia="Tahoma" w:hAnsi="Tahoma" w:cs="Times New Roman"/>
          <w:lang w:val="en-US"/>
        </w:rPr>
        <w:t xml:space="preserve">Threat Detection </w:t>
      </w:r>
      <w:r w:rsidRPr="009A647A">
        <w:rPr>
          <w:rFonts w:ascii="Tahoma" w:eastAsia="Tahoma" w:hAnsi="Tahoma" w:cs="Times New Roman"/>
          <w:lang w:val="en-US"/>
        </w:rPr>
        <w:t xml:space="preserve">NFPs/OCPs when specific contributions for public health events are </w:t>
      </w:r>
      <w:r w:rsidR="00D61B82">
        <w:rPr>
          <w:rFonts w:ascii="Tahoma" w:eastAsia="Tahoma" w:hAnsi="Tahoma" w:cs="Times New Roman"/>
          <w:lang w:val="en-US"/>
        </w:rPr>
        <w:t>needed</w:t>
      </w:r>
    </w:p>
    <w:p w14:paraId="550AA319" w14:textId="77777777" w:rsidR="009A647A" w:rsidRPr="009A647A" w:rsidRDefault="009A647A" w:rsidP="005330A9">
      <w:pPr>
        <w:spacing w:after="40" w:line="240" w:lineRule="auto"/>
        <w:rPr>
          <w:rFonts w:ascii="Tahoma" w:eastAsia="Tahoma" w:hAnsi="Tahoma" w:cs="Times New Roman"/>
          <w:lang w:val="en-US"/>
        </w:rPr>
      </w:pPr>
      <w:r w:rsidRPr="009A647A">
        <w:rPr>
          <w:rFonts w:ascii="Tahoma" w:eastAsia="Tahoma" w:hAnsi="Tahoma" w:cs="Times New Roman"/>
          <w:lang w:val="en-US"/>
        </w:rPr>
        <w:t>ECDC Response duty officer: provide input on the assessments</w:t>
      </w:r>
    </w:p>
    <w:p w14:paraId="26CE1C00" w14:textId="7058150A" w:rsidR="009A647A" w:rsidRPr="009A647A" w:rsidRDefault="00110616" w:rsidP="005330A9">
      <w:pPr>
        <w:spacing w:after="40" w:line="240" w:lineRule="auto"/>
        <w:rPr>
          <w:rFonts w:ascii="Tahoma" w:eastAsia="Tahoma" w:hAnsi="Tahoma" w:cs="Times New Roman"/>
          <w:lang w:val="en-US"/>
        </w:rPr>
      </w:pPr>
      <w:r>
        <w:rPr>
          <w:rFonts w:ascii="Tahoma" w:eastAsia="Tahoma" w:hAnsi="Tahoma" w:cs="Times New Roman"/>
          <w:lang w:val="en-US"/>
        </w:rPr>
        <w:t xml:space="preserve">Threat Detection </w:t>
      </w:r>
      <w:r w:rsidR="009A647A" w:rsidRPr="009A647A">
        <w:rPr>
          <w:rFonts w:ascii="Tahoma" w:eastAsia="Tahoma" w:hAnsi="Tahoma" w:cs="Times New Roman"/>
          <w:lang w:val="en-US"/>
        </w:rPr>
        <w:t xml:space="preserve">NFPs/OCPs are expected to: </w:t>
      </w:r>
    </w:p>
    <w:p w14:paraId="4C14E2B2" w14:textId="77777777" w:rsidR="009A647A" w:rsidRPr="009A647A" w:rsidRDefault="009A647A" w:rsidP="005330A9">
      <w:pPr>
        <w:numPr>
          <w:ilvl w:val="0"/>
          <w:numId w:val="4"/>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Provide feedback on the agenda and propose additional public health events to be discussed</w:t>
      </w:r>
    </w:p>
    <w:p w14:paraId="5849B76E" w14:textId="77777777" w:rsidR="009A647A" w:rsidRPr="009A647A" w:rsidRDefault="009A647A" w:rsidP="005330A9">
      <w:pPr>
        <w:numPr>
          <w:ilvl w:val="0"/>
          <w:numId w:val="4"/>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Liaise and invite subject-matter experts from MS, if needed</w:t>
      </w:r>
    </w:p>
    <w:p w14:paraId="1F0EDEF7" w14:textId="706B8736" w:rsidR="009A647A" w:rsidRDefault="009A647A" w:rsidP="005330A9">
      <w:pPr>
        <w:numPr>
          <w:ilvl w:val="0"/>
          <w:numId w:val="4"/>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Contribute to the discussion and provide national-level perspectives</w:t>
      </w:r>
    </w:p>
    <w:p w14:paraId="7B14D0C1" w14:textId="77777777" w:rsidR="00651C1F" w:rsidRPr="00651C1F" w:rsidRDefault="00651C1F" w:rsidP="00651C1F">
      <w:pPr>
        <w:spacing w:after="40" w:line="240" w:lineRule="auto"/>
        <w:rPr>
          <w:rFonts w:ascii="Tahoma" w:eastAsia="Tahoma" w:hAnsi="Tahoma" w:cs="Times New Roman"/>
          <w:lang w:val="en-US"/>
        </w:rPr>
      </w:pPr>
      <w:r w:rsidRPr="00651C1F">
        <w:rPr>
          <w:rFonts w:ascii="Tahoma" w:eastAsia="Tahoma" w:hAnsi="Tahoma" w:cs="Times New Roman"/>
          <w:lang w:val="en-US"/>
        </w:rPr>
        <w:t>ECDC and MS subject-matter experts: provide input on public health events, including the assessment, within their area of expertise</w:t>
      </w:r>
    </w:p>
    <w:p w14:paraId="6F21B475" w14:textId="77777777" w:rsidR="00651C1F" w:rsidRPr="009A647A" w:rsidRDefault="00651C1F" w:rsidP="00651C1F">
      <w:pPr>
        <w:spacing w:after="40" w:line="240" w:lineRule="auto"/>
        <w:contextualSpacing/>
        <w:rPr>
          <w:rFonts w:ascii="Tahoma" w:eastAsia="Tahoma" w:hAnsi="Tahoma" w:cs="Times New Roman"/>
          <w:lang w:val="en-US"/>
        </w:rPr>
      </w:pPr>
    </w:p>
    <w:p w14:paraId="188C61B4" w14:textId="7EB8DCEE" w:rsidR="009A647A" w:rsidRPr="009A647A" w:rsidRDefault="009A647A" w:rsidP="005330A9">
      <w:pPr>
        <w:keepNext/>
        <w:keepLines/>
        <w:spacing w:before="160" w:after="80" w:line="240" w:lineRule="auto"/>
        <w:outlineLvl w:val="2"/>
        <w:rPr>
          <w:rFonts w:ascii="Tahoma" w:eastAsia="MS Gothic" w:hAnsi="Tahoma" w:cs="Times New Roman"/>
          <w:color w:val="4E821A"/>
          <w:sz w:val="28"/>
          <w:szCs w:val="28"/>
          <w:lang w:val="en-US"/>
        </w:rPr>
      </w:pPr>
      <w:r w:rsidRPr="009A647A">
        <w:rPr>
          <w:rFonts w:ascii="Tahoma" w:eastAsia="MS Gothic" w:hAnsi="Tahoma" w:cs="Times New Roman"/>
          <w:color w:val="4E821A"/>
          <w:sz w:val="28"/>
          <w:szCs w:val="28"/>
          <w:lang w:val="en-US"/>
        </w:rPr>
        <w:t>Principles</w:t>
      </w:r>
    </w:p>
    <w:p w14:paraId="4ACEF38E" w14:textId="45806DC6" w:rsidR="00480EBC" w:rsidRDefault="009A647A" w:rsidP="005330A9">
      <w:pPr>
        <w:spacing w:after="40" w:line="240" w:lineRule="auto"/>
        <w:rPr>
          <w:rFonts w:ascii="Tahoma" w:eastAsia="Tahoma" w:hAnsi="Tahoma" w:cs="Times New Roman"/>
          <w:lang w:val="en-US"/>
        </w:rPr>
      </w:pPr>
      <w:r w:rsidRPr="009A647A">
        <w:rPr>
          <w:rFonts w:ascii="Tahoma" w:eastAsia="Tahoma" w:hAnsi="Tahoma" w:cs="Times New Roman"/>
          <w:lang w:val="en-US"/>
        </w:rPr>
        <w:t>All information discussed in the meeting is confidential unless stated otherwise.</w:t>
      </w:r>
      <w:r w:rsidR="007D7015">
        <w:rPr>
          <w:rFonts w:ascii="Tahoma" w:eastAsia="Tahoma" w:hAnsi="Tahoma" w:cs="Times New Roman"/>
          <w:lang w:val="en-US"/>
        </w:rPr>
        <w:t xml:space="preserve"> Information may be shared within participating </w:t>
      </w:r>
      <w:proofErr w:type="spellStart"/>
      <w:r w:rsidR="007D7015">
        <w:rPr>
          <w:rFonts w:ascii="Tahoma" w:eastAsia="Tahoma" w:hAnsi="Tahoma" w:cs="Times New Roman"/>
          <w:lang w:val="en-US"/>
        </w:rPr>
        <w:t>organisations</w:t>
      </w:r>
      <w:proofErr w:type="spellEnd"/>
      <w:r w:rsidR="007D7015">
        <w:rPr>
          <w:rFonts w:ascii="Tahoma" w:eastAsia="Tahoma" w:hAnsi="Tahoma" w:cs="Times New Roman"/>
          <w:lang w:val="en-US"/>
        </w:rPr>
        <w:t xml:space="preserve"> on a need-to-know basis. If information needs to be shared further, permission should be sought from ECDC</w:t>
      </w:r>
      <w:r w:rsidR="00DE4805">
        <w:rPr>
          <w:rFonts w:ascii="Tahoma" w:eastAsia="Tahoma" w:hAnsi="Tahoma" w:cs="Times New Roman"/>
          <w:lang w:val="en-US"/>
        </w:rPr>
        <w:t>. ECDC</w:t>
      </w:r>
      <w:r w:rsidR="007D7015">
        <w:rPr>
          <w:rFonts w:ascii="Tahoma" w:eastAsia="Tahoma" w:hAnsi="Tahoma" w:cs="Times New Roman"/>
          <w:lang w:val="en-US"/>
        </w:rPr>
        <w:t xml:space="preserve"> will </w:t>
      </w:r>
      <w:r w:rsidR="00DE4805">
        <w:rPr>
          <w:rFonts w:ascii="Tahoma" w:eastAsia="Tahoma" w:hAnsi="Tahoma" w:cs="Times New Roman"/>
          <w:lang w:val="en-US"/>
        </w:rPr>
        <w:t xml:space="preserve">always </w:t>
      </w:r>
      <w:r w:rsidR="007D7015">
        <w:rPr>
          <w:rFonts w:ascii="Tahoma" w:eastAsia="Tahoma" w:hAnsi="Tahoma" w:cs="Times New Roman"/>
          <w:lang w:val="en-US"/>
        </w:rPr>
        <w:t xml:space="preserve">check with </w:t>
      </w:r>
      <w:r w:rsidR="00F20C58">
        <w:rPr>
          <w:rFonts w:ascii="Tahoma" w:eastAsia="Tahoma" w:hAnsi="Tahoma" w:cs="Times New Roman"/>
          <w:lang w:val="en-US"/>
        </w:rPr>
        <w:t>the original source.</w:t>
      </w:r>
      <w:r w:rsidR="009A2464">
        <w:rPr>
          <w:rFonts w:ascii="Tahoma" w:eastAsia="Tahoma" w:hAnsi="Tahoma" w:cs="Times New Roman"/>
          <w:lang w:val="en-US"/>
        </w:rPr>
        <w:t xml:space="preserve"> </w:t>
      </w:r>
    </w:p>
    <w:p w14:paraId="28E5ADEE" w14:textId="77777777" w:rsidR="009A647A" w:rsidRPr="009A647A" w:rsidRDefault="009A647A" w:rsidP="005330A9">
      <w:pPr>
        <w:keepNext/>
        <w:keepLines/>
        <w:spacing w:before="160" w:after="80" w:line="240" w:lineRule="auto"/>
        <w:outlineLvl w:val="2"/>
        <w:rPr>
          <w:rFonts w:ascii="Tahoma" w:eastAsia="MS Gothic" w:hAnsi="Tahoma" w:cs="Times New Roman"/>
          <w:color w:val="4E821A"/>
          <w:sz w:val="28"/>
          <w:szCs w:val="28"/>
          <w:lang w:val="en-US"/>
        </w:rPr>
      </w:pPr>
      <w:r w:rsidRPr="009A647A">
        <w:rPr>
          <w:rFonts w:ascii="Tahoma" w:eastAsia="MS Gothic" w:hAnsi="Tahoma" w:cs="Times New Roman"/>
          <w:color w:val="4E821A"/>
          <w:sz w:val="28"/>
          <w:szCs w:val="28"/>
          <w:lang w:val="en-US"/>
        </w:rPr>
        <w:t>Meetings frequency and duration</w:t>
      </w:r>
    </w:p>
    <w:p w14:paraId="0E4E41CE" w14:textId="45028773" w:rsidR="009A647A" w:rsidRPr="009A647A" w:rsidRDefault="009A647A" w:rsidP="005330A9">
      <w:pPr>
        <w:spacing w:after="40" w:line="240" w:lineRule="auto"/>
        <w:rPr>
          <w:rFonts w:ascii="Tahoma" w:eastAsia="Tahoma" w:hAnsi="Tahoma" w:cs="Times New Roman"/>
          <w:lang w:val="en-US"/>
        </w:rPr>
      </w:pPr>
      <w:r w:rsidRPr="009A647A">
        <w:rPr>
          <w:rFonts w:ascii="Tahoma" w:eastAsia="Tahoma" w:hAnsi="Tahoma" w:cs="Times New Roman"/>
          <w:lang w:val="en-US"/>
        </w:rPr>
        <w:t xml:space="preserve">Every two weeks for </w:t>
      </w:r>
      <w:r w:rsidR="003B3DB2">
        <w:rPr>
          <w:rFonts w:ascii="Tahoma" w:eastAsia="Tahoma" w:hAnsi="Tahoma" w:cs="Times New Roman"/>
          <w:lang w:val="en-US"/>
        </w:rPr>
        <w:t>1 hour.</w:t>
      </w:r>
    </w:p>
    <w:p w14:paraId="6B3F341B" w14:textId="77777777" w:rsidR="009A647A" w:rsidRPr="009A647A" w:rsidRDefault="009A647A" w:rsidP="005330A9">
      <w:pPr>
        <w:keepNext/>
        <w:keepLines/>
        <w:spacing w:before="160" w:after="80" w:line="240" w:lineRule="auto"/>
        <w:outlineLvl w:val="1"/>
        <w:rPr>
          <w:rFonts w:ascii="Tahoma" w:eastAsia="MS Gothic" w:hAnsi="Tahoma" w:cs="Times New Roman"/>
          <w:color w:val="4E821A"/>
          <w:sz w:val="28"/>
          <w:szCs w:val="32"/>
          <w:lang w:val="en-US"/>
        </w:rPr>
      </w:pPr>
      <w:r w:rsidRPr="009A647A">
        <w:rPr>
          <w:rFonts w:ascii="Tahoma" w:eastAsia="MS Gothic" w:hAnsi="Tahoma" w:cs="Times New Roman"/>
          <w:color w:val="4E821A"/>
          <w:sz w:val="28"/>
          <w:szCs w:val="32"/>
          <w:lang w:val="en-US"/>
        </w:rPr>
        <w:t>Standing, generic agenda</w:t>
      </w:r>
    </w:p>
    <w:p w14:paraId="72BED974" w14:textId="41BF2DD4" w:rsidR="009A647A" w:rsidRPr="009A647A" w:rsidRDefault="009A647A" w:rsidP="005330A9">
      <w:pPr>
        <w:numPr>
          <w:ilvl w:val="0"/>
          <w:numId w:val="3"/>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Public health events included in the CDTR</w:t>
      </w:r>
      <w:r w:rsidR="00F411EC">
        <w:rPr>
          <w:rFonts w:ascii="Tahoma" w:eastAsia="Tahoma" w:hAnsi="Tahoma" w:cs="Times New Roman"/>
          <w:lang w:val="en-US"/>
        </w:rPr>
        <w:t xml:space="preserve">s from the </w:t>
      </w:r>
      <w:r w:rsidRPr="009A647A">
        <w:rPr>
          <w:rFonts w:ascii="Tahoma" w:eastAsia="Tahoma" w:hAnsi="Tahoma" w:cs="Times New Roman"/>
          <w:lang w:val="en-US"/>
        </w:rPr>
        <w:t xml:space="preserve">previous </w:t>
      </w:r>
      <w:r w:rsidR="00F411EC">
        <w:rPr>
          <w:rFonts w:ascii="Tahoma" w:eastAsia="Tahoma" w:hAnsi="Tahoma" w:cs="Times New Roman"/>
          <w:lang w:val="en-US"/>
        </w:rPr>
        <w:t>two weeks</w:t>
      </w:r>
      <w:r w:rsidR="00A106CA">
        <w:rPr>
          <w:rFonts w:ascii="Tahoma" w:eastAsia="Tahoma" w:hAnsi="Tahoma" w:cs="Times New Roman"/>
          <w:lang w:val="en-US"/>
        </w:rPr>
        <w:t>.</w:t>
      </w:r>
    </w:p>
    <w:p w14:paraId="1EA93BD7" w14:textId="34EAE6AA" w:rsidR="009A647A" w:rsidRPr="009A647A" w:rsidRDefault="009A647A" w:rsidP="005330A9">
      <w:pPr>
        <w:numPr>
          <w:ilvl w:val="0"/>
          <w:numId w:val="3"/>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Other public health events (under monitoring by ECDC or MS)</w:t>
      </w:r>
      <w:r w:rsidR="00A106CA">
        <w:rPr>
          <w:rFonts w:ascii="Tahoma" w:eastAsia="Tahoma" w:hAnsi="Tahoma" w:cs="Times New Roman"/>
          <w:lang w:val="en-US"/>
        </w:rPr>
        <w:t>.</w:t>
      </w:r>
    </w:p>
    <w:p w14:paraId="5D6974F4" w14:textId="215D9091" w:rsidR="009A647A" w:rsidRPr="009A647A" w:rsidRDefault="00576402" w:rsidP="005330A9">
      <w:pPr>
        <w:numPr>
          <w:ilvl w:val="0"/>
          <w:numId w:val="3"/>
        </w:numPr>
        <w:spacing w:after="40" w:line="240" w:lineRule="auto"/>
        <w:contextualSpacing/>
        <w:rPr>
          <w:rFonts w:ascii="Tahoma" w:eastAsia="Tahoma" w:hAnsi="Tahoma" w:cs="Times New Roman"/>
          <w:lang w:val="en-US"/>
        </w:rPr>
      </w:pPr>
      <w:r>
        <w:rPr>
          <w:rFonts w:ascii="Tahoma" w:eastAsia="Tahoma" w:hAnsi="Tahoma" w:cs="Times New Roman"/>
          <w:lang w:val="en-US"/>
        </w:rPr>
        <w:t>Discussion</w:t>
      </w:r>
      <w:r w:rsidR="009A647A" w:rsidRPr="009A647A">
        <w:rPr>
          <w:rFonts w:ascii="Tahoma" w:eastAsia="Tahoma" w:hAnsi="Tahoma" w:cs="Times New Roman"/>
          <w:lang w:val="en-US"/>
        </w:rPr>
        <w:t xml:space="preserve"> focusing on</w:t>
      </w:r>
      <w:r>
        <w:rPr>
          <w:rFonts w:ascii="Tahoma" w:eastAsia="Tahoma" w:hAnsi="Tahoma" w:cs="Times New Roman"/>
          <w:lang w:val="en-US"/>
        </w:rPr>
        <w:t xml:space="preserve"> the</w:t>
      </w:r>
      <w:r w:rsidR="009A647A" w:rsidRPr="009A647A">
        <w:rPr>
          <w:rFonts w:ascii="Tahoma" w:eastAsia="Tahoma" w:hAnsi="Tahoma" w:cs="Times New Roman"/>
          <w:lang w:val="en-US"/>
        </w:rPr>
        <w:t xml:space="preserve"> context of public health events, assessments</w:t>
      </w:r>
      <w:r>
        <w:rPr>
          <w:rFonts w:ascii="Tahoma" w:eastAsia="Tahoma" w:hAnsi="Tahoma" w:cs="Times New Roman"/>
          <w:lang w:val="en-US"/>
        </w:rPr>
        <w:t xml:space="preserve"> and</w:t>
      </w:r>
      <w:r w:rsidR="009A647A" w:rsidRPr="009A647A">
        <w:rPr>
          <w:rFonts w:ascii="Tahoma" w:eastAsia="Tahoma" w:hAnsi="Tahoma" w:cs="Times New Roman"/>
          <w:lang w:val="en-US"/>
        </w:rPr>
        <w:t xml:space="preserve"> response</w:t>
      </w:r>
      <w:r w:rsidR="004C392B">
        <w:rPr>
          <w:rFonts w:ascii="Tahoma" w:eastAsia="Tahoma" w:hAnsi="Tahoma" w:cs="Times New Roman"/>
          <w:lang w:val="en-US"/>
        </w:rPr>
        <w:t xml:space="preserve"> and best practices</w:t>
      </w:r>
      <w:r w:rsidR="00A106CA">
        <w:rPr>
          <w:rFonts w:ascii="Tahoma" w:eastAsia="Tahoma" w:hAnsi="Tahoma" w:cs="Times New Roman"/>
          <w:lang w:val="en-US"/>
        </w:rPr>
        <w:t>.</w:t>
      </w:r>
    </w:p>
    <w:p w14:paraId="7A1F6AFE" w14:textId="3A38E7B4" w:rsidR="00BA603E" w:rsidRPr="009A647A" w:rsidRDefault="00BA603E" w:rsidP="005330A9">
      <w:pPr>
        <w:numPr>
          <w:ilvl w:val="0"/>
          <w:numId w:val="3"/>
        </w:numPr>
        <w:spacing w:after="40" w:line="240" w:lineRule="auto"/>
        <w:contextualSpacing/>
        <w:rPr>
          <w:rFonts w:ascii="Tahoma" w:eastAsia="Tahoma" w:hAnsi="Tahoma" w:cs="Times New Roman"/>
          <w:lang w:val="en-US"/>
        </w:rPr>
      </w:pPr>
      <w:r>
        <w:rPr>
          <w:rFonts w:ascii="Tahoma" w:eastAsia="Tahoma" w:hAnsi="Tahoma" w:cs="Times New Roman"/>
          <w:lang w:val="en-US"/>
        </w:rPr>
        <w:t>Updates on tools</w:t>
      </w:r>
      <w:r w:rsidR="00234712">
        <w:rPr>
          <w:rFonts w:ascii="Tahoma" w:eastAsia="Tahoma" w:hAnsi="Tahoma" w:cs="Times New Roman"/>
          <w:lang w:val="en-US"/>
        </w:rPr>
        <w:t>.</w:t>
      </w:r>
    </w:p>
    <w:p w14:paraId="31B8AA47" w14:textId="341DB504" w:rsidR="009A647A" w:rsidRPr="009A647A" w:rsidRDefault="009A647A" w:rsidP="005330A9">
      <w:pPr>
        <w:numPr>
          <w:ilvl w:val="0"/>
          <w:numId w:val="3"/>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Any other business</w:t>
      </w:r>
      <w:r w:rsidR="00234712">
        <w:rPr>
          <w:rFonts w:ascii="Tahoma" w:eastAsia="Tahoma" w:hAnsi="Tahoma" w:cs="Times New Roman"/>
          <w:lang w:val="en-US"/>
        </w:rPr>
        <w:t>.</w:t>
      </w:r>
    </w:p>
    <w:p w14:paraId="14694661" w14:textId="77777777" w:rsidR="009A647A" w:rsidRPr="009A647A" w:rsidRDefault="009A647A" w:rsidP="005330A9">
      <w:pPr>
        <w:keepNext/>
        <w:keepLines/>
        <w:spacing w:before="160" w:after="80" w:line="240" w:lineRule="auto"/>
        <w:outlineLvl w:val="1"/>
        <w:rPr>
          <w:rFonts w:ascii="Tahoma" w:eastAsia="MS Gothic" w:hAnsi="Tahoma" w:cs="Times New Roman"/>
          <w:color w:val="4E821A"/>
          <w:sz w:val="28"/>
          <w:szCs w:val="32"/>
          <w:lang w:val="en-US"/>
        </w:rPr>
      </w:pPr>
      <w:r w:rsidRPr="009A647A">
        <w:rPr>
          <w:rFonts w:ascii="Tahoma" w:eastAsia="MS Gothic" w:hAnsi="Tahoma" w:cs="Times New Roman"/>
          <w:color w:val="4E821A"/>
          <w:sz w:val="28"/>
          <w:szCs w:val="32"/>
          <w:lang w:val="en-US"/>
        </w:rPr>
        <w:t>Timeline for meeting preparation</w:t>
      </w:r>
    </w:p>
    <w:p w14:paraId="25BDAFE3" w14:textId="15BCCF5E" w:rsidR="009A647A" w:rsidRPr="009A647A" w:rsidRDefault="009A647A" w:rsidP="005330A9">
      <w:pPr>
        <w:numPr>
          <w:ilvl w:val="0"/>
          <w:numId w:val="3"/>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2 days before the meeting: ECDC send</w:t>
      </w:r>
      <w:r w:rsidR="008A0267">
        <w:rPr>
          <w:rFonts w:ascii="Tahoma" w:eastAsia="Tahoma" w:hAnsi="Tahoma" w:cs="Times New Roman"/>
          <w:lang w:val="en-US"/>
        </w:rPr>
        <w:t>s</w:t>
      </w:r>
      <w:r w:rsidRPr="009A647A">
        <w:rPr>
          <w:rFonts w:ascii="Tahoma" w:eastAsia="Tahoma" w:hAnsi="Tahoma" w:cs="Times New Roman"/>
          <w:lang w:val="en-US"/>
        </w:rPr>
        <w:t xml:space="preserve"> the standing agenda to all </w:t>
      </w:r>
      <w:r w:rsidR="004C392B">
        <w:rPr>
          <w:rFonts w:ascii="Tahoma" w:eastAsia="Tahoma" w:hAnsi="Tahoma" w:cs="Times New Roman"/>
          <w:lang w:val="en-US"/>
        </w:rPr>
        <w:t xml:space="preserve">Threat Detection </w:t>
      </w:r>
      <w:r w:rsidRPr="009A647A">
        <w:rPr>
          <w:rFonts w:ascii="Tahoma" w:eastAsia="Tahoma" w:hAnsi="Tahoma" w:cs="Times New Roman"/>
          <w:lang w:val="en-US"/>
        </w:rPr>
        <w:t>NFPs/OCPs with a reminder to</w:t>
      </w:r>
      <w:r w:rsidR="008B0ADD">
        <w:rPr>
          <w:rFonts w:ascii="Tahoma" w:eastAsia="Tahoma" w:hAnsi="Tahoma" w:cs="Times New Roman"/>
          <w:lang w:val="en-US"/>
        </w:rPr>
        <w:t xml:space="preserve"> provide feedback and</w:t>
      </w:r>
      <w:r w:rsidRPr="009A647A">
        <w:rPr>
          <w:rFonts w:ascii="Tahoma" w:eastAsia="Tahoma" w:hAnsi="Tahoma" w:cs="Times New Roman"/>
          <w:lang w:val="en-US"/>
        </w:rPr>
        <w:t xml:space="preserve"> add public health events or other topics (e.g. for AOB). </w:t>
      </w:r>
    </w:p>
    <w:p w14:paraId="7911573A" w14:textId="6C6A5B4F" w:rsidR="009A647A" w:rsidRPr="009A647A" w:rsidRDefault="009A647A" w:rsidP="005330A9">
      <w:pPr>
        <w:numPr>
          <w:ilvl w:val="0"/>
          <w:numId w:val="3"/>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1 day before the meeting: Agenda resen</w:t>
      </w:r>
      <w:r w:rsidR="008B0ADD">
        <w:rPr>
          <w:rFonts w:ascii="Tahoma" w:eastAsia="Tahoma" w:hAnsi="Tahoma" w:cs="Times New Roman"/>
          <w:lang w:val="en-US"/>
        </w:rPr>
        <w:t>t</w:t>
      </w:r>
      <w:r w:rsidRPr="009A647A">
        <w:rPr>
          <w:rFonts w:ascii="Tahoma" w:eastAsia="Tahoma" w:hAnsi="Tahoma" w:cs="Times New Roman"/>
          <w:lang w:val="en-US"/>
        </w:rPr>
        <w:t xml:space="preserve"> including additions </w:t>
      </w:r>
    </w:p>
    <w:p w14:paraId="294C3C04" w14:textId="77777777" w:rsidR="009A647A" w:rsidRPr="009A647A" w:rsidRDefault="009A647A" w:rsidP="005330A9">
      <w:pPr>
        <w:numPr>
          <w:ilvl w:val="0"/>
          <w:numId w:val="3"/>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The agenda will be saved in the Epidemic Intelligence Network ECON SharePoint site</w:t>
      </w:r>
    </w:p>
    <w:p w14:paraId="6CA72750" w14:textId="77777777" w:rsidR="009A647A" w:rsidRPr="009A647A" w:rsidRDefault="009A647A" w:rsidP="005330A9">
      <w:pPr>
        <w:keepNext/>
        <w:keepLines/>
        <w:spacing w:before="160" w:after="80" w:line="240" w:lineRule="auto"/>
        <w:outlineLvl w:val="1"/>
        <w:rPr>
          <w:rFonts w:ascii="Tahoma" w:eastAsia="MS Gothic" w:hAnsi="Tahoma" w:cs="Times New Roman"/>
          <w:color w:val="4E821A"/>
          <w:sz w:val="28"/>
          <w:szCs w:val="32"/>
          <w:lang w:val="en-US"/>
        </w:rPr>
      </w:pPr>
      <w:r w:rsidRPr="009A647A">
        <w:rPr>
          <w:rFonts w:ascii="Tahoma" w:eastAsia="MS Gothic" w:hAnsi="Tahoma" w:cs="Times New Roman"/>
          <w:color w:val="4E821A"/>
          <w:sz w:val="28"/>
          <w:szCs w:val="32"/>
          <w:lang w:val="en-US"/>
        </w:rPr>
        <w:t>Platforms/tools to be used for the meetings and material exchange</w:t>
      </w:r>
    </w:p>
    <w:p w14:paraId="639C1B4D" w14:textId="77777777" w:rsidR="009A647A" w:rsidRPr="009A647A" w:rsidRDefault="009A647A" w:rsidP="005330A9">
      <w:pPr>
        <w:numPr>
          <w:ilvl w:val="0"/>
          <w:numId w:val="3"/>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Microsoft Teams for the online meetings</w:t>
      </w:r>
    </w:p>
    <w:p w14:paraId="76D040E5" w14:textId="77777777" w:rsidR="009A647A" w:rsidRPr="009A647A" w:rsidRDefault="009A647A" w:rsidP="005330A9">
      <w:pPr>
        <w:numPr>
          <w:ilvl w:val="0"/>
          <w:numId w:val="3"/>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ECON Epidemic Intelligence Site for material sharing (including agenda)</w:t>
      </w:r>
    </w:p>
    <w:p w14:paraId="2E568EEC" w14:textId="77777777" w:rsidR="009A647A" w:rsidRPr="009A647A" w:rsidRDefault="009A647A" w:rsidP="005330A9">
      <w:pPr>
        <w:keepNext/>
        <w:keepLines/>
        <w:spacing w:before="160" w:after="80" w:line="240" w:lineRule="auto"/>
        <w:outlineLvl w:val="1"/>
        <w:rPr>
          <w:rFonts w:ascii="Tahoma" w:eastAsia="MS Gothic" w:hAnsi="Tahoma" w:cs="Times New Roman"/>
          <w:color w:val="4E821A"/>
          <w:sz w:val="28"/>
          <w:szCs w:val="32"/>
          <w:lang w:val="en-US"/>
        </w:rPr>
      </w:pPr>
      <w:r w:rsidRPr="009A647A">
        <w:rPr>
          <w:rFonts w:ascii="Tahoma" w:eastAsia="MS Gothic" w:hAnsi="Tahoma" w:cs="Times New Roman"/>
          <w:color w:val="4E821A"/>
          <w:sz w:val="28"/>
          <w:szCs w:val="32"/>
          <w:lang w:val="en-US"/>
        </w:rPr>
        <w:t>Outputs</w:t>
      </w:r>
    </w:p>
    <w:p w14:paraId="49B5C5C8" w14:textId="3EB6F512" w:rsidR="009A647A" w:rsidRDefault="009A647A" w:rsidP="005330A9">
      <w:pPr>
        <w:numPr>
          <w:ilvl w:val="0"/>
          <w:numId w:val="3"/>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 xml:space="preserve">Notes from the meeting will be shared </w:t>
      </w:r>
      <w:r w:rsidR="008307B7">
        <w:rPr>
          <w:rFonts w:ascii="Tahoma" w:eastAsia="Tahoma" w:hAnsi="Tahoma" w:cs="Times New Roman"/>
          <w:lang w:val="en-US"/>
        </w:rPr>
        <w:t xml:space="preserve">by close of business </w:t>
      </w:r>
      <w:r w:rsidR="00AA27A2">
        <w:rPr>
          <w:rFonts w:ascii="Tahoma" w:eastAsia="Tahoma" w:hAnsi="Tahoma" w:cs="Times New Roman"/>
          <w:lang w:val="en-US"/>
        </w:rPr>
        <w:t xml:space="preserve">(tbc) </w:t>
      </w:r>
      <w:r w:rsidRPr="009A647A">
        <w:rPr>
          <w:rFonts w:ascii="Tahoma" w:eastAsia="Tahoma" w:hAnsi="Tahoma" w:cs="Times New Roman"/>
          <w:lang w:val="en-US"/>
        </w:rPr>
        <w:t xml:space="preserve">using the Epidemic Intelligence Network </w:t>
      </w:r>
      <w:r w:rsidR="008B0ADD">
        <w:rPr>
          <w:rFonts w:ascii="Tahoma" w:eastAsia="Tahoma" w:hAnsi="Tahoma" w:cs="Times New Roman"/>
          <w:lang w:val="en-US"/>
        </w:rPr>
        <w:t xml:space="preserve">ECON </w:t>
      </w:r>
      <w:r w:rsidRPr="009A647A">
        <w:rPr>
          <w:rFonts w:ascii="Tahoma" w:eastAsia="Tahoma" w:hAnsi="Tahoma" w:cs="Times New Roman"/>
          <w:lang w:val="en-US"/>
        </w:rPr>
        <w:t>SharePoint site where all NFPs/OCPs have access</w:t>
      </w:r>
      <w:r w:rsidR="00C92C21">
        <w:rPr>
          <w:rFonts w:ascii="Tahoma" w:eastAsia="Tahoma" w:hAnsi="Tahoma" w:cs="Times New Roman"/>
          <w:lang w:val="en-US"/>
        </w:rPr>
        <w:t>.</w:t>
      </w:r>
    </w:p>
    <w:p w14:paraId="09B1677E" w14:textId="1DE57997" w:rsidR="00807F23" w:rsidRPr="009A647A" w:rsidRDefault="00C92C21" w:rsidP="005330A9">
      <w:pPr>
        <w:numPr>
          <w:ilvl w:val="0"/>
          <w:numId w:val="3"/>
        </w:numPr>
        <w:spacing w:after="40" w:line="240" w:lineRule="auto"/>
        <w:contextualSpacing/>
        <w:rPr>
          <w:rFonts w:ascii="Tahoma" w:eastAsia="Tahoma" w:hAnsi="Tahoma" w:cs="Times New Roman"/>
          <w:lang w:val="en-US"/>
        </w:rPr>
      </w:pPr>
      <w:r>
        <w:rPr>
          <w:rFonts w:ascii="Tahoma" w:eastAsia="Tahoma" w:hAnsi="Tahoma" w:cs="Times New Roman"/>
          <w:lang w:val="en-US"/>
        </w:rPr>
        <w:t>Notes will also be shared</w:t>
      </w:r>
      <w:r w:rsidR="00807F23">
        <w:rPr>
          <w:rFonts w:ascii="Tahoma" w:eastAsia="Tahoma" w:hAnsi="Tahoma" w:cs="Times New Roman"/>
          <w:lang w:val="en-US"/>
        </w:rPr>
        <w:t xml:space="preserve"> with </w:t>
      </w:r>
      <w:r w:rsidR="00A9553F">
        <w:rPr>
          <w:rFonts w:ascii="Tahoma" w:eastAsia="Tahoma" w:hAnsi="Tahoma" w:cs="Times New Roman"/>
          <w:lang w:val="en-US"/>
        </w:rPr>
        <w:t>ECDC subject-matter experts</w:t>
      </w:r>
      <w:r>
        <w:rPr>
          <w:rFonts w:ascii="Tahoma" w:eastAsia="Tahoma" w:hAnsi="Tahoma" w:cs="Times New Roman"/>
          <w:lang w:val="en-US"/>
        </w:rPr>
        <w:t xml:space="preserve">. </w:t>
      </w:r>
    </w:p>
    <w:p w14:paraId="649C7D5C" w14:textId="159D0893" w:rsidR="00C92C21" w:rsidRPr="009A647A" w:rsidRDefault="00C92C21" w:rsidP="005330A9">
      <w:pPr>
        <w:numPr>
          <w:ilvl w:val="0"/>
          <w:numId w:val="3"/>
        </w:numPr>
        <w:spacing w:after="40" w:line="240" w:lineRule="auto"/>
        <w:contextualSpacing/>
        <w:rPr>
          <w:rFonts w:ascii="Tahoma" w:eastAsia="Tahoma" w:hAnsi="Tahoma" w:cs="Times New Roman"/>
          <w:lang w:val="en-US"/>
        </w:rPr>
      </w:pPr>
      <w:r>
        <w:rPr>
          <w:rFonts w:ascii="Tahoma" w:eastAsia="Tahoma" w:hAnsi="Tahoma" w:cs="Times New Roman"/>
          <w:lang w:val="en-US"/>
        </w:rPr>
        <w:t>Feedback will be provided orally at the round table on the following day.</w:t>
      </w:r>
    </w:p>
    <w:p w14:paraId="5D715F86" w14:textId="77777777" w:rsidR="009A647A" w:rsidRPr="009A647A" w:rsidRDefault="009A647A" w:rsidP="005330A9">
      <w:pPr>
        <w:keepNext/>
        <w:keepLines/>
        <w:spacing w:before="160" w:after="80" w:line="240" w:lineRule="auto"/>
        <w:outlineLvl w:val="1"/>
        <w:rPr>
          <w:rFonts w:ascii="Tahoma" w:eastAsia="MS Gothic" w:hAnsi="Tahoma" w:cs="Times New Roman"/>
          <w:color w:val="4E821A"/>
          <w:sz w:val="28"/>
          <w:szCs w:val="32"/>
          <w:lang w:val="en-US"/>
        </w:rPr>
      </w:pPr>
      <w:r w:rsidRPr="009A647A">
        <w:rPr>
          <w:rFonts w:ascii="Tahoma" w:eastAsia="MS Gothic" w:hAnsi="Tahoma" w:cs="Times New Roman"/>
          <w:color w:val="4E821A"/>
          <w:sz w:val="28"/>
          <w:szCs w:val="32"/>
          <w:lang w:val="en-US"/>
        </w:rPr>
        <w:t>Meetings follow-up</w:t>
      </w:r>
    </w:p>
    <w:p w14:paraId="69296912" w14:textId="0C6590AF" w:rsidR="00EB65D6" w:rsidRDefault="009A647A" w:rsidP="005330A9">
      <w:pPr>
        <w:numPr>
          <w:ilvl w:val="0"/>
          <w:numId w:val="3"/>
        </w:numPr>
        <w:spacing w:after="40" w:line="240" w:lineRule="auto"/>
        <w:contextualSpacing/>
        <w:rPr>
          <w:rFonts w:ascii="Tahoma" w:eastAsia="Tahoma" w:hAnsi="Tahoma" w:cs="Times New Roman"/>
          <w:lang w:val="en-US"/>
        </w:rPr>
      </w:pPr>
      <w:r w:rsidRPr="5EC7C2B8">
        <w:rPr>
          <w:rFonts w:ascii="Tahoma" w:eastAsia="Tahoma" w:hAnsi="Tahoma" w:cs="Times New Roman"/>
          <w:lang w:val="en-US"/>
        </w:rPr>
        <w:t>The ECDC Epidemic Intelligence Group Members will be available for brief meetings with individual MS to provide support on technical issues related to reporting public health events (e.g., through EpiPulse) or to discuss specific public health events further.</w:t>
      </w:r>
    </w:p>
    <w:p w14:paraId="3CD06289" w14:textId="64877289" w:rsidR="00EB65D6" w:rsidRDefault="00EB65D6" w:rsidP="005330A9">
      <w:pPr>
        <w:keepNext/>
        <w:keepLines/>
        <w:spacing w:before="160" w:after="80" w:line="240" w:lineRule="auto"/>
        <w:outlineLvl w:val="1"/>
        <w:rPr>
          <w:rFonts w:ascii="Tahoma" w:eastAsia="MS Gothic" w:hAnsi="Tahoma" w:cs="Times New Roman"/>
          <w:color w:val="4E821A"/>
          <w:sz w:val="28"/>
          <w:szCs w:val="32"/>
          <w:lang w:val="en-US"/>
        </w:rPr>
      </w:pPr>
      <w:r w:rsidRPr="00EB65D6">
        <w:rPr>
          <w:rFonts w:ascii="Tahoma" w:eastAsia="MS Gothic" w:hAnsi="Tahoma" w:cs="Times New Roman"/>
          <w:color w:val="4E821A"/>
          <w:sz w:val="28"/>
          <w:szCs w:val="32"/>
          <w:lang w:val="en-US"/>
        </w:rPr>
        <w:t>Evaluation</w:t>
      </w:r>
    </w:p>
    <w:p w14:paraId="77E46457" w14:textId="77777777" w:rsidR="00750E16" w:rsidRDefault="00EB65D6" w:rsidP="005330A9">
      <w:pPr>
        <w:numPr>
          <w:ilvl w:val="0"/>
          <w:numId w:val="3"/>
        </w:numPr>
        <w:spacing w:after="40" w:line="240" w:lineRule="auto"/>
        <w:contextualSpacing/>
        <w:rPr>
          <w:rFonts w:ascii="Tahoma" w:eastAsia="Tahoma" w:hAnsi="Tahoma" w:cs="Times New Roman"/>
          <w:lang w:val="en-US"/>
        </w:rPr>
      </w:pPr>
      <w:r>
        <w:rPr>
          <w:rFonts w:ascii="Tahoma" w:eastAsia="Tahoma" w:hAnsi="Tahoma" w:cs="Times New Roman"/>
          <w:lang w:val="en-US"/>
        </w:rPr>
        <w:t>The</w:t>
      </w:r>
      <w:r w:rsidRPr="009A647A">
        <w:rPr>
          <w:rFonts w:ascii="Tahoma" w:eastAsia="Tahoma" w:hAnsi="Tahoma" w:cs="Times New Roman"/>
          <w:lang w:val="en-US"/>
        </w:rPr>
        <w:t xml:space="preserve"> pilot phase will run </w:t>
      </w:r>
      <w:r>
        <w:rPr>
          <w:rFonts w:ascii="Tahoma" w:eastAsia="Tahoma" w:hAnsi="Tahoma" w:cs="Times New Roman"/>
          <w:lang w:val="en-US"/>
        </w:rPr>
        <w:t>until the end of 2025</w:t>
      </w:r>
      <w:r w:rsidRPr="009A647A">
        <w:rPr>
          <w:rFonts w:ascii="Tahoma" w:eastAsia="Tahoma" w:hAnsi="Tahoma" w:cs="Times New Roman"/>
          <w:lang w:val="en-US"/>
        </w:rPr>
        <w:t>.</w:t>
      </w:r>
      <w:r>
        <w:rPr>
          <w:rFonts w:ascii="Tahoma" w:eastAsia="Tahoma" w:hAnsi="Tahoma" w:cs="Times New Roman"/>
          <w:lang w:val="en-US"/>
        </w:rPr>
        <w:t xml:space="preserve"> An evaluation of the pilot phase will be conducted by ECDC.</w:t>
      </w:r>
      <w:r w:rsidRPr="009A647A">
        <w:rPr>
          <w:rFonts w:ascii="Tahoma" w:eastAsia="Tahoma" w:hAnsi="Tahoma" w:cs="Times New Roman"/>
          <w:lang w:val="en-US"/>
        </w:rPr>
        <w:t xml:space="preserve"> </w:t>
      </w:r>
    </w:p>
    <w:p w14:paraId="29FBA3F4" w14:textId="77777777" w:rsidR="00750E16" w:rsidRDefault="00EB65D6" w:rsidP="005330A9">
      <w:pPr>
        <w:numPr>
          <w:ilvl w:val="0"/>
          <w:numId w:val="3"/>
        </w:numPr>
        <w:spacing w:after="40" w:line="240" w:lineRule="auto"/>
        <w:contextualSpacing/>
        <w:rPr>
          <w:rFonts w:ascii="Tahoma" w:eastAsia="Tahoma" w:hAnsi="Tahoma" w:cs="Times New Roman"/>
          <w:lang w:val="en-US"/>
        </w:rPr>
      </w:pPr>
      <w:r w:rsidRPr="009A647A">
        <w:rPr>
          <w:rFonts w:ascii="Tahoma" w:eastAsia="Tahoma" w:hAnsi="Tahoma" w:cs="Times New Roman"/>
          <w:lang w:val="en-US"/>
        </w:rPr>
        <w:t xml:space="preserve">The evaluation </w:t>
      </w:r>
      <w:r w:rsidR="001F498C">
        <w:rPr>
          <w:rFonts w:ascii="Tahoma" w:eastAsia="Tahoma" w:hAnsi="Tahoma" w:cs="Times New Roman"/>
          <w:lang w:val="en-US"/>
        </w:rPr>
        <w:t>methodology will be discussed with the Threat Detection NFP/OCPs</w:t>
      </w:r>
      <w:r w:rsidRPr="009A647A">
        <w:rPr>
          <w:rFonts w:ascii="Tahoma" w:eastAsia="Tahoma" w:hAnsi="Tahoma" w:cs="Times New Roman"/>
          <w:lang w:val="en-US"/>
        </w:rPr>
        <w:t xml:space="preserve"> </w:t>
      </w:r>
      <w:r w:rsidR="009F1C1C">
        <w:rPr>
          <w:rFonts w:ascii="Tahoma" w:eastAsia="Tahoma" w:hAnsi="Tahoma" w:cs="Times New Roman"/>
          <w:lang w:val="en-US"/>
        </w:rPr>
        <w:t xml:space="preserve">(mode and format to be confirmed). </w:t>
      </w:r>
    </w:p>
    <w:p w14:paraId="00FAB30A" w14:textId="57E72805" w:rsidR="00EB65D6" w:rsidRPr="009A647A" w:rsidRDefault="009F1C1C" w:rsidP="005330A9">
      <w:pPr>
        <w:numPr>
          <w:ilvl w:val="0"/>
          <w:numId w:val="3"/>
        </w:numPr>
        <w:spacing w:after="40" w:line="240" w:lineRule="auto"/>
        <w:contextualSpacing/>
        <w:rPr>
          <w:rFonts w:ascii="Tahoma" w:eastAsia="Tahoma" w:hAnsi="Tahoma" w:cs="Times New Roman"/>
          <w:lang w:val="en-US"/>
        </w:rPr>
      </w:pPr>
      <w:r>
        <w:rPr>
          <w:rFonts w:ascii="Tahoma" w:eastAsia="Tahoma" w:hAnsi="Tahoma" w:cs="Times New Roman"/>
          <w:lang w:val="en-US"/>
        </w:rPr>
        <w:t>The</w:t>
      </w:r>
      <w:r w:rsidR="00EB65D6" w:rsidRPr="009A647A">
        <w:rPr>
          <w:rFonts w:ascii="Tahoma" w:eastAsia="Tahoma" w:hAnsi="Tahoma" w:cs="Times New Roman"/>
          <w:lang w:val="en-US"/>
        </w:rPr>
        <w:t xml:space="preserve"> results will be presented during </w:t>
      </w:r>
      <w:r w:rsidR="009039A0">
        <w:rPr>
          <w:rFonts w:ascii="Tahoma" w:eastAsia="Tahoma" w:hAnsi="Tahoma" w:cs="Times New Roman"/>
          <w:lang w:val="en-US"/>
        </w:rPr>
        <w:t xml:space="preserve">a webinar with </w:t>
      </w:r>
      <w:r w:rsidR="00EB65D6" w:rsidRPr="009A647A">
        <w:rPr>
          <w:rFonts w:ascii="Tahoma" w:eastAsia="Tahoma" w:hAnsi="Tahoma" w:cs="Times New Roman"/>
          <w:lang w:val="en-US"/>
        </w:rPr>
        <w:t xml:space="preserve">the </w:t>
      </w:r>
      <w:r w:rsidR="009039A0">
        <w:rPr>
          <w:rFonts w:ascii="Tahoma" w:eastAsia="Tahoma" w:hAnsi="Tahoma" w:cs="Times New Roman"/>
          <w:lang w:val="en-US"/>
        </w:rPr>
        <w:t>network in early 2026</w:t>
      </w:r>
      <w:r w:rsidR="00EB65D6" w:rsidRPr="009A647A">
        <w:rPr>
          <w:rFonts w:ascii="Tahoma" w:eastAsia="Tahoma" w:hAnsi="Tahoma" w:cs="Times New Roman"/>
          <w:lang w:val="en-US"/>
        </w:rPr>
        <w:t xml:space="preserve">, </w:t>
      </w:r>
      <w:r w:rsidR="00025FB6">
        <w:rPr>
          <w:rFonts w:ascii="Tahoma" w:eastAsia="Tahoma" w:hAnsi="Tahoma" w:cs="Times New Roman"/>
          <w:lang w:val="en-US"/>
        </w:rPr>
        <w:t>where</w:t>
      </w:r>
      <w:r w:rsidR="00EB65D6" w:rsidRPr="009A647A">
        <w:rPr>
          <w:rFonts w:ascii="Tahoma" w:eastAsia="Tahoma" w:hAnsi="Tahoma" w:cs="Times New Roman"/>
          <w:lang w:val="en-US"/>
        </w:rPr>
        <w:t xml:space="preserve"> the continuation of the meetings will be discussed.</w:t>
      </w:r>
      <w:r w:rsidR="00FE15E5">
        <w:rPr>
          <w:rFonts w:ascii="Tahoma" w:eastAsia="Tahoma" w:hAnsi="Tahoma" w:cs="Times New Roman"/>
          <w:lang w:val="en-US"/>
        </w:rPr>
        <w:t xml:space="preserve"> </w:t>
      </w:r>
      <w:r w:rsidR="00484F39">
        <w:rPr>
          <w:rFonts w:ascii="Tahoma" w:eastAsia="Tahoma" w:hAnsi="Tahoma" w:cs="Times New Roman"/>
          <w:lang w:val="en-US"/>
        </w:rPr>
        <w:t>A report on the results will be shared with internal and external stakeholders.</w:t>
      </w:r>
    </w:p>
    <w:p w14:paraId="1393A860" w14:textId="77777777" w:rsidR="00EB65D6" w:rsidRPr="00EB65D6" w:rsidRDefault="00EB65D6" w:rsidP="005330A9">
      <w:pPr>
        <w:keepNext/>
        <w:keepLines/>
        <w:spacing w:before="160" w:after="80" w:line="240" w:lineRule="auto"/>
        <w:outlineLvl w:val="1"/>
        <w:rPr>
          <w:rFonts w:ascii="Tahoma" w:eastAsia="MS Gothic" w:hAnsi="Tahoma" w:cs="Times New Roman"/>
          <w:color w:val="4E821A"/>
          <w:sz w:val="28"/>
          <w:szCs w:val="32"/>
          <w:lang w:val="en-US"/>
        </w:rPr>
      </w:pPr>
    </w:p>
    <w:p w14:paraId="4C7D8262" w14:textId="77777777" w:rsidR="009A647A" w:rsidRPr="009A647A" w:rsidRDefault="009A647A" w:rsidP="005330A9">
      <w:pPr>
        <w:spacing w:after="40" w:line="240" w:lineRule="auto"/>
        <w:rPr>
          <w:rFonts w:ascii="Tahoma" w:eastAsia="Tahoma" w:hAnsi="Tahoma" w:cs="Times New Roman"/>
          <w:lang w:val="en-US"/>
        </w:rPr>
      </w:pPr>
    </w:p>
    <w:p w14:paraId="05FFCA56" w14:textId="77777777" w:rsidR="009A647A" w:rsidRPr="009A647A" w:rsidRDefault="009A647A" w:rsidP="005330A9">
      <w:pPr>
        <w:spacing w:after="40" w:line="240" w:lineRule="auto"/>
        <w:rPr>
          <w:rFonts w:ascii="Tahoma" w:eastAsia="Tahoma" w:hAnsi="Tahoma" w:cs="Times New Roman"/>
          <w:lang w:val="en-US"/>
        </w:rPr>
        <w:sectPr w:rsidR="009A647A" w:rsidRPr="009A647A" w:rsidSect="009A647A">
          <w:pgSz w:w="11906" w:h="16838"/>
          <w:pgMar w:top="1440" w:right="1440" w:bottom="1440" w:left="1440" w:header="720" w:footer="720" w:gutter="0"/>
          <w:cols w:space="720"/>
          <w:docGrid w:linePitch="360"/>
        </w:sectPr>
      </w:pPr>
    </w:p>
    <w:p w14:paraId="41020BD3" w14:textId="77777777" w:rsidR="009A647A" w:rsidRPr="009A647A" w:rsidRDefault="009A647A" w:rsidP="005330A9">
      <w:pPr>
        <w:keepNext/>
        <w:keepLines/>
        <w:spacing w:before="360" w:after="80" w:line="240" w:lineRule="auto"/>
        <w:outlineLvl w:val="0"/>
        <w:rPr>
          <w:rFonts w:ascii="Tahoma" w:eastAsia="MS Gothic" w:hAnsi="Tahoma" w:cs="Times New Roman"/>
          <w:color w:val="4E821A"/>
          <w:sz w:val="32"/>
          <w:szCs w:val="40"/>
          <w:lang w:val="en-US"/>
        </w:rPr>
      </w:pPr>
      <w:r w:rsidRPr="009A647A">
        <w:rPr>
          <w:rFonts w:ascii="Tahoma" w:eastAsia="MS Gothic" w:hAnsi="Tahoma" w:cs="Times New Roman"/>
          <w:color w:val="4E821A"/>
          <w:sz w:val="32"/>
          <w:szCs w:val="40"/>
          <w:lang w:val="en-US"/>
        </w:rPr>
        <w:t>Annex</w:t>
      </w:r>
    </w:p>
    <w:p w14:paraId="068C7B8B" w14:textId="77777777" w:rsidR="009A647A" w:rsidRPr="009A647A" w:rsidRDefault="009A647A" w:rsidP="005330A9">
      <w:pPr>
        <w:keepNext/>
        <w:keepLines/>
        <w:spacing w:before="160" w:after="80" w:line="240" w:lineRule="auto"/>
        <w:outlineLvl w:val="1"/>
        <w:rPr>
          <w:rFonts w:ascii="Tahoma" w:eastAsia="MS Gothic" w:hAnsi="Tahoma" w:cs="Times New Roman"/>
          <w:color w:val="4E821A"/>
          <w:sz w:val="28"/>
          <w:szCs w:val="32"/>
          <w:lang w:val="en-US"/>
        </w:rPr>
      </w:pPr>
      <w:r w:rsidRPr="009A647A">
        <w:rPr>
          <w:rFonts w:ascii="Tahoma" w:eastAsia="MS Gothic" w:hAnsi="Tahoma" w:cs="Times New Roman"/>
          <w:color w:val="4E821A"/>
          <w:sz w:val="28"/>
          <w:szCs w:val="32"/>
          <w:lang w:val="en-US"/>
        </w:rPr>
        <w:t>Excerpt from the 2024 Epidemic Intelligence Network Meeting Report</w:t>
      </w:r>
    </w:p>
    <w:p w14:paraId="566C2776" w14:textId="77777777" w:rsidR="009A647A" w:rsidRPr="009A647A" w:rsidRDefault="009A647A" w:rsidP="005330A9">
      <w:pPr>
        <w:kinsoku w:val="0"/>
        <w:autoSpaceDE w:val="0"/>
        <w:autoSpaceDN w:val="0"/>
        <w:adjustRightInd w:val="0"/>
        <w:spacing w:after="120" w:line="240" w:lineRule="auto"/>
        <w:rPr>
          <w:rFonts w:ascii="Tahoma" w:eastAsia="Arial Unicode MS" w:hAnsi="Tahoma" w:cs="Times New Roman"/>
          <w:kern w:val="22"/>
          <w:sz w:val="18"/>
          <w:szCs w:val="18"/>
          <w14:ligatures w14:val="none"/>
        </w:rPr>
      </w:pPr>
      <w:r w:rsidRPr="009A647A">
        <w:rPr>
          <w:rFonts w:ascii="Tahoma" w:eastAsia="Arial Unicode MS" w:hAnsi="Tahoma" w:cs="Times New Roman"/>
          <w:b/>
          <w:bCs/>
          <w:i/>
          <w:iCs/>
          <w:kern w:val="22"/>
          <w:sz w:val="18"/>
          <w:szCs w:val="18"/>
          <w14:ligatures w14:val="none"/>
        </w:rPr>
        <w:t>ECDC/Countries Roundtable: feasibility and way forward</w:t>
      </w:r>
    </w:p>
    <w:p w14:paraId="0E32BAE7" w14:textId="77777777" w:rsidR="009A647A" w:rsidRPr="009A647A" w:rsidRDefault="009A647A" w:rsidP="005330A9">
      <w:pPr>
        <w:kinsoku w:val="0"/>
        <w:autoSpaceDE w:val="0"/>
        <w:autoSpaceDN w:val="0"/>
        <w:adjustRightInd w:val="0"/>
        <w:spacing w:after="120" w:line="240" w:lineRule="auto"/>
        <w:rPr>
          <w:rFonts w:ascii="Tahoma" w:eastAsia="Arial Unicode MS" w:hAnsi="Tahoma" w:cs="Times New Roman"/>
          <w:kern w:val="22"/>
          <w:sz w:val="18"/>
          <w:szCs w:val="18"/>
          <w14:ligatures w14:val="none"/>
        </w:rPr>
      </w:pPr>
      <w:r w:rsidRPr="009A647A">
        <w:rPr>
          <w:rFonts w:ascii="Tahoma" w:eastAsia="Arial Unicode MS" w:hAnsi="Tahoma" w:cs="Times New Roman"/>
          <w:kern w:val="22"/>
          <w:sz w:val="18"/>
          <w:szCs w:val="18"/>
          <w14:ligatures w14:val="none"/>
        </w:rPr>
        <w:t xml:space="preserve">The proposal for a roundtable table meeting between ECDC and the countries was first discussed and presented during the 2023 annual meeting of the National Focal Points for Threat Detection, EWRS and IHR. In this session, the scope and implementation of these meetings were discussed. </w:t>
      </w:r>
    </w:p>
    <w:p w14:paraId="4B38EC03" w14:textId="77777777" w:rsidR="009A647A" w:rsidRPr="009A647A" w:rsidRDefault="009A647A" w:rsidP="005330A9">
      <w:pPr>
        <w:kinsoku w:val="0"/>
        <w:autoSpaceDE w:val="0"/>
        <w:autoSpaceDN w:val="0"/>
        <w:adjustRightInd w:val="0"/>
        <w:spacing w:after="120" w:line="240" w:lineRule="auto"/>
        <w:rPr>
          <w:rFonts w:ascii="Tahoma" w:eastAsia="Arial Unicode MS" w:hAnsi="Tahoma" w:cs="Times New Roman"/>
          <w:kern w:val="22"/>
          <w:sz w:val="18"/>
          <w:szCs w:val="18"/>
          <w14:ligatures w14:val="none"/>
        </w:rPr>
      </w:pPr>
      <w:r w:rsidRPr="009A647A">
        <w:rPr>
          <w:rFonts w:ascii="Tahoma" w:eastAsia="Arial Unicode MS" w:hAnsi="Tahoma" w:cs="Times New Roman"/>
          <w:kern w:val="22"/>
          <w:sz w:val="18"/>
          <w:szCs w:val="18"/>
          <w14:ligatures w14:val="none"/>
        </w:rPr>
        <w:t>The key points raised during the discussion included:</w:t>
      </w:r>
    </w:p>
    <w:p w14:paraId="61C2FC7D" w14:textId="77777777" w:rsidR="009A647A" w:rsidRPr="009A647A" w:rsidRDefault="009A647A" w:rsidP="005330A9">
      <w:pPr>
        <w:numPr>
          <w:ilvl w:val="0"/>
          <w:numId w:val="2"/>
        </w:numPr>
        <w:kinsoku w:val="0"/>
        <w:autoSpaceDE w:val="0"/>
        <w:autoSpaceDN w:val="0"/>
        <w:adjustRightInd w:val="0"/>
        <w:spacing w:after="120" w:line="240" w:lineRule="auto"/>
        <w:rPr>
          <w:rFonts w:ascii="Tahoma" w:eastAsia="Arial Unicode MS" w:hAnsi="Tahoma" w:cs="Times New Roman"/>
          <w:kern w:val="22"/>
          <w:sz w:val="18"/>
          <w:szCs w:val="18"/>
          <w14:ligatures w14:val="none"/>
        </w:rPr>
      </w:pPr>
      <w:r w:rsidRPr="009A647A">
        <w:rPr>
          <w:rFonts w:ascii="Tahoma" w:eastAsia="Arial Unicode MS" w:hAnsi="Tahoma" w:cs="Times New Roman"/>
          <w:kern w:val="22"/>
          <w:sz w:val="18"/>
          <w:szCs w:val="18"/>
          <w14:ligatures w14:val="none"/>
        </w:rPr>
        <w:t>Overall, there was agreement with the proposal of having routine meetings between ECDC and the countries. The main focus of the discussion that followed was how these meetings can be structured in order to provide maximum benefits for both ECDC and the countries.</w:t>
      </w:r>
    </w:p>
    <w:p w14:paraId="105D399B" w14:textId="77777777" w:rsidR="009A647A" w:rsidRPr="009A647A" w:rsidRDefault="009A647A" w:rsidP="005330A9">
      <w:pPr>
        <w:numPr>
          <w:ilvl w:val="0"/>
          <w:numId w:val="1"/>
        </w:numPr>
        <w:kinsoku w:val="0"/>
        <w:autoSpaceDE w:val="0"/>
        <w:autoSpaceDN w:val="0"/>
        <w:adjustRightInd w:val="0"/>
        <w:spacing w:after="120" w:line="240" w:lineRule="auto"/>
        <w:rPr>
          <w:rFonts w:ascii="Tahoma" w:eastAsia="Arial Unicode MS" w:hAnsi="Tahoma" w:cs="Times New Roman"/>
          <w:kern w:val="22"/>
          <w:sz w:val="18"/>
          <w:szCs w:val="18"/>
          <w14:ligatures w14:val="none"/>
        </w:rPr>
      </w:pPr>
      <w:r w:rsidRPr="009A647A">
        <w:rPr>
          <w:rFonts w:ascii="Tahoma" w:eastAsia="Arial Unicode MS" w:hAnsi="Tahoma" w:cs="Times New Roman"/>
          <w:kern w:val="22"/>
          <w:sz w:val="18"/>
          <w:szCs w:val="18"/>
          <w14:ligatures w14:val="none"/>
        </w:rPr>
        <w:t>The need for clear objectives both overall and for each meeting, as this would allow for the optimisation of resources needed at the MS level and for targeting a specific audience, such as relevant experts who need to be informed in advance.</w:t>
      </w:r>
    </w:p>
    <w:p w14:paraId="63779BE4" w14:textId="77777777" w:rsidR="009A647A" w:rsidRPr="009A647A" w:rsidRDefault="009A647A" w:rsidP="005330A9">
      <w:pPr>
        <w:numPr>
          <w:ilvl w:val="0"/>
          <w:numId w:val="1"/>
        </w:numPr>
        <w:kinsoku w:val="0"/>
        <w:autoSpaceDE w:val="0"/>
        <w:autoSpaceDN w:val="0"/>
        <w:adjustRightInd w:val="0"/>
        <w:spacing w:after="120" w:line="240" w:lineRule="auto"/>
        <w:rPr>
          <w:rFonts w:ascii="Tahoma" w:eastAsia="Arial Unicode MS" w:hAnsi="Tahoma" w:cs="Times New Roman"/>
          <w:kern w:val="22"/>
          <w:sz w:val="18"/>
          <w:szCs w:val="18"/>
          <w14:ligatures w14:val="none"/>
        </w:rPr>
      </w:pPr>
      <w:r w:rsidRPr="009A647A">
        <w:rPr>
          <w:rFonts w:ascii="Tahoma" w:eastAsia="Arial Unicode MS" w:hAnsi="Tahoma" w:cs="Times New Roman"/>
          <w:kern w:val="22"/>
          <w:sz w:val="18"/>
          <w:szCs w:val="18"/>
          <w14:ligatures w14:val="none"/>
        </w:rPr>
        <w:t>The need for the meetings to focus on technical aspects, ensure confidentiality, and allow for discussion and feedback in a trusting environment among the participants. The meeting environment should facilitate the sharing of information.</w:t>
      </w:r>
    </w:p>
    <w:p w14:paraId="7EA45696" w14:textId="77777777" w:rsidR="009A647A" w:rsidRPr="009A647A" w:rsidRDefault="009A647A" w:rsidP="005330A9">
      <w:pPr>
        <w:numPr>
          <w:ilvl w:val="0"/>
          <w:numId w:val="1"/>
        </w:numPr>
        <w:kinsoku w:val="0"/>
        <w:autoSpaceDE w:val="0"/>
        <w:autoSpaceDN w:val="0"/>
        <w:adjustRightInd w:val="0"/>
        <w:spacing w:after="120" w:line="240" w:lineRule="auto"/>
        <w:rPr>
          <w:rFonts w:ascii="Tahoma" w:eastAsia="Arial Unicode MS" w:hAnsi="Tahoma" w:cs="Times New Roman"/>
          <w:kern w:val="22"/>
          <w:sz w:val="18"/>
          <w:szCs w:val="18"/>
          <w14:ligatures w14:val="none"/>
        </w:rPr>
      </w:pPr>
      <w:r w:rsidRPr="009A647A">
        <w:rPr>
          <w:rFonts w:ascii="Tahoma" w:eastAsia="Arial Unicode MS" w:hAnsi="Tahoma" w:cs="Times New Roman"/>
          <w:kern w:val="22"/>
          <w:sz w:val="18"/>
          <w:szCs w:val="18"/>
          <w14:ligatures w14:val="none"/>
        </w:rPr>
        <w:t>The frequency of the meetings should allow enough time to gather information in case of acute events. Additionally, MS should be able to invite experts on an ad hoc basis, depending on the topics discussed.</w:t>
      </w:r>
    </w:p>
    <w:p w14:paraId="019AB3C1" w14:textId="77777777" w:rsidR="009A647A" w:rsidRPr="009A647A" w:rsidRDefault="009A647A" w:rsidP="005330A9">
      <w:pPr>
        <w:numPr>
          <w:ilvl w:val="0"/>
          <w:numId w:val="1"/>
        </w:numPr>
        <w:kinsoku w:val="0"/>
        <w:autoSpaceDE w:val="0"/>
        <w:autoSpaceDN w:val="0"/>
        <w:adjustRightInd w:val="0"/>
        <w:spacing w:after="120" w:line="240" w:lineRule="auto"/>
        <w:rPr>
          <w:rFonts w:ascii="Tahoma" w:eastAsia="Arial Unicode MS" w:hAnsi="Tahoma" w:cs="Times New Roman"/>
          <w:kern w:val="22"/>
          <w:sz w:val="18"/>
          <w:szCs w:val="18"/>
          <w14:ligatures w14:val="none"/>
        </w:rPr>
      </w:pPr>
      <w:r w:rsidRPr="009A647A">
        <w:rPr>
          <w:rFonts w:ascii="Tahoma" w:eastAsia="Arial Unicode MS" w:hAnsi="Tahoma" w:cs="Times New Roman"/>
          <w:kern w:val="22"/>
          <w:sz w:val="18"/>
          <w:szCs w:val="18"/>
          <w14:ligatures w14:val="none"/>
        </w:rPr>
        <w:t>Sharing of information received from third countries or organisations can be done with or without the involvement of MS in these meetings. ECDC can coordinate with these third countries or organisations to collect information for performing risk assessments.</w:t>
      </w:r>
    </w:p>
    <w:p w14:paraId="2B548DB9" w14:textId="552DA3ED" w:rsidR="009A647A" w:rsidRPr="00F41E7C" w:rsidRDefault="009A647A" w:rsidP="005330A9">
      <w:pPr>
        <w:numPr>
          <w:ilvl w:val="0"/>
          <w:numId w:val="1"/>
        </w:numPr>
        <w:kinsoku w:val="0"/>
        <w:autoSpaceDE w:val="0"/>
        <w:autoSpaceDN w:val="0"/>
        <w:adjustRightInd w:val="0"/>
        <w:spacing w:after="120" w:line="240" w:lineRule="auto"/>
        <w:rPr>
          <w:rFonts w:ascii="Tahoma" w:eastAsia="Arial Unicode MS" w:hAnsi="Tahoma" w:cs="Times New Roman"/>
          <w:kern w:val="22"/>
          <w:sz w:val="18"/>
          <w:szCs w:val="18"/>
          <w14:ligatures w14:val="none"/>
        </w:rPr>
        <w:sectPr w:rsidR="009A647A" w:rsidRPr="00F41E7C" w:rsidSect="009A647A">
          <w:pgSz w:w="11906" w:h="16838"/>
          <w:pgMar w:top="1440" w:right="1440" w:bottom="1440" w:left="1440" w:header="720" w:footer="720" w:gutter="0"/>
          <w:cols w:space="720"/>
          <w:docGrid w:linePitch="360"/>
        </w:sectPr>
      </w:pPr>
      <w:r w:rsidRPr="009A647A">
        <w:rPr>
          <w:rFonts w:ascii="Tahoma" w:eastAsia="Arial Unicode MS" w:hAnsi="Tahoma" w:cs="Times New Roman"/>
          <w:kern w:val="22"/>
          <w:sz w:val="18"/>
          <w:szCs w:val="18"/>
          <w14:ligatures w14:val="none"/>
        </w:rPr>
        <w:t xml:space="preserve">To avoid duplication with other meetings, such as the Health Security Committee, these meetings should remain technical and address different points. </w:t>
      </w:r>
    </w:p>
    <w:p w14:paraId="66A43598" w14:textId="77777777" w:rsidR="00454F20" w:rsidRDefault="00454F20" w:rsidP="005330A9">
      <w:pPr>
        <w:spacing w:line="240" w:lineRule="auto"/>
      </w:pPr>
    </w:p>
    <w:sectPr w:rsidR="00454F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0BF67" w14:textId="77777777" w:rsidR="007E5C29" w:rsidRDefault="007E5C29" w:rsidP="009A647A">
      <w:pPr>
        <w:spacing w:after="0" w:line="240" w:lineRule="auto"/>
      </w:pPr>
      <w:r>
        <w:separator/>
      </w:r>
    </w:p>
  </w:endnote>
  <w:endnote w:type="continuationSeparator" w:id="0">
    <w:p w14:paraId="77BAEC45" w14:textId="77777777" w:rsidR="007E5C29" w:rsidRDefault="007E5C29" w:rsidP="009A647A">
      <w:pPr>
        <w:spacing w:after="0" w:line="240" w:lineRule="auto"/>
      </w:pPr>
      <w:r>
        <w:continuationSeparator/>
      </w:r>
    </w:p>
  </w:endnote>
  <w:endnote w:type="continuationNotice" w:id="1">
    <w:p w14:paraId="7F27B3A3" w14:textId="77777777" w:rsidR="007E5C29" w:rsidRDefault="007E5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69DE6" w14:textId="5BA3F346" w:rsidR="009A647A" w:rsidRDefault="009A647A">
    <w:pPr>
      <w:pStyle w:val="Footer"/>
    </w:pPr>
    <w:r>
      <w:rPr>
        <w:noProof/>
      </w:rPr>
      <mc:AlternateContent>
        <mc:Choice Requires="wps">
          <w:drawing>
            <wp:anchor distT="0" distB="0" distL="0" distR="0" simplePos="0" relativeHeight="251658241" behindDoc="0" locked="0" layoutInCell="1" allowOverlap="1" wp14:anchorId="3BB8A58A" wp14:editId="693C0E7B">
              <wp:simplePos x="635" y="635"/>
              <wp:positionH relativeFrom="page">
                <wp:align>center</wp:align>
              </wp:positionH>
              <wp:positionV relativeFrom="page">
                <wp:align>bottom</wp:align>
              </wp:positionV>
              <wp:extent cx="1453515" cy="357505"/>
              <wp:effectExtent l="0" t="0" r="13335" b="0"/>
              <wp:wrapNone/>
              <wp:docPr id="6243375" name="Text Box 2" descr="Classified as ECDC NORM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3515" cy="357505"/>
                      </a:xfrm>
                      <a:prstGeom prst="rect">
                        <a:avLst/>
                      </a:prstGeom>
                      <a:noFill/>
                      <a:ln>
                        <a:noFill/>
                      </a:ln>
                    </wps:spPr>
                    <wps:txbx>
                      <w:txbxContent>
                        <w:p w14:paraId="3DCAE172" w14:textId="2B379E9E" w:rsidR="009A647A" w:rsidRPr="009A647A" w:rsidRDefault="009A647A" w:rsidP="009A647A">
                          <w:pPr>
                            <w:spacing w:after="0"/>
                            <w:rPr>
                              <w:rFonts w:ascii="Calibri" w:eastAsia="Calibri" w:hAnsi="Calibri" w:cs="Calibri"/>
                              <w:noProof/>
                              <w:color w:val="000000"/>
                              <w:sz w:val="20"/>
                              <w:szCs w:val="20"/>
                            </w:rPr>
                          </w:pPr>
                          <w:r w:rsidRPr="009A647A">
                            <w:rPr>
                              <w:rFonts w:ascii="Calibri" w:eastAsia="Calibri" w:hAnsi="Calibri" w:cs="Calibri"/>
                              <w:noProof/>
                              <w:color w:val="000000"/>
                              <w:sz w:val="20"/>
                              <w:szCs w:val="20"/>
                            </w:rPr>
                            <w:t>Classified as ECDC NORMAL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B8A58A" id="_x0000_t202" coordsize="21600,21600" o:spt="202" path="m,l,21600r21600,l21600,xe">
              <v:stroke joinstyle="miter"/>
              <v:path gradientshapeok="t" o:connecttype="rect"/>
            </v:shapetype>
            <v:shape id="Text Box 2" o:spid="_x0000_s1026" type="#_x0000_t202" alt="Classified as ECDC NORMAL " style="position:absolute;margin-left:0;margin-top:0;width:114.45pt;height:28.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" filled="f" stroked="f">
              <v:textbox style="mso-fit-shape-to-text:t" inset="0,0,0,15pt">
                <w:txbxContent>
                  <w:p w14:paraId="3DCAE172" w14:textId="2B379E9E" w:rsidR="009A647A" w:rsidRPr="009A647A" w:rsidRDefault="009A647A" w:rsidP="009A647A">
                    <w:pPr>
                      <w:spacing w:after="0"/>
                      <w:rPr>
                        <w:rFonts w:ascii="Calibri" w:eastAsia="Calibri" w:hAnsi="Calibri" w:cs="Calibri"/>
                        <w:noProof/>
                        <w:color w:val="000000"/>
                        <w:sz w:val="20"/>
                        <w:szCs w:val="20"/>
                      </w:rPr>
                    </w:pPr>
                    <w:r w:rsidRPr="009A647A">
                      <w:rPr>
                        <w:rFonts w:ascii="Calibri" w:eastAsia="Calibri" w:hAnsi="Calibri" w:cs="Calibri"/>
                        <w:noProof/>
                        <w:color w:val="000000"/>
                        <w:sz w:val="20"/>
                        <w:szCs w:val="20"/>
                      </w:rPr>
                      <w:t>Classified as ECDC NORMAL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A545" w14:textId="04F2921A" w:rsidR="009A647A" w:rsidRDefault="009A647A">
    <w:pPr>
      <w:pStyle w:val="Footer"/>
    </w:pPr>
    <w:r>
      <w:rPr>
        <w:noProof/>
      </w:rPr>
      <mc:AlternateContent>
        <mc:Choice Requires="wps">
          <w:drawing>
            <wp:anchor distT="0" distB="0" distL="0" distR="0" simplePos="0" relativeHeight="251658242" behindDoc="0" locked="0" layoutInCell="1" allowOverlap="1" wp14:anchorId="68DBA9E3" wp14:editId="11629A54">
              <wp:simplePos x="914400" y="10067925"/>
              <wp:positionH relativeFrom="page">
                <wp:align>center</wp:align>
              </wp:positionH>
              <wp:positionV relativeFrom="page">
                <wp:align>bottom</wp:align>
              </wp:positionV>
              <wp:extent cx="1453515" cy="357505"/>
              <wp:effectExtent l="0" t="0" r="13335" b="0"/>
              <wp:wrapNone/>
              <wp:docPr id="795969236" name="Text Box 3" descr="Classified as ECDC NORM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3515" cy="357505"/>
                      </a:xfrm>
                      <a:prstGeom prst="rect">
                        <a:avLst/>
                      </a:prstGeom>
                      <a:noFill/>
                      <a:ln>
                        <a:noFill/>
                      </a:ln>
                    </wps:spPr>
                    <wps:txbx>
                      <w:txbxContent>
                        <w:p w14:paraId="0B382C02" w14:textId="04FCED12" w:rsidR="009A647A" w:rsidRPr="009A647A" w:rsidRDefault="009A647A" w:rsidP="009A647A">
                          <w:pPr>
                            <w:spacing w:after="0"/>
                            <w:rPr>
                              <w:rFonts w:ascii="Calibri" w:eastAsia="Calibri" w:hAnsi="Calibri" w:cs="Calibri"/>
                              <w:noProof/>
                              <w:color w:val="000000"/>
                              <w:sz w:val="20"/>
                              <w:szCs w:val="20"/>
                            </w:rPr>
                          </w:pPr>
                          <w:r w:rsidRPr="009A647A">
                            <w:rPr>
                              <w:rFonts w:ascii="Calibri" w:eastAsia="Calibri" w:hAnsi="Calibri" w:cs="Calibri"/>
                              <w:noProof/>
                              <w:color w:val="000000"/>
                              <w:sz w:val="20"/>
                              <w:szCs w:val="20"/>
                            </w:rPr>
                            <w:t>Classified as ECDC NORMAL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DBA9E3" id="_x0000_t202" coordsize="21600,21600" o:spt="202" path="m,l,21600r21600,l21600,xe">
              <v:stroke joinstyle="miter"/>
              <v:path gradientshapeok="t" o:connecttype="rect"/>
            </v:shapetype>
            <v:shape id="Text Box 3" o:spid="_x0000_s1027" type="#_x0000_t202" alt="Classified as ECDC NORMAL " style="position:absolute;margin-left:0;margin-top:0;width:114.45pt;height:28.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" filled="f" stroked="f">
              <v:textbox style="mso-fit-shape-to-text:t" inset="0,0,0,15pt">
                <w:txbxContent>
                  <w:p w14:paraId="0B382C02" w14:textId="04FCED12" w:rsidR="009A647A" w:rsidRPr="009A647A" w:rsidRDefault="009A647A" w:rsidP="009A647A">
                    <w:pPr>
                      <w:spacing w:after="0"/>
                      <w:rPr>
                        <w:rFonts w:ascii="Calibri" w:eastAsia="Calibri" w:hAnsi="Calibri" w:cs="Calibri"/>
                        <w:noProof/>
                        <w:color w:val="000000"/>
                        <w:sz w:val="20"/>
                        <w:szCs w:val="20"/>
                      </w:rPr>
                    </w:pPr>
                    <w:r w:rsidRPr="009A647A">
                      <w:rPr>
                        <w:rFonts w:ascii="Calibri" w:eastAsia="Calibri" w:hAnsi="Calibri" w:cs="Calibri"/>
                        <w:noProof/>
                        <w:color w:val="000000"/>
                        <w:sz w:val="20"/>
                        <w:szCs w:val="20"/>
                      </w:rPr>
                      <w:t>Classified as ECDC NORMAL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20743" w14:textId="543E28D0" w:rsidR="009A647A" w:rsidRDefault="009A647A">
    <w:pPr>
      <w:pStyle w:val="Footer"/>
    </w:pPr>
    <w:r>
      <w:rPr>
        <w:noProof/>
      </w:rPr>
      <mc:AlternateContent>
        <mc:Choice Requires="wps">
          <w:drawing>
            <wp:anchor distT="0" distB="0" distL="0" distR="0" simplePos="0" relativeHeight="251658240" behindDoc="0" locked="0" layoutInCell="1" allowOverlap="1" wp14:anchorId="6FB083A9" wp14:editId="23C8AE9A">
              <wp:simplePos x="635" y="635"/>
              <wp:positionH relativeFrom="page">
                <wp:align>center</wp:align>
              </wp:positionH>
              <wp:positionV relativeFrom="page">
                <wp:align>bottom</wp:align>
              </wp:positionV>
              <wp:extent cx="1453515" cy="357505"/>
              <wp:effectExtent l="0" t="0" r="13335" b="0"/>
              <wp:wrapNone/>
              <wp:docPr id="623568892" name="Text Box 1" descr="Classified as ECDC NORM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3515" cy="357505"/>
                      </a:xfrm>
                      <a:prstGeom prst="rect">
                        <a:avLst/>
                      </a:prstGeom>
                      <a:noFill/>
                      <a:ln>
                        <a:noFill/>
                      </a:ln>
                    </wps:spPr>
                    <wps:txbx>
                      <w:txbxContent>
                        <w:p w14:paraId="62EFD7F5" w14:textId="263CBC41" w:rsidR="009A647A" w:rsidRPr="009A647A" w:rsidRDefault="009A647A" w:rsidP="009A647A">
                          <w:pPr>
                            <w:spacing w:after="0"/>
                            <w:rPr>
                              <w:rFonts w:ascii="Calibri" w:eastAsia="Calibri" w:hAnsi="Calibri" w:cs="Calibri"/>
                              <w:noProof/>
                              <w:color w:val="000000"/>
                              <w:sz w:val="20"/>
                              <w:szCs w:val="20"/>
                            </w:rPr>
                          </w:pPr>
                          <w:r w:rsidRPr="009A647A">
                            <w:rPr>
                              <w:rFonts w:ascii="Calibri" w:eastAsia="Calibri" w:hAnsi="Calibri" w:cs="Calibri"/>
                              <w:noProof/>
                              <w:color w:val="000000"/>
                              <w:sz w:val="20"/>
                              <w:szCs w:val="20"/>
                            </w:rPr>
                            <w:t>Classified as ECDC NORMAL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B083A9" id="_x0000_t202" coordsize="21600,21600" o:spt="202" path="m,l,21600r21600,l21600,xe">
              <v:stroke joinstyle="miter"/>
              <v:path gradientshapeok="t" o:connecttype="rect"/>
            </v:shapetype>
            <v:shape id="Text Box 1" o:spid="_x0000_s1028" type="#_x0000_t202" alt="Classified as ECDC NORMAL " style="position:absolute;margin-left:0;margin-top:0;width:114.4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" filled="f" stroked="f">
              <v:textbox style="mso-fit-shape-to-text:t" inset="0,0,0,15pt">
                <w:txbxContent>
                  <w:p w14:paraId="62EFD7F5" w14:textId="263CBC41" w:rsidR="009A647A" w:rsidRPr="009A647A" w:rsidRDefault="009A647A" w:rsidP="009A647A">
                    <w:pPr>
                      <w:spacing w:after="0"/>
                      <w:rPr>
                        <w:rFonts w:ascii="Calibri" w:eastAsia="Calibri" w:hAnsi="Calibri" w:cs="Calibri"/>
                        <w:noProof/>
                        <w:color w:val="000000"/>
                        <w:sz w:val="20"/>
                        <w:szCs w:val="20"/>
                      </w:rPr>
                    </w:pPr>
                    <w:r w:rsidRPr="009A647A">
                      <w:rPr>
                        <w:rFonts w:ascii="Calibri" w:eastAsia="Calibri" w:hAnsi="Calibri" w:cs="Calibri"/>
                        <w:noProof/>
                        <w:color w:val="000000"/>
                        <w:sz w:val="20"/>
                        <w:szCs w:val="20"/>
                      </w:rPr>
                      <w:t>Classified as ECDC NORMAL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E7F4" w14:textId="77777777" w:rsidR="007E5C29" w:rsidRDefault="007E5C29" w:rsidP="009A647A">
      <w:pPr>
        <w:spacing w:after="0" w:line="240" w:lineRule="auto"/>
      </w:pPr>
      <w:r>
        <w:separator/>
      </w:r>
    </w:p>
  </w:footnote>
  <w:footnote w:type="continuationSeparator" w:id="0">
    <w:p w14:paraId="15E6989F" w14:textId="77777777" w:rsidR="007E5C29" w:rsidRDefault="007E5C29" w:rsidP="009A647A">
      <w:pPr>
        <w:spacing w:after="0" w:line="240" w:lineRule="auto"/>
      </w:pPr>
      <w:r>
        <w:continuationSeparator/>
      </w:r>
    </w:p>
  </w:footnote>
  <w:footnote w:type="continuationNotice" w:id="1">
    <w:p w14:paraId="3C87AEE0" w14:textId="77777777" w:rsidR="007E5C29" w:rsidRDefault="007E5C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5525"/>
    <w:multiLevelType w:val="hybridMultilevel"/>
    <w:tmpl w:val="604A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4E17"/>
    <w:multiLevelType w:val="hybridMultilevel"/>
    <w:tmpl w:val="1BB20558"/>
    <w:lvl w:ilvl="0" w:tplc="59302030">
      <w:numFmt w:val="bullet"/>
      <w:lvlText w:val="-"/>
      <w:lvlJc w:val="left"/>
      <w:pPr>
        <w:ind w:left="720" w:hanging="360"/>
      </w:pPr>
      <w:rPr>
        <w:rFonts w:ascii="Tahoma" w:hAnsi="Tahoma" w:hint="default"/>
      </w:rPr>
    </w:lvl>
    <w:lvl w:ilvl="1" w:tplc="314A3518">
      <w:start w:val="1"/>
      <w:numFmt w:val="bullet"/>
      <w:lvlText w:val="o"/>
      <w:lvlJc w:val="left"/>
      <w:pPr>
        <w:ind w:left="1080" w:hanging="360"/>
      </w:pPr>
      <w:rPr>
        <w:rFonts w:ascii="Courier New" w:hAnsi="Courier New" w:hint="default"/>
      </w:rPr>
    </w:lvl>
    <w:lvl w:ilvl="2" w:tplc="4260CE2E" w:tentative="1">
      <w:start w:val="1"/>
      <w:numFmt w:val="bullet"/>
      <w:lvlText w:val=""/>
      <w:lvlJc w:val="left"/>
      <w:pPr>
        <w:ind w:left="1800" w:hanging="360"/>
      </w:pPr>
      <w:rPr>
        <w:rFonts w:ascii="Wingdings" w:hAnsi="Wingdings" w:hint="default"/>
      </w:rPr>
    </w:lvl>
    <w:lvl w:ilvl="3" w:tplc="6324C7C2" w:tentative="1">
      <w:start w:val="1"/>
      <w:numFmt w:val="bullet"/>
      <w:lvlText w:val=""/>
      <w:lvlJc w:val="left"/>
      <w:pPr>
        <w:ind w:left="2520" w:hanging="360"/>
      </w:pPr>
      <w:rPr>
        <w:rFonts w:ascii="Symbol" w:hAnsi="Symbol" w:hint="default"/>
      </w:rPr>
    </w:lvl>
    <w:lvl w:ilvl="4" w:tplc="E56E747C" w:tentative="1">
      <w:start w:val="1"/>
      <w:numFmt w:val="bullet"/>
      <w:lvlText w:val="o"/>
      <w:lvlJc w:val="left"/>
      <w:pPr>
        <w:ind w:left="3240" w:hanging="360"/>
      </w:pPr>
      <w:rPr>
        <w:rFonts w:ascii="Courier New" w:hAnsi="Courier New" w:hint="default"/>
      </w:rPr>
    </w:lvl>
    <w:lvl w:ilvl="5" w:tplc="25E4F4D2" w:tentative="1">
      <w:start w:val="1"/>
      <w:numFmt w:val="bullet"/>
      <w:lvlText w:val=""/>
      <w:lvlJc w:val="left"/>
      <w:pPr>
        <w:ind w:left="3960" w:hanging="360"/>
      </w:pPr>
      <w:rPr>
        <w:rFonts w:ascii="Wingdings" w:hAnsi="Wingdings" w:hint="default"/>
      </w:rPr>
    </w:lvl>
    <w:lvl w:ilvl="6" w:tplc="A14ED02E" w:tentative="1">
      <w:start w:val="1"/>
      <w:numFmt w:val="bullet"/>
      <w:lvlText w:val=""/>
      <w:lvlJc w:val="left"/>
      <w:pPr>
        <w:ind w:left="4680" w:hanging="360"/>
      </w:pPr>
      <w:rPr>
        <w:rFonts w:ascii="Symbol" w:hAnsi="Symbol" w:hint="default"/>
      </w:rPr>
    </w:lvl>
    <w:lvl w:ilvl="7" w:tplc="EEF25F5A" w:tentative="1">
      <w:start w:val="1"/>
      <w:numFmt w:val="bullet"/>
      <w:lvlText w:val="o"/>
      <w:lvlJc w:val="left"/>
      <w:pPr>
        <w:ind w:left="5400" w:hanging="360"/>
      </w:pPr>
      <w:rPr>
        <w:rFonts w:ascii="Courier New" w:hAnsi="Courier New" w:hint="default"/>
      </w:rPr>
    </w:lvl>
    <w:lvl w:ilvl="8" w:tplc="755262B0" w:tentative="1">
      <w:start w:val="1"/>
      <w:numFmt w:val="bullet"/>
      <w:lvlText w:val=""/>
      <w:lvlJc w:val="left"/>
      <w:pPr>
        <w:ind w:left="6120" w:hanging="360"/>
      </w:pPr>
      <w:rPr>
        <w:rFonts w:ascii="Wingdings" w:hAnsi="Wingdings" w:hint="default"/>
      </w:rPr>
    </w:lvl>
  </w:abstractNum>
  <w:abstractNum w:abstractNumId="2" w15:restartNumberingAfterBreak="0">
    <w:nsid w:val="091E76C6"/>
    <w:multiLevelType w:val="hybridMultilevel"/>
    <w:tmpl w:val="72AEFD84"/>
    <w:lvl w:ilvl="0" w:tplc="08D2D776">
      <w:start w:val="2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65B3B"/>
    <w:multiLevelType w:val="hybridMultilevel"/>
    <w:tmpl w:val="55364C44"/>
    <w:lvl w:ilvl="0" w:tplc="ACA49554">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9453B"/>
    <w:multiLevelType w:val="hybridMultilevel"/>
    <w:tmpl w:val="623633C2"/>
    <w:lvl w:ilvl="0" w:tplc="ACA49554">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B121A"/>
    <w:multiLevelType w:val="hybridMultilevel"/>
    <w:tmpl w:val="4D2293F4"/>
    <w:lvl w:ilvl="0" w:tplc="5F06E10C">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514DFB"/>
    <w:multiLevelType w:val="hybridMultilevel"/>
    <w:tmpl w:val="1918F0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6427E"/>
    <w:multiLevelType w:val="hybridMultilevel"/>
    <w:tmpl w:val="3D3EEC9E"/>
    <w:lvl w:ilvl="0" w:tplc="9184DC2A">
      <w:numFmt w:val="bullet"/>
      <w:lvlText w:val="-"/>
      <w:lvlJc w:val="left"/>
      <w:pPr>
        <w:ind w:left="720" w:hanging="360"/>
      </w:pPr>
      <w:rPr>
        <w:rFonts w:ascii="Tahoma" w:hAnsi="Tahoma" w:hint="default"/>
      </w:rPr>
    </w:lvl>
    <w:lvl w:ilvl="1" w:tplc="F84ABBBE">
      <w:start w:val="1"/>
      <w:numFmt w:val="bullet"/>
      <w:lvlText w:val="o"/>
      <w:lvlJc w:val="left"/>
      <w:pPr>
        <w:ind w:left="1440" w:hanging="360"/>
      </w:pPr>
      <w:rPr>
        <w:rFonts w:ascii="Courier New" w:hAnsi="Courier New" w:hint="default"/>
      </w:rPr>
    </w:lvl>
    <w:lvl w:ilvl="2" w:tplc="F738C336" w:tentative="1">
      <w:start w:val="1"/>
      <w:numFmt w:val="bullet"/>
      <w:lvlText w:val=""/>
      <w:lvlJc w:val="left"/>
      <w:pPr>
        <w:ind w:left="2160" w:hanging="360"/>
      </w:pPr>
      <w:rPr>
        <w:rFonts w:ascii="Wingdings" w:hAnsi="Wingdings" w:hint="default"/>
      </w:rPr>
    </w:lvl>
    <w:lvl w:ilvl="3" w:tplc="8F94AB46" w:tentative="1">
      <w:start w:val="1"/>
      <w:numFmt w:val="bullet"/>
      <w:lvlText w:val=""/>
      <w:lvlJc w:val="left"/>
      <w:pPr>
        <w:ind w:left="2880" w:hanging="360"/>
      </w:pPr>
      <w:rPr>
        <w:rFonts w:ascii="Symbol" w:hAnsi="Symbol" w:hint="default"/>
      </w:rPr>
    </w:lvl>
    <w:lvl w:ilvl="4" w:tplc="49721648" w:tentative="1">
      <w:start w:val="1"/>
      <w:numFmt w:val="bullet"/>
      <w:lvlText w:val="o"/>
      <w:lvlJc w:val="left"/>
      <w:pPr>
        <w:ind w:left="3600" w:hanging="360"/>
      </w:pPr>
      <w:rPr>
        <w:rFonts w:ascii="Courier New" w:hAnsi="Courier New" w:hint="default"/>
      </w:rPr>
    </w:lvl>
    <w:lvl w:ilvl="5" w:tplc="1E62D570" w:tentative="1">
      <w:start w:val="1"/>
      <w:numFmt w:val="bullet"/>
      <w:lvlText w:val=""/>
      <w:lvlJc w:val="left"/>
      <w:pPr>
        <w:ind w:left="4320" w:hanging="360"/>
      </w:pPr>
      <w:rPr>
        <w:rFonts w:ascii="Wingdings" w:hAnsi="Wingdings" w:hint="default"/>
      </w:rPr>
    </w:lvl>
    <w:lvl w:ilvl="6" w:tplc="DA9C3300" w:tentative="1">
      <w:start w:val="1"/>
      <w:numFmt w:val="bullet"/>
      <w:lvlText w:val=""/>
      <w:lvlJc w:val="left"/>
      <w:pPr>
        <w:ind w:left="5040" w:hanging="360"/>
      </w:pPr>
      <w:rPr>
        <w:rFonts w:ascii="Symbol" w:hAnsi="Symbol" w:hint="default"/>
      </w:rPr>
    </w:lvl>
    <w:lvl w:ilvl="7" w:tplc="118EBC4E" w:tentative="1">
      <w:start w:val="1"/>
      <w:numFmt w:val="bullet"/>
      <w:lvlText w:val="o"/>
      <w:lvlJc w:val="left"/>
      <w:pPr>
        <w:ind w:left="5760" w:hanging="360"/>
      </w:pPr>
      <w:rPr>
        <w:rFonts w:ascii="Courier New" w:hAnsi="Courier New" w:hint="default"/>
      </w:rPr>
    </w:lvl>
    <w:lvl w:ilvl="8" w:tplc="8F0AF826" w:tentative="1">
      <w:start w:val="1"/>
      <w:numFmt w:val="bullet"/>
      <w:lvlText w:val=""/>
      <w:lvlJc w:val="left"/>
      <w:pPr>
        <w:ind w:left="6480" w:hanging="360"/>
      </w:pPr>
      <w:rPr>
        <w:rFonts w:ascii="Wingdings" w:hAnsi="Wingdings" w:hint="default"/>
      </w:rPr>
    </w:lvl>
  </w:abstractNum>
  <w:abstractNum w:abstractNumId="8" w15:restartNumberingAfterBreak="0">
    <w:nsid w:val="49B144D0"/>
    <w:multiLevelType w:val="hybridMultilevel"/>
    <w:tmpl w:val="D5A848B0"/>
    <w:lvl w:ilvl="0" w:tplc="B016B776">
      <w:start w:val="28"/>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74716"/>
    <w:multiLevelType w:val="hybridMultilevel"/>
    <w:tmpl w:val="38A0CC8A"/>
    <w:lvl w:ilvl="0" w:tplc="F31AB196">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6345881">
    <w:abstractNumId w:val="3"/>
  </w:num>
  <w:num w:numId="2" w16cid:durableId="1981574448">
    <w:abstractNumId w:val="4"/>
  </w:num>
  <w:num w:numId="3" w16cid:durableId="1524325924">
    <w:abstractNumId w:val="8"/>
  </w:num>
  <w:num w:numId="4" w16cid:durableId="1620529293">
    <w:abstractNumId w:val="2"/>
  </w:num>
  <w:num w:numId="5" w16cid:durableId="2041320585">
    <w:abstractNumId w:val="6"/>
  </w:num>
  <w:num w:numId="6" w16cid:durableId="2024428972">
    <w:abstractNumId w:val="0"/>
  </w:num>
  <w:num w:numId="7" w16cid:durableId="1891577755">
    <w:abstractNumId w:val="7"/>
  </w:num>
  <w:num w:numId="8" w16cid:durableId="1133517549">
    <w:abstractNumId w:val="5"/>
  </w:num>
  <w:num w:numId="9" w16cid:durableId="2000842388">
    <w:abstractNumId w:val="9"/>
  </w:num>
  <w:num w:numId="10" w16cid:durableId="1919292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7A"/>
    <w:rsid w:val="00001708"/>
    <w:rsid w:val="00011412"/>
    <w:rsid w:val="000120B4"/>
    <w:rsid w:val="000161B5"/>
    <w:rsid w:val="000218D8"/>
    <w:rsid w:val="000242A3"/>
    <w:rsid w:val="00025FB6"/>
    <w:rsid w:val="000279FC"/>
    <w:rsid w:val="00030560"/>
    <w:rsid w:val="00034CCC"/>
    <w:rsid w:val="0004356C"/>
    <w:rsid w:val="00044918"/>
    <w:rsid w:val="0005165B"/>
    <w:rsid w:val="00051CB0"/>
    <w:rsid w:val="00057701"/>
    <w:rsid w:val="00057BFD"/>
    <w:rsid w:val="000619D1"/>
    <w:rsid w:val="00064B84"/>
    <w:rsid w:val="000740F3"/>
    <w:rsid w:val="00082937"/>
    <w:rsid w:val="000852CC"/>
    <w:rsid w:val="00085C89"/>
    <w:rsid w:val="00095291"/>
    <w:rsid w:val="0009754E"/>
    <w:rsid w:val="00097DDA"/>
    <w:rsid w:val="000A32F3"/>
    <w:rsid w:val="000A7575"/>
    <w:rsid w:val="000A77B3"/>
    <w:rsid w:val="000B0C29"/>
    <w:rsid w:val="000B5167"/>
    <w:rsid w:val="000C02FF"/>
    <w:rsid w:val="000C355B"/>
    <w:rsid w:val="000C735E"/>
    <w:rsid w:val="000D54CB"/>
    <w:rsid w:val="000E0C0B"/>
    <w:rsid w:val="000E1259"/>
    <w:rsid w:val="000E1913"/>
    <w:rsid w:val="000E3D5B"/>
    <w:rsid w:val="000E7849"/>
    <w:rsid w:val="000F1885"/>
    <w:rsid w:val="000F3CD9"/>
    <w:rsid w:val="00102C88"/>
    <w:rsid w:val="001032F3"/>
    <w:rsid w:val="00103EBD"/>
    <w:rsid w:val="00105525"/>
    <w:rsid w:val="00106393"/>
    <w:rsid w:val="00110616"/>
    <w:rsid w:val="0011610A"/>
    <w:rsid w:val="00116A28"/>
    <w:rsid w:val="0012592D"/>
    <w:rsid w:val="00125DFA"/>
    <w:rsid w:val="001313C2"/>
    <w:rsid w:val="001370FC"/>
    <w:rsid w:val="00137262"/>
    <w:rsid w:val="001372BD"/>
    <w:rsid w:val="00140F4C"/>
    <w:rsid w:val="001444D9"/>
    <w:rsid w:val="001509CF"/>
    <w:rsid w:val="00152080"/>
    <w:rsid w:val="00156600"/>
    <w:rsid w:val="00161468"/>
    <w:rsid w:val="00167192"/>
    <w:rsid w:val="00167A81"/>
    <w:rsid w:val="00172EAF"/>
    <w:rsid w:val="00180A37"/>
    <w:rsid w:val="00186EFC"/>
    <w:rsid w:val="001A757F"/>
    <w:rsid w:val="001B0269"/>
    <w:rsid w:val="001B1C43"/>
    <w:rsid w:val="001C1502"/>
    <w:rsid w:val="001C5754"/>
    <w:rsid w:val="001D16D8"/>
    <w:rsid w:val="001D26E7"/>
    <w:rsid w:val="001D4A1A"/>
    <w:rsid w:val="001D53FA"/>
    <w:rsid w:val="001D79BC"/>
    <w:rsid w:val="001E4F81"/>
    <w:rsid w:val="001F3FB8"/>
    <w:rsid w:val="001F498C"/>
    <w:rsid w:val="0020662D"/>
    <w:rsid w:val="0020786A"/>
    <w:rsid w:val="00210EF3"/>
    <w:rsid w:val="002173A9"/>
    <w:rsid w:val="00221403"/>
    <w:rsid w:val="00221A6E"/>
    <w:rsid w:val="0022742A"/>
    <w:rsid w:val="00227912"/>
    <w:rsid w:val="0023004A"/>
    <w:rsid w:val="00230812"/>
    <w:rsid w:val="00231A95"/>
    <w:rsid w:val="00232E6E"/>
    <w:rsid w:val="00234712"/>
    <w:rsid w:val="00240B41"/>
    <w:rsid w:val="002427A4"/>
    <w:rsid w:val="00244491"/>
    <w:rsid w:val="00244570"/>
    <w:rsid w:val="0024501B"/>
    <w:rsid w:val="00245275"/>
    <w:rsid w:val="0025119E"/>
    <w:rsid w:val="00254F06"/>
    <w:rsid w:val="00256879"/>
    <w:rsid w:val="002640E3"/>
    <w:rsid w:val="00271A5D"/>
    <w:rsid w:val="00271F29"/>
    <w:rsid w:val="00272592"/>
    <w:rsid w:val="00272D64"/>
    <w:rsid w:val="00273DC9"/>
    <w:rsid w:val="00274554"/>
    <w:rsid w:val="0027526E"/>
    <w:rsid w:val="00276448"/>
    <w:rsid w:val="0027646C"/>
    <w:rsid w:val="00280C0D"/>
    <w:rsid w:val="00283E6D"/>
    <w:rsid w:val="00296220"/>
    <w:rsid w:val="002A0F18"/>
    <w:rsid w:val="002A3A7D"/>
    <w:rsid w:val="002A49BB"/>
    <w:rsid w:val="002A6640"/>
    <w:rsid w:val="002B256C"/>
    <w:rsid w:val="002B5154"/>
    <w:rsid w:val="002C00CA"/>
    <w:rsid w:val="002C122B"/>
    <w:rsid w:val="002C48C2"/>
    <w:rsid w:val="002C5262"/>
    <w:rsid w:val="002C7CDB"/>
    <w:rsid w:val="002D3EBA"/>
    <w:rsid w:val="002D696F"/>
    <w:rsid w:val="002D7735"/>
    <w:rsid w:val="002E31E6"/>
    <w:rsid w:val="002E32CF"/>
    <w:rsid w:val="002E3F12"/>
    <w:rsid w:val="002E74E6"/>
    <w:rsid w:val="002F0F27"/>
    <w:rsid w:val="002F45A3"/>
    <w:rsid w:val="002F5437"/>
    <w:rsid w:val="002F7027"/>
    <w:rsid w:val="00300152"/>
    <w:rsid w:val="003064C9"/>
    <w:rsid w:val="00311C99"/>
    <w:rsid w:val="00332426"/>
    <w:rsid w:val="0033507C"/>
    <w:rsid w:val="00342E60"/>
    <w:rsid w:val="003525F4"/>
    <w:rsid w:val="00353334"/>
    <w:rsid w:val="0036321E"/>
    <w:rsid w:val="00370103"/>
    <w:rsid w:val="003706F9"/>
    <w:rsid w:val="00380E49"/>
    <w:rsid w:val="00383BB5"/>
    <w:rsid w:val="00385ED9"/>
    <w:rsid w:val="00386093"/>
    <w:rsid w:val="0039090F"/>
    <w:rsid w:val="00395120"/>
    <w:rsid w:val="0039668F"/>
    <w:rsid w:val="00396B4F"/>
    <w:rsid w:val="003A2F87"/>
    <w:rsid w:val="003A3B3A"/>
    <w:rsid w:val="003A4E92"/>
    <w:rsid w:val="003A5410"/>
    <w:rsid w:val="003B162A"/>
    <w:rsid w:val="003B3DB2"/>
    <w:rsid w:val="003B68C5"/>
    <w:rsid w:val="003B7509"/>
    <w:rsid w:val="003C321D"/>
    <w:rsid w:val="003C37DE"/>
    <w:rsid w:val="003C5320"/>
    <w:rsid w:val="003D4448"/>
    <w:rsid w:val="003D4476"/>
    <w:rsid w:val="003E0510"/>
    <w:rsid w:val="003E1128"/>
    <w:rsid w:val="003E30B2"/>
    <w:rsid w:val="003E3C0E"/>
    <w:rsid w:val="003E4A69"/>
    <w:rsid w:val="003E7F57"/>
    <w:rsid w:val="003F36B1"/>
    <w:rsid w:val="003F6E35"/>
    <w:rsid w:val="003F7DFD"/>
    <w:rsid w:val="00400AF3"/>
    <w:rsid w:val="0040766E"/>
    <w:rsid w:val="00412264"/>
    <w:rsid w:val="00416C61"/>
    <w:rsid w:val="00420941"/>
    <w:rsid w:val="00431F25"/>
    <w:rsid w:val="0043517E"/>
    <w:rsid w:val="004364AA"/>
    <w:rsid w:val="004467C8"/>
    <w:rsid w:val="00452C4B"/>
    <w:rsid w:val="00454F20"/>
    <w:rsid w:val="00460D00"/>
    <w:rsid w:val="0047050C"/>
    <w:rsid w:val="00471951"/>
    <w:rsid w:val="00471DE8"/>
    <w:rsid w:val="00474957"/>
    <w:rsid w:val="00474F3E"/>
    <w:rsid w:val="00475611"/>
    <w:rsid w:val="00480A08"/>
    <w:rsid w:val="00480EBC"/>
    <w:rsid w:val="00483189"/>
    <w:rsid w:val="00484F39"/>
    <w:rsid w:val="00485A47"/>
    <w:rsid w:val="00487F7E"/>
    <w:rsid w:val="00494F18"/>
    <w:rsid w:val="004978E6"/>
    <w:rsid w:val="004A10D2"/>
    <w:rsid w:val="004A152B"/>
    <w:rsid w:val="004A20E3"/>
    <w:rsid w:val="004B0390"/>
    <w:rsid w:val="004B2CCD"/>
    <w:rsid w:val="004B39E3"/>
    <w:rsid w:val="004B573F"/>
    <w:rsid w:val="004B68ED"/>
    <w:rsid w:val="004B76AC"/>
    <w:rsid w:val="004B7785"/>
    <w:rsid w:val="004B7C96"/>
    <w:rsid w:val="004B7D87"/>
    <w:rsid w:val="004C31B5"/>
    <w:rsid w:val="004C392B"/>
    <w:rsid w:val="004D1DC9"/>
    <w:rsid w:val="004D6047"/>
    <w:rsid w:val="004D6631"/>
    <w:rsid w:val="004E0665"/>
    <w:rsid w:val="004E4816"/>
    <w:rsid w:val="004F0443"/>
    <w:rsid w:val="004F2DB6"/>
    <w:rsid w:val="004F7503"/>
    <w:rsid w:val="00500F27"/>
    <w:rsid w:val="00506764"/>
    <w:rsid w:val="00513103"/>
    <w:rsid w:val="005157DF"/>
    <w:rsid w:val="005227C2"/>
    <w:rsid w:val="00523914"/>
    <w:rsid w:val="0053120A"/>
    <w:rsid w:val="005321D6"/>
    <w:rsid w:val="00532F5D"/>
    <w:rsid w:val="005330A9"/>
    <w:rsid w:val="0053382C"/>
    <w:rsid w:val="00543593"/>
    <w:rsid w:val="00553DEE"/>
    <w:rsid w:val="005540E2"/>
    <w:rsid w:val="00561587"/>
    <w:rsid w:val="00562188"/>
    <w:rsid w:val="00566A96"/>
    <w:rsid w:val="00575F3B"/>
    <w:rsid w:val="00576402"/>
    <w:rsid w:val="005873DF"/>
    <w:rsid w:val="005955D4"/>
    <w:rsid w:val="00595612"/>
    <w:rsid w:val="005A4E53"/>
    <w:rsid w:val="005B04FC"/>
    <w:rsid w:val="005B2D58"/>
    <w:rsid w:val="005B2FDE"/>
    <w:rsid w:val="005B34FD"/>
    <w:rsid w:val="005B45AC"/>
    <w:rsid w:val="005B5D72"/>
    <w:rsid w:val="005B65C7"/>
    <w:rsid w:val="005B773B"/>
    <w:rsid w:val="005C4125"/>
    <w:rsid w:val="005C5F08"/>
    <w:rsid w:val="005D076F"/>
    <w:rsid w:val="005D0888"/>
    <w:rsid w:val="005D20A8"/>
    <w:rsid w:val="005D54DB"/>
    <w:rsid w:val="005E0D0B"/>
    <w:rsid w:val="005E1A3C"/>
    <w:rsid w:val="00607A50"/>
    <w:rsid w:val="00612195"/>
    <w:rsid w:val="00621FE3"/>
    <w:rsid w:val="006228C3"/>
    <w:rsid w:val="0063363C"/>
    <w:rsid w:val="00633DAB"/>
    <w:rsid w:val="006461F8"/>
    <w:rsid w:val="006479F6"/>
    <w:rsid w:val="00651C1F"/>
    <w:rsid w:val="00660E98"/>
    <w:rsid w:val="00663737"/>
    <w:rsid w:val="00665553"/>
    <w:rsid w:val="00671974"/>
    <w:rsid w:val="006769A4"/>
    <w:rsid w:val="006927A6"/>
    <w:rsid w:val="00694804"/>
    <w:rsid w:val="00694ED9"/>
    <w:rsid w:val="006B466A"/>
    <w:rsid w:val="006B5050"/>
    <w:rsid w:val="006E16BB"/>
    <w:rsid w:val="006E222D"/>
    <w:rsid w:val="006E3506"/>
    <w:rsid w:val="006F6010"/>
    <w:rsid w:val="00704EC4"/>
    <w:rsid w:val="0070710B"/>
    <w:rsid w:val="00710932"/>
    <w:rsid w:val="00716776"/>
    <w:rsid w:val="007177BE"/>
    <w:rsid w:val="00720A5F"/>
    <w:rsid w:val="0072213D"/>
    <w:rsid w:val="007233EC"/>
    <w:rsid w:val="0072703E"/>
    <w:rsid w:val="00730CFB"/>
    <w:rsid w:val="00735711"/>
    <w:rsid w:val="007402DF"/>
    <w:rsid w:val="007454A5"/>
    <w:rsid w:val="007456D8"/>
    <w:rsid w:val="00750E16"/>
    <w:rsid w:val="0075273A"/>
    <w:rsid w:val="0076018F"/>
    <w:rsid w:val="00764109"/>
    <w:rsid w:val="00766CC8"/>
    <w:rsid w:val="00766E6C"/>
    <w:rsid w:val="0077403D"/>
    <w:rsid w:val="007823CB"/>
    <w:rsid w:val="0078478E"/>
    <w:rsid w:val="00795241"/>
    <w:rsid w:val="00797D00"/>
    <w:rsid w:val="007A0DC9"/>
    <w:rsid w:val="007A68AB"/>
    <w:rsid w:val="007B2849"/>
    <w:rsid w:val="007B405D"/>
    <w:rsid w:val="007B6800"/>
    <w:rsid w:val="007B7CF4"/>
    <w:rsid w:val="007C09D7"/>
    <w:rsid w:val="007C3A24"/>
    <w:rsid w:val="007C4812"/>
    <w:rsid w:val="007C49D9"/>
    <w:rsid w:val="007C63F4"/>
    <w:rsid w:val="007D13E0"/>
    <w:rsid w:val="007D410F"/>
    <w:rsid w:val="007D7015"/>
    <w:rsid w:val="007E04A5"/>
    <w:rsid w:val="007E37BA"/>
    <w:rsid w:val="007E3BA8"/>
    <w:rsid w:val="007E522C"/>
    <w:rsid w:val="007E5B6D"/>
    <w:rsid w:val="007E5C29"/>
    <w:rsid w:val="007E7ADA"/>
    <w:rsid w:val="007F2E98"/>
    <w:rsid w:val="007F362C"/>
    <w:rsid w:val="00802656"/>
    <w:rsid w:val="00806334"/>
    <w:rsid w:val="008065B2"/>
    <w:rsid w:val="00807965"/>
    <w:rsid w:val="00807976"/>
    <w:rsid w:val="00807F23"/>
    <w:rsid w:val="00811CE0"/>
    <w:rsid w:val="00814776"/>
    <w:rsid w:val="0082063F"/>
    <w:rsid w:val="008242FC"/>
    <w:rsid w:val="00824452"/>
    <w:rsid w:val="00824DB1"/>
    <w:rsid w:val="00830117"/>
    <w:rsid w:val="008307B7"/>
    <w:rsid w:val="008358F4"/>
    <w:rsid w:val="00840FB2"/>
    <w:rsid w:val="00856001"/>
    <w:rsid w:val="00861457"/>
    <w:rsid w:val="008670C6"/>
    <w:rsid w:val="00870EB8"/>
    <w:rsid w:val="00872542"/>
    <w:rsid w:val="00872B4D"/>
    <w:rsid w:val="00873708"/>
    <w:rsid w:val="008770EF"/>
    <w:rsid w:val="0088482F"/>
    <w:rsid w:val="00884A18"/>
    <w:rsid w:val="0089462A"/>
    <w:rsid w:val="00894683"/>
    <w:rsid w:val="008A0267"/>
    <w:rsid w:val="008A0A58"/>
    <w:rsid w:val="008A0BBA"/>
    <w:rsid w:val="008A3F21"/>
    <w:rsid w:val="008A53FA"/>
    <w:rsid w:val="008A7CF2"/>
    <w:rsid w:val="008B0ADD"/>
    <w:rsid w:val="008B0F43"/>
    <w:rsid w:val="008B4AEC"/>
    <w:rsid w:val="008B75E2"/>
    <w:rsid w:val="008C166A"/>
    <w:rsid w:val="008C73F6"/>
    <w:rsid w:val="008D0209"/>
    <w:rsid w:val="008D2A67"/>
    <w:rsid w:val="008D7467"/>
    <w:rsid w:val="008F729F"/>
    <w:rsid w:val="0090335B"/>
    <w:rsid w:val="009039A0"/>
    <w:rsid w:val="00912355"/>
    <w:rsid w:val="00917CA1"/>
    <w:rsid w:val="009200D7"/>
    <w:rsid w:val="00925914"/>
    <w:rsid w:val="00926084"/>
    <w:rsid w:val="00932973"/>
    <w:rsid w:val="00935E1F"/>
    <w:rsid w:val="009371B4"/>
    <w:rsid w:val="009404A6"/>
    <w:rsid w:val="00941781"/>
    <w:rsid w:val="00942A38"/>
    <w:rsid w:val="00943546"/>
    <w:rsid w:val="0094400D"/>
    <w:rsid w:val="009448A0"/>
    <w:rsid w:val="00951895"/>
    <w:rsid w:val="00952F64"/>
    <w:rsid w:val="00954785"/>
    <w:rsid w:val="00955A8C"/>
    <w:rsid w:val="00961D5C"/>
    <w:rsid w:val="00962B7A"/>
    <w:rsid w:val="00966BF9"/>
    <w:rsid w:val="00971CC3"/>
    <w:rsid w:val="00975BE5"/>
    <w:rsid w:val="00981138"/>
    <w:rsid w:val="00982750"/>
    <w:rsid w:val="009A2464"/>
    <w:rsid w:val="009A647A"/>
    <w:rsid w:val="009B1EBD"/>
    <w:rsid w:val="009B404A"/>
    <w:rsid w:val="009C57C6"/>
    <w:rsid w:val="009C6445"/>
    <w:rsid w:val="009C7051"/>
    <w:rsid w:val="009D0F25"/>
    <w:rsid w:val="009E17D8"/>
    <w:rsid w:val="009E6031"/>
    <w:rsid w:val="009E6CDF"/>
    <w:rsid w:val="009F0A56"/>
    <w:rsid w:val="009F1C1C"/>
    <w:rsid w:val="009F3D83"/>
    <w:rsid w:val="009F4F95"/>
    <w:rsid w:val="009F58E6"/>
    <w:rsid w:val="00A02340"/>
    <w:rsid w:val="00A032BF"/>
    <w:rsid w:val="00A0332C"/>
    <w:rsid w:val="00A106CA"/>
    <w:rsid w:val="00A12606"/>
    <w:rsid w:val="00A1375D"/>
    <w:rsid w:val="00A16EB3"/>
    <w:rsid w:val="00A1799B"/>
    <w:rsid w:val="00A221A2"/>
    <w:rsid w:val="00A228B8"/>
    <w:rsid w:val="00A2604C"/>
    <w:rsid w:val="00A34CDE"/>
    <w:rsid w:val="00A35D4E"/>
    <w:rsid w:val="00A364B5"/>
    <w:rsid w:val="00A36ACA"/>
    <w:rsid w:val="00A420C5"/>
    <w:rsid w:val="00A43994"/>
    <w:rsid w:val="00A50995"/>
    <w:rsid w:val="00A54D70"/>
    <w:rsid w:val="00A55008"/>
    <w:rsid w:val="00A56463"/>
    <w:rsid w:val="00A575FF"/>
    <w:rsid w:val="00A62783"/>
    <w:rsid w:val="00A64E15"/>
    <w:rsid w:val="00A66927"/>
    <w:rsid w:val="00A706F8"/>
    <w:rsid w:val="00A74FF1"/>
    <w:rsid w:val="00A76362"/>
    <w:rsid w:val="00A77020"/>
    <w:rsid w:val="00A809FF"/>
    <w:rsid w:val="00A81105"/>
    <w:rsid w:val="00A83CB6"/>
    <w:rsid w:val="00A9553F"/>
    <w:rsid w:val="00AA236A"/>
    <w:rsid w:val="00AA27A2"/>
    <w:rsid w:val="00AA4F0C"/>
    <w:rsid w:val="00AA6CF5"/>
    <w:rsid w:val="00AA7C03"/>
    <w:rsid w:val="00AB07C2"/>
    <w:rsid w:val="00AB62F9"/>
    <w:rsid w:val="00AC67A7"/>
    <w:rsid w:val="00AD6EEF"/>
    <w:rsid w:val="00AE29FE"/>
    <w:rsid w:val="00AF1E40"/>
    <w:rsid w:val="00B01361"/>
    <w:rsid w:val="00B04FF4"/>
    <w:rsid w:val="00B06116"/>
    <w:rsid w:val="00B07495"/>
    <w:rsid w:val="00B204B9"/>
    <w:rsid w:val="00B25183"/>
    <w:rsid w:val="00B26B41"/>
    <w:rsid w:val="00B3018E"/>
    <w:rsid w:val="00B31459"/>
    <w:rsid w:val="00B35F1E"/>
    <w:rsid w:val="00B42291"/>
    <w:rsid w:val="00B47952"/>
    <w:rsid w:val="00B51398"/>
    <w:rsid w:val="00B56336"/>
    <w:rsid w:val="00B56643"/>
    <w:rsid w:val="00B61410"/>
    <w:rsid w:val="00B67E69"/>
    <w:rsid w:val="00B72C8E"/>
    <w:rsid w:val="00B84124"/>
    <w:rsid w:val="00B8476D"/>
    <w:rsid w:val="00B91C4D"/>
    <w:rsid w:val="00B92B87"/>
    <w:rsid w:val="00B9418C"/>
    <w:rsid w:val="00B947F3"/>
    <w:rsid w:val="00BA1239"/>
    <w:rsid w:val="00BA603E"/>
    <w:rsid w:val="00BA7C88"/>
    <w:rsid w:val="00BB091B"/>
    <w:rsid w:val="00BB1BCD"/>
    <w:rsid w:val="00BB3060"/>
    <w:rsid w:val="00BB58B2"/>
    <w:rsid w:val="00BB5E6D"/>
    <w:rsid w:val="00BC1D67"/>
    <w:rsid w:val="00BC2DCA"/>
    <w:rsid w:val="00BC4D29"/>
    <w:rsid w:val="00BD2F13"/>
    <w:rsid w:val="00BD5D2B"/>
    <w:rsid w:val="00BD62FA"/>
    <w:rsid w:val="00BE1124"/>
    <w:rsid w:val="00BE41B6"/>
    <w:rsid w:val="00BE7C27"/>
    <w:rsid w:val="00BE7D11"/>
    <w:rsid w:val="00BF08D2"/>
    <w:rsid w:val="00BF3CE6"/>
    <w:rsid w:val="00C0016E"/>
    <w:rsid w:val="00C0203C"/>
    <w:rsid w:val="00C02172"/>
    <w:rsid w:val="00C03C03"/>
    <w:rsid w:val="00C10307"/>
    <w:rsid w:val="00C20D15"/>
    <w:rsid w:val="00C21C67"/>
    <w:rsid w:val="00C25BA7"/>
    <w:rsid w:val="00C264B0"/>
    <w:rsid w:val="00C42947"/>
    <w:rsid w:val="00C42AEC"/>
    <w:rsid w:val="00C43FCC"/>
    <w:rsid w:val="00C45BC6"/>
    <w:rsid w:val="00C46540"/>
    <w:rsid w:val="00C474F9"/>
    <w:rsid w:val="00C54804"/>
    <w:rsid w:val="00C61F4E"/>
    <w:rsid w:val="00C621A7"/>
    <w:rsid w:val="00C66F29"/>
    <w:rsid w:val="00C70851"/>
    <w:rsid w:val="00C71864"/>
    <w:rsid w:val="00C730A4"/>
    <w:rsid w:val="00C81E30"/>
    <w:rsid w:val="00C86B48"/>
    <w:rsid w:val="00C9121F"/>
    <w:rsid w:val="00C92C21"/>
    <w:rsid w:val="00C935E3"/>
    <w:rsid w:val="00C97D37"/>
    <w:rsid w:val="00CA189C"/>
    <w:rsid w:val="00CA5327"/>
    <w:rsid w:val="00CA7AC4"/>
    <w:rsid w:val="00CB0016"/>
    <w:rsid w:val="00CB31BB"/>
    <w:rsid w:val="00CD4366"/>
    <w:rsid w:val="00CD5CBD"/>
    <w:rsid w:val="00CD7DAB"/>
    <w:rsid w:val="00CE03CC"/>
    <w:rsid w:val="00CE162D"/>
    <w:rsid w:val="00CE334F"/>
    <w:rsid w:val="00CE3B31"/>
    <w:rsid w:val="00CE5070"/>
    <w:rsid w:val="00CE5687"/>
    <w:rsid w:val="00CE70D3"/>
    <w:rsid w:val="00CF083A"/>
    <w:rsid w:val="00CF3C98"/>
    <w:rsid w:val="00CF4C10"/>
    <w:rsid w:val="00CF6F60"/>
    <w:rsid w:val="00CF77DA"/>
    <w:rsid w:val="00D00DC6"/>
    <w:rsid w:val="00D01EBD"/>
    <w:rsid w:val="00D04D2C"/>
    <w:rsid w:val="00D07F87"/>
    <w:rsid w:val="00D1006A"/>
    <w:rsid w:val="00D1033E"/>
    <w:rsid w:val="00D12B22"/>
    <w:rsid w:val="00D15DBB"/>
    <w:rsid w:val="00D20766"/>
    <w:rsid w:val="00D30344"/>
    <w:rsid w:val="00D33513"/>
    <w:rsid w:val="00D34759"/>
    <w:rsid w:val="00D360C4"/>
    <w:rsid w:val="00D36136"/>
    <w:rsid w:val="00D36149"/>
    <w:rsid w:val="00D372C2"/>
    <w:rsid w:val="00D41E2C"/>
    <w:rsid w:val="00D42163"/>
    <w:rsid w:val="00D4661A"/>
    <w:rsid w:val="00D509DB"/>
    <w:rsid w:val="00D51AEC"/>
    <w:rsid w:val="00D52118"/>
    <w:rsid w:val="00D61113"/>
    <w:rsid w:val="00D61B82"/>
    <w:rsid w:val="00D61D84"/>
    <w:rsid w:val="00D65727"/>
    <w:rsid w:val="00D66FE8"/>
    <w:rsid w:val="00D70AC3"/>
    <w:rsid w:val="00D73EB1"/>
    <w:rsid w:val="00D77B2F"/>
    <w:rsid w:val="00D81D8D"/>
    <w:rsid w:val="00D9044D"/>
    <w:rsid w:val="00D939AF"/>
    <w:rsid w:val="00DA2D11"/>
    <w:rsid w:val="00DB0986"/>
    <w:rsid w:val="00DB292B"/>
    <w:rsid w:val="00DB74E3"/>
    <w:rsid w:val="00DC3047"/>
    <w:rsid w:val="00DC3571"/>
    <w:rsid w:val="00DD0850"/>
    <w:rsid w:val="00DD17FF"/>
    <w:rsid w:val="00DD77BA"/>
    <w:rsid w:val="00DD7F6F"/>
    <w:rsid w:val="00DE2621"/>
    <w:rsid w:val="00DE4805"/>
    <w:rsid w:val="00DF3647"/>
    <w:rsid w:val="00DF472A"/>
    <w:rsid w:val="00DF6E53"/>
    <w:rsid w:val="00DF6FC0"/>
    <w:rsid w:val="00E00795"/>
    <w:rsid w:val="00E0128B"/>
    <w:rsid w:val="00E0429A"/>
    <w:rsid w:val="00E04527"/>
    <w:rsid w:val="00E1608E"/>
    <w:rsid w:val="00E16E29"/>
    <w:rsid w:val="00E176CA"/>
    <w:rsid w:val="00E23174"/>
    <w:rsid w:val="00E3246F"/>
    <w:rsid w:val="00E3524A"/>
    <w:rsid w:val="00E3658E"/>
    <w:rsid w:val="00E40F02"/>
    <w:rsid w:val="00E4108E"/>
    <w:rsid w:val="00E43349"/>
    <w:rsid w:val="00E47D7E"/>
    <w:rsid w:val="00E53B4A"/>
    <w:rsid w:val="00E55240"/>
    <w:rsid w:val="00E55547"/>
    <w:rsid w:val="00E64A9A"/>
    <w:rsid w:val="00E72A34"/>
    <w:rsid w:val="00E76F46"/>
    <w:rsid w:val="00E77419"/>
    <w:rsid w:val="00E77982"/>
    <w:rsid w:val="00E869C9"/>
    <w:rsid w:val="00E90638"/>
    <w:rsid w:val="00E91093"/>
    <w:rsid w:val="00E9433C"/>
    <w:rsid w:val="00EA0F29"/>
    <w:rsid w:val="00EB65D6"/>
    <w:rsid w:val="00EC006F"/>
    <w:rsid w:val="00EC119B"/>
    <w:rsid w:val="00EC230E"/>
    <w:rsid w:val="00EC38AF"/>
    <w:rsid w:val="00EC3A7D"/>
    <w:rsid w:val="00EC4AD1"/>
    <w:rsid w:val="00EC7D7D"/>
    <w:rsid w:val="00ED47FC"/>
    <w:rsid w:val="00ED691F"/>
    <w:rsid w:val="00ED6DE0"/>
    <w:rsid w:val="00ED722D"/>
    <w:rsid w:val="00EE09D1"/>
    <w:rsid w:val="00EE29DC"/>
    <w:rsid w:val="00EE2D59"/>
    <w:rsid w:val="00EE35A2"/>
    <w:rsid w:val="00EF28C4"/>
    <w:rsid w:val="00EF4332"/>
    <w:rsid w:val="00EF48DF"/>
    <w:rsid w:val="00EF74D6"/>
    <w:rsid w:val="00F04CAF"/>
    <w:rsid w:val="00F07E76"/>
    <w:rsid w:val="00F14892"/>
    <w:rsid w:val="00F16B9A"/>
    <w:rsid w:val="00F20C58"/>
    <w:rsid w:val="00F214AF"/>
    <w:rsid w:val="00F24017"/>
    <w:rsid w:val="00F2502C"/>
    <w:rsid w:val="00F3213B"/>
    <w:rsid w:val="00F32E61"/>
    <w:rsid w:val="00F411EC"/>
    <w:rsid w:val="00F41E7C"/>
    <w:rsid w:val="00F45056"/>
    <w:rsid w:val="00F456E3"/>
    <w:rsid w:val="00F500CD"/>
    <w:rsid w:val="00F53970"/>
    <w:rsid w:val="00F54005"/>
    <w:rsid w:val="00F5797D"/>
    <w:rsid w:val="00F667E1"/>
    <w:rsid w:val="00F74167"/>
    <w:rsid w:val="00F7693A"/>
    <w:rsid w:val="00F85C55"/>
    <w:rsid w:val="00F85F43"/>
    <w:rsid w:val="00F92B41"/>
    <w:rsid w:val="00F97FFC"/>
    <w:rsid w:val="00FB36A8"/>
    <w:rsid w:val="00FB3ADB"/>
    <w:rsid w:val="00FB6D03"/>
    <w:rsid w:val="00FC26EF"/>
    <w:rsid w:val="00FC6B38"/>
    <w:rsid w:val="00FD2714"/>
    <w:rsid w:val="00FE14C7"/>
    <w:rsid w:val="00FE15E5"/>
    <w:rsid w:val="00FF0445"/>
    <w:rsid w:val="00FF166F"/>
    <w:rsid w:val="00FF39CD"/>
    <w:rsid w:val="0826526B"/>
    <w:rsid w:val="08B9DA37"/>
    <w:rsid w:val="10A269CC"/>
    <w:rsid w:val="119F635B"/>
    <w:rsid w:val="1792CB72"/>
    <w:rsid w:val="1AD61010"/>
    <w:rsid w:val="23144B4C"/>
    <w:rsid w:val="245CBFB8"/>
    <w:rsid w:val="283F194F"/>
    <w:rsid w:val="348A78B3"/>
    <w:rsid w:val="4023220B"/>
    <w:rsid w:val="5417095E"/>
    <w:rsid w:val="59AD26FF"/>
    <w:rsid w:val="59C37033"/>
    <w:rsid w:val="5EC7C2B8"/>
    <w:rsid w:val="67BA0FFA"/>
    <w:rsid w:val="6A971930"/>
    <w:rsid w:val="6A9DCA1E"/>
    <w:rsid w:val="6E15CDE8"/>
    <w:rsid w:val="764381F3"/>
    <w:rsid w:val="788888EA"/>
    <w:rsid w:val="7B5EADBF"/>
    <w:rsid w:val="7CF38C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C07A"/>
  <w15:chartTrackingRefBased/>
  <w15:docId w15:val="{D31496F8-1EF4-4B7A-994B-AAF8EB8A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47A"/>
    <w:pPr>
      <w:keepNext/>
      <w:keepLines/>
      <w:spacing w:before="360" w:after="80"/>
      <w:outlineLvl w:val="0"/>
    </w:pPr>
    <w:rPr>
      <w:rFonts w:asciiTheme="majorHAnsi" w:eastAsiaTheme="majorEastAsia" w:hAnsiTheme="majorHAnsi" w:cstheme="majorBidi"/>
      <w:color w:val="4E821A" w:themeColor="accent1" w:themeShade="BF"/>
      <w:sz w:val="40"/>
      <w:szCs w:val="40"/>
    </w:rPr>
  </w:style>
  <w:style w:type="paragraph" w:styleId="Heading2">
    <w:name w:val="heading 2"/>
    <w:basedOn w:val="Normal"/>
    <w:next w:val="Normal"/>
    <w:link w:val="Heading2Char"/>
    <w:uiPriority w:val="9"/>
    <w:semiHidden/>
    <w:unhideWhenUsed/>
    <w:qFormat/>
    <w:rsid w:val="009A647A"/>
    <w:pPr>
      <w:keepNext/>
      <w:keepLines/>
      <w:spacing w:before="160" w:after="80"/>
      <w:outlineLvl w:val="1"/>
    </w:pPr>
    <w:rPr>
      <w:rFonts w:asciiTheme="majorHAnsi" w:eastAsiaTheme="majorEastAsia" w:hAnsiTheme="majorHAnsi" w:cstheme="majorBidi"/>
      <w:color w:val="4E821A" w:themeColor="accent1" w:themeShade="BF"/>
      <w:sz w:val="32"/>
      <w:szCs w:val="32"/>
    </w:rPr>
  </w:style>
  <w:style w:type="paragraph" w:styleId="Heading3">
    <w:name w:val="heading 3"/>
    <w:basedOn w:val="Normal"/>
    <w:next w:val="Normal"/>
    <w:link w:val="Heading3Char"/>
    <w:uiPriority w:val="9"/>
    <w:semiHidden/>
    <w:unhideWhenUsed/>
    <w:qFormat/>
    <w:rsid w:val="009A647A"/>
    <w:pPr>
      <w:keepNext/>
      <w:keepLines/>
      <w:spacing w:before="160" w:after="80"/>
      <w:outlineLvl w:val="2"/>
    </w:pPr>
    <w:rPr>
      <w:rFonts w:eastAsiaTheme="majorEastAsia" w:cstheme="majorBidi"/>
      <w:color w:val="4E821A" w:themeColor="accent1" w:themeShade="BF"/>
      <w:sz w:val="28"/>
      <w:szCs w:val="28"/>
    </w:rPr>
  </w:style>
  <w:style w:type="paragraph" w:styleId="Heading4">
    <w:name w:val="heading 4"/>
    <w:basedOn w:val="Normal"/>
    <w:next w:val="Normal"/>
    <w:link w:val="Heading4Char"/>
    <w:uiPriority w:val="9"/>
    <w:semiHidden/>
    <w:unhideWhenUsed/>
    <w:qFormat/>
    <w:rsid w:val="009A647A"/>
    <w:pPr>
      <w:keepNext/>
      <w:keepLines/>
      <w:spacing w:before="80" w:after="40"/>
      <w:outlineLvl w:val="3"/>
    </w:pPr>
    <w:rPr>
      <w:rFonts w:eastAsiaTheme="majorEastAsia" w:cstheme="majorBidi"/>
      <w:i/>
      <w:iCs/>
      <w:color w:val="4E821A" w:themeColor="accent1" w:themeShade="BF"/>
    </w:rPr>
  </w:style>
  <w:style w:type="paragraph" w:styleId="Heading5">
    <w:name w:val="heading 5"/>
    <w:basedOn w:val="Normal"/>
    <w:next w:val="Normal"/>
    <w:link w:val="Heading5Char"/>
    <w:uiPriority w:val="9"/>
    <w:semiHidden/>
    <w:unhideWhenUsed/>
    <w:qFormat/>
    <w:rsid w:val="009A647A"/>
    <w:pPr>
      <w:keepNext/>
      <w:keepLines/>
      <w:spacing w:before="80" w:after="40"/>
      <w:outlineLvl w:val="4"/>
    </w:pPr>
    <w:rPr>
      <w:rFonts w:eastAsiaTheme="majorEastAsia" w:cstheme="majorBidi"/>
      <w:color w:val="4E821A" w:themeColor="accent1" w:themeShade="BF"/>
    </w:rPr>
  </w:style>
  <w:style w:type="paragraph" w:styleId="Heading6">
    <w:name w:val="heading 6"/>
    <w:basedOn w:val="Normal"/>
    <w:next w:val="Normal"/>
    <w:link w:val="Heading6Char"/>
    <w:uiPriority w:val="9"/>
    <w:semiHidden/>
    <w:unhideWhenUsed/>
    <w:qFormat/>
    <w:rsid w:val="009A6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47A"/>
    <w:rPr>
      <w:rFonts w:asciiTheme="majorHAnsi" w:eastAsiaTheme="majorEastAsia" w:hAnsiTheme="majorHAnsi" w:cstheme="majorBidi"/>
      <w:color w:val="4E821A" w:themeColor="accent1" w:themeShade="BF"/>
      <w:sz w:val="40"/>
      <w:szCs w:val="40"/>
    </w:rPr>
  </w:style>
  <w:style w:type="character" w:customStyle="1" w:styleId="Heading2Char">
    <w:name w:val="Heading 2 Char"/>
    <w:basedOn w:val="DefaultParagraphFont"/>
    <w:link w:val="Heading2"/>
    <w:uiPriority w:val="9"/>
    <w:semiHidden/>
    <w:rsid w:val="009A647A"/>
    <w:rPr>
      <w:rFonts w:asciiTheme="majorHAnsi" w:eastAsiaTheme="majorEastAsia" w:hAnsiTheme="majorHAnsi" w:cstheme="majorBidi"/>
      <w:color w:val="4E821A" w:themeColor="accent1" w:themeShade="BF"/>
      <w:sz w:val="32"/>
      <w:szCs w:val="32"/>
    </w:rPr>
  </w:style>
  <w:style w:type="character" w:customStyle="1" w:styleId="Heading3Char">
    <w:name w:val="Heading 3 Char"/>
    <w:basedOn w:val="DefaultParagraphFont"/>
    <w:link w:val="Heading3"/>
    <w:uiPriority w:val="9"/>
    <w:semiHidden/>
    <w:rsid w:val="009A647A"/>
    <w:rPr>
      <w:rFonts w:eastAsiaTheme="majorEastAsia" w:cstheme="majorBidi"/>
      <w:color w:val="4E821A" w:themeColor="accent1" w:themeShade="BF"/>
      <w:sz w:val="28"/>
      <w:szCs w:val="28"/>
    </w:rPr>
  </w:style>
  <w:style w:type="character" w:customStyle="1" w:styleId="Heading4Char">
    <w:name w:val="Heading 4 Char"/>
    <w:basedOn w:val="DefaultParagraphFont"/>
    <w:link w:val="Heading4"/>
    <w:uiPriority w:val="9"/>
    <w:semiHidden/>
    <w:rsid w:val="009A647A"/>
    <w:rPr>
      <w:rFonts w:eastAsiaTheme="majorEastAsia" w:cstheme="majorBidi"/>
      <w:i/>
      <w:iCs/>
      <w:color w:val="4E821A" w:themeColor="accent1" w:themeShade="BF"/>
    </w:rPr>
  </w:style>
  <w:style w:type="character" w:customStyle="1" w:styleId="Heading5Char">
    <w:name w:val="Heading 5 Char"/>
    <w:basedOn w:val="DefaultParagraphFont"/>
    <w:link w:val="Heading5"/>
    <w:uiPriority w:val="9"/>
    <w:semiHidden/>
    <w:rsid w:val="009A647A"/>
    <w:rPr>
      <w:rFonts w:eastAsiaTheme="majorEastAsia" w:cstheme="majorBidi"/>
      <w:color w:val="4E821A" w:themeColor="accent1" w:themeShade="BF"/>
    </w:rPr>
  </w:style>
  <w:style w:type="character" w:customStyle="1" w:styleId="Heading6Char">
    <w:name w:val="Heading 6 Char"/>
    <w:basedOn w:val="DefaultParagraphFont"/>
    <w:link w:val="Heading6"/>
    <w:uiPriority w:val="9"/>
    <w:semiHidden/>
    <w:rsid w:val="009A6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47A"/>
    <w:rPr>
      <w:rFonts w:eastAsiaTheme="majorEastAsia" w:cstheme="majorBidi"/>
      <w:color w:val="272727" w:themeColor="text1" w:themeTint="D8"/>
    </w:rPr>
  </w:style>
  <w:style w:type="paragraph" w:styleId="Title">
    <w:name w:val="Title"/>
    <w:basedOn w:val="Normal"/>
    <w:next w:val="Normal"/>
    <w:link w:val="TitleChar"/>
    <w:uiPriority w:val="10"/>
    <w:qFormat/>
    <w:rsid w:val="009A6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4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4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47A"/>
    <w:pPr>
      <w:spacing w:before="160"/>
      <w:jc w:val="center"/>
    </w:pPr>
    <w:rPr>
      <w:i/>
      <w:iCs/>
      <w:color w:val="404040" w:themeColor="text1" w:themeTint="BF"/>
    </w:rPr>
  </w:style>
  <w:style w:type="character" w:customStyle="1" w:styleId="QuoteChar">
    <w:name w:val="Quote Char"/>
    <w:basedOn w:val="DefaultParagraphFont"/>
    <w:link w:val="Quote"/>
    <w:uiPriority w:val="29"/>
    <w:rsid w:val="009A647A"/>
    <w:rPr>
      <w:i/>
      <w:iCs/>
      <w:color w:val="404040" w:themeColor="text1" w:themeTint="BF"/>
    </w:rPr>
  </w:style>
  <w:style w:type="paragraph" w:styleId="ListParagraph">
    <w:name w:val="List Paragraph"/>
    <w:basedOn w:val="Normal"/>
    <w:uiPriority w:val="34"/>
    <w:qFormat/>
    <w:rsid w:val="009A647A"/>
    <w:pPr>
      <w:ind w:left="720"/>
      <w:contextualSpacing/>
    </w:pPr>
  </w:style>
  <w:style w:type="character" w:styleId="IntenseEmphasis">
    <w:name w:val="Intense Emphasis"/>
    <w:basedOn w:val="DefaultParagraphFont"/>
    <w:uiPriority w:val="21"/>
    <w:qFormat/>
    <w:rsid w:val="009A647A"/>
    <w:rPr>
      <w:i/>
      <w:iCs/>
      <w:color w:val="4E821A" w:themeColor="accent1" w:themeShade="BF"/>
    </w:rPr>
  </w:style>
  <w:style w:type="paragraph" w:styleId="IntenseQuote">
    <w:name w:val="Intense Quote"/>
    <w:basedOn w:val="Normal"/>
    <w:next w:val="Normal"/>
    <w:link w:val="IntenseQuoteChar"/>
    <w:uiPriority w:val="30"/>
    <w:qFormat/>
    <w:rsid w:val="009A647A"/>
    <w:pPr>
      <w:pBdr>
        <w:top w:val="single" w:sz="4" w:space="10" w:color="4E821A" w:themeColor="accent1" w:themeShade="BF"/>
        <w:bottom w:val="single" w:sz="4" w:space="10" w:color="4E821A" w:themeColor="accent1" w:themeShade="BF"/>
      </w:pBdr>
      <w:spacing w:before="360" w:after="360"/>
      <w:ind w:left="864" w:right="864"/>
      <w:jc w:val="center"/>
    </w:pPr>
    <w:rPr>
      <w:i/>
      <w:iCs/>
      <w:color w:val="4E821A" w:themeColor="accent1" w:themeShade="BF"/>
    </w:rPr>
  </w:style>
  <w:style w:type="character" w:customStyle="1" w:styleId="IntenseQuoteChar">
    <w:name w:val="Intense Quote Char"/>
    <w:basedOn w:val="DefaultParagraphFont"/>
    <w:link w:val="IntenseQuote"/>
    <w:uiPriority w:val="30"/>
    <w:rsid w:val="009A647A"/>
    <w:rPr>
      <w:i/>
      <w:iCs/>
      <w:color w:val="4E821A" w:themeColor="accent1" w:themeShade="BF"/>
    </w:rPr>
  </w:style>
  <w:style w:type="character" w:styleId="IntenseReference">
    <w:name w:val="Intense Reference"/>
    <w:basedOn w:val="DefaultParagraphFont"/>
    <w:uiPriority w:val="32"/>
    <w:qFormat/>
    <w:rsid w:val="009A647A"/>
    <w:rPr>
      <w:b/>
      <w:bCs/>
      <w:smallCaps/>
      <w:color w:val="4E821A" w:themeColor="accent1" w:themeShade="BF"/>
      <w:spacing w:val="5"/>
    </w:rPr>
  </w:style>
  <w:style w:type="paragraph" w:styleId="CommentText">
    <w:name w:val="annotation text"/>
    <w:basedOn w:val="Normal"/>
    <w:link w:val="CommentTextChar"/>
    <w:uiPriority w:val="99"/>
    <w:unhideWhenUsed/>
    <w:rsid w:val="009A647A"/>
    <w:pPr>
      <w:spacing w:line="240" w:lineRule="auto"/>
    </w:pPr>
    <w:rPr>
      <w:sz w:val="20"/>
      <w:szCs w:val="20"/>
    </w:rPr>
  </w:style>
  <w:style w:type="character" w:customStyle="1" w:styleId="CommentTextChar">
    <w:name w:val="Comment Text Char"/>
    <w:basedOn w:val="DefaultParagraphFont"/>
    <w:link w:val="CommentText"/>
    <w:uiPriority w:val="99"/>
    <w:rsid w:val="009A647A"/>
    <w:rPr>
      <w:sz w:val="20"/>
      <w:szCs w:val="20"/>
    </w:rPr>
  </w:style>
  <w:style w:type="paragraph" w:styleId="Footer">
    <w:name w:val="footer"/>
    <w:basedOn w:val="Normal"/>
    <w:link w:val="FooterChar"/>
    <w:uiPriority w:val="99"/>
    <w:unhideWhenUsed/>
    <w:rsid w:val="009A6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47A"/>
  </w:style>
  <w:style w:type="character" w:styleId="CommentReference">
    <w:name w:val="annotation reference"/>
    <w:basedOn w:val="DefaultParagraphFont"/>
    <w:uiPriority w:val="99"/>
    <w:rsid w:val="009A647A"/>
    <w:rPr>
      <w:sz w:val="16"/>
      <w:szCs w:val="16"/>
    </w:rPr>
  </w:style>
  <w:style w:type="paragraph" w:styleId="Header">
    <w:name w:val="header"/>
    <w:basedOn w:val="Normal"/>
    <w:link w:val="HeaderChar"/>
    <w:uiPriority w:val="99"/>
    <w:semiHidden/>
    <w:unhideWhenUsed/>
    <w:rsid w:val="003E3C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3C0E"/>
  </w:style>
  <w:style w:type="paragraph" w:styleId="CommentSubject">
    <w:name w:val="annotation subject"/>
    <w:basedOn w:val="CommentText"/>
    <w:next w:val="CommentText"/>
    <w:link w:val="CommentSubjectChar"/>
    <w:uiPriority w:val="99"/>
    <w:semiHidden/>
    <w:unhideWhenUsed/>
    <w:rsid w:val="00227912"/>
    <w:rPr>
      <w:b/>
      <w:bCs/>
    </w:rPr>
  </w:style>
  <w:style w:type="character" w:customStyle="1" w:styleId="CommentSubjectChar">
    <w:name w:val="Comment Subject Char"/>
    <w:basedOn w:val="CommentTextChar"/>
    <w:link w:val="CommentSubject"/>
    <w:uiPriority w:val="99"/>
    <w:semiHidden/>
    <w:rsid w:val="00227912"/>
    <w:rPr>
      <w:b/>
      <w:bCs/>
      <w:sz w:val="20"/>
      <w:szCs w:val="20"/>
    </w:rPr>
  </w:style>
  <w:style w:type="paragraph" w:styleId="Revision">
    <w:name w:val="Revision"/>
    <w:hidden/>
    <w:uiPriority w:val="99"/>
    <w:semiHidden/>
    <w:rsid w:val="00FB6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Theme3">
  <a:themeElements>
    <a:clrScheme name="ECDC colors">
      <a:dk1>
        <a:sysClr val="windowText" lastClr="000000"/>
      </a:dk1>
      <a:lt1>
        <a:sysClr val="window" lastClr="FFFFFF"/>
      </a:lt1>
      <a:dk2>
        <a:srgbClr val="69AE23"/>
      </a:dk2>
      <a:lt2>
        <a:srgbClr val="E7E6E6"/>
      </a:lt2>
      <a:accent1>
        <a:srgbClr val="69AE23"/>
      </a:accent1>
      <a:accent2>
        <a:srgbClr val="7CBDC1"/>
      </a:accent2>
      <a:accent3>
        <a:srgbClr val="C0D236"/>
      </a:accent3>
      <a:accent4>
        <a:srgbClr val="3E5B84"/>
      </a:accent4>
      <a:accent5>
        <a:srgbClr val="008C75"/>
      </a:accent5>
      <a:accent6>
        <a:srgbClr val="82428D"/>
      </a:accent6>
      <a:hlink>
        <a:srgbClr val="69AE23"/>
      </a:hlink>
      <a:folHlink>
        <a:srgbClr val="69AE23"/>
      </a:folHlink>
    </a:clrScheme>
    <a:fontScheme name="Custom 3">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3" id="{AE81C4B0-9E10-455C-B764-7BA781E07855}" vid="{3CA7E3C5-18D9-4B5F-A905-7D672B50B9F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4c281f0-fdb2-43d6-8bd5-8268950107ba" ContentTypeId="0x010100EE95EE7DB3A482488E68FA4A7091999F" PreviousValue="false"/>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E3CA40866D74744A84C959E4B4CF181B" ma:contentTypeVersion="113" ma:contentTypeDescription="Create a new document." ma:contentTypeScope="" ma:versionID="099e0b5d8eee51252d3e6ab1cf3e8f31">
  <xsd:schema xmlns:xsd="http://www.w3.org/2001/XMLSchema" xmlns:xs="http://www.w3.org/2001/XMLSchema" xmlns:p="http://schemas.microsoft.com/office/2006/metadata/properties" xmlns:ns1="http://schemas.microsoft.com/sharepoint/v3" xmlns:ns2="4240f11c-4df2-4a37-9be1-bdf0d4dfc218" xmlns:ns3="fe73b3f6-a427-4a99-886e-da32c6de835d" xmlns:ns4="26707851-2300-44a1-a4f6-7b3a1532295f" xmlns:ns5="603f25e7-7e5f-4593-b1ce-df9d1cf8771a" targetNamespace="http://schemas.microsoft.com/office/2006/metadata/properties" ma:root="true" ma:fieldsID="fcc03193d013b9dd3f99f2322c54d3c1" ns1:_="" ns2:_="" ns3:_="" ns4:_="" ns5:_="">
    <xsd:import namespace="http://schemas.microsoft.com/sharepoint/v3"/>
    <xsd:import namespace="4240f11c-4df2-4a37-9be1-bdf0d4dfc218"/>
    <xsd:import namespace="fe73b3f6-a427-4a99-886e-da32c6de835d"/>
    <xsd:import namespace="26707851-2300-44a1-a4f6-7b3a1532295f"/>
    <xsd:import namespace="603f25e7-7e5f-4593-b1ce-df9d1cf8771a"/>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ServiceLocation" minOccurs="0"/>
                <xsd:element ref="ns4:_dlc_DocId" minOccurs="0"/>
                <xsd:element ref="ns4:_dlc_DocIdUrl" minOccurs="0"/>
                <xsd:element ref="ns4:_dlc_DocIdPersistId" minOccurs="0"/>
                <xsd:element ref="ns5:MediaServiceObjectDetectorVersion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457;#Epidemic intelligence|0d4249dd-f51a-4f01-af69-6ba5ed704b14"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09f4190-5e7a-4996-8ba4-e58d86340aee}" ma:internalName="TaxCatchAll" ma:showField="CatchAllData" ma:web="26707851-2300-44a1-a4f6-7b3a1532295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09f4190-5e7a-4996-8ba4-e58d86340aee}" ma:internalName="TaxCatchAllLabel" ma:readOnly="true" ma:showField="CatchAllDataLabel" ma:web="26707851-2300-44a1-a4f6-7b3a1532295f">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3;#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4;#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707851-2300-44a1-a4f6-7b3a1532295f"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3f25e7-7e5f-4593-b1ce-df9d1cf8771a" elementFormDefault="qualified">
    <xsd:import namespace="http://schemas.microsoft.com/office/2006/documentManagement/types"/>
    <xsd:import namespace="http://schemas.microsoft.com/office/infopath/2007/PartnerControls"/>
    <xsd:element name="MediaServiceLocation" ma:index="30"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CMX_OPERATIONALID xmlns="4240f11c-4df2-4a37-9be1-bdf0d4dfc218" xsi:nil="true"/>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SUMMARY xmlns="4240f11c-4df2-4a37-9be1-bdf0d4dfc218" xsi:nil="true"/>
    <ECMX_PUBLISHDATE xmlns="4240f11c-4df2-4a37-9be1-bdf0d4dfc218" xsi:nil="true"/>
    <_dlc_DocId xmlns="26707851-2300-44a1-a4f6-7b3a1532295f">IORGEPI-6424872-39526</_dlc_DocId>
    <kf1264ba1b22407abef15b09c01e8cf0 xmlns="fe73b3f6-a427-4a99-886e-da32c6de835d">
      <Terms xmlns="http://schemas.microsoft.com/office/infopath/2007/PartnerControls"/>
    </kf1264ba1b22407abef15b09c01e8cf0>
    <TaxKeywordTaxHTField xmlns="26707851-2300-44a1-a4f6-7b3a1532295f">
      <Terms xmlns="http://schemas.microsoft.com/office/infopath/2007/PartnerControls"/>
    </TaxKeywordTaxHTField>
    <ECMX_OWNER xmlns="fe73b3f6-a427-4a99-886e-da32c6de835d">
      <UserInfo>
        <DisplayName/>
        <AccountId xsi:nil="true"/>
        <AccountType/>
      </UserInfo>
    </ECMX_OWNER>
    <_ip_UnifiedCompliancePolicyUIAction xmlns="http://schemas.microsoft.com/sharepoint/v3" xsi:nil="true"/>
    <_dlc_DocIdUrl xmlns="26707851-2300-44a1-a4f6-7b3a1532295f">
      <Url>https://ecdc365.sharepoint.com/teams/iorg_phf_epi/_layouts/15/DocIdRedir.aspx?ID=IORGEPI-6424872-39526</Url>
      <Description>IORGEPI-6424872-39526</Description>
    </_dlc_DocIdUrl>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Surveillance and Analysis</TermName>
          <TermId xmlns="http://schemas.microsoft.com/office/infopath/2007/PartnerControls">4abf0314-12ff-4a96-a887-5ec03a1ed9ce</TermId>
        </TermInfo>
      </Terms>
    </c67668d6730c4bc2a26c654fc875ab99>
    <_ip_UnifiedCompliancePolicyProperties xmlns="http://schemas.microsoft.com/sharepoint/v3" xsi:nil="true"/>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TaxCatchAll xmlns="fe73b3f6-a427-4a99-886e-da32c6de835d">
      <Value>5</Value>
      <Value>4</Value>
      <Value>3</Value>
      <Value>9</Value>
    </TaxCatchAll>
    <ECMX_BUSINESSID xmlns="4240f11c-4df2-4a37-9be1-bdf0d4dfc218" xsi:nil="true"/>
    <o13d78bceb4b4178ab3c456bf4db706a xmlns="fe73b3f6-a427-4a99-886e-da32c6de835d">
      <Terms xmlns="http://schemas.microsoft.com/office/infopath/2007/PartnerControls"/>
    </o13d78bceb4b4178ab3c456bf4db706a>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ADDITIONALINFO xmlns="4240f11c-4df2-4a37-9be1-bdf0d4dfc218" xsi:nil="true"/>
  </documentManagement>
</p:properties>
</file>

<file path=customXml/itemProps1.xml><?xml version="1.0" encoding="utf-8"?>
<ds:datastoreItem xmlns:ds="http://schemas.openxmlformats.org/officeDocument/2006/customXml" ds:itemID="{FF362D71-868B-48B9-A07E-A9440A2E21FA}">
  <ds:schemaRefs>
    <ds:schemaRef ds:uri="http://schemas.microsoft.com/sharepoint/v3/contenttype/forms"/>
  </ds:schemaRefs>
</ds:datastoreItem>
</file>

<file path=customXml/itemProps2.xml><?xml version="1.0" encoding="utf-8"?>
<ds:datastoreItem xmlns:ds="http://schemas.openxmlformats.org/officeDocument/2006/customXml" ds:itemID="{5FFD9B08-C32D-440E-9695-07BAF5786A88}">
  <ds:schemaRefs>
    <ds:schemaRef ds:uri="http://schemas.microsoft.com/sharepoint/events"/>
  </ds:schemaRefs>
</ds:datastoreItem>
</file>

<file path=customXml/itemProps3.xml><?xml version="1.0" encoding="utf-8"?>
<ds:datastoreItem xmlns:ds="http://schemas.openxmlformats.org/officeDocument/2006/customXml" ds:itemID="{8ECFA32F-A667-4E5E-A40B-C0034019A71C}">
  <ds:schemaRefs>
    <ds:schemaRef ds:uri="Microsoft.SharePoint.Taxonomy.ContentTypeSync"/>
  </ds:schemaRefs>
</ds:datastoreItem>
</file>

<file path=customXml/itemProps4.xml><?xml version="1.0" encoding="utf-8"?>
<ds:datastoreItem xmlns:ds="http://schemas.openxmlformats.org/officeDocument/2006/customXml" ds:itemID="{6434E233-4608-476E-BF65-36775C867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0f11c-4df2-4a37-9be1-bdf0d4dfc218"/>
    <ds:schemaRef ds:uri="fe73b3f6-a427-4a99-886e-da32c6de835d"/>
    <ds:schemaRef ds:uri="26707851-2300-44a1-a4f6-7b3a1532295f"/>
    <ds:schemaRef ds:uri="603f25e7-7e5f-4593-b1ce-df9d1cf877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DCCB0-B297-40A7-9BE6-7A9E6299F1A7}">
  <ds:schemaRefs>
    <ds:schemaRef ds:uri="http://schemas.microsoft.com/office/2006/metadata/properties"/>
    <ds:schemaRef ds:uri="http://schemas.microsoft.com/office/infopath/2007/PartnerControls"/>
    <ds:schemaRef ds:uri="4240f11c-4df2-4a37-9be1-bdf0d4dfc218"/>
    <ds:schemaRef ds:uri="fe73b3f6-a427-4a99-886e-da32c6de835d"/>
    <ds:schemaRef ds:uri="26707851-2300-44a1-a4f6-7b3a1532295f"/>
    <ds:schemaRef ds:uri="http://schemas.microsoft.com/sharepoint/v3"/>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1117</Words>
  <Characters>6372</Characters>
  <Application>Microsoft Office Word</Application>
  <DocSecurity>4</DocSecurity>
  <Lines>53</Lines>
  <Paragraphs>14</Paragraphs>
  <ScaleCrop>false</ScaleCrop>
  <Company>ECDC</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Xanthi Andrianou</dc:creator>
  <cp:keywords/>
  <dc:description/>
  <cp:lastModifiedBy>Xanthi Andrianou</cp:lastModifiedBy>
  <cp:revision>7</cp:revision>
  <dcterms:created xsi:type="dcterms:W3CDTF">2025-03-06T02:03:00Z</dcterms:created>
  <dcterms:modified xsi:type="dcterms:W3CDTF">2025-03-05T17:06:00Z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252ae7fc,5f442f,2f7186d4</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TaxKeyword">
    <vt:lpwstr/>
  </property>
  <property fmtid="{D5CDD505-2E9C-101B-9397-08002B2CF9AE}" pid="6" name="ECMX_ENTITY">
    <vt:lpwstr>5;#ECDC|931345c4-86d9-4b39-a79a-5a8b0b90257f</vt:lpwstr>
  </property>
  <property fmtid="{D5CDD505-2E9C-101B-9397-08002B2CF9AE}" pid="7" name="MediaServiceImageTags">
    <vt:lpwstr/>
  </property>
  <property fmtid="{D5CDD505-2E9C-101B-9397-08002B2CF9AE}" pid="8" name="ContentTypeId">
    <vt:lpwstr>0x010100EE95EE7DB3A482488E68FA4A7091999F00E3CA40866D74744A84C959E4B4CF181B</vt:lpwstr>
  </property>
  <property fmtid="{D5CDD505-2E9C-101B-9397-08002B2CF9AE}" pid="9" name="ECMX_LIFECYCLE">
    <vt:lpwstr>4;#Active|50127695-0d4f-4ac1-ab93-ebc716c3e584</vt:lpwstr>
  </property>
  <property fmtid="{D5CDD505-2E9C-101B-9397-08002B2CF9AE}" pid="10" name="ECMX_CATEGORYLABEL">
    <vt:lpwstr>9;#Surveillance and Analysis|4abf0314-12ff-4a96-a887-5ec03a1ed9ce</vt:lpwstr>
  </property>
  <property fmtid="{D5CDD505-2E9C-101B-9397-08002B2CF9AE}" pid="11" name="ECMX_DOCUMENTSTATUS">
    <vt:lpwstr>3;#Draft|bed60e9a-f1b8-4691-a7e2-534f78067ff3</vt:lpwstr>
  </property>
  <property fmtid="{D5CDD505-2E9C-101B-9397-08002B2CF9AE}" pid="12" name="lcf76f155ced4ddcb4097134ff3c332f">
    <vt:lpwstr/>
  </property>
  <property fmtid="{D5CDD505-2E9C-101B-9397-08002B2CF9AE}" pid="13" name="ECMX_DISEASEPATHOGEN">
    <vt:lpwstr/>
  </property>
  <property fmtid="{D5CDD505-2E9C-101B-9397-08002B2CF9AE}" pid="14" name="ECMX_DOCUMENTTYPE">
    <vt:lpwstr/>
  </property>
  <property fmtid="{D5CDD505-2E9C-101B-9397-08002B2CF9AE}" pid="15" name="_dlc_DocIdItemGuid">
    <vt:lpwstr>8567b60a-9bdb-4d78-bb67-c218c657fe47</vt:lpwstr>
  </property>
</Properties>
</file>