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A5F2A" w14:textId="24931582" w:rsidR="00D82E34" w:rsidRDefault="00D82E34"/>
    <w:tbl>
      <w:tblPr>
        <w:tblStyle w:val="TableGrid"/>
        <w:tblpPr w:leftFromText="141" w:rightFromText="141" w:horzAnchor="margin" w:tblpY="340"/>
        <w:tblW w:w="9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248"/>
      </w:tblGrid>
      <w:tr w:rsidR="00F70EBE" w:rsidRPr="00F70EBE" w14:paraId="364D2C2D" w14:textId="77777777" w:rsidTr="001B768B">
        <w:tc>
          <w:tcPr>
            <w:tcW w:w="4962" w:type="dxa"/>
          </w:tcPr>
          <w:p w14:paraId="6A505739" w14:textId="77777777" w:rsidR="004E63A5" w:rsidRPr="00F70EBE" w:rsidRDefault="004E63A5" w:rsidP="004E63A5">
            <w:pPr>
              <w:tabs>
                <w:tab w:val="left" w:pos="4962"/>
                <w:tab w:val="right" w:pos="9072"/>
              </w:tabs>
              <w:spacing w:line="240" w:lineRule="auto"/>
              <w:rPr>
                <w:rFonts w:ascii="Poppins" w:hAnsi="Poppins" w:cs="Poppins"/>
                <w:sz w:val="18"/>
                <w:szCs w:val="18"/>
              </w:rPr>
            </w:pPr>
            <w:r>
              <w:rPr>
                <w:rFonts w:ascii="Poppins" w:hAnsi="Poppins" w:cs="Poppins"/>
                <w:sz w:val="18"/>
                <w:szCs w:val="18"/>
              </w:rPr>
              <w:t>Majandus- ja Kommunikatsiooniministeerium</w:t>
            </w:r>
          </w:p>
          <w:p w14:paraId="182AD8FF" w14:textId="318251F4" w:rsidR="00F70EBE" w:rsidRPr="00F70EBE" w:rsidRDefault="004E63A5" w:rsidP="00F70EBE">
            <w:pPr>
              <w:tabs>
                <w:tab w:val="left" w:pos="4962"/>
                <w:tab w:val="right" w:pos="9072"/>
              </w:tabs>
              <w:spacing w:line="240" w:lineRule="auto"/>
              <w:rPr>
                <w:rFonts w:ascii="Poppins" w:hAnsi="Poppins" w:cs="Poppins"/>
                <w:sz w:val="18"/>
                <w:szCs w:val="18"/>
              </w:rPr>
            </w:pPr>
            <w:r>
              <w:rPr>
                <w:rFonts w:ascii="Poppins" w:hAnsi="Poppins" w:cs="Poppins"/>
                <w:sz w:val="18"/>
                <w:szCs w:val="18"/>
              </w:rPr>
              <w:t>Monika Korolkov</w:t>
            </w:r>
          </w:p>
          <w:p w14:paraId="244DC604" w14:textId="77FDB52F" w:rsidR="004E63A5" w:rsidRDefault="004E63A5" w:rsidP="00F70EBE">
            <w:pPr>
              <w:tabs>
                <w:tab w:val="left" w:pos="4962"/>
                <w:tab w:val="right" w:pos="9072"/>
              </w:tabs>
              <w:spacing w:line="240" w:lineRule="auto"/>
              <w:rPr>
                <w:rFonts w:ascii="Poppins" w:hAnsi="Poppins" w:cs="Poppins"/>
                <w:sz w:val="18"/>
                <w:szCs w:val="18"/>
              </w:rPr>
            </w:pPr>
            <w:hyperlink r:id="rId8" w:history="1">
              <w:r w:rsidRPr="00CF111C">
                <w:rPr>
                  <w:rStyle w:val="Hyperlink"/>
                  <w:rFonts w:ascii="Poppins" w:hAnsi="Poppins" w:cs="Poppins"/>
                  <w:sz w:val="18"/>
                  <w:szCs w:val="18"/>
                </w:rPr>
                <w:t>monika.korolkov@mkm.ee</w:t>
              </w:r>
            </w:hyperlink>
            <w:r>
              <w:rPr>
                <w:rFonts w:ascii="Poppins" w:hAnsi="Poppins" w:cs="Poppins"/>
                <w:sz w:val="18"/>
                <w:szCs w:val="18"/>
              </w:rPr>
              <w:t xml:space="preserve"> </w:t>
            </w:r>
          </w:p>
          <w:p w14:paraId="34E32F61" w14:textId="77777777" w:rsidR="004E63A5" w:rsidRPr="004E63A5" w:rsidRDefault="004E63A5" w:rsidP="00F70EBE">
            <w:pPr>
              <w:tabs>
                <w:tab w:val="left" w:pos="4962"/>
                <w:tab w:val="right" w:pos="9072"/>
              </w:tabs>
              <w:spacing w:line="240" w:lineRule="auto"/>
              <w:rPr>
                <w:rFonts w:ascii="Arial" w:eastAsia="Arial" w:hAnsi="Arial" w:cs="Arial"/>
                <w:sz w:val="18"/>
                <w:szCs w:val="18"/>
                <w:lang w:eastAsia="zh-CN"/>
              </w:rPr>
            </w:pPr>
          </w:p>
          <w:p w14:paraId="6A95F0A7" w14:textId="77777777" w:rsidR="00F70EBE" w:rsidRDefault="004E63A5" w:rsidP="00F70EBE">
            <w:pPr>
              <w:tabs>
                <w:tab w:val="left" w:pos="4962"/>
                <w:tab w:val="right" w:pos="9072"/>
              </w:tabs>
              <w:spacing w:line="240" w:lineRule="auto"/>
              <w:rPr>
                <w:rFonts w:ascii="Poppins" w:hAnsi="Poppins" w:cs="Poppins"/>
                <w:sz w:val="18"/>
                <w:szCs w:val="18"/>
              </w:rPr>
            </w:pPr>
            <w:r>
              <w:rPr>
                <w:rFonts w:ascii="Poppins" w:hAnsi="Poppins" w:cs="Poppins"/>
                <w:sz w:val="18"/>
                <w:szCs w:val="18"/>
              </w:rPr>
              <w:t>Elering AS</w:t>
            </w:r>
          </w:p>
          <w:p w14:paraId="3A1D3FF0" w14:textId="0B1375C6" w:rsidR="004E63A5" w:rsidRDefault="008D0BC3" w:rsidP="00F70EBE">
            <w:pPr>
              <w:tabs>
                <w:tab w:val="left" w:pos="4962"/>
                <w:tab w:val="right" w:pos="9072"/>
              </w:tabs>
              <w:spacing w:line="240" w:lineRule="auto"/>
              <w:rPr>
                <w:rFonts w:ascii="Poppins" w:hAnsi="Poppins" w:cs="Poppins"/>
                <w:sz w:val="18"/>
                <w:szCs w:val="18"/>
              </w:rPr>
            </w:pPr>
            <w:r>
              <w:rPr>
                <w:rFonts w:ascii="Poppins" w:hAnsi="Poppins" w:cs="Poppins"/>
                <w:sz w:val="18"/>
                <w:szCs w:val="18"/>
              </w:rPr>
              <w:t>Priit Heinla</w:t>
            </w:r>
          </w:p>
          <w:p w14:paraId="60DF1CC8" w14:textId="097A0D88" w:rsidR="004E63A5" w:rsidRPr="00F70EBE" w:rsidRDefault="008D0BC3" w:rsidP="00F70EBE">
            <w:pPr>
              <w:tabs>
                <w:tab w:val="left" w:pos="4962"/>
                <w:tab w:val="right" w:pos="9072"/>
              </w:tabs>
              <w:spacing w:line="240" w:lineRule="auto"/>
              <w:rPr>
                <w:rFonts w:ascii="Poppins" w:hAnsi="Poppins" w:cs="Poppins"/>
                <w:sz w:val="18"/>
                <w:szCs w:val="18"/>
              </w:rPr>
            </w:pPr>
            <w:hyperlink r:id="rId9" w:history="1">
              <w:r w:rsidRPr="00100424">
                <w:rPr>
                  <w:rStyle w:val="Hyperlink"/>
                </w:rPr>
                <w:t>priit.heinla</w:t>
              </w:r>
              <w:r w:rsidRPr="00100424">
                <w:rPr>
                  <w:rStyle w:val="Hyperlink"/>
                  <w:rFonts w:ascii="Poppins" w:hAnsi="Poppins" w:cs="Poppins"/>
                  <w:sz w:val="18"/>
                  <w:szCs w:val="18"/>
                </w:rPr>
                <w:t>@elering.ee</w:t>
              </w:r>
            </w:hyperlink>
            <w:r w:rsidR="004E63A5">
              <w:rPr>
                <w:rFonts w:ascii="Poppins" w:hAnsi="Poppins" w:cs="Poppins"/>
                <w:sz w:val="18"/>
                <w:szCs w:val="18"/>
              </w:rPr>
              <w:t xml:space="preserve"> </w:t>
            </w:r>
          </w:p>
        </w:tc>
        <w:tc>
          <w:tcPr>
            <w:tcW w:w="4248" w:type="dxa"/>
          </w:tcPr>
          <w:p w14:paraId="04228CBB" w14:textId="77777777" w:rsidR="00F70EBE" w:rsidRDefault="00F70EBE" w:rsidP="00F70EBE">
            <w:pPr>
              <w:spacing w:line="240" w:lineRule="auto"/>
              <w:rPr>
                <w:rFonts w:ascii="Poppins" w:hAnsi="Poppins" w:cs="Poppins"/>
                <w:sz w:val="18"/>
                <w:szCs w:val="18"/>
              </w:rPr>
            </w:pPr>
          </w:p>
          <w:p w14:paraId="337C1963" w14:textId="77777777" w:rsidR="004E63A5" w:rsidRDefault="004E63A5" w:rsidP="00F70EBE">
            <w:pPr>
              <w:spacing w:line="240" w:lineRule="auto"/>
              <w:rPr>
                <w:rFonts w:ascii="Poppins" w:hAnsi="Poppins" w:cs="Poppins"/>
                <w:sz w:val="18"/>
                <w:szCs w:val="18"/>
              </w:rPr>
            </w:pPr>
          </w:p>
          <w:p w14:paraId="3FF0FD57" w14:textId="77777777" w:rsidR="004E63A5" w:rsidRDefault="004E63A5" w:rsidP="00F70EBE">
            <w:pPr>
              <w:spacing w:line="240" w:lineRule="auto"/>
              <w:rPr>
                <w:rFonts w:ascii="Poppins" w:hAnsi="Poppins" w:cs="Poppins"/>
                <w:sz w:val="18"/>
                <w:szCs w:val="18"/>
              </w:rPr>
            </w:pPr>
          </w:p>
          <w:p w14:paraId="2AFDDCB2" w14:textId="77777777" w:rsidR="004E63A5" w:rsidRDefault="004E63A5" w:rsidP="00F70EBE">
            <w:pPr>
              <w:spacing w:line="240" w:lineRule="auto"/>
              <w:rPr>
                <w:rFonts w:ascii="Poppins" w:hAnsi="Poppins" w:cs="Poppins"/>
                <w:sz w:val="18"/>
                <w:szCs w:val="18"/>
              </w:rPr>
            </w:pPr>
          </w:p>
          <w:p w14:paraId="22D941AE" w14:textId="77777777" w:rsidR="004E63A5" w:rsidRDefault="004E63A5" w:rsidP="00F70EBE">
            <w:pPr>
              <w:spacing w:line="240" w:lineRule="auto"/>
              <w:rPr>
                <w:rFonts w:ascii="Poppins" w:hAnsi="Poppins" w:cs="Poppins"/>
                <w:sz w:val="18"/>
                <w:szCs w:val="18"/>
              </w:rPr>
            </w:pPr>
          </w:p>
          <w:p w14:paraId="7ED83311" w14:textId="77777777" w:rsidR="004E63A5" w:rsidRPr="00F70EBE" w:rsidRDefault="004E63A5" w:rsidP="00F70EBE">
            <w:pPr>
              <w:spacing w:line="240" w:lineRule="auto"/>
              <w:rPr>
                <w:rFonts w:ascii="Poppins" w:hAnsi="Poppins" w:cs="Poppins"/>
                <w:sz w:val="18"/>
                <w:szCs w:val="18"/>
              </w:rPr>
            </w:pPr>
          </w:p>
          <w:p w14:paraId="3C7D8467" w14:textId="708A72A1" w:rsidR="00F70EBE" w:rsidRPr="004E63A5" w:rsidRDefault="004E63A5" w:rsidP="004E63A5">
            <w:pPr>
              <w:spacing w:line="240" w:lineRule="auto"/>
              <w:jc w:val="right"/>
              <w:rPr>
                <w:rFonts w:ascii="Poppins" w:hAnsi="Poppins" w:cs="Poppins"/>
                <w:i/>
                <w:iCs/>
                <w:sz w:val="18"/>
                <w:szCs w:val="18"/>
              </w:rPr>
            </w:pPr>
            <w:r w:rsidRPr="004E63A5">
              <w:rPr>
                <w:rFonts w:ascii="Poppins" w:hAnsi="Poppins" w:cs="Poppins"/>
                <w:i/>
                <w:iCs/>
                <w:sz w:val="18"/>
                <w:szCs w:val="18"/>
              </w:rPr>
              <w:t>kuupäev digiallkirjas</w:t>
            </w:r>
          </w:p>
        </w:tc>
      </w:tr>
    </w:tbl>
    <w:p w14:paraId="463B109F" w14:textId="77777777" w:rsidR="00F70EBE" w:rsidRPr="00F70EBE" w:rsidRDefault="00F70EBE" w:rsidP="00F70EBE">
      <w:pPr>
        <w:pStyle w:val="SP-Kirjapealkiri"/>
        <w:rPr>
          <w:rStyle w:val="Strong"/>
          <w:rFonts w:ascii="Poppins" w:hAnsi="Poppins" w:cs="Poppins"/>
          <w:b/>
          <w:sz w:val="18"/>
          <w:szCs w:val="18"/>
        </w:rPr>
      </w:pPr>
    </w:p>
    <w:p w14:paraId="1B090F74" w14:textId="76DFA39A" w:rsidR="00F70EBE" w:rsidRPr="004E63A5" w:rsidRDefault="004E63A5" w:rsidP="004E63A5">
      <w:pPr>
        <w:pStyle w:val="SP-Kirjapealkiri"/>
        <w:rPr>
          <w:rStyle w:val="Strong"/>
          <w:rFonts w:ascii="Poppins" w:hAnsi="Poppins" w:cs="Poppins"/>
          <w:b/>
          <w:bCs w:val="0"/>
          <w:sz w:val="18"/>
          <w:szCs w:val="18"/>
        </w:rPr>
      </w:pPr>
      <w:r>
        <w:rPr>
          <w:rStyle w:val="Strong"/>
          <w:rFonts w:ascii="Poppins" w:hAnsi="Poppins" w:cs="Poppins"/>
          <w:b/>
          <w:bCs w:val="0"/>
          <w:sz w:val="18"/>
          <w:szCs w:val="18"/>
        </w:rPr>
        <w:t>Ettepanek lepingu muutmiseks</w:t>
      </w:r>
    </w:p>
    <w:p w14:paraId="68A0541B" w14:textId="5DF19082" w:rsidR="004E63A5" w:rsidRPr="004E63A5" w:rsidRDefault="004E63A5" w:rsidP="004E63A5">
      <w:pPr>
        <w:spacing w:before="0" w:after="0"/>
        <w:jc w:val="both"/>
        <w:rPr>
          <w:rStyle w:val="Strong"/>
          <w:rFonts w:ascii="Poppins" w:hAnsi="Poppins" w:cs="Poppins"/>
          <w:b w:val="0"/>
          <w:bCs w:val="0"/>
          <w:sz w:val="18"/>
          <w:szCs w:val="18"/>
        </w:rPr>
      </w:pPr>
      <w:proofErr w:type="spellStart"/>
      <w:r w:rsidRPr="00171DFB">
        <w:rPr>
          <w:rStyle w:val="Strong"/>
          <w:rFonts w:ascii="Poppins" w:hAnsi="Poppins" w:cs="Poppins"/>
          <w:b w:val="0"/>
          <w:bCs w:val="0"/>
          <w:sz w:val="18"/>
          <w:szCs w:val="18"/>
        </w:rPr>
        <w:t>Skepast&amp;Puhkim</w:t>
      </w:r>
      <w:proofErr w:type="spellEnd"/>
      <w:r w:rsidRPr="00171DFB">
        <w:rPr>
          <w:rStyle w:val="Strong"/>
          <w:rFonts w:ascii="Poppins" w:hAnsi="Poppins" w:cs="Poppins"/>
          <w:b w:val="0"/>
          <w:bCs w:val="0"/>
          <w:sz w:val="18"/>
          <w:szCs w:val="18"/>
        </w:rPr>
        <w:t xml:space="preserve"> OÜ esitab hankelepingu nr 1.2-7/148 punktide nr 2.3</w:t>
      </w:r>
      <w:r w:rsidR="00B4179E" w:rsidRPr="00171DFB">
        <w:rPr>
          <w:rStyle w:val="Strong"/>
          <w:rFonts w:ascii="Poppins" w:hAnsi="Poppins" w:cs="Poppins"/>
          <w:b w:val="0"/>
          <w:bCs w:val="0"/>
          <w:sz w:val="18"/>
          <w:szCs w:val="18"/>
        </w:rPr>
        <w:t>, 9.3.3</w:t>
      </w:r>
      <w:r w:rsidR="00171DFB" w:rsidRPr="00171DFB">
        <w:rPr>
          <w:rStyle w:val="Strong"/>
          <w:rFonts w:ascii="Poppins" w:hAnsi="Poppins" w:cs="Poppins"/>
          <w:b w:val="0"/>
          <w:bCs w:val="0"/>
          <w:sz w:val="18"/>
          <w:szCs w:val="18"/>
        </w:rPr>
        <w:t xml:space="preserve"> ja</w:t>
      </w:r>
      <w:r w:rsidRPr="00171DFB">
        <w:rPr>
          <w:rStyle w:val="Strong"/>
          <w:rFonts w:ascii="Poppins" w:hAnsi="Poppins" w:cs="Poppins"/>
          <w:b w:val="0"/>
          <w:bCs w:val="0"/>
          <w:sz w:val="18"/>
          <w:szCs w:val="18"/>
        </w:rPr>
        <w:t xml:space="preserve"> 9.3.4 alusel ettepaneku </w:t>
      </w:r>
      <w:r w:rsidRPr="004E63A5">
        <w:rPr>
          <w:rStyle w:val="Strong"/>
          <w:rFonts w:ascii="Poppins" w:hAnsi="Poppins" w:cs="Poppins"/>
          <w:b w:val="0"/>
          <w:bCs w:val="0"/>
          <w:sz w:val="18"/>
          <w:szCs w:val="18"/>
        </w:rPr>
        <w:t>täiendavate kulude tasustamiseks reservi arvelt</w:t>
      </w:r>
      <w:r w:rsidR="00913DA1">
        <w:rPr>
          <w:rStyle w:val="Strong"/>
          <w:rFonts w:ascii="Poppins" w:hAnsi="Poppins" w:cs="Poppins"/>
          <w:b w:val="0"/>
          <w:bCs w:val="0"/>
          <w:sz w:val="18"/>
          <w:szCs w:val="18"/>
        </w:rPr>
        <w:t xml:space="preserve"> ning ajagraafiku pikendamiseks</w:t>
      </w:r>
      <w:r w:rsidRPr="004E63A5">
        <w:rPr>
          <w:rStyle w:val="Strong"/>
          <w:rFonts w:ascii="Poppins" w:hAnsi="Poppins" w:cs="Poppins"/>
          <w:b w:val="0"/>
          <w:bCs w:val="0"/>
          <w:sz w:val="18"/>
          <w:szCs w:val="18"/>
        </w:rPr>
        <w:t xml:space="preserve">. </w:t>
      </w:r>
    </w:p>
    <w:p w14:paraId="69C77EDA" w14:textId="77777777" w:rsidR="004E63A5" w:rsidRPr="00E70068" w:rsidRDefault="004E63A5" w:rsidP="004E63A5">
      <w:pPr>
        <w:spacing w:before="0" w:after="0"/>
        <w:jc w:val="both"/>
        <w:rPr>
          <w:rStyle w:val="Strong"/>
          <w:rFonts w:ascii="Poppins" w:hAnsi="Poppins" w:cs="Poppins"/>
          <w:b w:val="0"/>
          <w:bCs w:val="0"/>
          <w:sz w:val="18"/>
          <w:szCs w:val="18"/>
        </w:rPr>
      </w:pPr>
    </w:p>
    <w:p w14:paraId="255A5261" w14:textId="2B5F39A5" w:rsidR="004E63A5" w:rsidRPr="00E70068" w:rsidRDefault="004E63A5" w:rsidP="004E63A5">
      <w:pPr>
        <w:spacing w:before="0" w:after="0"/>
        <w:jc w:val="both"/>
        <w:rPr>
          <w:rStyle w:val="Strong"/>
          <w:rFonts w:ascii="Poppins" w:hAnsi="Poppins" w:cs="Poppins"/>
          <w:b w:val="0"/>
          <w:bCs w:val="0"/>
          <w:sz w:val="18"/>
          <w:szCs w:val="18"/>
        </w:rPr>
      </w:pPr>
      <w:r w:rsidRPr="00E70068">
        <w:rPr>
          <w:rStyle w:val="Strong"/>
          <w:rFonts w:ascii="Poppins" w:hAnsi="Poppins" w:cs="Poppins"/>
          <w:b w:val="0"/>
          <w:bCs w:val="0"/>
          <w:sz w:val="18"/>
          <w:szCs w:val="18"/>
        </w:rPr>
        <w:t xml:space="preserve">Planeeringu lähteseisukohtade ja KSH programmi koostamise käigus </w:t>
      </w:r>
      <w:r w:rsidR="003938A1" w:rsidRPr="00E70068">
        <w:rPr>
          <w:rStyle w:val="Strong"/>
          <w:rFonts w:ascii="Poppins" w:hAnsi="Poppins" w:cs="Poppins"/>
          <w:b w:val="0"/>
          <w:bCs w:val="0"/>
          <w:sz w:val="18"/>
          <w:szCs w:val="18"/>
        </w:rPr>
        <w:t>selgus</w:t>
      </w:r>
      <w:r w:rsidRPr="00E70068">
        <w:rPr>
          <w:rStyle w:val="Strong"/>
          <w:rFonts w:ascii="Poppins" w:hAnsi="Poppins" w:cs="Poppins"/>
          <w:b w:val="0"/>
          <w:bCs w:val="0"/>
          <w:sz w:val="18"/>
          <w:szCs w:val="18"/>
        </w:rPr>
        <w:t xml:space="preserve"> vajadus </w:t>
      </w:r>
      <w:r w:rsidR="00ED3D28">
        <w:rPr>
          <w:rStyle w:val="Strong"/>
          <w:rFonts w:ascii="Poppins" w:hAnsi="Poppins" w:cs="Poppins"/>
          <w:b w:val="0"/>
          <w:bCs w:val="0"/>
          <w:sz w:val="18"/>
          <w:szCs w:val="18"/>
        </w:rPr>
        <w:t>koostada</w:t>
      </w:r>
      <w:r w:rsidRPr="00E70068">
        <w:rPr>
          <w:rStyle w:val="Strong"/>
          <w:rFonts w:ascii="Poppins" w:hAnsi="Poppins" w:cs="Poppins"/>
          <w:b w:val="0"/>
          <w:bCs w:val="0"/>
          <w:sz w:val="18"/>
          <w:szCs w:val="18"/>
        </w:rPr>
        <w:t xml:space="preserve"> </w:t>
      </w:r>
      <w:r w:rsidR="008D0BC3" w:rsidRPr="00E70068">
        <w:rPr>
          <w:rStyle w:val="Strong"/>
          <w:rFonts w:ascii="Poppins" w:hAnsi="Poppins" w:cs="Poppins"/>
          <w:b w:val="0"/>
          <w:bCs w:val="0"/>
          <w:sz w:val="18"/>
          <w:szCs w:val="18"/>
        </w:rPr>
        <w:t xml:space="preserve">kalastiku </w:t>
      </w:r>
      <w:r w:rsidR="00ED3D28">
        <w:rPr>
          <w:rStyle w:val="Strong"/>
          <w:rFonts w:ascii="Poppins" w:hAnsi="Poppins" w:cs="Poppins"/>
          <w:b w:val="0"/>
          <w:bCs w:val="0"/>
          <w:sz w:val="18"/>
          <w:szCs w:val="18"/>
        </w:rPr>
        <w:t>eksperthinnang</w:t>
      </w:r>
      <w:r w:rsidRPr="00E70068">
        <w:rPr>
          <w:rStyle w:val="Strong"/>
          <w:rFonts w:ascii="Poppins" w:hAnsi="Poppins" w:cs="Poppins"/>
          <w:b w:val="0"/>
          <w:bCs w:val="0"/>
          <w:sz w:val="18"/>
          <w:szCs w:val="18"/>
        </w:rPr>
        <w:t xml:space="preserve">. Hankes oli ette nähtud uuringute nimekiri, mis oli eeldatav ja baseerus varasemate projektide kogemustele. Uuringute nimekirjas </w:t>
      </w:r>
      <w:r w:rsidR="00E70068" w:rsidRPr="00E70068">
        <w:rPr>
          <w:rStyle w:val="Strong"/>
          <w:rFonts w:ascii="Poppins" w:hAnsi="Poppins" w:cs="Poppins"/>
          <w:b w:val="0"/>
          <w:bCs w:val="0"/>
          <w:sz w:val="18"/>
          <w:szCs w:val="18"/>
        </w:rPr>
        <w:t>ei olnud</w:t>
      </w:r>
      <w:r w:rsidRPr="00E70068">
        <w:rPr>
          <w:rStyle w:val="Strong"/>
          <w:rFonts w:ascii="Poppins" w:hAnsi="Poppins" w:cs="Poppins"/>
          <w:b w:val="0"/>
          <w:bCs w:val="0"/>
          <w:sz w:val="18"/>
          <w:szCs w:val="18"/>
        </w:rPr>
        <w:t xml:space="preserve"> </w:t>
      </w:r>
      <w:r w:rsidR="00E70068">
        <w:rPr>
          <w:rStyle w:val="Strong"/>
          <w:rFonts w:ascii="Poppins" w:hAnsi="Poppins" w:cs="Poppins"/>
          <w:b w:val="0"/>
          <w:bCs w:val="0"/>
          <w:sz w:val="18"/>
          <w:szCs w:val="18"/>
        </w:rPr>
        <w:t>hanke osana välja toodud</w:t>
      </w:r>
      <w:r w:rsidRPr="00E70068">
        <w:rPr>
          <w:rStyle w:val="Strong"/>
          <w:rFonts w:ascii="Poppins" w:hAnsi="Poppins" w:cs="Poppins"/>
          <w:b w:val="0"/>
          <w:bCs w:val="0"/>
          <w:sz w:val="18"/>
          <w:szCs w:val="18"/>
        </w:rPr>
        <w:t xml:space="preserve"> </w:t>
      </w:r>
      <w:r w:rsidR="00E70068" w:rsidRPr="00E70068">
        <w:rPr>
          <w:rStyle w:val="Strong"/>
          <w:rFonts w:ascii="Poppins" w:hAnsi="Poppins" w:cs="Poppins"/>
          <w:b w:val="0"/>
          <w:bCs w:val="0"/>
          <w:sz w:val="18"/>
          <w:szCs w:val="18"/>
        </w:rPr>
        <w:t>kalastiku</w:t>
      </w:r>
      <w:r w:rsidRPr="00E70068">
        <w:rPr>
          <w:rStyle w:val="Strong"/>
          <w:rFonts w:ascii="Poppins" w:hAnsi="Poppins" w:cs="Poppins"/>
          <w:b w:val="0"/>
          <w:bCs w:val="0"/>
          <w:sz w:val="18"/>
          <w:szCs w:val="18"/>
        </w:rPr>
        <w:t xml:space="preserve"> </w:t>
      </w:r>
      <w:r w:rsidR="00ED3D28">
        <w:rPr>
          <w:rStyle w:val="Strong"/>
          <w:rFonts w:ascii="Poppins" w:hAnsi="Poppins" w:cs="Poppins"/>
          <w:b w:val="0"/>
          <w:bCs w:val="0"/>
          <w:sz w:val="18"/>
          <w:szCs w:val="18"/>
        </w:rPr>
        <w:t>eksperthinnangut</w:t>
      </w:r>
      <w:r w:rsidR="00E70068">
        <w:rPr>
          <w:rStyle w:val="Strong"/>
          <w:rFonts w:ascii="Poppins" w:hAnsi="Poppins" w:cs="Poppins"/>
          <w:b w:val="0"/>
          <w:bCs w:val="0"/>
          <w:sz w:val="18"/>
          <w:szCs w:val="18"/>
        </w:rPr>
        <w:t xml:space="preserve"> </w:t>
      </w:r>
      <w:r w:rsidR="00E70068" w:rsidRPr="00E70068">
        <w:rPr>
          <w:rStyle w:val="Strong"/>
          <w:rFonts w:ascii="Poppins" w:hAnsi="Poppins" w:cs="Poppins"/>
          <w:b w:val="0"/>
          <w:bCs w:val="0"/>
          <w:sz w:val="18"/>
          <w:szCs w:val="18"/>
        </w:rPr>
        <w:t xml:space="preserve">ega </w:t>
      </w:r>
      <w:r w:rsidR="00ED3D28">
        <w:rPr>
          <w:rStyle w:val="Strong"/>
          <w:rFonts w:ascii="Poppins" w:hAnsi="Poppins" w:cs="Poppins"/>
          <w:b w:val="0"/>
          <w:bCs w:val="0"/>
          <w:sz w:val="18"/>
          <w:szCs w:val="18"/>
        </w:rPr>
        <w:t xml:space="preserve">uuringu </w:t>
      </w:r>
      <w:r w:rsidR="00E70068" w:rsidRPr="00E70068">
        <w:rPr>
          <w:rStyle w:val="Strong"/>
          <w:rFonts w:ascii="Poppins" w:hAnsi="Poppins" w:cs="Poppins"/>
          <w:b w:val="0"/>
          <w:bCs w:val="0"/>
          <w:sz w:val="18"/>
          <w:szCs w:val="18"/>
        </w:rPr>
        <w:t>välitöid</w:t>
      </w:r>
      <w:r w:rsidRPr="00E70068">
        <w:rPr>
          <w:rStyle w:val="Strong"/>
          <w:rFonts w:ascii="Poppins" w:hAnsi="Poppins" w:cs="Poppins"/>
          <w:b w:val="0"/>
          <w:bCs w:val="0"/>
          <w:sz w:val="18"/>
          <w:szCs w:val="18"/>
        </w:rPr>
        <w:t>.</w:t>
      </w:r>
    </w:p>
    <w:p w14:paraId="15339AD1" w14:textId="77777777" w:rsidR="008A7326" w:rsidRPr="00E70068" w:rsidRDefault="008A7326" w:rsidP="008A7326">
      <w:pPr>
        <w:spacing w:before="0" w:after="0"/>
        <w:jc w:val="both"/>
        <w:rPr>
          <w:rStyle w:val="Strong"/>
          <w:rFonts w:ascii="Poppins" w:hAnsi="Poppins" w:cs="Poppins"/>
          <w:b w:val="0"/>
          <w:bCs w:val="0"/>
          <w:sz w:val="18"/>
          <w:szCs w:val="18"/>
        </w:rPr>
      </w:pPr>
    </w:p>
    <w:p w14:paraId="6E88B944" w14:textId="40A14C88" w:rsidR="00506868" w:rsidRDefault="008A7326" w:rsidP="008A7326">
      <w:pPr>
        <w:spacing w:before="0" w:after="0"/>
        <w:jc w:val="both"/>
        <w:rPr>
          <w:rStyle w:val="Strong"/>
          <w:rFonts w:ascii="Poppins" w:hAnsi="Poppins" w:cs="Poppins"/>
          <w:b w:val="0"/>
          <w:bCs w:val="0"/>
          <w:sz w:val="18"/>
          <w:szCs w:val="18"/>
        </w:rPr>
      </w:pPr>
      <w:r w:rsidRPr="00E70068">
        <w:rPr>
          <w:rStyle w:val="Strong"/>
          <w:rFonts w:ascii="Poppins" w:hAnsi="Poppins" w:cs="Poppins"/>
          <w:b w:val="0"/>
          <w:bCs w:val="0"/>
          <w:sz w:val="18"/>
          <w:szCs w:val="18"/>
        </w:rPr>
        <w:t>Iga planeeringu ala on omanäoline ja planeeringu esimene etapp o</w:t>
      </w:r>
      <w:r w:rsidR="00612DB2">
        <w:rPr>
          <w:rStyle w:val="Strong"/>
          <w:rFonts w:ascii="Poppins" w:hAnsi="Poppins" w:cs="Poppins"/>
          <w:b w:val="0"/>
          <w:bCs w:val="0"/>
          <w:sz w:val="18"/>
          <w:szCs w:val="18"/>
        </w:rPr>
        <w:t>n alati</w:t>
      </w:r>
      <w:r w:rsidRPr="00E70068">
        <w:rPr>
          <w:rStyle w:val="Strong"/>
          <w:rFonts w:ascii="Poppins" w:hAnsi="Poppins" w:cs="Poppins"/>
          <w:b w:val="0"/>
          <w:bCs w:val="0"/>
          <w:sz w:val="18"/>
          <w:szCs w:val="18"/>
        </w:rPr>
        <w:t xml:space="preserve"> lähtematerjalide läbi töötamine ning selle põhjalt konkreetse uuringuvajaduse määramine, mis lähtus just selle projekti alast ning eripäradest. Kirjeldasime oma pakkumuses, et välitööde vajadust tuleb eraldi hinnata ja kui vajadus tekib, tuleb need eraldi tellida. </w:t>
      </w:r>
      <w:r w:rsidR="00BE24EF">
        <w:rPr>
          <w:rStyle w:val="Strong"/>
          <w:rFonts w:ascii="Poppins" w:hAnsi="Poppins" w:cs="Poppins"/>
          <w:b w:val="0"/>
          <w:bCs w:val="0"/>
          <w:sz w:val="18"/>
          <w:szCs w:val="18"/>
        </w:rPr>
        <w:t>Oleme tänaseks jõudnud etappi, kus võimalike visandatud trassikoridoride osas on alu</w:t>
      </w:r>
      <w:r w:rsidR="00506868">
        <w:rPr>
          <w:rStyle w:val="Strong"/>
          <w:rFonts w:ascii="Poppins" w:hAnsi="Poppins" w:cs="Poppins"/>
          <w:b w:val="0"/>
          <w:bCs w:val="0"/>
          <w:sz w:val="18"/>
          <w:szCs w:val="18"/>
        </w:rPr>
        <w:t>suuringud tehtud ja mh on kaasatud kalastiku ekspert, kes on olemasolevad andmed läbi töötanud ning andnud esmase eelistuse trassikoridoride osas</w:t>
      </w:r>
      <w:r w:rsidR="000B5E20">
        <w:rPr>
          <w:rStyle w:val="Strong"/>
          <w:rFonts w:ascii="Poppins" w:hAnsi="Poppins" w:cs="Poppins"/>
          <w:b w:val="0"/>
          <w:bCs w:val="0"/>
          <w:sz w:val="18"/>
          <w:szCs w:val="18"/>
        </w:rPr>
        <w:t xml:space="preserve"> (vt Lisa 1)</w:t>
      </w:r>
      <w:r w:rsidR="00506868">
        <w:rPr>
          <w:rStyle w:val="Strong"/>
          <w:rFonts w:ascii="Poppins" w:hAnsi="Poppins" w:cs="Poppins"/>
          <w:b w:val="0"/>
          <w:bCs w:val="0"/>
          <w:sz w:val="18"/>
          <w:szCs w:val="18"/>
        </w:rPr>
        <w:t>.</w:t>
      </w:r>
    </w:p>
    <w:p w14:paraId="17571829" w14:textId="77777777" w:rsidR="008A7326" w:rsidRDefault="008A7326" w:rsidP="004E63A5">
      <w:pPr>
        <w:spacing w:before="0" w:after="0"/>
        <w:jc w:val="both"/>
        <w:rPr>
          <w:rStyle w:val="Strong"/>
          <w:rFonts w:ascii="Poppins" w:hAnsi="Poppins" w:cs="Poppins"/>
          <w:b w:val="0"/>
          <w:bCs w:val="0"/>
          <w:color w:val="EE0000"/>
          <w:sz w:val="18"/>
          <w:szCs w:val="18"/>
        </w:rPr>
      </w:pPr>
    </w:p>
    <w:p w14:paraId="6549D64A" w14:textId="23EE63FA" w:rsidR="004862A7" w:rsidRDefault="00506868" w:rsidP="004E63A5">
      <w:pPr>
        <w:spacing w:before="0" w:after="0"/>
        <w:jc w:val="both"/>
        <w:rPr>
          <w:rFonts w:ascii="Poppins" w:hAnsi="Poppins" w:cs="Poppins"/>
          <w:sz w:val="18"/>
          <w:szCs w:val="18"/>
        </w:rPr>
      </w:pPr>
      <w:r w:rsidRPr="00506868">
        <w:rPr>
          <w:rStyle w:val="Strong"/>
          <w:rFonts w:ascii="Poppins" w:hAnsi="Poppins" w:cs="Poppins"/>
          <w:b w:val="0"/>
          <w:bCs w:val="0"/>
          <w:sz w:val="18"/>
          <w:szCs w:val="18"/>
        </w:rPr>
        <w:t xml:space="preserve">Tartu Ülikooli Eesti mereinstituudi ihtüoloog Heli </w:t>
      </w:r>
      <w:proofErr w:type="spellStart"/>
      <w:r w:rsidRPr="00506868">
        <w:rPr>
          <w:rStyle w:val="Strong"/>
          <w:rFonts w:ascii="Poppins" w:hAnsi="Poppins" w:cs="Poppins"/>
          <w:b w:val="0"/>
          <w:bCs w:val="0"/>
          <w:sz w:val="18"/>
          <w:szCs w:val="18"/>
        </w:rPr>
        <w:t>Šiplev</w:t>
      </w:r>
      <w:proofErr w:type="spellEnd"/>
      <w:r w:rsidRPr="00506868">
        <w:rPr>
          <w:rStyle w:val="Strong"/>
          <w:rFonts w:ascii="Poppins" w:hAnsi="Poppins" w:cs="Poppins"/>
          <w:b w:val="0"/>
          <w:bCs w:val="0"/>
          <w:sz w:val="18"/>
          <w:szCs w:val="18"/>
        </w:rPr>
        <w:t xml:space="preserve"> on oma eksperthinnangus välja toonud, et praeguste teadmiste juures kindlat välistust ühegi trassialternatiivi puhul kalastiku seisukohalt ei ole, seda juhul kui valitud trassialternatiiv ei läbi merisiia koelmuid või ehitustööde ajal ei põhjustata koelmute kattumist setetega</w:t>
      </w:r>
      <w:r w:rsidR="004862A7">
        <w:rPr>
          <w:rStyle w:val="Strong"/>
          <w:rFonts w:ascii="Poppins" w:hAnsi="Poppins" w:cs="Poppins"/>
          <w:b w:val="0"/>
          <w:bCs w:val="0"/>
          <w:sz w:val="18"/>
          <w:szCs w:val="18"/>
        </w:rPr>
        <w:t>, kuna merisiig on kõrgendatud tähelepanu vajav liik</w:t>
      </w:r>
      <w:r w:rsidRPr="00506868">
        <w:rPr>
          <w:rStyle w:val="Strong"/>
          <w:rFonts w:ascii="Poppins" w:hAnsi="Poppins" w:cs="Poppins"/>
          <w:b w:val="0"/>
          <w:bCs w:val="0"/>
          <w:sz w:val="18"/>
          <w:szCs w:val="18"/>
        </w:rPr>
        <w:t>.</w:t>
      </w:r>
      <w:r w:rsidR="004862A7">
        <w:rPr>
          <w:rStyle w:val="Strong"/>
          <w:rFonts w:ascii="Poppins" w:hAnsi="Poppins" w:cs="Poppins"/>
          <w:b w:val="0"/>
          <w:bCs w:val="0"/>
          <w:sz w:val="18"/>
          <w:szCs w:val="18"/>
        </w:rPr>
        <w:t xml:space="preserve"> </w:t>
      </w:r>
      <w:r w:rsidR="00B260E3">
        <w:rPr>
          <w:rStyle w:val="Strong"/>
          <w:rFonts w:ascii="Poppins" w:hAnsi="Poppins" w:cs="Poppins"/>
          <w:b w:val="0"/>
          <w:bCs w:val="0"/>
          <w:sz w:val="18"/>
          <w:szCs w:val="18"/>
        </w:rPr>
        <w:t>Samuti on</w:t>
      </w:r>
      <w:r w:rsidR="004862A7">
        <w:rPr>
          <w:rStyle w:val="Strong"/>
          <w:rFonts w:ascii="Poppins" w:hAnsi="Poppins" w:cs="Poppins"/>
          <w:b w:val="0"/>
          <w:bCs w:val="0"/>
          <w:sz w:val="18"/>
          <w:szCs w:val="18"/>
        </w:rPr>
        <w:t xml:space="preserve"> </w:t>
      </w:r>
      <w:r w:rsidR="004862A7" w:rsidRPr="004862A7">
        <w:rPr>
          <w:rFonts w:ascii="Poppins" w:hAnsi="Poppins" w:cs="Poppins"/>
          <w:sz w:val="18"/>
          <w:szCs w:val="18"/>
        </w:rPr>
        <w:t>ihtüoloogia ja kalanduse teadur</w:t>
      </w:r>
      <w:r w:rsidR="004862A7">
        <w:rPr>
          <w:rFonts w:ascii="Poppins" w:hAnsi="Poppins" w:cs="Poppins"/>
          <w:sz w:val="18"/>
          <w:szCs w:val="18"/>
        </w:rPr>
        <w:t xml:space="preserve"> Redik Eschbaum </w:t>
      </w:r>
      <w:r w:rsidR="00F3736E">
        <w:rPr>
          <w:rFonts w:ascii="Poppins" w:hAnsi="Poppins" w:cs="Poppins"/>
          <w:sz w:val="18"/>
          <w:szCs w:val="18"/>
        </w:rPr>
        <w:t>kinnitanud</w:t>
      </w:r>
      <w:r w:rsidR="004862A7">
        <w:rPr>
          <w:rFonts w:ascii="Poppins" w:hAnsi="Poppins" w:cs="Poppins"/>
          <w:sz w:val="18"/>
          <w:szCs w:val="18"/>
        </w:rPr>
        <w:t xml:space="preserve">, et </w:t>
      </w:r>
      <w:r w:rsidR="004862A7" w:rsidRPr="004862A7">
        <w:rPr>
          <w:rFonts w:ascii="Poppins" w:hAnsi="Poppins" w:cs="Poppins"/>
          <w:sz w:val="18"/>
          <w:szCs w:val="18"/>
        </w:rPr>
        <w:t>kui teiste kalaliikide puhul ei ole asi nii kriitiline, sest kevadise ehituspiirangu ajaga saa</w:t>
      </w:r>
      <w:r w:rsidR="004862A7">
        <w:rPr>
          <w:rFonts w:ascii="Poppins" w:hAnsi="Poppins" w:cs="Poppins"/>
          <w:sz w:val="18"/>
          <w:szCs w:val="18"/>
        </w:rPr>
        <w:t>b</w:t>
      </w:r>
      <w:r w:rsidR="004862A7" w:rsidRPr="004862A7">
        <w:rPr>
          <w:rFonts w:ascii="Poppins" w:hAnsi="Poppins" w:cs="Poppins"/>
          <w:sz w:val="18"/>
          <w:szCs w:val="18"/>
        </w:rPr>
        <w:t xml:space="preserve"> paigalduse mõju leevendada ja enamiku liikide puhul leidub koelmuid laiemal alal, siis ohustatud merisiia puhul on koelmualad piiratud üksikute liigi jaoks sobivate asukohtadega, mida kahjustada ei tohi</w:t>
      </w:r>
      <w:r w:rsidR="004862A7">
        <w:rPr>
          <w:rFonts w:ascii="Poppins" w:hAnsi="Poppins" w:cs="Poppins"/>
          <w:sz w:val="18"/>
          <w:szCs w:val="18"/>
        </w:rPr>
        <w:t>.</w:t>
      </w:r>
    </w:p>
    <w:p w14:paraId="4874F9D9" w14:textId="77777777" w:rsidR="004862A7" w:rsidRDefault="004862A7" w:rsidP="004E63A5">
      <w:pPr>
        <w:spacing w:before="0" w:after="0"/>
        <w:jc w:val="both"/>
        <w:rPr>
          <w:rFonts w:ascii="Poppins" w:hAnsi="Poppins" w:cs="Poppins"/>
          <w:sz w:val="18"/>
          <w:szCs w:val="18"/>
        </w:rPr>
      </w:pPr>
    </w:p>
    <w:p w14:paraId="3B84B334" w14:textId="58BC48F1" w:rsidR="004862A7" w:rsidRDefault="004862A7" w:rsidP="004E63A5">
      <w:pPr>
        <w:spacing w:before="0" w:after="0"/>
        <w:jc w:val="both"/>
        <w:rPr>
          <w:rFonts w:ascii="Poppins" w:hAnsi="Poppins" w:cs="Poppins"/>
          <w:sz w:val="18"/>
          <w:szCs w:val="18"/>
        </w:rPr>
      </w:pPr>
      <w:r>
        <w:rPr>
          <w:rFonts w:ascii="Poppins" w:hAnsi="Poppins" w:cs="Poppins"/>
          <w:sz w:val="18"/>
          <w:szCs w:val="18"/>
        </w:rPr>
        <w:t>Eschbaum k</w:t>
      </w:r>
      <w:r w:rsidRPr="004862A7">
        <w:rPr>
          <w:rFonts w:ascii="Poppins" w:hAnsi="Poppins" w:cs="Poppins"/>
          <w:sz w:val="18"/>
          <w:szCs w:val="18"/>
        </w:rPr>
        <w:t xml:space="preserve">aardistas merekaarte ja </w:t>
      </w:r>
      <w:proofErr w:type="spellStart"/>
      <w:r w:rsidRPr="004862A7">
        <w:rPr>
          <w:rFonts w:ascii="Poppins" w:hAnsi="Poppins" w:cs="Poppins"/>
          <w:sz w:val="18"/>
          <w:szCs w:val="18"/>
        </w:rPr>
        <w:t>ortofotosid</w:t>
      </w:r>
      <w:proofErr w:type="spellEnd"/>
      <w:r w:rsidRPr="004862A7">
        <w:rPr>
          <w:rFonts w:ascii="Poppins" w:hAnsi="Poppins" w:cs="Poppins"/>
          <w:sz w:val="18"/>
          <w:szCs w:val="18"/>
        </w:rPr>
        <w:t xml:space="preserve"> kasutades potentsiaalsed siiakoelmute asukohad (siiakarid): Väikeses väinas on potentsiaal</w:t>
      </w:r>
      <w:r w:rsidR="00B260E3">
        <w:rPr>
          <w:rFonts w:ascii="Poppins" w:hAnsi="Poppins" w:cs="Poppins"/>
          <w:sz w:val="18"/>
          <w:szCs w:val="18"/>
        </w:rPr>
        <w:t>n</w:t>
      </w:r>
      <w:r w:rsidRPr="004862A7">
        <w:rPr>
          <w:rFonts w:ascii="Poppins" w:hAnsi="Poppins" w:cs="Poppins"/>
          <w:sz w:val="18"/>
          <w:szCs w:val="18"/>
        </w:rPr>
        <w:t xml:space="preserve">e koelmukoht ülemise kaabli juures, </w:t>
      </w:r>
      <w:proofErr w:type="spellStart"/>
      <w:r w:rsidRPr="004862A7">
        <w:rPr>
          <w:rFonts w:ascii="Poppins" w:hAnsi="Poppins" w:cs="Poppins"/>
          <w:sz w:val="18"/>
          <w:szCs w:val="18"/>
        </w:rPr>
        <w:t>Pädaste</w:t>
      </w:r>
      <w:proofErr w:type="spellEnd"/>
      <w:r w:rsidRPr="004862A7">
        <w:rPr>
          <w:rFonts w:ascii="Poppins" w:hAnsi="Poppins" w:cs="Poppins"/>
          <w:sz w:val="18"/>
          <w:szCs w:val="18"/>
        </w:rPr>
        <w:t xml:space="preserve">  lahes on samuti paar potentsiaalset kari, </w:t>
      </w:r>
      <w:proofErr w:type="spellStart"/>
      <w:r w:rsidRPr="004862A7">
        <w:rPr>
          <w:rFonts w:ascii="Poppins" w:hAnsi="Poppins" w:cs="Poppins"/>
          <w:sz w:val="18"/>
          <w:szCs w:val="18"/>
        </w:rPr>
        <w:t>Muriste</w:t>
      </w:r>
      <w:proofErr w:type="spellEnd"/>
      <w:r w:rsidRPr="004862A7">
        <w:rPr>
          <w:rFonts w:ascii="Poppins" w:hAnsi="Poppins" w:cs="Poppins"/>
          <w:sz w:val="18"/>
          <w:szCs w:val="18"/>
        </w:rPr>
        <w:t xml:space="preserve"> all on potentsiaalne koelmu Jaanussäärest kagus, </w:t>
      </w:r>
      <w:proofErr w:type="spellStart"/>
      <w:r w:rsidRPr="004862A7">
        <w:rPr>
          <w:rFonts w:ascii="Poppins" w:hAnsi="Poppins" w:cs="Poppins"/>
          <w:sz w:val="18"/>
          <w:szCs w:val="18"/>
        </w:rPr>
        <w:t>Tüminga</w:t>
      </w:r>
      <w:proofErr w:type="spellEnd"/>
      <w:r w:rsidRPr="004862A7">
        <w:rPr>
          <w:rFonts w:ascii="Poppins" w:hAnsi="Poppins" w:cs="Poppins"/>
          <w:sz w:val="18"/>
          <w:szCs w:val="18"/>
        </w:rPr>
        <w:t xml:space="preserve"> säärest lõuna-kagus suunas ja Paatsalus mõned kar</w:t>
      </w:r>
      <w:r>
        <w:rPr>
          <w:rFonts w:ascii="Poppins" w:hAnsi="Poppins" w:cs="Poppins"/>
          <w:sz w:val="18"/>
          <w:szCs w:val="18"/>
        </w:rPr>
        <w:t>i</w:t>
      </w:r>
      <w:r w:rsidRPr="004862A7">
        <w:rPr>
          <w:rFonts w:ascii="Poppins" w:hAnsi="Poppins" w:cs="Poppins"/>
          <w:sz w:val="18"/>
          <w:szCs w:val="18"/>
        </w:rPr>
        <w:t xml:space="preserve">d Kuradisäärest lõunas ja Kakrarahust läänes </w:t>
      </w:r>
      <w:r w:rsidRPr="004862A7">
        <w:rPr>
          <w:rFonts w:ascii="Poppins" w:hAnsi="Poppins" w:cs="Poppins"/>
          <w:sz w:val="18"/>
          <w:szCs w:val="18"/>
        </w:rPr>
        <w:lastRenderedPageBreak/>
        <w:t>ning Küti jõe suudmealal.</w:t>
      </w:r>
      <w:r>
        <w:rPr>
          <w:rFonts w:ascii="Poppins" w:hAnsi="Poppins" w:cs="Poppins"/>
          <w:sz w:val="18"/>
          <w:szCs w:val="18"/>
        </w:rPr>
        <w:t xml:space="preserve"> Seega kõigil hetkel välja pakutud trassialternatiivide rannikuvetes</w:t>
      </w:r>
      <w:r w:rsidR="00AB4431">
        <w:rPr>
          <w:rFonts w:ascii="Poppins" w:hAnsi="Poppins" w:cs="Poppins"/>
          <w:sz w:val="18"/>
          <w:szCs w:val="18"/>
        </w:rPr>
        <w:t>.</w:t>
      </w:r>
      <w:r w:rsidR="00B260E3">
        <w:rPr>
          <w:rFonts w:ascii="Poppins" w:hAnsi="Poppins" w:cs="Poppins"/>
          <w:sz w:val="18"/>
          <w:szCs w:val="18"/>
        </w:rPr>
        <w:t xml:space="preserve"> </w:t>
      </w:r>
      <w:r w:rsidR="00AB4431">
        <w:rPr>
          <w:rFonts w:ascii="Poppins" w:hAnsi="Poppins" w:cs="Poppins"/>
          <w:sz w:val="18"/>
          <w:szCs w:val="18"/>
        </w:rPr>
        <w:t>Seetõttu</w:t>
      </w:r>
      <w:r w:rsidR="00B260E3">
        <w:rPr>
          <w:rFonts w:ascii="Poppins" w:hAnsi="Poppins" w:cs="Poppins"/>
          <w:sz w:val="18"/>
          <w:szCs w:val="18"/>
        </w:rPr>
        <w:t xml:space="preserve"> välitööd on vältimatud ja siiakoelmute piirkonnad on mõistlik välistada võimalikult varajases staadiumis</w:t>
      </w:r>
      <w:r>
        <w:rPr>
          <w:rFonts w:ascii="Poppins" w:hAnsi="Poppins" w:cs="Poppins"/>
          <w:sz w:val="18"/>
          <w:szCs w:val="18"/>
        </w:rPr>
        <w:t>.</w:t>
      </w:r>
    </w:p>
    <w:p w14:paraId="1AB91C0A" w14:textId="77777777" w:rsidR="00B260E3" w:rsidRDefault="00B260E3" w:rsidP="004E63A5">
      <w:pPr>
        <w:spacing w:before="0" w:after="0"/>
        <w:jc w:val="both"/>
        <w:rPr>
          <w:rFonts w:ascii="Poppins" w:hAnsi="Poppins" w:cs="Poppins"/>
          <w:sz w:val="18"/>
          <w:szCs w:val="18"/>
        </w:rPr>
      </w:pPr>
    </w:p>
    <w:p w14:paraId="15C87016" w14:textId="6F36A41D" w:rsidR="00B260E3" w:rsidRPr="00506868" w:rsidRDefault="00B260E3" w:rsidP="004E63A5">
      <w:pPr>
        <w:spacing w:before="0" w:after="0"/>
        <w:jc w:val="both"/>
        <w:rPr>
          <w:rStyle w:val="Strong"/>
          <w:rFonts w:ascii="Poppins" w:hAnsi="Poppins" w:cs="Poppins"/>
          <w:b w:val="0"/>
          <w:bCs w:val="0"/>
          <w:sz w:val="18"/>
          <w:szCs w:val="18"/>
        </w:rPr>
      </w:pPr>
      <w:r w:rsidRPr="00B260E3">
        <w:rPr>
          <w:rStyle w:val="Strong"/>
          <w:rFonts w:ascii="Poppins" w:hAnsi="Poppins" w:cs="Poppins"/>
          <w:b w:val="0"/>
          <w:bCs w:val="0"/>
          <w:sz w:val="18"/>
          <w:szCs w:val="18"/>
        </w:rPr>
        <w:t>Merisiia koelmuala uuringu metoodika on nakkevõrkudega püük siia kudeajal ja pumbasüsteemi kasutamine marjaproovide kogumiseks merepõhjalt peale kudemisperioodi lõppu. Kuna sügisel on ka teisi plaanilisi välitöid</w:t>
      </w:r>
      <w:r w:rsidR="007A66B0">
        <w:rPr>
          <w:rStyle w:val="Strong"/>
          <w:rFonts w:ascii="Poppins" w:hAnsi="Poppins" w:cs="Poppins"/>
          <w:b w:val="0"/>
          <w:bCs w:val="0"/>
          <w:sz w:val="18"/>
          <w:szCs w:val="18"/>
        </w:rPr>
        <w:t>,</w:t>
      </w:r>
      <w:r w:rsidRPr="00B260E3">
        <w:rPr>
          <w:rStyle w:val="Strong"/>
          <w:rFonts w:ascii="Poppins" w:hAnsi="Poppins" w:cs="Poppins"/>
          <w:b w:val="0"/>
          <w:bCs w:val="0"/>
          <w:sz w:val="18"/>
          <w:szCs w:val="18"/>
        </w:rPr>
        <w:t xml:space="preserve"> välitöödeks vajalikku tuulevaikset ilma on sügistalvel napilt </w:t>
      </w:r>
      <w:r w:rsidR="007A66B0">
        <w:rPr>
          <w:rStyle w:val="Strong"/>
          <w:rFonts w:ascii="Poppins" w:hAnsi="Poppins" w:cs="Poppins"/>
          <w:b w:val="0"/>
          <w:bCs w:val="0"/>
          <w:sz w:val="18"/>
          <w:szCs w:val="18"/>
        </w:rPr>
        <w:t>ja</w:t>
      </w:r>
      <w:r w:rsidRPr="00B260E3">
        <w:rPr>
          <w:rStyle w:val="Strong"/>
          <w:rFonts w:ascii="Poppins" w:hAnsi="Poppins" w:cs="Poppins"/>
          <w:b w:val="0"/>
          <w:bCs w:val="0"/>
          <w:sz w:val="18"/>
          <w:szCs w:val="18"/>
        </w:rPr>
        <w:t xml:space="preserve"> päevad on lühik</w:t>
      </w:r>
      <w:r w:rsidR="00D73575">
        <w:rPr>
          <w:rStyle w:val="Strong"/>
          <w:rFonts w:ascii="Poppins" w:hAnsi="Poppins" w:cs="Poppins"/>
          <w:b w:val="0"/>
          <w:bCs w:val="0"/>
          <w:sz w:val="18"/>
          <w:szCs w:val="18"/>
        </w:rPr>
        <w:t>e</w:t>
      </w:r>
      <w:r w:rsidRPr="00B260E3">
        <w:rPr>
          <w:rStyle w:val="Strong"/>
          <w:rFonts w:ascii="Poppins" w:hAnsi="Poppins" w:cs="Poppins"/>
          <w:b w:val="0"/>
          <w:bCs w:val="0"/>
          <w:sz w:val="18"/>
          <w:szCs w:val="18"/>
        </w:rPr>
        <w:t>sed, saab peale kudemisperioodi lõppu need potentsiaalsed koelmud, mis nakkevõrkudega on uurimata jäänud, inventeerida</w:t>
      </w:r>
      <w:r w:rsidR="007A66B0">
        <w:rPr>
          <w:rStyle w:val="Strong"/>
          <w:rFonts w:ascii="Poppins" w:hAnsi="Poppins" w:cs="Poppins"/>
          <w:b w:val="0"/>
          <w:bCs w:val="0"/>
          <w:sz w:val="18"/>
          <w:szCs w:val="18"/>
        </w:rPr>
        <w:t>,</w:t>
      </w:r>
      <w:r w:rsidRPr="00B260E3">
        <w:rPr>
          <w:rStyle w:val="Strong"/>
          <w:rFonts w:ascii="Poppins" w:hAnsi="Poppins" w:cs="Poppins"/>
          <w:b w:val="0"/>
          <w:bCs w:val="0"/>
          <w:sz w:val="18"/>
          <w:szCs w:val="18"/>
        </w:rPr>
        <w:t xml:space="preserve"> kasutades pumbasüsteemi marjaproovide kogumiseks merepõhjalt. Siig koeb novembris</w:t>
      </w:r>
      <w:r w:rsidR="007A66B0">
        <w:rPr>
          <w:rStyle w:val="Strong"/>
          <w:rFonts w:ascii="Poppins" w:hAnsi="Poppins" w:cs="Poppins"/>
          <w:b w:val="0"/>
          <w:bCs w:val="0"/>
          <w:sz w:val="18"/>
          <w:szCs w:val="18"/>
        </w:rPr>
        <w:t>,</w:t>
      </w:r>
      <w:r w:rsidRPr="00B260E3">
        <w:rPr>
          <w:rStyle w:val="Strong"/>
          <w:rFonts w:ascii="Poppins" w:hAnsi="Poppins" w:cs="Poppins"/>
          <w:b w:val="0"/>
          <w:bCs w:val="0"/>
          <w:sz w:val="18"/>
          <w:szCs w:val="18"/>
        </w:rPr>
        <w:t xml:space="preserve"> kuni detsembri alguseni</w:t>
      </w:r>
      <w:r w:rsidR="007A66B0">
        <w:rPr>
          <w:rStyle w:val="Strong"/>
          <w:rFonts w:ascii="Poppins" w:hAnsi="Poppins" w:cs="Poppins"/>
          <w:b w:val="0"/>
          <w:bCs w:val="0"/>
          <w:sz w:val="18"/>
          <w:szCs w:val="18"/>
        </w:rPr>
        <w:t>.</w:t>
      </w:r>
      <w:r w:rsidRPr="00B260E3">
        <w:rPr>
          <w:rStyle w:val="Strong"/>
          <w:rFonts w:ascii="Poppins" w:hAnsi="Poppins" w:cs="Poppins"/>
          <w:b w:val="0"/>
          <w:bCs w:val="0"/>
          <w:sz w:val="18"/>
          <w:szCs w:val="18"/>
        </w:rPr>
        <w:t xml:space="preserve"> </w:t>
      </w:r>
      <w:r w:rsidR="007A66B0">
        <w:rPr>
          <w:rStyle w:val="Strong"/>
          <w:rFonts w:ascii="Poppins" w:hAnsi="Poppins" w:cs="Poppins"/>
          <w:b w:val="0"/>
          <w:bCs w:val="0"/>
          <w:sz w:val="18"/>
          <w:szCs w:val="18"/>
        </w:rPr>
        <w:t>Sellel</w:t>
      </w:r>
      <w:r w:rsidRPr="00B260E3">
        <w:rPr>
          <w:rStyle w:val="Strong"/>
          <w:rFonts w:ascii="Poppins" w:hAnsi="Poppins" w:cs="Poppins"/>
          <w:b w:val="0"/>
          <w:bCs w:val="0"/>
          <w:sz w:val="18"/>
          <w:szCs w:val="18"/>
        </w:rPr>
        <w:t xml:space="preserve"> perioodil saab läbi viia võrgupüüke. </w:t>
      </w:r>
      <w:r>
        <w:rPr>
          <w:rStyle w:val="Strong"/>
          <w:rFonts w:ascii="Poppins" w:hAnsi="Poppins" w:cs="Poppins"/>
          <w:b w:val="0"/>
          <w:bCs w:val="0"/>
          <w:sz w:val="18"/>
          <w:szCs w:val="18"/>
        </w:rPr>
        <w:t>K</w:t>
      </w:r>
      <w:r w:rsidRPr="00B260E3">
        <w:rPr>
          <w:rStyle w:val="Strong"/>
          <w:rFonts w:ascii="Poppins" w:hAnsi="Poppins" w:cs="Poppins"/>
          <w:b w:val="0"/>
          <w:bCs w:val="0"/>
          <w:sz w:val="18"/>
          <w:szCs w:val="18"/>
        </w:rPr>
        <w:t>ui jääd ei tule</w:t>
      </w:r>
      <w:r w:rsidR="007A66B0">
        <w:rPr>
          <w:rStyle w:val="Strong"/>
          <w:rFonts w:ascii="Poppins" w:hAnsi="Poppins" w:cs="Poppins"/>
          <w:b w:val="0"/>
          <w:bCs w:val="0"/>
          <w:sz w:val="18"/>
          <w:szCs w:val="18"/>
        </w:rPr>
        <w:t>,</w:t>
      </w:r>
      <w:r w:rsidRPr="00B260E3">
        <w:rPr>
          <w:rStyle w:val="Strong"/>
          <w:rFonts w:ascii="Poppins" w:hAnsi="Poppins" w:cs="Poppins"/>
          <w:b w:val="0"/>
          <w:bCs w:val="0"/>
          <w:sz w:val="18"/>
          <w:szCs w:val="18"/>
        </w:rPr>
        <w:t xml:space="preserve"> saab välitöid jätkata pumbasüsteemiga, kui tuleb kohe kandev jää, siis tuleb töid teha jää pealt, kuid </w:t>
      </w:r>
      <w:r>
        <w:rPr>
          <w:rStyle w:val="Strong"/>
          <w:rFonts w:ascii="Poppins" w:hAnsi="Poppins" w:cs="Poppins"/>
          <w:b w:val="0"/>
          <w:bCs w:val="0"/>
          <w:sz w:val="18"/>
          <w:szCs w:val="18"/>
        </w:rPr>
        <w:t>see</w:t>
      </w:r>
      <w:r w:rsidRPr="00B260E3">
        <w:rPr>
          <w:rStyle w:val="Strong"/>
          <w:rFonts w:ascii="Poppins" w:hAnsi="Poppins" w:cs="Poppins"/>
          <w:b w:val="0"/>
          <w:bCs w:val="0"/>
          <w:sz w:val="18"/>
          <w:szCs w:val="18"/>
        </w:rPr>
        <w:t xml:space="preserve"> on keerulisem. Pumbasüsteemiga kogutud proovide puhul on kriitiline teema jää moodustumine. </w:t>
      </w:r>
      <w:r>
        <w:rPr>
          <w:rStyle w:val="Strong"/>
          <w:rFonts w:ascii="Poppins" w:hAnsi="Poppins" w:cs="Poppins"/>
          <w:b w:val="0"/>
          <w:bCs w:val="0"/>
          <w:sz w:val="18"/>
          <w:szCs w:val="18"/>
        </w:rPr>
        <w:t>Tööde teostamiseks peab olema kas</w:t>
      </w:r>
      <w:r w:rsidRPr="00B260E3">
        <w:rPr>
          <w:rStyle w:val="Strong"/>
          <w:rFonts w:ascii="Poppins" w:hAnsi="Poppins" w:cs="Poppins"/>
          <w:b w:val="0"/>
          <w:bCs w:val="0"/>
          <w:sz w:val="18"/>
          <w:szCs w:val="18"/>
        </w:rPr>
        <w:t xml:space="preserve"> jäävaba vesi või piisavalt tugev jää, nõrga jääga töid teostada ei saa. Pumbasüsteemiga kogutud proovide läbivaatamine laboris kestab umbes kuu</w:t>
      </w:r>
      <w:r>
        <w:rPr>
          <w:rStyle w:val="Strong"/>
          <w:rFonts w:ascii="Poppins" w:hAnsi="Poppins" w:cs="Poppins"/>
          <w:b w:val="0"/>
          <w:bCs w:val="0"/>
          <w:sz w:val="18"/>
          <w:szCs w:val="18"/>
        </w:rPr>
        <w:t xml:space="preserve"> ning sisaldab</w:t>
      </w:r>
      <w:r w:rsidRPr="00B260E3">
        <w:rPr>
          <w:rStyle w:val="Strong"/>
          <w:rFonts w:ascii="Poppins" w:hAnsi="Poppins" w:cs="Poppins"/>
          <w:b w:val="0"/>
          <w:bCs w:val="0"/>
          <w:sz w:val="18"/>
          <w:szCs w:val="18"/>
        </w:rPr>
        <w:t xml:space="preserve"> merepõhjast kogutud materjalist, mis si</w:t>
      </w:r>
      <w:r>
        <w:rPr>
          <w:rStyle w:val="Strong"/>
          <w:rFonts w:ascii="Poppins" w:hAnsi="Poppins" w:cs="Poppins"/>
          <w:b w:val="0"/>
          <w:bCs w:val="0"/>
          <w:sz w:val="18"/>
          <w:szCs w:val="18"/>
        </w:rPr>
        <w:t>s</w:t>
      </w:r>
      <w:r w:rsidRPr="00B260E3">
        <w:rPr>
          <w:rStyle w:val="Strong"/>
          <w:rFonts w:ascii="Poppins" w:hAnsi="Poppins" w:cs="Poppins"/>
          <w:b w:val="0"/>
          <w:bCs w:val="0"/>
          <w:sz w:val="18"/>
          <w:szCs w:val="18"/>
        </w:rPr>
        <w:t>aldab väikseid anorgaanilisi ja orgaanilisi osakesi</w:t>
      </w:r>
      <w:r>
        <w:rPr>
          <w:rStyle w:val="Strong"/>
          <w:rFonts w:ascii="Poppins" w:hAnsi="Poppins" w:cs="Poppins"/>
          <w:b w:val="0"/>
          <w:bCs w:val="0"/>
          <w:sz w:val="18"/>
          <w:szCs w:val="18"/>
        </w:rPr>
        <w:t>,</w:t>
      </w:r>
      <w:r w:rsidRPr="00B260E3">
        <w:rPr>
          <w:rStyle w:val="Strong"/>
          <w:rFonts w:ascii="Poppins" w:hAnsi="Poppins" w:cs="Poppins"/>
          <w:b w:val="0"/>
          <w:bCs w:val="0"/>
          <w:sz w:val="18"/>
          <w:szCs w:val="18"/>
        </w:rPr>
        <w:t xml:space="preserve"> siiamarja otsim</w:t>
      </w:r>
      <w:r>
        <w:rPr>
          <w:rStyle w:val="Strong"/>
          <w:rFonts w:ascii="Poppins" w:hAnsi="Poppins" w:cs="Poppins"/>
          <w:b w:val="0"/>
          <w:bCs w:val="0"/>
          <w:sz w:val="18"/>
          <w:szCs w:val="18"/>
        </w:rPr>
        <w:t>ist</w:t>
      </w:r>
      <w:r w:rsidRPr="00B260E3">
        <w:rPr>
          <w:rStyle w:val="Strong"/>
          <w:rFonts w:ascii="Poppins" w:hAnsi="Poppins" w:cs="Poppins"/>
          <w:b w:val="0"/>
          <w:bCs w:val="0"/>
          <w:sz w:val="18"/>
          <w:szCs w:val="18"/>
        </w:rPr>
        <w:t>.</w:t>
      </w:r>
    </w:p>
    <w:p w14:paraId="6961EF1D" w14:textId="77777777" w:rsidR="00506868" w:rsidRPr="00B260E3" w:rsidRDefault="00506868" w:rsidP="004E63A5">
      <w:pPr>
        <w:spacing w:before="0" w:after="0"/>
        <w:jc w:val="both"/>
        <w:rPr>
          <w:rStyle w:val="Strong"/>
          <w:rFonts w:ascii="Poppins" w:hAnsi="Poppins" w:cs="Poppins"/>
          <w:b w:val="0"/>
          <w:bCs w:val="0"/>
          <w:sz w:val="18"/>
          <w:szCs w:val="18"/>
        </w:rPr>
      </w:pPr>
    </w:p>
    <w:p w14:paraId="3A6EA235" w14:textId="55B64A77" w:rsidR="004E63A5" w:rsidRPr="00B260E3" w:rsidRDefault="003378ED" w:rsidP="004E63A5">
      <w:pPr>
        <w:spacing w:before="0" w:after="0"/>
        <w:jc w:val="both"/>
        <w:rPr>
          <w:rStyle w:val="Strong"/>
          <w:rFonts w:ascii="Poppins" w:hAnsi="Poppins" w:cs="Poppins"/>
          <w:b w:val="0"/>
          <w:bCs w:val="0"/>
          <w:sz w:val="18"/>
          <w:szCs w:val="18"/>
        </w:rPr>
      </w:pPr>
      <w:r w:rsidRPr="00B260E3">
        <w:rPr>
          <w:rStyle w:val="Strong"/>
          <w:rFonts w:ascii="Poppins" w:hAnsi="Poppins" w:cs="Poppins"/>
          <w:b w:val="0"/>
          <w:bCs w:val="0"/>
          <w:sz w:val="18"/>
          <w:szCs w:val="18"/>
        </w:rPr>
        <w:t>T</w:t>
      </w:r>
      <w:r w:rsidR="008411B2" w:rsidRPr="00B260E3">
        <w:rPr>
          <w:rStyle w:val="Strong"/>
          <w:rFonts w:ascii="Poppins" w:hAnsi="Poppins" w:cs="Poppins"/>
          <w:b w:val="0"/>
          <w:bCs w:val="0"/>
          <w:sz w:val="18"/>
          <w:szCs w:val="18"/>
        </w:rPr>
        <w:t xml:space="preserve">egemist on </w:t>
      </w:r>
      <w:r w:rsidR="00B260E3" w:rsidRPr="00B260E3">
        <w:rPr>
          <w:rStyle w:val="Strong"/>
          <w:rFonts w:ascii="Poppins" w:hAnsi="Poppins" w:cs="Poppins"/>
          <w:b w:val="0"/>
          <w:bCs w:val="0"/>
          <w:sz w:val="18"/>
          <w:szCs w:val="18"/>
        </w:rPr>
        <w:t>töö käigus</w:t>
      </w:r>
      <w:r w:rsidR="008411B2" w:rsidRPr="00B260E3">
        <w:rPr>
          <w:rStyle w:val="Strong"/>
          <w:rFonts w:ascii="Poppins" w:hAnsi="Poppins" w:cs="Poppins"/>
          <w:b w:val="0"/>
          <w:bCs w:val="0"/>
          <w:sz w:val="18"/>
          <w:szCs w:val="18"/>
        </w:rPr>
        <w:t xml:space="preserve"> tekitatud ettenägematu olukorraga</w:t>
      </w:r>
      <w:r w:rsidRPr="00B260E3">
        <w:rPr>
          <w:rStyle w:val="Strong"/>
          <w:rFonts w:ascii="Poppins" w:hAnsi="Poppins" w:cs="Poppins"/>
          <w:b w:val="0"/>
          <w:bCs w:val="0"/>
          <w:sz w:val="18"/>
          <w:szCs w:val="18"/>
        </w:rPr>
        <w:t xml:space="preserve">, kus </w:t>
      </w:r>
      <w:proofErr w:type="spellStart"/>
      <w:r w:rsidRPr="00B260E3">
        <w:rPr>
          <w:rStyle w:val="Strong"/>
          <w:rFonts w:ascii="Poppins" w:hAnsi="Poppins" w:cs="Poppins"/>
          <w:b w:val="0"/>
          <w:bCs w:val="0"/>
          <w:sz w:val="18"/>
          <w:szCs w:val="18"/>
        </w:rPr>
        <w:t>REP-i</w:t>
      </w:r>
      <w:proofErr w:type="spellEnd"/>
      <w:r w:rsidRPr="00B260E3">
        <w:rPr>
          <w:rStyle w:val="Strong"/>
          <w:rFonts w:ascii="Poppins" w:hAnsi="Poppins" w:cs="Poppins"/>
          <w:b w:val="0"/>
          <w:bCs w:val="0"/>
          <w:sz w:val="18"/>
          <w:szCs w:val="18"/>
        </w:rPr>
        <w:t xml:space="preserve"> asukohavaliku hinnanguks </w:t>
      </w:r>
      <w:r w:rsidR="007A66B0">
        <w:rPr>
          <w:rStyle w:val="Strong"/>
          <w:rFonts w:ascii="Poppins" w:hAnsi="Poppins" w:cs="Poppins"/>
          <w:b w:val="0"/>
          <w:bCs w:val="0"/>
          <w:sz w:val="18"/>
          <w:szCs w:val="18"/>
        </w:rPr>
        <w:t xml:space="preserve">vajalik </w:t>
      </w:r>
      <w:r w:rsidRPr="00B260E3">
        <w:rPr>
          <w:rStyle w:val="Strong"/>
          <w:rFonts w:ascii="Poppins" w:hAnsi="Poppins" w:cs="Poppins"/>
          <w:b w:val="0"/>
          <w:bCs w:val="0"/>
          <w:sz w:val="18"/>
          <w:szCs w:val="18"/>
        </w:rPr>
        <w:t>sisend, millega pakkuja on arvestanud, pole piisa</w:t>
      </w:r>
      <w:r w:rsidR="00B140CB">
        <w:rPr>
          <w:rStyle w:val="Strong"/>
          <w:rFonts w:ascii="Poppins" w:hAnsi="Poppins" w:cs="Poppins"/>
          <w:b w:val="0"/>
          <w:bCs w:val="0"/>
          <w:sz w:val="18"/>
          <w:szCs w:val="18"/>
        </w:rPr>
        <w:t>v. Pakkuja hinnangul on</w:t>
      </w:r>
      <w:r w:rsidR="004E63A5" w:rsidRPr="00B260E3">
        <w:rPr>
          <w:rStyle w:val="Strong"/>
          <w:rFonts w:ascii="Poppins" w:hAnsi="Poppins" w:cs="Poppins"/>
          <w:b w:val="0"/>
          <w:bCs w:val="0"/>
          <w:sz w:val="18"/>
          <w:szCs w:val="18"/>
        </w:rPr>
        <w:t xml:space="preserve"> tegu täiendava tööga, mille tasumine on lepingu alusel ette nähtud reservi arvelt.</w:t>
      </w:r>
    </w:p>
    <w:p w14:paraId="4151A52B" w14:textId="77777777" w:rsidR="004E63A5" w:rsidRPr="00F3736E" w:rsidRDefault="004E63A5" w:rsidP="004E63A5">
      <w:pPr>
        <w:spacing w:before="0" w:after="0"/>
        <w:jc w:val="both"/>
        <w:rPr>
          <w:rStyle w:val="Strong"/>
          <w:rFonts w:ascii="Poppins" w:hAnsi="Poppins" w:cs="Poppins"/>
          <w:b w:val="0"/>
          <w:bCs w:val="0"/>
          <w:sz w:val="18"/>
          <w:szCs w:val="18"/>
        </w:rPr>
      </w:pPr>
    </w:p>
    <w:p w14:paraId="743A3B42" w14:textId="5C9B49A4" w:rsidR="004E63A5" w:rsidRPr="00F3736E" w:rsidRDefault="004E63A5" w:rsidP="004E63A5">
      <w:pPr>
        <w:spacing w:before="0" w:after="0"/>
        <w:jc w:val="both"/>
        <w:rPr>
          <w:rStyle w:val="Strong"/>
          <w:rFonts w:ascii="Poppins" w:hAnsi="Poppins" w:cs="Poppins"/>
          <w:b w:val="0"/>
          <w:bCs w:val="0"/>
          <w:sz w:val="18"/>
          <w:szCs w:val="18"/>
        </w:rPr>
      </w:pPr>
      <w:r w:rsidRPr="00F3736E">
        <w:rPr>
          <w:rStyle w:val="Strong"/>
          <w:rFonts w:ascii="Poppins" w:hAnsi="Poppins" w:cs="Poppins"/>
          <w:b w:val="0"/>
          <w:bCs w:val="0"/>
          <w:sz w:val="18"/>
          <w:szCs w:val="18"/>
        </w:rPr>
        <w:t>Hankelepingus ette nähtud reserv on 30% ehk 389</w:t>
      </w:r>
      <w:r w:rsidR="000C0014" w:rsidRPr="00F3736E">
        <w:rPr>
          <w:rStyle w:val="Strong"/>
          <w:rFonts w:ascii="Poppins" w:hAnsi="Poppins" w:cs="Poppins"/>
          <w:b w:val="0"/>
          <w:bCs w:val="0"/>
          <w:sz w:val="18"/>
          <w:szCs w:val="18"/>
        </w:rPr>
        <w:t> </w:t>
      </w:r>
      <w:r w:rsidRPr="00F3736E">
        <w:rPr>
          <w:rStyle w:val="Strong"/>
          <w:rFonts w:ascii="Poppins" w:hAnsi="Poppins" w:cs="Poppins"/>
          <w:b w:val="0"/>
          <w:bCs w:val="0"/>
          <w:sz w:val="18"/>
          <w:szCs w:val="18"/>
        </w:rPr>
        <w:t>988€, millele lisandub käibemaks. Pooled on 27.12.2024</w:t>
      </w:r>
      <w:r w:rsidR="00B260E3" w:rsidRPr="00F3736E">
        <w:rPr>
          <w:rStyle w:val="Strong"/>
          <w:rFonts w:ascii="Poppins" w:hAnsi="Poppins" w:cs="Poppins"/>
          <w:b w:val="0"/>
          <w:bCs w:val="0"/>
          <w:sz w:val="18"/>
          <w:szCs w:val="18"/>
        </w:rPr>
        <w:t>,</w:t>
      </w:r>
      <w:r w:rsidR="000C0014" w:rsidRPr="00F3736E">
        <w:rPr>
          <w:rStyle w:val="Strong"/>
          <w:rFonts w:ascii="Poppins" w:hAnsi="Poppins" w:cs="Poppins"/>
          <w:b w:val="0"/>
          <w:bCs w:val="0"/>
          <w:sz w:val="18"/>
          <w:szCs w:val="18"/>
        </w:rPr>
        <w:t xml:space="preserve"> 31.03.2025 </w:t>
      </w:r>
      <w:r w:rsidR="00B260E3" w:rsidRPr="00F3736E">
        <w:rPr>
          <w:rStyle w:val="Strong"/>
          <w:rFonts w:ascii="Poppins" w:hAnsi="Poppins" w:cs="Poppins"/>
          <w:b w:val="0"/>
          <w:bCs w:val="0"/>
          <w:sz w:val="18"/>
          <w:szCs w:val="18"/>
        </w:rPr>
        <w:t xml:space="preserve">ja 03.09.2025 </w:t>
      </w:r>
      <w:r w:rsidRPr="00F3736E">
        <w:rPr>
          <w:rStyle w:val="Strong"/>
          <w:rFonts w:ascii="Poppins" w:hAnsi="Poppins" w:cs="Poppins"/>
          <w:b w:val="0"/>
          <w:bCs w:val="0"/>
          <w:sz w:val="18"/>
          <w:szCs w:val="18"/>
        </w:rPr>
        <w:t>kokku leppinud lepingu muudatus</w:t>
      </w:r>
      <w:r w:rsidR="000C0014" w:rsidRPr="00F3736E">
        <w:rPr>
          <w:rStyle w:val="Strong"/>
          <w:rFonts w:ascii="Poppins" w:hAnsi="Poppins" w:cs="Poppins"/>
          <w:b w:val="0"/>
          <w:bCs w:val="0"/>
          <w:sz w:val="18"/>
          <w:szCs w:val="18"/>
        </w:rPr>
        <w:t>t</w:t>
      </w:r>
      <w:r w:rsidRPr="00F3736E">
        <w:rPr>
          <w:rStyle w:val="Strong"/>
          <w:rFonts w:ascii="Poppins" w:hAnsi="Poppins" w:cs="Poppins"/>
          <w:b w:val="0"/>
          <w:bCs w:val="0"/>
          <w:sz w:val="18"/>
          <w:szCs w:val="18"/>
        </w:rPr>
        <w:t xml:space="preserve">es, millega kasutatakse reservi merepõhja elustiku ja -elupaikade väliuuringu </w:t>
      </w:r>
      <w:r w:rsidR="0021076A" w:rsidRPr="00F3736E">
        <w:rPr>
          <w:rStyle w:val="Strong"/>
          <w:rFonts w:ascii="Poppins" w:hAnsi="Poppins" w:cs="Poppins"/>
          <w:b w:val="0"/>
          <w:bCs w:val="0"/>
          <w:sz w:val="18"/>
          <w:szCs w:val="18"/>
        </w:rPr>
        <w:t>ning linnustiku väliuuringu</w:t>
      </w:r>
      <w:r w:rsidR="00F3736E" w:rsidRPr="00F3736E">
        <w:rPr>
          <w:rStyle w:val="Strong"/>
          <w:rFonts w:ascii="Poppins" w:hAnsi="Poppins" w:cs="Poppins"/>
          <w:b w:val="0"/>
          <w:bCs w:val="0"/>
          <w:sz w:val="18"/>
          <w:szCs w:val="18"/>
        </w:rPr>
        <w:t>, samuti Natura elupaigatüüpide väliuuringud</w:t>
      </w:r>
      <w:r w:rsidR="0021076A" w:rsidRPr="00F3736E">
        <w:rPr>
          <w:rStyle w:val="Strong"/>
          <w:rFonts w:ascii="Poppins" w:hAnsi="Poppins" w:cs="Poppins"/>
          <w:b w:val="0"/>
          <w:bCs w:val="0"/>
          <w:sz w:val="18"/>
          <w:szCs w:val="18"/>
        </w:rPr>
        <w:t xml:space="preserve"> tellimiseks </w:t>
      </w:r>
      <w:r w:rsidR="00F3736E" w:rsidRPr="00F3736E">
        <w:rPr>
          <w:rStyle w:val="Strong"/>
          <w:rFonts w:ascii="Poppins" w:hAnsi="Poppins" w:cs="Poppins"/>
          <w:b w:val="0"/>
          <w:bCs w:val="0"/>
          <w:sz w:val="18"/>
          <w:szCs w:val="18"/>
        </w:rPr>
        <w:t xml:space="preserve">ja </w:t>
      </w:r>
      <w:r w:rsidR="000C0014" w:rsidRPr="00F3736E">
        <w:rPr>
          <w:rStyle w:val="Strong"/>
          <w:rFonts w:ascii="Poppins" w:hAnsi="Poppins" w:cs="Poppins"/>
          <w:b w:val="0"/>
          <w:bCs w:val="0"/>
          <w:sz w:val="18"/>
          <w:szCs w:val="18"/>
        </w:rPr>
        <w:t xml:space="preserve">kogumaksumusega </w:t>
      </w:r>
      <w:r w:rsidR="008411B2" w:rsidRPr="00F3736E">
        <w:rPr>
          <w:rStyle w:val="Strong"/>
          <w:rFonts w:ascii="Poppins" w:hAnsi="Poppins" w:cs="Poppins"/>
          <w:b w:val="0"/>
          <w:bCs w:val="0"/>
          <w:sz w:val="18"/>
          <w:szCs w:val="18"/>
        </w:rPr>
        <w:t xml:space="preserve">kokku </w:t>
      </w:r>
      <w:r w:rsidR="00F3736E" w:rsidRPr="00F3736E">
        <w:rPr>
          <w:rStyle w:val="Strong"/>
          <w:rFonts w:ascii="Poppins" w:hAnsi="Poppins" w:cs="Poppins"/>
          <w:b w:val="0"/>
          <w:bCs w:val="0"/>
          <w:sz w:val="18"/>
          <w:szCs w:val="18"/>
        </w:rPr>
        <w:t>309</w:t>
      </w:r>
      <w:r w:rsidR="000C0014" w:rsidRPr="00F3736E">
        <w:rPr>
          <w:rStyle w:val="Strong"/>
          <w:rFonts w:ascii="Poppins" w:hAnsi="Poppins" w:cs="Poppins"/>
          <w:b w:val="0"/>
          <w:bCs w:val="0"/>
          <w:sz w:val="18"/>
          <w:szCs w:val="18"/>
        </w:rPr>
        <w:t xml:space="preserve"> 075€, millele lisandub </w:t>
      </w:r>
      <w:r w:rsidR="0021076A" w:rsidRPr="00F3736E">
        <w:rPr>
          <w:rStyle w:val="Strong"/>
          <w:rFonts w:ascii="Poppins" w:hAnsi="Poppins" w:cs="Poppins"/>
          <w:b w:val="0"/>
          <w:bCs w:val="0"/>
          <w:sz w:val="18"/>
          <w:szCs w:val="18"/>
        </w:rPr>
        <w:t>käibemaks</w:t>
      </w:r>
      <w:r w:rsidRPr="00F3736E">
        <w:rPr>
          <w:rStyle w:val="Strong"/>
          <w:rFonts w:ascii="Poppins" w:hAnsi="Poppins" w:cs="Poppins"/>
          <w:b w:val="0"/>
          <w:bCs w:val="0"/>
          <w:sz w:val="18"/>
          <w:szCs w:val="18"/>
        </w:rPr>
        <w:t xml:space="preserve">. Seega on järelejäänud reservi summaks </w:t>
      </w:r>
      <w:r w:rsidR="00F3736E" w:rsidRPr="00F3736E">
        <w:rPr>
          <w:rStyle w:val="Strong"/>
          <w:rFonts w:ascii="Poppins" w:hAnsi="Poppins" w:cs="Poppins"/>
          <w:b w:val="0"/>
          <w:bCs w:val="0"/>
          <w:sz w:val="18"/>
          <w:szCs w:val="18"/>
        </w:rPr>
        <w:t>8</w:t>
      </w:r>
      <w:r w:rsidRPr="00F3736E">
        <w:rPr>
          <w:rStyle w:val="Strong"/>
          <w:rFonts w:ascii="Poppins" w:hAnsi="Poppins" w:cs="Poppins"/>
          <w:b w:val="0"/>
          <w:bCs w:val="0"/>
          <w:sz w:val="18"/>
          <w:szCs w:val="18"/>
        </w:rPr>
        <w:t>0</w:t>
      </w:r>
      <w:r w:rsidR="0021076A" w:rsidRPr="00F3736E">
        <w:rPr>
          <w:rStyle w:val="Strong"/>
          <w:rFonts w:ascii="Poppins" w:hAnsi="Poppins" w:cs="Poppins"/>
          <w:b w:val="0"/>
          <w:bCs w:val="0"/>
          <w:sz w:val="18"/>
          <w:szCs w:val="18"/>
        </w:rPr>
        <w:t> 9</w:t>
      </w:r>
      <w:r w:rsidRPr="00F3736E">
        <w:rPr>
          <w:rStyle w:val="Strong"/>
          <w:rFonts w:ascii="Poppins" w:hAnsi="Poppins" w:cs="Poppins"/>
          <w:b w:val="0"/>
          <w:bCs w:val="0"/>
          <w:sz w:val="18"/>
          <w:szCs w:val="18"/>
        </w:rPr>
        <w:t xml:space="preserve">13€, millele lisandub käibemaks. </w:t>
      </w:r>
      <w:r w:rsidR="00DB4DBB">
        <w:rPr>
          <w:rStyle w:val="Strong"/>
          <w:rFonts w:ascii="Poppins" w:hAnsi="Poppins" w:cs="Poppins"/>
          <w:b w:val="0"/>
          <w:bCs w:val="0"/>
          <w:sz w:val="18"/>
          <w:szCs w:val="18"/>
        </w:rPr>
        <w:t>Merisiia koelmualade</w:t>
      </w:r>
      <w:r w:rsidR="00DB4DBB" w:rsidRPr="00DB4DBB">
        <w:rPr>
          <w:rStyle w:val="Strong"/>
          <w:rFonts w:ascii="Poppins" w:hAnsi="Poppins" w:cs="Poppins"/>
          <w:b w:val="0"/>
          <w:bCs w:val="0"/>
          <w:sz w:val="18"/>
          <w:szCs w:val="18"/>
        </w:rPr>
        <w:t xml:space="preserve"> väliuuringu kogumaksumus on </w:t>
      </w:r>
      <w:r w:rsidR="00DB4DBB">
        <w:rPr>
          <w:rStyle w:val="Strong"/>
          <w:rFonts w:ascii="Poppins" w:hAnsi="Poppins" w:cs="Poppins"/>
          <w:b w:val="0"/>
          <w:bCs w:val="0"/>
          <w:sz w:val="18"/>
          <w:szCs w:val="18"/>
        </w:rPr>
        <w:t>7 4</w:t>
      </w:r>
      <w:r w:rsidR="00834D1D">
        <w:rPr>
          <w:rStyle w:val="Strong"/>
          <w:rFonts w:ascii="Poppins" w:hAnsi="Poppins" w:cs="Poppins"/>
          <w:b w:val="0"/>
          <w:bCs w:val="0"/>
          <w:sz w:val="18"/>
          <w:szCs w:val="18"/>
        </w:rPr>
        <w:t>00</w:t>
      </w:r>
      <w:r w:rsidR="00DB4DBB" w:rsidRPr="00DB4DBB">
        <w:rPr>
          <w:rStyle w:val="Strong"/>
          <w:rFonts w:ascii="Poppins" w:hAnsi="Poppins" w:cs="Poppins"/>
          <w:b w:val="0"/>
          <w:bCs w:val="0"/>
          <w:sz w:val="18"/>
          <w:szCs w:val="18"/>
        </w:rPr>
        <w:t>€, millele lisandub käibemaks. Seega jääb täiendavate tööde maksumus ettenähtud reservi sisse.</w:t>
      </w:r>
    </w:p>
    <w:p w14:paraId="430F567A" w14:textId="77777777" w:rsidR="004E63A5" w:rsidRPr="00F3736E" w:rsidRDefault="004E63A5" w:rsidP="004E63A5">
      <w:pPr>
        <w:spacing w:before="0" w:after="0"/>
        <w:jc w:val="both"/>
        <w:rPr>
          <w:rStyle w:val="Strong"/>
          <w:rFonts w:ascii="Poppins" w:hAnsi="Poppins" w:cs="Poppins"/>
          <w:b w:val="0"/>
          <w:bCs w:val="0"/>
          <w:sz w:val="18"/>
          <w:szCs w:val="18"/>
        </w:rPr>
      </w:pPr>
    </w:p>
    <w:p w14:paraId="3E7562C8" w14:textId="77777777" w:rsidR="004E63A5" w:rsidRPr="00F3736E" w:rsidRDefault="004E63A5" w:rsidP="004E63A5">
      <w:pPr>
        <w:spacing w:before="0" w:after="0"/>
        <w:jc w:val="both"/>
        <w:rPr>
          <w:rStyle w:val="Strong"/>
          <w:rFonts w:ascii="Poppins" w:hAnsi="Poppins" w:cs="Poppins"/>
          <w:b w:val="0"/>
          <w:bCs w:val="0"/>
          <w:sz w:val="18"/>
          <w:szCs w:val="18"/>
        </w:rPr>
      </w:pPr>
      <w:r w:rsidRPr="00F3736E">
        <w:rPr>
          <w:rStyle w:val="Strong"/>
          <w:rFonts w:ascii="Poppins" w:hAnsi="Poppins" w:cs="Poppins"/>
          <w:b w:val="0"/>
          <w:bCs w:val="0"/>
          <w:sz w:val="18"/>
          <w:szCs w:val="18"/>
        </w:rPr>
        <w:t>Lepingu punkti nr 2.4 alusel jäävad pakkumuses esitatud meeskonnaliikmete tunnihinnad hankelepingu perioodil fikseerituks ja on aluseks täiendavate tööde eest tasumisel. Lepingu punkti nr 9.3.4 alusel lähtutakse täiendavate tööde arvutamisel messkonnaliikmete tunnihindadest ja lisanduvatest põhjendatud kuludest näiteks välitööde teostamiseks.</w:t>
      </w:r>
    </w:p>
    <w:p w14:paraId="385B720A" w14:textId="77777777" w:rsidR="004E63A5" w:rsidRPr="00DB4DBB" w:rsidRDefault="004E63A5" w:rsidP="004E63A5">
      <w:pPr>
        <w:spacing w:before="0" w:after="0"/>
        <w:jc w:val="both"/>
        <w:rPr>
          <w:rStyle w:val="Strong"/>
          <w:rFonts w:ascii="Poppins" w:hAnsi="Poppins" w:cs="Poppins"/>
          <w:b w:val="0"/>
          <w:bCs w:val="0"/>
          <w:sz w:val="18"/>
          <w:szCs w:val="18"/>
        </w:rPr>
      </w:pPr>
    </w:p>
    <w:p w14:paraId="2732CC3E" w14:textId="18BE3497" w:rsidR="004E63A5" w:rsidRPr="00DB4DBB" w:rsidRDefault="004E63A5" w:rsidP="004E63A5">
      <w:pPr>
        <w:spacing w:before="0" w:after="0"/>
        <w:jc w:val="both"/>
        <w:rPr>
          <w:rStyle w:val="Strong"/>
          <w:rFonts w:ascii="Poppins" w:hAnsi="Poppins" w:cs="Poppins"/>
          <w:b w:val="0"/>
          <w:bCs w:val="0"/>
          <w:sz w:val="18"/>
          <w:szCs w:val="18"/>
        </w:rPr>
      </w:pPr>
      <w:r w:rsidRPr="00DB4DBB">
        <w:rPr>
          <w:rStyle w:val="Strong"/>
          <w:rFonts w:ascii="Poppins" w:hAnsi="Poppins" w:cs="Poppins"/>
          <w:b w:val="0"/>
          <w:bCs w:val="0"/>
          <w:sz w:val="18"/>
          <w:szCs w:val="18"/>
        </w:rPr>
        <w:t xml:space="preserve">Lähtudes eeltoodust on </w:t>
      </w:r>
      <w:r w:rsidR="00DB4DBB" w:rsidRPr="00DB4DBB">
        <w:rPr>
          <w:rStyle w:val="Strong"/>
          <w:rFonts w:ascii="Poppins" w:hAnsi="Poppins" w:cs="Poppins"/>
          <w:b w:val="0"/>
          <w:bCs w:val="0"/>
          <w:sz w:val="18"/>
          <w:szCs w:val="18"/>
        </w:rPr>
        <w:t>kalastiku</w:t>
      </w:r>
      <w:r w:rsidRPr="00DB4DBB">
        <w:rPr>
          <w:rStyle w:val="Strong"/>
          <w:rFonts w:ascii="Poppins" w:hAnsi="Poppins" w:cs="Poppins"/>
          <w:b w:val="0"/>
          <w:bCs w:val="0"/>
          <w:sz w:val="18"/>
          <w:szCs w:val="18"/>
        </w:rPr>
        <w:t xml:space="preserve"> välitööde kogumaksumus arvutatud järgnevalt:</w:t>
      </w:r>
    </w:p>
    <w:p w14:paraId="0D7D3CB1" w14:textId="245D4705" w:rsidR="004E63A5" w:rsidRPr="008D0BC3" w:rsidRDefault="004E63A5" w:rsidP="00DB4DBB">
      <w:pPr>
        <w:spacing w:before="0" w:after="0"/>
        <w:jc w:val="both"/>
        <w:rPr>
          <w:rStyle w:val="Strong"/>
          <w:rFonts w:ascii="Poppins" w:hAnsi="Poppins" w:cs="Poppins"/>
          <w:b w:val="0"/>
          <w:bCs w:val="0"/>
          <w:color w:val="EE0000"/>
          <w:sz w:val="18"/>
          <w:szCs w:val="18"/>
        </w:rPr>
      </w:pPr>
      <w:r w:rsidRPr="00DB4DBB">
        <w:rPr>
          <w:rStyle w:val="Strong"/>
          <w:rFonts w:ascii="Poppins" w:hAnsi="Poppins" w:cs="Poppins"/>
          <w:b w:val="0"/>
          <w:bCs w:val="0"/>
          <w:sz w:val="18"/>
          <w:szCs w:val="18"/>
        </w:rPr>
        <w:t>•</w:t>
      </w:r>
      <w:r w:rsidRPr="00DB4DBB">
        <w:rPr>
          <w:rStyle w:val="Strong"/>
          <w:rFonts w:ascii="Poppins" w:hAnsi="Poppins" w:cs="Poppins"/>
          <w:b w:val="0"/>
          <w:bCs w:val="0"/>
          <w:sz w:val="18"/>
          <w:szCs w:val="18"/>
        </w:rPr>
        <w:tab/>
        <w:t>Välitöö</w:t>
      </w:r>
      <w:r w:rsidR="00DB4DBB">
        <w:rPr>
          <w:rStyle w:val="Strong"/>
          <w:rFonts w:ascii="Poppins" w:hAnsi="Poppins" w:cs="Poppins"/>
          <w:b w:val="0"/>
          <w:bCs w:val="0"/>
          <w:sz w:val="18"/>
          <w:szCs w:val="18"/>
        </w:rPr>
        <w:t>del on a</w:t>
      </w:r>
      <w:r w:rsidR="00BD0779" w:rsidRPr="00DB4DBB">
        <w:rPr>
          <w:rStyle w:val="Strong"/>
          <w:rFonts w:ascii="Poppins" w:hAnsi="Poppins" w:cs="Poppins"/>
          <w:b w:val="0"/>
          <w:bCs w:val="0"/>
          <w:sz w:val="18"/>
          <w:szCs w:val="18"/>
        </w:rPr>
        <w:t>rvestatud 3</w:t>
      </w:r>
      <w:r w:rsidRPr="00DB4DBB">
        <w:rPr>
          <w:rStyle w:val="Strong"/>
          <w:rFonts w:ascii="Poppins" w:hAnsi="Poppins" w:cs="Poppins"/>
          <w:b w:val="0"/>
          <w:bCs w:val="0"/>
          <w:sz w:val="18"/>
          <w:szCs w:val="18"/>
        </w:rPr>
        <w:t xml:space="preserve"> eksperd</w:t>
      </w:r>
      <w:r w:rsidR="00BD0779" w:rsidRPr="00DB4DBB">
        <w:rPr>
          <w:rStyle w:val="Strong"/>
          <w:rFonts w:ascii="Poppins" w:hAnsi="Poppins" w:cs="Poppins"/>
          <w:b w:val="0"/>
          <w:bCs w:val="0"/>
          <w:sz w:val="18"/>
          <w:szCs w:val="18"/>
        </w:rPr>
        <w:t xml:space="preserve">i </w:t>
      </w:r>
      <w:r w:rsidR="00DB4DBB" w:rsidRPr="00DB4DBB">
        <w:rPr>
          <w:rStyle w:val="Strong"/>
          <w:rFonts w:ascii="Poppins" w:hAnsi="Poppins" w:cs="Poppins"/>
          <w:b w:val="0"/>
          <w:bCs w:val="0"/>
          <w:sz w:val="18"/>
          <w:szCs w:val="18"/>
        </w:rPr>
        <w:t>2 välitööpäevaga 3 alal (Paatsalu-</w:t>
      </w:r>
      <w:proofErr w:type="spellStart"/>
      <w:r w:rsidR="00DB4DBB" w:rsidRPr="00DB4DBB">
        <w:rPr>
          <w:rStyle w:val="Strong"/>
          <w:rFonts w:ascii="Poppins" w:hAnsi="Poppins" w:cs="Poppins"/>
          <w:b w:val="0"/>
          <w:bCs w:val="0"/>
          <w:sz w:val="18"/>
          <w:szCs w:val="18"/>
        </w:rPr>
        <w:t>Muriste</w:t>
      </w:r>
      <w:proofErr w:type="spellEnd"/>
      <w:r w:rsidR="00DB4DBB" w:rsidRPr="00DB4DBB">
        <w:rPr>
          <w:rStyle w:val="Strong"/>
          <w:rFonts w:ascii="Poppins" w:hAnsi="Poppins" w:cs="Poppins"/>
          <w:b w:val="0"/>
          <w:bCs w:val="0"/>
          <w:sz w:val="18"/>
          <w:szCs w:val="18"/>
        </w:rPr>
        <w:t xml:space="preserve">, Muhu-Väike väin, </w:t>
      </w:r>
      <w:proofErr w:type="spellStart"/>
      <w:r w:rsidR="00DB4DBB" w:rsidRPr="00DB4DBB">
        <w:rPr>
          <w:rStyle w:val="Strong"/>
          <w:rFonts w:ascii="Poppins" w:hAnsi="Poppins" w:cs="Poppins"/>
          <w:b w:val="0"/>
          <w:bCs w:val="0"/>
          <w:sz w:val="18"/>
          <w:szCs w:val="18"/>
        </w:rPr>
        <w:t>Saastna</w:t>
      </w:r>
      <w:proofErr w:type="spellEnd"/>
      <w:r w:rsidR="00DB4DBB" w:rsidRPr="00DB4DBB">
        <w:rPr>
          <w:rStyle w:val="Strong"/>
          <w:rFonts w:ascii="Poppins" w:hAnsi="Poppins" w:cs="Poppins"/>
          <w:b w:val="0"/>
          <w:bCs w:val="0"/>
          <w:sz w:val="18"/>
          <w:szCs w:val="18"/>
        </w:rPr>
        <w:t xml:space="preserve"> laht)</w:t>
      </w:r>
      <w:r w:rsidR="00DB4DBB">
        <w:rPr>
          <w:rStyle w:val="Strong"/>
          <w:rFonts w:ascii="Poppins" w:hAnsi="Poppins" w:cs="Poppins"/>
          <w:b w:val="0"/>
          <w:bCs w:val="0"/>
          <w:sz w:val="18"/>
          <w:szCs w:val="18"/>
        </w:rPr>
        <w:t>, laboritöö ja aruande koostamine – 6</w:t>
      </w:r>
      <w:r w:rsidR="00834D1D">
        <w:rPr>
          <w:rStyle w:val="Strong"/>
          <w:rFonts w:ascii="Poppins" w:hAnsi="Poppins" w:cs="Poppins"/>
          <w:b w:val="0"/>
          <w:bCs w:val="0"/>
          <w:sz w:val="18"/>
          <w:szCs w:val="18"/>
        </w:rPr>
        <w:t> </w:t>
      </w:r>
      <w:r w:rsidR="00DB4DBB">
        <w:rPr>
          <w:rStyle w:val="Strong"/>
          <w:rFonts w:ascii="Poppins" w:hAnsi="Poppins" w:cs="Poppins"/>
          <w:b w:val="0"/>
          <w:bCs w:val="0"/>
          <w:sz w:val="18"/>
          <w:szCs w:val="18"/>
        </w:rPr>
        <w:t>75</w:t>
      </w:r>
      <w:r w:rsidR="00834D1D">
        <w:rPr>
          <w:rStyle w:val="Strong"/>
          <w:rFonts w:ascii="Poppins" w:hAnsi="Poppins" w:cs="Poppins"/>
          <w:b w:val="0"/>
          <w:bCs w:val="0"/>
          <w:sz w:val="18"/>
          <w:szCs w:val="18"/>
        </w:rPr>
        <w:t>0</w:t>
      </w:r>
      <w:r w:rsidR="00DB4DBB">
        <w:rPr>
          <w:rStyle w:val="Strong"/>
          <w:rFonts w:ascii="Poppins" w:hAnsi="Poppins" w:cs="Poppins"/>
          <w:b w:val="0"/>
          <w:bCs w:val="0"/>
          <w:sz w:val="18"/>
          <w:szCs w:val="18"/>
        </w:rPr>
        <w:t>€ + km</w:t>
      </w:r>
    </w:p>
    <w:p w14:paraId="188E01A8" w14:textId="35F758BA" w:rsidR="004E63A5" w:rsidRPr="00834D1D" w:rsidRDefault="004E63A5" w:rsidP="00BB6236">
      <w:pPr>
        <w:spacing w:before="0" w:after="0"/>
        <w:ind w:left="705" w:hanging="705"/>
        <w:jc w:val="both"/>
        <w:rPr>
          <w:rStyle w:val="Strong"/>
          <w:rFonts w:ascii="Poppins" w:hAnsi="Poppins" w:cs="Poppins"/>
          <w:b w:val="0"/>
          <w:bCs w:val="0"/>
          <w:sz w:val="18"/>
          <w:szCs w:val="18"/>
        </w:rPr>
      </w:pPr>
      <w:r w:rsidRPr="00834D1D">
        <w:rPr>
          <w:rStyle w:val="Strong"/>
          <w:rFonts w:ascii="Poppins" w:hAnsi="Poppins" w:cs="Poppins"/>
          <w:b w:val="0"/>
          <w:bCs w:val="0"/>
          <w:sz w:val="18"/>
          <w:szCs w:val="18"/>
        </w:rPr>
        <w:t>•</w:t>
      </w:r>
      <w:r w:rsidRPr="00834D1D">
        <w:rPr>
          <w:rStyle w:val="Strong"/>
          <w:rFonts w:ascii="Poppins" w:hAnsi="Poppins" w:cs="Poppins"/>
          <w:b w:val="0"/>
          <w:bCs w:val="0"/>
          <w:sz w:val="18"/>
          <w:szCs w:val="18"/>
        </w:rPr>
        <w:tab/>
      </w:r>
      <w:r w:rsidR="00834D1D" w:rsidRPr="00834D1D">
        <w:rPr>
          <w:rStyle w:val="Strong"/>
          <w:rFonts w:ascii="Poppins" w:hAnsi="Poppins" w:cs="Poppins"/>
          <w:b w:val="0"/>
          <w:bCs w:val="0"/>
          <w:sz w:val="18"/>
          <w:szCs w:val="18"/>
        </w:rPr>
        <w:t>KSH juhteksperdi poolne p</w:t>
      </w:r>
      <w:r w:rsidR="00DB4DBB" w:rsidRPr="00834D1D">
        <w:rPr>
          <w:rStyle w:val="Strong"/>
          <w:rFonts w:ascii="Poppins" w:hAnsi="Poppins" w:cs="Poppins"/>
          <w:b w:val="0"/>
          <w:bCs w:val="0"/>
          <w:sz w:val="18"/>
          <w:szCs w:val="18"/>
        </w:rPr>
        <w:t>rojektiju</w:t>
      </w:r>
      <w:r w:rsidR="00834D1D" w:rsidRPr="00834D1D">
        <w:rPr>
          <w:rStyle w:val="Strong"/>
          <w:rFonts w:ascii="Poppins" w:hAnsi="Poppins" w:cs="Poppins"/>
          <w:b w:val="0"/>
          <w:bCs w:val="0"/>
          <w:sz w:val="18"/>
          <w:szCs w:val="18"/>
        </w:rPr>
        <w:t>h</w:t>
      </w:r>
      <w:r w:rsidR="00DB4DBB" w:rsidRPr="00834D1D">
        <w:rPr>
          <w:rStyle w:val="Strong"/>
          <w:rFonts w:ascii="Poppins" w:hAnsi="Poppins" w:cs="Poppins"/>
          <w:b w:val="0"/>
          <w:bCs w:val="0"/>
          <w:sz w:val="18"/>
          <w:szCs w:val="18"/>
        </w:rPr>
        <w:t>timi</w:t>
      </w:r>
      <w:r w:rsidR="00834D1D" w:rsidRPr="00834D1D">
        <w:rPr>
          <w:rStyle w:val="Strong"/>
          <w:rFonts w:ascii="Poppins" w:hAnsi="Poppins" w:cs="Poppins"/>
          <w:b w:val="0"/>
          <w:bCs w:val="0"/>
          <w:sz w:val="18"/>
          <w:szCs w:val="18"/>
        </w:rPr>
        <w:t>ne 50€/h * 13h = 650€ + km</w:t>
      </w:r>
    </w:p>
    <w:p w14:paraId="1AE25C15" w14:textId="18E454FC" w:rsidR="004E63A5" w:rsidRPr="00834D1D" w:rsidRDefault="004E63A5" w:rsidP="004E63A5">
      <w:pPr>
        <w:spacing w:before="0" w:after="0"/>
        <w:jc w:val="both"/>
        <w:rPr>
          <w:rStyle w:val="Strong"/>
          <w:rFonts w:ascii="Poppins" w:hAnsi="Poppins" w:cs="Poppins"/>
          <w:b w:val="0"/>
          <w:bCs w:val="0"/>
          <w:sz w:val="18"/>
          <w:szCs w:val="18"/>
        </w:rPr>
      </w:pPr>
      <w:r w:rsidRPr="00834D1D">
        <w:rPr>
          <w:rStyle w:val="Strong"/>
          <w:rFonts w:ascii="Poppins" w:hAnsi="Poppins" w:cs="Poppins"/>
          <w:b w:val="0"/>
          <w:bCs w:val="0"/>
          <w:sz w:val="18"/>
          <w:szCs w:val="18"/>
        </w:rPr>
        <w:t xml:space="preserve">Kokku: </w:t>
      </w:r>
      <w:r w:rsidR="00834D1D" w:rsidRPr="00834D1D">
        <w:rPr>
          <w:rStyle w:val="Strong"/>
          <w:rFonts w:ascii="Poppins" w:hAnsi="Poppins" w:cs="Poppins"/>
          <w:b w:val="0"/>
          <w:bCs w:val="0"/>
          <w:sz w:val="18"/>
          <w:szCs w:val="18"/>
        </w:rPr>
        <w:t>7 4</w:t>
      </w:r>
      <w:r w:rsidR="00834D1D">
        <w:rPr>
          <w:rStyle w:val="Strong"/>
          <w:rFonts w:ascii="Poppins" w:hAnsi="Poppins" w:cs="Poppins"/>
          <w:b w:val="0"/>
          <w:bCs w:val="0"/>
          <w:sz w:val="18"/>
          <w:szCs w:val="18"/>
        </w:rPr>
        <w:t>00</w:t>
      </w:r>
      <w:r w:rsidR="00834D1D" w:rsidRPr="00834D1D">
        <w:rPr>
          <w:rStyle w:val="Strong"/>
          <w:rFonts w:ascii="Poppins" w:hAnsi="Poppins" w:cs="Poppins"/>
          <w:b w:val="0"/>
          <w:bCs w:val="0"/>
          <w:sz w:val="18"/>
          <w:szCs w:val="18"/>
        </w:rPr>
        <w:t> </w:t>
      </w:r>
      <w:r w:rsidRPr="00834D1D">
        <w:rPr>
          <w:rStyle w:val="Strong"/>
          <w:rFonts w:ascii="Poppins" w:hAnsi="Poppins" w:cs="Poppins"/>
          <w:b w:val="0"/>
          <w:bCs w:val="0"/>
          <w:sz w:val="18"/>
          <w:szCs w:val="18"/>
        </w:rPr>
        <w:t>€ + km</w:t>
      </w:r>
    </w:p>
    <w:p w14:paraId="78F34121" w14:textId="77777777" w:rsidR="004E63A5" w:rsidRPr="00D73575" w:rsidRDefault="004E63A5" w:rsidP="004E63A5">
      <w:pPr>
        <w:spacing w:before="0" w:after="0"/>
        <w:jc w:val="both"/>
        <w:rPr>
          <w:rStyle w:val="Strong"/>
          <w:rFonts w:ascii="Poppins" w:hAnsi="Poppins" w:cs="Poppins"/>
          <w:b w:val="0"/>
          <w:bCs w:val="0"/>
          <w:sz w:val="18"/>
          <w:szCs w:val="18"/>
        </w:rPr>
      </w:pPr>
    </w:p>
    <w:p w14:paraId="2476BD78" w14:textId="5BE375E1" w:rsidR="00CA332F" w:rsidRPr="00207AC3" w:rsidRDefault="004E63A5" w:rsidP="00834D1D">
      <w:pPr>
        <w:spacing w:before="0" w:after="0"/>
        <w:jc w:val="both"/>
        <w:rPr>
          <w:rStyle w:val="Strong"/>
          <w:rFonts w:ascii="Poppins" w:hAnsi="Poppins" w:cs="Poppins"/>
          <w:b w:val="0"/>
          <w:bCs w:val="0"/>
          <w:sz w:val="18"/>
          <w:szCs w:val="18"/>
        </w:rPr>
      </w:pPr>
      <w:r w:rsidRPr="000B5E20">
        <w:rPr>
          <w:rStyle w:val="Strong"/>
          <w:rFonts w:ascii="Poppins" w:hAnsi="Poppins" w:cs="Poppins"/>
          <w:b w:val="0"/>
          <w:bCs w:val="0"/>
          <w:sz w:val="18"/>
          <w:szCs w:val="18"/>
        </w:rPr>
        <w:t xml:space="preserve">Ettepanekus välja toodud </w:t>
      </w:r>
      <w:r w:rsidR="00834D1D" w:rsidRPr="000B5E20">
        <w:rPr>
          <w:rStyle w:val="Strong"/>
          <w:rFonts w:ascii="Poppins" w:hAnsi="Poppins" w:cs="Poppins"/>
          <w:b w:val="0"/>
          <w:bCs w:val="0"/>
          <w:sz w:val="18"/>
          <w:szCs w:val="18"/>
        </w:rPr>
        <w:t>väli</w:t>
      </w:r>
      <w:r w:rsidRPr="000B5E20">
        <w:rPr>
          <w:rStyle w:val="Strong"/>
          <w:rFonts w:ascii="Poppins" w:hAnsi="Poppins" w:cs="Poppins"/>
          <w:b w:val="0"/>
          <w:bCs w:val="0"/>
          <w:sz w:val="18"/>
          <w:szCs w:val="18"/>
        </w:rPr>
        <w:t xml:space="preserve">tööd </w:t>
      </w:r>
      <w:r w:rsidR="00BB6236" w:rsidRPr="000B5E20">
        <w:rPr>
          <w:rStyle w:val="Strong"/>
          <w:rFonts w:ascii="Poppins" w:hAnsi="Poppins" w:cs="Poppins"/>
          <w:b w:val="0"/>
          <w:bCs w:val="0"/>
          <w:sz w:val="18"/>
          <w:szCs w:val="18"/>
        </w:rPr>
        <w:t xml:space="preserve">on võimalik teostada </w:t>
      </w:r>
      <w:r w:rsidR="00A26A06" w:rsidRPr="000B5E20">
        <w:rPr>
          <w:rStyle w:val="Strong"/>
          <w:rFonts w:ascii="Poppins" w:hAnsi="Poppins" w:cs="Poppins"/>
          <w:b w:val="0"/>
          <w:bCs w:val="0"/>
          <w:sz w:val="18"/>
          <w:szCs w:val="18"/>
        </w:rPr>
        <w:t xml:space="preserve">sesoonsusest tulenevalt veel </w:t>
      </w:r>
      <w:r w:rsidR="00BB6236" w:rsidRPr="000B5E20">
        <w:rPr>
          <w:rStyle w:val="Strong"/>
          <w:rFonts w:ascii="Poppins" w:hAnsi="Poppins" w:cs="Poppins"/>
          <w:b w:val="0"/>
          <w:bCs w:val="0"/>
          <w:sz w:val="18"/>
          <w:szCs w:val="18"/>
        </w:rPr>
        <w:t xml:space="preserve">käesoleva </w:t>
      </w:r>
      <w:r w:rsidR="00A4571C" w:rsidRPr="000B5E20">
        <w:rPr>
          <w:rStyle w:val="Strong"/>
          <w:rFonts w:ascii="Poppins" w:hAnsi="Poppins" w:cs="Poppins"/>
          <w:b w:val="0"/>
          <w:bCs w:val="0"/>
          <w:sz w:val="18"/>
          <w:szCs w:val="18"/>
        </w:rPr>
        <w:t xml:space="preserve">2025. </w:t>
      </w:r>
      <w:r w:rsidR="00BB6236" w:rsidRPr="000B5E20">
        <w:rPr>
          <w:rStyle w:val="Strong"/>
          <w:rFonts w:ascii="Poppins" w:hAnsi="Poppins" w:cs="Poppins"/>
          <w:b w:val="0"/>
          <w:bCs w:val="0"/>
          <w:sz w:val="18"/>
          <w:szCs w:val="18"/>
        </w:rPr>
        <w:t xml:space="preserve">aasta </w:t>
      </w:r>
      <w:r w:rsidR="00834D1D" w:rsidRPr="000B5E20">
        <w:rPr>
          <w:rStyle w:val="Strong"/>
          <w:rFonts w:ascii="Poppins" w:hAnsi="Poppins" w:cs="Poppins"/>
          <w:b w:val="0"/>
          <w:bCs w:val="0"/>
          <w:sz w:val="18"/>
          <w:szCs w:val="18"/>
        </w:rPr>
        <w:t>novembris ja detsembris</w:t>
      </w:r>
      <w:r w:rsidR="00BB6236" w:rsidRPr="000B5E20">
        <w:rPr>
          <w:rStyle w:val="Strong"/>
          <w:rFonts w:ascii="Poppins" w:hAnsi="Poppins" w:cs="Poppins"/>
          <w:b w:val="0"/>
          <w:bCs w:val="0"/>
          <w:sz w:val="18"/>
          <w:szCs w:val="18"/>
        </w:rPr>
        <w:t xml:space="preserve">, </w:t>
      </w:r>
      <w:r w:rsidR="00834D1D" w:rsidRPr="000B5E20">
        <w:rPr>
          <w:rStyle w:val="Strong"/>
          <w:rFonts w:ascii="Poppins" w:hAnsi="Poppins" w:cs="Poppins"/>
          <w:b w:val="0"/>
          <w:bCs w:val="0"/>
          <w:sz w:val="18"/>
          <w:szCs w:val="18"/>
        </w:rPr>
        <w:t>laboritööd 2026. aasta algul ning lõplik aruanne valmib märtsi</w:t>
      </w:r>
      <w:r w:rsidR="000B5E20">
        <w:rPr>
          <w:rStyle w:val="Strong"/>
          <w:rFonts w:ascii="Poppins" w:hAnsi="Poppins" w:cs="Poppins"/>
          <w:b w:val="0"/>
          <w:bCs w:val="0"/>
          <w:sz w:val="18"/>
          <w:szCs w:val="18"/>
        </w:rPr>
        <w:t xml:space="preserve"> lõpuks</w:t>
      </w:r>
      <w:r w:rsidR="00834D1D" w:rsidRPr="000B5E20">
        <w:rPr>
          <w:rStyle w:val="Strong"/>
          <w:rFonts w:ascii="Poppins" w:hAnsi="Poppins" w:cs="Poppins"/>
          <w:b w:val="0"/>
          <w:bCs w:val="0"/>
          <w:sz w:val="18"/>
          <w:szCs w:val="18"/>
        </w:rPr>
        <w:t xml:space="preserve">. </w:t>
      </w:r>
      <w:r w:rsidR="000B5E20" w:rsidRPr="000B5E20">
        <w:rPr>
          <w:rStyle w:val="Strong"/>
          <w:rFonts w:ascii="Poppins" w:hAnsi="Poppins" w:cs="Poppins"/>
          <w:b w:val="0"/>
          <w:bCs w:val="0"/>
          <w:sz w:val="18"/>
          <w:szCs w:val="18"/>
        </w:rPr>
        <w:t>Kuigi v</w:t>
      </w:r>
      <w:r w:rsidR="00834D1D" w:rsidRPr="000B5E20">
        <w:rPr>
          <w:rStyle w:val="Strong"/>
          <w:rFonts w:ascii="Poppins" w:hAnsi="Poppins" w:cs="Poppins"/>
          <w:b w:val="0"/>
          <w:bCs w:val="0"/>
          <w:sz w:val="18"/>
          <w:szCs w:val="18"/>
        </w:rPr>
        <w:t xml:space="preserve">astavalt 01.10.2025 progressikoosolekul kokku lepitule </w:t>
      </w:r>
      <w:r w:rsidR="00226690" w:rsidRPr="000B5E20">
        <w:rPr>
          <w:rStyle w:val="Strong"/>
          <w:rFonts w:ascii="Poppins" w:hAnsi="Poppins" w:cs="Poppins"/>
          <w:b w:val="0"/>
          <w:bCs w:val="0"/>
          <w:sz w:val="18"/>
          <w:szCs w:val="18"/>
        </w:rPr>
        <w:t xml:space="preserve">jätkub planeerimisprotsess </w:t>
      </w:r>
      <w:r w:rsidR="00FF60D9">
        <w:rPr>
          <w:rStyle w:val="Strong"/>
          <w:rFonts w:ascii="Poppins" w:hAnsi="Poppins" w:cs="Poppins"/>
          <w:b w:val="0"/>
          <w:bCs w:val="0"/>
          <w:sz w:val="18"/>
          <w:szCs w:val="18"/>
        </w:rPr>
        <w:t xml:space="preserve">(vahetulemuste avalikustamine) </w:t>
      </w:r>
      <w:r w:rsidR="00226690" w:rsidRPr="000B5E20">
        <w:rPr>
          <w:rStyle w:val="Strong"/>
          <w:rFonts w:ascii="Poppins" w:hAnsi="Poppins" w:cs="Poppins"/>
          <w:b w:val="0"/>
          <w:bCs w:val="0"/>
          <w:sz w:val="18"/>
          <w:szCs w:val="18"/>
        </w:rPr>
        <w:t xml:space="preserve">vastavalt 03.09.2025 kokku lepitud 07.05.2024 sõlmitud hankelepingu nr 1.2-7/148 muutmise kokkuleppes nr 3 ajagraafikule ning </w:t>
      </w:r>
      <w:r w:rsidR="00834D1D" w:rsidRPr="000B5E20">
        <w:rPr>
          <w:rStyle w:val="Strong"/>
          <w:rFonts w:ascii="Poppins" w:hAnsi="Poppins" w:cs="Poppins"/>
          <w:b w:val="0"/>
          <w:bCs w:val="0"/>
          <w:sz w:val="18"/>
          <w:szCs w:val="18"/>
        </w:rPr>
        <w:t xml:space="preserve">merisiia koelmualade </w:t>
      </w:r>
      <w:r w:rsidR="00834D1D" w:rsidRPr="00207AC3">
        <w:rPr>
          <w:rStyle w:val="Strong"/>
          <w:rFonts w:ascii="Poppins" w:hAnsi="Poppins" w:cs="Poppins"/>
          <w:b w:val="0"/>
          <w:bCs w:val="0"/>
          <w:sz w:val="18"/>
          <w:szCs w:val="18"/>
        </w:rPr>
        <w:lastRenderedPageBreak/>
        <w:t>väliuuring</w:t>
      </w:r>
      <w:r w:rsidR="00226690" w:rsidRPr="00207AC3">
        <w:rPr>
          <w:rStyle w:val="Strong"/>
          <w:rFonts w:ascii="Poppins" w:hAnsi="Poppins" w:cs="Poppins"/>
          <w:b w:val="0"/>
          <w:bCs w:val="0"/>
          <w:sz w:val="18"/>
          <w:szCs w:val="18"/>
        </w:rPr>
        <w:t xml:space="preserve"> koostatakse paralleelselt</w:t>
      </w:r>
      <w:r w:rsidR="000B5E20" w:rsidRPr="00207AC3">
        <w:rPr>
          <w:rStyle w:val="Strong"/>
          <w:rFonts w:ascii="Poppins" w:hAnsi="Poppins" w:cs="Poppins"/>
          <w:b w:val="0"/>
          <w:bCs w:val="0"/>
          <w:sz w:val="18"/>
          <w:szCs w:val="18"/>
        </w:rPr>
        <w:t xml:space="preserve"> on vajalik trassialternatiivide võrdluse ja mõjude hindamise aruande koostami</w:t>
      </w:r>
      <w:r w:rsidR="00FF60D9" w:rsidRPr="00207AC3">
        <w:rPr>
          <w:rStyle w:val="Strong"/>
          <w:rFonts w:ascii="Poppins" w:hAnsi="Poppins" w:cs="Poppins"/>
          <w:b w:val="0"/>
          <w:bCs w:val="0"/>
          <w:sz w:val="18"/>
          <w:szCs w:val="18"/>
        </w:rPr>
        <w:t>s</w:t>
      </w:r>
      <w:r w:rsidR="000B5E20" w:rsidRPr="00207AC3">
        <w:rPr>
          <w:rStyle w:val="Strong"/>
          <w:rFonts w:ascii="Poppins" w:hAnsi="Poppins" w:cs="Poppins"/>
          <w:b w:val="0"/>
          <w:bCs w:val="0"/>
          <w:sz w:val="18"/>
          <w:szCs w:val="18"/>
        </w:rPr>
        <w:t>e, sh eskiisprojekti terviku kokkupaneku tähtaega sõltuvalt merisiia uuringu tulemustest nihutada, mille tulemusel nihkuvad ka kõik ülejäänud tegevuste tähtajad</w:t>
      </w:r>
      <w:r w:rsidR="00207AC3" w:rsidRPr="00207AC3">
        <w:rPr>
          <w:rStyle w:val="Strong"/>
          <w:rFonts w:ascii="Poppins" w:hAnsi="Poppins" w:cs="Poppins"/>
          <w:b w:val="0"/>
          <w:bCs w:val="0"/>
          <w:sz w:val="18"/>
          <w:szCs w:val="18"/>
        </w:rPr>
        <w:t>. Täpsustatud ajakava koos muudatusettepanekutega</w:t>
      </w:r>
      <w:r w:rsidR="000B5E20" w:rsidRPr="00207AC3">
        <w:rPr>
          <w:rStyle w:val="Strong"/>
          <w:rFonts w:ascii="Poppins" w:hAnsi="Poppins" w:cs="Poppins"/>
          <w:b w:val="0"/>
          <w:bCs w:val="0"/>
          <w:sz w:val="18"/>
          <w:szCs w:val="18"/>
        </w:rPr>
        <w:t xml:space="preserve"> vt Lisa 2.</w:t>
      </w:r>
    </w:p>
    <w:p w14:paraId="286BD1F2" w14:textId="77777777" w:rsidR="004E63A5" w:rsidRPr="00207AC3" w:rsidRDefault="004E63A5" w:rsidP="004E63A5">
      <w:pPr>
        <w:spacing w:before="0" w:after="0"/>
        <w:jc w:val="both"/>
        <w:rPr>
          <w:rStyle w:val="Strong"/>
          <w:rFonts w:ascii="Poppins" w:hAnsi="Poppins" w:cs="Poppins"/>
          <w:b w:val="0"/>
          <w:bCs w:val="0"/>
          <w:sz w:val="18"/>
          <w:szCs w:val="18"/>
        </w:rPr>
      </w:pPr>
    </w:p>
    <w:p w14:paraId="56CD3929" w14:textId="77777777" w:rsidR="004E63A5" w:rsidRPr="004E63A5" w:rsidRDefault="004E63A5" w:rsidP="004E63A5">
      <w:pPr>
        <w:spacing w:before="0" w:after="0"/>
        <w:jc w:val="both"/>
        <w:rPr>
          <w:rStyle w:val="Strong"/>
          <w:rFonts w:ascii="Poppins" w:hAnsi="Poppins" w:cs="Poppins"/>
          <w:b w:val="0"/>
          <w:bCs w:val="0"/>
          <w:color w:val="EE0000"/>
          <w:sz w:val="18"/>
          <w:szCs w:val="18"/>
        </w:rPr>
      </w:pPr>
    </w:p>
    <w:p w14:paraId="16EEAB61" w14:textId="77777777" w:rsidR="00F70EBE" w:rsidRPr="00F70EBE" w:rsidRDefault="00F70EBE" w:rsidP="00F70EBE">
      <w:pPr>
        <w:spacing w:before="0" w:after="0"/>
        <w:jc w:val="both"/>
        <w:rPr>
          <w:rStyle w:val="Strong"/>
          <w:rFonts w:ascii="Poppins" w:hAnsi="Poppins" w:cs="Poppins"/>
          <w:b w:val="0"/>
          <w:bCs w:val="0"/>
          <w:sz w:val="18"/>
          <w:szCs w:val="18"/>
        </w:rPr>
      </w:pPr>
    </w:p>
    <w:p w14:paraId="5D317171" w14:textId="77777777" w:rsidR="00F70EBE" w:rsidRPr="00F70EBE" w:rsidRDefault="00F70EBE" w:rsidP="00F70EBE">
      <w:pPr>
        <w:rPr>
          <w:rStyle w:val="Strong"/>
          <w:rFonts w:ascii="Poppins" w:hAnsi="Poppins" w:cs="Poppins"/>
          <w:b w:val="0"/>
          <w:bCs w:val="0"/>
          <w:sz w:val="18"/>
          <w:szCs w:val="18"/>
        </w:rPr>
      </w:pPr>
      <w:r w:rsidRPr="00F70EBE">
        <w:rPr>
          <w:rStyle w:val="Strong"/>
          <w:rFonts w:ascii="Poppins" w:hAnsi="Poppins" w:cs="Poppins"/>
          <w:b w:val="0"/>
          <w:bCs w:val="0"/>
          <w:sz w:val="18"/>
          <w:szCs w:val="18"/>
        </w:rPr>
        <w:t>Lugupidamisega</w:t>
      </w:r>
    </w:p>
    <w:p w14:paraId="4CD9E7A6" w14:textId="77777777" w:rsidR="00F70EBE" w:rsidRPr="00F70EBE" w:rsidRDefault="00F70EBE" w:rsidP="00F70EBE">
      <w:pPr>
        <w:rPr>
          <w:rStyle w:val="Strong"/>
          <w:rFonts w:ascii="Poppins" w:hAnsi="Poppins" w:cs="Poppins"/>
          <w:b w:val="0"/>
          <w:bCs w:val="0"/>
          <w:sz w:val="18"/>
          <w:szCs w:val="18"/>
        </w:rPr>
      </w:pPr>
    </w:p>
    <w:p w14:paraId="5E989ED9" w14:textId="7A76B9F2" w:rsidR="00F70EBE" w:rsidRPr="00F70EBE" w:rsidRDefault="00F70EBE" w:rsidP="00F70EBE">
      <w:pPr>
        <w:rPr>
          <w:rStyle w:val="Strong"/>
          <w:rFonts w:ascii="Poppins" w:hAnsi="Poppins" w:cs="Poppins"/>
          <w:b w:val="0"/>
          <w:bCs w:val="0"/>
          <w:i/>
          <w:color w:val="7F7F7F" w:themeColor="text1" w:themeTint="80"/>
          <w:sz w:val="18"/>
          <w:szCs w:val="18"/>
        </w:rPr>
      </w:pPr>
      <w:r w:rsidRPr="00F70EBE">
        <w:rPr>
          <w:rStyle w:val="Strong"/>
          <w:rFonts w:ascii="Poppins" w:hAnsi="Poppins" w:cs="Poppins"/>
          <w:b w:val="0"/>
          <w:bCs w:val="0"/>
          <w:i/>
          <w:color w:val="7F7F7F" w:themeColor="text1" w:themeTint="80"/>
          <w:sz w:val="18"/>
          <w:szCs w:val="18"/>
        </w:rPr>
        <w:t>/digitaalselt allkirjastatud/</w:t>
      </w:r>
    </w:p>
    <w:p w14:paraId="2012D8FB" w14:textId="77777777" w:rsidR="00F70EBE" w:rsidRPr="00F70EBE" w:rsidRDefault="00F70EBE" w:rsidP="00F70EBE">
      <w:pPr>
        <w:rPr>
          <w:rStyle w:val="Strong"/>
          <w:rFonts w:ascii="Poppins" w:hAnsi="Poppins" w:cs="Poppins"/>
          <w:b w:val="0"/>
          <w:bCs w:val="0"/>
          <w:sz w:val="18"/>
          <w:szCs w:val="18"/>
        </w:rPr>
      </w:pPr>
    </w:p>
    <w:p w14:paraId="0E1AC91D" w14:textId="7663DD74" w:rsidR="00F70EBE" w:rsidRPr="00F70EBE" w:rsidRDefault="004E63A5" w:rsidP="00F70EBE">
      <w:pPr>
        <w:spacing w:before="0" w:after="0" w:line="240" w:lineRule="auto"/>
        <w:rPr>
          <w:rStyle w:val="Strong"/>
          <w:rFonts w:ascii="Poppins" w:hAnsi="Poppins" w:cs="Poppins"/>
          <w:b w:val="0"/>
          <w:bCs w:val="0"/>
          <w:sz w:val="18"/>
          <w:szCs w:val="18"/>
        </w:rPr>
      </w:pPr>
      <w:r>
        <w:rPr>
          <w:rStyle w:val="Strong"/>
          <w:rFonts w:ascii="Poppins" w:hAnsi="Poppins" w:cs="Poppins"/>
          <w:b w:val="0"/>
          <w:bCs w:val="0"/>
          <w:sz w:val="18"/>
          <w:szCs w:val="18"/>
        </w:rPr>
        <w:t>Anni Konsap</w:t>
      </w:r>
    </w:p>
    <w:p w14:paraId="34A20C4B" w14:textId="088F3F29" w:rsidR="00F70EBE" w:rsidRPr="00F70EBE" w:rsidRDefault="004E63A5" w:rsidP="00F70EBE">
      <w:pPr>
        <w:spacing w:before="0" w:after="0" w:line="240" w:lineRule="auto"/>
        <w:rPr>
          <w:rStyle w:val="Strong"/>
          <w:rFonts w:ascii="Poppins" w:hAnsi="Poppins" w:cs="Poppins"/>
          <w:b w:val="0"/>
          <w:bCs w:val="0"/>
          <w:sz w:val="18"/>
          <w:szCs w:val="18"/>
        </w:rPr>
      </w:pPr>
      <w:r>
        <w:rPr>
          <w:rStyle w:val="Strong"/>
          <w:rFonts w:ascii="Poppins" w:hAnsi="Poppins" w:cs="Poppins"/>
          <w:b w:val="0"/>
          <w:bCs w:val="0"/>
          <w:sz w:val="18"/>
          <w:szCs w:val="18"/>
        </w:rPr>
        <w:t>Tegevjuht</w:t>
      </w:r>
    </w:p>
    <w:p w14:paraId="47BE59E9" w14:textId="77777777" w:rsidR="00F70EBE" w:rsidRPr="00F70EBE" w:rsidRDefault="00F70EBE" w:rsidP="00F70EBE">
      <w:pPr>
        <w:rPr>
          <w:rStyle w:val="Strong"/>
          <w:rFonts w:ascii="Poppins" w:hAnsi="Poppins" w:cs="Poppins"/>
          <w:b w:val="0"/>
          <w:bCs w:val="0"/>
          <w:sz w:val="18"/>
          <w:szCs w:val="18"/>
        </w:rPr>
      </w:pPr>
    </w:p>
    <w:p w14:paraId="6C8C101D" w14:textId="77777777" w:rsidR="00F70EBE" w:rsidRPr="00F70EBE" w:rsidRDefault="00F70EBE" w:rsidP="00F70EBE">
      <w:pPr>
        <w:rPr>
          <w:rStyle w:val="Strong"/>
          <w:rFonts w:ascii="Poppins" w:hAnsi="Poppins" w:cs="Poppins"/>
          <w:b w:val="0"/>
          <w:bCs w:val="0"/>
          <w:sz w:val="18"/>
          <w:szCs w:val="18"/>
        </w:rPr>
      </w:pPr>
    </w:p>
    <w:p w14:paraId="6D3EE448" w14:textId="005385FD" w:rsidR="004E63A5" w:rsidRDefault="004E63A5" w:rsidP="004E63A5">
      <w:pPr>
        <w:spacing w:before="0" w:after="0"/>
        <w:jc w:val="both"/>
        <w:rPr>
          <w:rStyle w:val="Strong"/>
          <w:rFonts w:ascii="Poppins" w:hAnsi="Poppins" w:cs="Poppins"/>
          <w:b w:val="0"/>
          <w:bCs w:val="0"/>
          <w:sz w:val="18"/>
          <w:szCs w:val="18"/>
        </w:rPr>
      </w:pPr>
      <w:r w:rsidRPr="008006AA">
        <w:rPr>
          <w:rStyle w:val="Strong"/>
          <w:rFonts w:ascii="Poppins" w:hAnsi="Poppins" w:cs="Poppins"/>
          <w:b w:val="0"/>
          <w:bCs w:val="0"/>
          <w:sz w:val="18"/>
          <w:szCs w:val="18"/>
        </w:rPr>
        <w:t xml:space="preserve">Lisa 1. </w:t>
      </w:r>
      <w:r w:rsidR="00D73575">
        <w:rPr>
          <w:rStyle w:val="Strong"/>
          <w:rFonts w:ascii="Poppins" w:hAnsi="Poppins" w:cs="Poppins"/>
          <w:b w:val="0"/>
          <w:bCs w:val="0"/>
          <w:sz w:val="18"/>
          <w:szCs w:val="18"/>
        </w:rPr>
        <w:t>Kalastiku eksperthinnang</w:t>
      </w:r>
    </w:p>
    <w:p w14:paraId="1082AC78" w14:textId="24EA2CAA" w:rsidR="000B5E20" w:rsidRPr="008006AA" w:rsidRDefault="000B5E20" w:rsidP="004E63A5">
      <w:pPr>
        <w:spacing w:before="0" w:after="0"/>
        <w:jc w:val="both"/>
        <w:rPr>
          <w:rStyle w:val="Strong"/>
          <w:rFonts w:ascii="Poppins" w:hAnsi="Poppins" w:cs="Poppins"/>
          <w:b w:val="0"/>
          <w:bCs w:val="0"/>
          <w:sz w:val="18"/>
          <w:szCs w:val="18"/>
        </w:rPr>
      </w:pPr>
      <w:r>
        <w:rPr>
          <w:rStyle w:val="Strong"/>
          <w:rFonts w:ascii="Poppins" w:hAnsi="Poppins" w:cs="Poppins"/>
          <w:b w:val="0"/>
          <w:bCs w:val="0"/>
          <w:sz w:val="18"/>
          <w:szCs w:val="18"/>
        </w:rPr>
        <w:t xml:space="preserve">Lisa 2. </w:t>
      </w:r>
      <w:proofErr w:type="spellStart"/>
      <w:r>
        <w:rPr>
          <w:rStyle w:val="Strong"/>
          <w:rFonts w:ascii="Poppins" w:hAnsi="Poppins" w:cs="Poppins"/>
          <w:b w:val="0"/>
          <w:bCs w:val="0"/>
          <w:sz w:val="18"/>
          <w:szCs w:val="18"/>
        </w:rPr>
        <w:t>Ajakava_muudatustega</w:t>
      </w:r>
      <w:proofErr w:type="spellEnd"/>
    </w:p>
    <w:p w14:paraId="0A5730FA" w14:textId="5E86E3EF" w:rsidR="00AD74D7" w:rsidRPr="008006AA" w:rsidRDefault="00AD74D7" w:rsidP="008006AA">
      <w:pPr>
        <w:rPr>
          <w:rFonts w:ascii="Poppins" w:hAnsi="Poppins" w:cs="Poppins"/>
          <w:i/>
          <w:sz w:val="18"/>
          <w:szCs w:val="18"/>
        </w:rPr>
      </w:pPr>
    </w:p>
    <w:sectPr w:rsidR="00AD74D7" w:rsidRPr="008006AA" w:rsidSect="005C2217">
      <w:headerReference w:type="default" r:id="rId10"/>
      <w:footerReference w:type="default" r:id="rId11"/>
      <w:pgSz w:w="11906" w:h="16838"/>
      <w:pgMar w:top="1440" w:right="1440" w:bottom="1440" w:left="1440" w:header="57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3C133" w14:textId="77777777" w:rsidR="000250F2" w:rsidRPr="00AD74D7" w:rsidRDefault="000250F2" w:rsidP="00AD74D7">
      <w:pPr>
        <w:spacing w:before="0" w:after="0" w:line="240" w:lineRule="auto"/>
      </w:pPr>
      <w:r w:rsidRPr="00AD74D7">
        <w:separator/>
      </w:r>
    </w:p>
  </w:endnote>
  <w:endnote w:type="continuationSeparator" w:id="0">
    <w:p w14:paraId="7ECF37E8" w14:textId="77777777" w:rsidR="000250F2" w:rsidRPr="00AD74D7" w:rsidRDefault="000250F2" w:rsidP="00AD74D7">
      <w:pPr>
        <w:spacing w:before="0" w:after="0" w:line="240" w:lineRule="auto"/>
      </w:pPr>
      <w:r w:rsidRPr="00AD74D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oppins">
    <w:charset w:val="BA"/>
    <w:family w:val="auto"/>
    <w:pitch w:val="variable"/>
    <w:sig w:usb0="00008007" w:usb1="00000000" w:usb2="00000000" w:usb3="00000000" w:csb0="00000093"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0D682" w14:textId="7E263062" w:rsidR="00F70EBE" w:rsidRDefault="00171DFB" w:rsidP="005C2217">
    <w:pPr>
      <w:spacing w:before="0" w:after="0"/>
      <w:contextualSpacing/>
    </w:pPr>
    <w:r>
      <w:rPr>
        <w:noProof/>
        <w:color w:val="000C8C"/>
      </w:rPr>
      <w:pict w14:anchorId="19120D26">
        <v:rect id="_x0000_i1025" alt="" style="width:446.35pt;height:.05pt;flip:y;mso-width-percent:0;mso-height-percent:0;mso-width-percent:0;mso-height-percent:0" o:hrpct="989" o:hralign="center" o:hrstd="t" o:hr="t" fillcolor="#a0a0a0" stroked="f"/>
      </w:pict>
    </w:r>
  </w:p>
  <w:tbl>
    <w:tblPr>
      <w:tblW w:w="7225" w:type="dxa"/>
      <w:tblCellMar>
        <w:left w:w="70" w:type="dxa"/>
        <w:right w:w="70" w:type="dxa"/>
      </w:tblCellMar>
      <w:tblLook w:val="04A0" w:firstRow="1" w:lastRow="0" w:firstColumn="1" w:lastColumn="0" w:noHBand="0" w:noVBand="1"/>
    </w:tblPr>
    <w:tblGrid>
      <w:gridCol w:w="3120"/>
      <w:gridCol w:w="4105"/>
    </w:tblGrid>
    <w:tr w:rsidR="00F70EBE" w:rsidRPr="00F70EBE" w14:paraId="62D9F490" w14:textId="77777777" w:rsidTr="001B768B">
      <w:trPr>
        <w:trHeight w:val="693"/>
      </w:trPr>
      <w:tc>
        <w:tcPr>
          <w:tcW w:w="3120" w:type="dxa"/>
          <w:vAlign w:val="bottom"/>
          <w:hideMark/>
        </w:tcPr>
        <w:p w14:paraId="3C3B8CAB" w14:textId="37DD9141" w:rsidR="00CC443C" w:rsidRPr="00F70EBE" w:rsidRDefault="00CC443C" w:rsidP="00CC443C">
          <w:pPr>
            <w:spacing w:before="0" w:after="0" w:line="240" w:lineRule="auto"/>
            <w:contextualSpacing/>
            <w:rPr>
              <w:rFonts w:ascii="Poppins" w:eastAsia="Times New Roman" w:hAnsi="Poppins" w:cs="Poppins"/>
              <w:color w:val="000C8C"/>
              <w:sz w:val="14"/>
              <w:szCs w:val="14"/>
              <w:lang w:eastAsia="et-EE"/>
            </w:rPr>
          </w:pPr>
          <w:r w:rsidRPr="00F70EBE">
            <w:rPr>
              <w:rFonts w:ascii="Poppins" w:eastAsia="Times New Roman" w:hAnsi="Poppins" w:cs="Poppins"/>
              <w:color w:val="000C8C"/>
              <w:sz w:val="14"/>
              <w:szCs w:val="14"/>
              <w:lang w:eastAsia="et-EE"/>
            </w:rPr>
            <w:t>SKEPAST&amp;PUHKIM OÜ</w:t>
          </w:r>
          <w:r w:rsidR="00F70EBE" w:rsidRPr="00F70EBE">
            <w:rPr>
              <w:rFonts w:ascii="Poppins" w:eastAsia="Times New Roman" w:hAnsi="Poppins" w:cs="Poppins"/>
              <w:color w:val="000C8C"/>
              <w:sz w:val="14"/>
              <w:szCs w:val="14"/>
              <w:lang w:eastAsia="et-EE"/>
            </w:rPr>
            <w:t xml:space="preserve"> </w:t>
          </w:r>
          <w:r w:rsidRPr="00F70EBE">
            <w:rPr>
              <w:rFonts w:ascii="Poppins" w:eastAsia="Times New Roman" w:hAnsi="Poppins" w:cs="Poppins"/>
              <w:color w:val="000C8C"/>
              <w:sz w:val="14"/>
              <w:szCs w:val="14"/>
              <w:lang w:eastAsia="et-EE"/>
            </w:rPr>
            <w:br/>
            <w:t>Laki põik 2</w:t>
          </w:r>
          <w:r w:rsidRPr="00F70EBE">
            <w:rPr>
              <w:rFonts w:ascii="Poppins" w:eastAsia="Times New Roman" w:hAnsi="Poppins" w:cs="Poppins"/>
              <w:color w:val="000C8C"/>
              <w:sz w:val="14"/>
              <w:szCs w:val="14"/>
              <w:lang w:eastAsia="et-EE"/>
            </w:rPr>
            <w:br/>
            <w:t>12919 Tallinn</w:t>
          </w:r>
          <w:r w:rsidRPr="00F70EBE">
            <w:rPr>
              <w:rFonts w:ascii="Poppins" w:eastAsia="Times New Roman" w:hAnsi="Poppins" w:cs="Poppins"/>
              <w:color w:val="000C8C"/>
              <w:sz w:val="14"/>
              <w:szCs w:val="14"/>
              <w:lang w:eastAsia="et-EE"/>
            </w:rPr>
            <w:br/>
          </w:r>
          <w:proofErr w:type="spellStart"/>
          <w:r w:rsidRPr="00F70EBE">
            <w:rPr>
              <w:rFonts w:ascii="Poppins" w:eastAsia="Times New Roman" w:hAnsi="Poppins" w:cs="Poppins"/>
              <w:color w:val="000C8C"/>
              <w:sz w:val="14"/>
              <w:szCs w:val="14"/>
              <w:lang w:eastAsia="et-EE"/>
            </w:rPr>
            <w:t>Reg.kood</w:t>
          </w:r>
          <w:proofErr w:type="spellEnd"/>
          <w:r w:rsidRPr="00F70EBE">
            <w:rPr>
              <w:rFonts w:ascii="Poppins" w:eastAsia="Times New Roman" w:hAnsi="Poppins" w:cs="Poppins"/>
              <w:color w:val="000C8C"/>
              <w:sz w:val="14"/>
              <w:szCs w:val="14"/>
              <w:lang w:eastAsia="et-EE"/>
            </w:rPr>
            <w:t> 11255795</w:t>
          </w:r>
        </w:p>
      </w:tc>
      <w:tc>
        <w:tcPr>
          <w:tcW w:w="4105" w:type="dxa"/>
          <w:vAlign w:val="bottom"/>
          <w:hideMark/>
        </w:tcPr>
        <w:p w14:paraId="53905356" w14:textId="77777777" w:rsidR="00CC443C" w:rsidRPr="00F70EBE" w:rsidRDefault="00CC443C" w:rsidP="00CC443C">
          <w:pPr>
            <w:spacing w:before="0" w:after="0" w:line="240" w:lineRule="auto"/>
            <w:contextualSpacing/>
            <w:jc w:val="right"/>
            <w:rPr>
              <w:rFonts w:ascii="Poppins" w:eastAsia="Times New Roman" w:hAnsi="Poppins" w:cs="Poppins"/>
              <w:color w:val="000C8C"/>
              <w:sz w:val="14"/>
              <w:szCs w:val="14"/>
              <w:lang w:eastAsia="et-EE"/>
            </w:rPr>
          </w:pPr>
          <w:r w:rsidRPr="00F70EBE">
            <w:rPr>
              <w:rFonts w:ascii="Poppins" w:eastAsia="Times New Roman" w:hAnsi="Poppins" w:cs="Poppins"/>
              <w:color w:val="000C8C"/>
              <w:sz w:val="14"/>
              <w:szCs w:val="14"/>
              <w:lang w:eastAsia="et-EE"/>
            </w:rPr>
            <w:t xml:space="preserve">tel +372 664 5808 </w:t>
          </w:r>
          <w:r w:rsidRPr="00F70EBE">
            <w:rPr>
              <w:rFonts w:ascii="Poppins" w:eastAsia="Times New Roman" w:hAnsi="Poppins" w:cs="Poppins"/>
              <w:color w:val="000C8C"/>
              <w:sz w:val="14"/>
              <w:szCs w:val="14"/>
              <w:lang w:eastAsia="et-EE"/>
            </w:rPr>
            <w:br/>
            <w:t>info@skpk.ee</w:t>
          </w:r>
          <w:r w:rsidRPr="00F70EBE">
            <w:rPr>
              <w:rFonts w:ascii="Poppins" w:eastAsia="Times New Roman" w:hAnsi="Poppins" w:cs="Poppins"/>
              <w:color w:val="000C8C"/>
              <w:sz w:val="14"/>
              <w:szCs w:val="14"/>
              <w:lang w:eastAsia="et-EE"/>
            </w:rPr>
            <w:br/>
            <w:t>www.skpk.ee</w:t>
          </w:r>
        </w:p>
      </w:tc>
    </w:tr>
  </w:tbl>
  <w:p w14:paraId="239BB38A" w14:textId="2485CDF9" w:rsidR="00CC443C" w:rsidRPr="00F70EBE" w:rsidRDefault="00CC443C" w:rsidP="00CC443C">
    <w:pPr>
      <w:pStyle w:val="Footer"/>
      <w:rPr>
        <w:color w:val="000C8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CA585" w14:textId="77777777" w:rsidR="000250F2" w:rsidRPr="00AD74D7" w:rsidRDefault="000250F2" w:rsidP="00AD74D7">
      <w:pPr>
        <w:spacing w:before="0" w:after="0" w:line="240" w:lineRule="auto"/>
      </w:pPr>
      <w:r w:rsidRPr="00AD74D7">
        <w:separator/>
      </w:r>
    </w:p>
  </w:footnote>
  <w:footnote w:type="continuationSeparator" w:id="0">
    <w:p w14:paraId="6D780644" w14:textId="77777777" w:rsidR="000250F2" w:rsidRPr="00AD74D7" w:rsidRDefault="000250F2" w:rsidP="00AD74D7">
      <w:pPr>
        <w:spacing w:before="0" w:after="0" w:line="240" w:lineRule="auto"/>
      </w:pPr>
      <w:r w:rsidRPr="00AD74D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FA5AE" w14:textId="343E438D" w:rsidR="00CC443C" w:rsidRPr="00CC443C" w:rsidRDefault="00CC443C" w:rsidP="00F70EBE">
    <w:pPr>
      <w:spacing w:before="0" w:after="160" w:line="278" w:lineRule="auto"/>
      <w:ind w:left="6372" w:firstLine="708"/>
    </w:pPr>
    <w:r w:rsidRPr="00CC443C">
      <w:rPr>
        <w:noProof/>
      </w:rPr>
      <w:drawing>
        <wp:inline distT="0" distB="0" distL="0" distR="0" wp14:anchorId="29B071EF" wp14:editId="47DD7F04">
          <wp:extent cx="1505397" cy="191135"/>
          <wp:effectExtent l="0" t="0" r="0" b="0"/>
          <wp:docPr id="919198367" name="Picture 2" descr="A yellow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376433" name="Picture 2" descr="A yellow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741" cy="192321"/>
                  </a:xfrm>
                  <a:prstGeom prst="rect">
                    <a:avLst/>
                  </a:prstGeom>
                  <a:noFill/>
                  <a:ln>
                    <a:noFill/>
                  </a:ln>
                </pic:spPr>
              </pic:pic>
            </a:graphicData>
          </a:graphic>
        </wp:inline>
      </w:drawing>
    </w:r>
  </w:p>
  <w:p w14:paraId="083017EE" w14:textId="0D86F322" w:rsidR="00AD74D7" w:rsidRPr="00AD74D7" w:rsidRDefault="00AD74D7" w:rsidP="00AD74D7">
    <w:pP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41E99"/>
    <w:multiLevelType w:val="hybridMultilevel"/>
    <w:tmpl w:val="073A835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004554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4D7"/>
    <w:rsid w:val="00003585"/>
    <w:rsid w:val="00013CE3"/>
    <w:rsid w:val="000250F2"/>
    <w:rsid w:val="000565E0"/>
    <w:rsid w:val="000A732C"/>
    <w:rsid w:val="000B5E20"/>
    <w:rsid w:val="000C0014"/>
    <w:rsid w:val="00164781"/>
    <w:rsid w:val="00171DFB"/>
    <w:rsid w:val="00207AC3"/>
    <w:rsid w:val="0021076A"/>
    <w:rsid w:val="00213573"/>
    <w:rsid w:val="00226690"/>
    <w:rsid w:val="00286B14"/>
    <w:rsid w:val="002E2F65"/>
    <w:rsid w:val="003378ED"/>
    <w:rsid w:val="003548D3"/>
    <w:rsid w:val="003938A1"/>
    <w:rsid w:val="004862A7"/>
    <w:rsid w:val="004E63A5"/>
    <w:rsid w:val="00506868"/>
    <w:rsid w:val="005C2217"/>
    <w:rsid w:val="00612DB2"/>
    <w:rsid w:val="006208EC"/>
    <w:rsid w:val="00621EB6"/>
    <w:rsid w:val="00670EEA"/>
    <w:rsid w:val="0069091C"/>
    <w:rsid w:val="006E7704"/>
    <w:rsid w:val="006F462F"/>
    <w:rsid w:val="0074756D"/>
    <w:rsid w:val="0079176E"/>
    <w:rsid w:val="007A66B0"/>
    <w:rsid w:val="007A66F4"/>
    <w:rsid w:val="008006AA"/>
    <w:rsid w:val="00834D1D"/>
    <w:rsid w:val="008411B2"/>
    <w:rsid w:val="00886053"/>
    <w:rsid w:val="00886F7E"/>
    <w:rsid w:val="008A7326"/>
    <w:rsid w:val="008D0BC3"/>
    <w:rsid w:val="008E56F9"/>
    <w:rsid w:val="00913DA1"/>
    <w:rsid w:val="009333AB"/>
    <w:rsid w:val="009B0CC3"/>
    <w:rsid w:val="00A26A06"/>
    <w:rsid w:val="00A4571C"/>
    <w:rsid w:val="00AB4431"/>
    <w:rsid w:val="00AD74D7"/>
    <w:rsid w:val="00AE0FCA"/>
    <w:rsid w:val="00B140CB"/>
    <w:rsid w:val="00B260E3"/>
    <w:rsid w:val="00B34B51"/>
    <w:rsid w:val="00B36F4B"/>
    <w:rsid w:val="00B4179E"/>
    <w:rsid w:val="00B707FF"/>
    <w:rsid w:val="00BB314B"/>
    <w:rsid w:val="00BB6236"/>
    <w:rsid w:val="00BD0779"/>
    <w:rsid w:val="00BE24EF"/>
    <w:rsid w:val="00C04EB3"/>
    <w:rsid w:val="00C8460A"/>
    <w:rsid w:val="00CA332F"/>
    <w:rsid w:val="00CC443C"/>
    <w:rsid w:val="00CF1AD9"/>
    <w:rsid w:val="00D03B9D"/>
    <w:rsid w:val="00D73575"/>
    <w:rsid w:val="00D75A6B"/>
    <w:rsid w:val="00D82E34"/>
    <w:rsid w:val="00DB4DBB"/>
    <w:rsid w:val="00DC4211"/>
    <w:rsid w:val="00DD22A9"/>
    <w:rsid w:val="00E361CF"/>
    <w:rsid w:val="00E70068"/>
    <w:rsid w:val="00ED3D28"/>
    <w:rsid w:val="00EF6DEA"/>
    <w:rsid w:val="00F14BA0"/>
    <w:rsid w:val="00F3736E"/>
    <w:rsid w:val="00F70EBE"/>
    <w:rsid w:val="00FB607C"/>
    <w:rsid w:val="00FF60D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40C17"/>
  <w15:chartTrackingRefBased/>
  <w15:docId w15:val="{D2793334-345D-48EC-B41B-AD2C3470C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P-Normal"/>
    <w:qFormat/>
    <w:rsid w:val="00F70EBE"/>
    <w:pPr>
      <w:spacing w:before="60" w:after="60" w:line="276" w:lineRule="auto"/>
    </w:pPr>
    <w:rPr>
      <w:kern w:val="0"/>
      <w:sz w:val="20"/>
      <w:szCs w:val="22"/>
      <w14:ligatures w14:val="none"/>
    </w:rPr>
  </w:style>
  <w:style w:type="paragraph" w:styleId="Heading1">
    <w:name w:val="heading 1"/>
    <w:basedOn w:val="Normal"/>
    <w:next w:val="Normal"/>
    <w:link w:val="Heading1Char"/>
    <w:uiPriority w:val="9"/>
    <w:qFormat/>
    <w:rsid w:val="00AD74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74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74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74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74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74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74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74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74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74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74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74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74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74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74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74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74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74D7"/>
    <w:rPr>
      <w:rFonts w:eastAsiaTheme="majorEastAsia" w:cstheme="majorBidi"/>
      <w:color w:val="272727" w:themeColor="text1" w:themeTint="D8"/>
    </w:rPr>
  </w:style>
  <w:style w:type="paragraph" w:styleId="Title">
    <w:name w:val="Title"/>
    <w:basedOn w:val="Normal"/>
    <w:next w:val="Normal"/>
    <w:link w:val="TitleChar"/>
    <w:uiPriority w:val="10"/>
    <w:qFormat/>
    <w:rsid w:val="00AD74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74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74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74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74D7"/>
    <w:pPr>
      <w:spacing w:before="160"/>
      <w:jc w:val="center"/>
    </w:pPr>
    <w:rPr>
      <w:i/>
      <w:iCs/>
      <w:color w:val="404040" w:themeColor="text1" w:themeTint="BF"/>
    </w:rPr>
  </w:style>
  <w:style w:type="character" w:customStyle="1" w:styleId="QuoteChar">
    <w:name w:val="Quote Char"/>
    <w:basedOn w:val="DefaultParagraphFont"/>
    <w:link w:val="Quote"/>
    <w:uiPriority w:val="29"/>
    <w:rsid w:val="00AD74D7"/>
    <w:rPr>
      <w:i/>
      <w:iCs/>
      <w:color w:val="404040" w:themeColor="text1" w:themeTint="BF"/>
    </w:rPr>
  </w:style>
  <w:style w:type="paragraph" w:styleId="ListParagraph">
    <w:name w:val="List Paragraph"/>
    <w:aliases w:val="SP-List Paragraph"/>
    <w:basedOn w:val="Normal"/>
    <w:uiPriority w:val="34"/>
    <w:qFormat/>
    <w:rsid w:val="00AD74D7"/>
    <w:pPr>
      <w:ind w:left="720"/>
      <w:contextualSpacing/>
    </w:pPr>
  </w:style>
  <w:style w:type="character" w:styleId="IntenseEmphasis">
    <w:name w:val="Intense Emphasis"/>
    <w:basedOn w:val="DefaultParagraphFont"/>
    <w:uiPriority w:val="21"/>
    <w:qFormat/>
    <w:rsid w:val="00AD74D7"/>
    <w:rPr>
      <w:i/>
      <w:iCs/>
      <w:color w:val="0F4761" w:themeColor="accent1" w:themeShade="BF"/>
    </w:rPr>
  </w:style>
  <w:style w:type="paragraph" w:styleId="IntenseQuote">
    <w:name w:val="Intense Quote"/>
    <w:basedOn w:val="Normal"/>
    <w:next w:val="Normal"/>
    <w:link w:val="IntenseQuoteChar"/>
    <w:uiPriority w:val="30"/>
    <w:qFormat/>
    <w:rsid w:val="00AD74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74D7"/>
    <w:rPr>
      <w:i/>
      <w:iCs/>
      <w:color w:val="0F4761" w:themeColor="accent1" w:themeShade="BF"/>
    </w:rPr>
  </w:style>
  <w:style w:type="character" w:styleId="IntenseReference">
    <w:name w:val="Intense Reference"/>
    <w:basedOn w:val="DefaultParagraphFont"/>
    <w:uiPriority w:val="32"/>
    <w:qFormat/>
    <w:rsid w:val="00AD74D7"/>
    <w:rPr>
      <w:b/>
      <w:bCs/>
      <w:smallCaps/>
      <w:color w:val="0F4761" w:themeColor="accent1" w:themeShade="BF"/>
      <w:spacing w:val="5"/>
    </w:rPr>
  </w:style>
  <w:style w:type="paragraph" w:styleId="Header">
    <w:name w:val="header"/>
    <w:basedOn w:val="Normal"/>
    <w:link w:val="HeaderChar"/>
    <w:uiPriority w:val="99"/>
    <w:unhideWhenUsed/>
    <w:rsid w:val="00AD74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74D7"/>
  </w:style>
  <w:style w:type="paragraph" w:styleId="Footer">
    <w:name w:val="footer"/>
    <w:basedOn w:val="Normal"/>
    <w:link w:val="FooterChar"/>
    <w:uiPriority w:val="99"/>
    <w:unhideWhenUsed/>
    <w:rsid w:val="00AD74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74D7"/>
  </w:style>
  <w:style w:type="table" w:styleId="TableGrid">
    <w:name w:val="Table Grid"/>
    <w:basedOn w:val="TableNormal"/>
    <w:uiPriority w:val="39"/>
    <w:rsid w:val="00AD74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aliases w:val="SP-Strong"/>
    <w:basedOn w:val="DefaultParagraphFont"/>
    <w:uiPriority w:val="22"/>
    <w:qFormat/>
    <w:rsid w:val="00F70EBE"/>
    <w:rPr>
      <w:b/>
      <w:bCs/>
    </w:rPr>
  </w:style>
  <w:style w:type="paragraph" w:customStyle="1" w:styleId="SP-Kirjapealkiri">
    <w:name w:val="SP-Kirja pealkiri"/>
    <w:basedOn w:val="Normal"/>
    <w:qFormat/>
    <w:rsid w:val="00F70EBE"/>
    <w:pPr>
      <w:spacing w:before="720" w:after="240"/>
    </w:pPr>
    <w:rPr>
      <w:b/>
      <w:sz w:val="24"/>
      <w:szCs w:val="24"/>
    </w:rPr>
  </w:style>
  <w:style w:type="character" w:styleId="Hyperlink">
    <w:name w:val="Hyperlink"/>
    <w:basedOn w:val="DefaultParagraphFont"/>
    <w:uiPriority w:val="99"/>
    <w:unhideWhenUsed/>
    <w:rsid w:val="004E63A5"/>
    <w:rPr>
      <w:color w:val="467886" w:themeColor="hyperlink"/>
      <w:u w:val="single"/>
    </w:rPr>
  </w:style>
  <w:style w:type="character" w:styleId="UnresolvedMention">
    <w:name w:val="Unresolved Mention"/>
    <w:basedOn w:val="DefaultParagraphFont"/>
    <w:uiPriority w:val="99"/>
    <w:semiHidden/>
    <w:unhideWhenUsed/>
    <w:rsid w:val="004E63A5"/>
    <w:rPr>
      <w:color w:val="605E5C"/>
      <w:shd w:val="clear" w:color="auto" w:fill="E1DFDD"/>
    </w:rPr>
  </w:style>
  <w:style w:type="character" w:styleId="CommentReference">
    <w:name w:val="annotation reference"/>
    <w:basedOn w:val="DefaultParagraphFont"/>
    <w:uiPriority w:val="99"/>
    <w:semiHidden/>
    <w:unhideWhenUsed/>
    <w:rsid w:val="00D73575"/>
    <w:rPr>
      <w:sz w:val="16"/>
      <w:szCs w:val="16"/>
    </w:rPr>
  </w:style>
  <w:style w:type="paragraph" w:styleId="CommentText">
    <w:name w:val="annotation text"/>
    <w:basedOn w:val="Normal"/>
    <w:link w:val="CommentTextChar"/>
    <w:uiPriority w:val="99"/>
    <w:unhideWhenUsed/>
    <w:rsid w:val="00D73575"/>
    <w:pPr>
      <w:spacing w:line="240" w:lineRule="auto"/>
    </w:pPr>
    <w:rPr>
      <w:szCs w:val="20"/>
    </w:rPr>
  </w:style>
  <w:style w:type="character" w:customStyle="1" w:styleId="CommentTextChar">
    <w:name w:val="Comment Text Char"/>
    <w:basedOn w:val="DefaultParagraphFont"/>
    <w:link w:val="CommentText"/>
    <w:uiPriority w:val="99"/>
    <w:rsid w:val="00D73575"/>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73575"/>
    <w:rPr>
      <w:b/>
      <w:bCs/>
    </w:rPr>
  </w:style>
  <w:style w:type="character" w:customStyle="1" w:styleId="CommentSubjectChar">
    <w:name w:val="Comment Subject Char"/>
    <w:basedOn w:val="CommentTextChar"/>
    <w:link w:val="CommentSubject"/>
    <w:uiPriority w:val="99"/>
    <w:semiHidden/>
    <w:rsid w:val="00D73575"/>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50144">
      <w:bodyDiv w:val="1"/>
      <w:marLeft w:val="0"/>
      <w:marRight w:val="0"/>
      <w:marTop w:val="0"/>
      <w:marBottom w:val="0"/>
      <w:divBdr>
        <w:top w:val="none" w:sz="0" w:space="0" w:color="auto"/>
        <w:left w:val="none" w:sz="0" w:space="0" w:color="auto"/>
        <w:bottom w:val="none" w:sz="0" w:space="0" w:color="auto"/>
        <w:right w:val="none" w:sz="0" w:space="0" w:color="auto"/>
      </w:divBdr>
    </w:div>
    <w:div w:id="216018731">
      <w:bodyDiv w:val="1"/>
      <w:marLeft w:val="0"/>
      <w:marRight w:val="0"/>
      <w:marTop w:val="0"/>
      <w:marBottom w:val="0"/>
      <w:divBdr>
        <w:top w:val="none" w:sz="0" w:space="0" w:color="auto"/>
        <w:left w:val="none" w:sz="0" w:space="0" w:color="auto"/>
        <w:bottom w:val="none" w:sz="0" w:space="0" w:color="auto"/>
        <w:right w:val="none" w:sz="0" w:space="0" w:color="auto"/>
      </w:divBdr>
    </w:div>
    <w:div w:id="420294865">
      <w:bodyDiv w:val="1"/>
      <w:marLeft w:val="0"/>
      <w:marRight w:val="0"/>
      <w:marTop w:val="0"/>
      <w:marBottom w:val="0"/>
      <w:divBdr>
        <w:top w:val="none" w:sz="0" w:space="0" w:color="auto"/>
        <w:left w:val="none" w:sz="0" w:space="0" w:color="auto"/>
        <w:bottom w:val="none" w:sz="0" w:space="0" w:color="auto"/>
        <w:right w:val="none" w:sz="0" w:space="0" w:color="auto"/>
      </w:divBdr>
    </w:div>
    <w:div w:id="779446592">
      <w:bodyDiv w:val="1"/>
      <w:marLeft w:val="0"/>
      <w:marRight w:val="0"/>
      <w:marTop w:val="0"/>
      <w:marBottom w:val="0"/>
      <w:divBdr>
        <w:top w:val="none" w:sz="0" w:space="0" w:color="auto"/>
        <w:left w:val="none" w:sz="0" w:space="0" w:color="auto"/>
        <w:bottom w:val="none" w:sz="0" w:space="0" w:color="auto"/>
        <w:right w:val="none" w:sz="0" w:space="0" w:color="auto"/>
      </w:divBdr>
    </w:div>
    <w:div w:id="796685752">
      <w:bodyDiv w:val="1"/>
      <w:marLeft w:val="0"/>
      <w:marRight w:val="0"/>
      <w:marTop w:val="0"/>
      <w:marBottom w:val="0"/>
      <w:divBdr>
        <w:top w:val="none" w:sz="0" w:space="0" w:color="auto"/>
        <w:left w:val="none" w:sz="0" w:space="0" w:color="auto"/>
        <w:bottom w:val="none" w:sz="0" w:space="0" w:color="auto"/>
        <w:right w:val="none" w:sz="0" w:space="0" w:color="auto"/>
      </w:divBdr>
    </w:div>
    <w:div w:id="93324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nika.korolkov@mkm.e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iit.heinla@elering.e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67DA3A-CEEB-4B53-9A60-62BBAC816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926</Words>
  <Characters>5377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 Riepulk</dc:creator>
  <cp:keywords/>
  <dc:description/>
  <cp:lastModifiedBy>Evelin Kuusik</cp:lastModifiedBy>
  <cp:revision>4</cp:revision>
  <dcterms:created xsi:type="dcterms:W3CDTF">2025-10-07T19:00:00Z</dcterms:created>
  <dcterms:modified xsi:type="dcterms:W3CDTF">2025-10-08T06:39:00Z</dcterms:modified>
</cp:coreProperties>
</file>