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2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7"/>
        <w:gridCol w:w="3685"/>
      </w:tblGrid>
      <w:tr w:rsidR="00E71CA5" w:rsidRPr="000C2A33" w14:paraId="138D24F8" w14:textId="77777777" w:rsidTr="00D6445D">
        <w:trPr>
          <w:trHeight w:hRule="exact" w:val="1843"/>
        </w:trPr>
        <w:tc>
          <w:tcPr>
            <w:tcW w:w="5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D05D6" w14:textId="77777777" w:rsidR="00E71CA5" w:rsidRPr="00D121A5" w:rsidRDefault="00E71CA5" w:rsidP="00D121A5">
            <w:pPr>
              <w:tabs>
                <w:tab w:val="left" w:pos="937"/>
              </w:tabs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C7690" w14:textId="614DAF30" w:rsidR="00E71CA5" w:rsidRPr="000C2A33" w:rsidRDefault="00E71CA5" w:rsidP="00871FE6">
            <w:pPr>
              <w:spacing w:line="240" w:lineRule="exact"/>
              <w:ind w:firstLine="567"/>
              <w:rPr>
                <w:rFonts w:ascii="Arial" w:hAnsi="Arial" w:cs="Arial"/>
                <w:sz w:val="14"/>
              </w:rPr>
            </w:pPr>
          </w:p>
        </w:tc>
      </w:tr>
    </w:tbl>
    <w:p w14:paraId="3974C08B" w14:textId="5740943C" w:rsidR="00C27179" w:rsidRDefault="0003378C" w:rsidP="00C27179">
      <w:pPr>
        <w:jc w:val="left"/>
        <w:rPr>
          <w:rFonts w:ascii="Roboto" w:hAnsi="Roboto"/>
        </w:rPr>
      </w:pPr>
      <w:r>
        <w:rPr>
          <w:rFonts w:ascii="Roboto" w:hAnsi="Roboto"/>
        </w:rPr>
        <w:t>Majandus- ja Kommunikatsiooniministeerium</w:t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801E5B">
        <w:rPr>
          <w:rFonts w:ascii="Roboto" w:hAnsi="Roboto"/>
        </w:rPr>
        <w:tab/>
      </w:r>
      <w:r w:rsidR="00C27179">
        <w:rPr>
          <w:rFonts w:ascii="Roboto" w:hAnsi="Roboto"/>
        </w:rPr>
        <w:t xml:space="preserve">Teie </w:t>
      </w:r>
      <w:r>
        <w:rPr>
          <w:rFonts w:ascii="Roboto" w:hAnsi="Roboto"/>
        </w:rPr>
        <w:t>22</w:t>
      </w:r>
      <w:r w:rsidR="00C27179">
        <w:rPr>
          <w:rFonts w:ascii="Roboto" w:hAnsi="Roboto"/>
        </w:rPr>
        <w:t xml:space="preserve">.10.2025 </w:t>
      </w:r>
    </w:p>
    <w:p w14:paraId="04EDC6E9" w14:textId="5D780C51" w:rsidR="00C27179" w:rsidRDefault="0003378C" w:rsidP="00C27179">
      <w:pPr>
        <w:jc w:val="left"/>
        <w:rPr>
          <w:rFonts w:ascii="Roboto" w:hAnsi="Roboto"/>
        </w:rPr>
      </w:pPr>
      <w:r w:rsidRPr="0003378C">
        <w:t>info@mkm.ee</w:t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>
        <w:tab/>
      </w:r>
      <w:r w:rsidR="00C27179" w:rsidRPr="00C27179">
        <w:rPr>
          <w:rFonts w:ascii="Roboto" w:hAnsi="Roboto"/>
        </w:rPr>
        <w:t xml:space="preserve">Meie: kuupäev digiallkirjas nr </w:t>
      </w:r>
      <w:r w:rsidRPr="0003378C">
        <w:rPr>
          <w:rFonts w:ascii="Roboto" w:hAnsi="Roboto"/>
        </w:rPr>
        <w:t>1.4-1/2112</w:t>
      </w:r>
      <w:r>
        <w:rPr>
          <w:rFonts w:ascii="Roboto" w:hAnsi="Roboto"/>
        </w:rPr>
        <w:t>-1</w:t>
      </w:r>
    </w:p>
    <w:p w14:paraId="740522B5" w14:textId="77777777" w:rsidR="00801E5B" w:rsidRDefault="00801E5B" w:rsidP="00572F7D">
      <w:pPr>
        <w:rPr>
          <w:rFonts w:ascii="Roboto" w:hAnsi="Roboto"/>
        </w:rPr>
      </w:pPr>
    </w:p>
    <w:p w14:paraId="2B3BD7E0" w14:textId="77777777" w:rsidR="00801E5B" w:rsidRDefault="00801E5B" w:rsidP="00572F7D">
      <w:pPr>
        <w:rPr>
          <w:rFonts w:ascii="Roboto" w:hAnsi="Roboto"/>
        </w:rPr>
      </w:pPr>
    </w:p>
    <w:p w14:paraId="5C5775B7" w14:textId="000E02A0" w:rsidR="00572F7D" w:rsidRDefault="00572F7D" w:rsidP="00572F7D">
      <w:pPr>
        <w:rPr>
          <w:rFonts w:ascii="Roboto" w:hAnsi="Roboto"/>
          <w:b/>
          <w:bCs/>
        </w:rPr>
      </w:pPr>
    </w:p>
    <w:p w14:paraId="01169FF3" w14:textId="3C71225F" w:rsidR="0003378C" w:rsidRDefault="0003378C" w:rsidP="00572F7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Vastuskiri</w:t>
      </w:r>
    </w:p>
    <w:p w14:paraId="5B40760B" w14:textId="77777777" w:rsidR="0003378C" w:rsidRDefault="0003378C" w:rsidP="00572F7D">
      <w:pPr>
        <w:rPr>
          <w:rFonts w:ascii="Roboto" w:hAnsi="Roboto"/>
          <w:b/>
          <w:bCs/>
        </w:rPr>
      </w:pPr>
    </w:p>
    <w:p w14:paraId="34876594" w14:textId="0C945EA0" w:rsidR="0003378C" w:rsidRPr="0003378C" w:rsidRDefault="0003378C" w:rsidP="00572F7D">
      <w:pPr>
        <w:rPr>
          <w:rFonts w:ascii="Roboto" w:hAnsi="Roboto"/>
        </w:rPr>
      </w:pPr>
      <w:r w:rsidRPr="0003378C">
        <w:rPr>
          <w:rFonts w:ascii="Roboto" w:hAnsi="Roboto"/>
        </w:rPr>
        <w:t xml:space="preserve">22.10.2025 e-kirjas andsite teada, et </w:t>
      </w:r>
      <w:r w:rsidRPr="0003378C">
        <w:rPr>
          <w:rFonts w:ascii="Roboto" w:hAnsi="Roboto"/>
        </w:rPr>
        <w:t>Majandus- ja Kommunikatsiooniministeerium on ette valmistamas Vabariigi Valitsuse 17.12.2015 määruse nr 133 „Planeeringute koostamisel koostöö tegemise kord ja planeeringute kooskõlastamise alused“ kaasajastamist</w:t>
      </w:r>
      <w:r w:rsidRPr="0003378C">
        <w:rPr>
          <w:rFonts w:ascii="Roboto" w:hAnsi="Roboto"/>
        </w:rPr>
        <w:t>. Märgite, et m</w:t>
      </w:r>
      <w:r w:rsidRPr="0003378C">
        <w:rPr>
          <w:rFonts w:ascii="Roboto" w:hAnsi="Roboto"/>
        </w:rPr>
        <w:t>ääruse § 3 punkti 11 kohaselt on üheks kooskõlastajaks ka Tarbijakaitse ja Tehnilise Järelevalve Amet. Tööinspektsiooni ei ole määruses senini nimetatud.</w:t>
      </w:r>
    </w:p>
    <w:p w14:paraId="60E76A8F" w14:textId="77777777" w:rsidR="0003378C" w:rsidRPr="00572F7D" w:rsidRDefault="0003378C" w:rsidP="00572F7D">
      <w:pPr>
        <w:rPr>
          <w:rFonts w:ascii="Roboto" w:hAnsi="Roboto"/>
        </w:rPr>
      </w:pPr>
    </w:p>
    <w:p w14:paraId="655B65B3" w14:textId="0D054E8F" w:rsidR="0003378C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 xml:space="preserve">Täname, et küsisite Tööinspektsioonilt </w:t>
      </w:r>
      <w:r w:rsidR="0003378C">
        <w:rPr>
          <w:rFonts w:ascii="Roboto" w:hAnsi="Roboto"/>
        </w:rPr>
        <w:t xml:space="preserve">sisendit Vabariigi Valitsuse määruse kaasajastamiseks. </w:t>
      </w:r>
    </w:p>
    <w:p w14:paraId="4AAB832F" w14:textId="77777777" w:rsidR="0003378C" w:rsidRDefault="0003378C" w:rsidP="00572F7D">
      <w:pPr>
        <w:rPr>
          <w:rFonts w:ascii="Roboto" w:hAnsi="Roboto"/>
        </w:rPr>
      </w:pPr>
    </w:p>
    <w:p w14:paraId="50F0252F" w14:textId="0E65B14F" w:rsidR="0003378C" w:rsidRPr="0003378C" w:rsidRDefault="0003378C" w:rsidP="0003378C">
      <w:pPr>
        <w:rPr>
          <w:rFonts w:ascii="Roboto" w:hAnsi="Roboto"/>
        </w:rPr>
      </w:pPr>
      <w:r w:rsidRPr="0003378C">
        <w:rPr>
          <w:rFonts w:ascii="Roboto" w:hAnsi="Roboto"/>
        </w:rPr>
        <w:t xml:space="preserve">Kehtiva Vabariigi Valitsuse 17.12.2015 määruse nr 133 „Planeeringute koostamisel koostöö tegemise kord ja planeeringute kooskõlastamise alused“ </w:t>
      </w:r>
      <w:r w:rsidR="00EB5AA1">
        <w:rPr>
          <w:rFonts w:ascii="Roboto" w:hAnsi="Roboto"/>
        </w:rPr>
        <w:t xml:space="preserve">(edaspidi määrus) </w:t>
      </w:r>
      <w:r w:rsidRPr="0003378C">
        <w:rPr>
          <w:rFonts w:ascii="Roboto" w:hAnsi="Roboto"/>
        </w:rPr>
        <w:t>§ 2 lg 3 sätestab, et põhjendatud juhtudel tuleb teha koostööd ja kooskõlastada ka §-s 3 nimetamata asutustega, kui planeeringu küsimus tõepoolest kuulub nende valdkonda.</w:t>
      </w:r>
    </w:p>
    <w:p w14:paraId="062364EE" w14:textId="77777777" w:rsidR="0003378C" w:rsidRDefault="0003378C" w:rsidP="0003378C">
      <w:pPr>
        <w:rPr>
          <w:rFonts w:ascii="Roboto" w:hAnsi="Roboto"/>
        </w:rPr>
      </w:pPr>
    </w:p>
    <w:p w14:paraId="5A2DCC03" w14:textId="38722ABA" w:rsidR="0003378C" w:rsidRPr="0003378C" w:rsidRDefault="0003378C" w:rsidP="0003378C">
      <w:pPr>
        <w:rPr>
          <w:rFonts w:ascii="Roboto" w:hAnsi="Roboto"/>
        </w:rPr>
      </w:pPr>
      <w:r>
        <w:rPr>
          <w:rFonts w:ascii="Roboto" w:hAnsi="Roboto"/>
        </w:rPr>
        <w:t>Leiame, et kehtiv määrus</w:t>
      </w:r>
      <w:r w:rsidR="00EB5AA1">
        <w:rPr>
          <w:rFonts w:ascii="Roboto" w:hAnsi="Roboto"/>
        </w:rPr>
        <w:t xml:space="preserve"> on </w:t>
      </w:r>
      <w:r>
        <w:rPr>
          <w:rFonts w:ascii="Roboto" w:hAnsi="Roboto"/>
        </w:rPr>
        <w:t>Tööinspektsiooni vajadustega kooskõlas</w:t>
      </w:r>
      <w:r w:rsidR="00EB5AA1">
        <w:rPr>
          <w:rFonts w:ascii="Roboto" w:hAnsi="Roboto"/>
        </w:rPr>
        <w:t xml:space="preserve">, juhul </w:t>
      </w:r>
      <w:r>
        <w:rPr>
          <w:rFonts w:ascii="Roboto" w:hAnsi="Roboto"/>
        </w:rPr>
        <w:t xml:space="preserve">kui </w:t>
      </w:r>
      <w:r w:rsidRPr="0003378C">
        <w:rPr>
          <w:rFonts w:ascii="Roboto" w:hAnsi="Roboto"/>
        </w:rPr>
        <w:t>planeeringuga kaasnevad küsimused, mille puhul Tööinspektsioonil on pädevus kaasa rääkida (nt väga spetsiifilised töökeskkonna, tööohutuse jm lahendused juba</w:t>
      </w:r>
      <w:r>
        <w:rPr>
          <w:rFonts w:ascii="Roboto" w:hAnsi="Roboto"/>
        </w:rPr>
        <w:t xml:space="preserve"> </w:t>
      </w:r>
      <w:r w:rsidRPr="0003378C">
        <w:rPr>
          <w:rFonts w:ascii="Roboto" w:hAnsi="Roboto"/>
        </w:rPr>
        <w:t>planeeringutasandil), võib koostöö olla põhjendatud ja seda saab</w:t>
      </w:r>
      <w:r w:rsidR="00EB5AA1">
        <w:rPr>
          <w:rFonts w:ascii="Roboto" w:hAnsi="Roboto"/>
        </w:rPr>
        <w:t xml:space="preserve"> kehtiva</w:t>
      </w:r>
      <w:r w:rsidRPr="0003378C">
        <w:rPr>
          <w:rFonts w:ascii="Roboto" w:hAnsi="Roboto"/>
        </w:rPr>
        <w:t xml:space="preserve"> </w:t>
      </w:r>
      <w:r>
        <w:rPr>
          <w:rFonts w:ascii="Roboto" w:hAnsi="Roboto"/>
        </w:rPr>
        <w:t>määruse  § 2 lg 3 alusel</w:t>
      </w:r>
      <w:r w:rsidRPr="0003378C">
        <w:rPr>
          <w:rFonts w:ascii="Roboto" w:hAnsi="Roboto"/>
        </w:rPr>
        <w:t xml:space="preserve"> teha.</w:t>
      </w:r>
    </w:p>
    <w:p w14:paraId="1D415A9E" w14:textId="77777777" w:rsidR="0003378C" w:rsidRDefault="0003378C" w:rsidP="0003378C">
      <w:pPr>
        <w:rPr>
          <w:rFonts w:ascii="Roboto" w:hAnsi="Roboto"/>
        </w:rPr>
      </w:pPr>
    </w:p>
    <w:p w14:paraId="1D1B0DD5" w14:textId="0F9CCAFC" w:rsidR="00EB5AA1" w:rsidRDefault="0003378C" w:rsidP="0003378C">
      <w:pPr>
        <w:rPr>
          <w:rFonts w:ascii="Roboto" w:hAnsi="Roboto"/>
        </w:rPr>
      </w:pPr>
      <w:r>
        <w:rPr>
          <w:rFonts w:ascii="Roboto" w:hAnsi="Roboto"/>
        </w:rPr>
        <w:t xml:space="preserve">Üldjuhul tekib vajadus </w:t>
      </w:r>
      <w:r w:rsidRPr="0003378C">
        <w:rPr>
          <w:rFonts w:ascii="Roboto" w:hAnsi="Roboto"/>
        </w:rPr>
        <w:t>Tööinspektsiooni</w:t>
      </w:r>
      <w:r>
        <w:rPr>
          <w:rFonts w:ascii="Roboto" w:hAnsi="Roboto"/>
        </w:rPr>
        <w:t xml:space="preserve"> kaasata </w:t>
      </w:r>
      <w:r w:rsidRPr="0003378C">
        <w:rPr>
          <w:rFonts w:ascii="Roboto" w:hAnsi="Roboto"/>
        </w:rPr>
        <w:t xml:space="preserve">alles ehitusprojekti käivitumise käigus </w:t>
      </w:r>
      <w:r w:rsidR="00EB5AA1">
        <w:rPr>
          <w:rFonts w:ascii="Roboto" w:hAnsi="Roboto"/>
        </w:rPr>
        <w:t xml:space="preserve">loamenetlusse ning kehtiv ehitusseadustiku § 42 lg 7 ja § 54 lg 6 võimaldavad  ehitus- ja kasutusloa </w:t>
      </w:r>
      <w:proofErr w:type="spellStart"/>
      <w:r w:rsidR="00EB5AA1">
        <w:rPr>
          <w:rFonts w:ascii="Roboto" w:hAnsi="Roboto"/>
        </w:rPr>
        <w:t>menetlejal</w:t>
      </w:r>
      <w:proofErr w:type="spellEnd"/>
      <w:r w:rsidR="00EB5AA1">
        <w:rPr>
          <w:rFonts w:ascii="Roboto" w:hAnsi="Roboto"/>
        </w:rPr>
        <w:t xml:space="preserve"> loamenetluses Tööinspektsiooni kaasata.</w:t>
      </w:r>
    </w:p>
    <w:p w14:paraId="3BC40E47" w14:textId="34212327" w:rsidR="0003378C" w:rsidRPr="0003378C" w:rsidRDefault="0003378C" w:rsidP="0003378C">
      <w:pPr>
        <w:rPr>
          <w:rFonts w:ascii="Roboto" w:hAnsi="Roboto"/>
        </w:rPr>
      </w:pPr>
    </w:p>
    <w:p w14:paraId="6B648D43" w14:textId="450759A7" w:rsidR="0003378C" w:rsidRPr="0003378C" w:rsidRDefault="0003378C" w:rsidP="0003378C">
      <w:pPr>
        <w:rPr>
          <w:rFonts w:ascii="Roboto" w:hAnsi="Roboto"/>
        </w:rPr>
      </w:pPr>
      <w:r w:rsidRPr="0003378C">
        <w:rPr>
          <w:rFonts w:ascii="Roboto" w:hAnsi="Roboto"/>
        </w:rPr>
        <w:t xml:space="preserve">Planeeringud on pigem ruumikasutuse ja maakorralduse küsimused, </w:t>
      </w:r>
      <w:r w:rsidR="00EB5AA1">
        <w:rPr>
          <w:rFonts w:ascii="Roboto" w:hAnsi="Roboto"/>
        </w:rPr>
        <w:t xml:space="preserve"> Tööinspektsioonil</w:t>
      </w:r>
      <w:r w:rsidRPr="0003378C">
        <w:rPr>
          <w:rFonts w:ascii="Roboto" w:hAnsi="Roboto"/>
        </w:rPr>
        <w:t xml:space="preserve"> puudub spetsiifiline teadmine</w:t>
      </w:r>
      <w:r w:rsidR="00EB5AA1">
        <w:rPr>
          <w:rFonts w:ascii="Roboto" w:hAnsi="Roboto"/>
        </w:rPr>
        <w:t>,</w:t>
      </w:r>
      <w:r w:rsidRPr="0003378C">
        <w:rPr>
          <w:rFonts w:ascii="Roboto" w:hAnsi="Roboto"/>
        </w:rPr>
        <w:t xml:space="preserve"> huvi </w:t>
      </w:r>
      <w:r w:rsidR="00EB5AA1">
        <w:rPr>
          <w:rFonts w:ascii="Roboto" w:hAnsi="Roboto"/>
        </w:rPr>
        <w:t xml:space="preserve">ja ressurss  olla </w:t>
      </w:r>
      <w:r w:rsidRPr="0003378C">
        <w:rPr>
          <w:rFonts w:ascii="Roboto" w:hAnsi="Roboto"/>
        </w:rPr>
        <w:t>selle</w:t>
      </w:r>
      <w:r w:rsidR="00EB5AA1">
        <w:rPr>
          <w:rFonts w:ascii="Roboto" w:hAnsi="Roboto"/>
        </w:rPr>
        <w:t xml:space="preserve">s etapis </w:t>
      </w:r>
      <w:r w:rsidRPr="0003378C">
        <w:rPr>
          <w:rFonts w:ascii="Roboto" w:hAnsi="Roboto"/>
        </w:rPr>
        <w:t>kaasa</w:t>
      </w:r>
      <w:r w:rsidR="00EB5AA1">
        <w:rPr>
          <w:rFonts w:ascii="Roboto" w:hAnsi="Roboto"/>
        </w:rPr>
        <w:t xml:space="preserve">tuks. </w:t>
      </w:r>
    </w:p>
    <w:p w14:paraId="352FBDDB" w14:textId="77777777" w:rsidR="00572F7D" w:rsidRPr="00572F7D" w:rsidRDefault="00572F7D" w:rsidP="00572F7D">
      <w:pPr>
        <w:rPr>
          <w:rFonts w:ascii="Roboto" w:hAnsi="Roboto"/>
        </w:rPr>
      </w:pPr>
    </w:p>
    <w:p w14:paraId="03933994" w14:textId="77777777" w:rsidR="00572F7D" w:rsidRPr="00572F7D" w:rsidRDefault="00572F7D" w:rsidP="00572F7D">
      <w:pPr>
        <w:rPr>
          <w:rFonts w:ascii="Roboto" w:hAnsi="Roboto"/>
        </w:rPr>
      </w:pPr>
    </w:p>
    <w:p w14:paraId="42148D06" w14:textId="77777777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Lugupidamisega</w:t>
      </w:r>
    </w:p>
    <w:p w14:paraId="29730A1B" w14:textId="77777777" w:rsidR="00572F7D" w:rsidRPr="00572F7D" w:rsidRDefault="00572F7D" w:rsidP="00572F7D">
      <w:pPr>
        <w:rPr>
          <w:rFonts w:ascii="Roboto" w:hAnsi="Roboto"/>
        </w:rPr>
      </w:pPr>
    </w:p>
    <w:p w14:paraId="5D6411DF" w14:textId="77777777" w:rsidR="00572F7D" w:rsidRPr="00572F7D" w:rsidRDefault="00572F7D" w:rsidP="00572F7D">
      <w:pPr>
        <w:rPr>
          <w:rFonts w:ascii="Roboto" w:hAnsi="Roboto"/>
        </w:rPr>
      </w:pPr>
    </w:p>
    <w:p w14:paraId="630E6EED" w14:textId="77777777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(allkirjastatud digitaalselt)</w:t>
      </w:r>
    </w:p>
    <w:p w14:paraId="470F5BE1" w14:textId="77777777" w:rsidR="00D84127" w:rsidRDefault="00D84127" w:rsidP="00572F7D">
      <w:pPr>
        <w:rPr>
          <w:rFonts w:ascii="Roboto" w:hAnsi="Roboto"/>
        </w:rPr>
      </w:pPr>
      <w:r>
        <w:rPr>
          <w:rFonts w:ascii="Roboto" w:hAnsi="Roboto"/>
        </w:rPr>
        <w:t xml:space="preserve">Kaire Saarep </w:t>
      </w:r>
    </w:p>
    <w:p w14:paraId="2D25C14E" w14:textId="317D6A2A" w:rsidR="00572F7D" w:rsidRPr="00572F7D" w:rsidRDefault="00572F7D" w:rsidP="00572F7D">
      <w:pPr>
        <w:rPr>
          <w:rFonts w:ascii="Roboto" w:hAnsi="Roboto"/>
        </w:rPr>
      </w:pPr>
      <w:r w:rsidRPr="00572F7D">
        <w:rPr>
          <w:rFonts w:ascii="Roboto" w:hAnsi="Roboto"/>
        </w:rPr>
        <w:t>peadirektor</w:t>
      </w:r>
    </w:p>
    <w:p w14:paraId="5965310A" w14:textId="1A173310" w:rsidR="00362626" w:rsidRDefault="00362626" w:rsidP="00572F7D">
      <w:pPr>
        <w:rPr>
          <w:rFonts w:ascii="Roboto" w:hAnsi="Roboto"/>
        </w:rPr>
      </w:pPr>
    </w:p>
    <w:p w14:paraId="070EABE8" w14:textId="77777777" w:rsidR="00362626" w:rsidRPr="00572F7D" w:rsidRDefault="00362626" w:rsidP="00572F7D">
      <w:pPr>
        <w:rPr>
          <w:rFonts w:ascii="Roboto" w:hAnsi="Roboto"/>
        </w:rPr>
      </w:pPr>
    </w:p>
    <w:p w14:paraId="32D60083" w14:textId="77777777" w:rsidR="00572F7D" w:rsidRPr="00801E5B" w:rsidRDefault="00572F7D" w:rsidP="00572F7D">
      <w:pPr>
        <w:rPr>
          <w:rFonts w:ascii="Roboto" w:hAnsi="Roboto"/>
          <w:sz w:val="16"/>
          <w:szCs w:val="16"/>
        </w:rPr>
      </w:pPr>
      <w:r w:rsidRPr="00801E5B">
        <w:rPr>
          <w:rFonts w:ascii="Roboto" w:hAnsi="Roboto"/>
          <w:sz w:val="16"/>
          <w:szCs w:val="16"/>
        </w:rPr>
        <w:t>Ene Kivineem</w:t>
      </w:r>
    </w:p>
    <w:p w14:paraId="56DE7249" w14:textId="77777777" w:rsidR="00572F7D" w:rsidRPr="00801E5B" w:rsidRDefault="00572F7D" w:rsidP="00572F7D">
      <w:pPr>
        <w:rPr>
          <w:rFonts w:ascii="Roboto" w:hAnsi="Roboto"/>
          <w:sz w:val="16"/>
          <w:szCs w:val="16"/>
        </w:rPr>
      </w:pPr>
      <w:r w:rsidRPr="00801E5B">
        <w:rPr>
          <w:rFonts w:ascii="Roboto" w:hAnsi="Roboto"/>
          <w:sz w:val="16"/>
          <w:szCs w:val="16"/>
        </w:rPr>
        <w:t xml:space="preserve">ene.kivineem@ti.ee </w:t>
      </w:r>
    </w:p>
    <w:p w14:paraId="2ED34C69" w14:textId="77777777" w:rsidR="00572F7D" w:rsidRPr="00572F7D" w:rsidRDefault="00572F7D" w:rsidP="00572F7D">
      <w:pPr>
        <w:rPr>
          <w:rFonts w:ascii="Roboto" w:hAnsi="Roboto"/>
        </w:rPr>
      </w:pPr>
    </w:p>
    <w:p w14:paraId="54A3EBFB" w14:textId="77777777" w:rsidR="00572F7D" w:rsidRDefault="00572F7D" w:rsidP="00C0204F">
      <w:pPr>
        <w:rPr>
          <w:rFonts w:ascii="Roboto" w:hAnsi="Roboto"/>
        </w:rPr>
      </w:pPr>
    </w:p>
    <w:p w14:paraId="600F65B7" w14:textId="77777777" w:rsidR="00C0204F" w:rsidRPr="00880BB8" w:rsidRDefault="00C0204F" w:rsidP="00C0204F">
      <w:pPr>
        <w:rPr>
          <w:rFonts w:ascii="Roboto" w:hAnsi="Roboto"/>
        </w:rPr>
      </w:pPr>
    </w:p>
    <w:p w14:paraId="1A1270F7" w14:textId="77777777" w:rsidR="00DD7AB5" w:rsidRDefault="00DD7AB5" w:rsidP="00C0204F"/>
    <w:p w14:paraId="508475F7" w14:textId="77777777" w:rsidR="00DD7AB5" w:rsidRDefault="00DD7AB5" w:rsidP="00C0204F"/>
    <w:p w14:paraId="04AE7474" w14:textId="77777777" w:rsidR="00DD7AB5" w:rsidRDefault="00DD7AB5" w:rsidP="00C0204F"/>
    <w:p w14:paraId="6FCD5F94" w14:textId="77777777" w:rsidR="00DD7AB5" w:rsidRDefault="00DD7AB5" w:rsidP="00C0204F"/>
    <w:p w14:paraId="34D89FA9" w14:textId="77777777" w:rsidR="00D6445D" w:rsidRDefault="0092199B" w:rsidP="0092199B">
      <w:pPr>
        <w:ind w:left="-170"/>
      </w:pPr>
      <w:r>
        <w:rPr>
          <w:noProof/>
          <w:lang w:eastAsia="et-EE" w:bidi="ar-SA"/>
        </w:rPr>
        <w:drawing>
          <wp:inline distT="0" distB="0" distL="0" distR="0" wp14:anchorId="7571E9A3" wp14:editId="2E1D0ADA">
            <wp:extent cx="1057275" cy="676275"/>
            <wp:effectExtent l="0" t="0" r="0" b="0"/>
            <wp:docPr id="7" name="Pilt 7" descr="rsz_2kt_vĆ¤rv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sz_2kt_vĆ¤rv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>
        <w:rPr>
          <w:noProof/>
          <w:szCs w:val="18"/>
          <w:lang w:eastAsia="et-EE"/>
        </w:rPr>
        <w:drawing>
          <wp:inline distT="0" distB="0" distL="0" distR="0" wp14:anchorId="2B3611C2" wp14:editId="5453FAAB">
            <wp:extent cx="1052195" cy="517525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AD">
        <w:t xml:space="preserve">  </w:t>
      </w:r>
      <w:r w:rsidR="00CA24AD">
        <w:rPr>
          <w:noProof/>
          <w:szCs w:val="18"/>
          <w:lang w:eastAsia="et-EE"/>
        </w:rPr>
        <w:drawing>
          <wp:inline distT="0" distB="0" distL="0" distR="0" wp14:anchorId="34C45EFE" wp14:editId="6C7D0D30">
            <wp:extent cx="560705" cy="560705"/>
            <wp:effectExtent l="0" t="0" r="0" b="0"/>
            <wp:docPr id="3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892">
        <w:t xml:space="preserve">    </w:t>
      </w:r>
      <w:r w:rsidR="00A94892" w:rsidRPr="00A94892">
        <w:rPr>
          <w:noProof/>
        </w:rPr>
        <w:drawing>
          <wp:inline distT="0" distB="0" distL="0" distR="0" wp14:anchorId="146FDF41" wp14:editId="22D47AFC">
            <wp:extent cx="745061" cy="552450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229" cy="55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5685">
        <w:t xml:space="preserve">   </w:t>
      </w:r>
      <w:r w:rsidR="00E25685" w:rsidRPr="00E25685">
        <w:rPr>
          <w:noProof/>
        </w:rPr>
        <w:drawing>
          <wp:inline distT="0" distB="0" distL="0" distR="0" wp14:anchorId="4C7EDC21" wp14:editId="39CFBBE0">
            <wp:extent cx="561975" cy="561975"/>
            <wp:effectExtent l="0" t="0" r="9525" b="9525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83" cy="56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445D" w:rsidSect="009E7375">
      <w:footerReference w:type="default" r:id="rId13"/>
      <w:headerReference w:type="first" r:id="rId14"/>
      <w:footerReference w:type="first" r:id="rId15"/>
      <w:pgSz w:w="11906" w:h="16838"/>
      <w:pgMar w:top="851" w:right="1021" w:bottom="1418" w:left="1814" w:header="567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A868E" w14:textId="77777777" w:rsidR="003644F4" w:rsidRDefault="003644F4">
      <w:r>
        <w:separator/>
      </w:r>
    </w:p>
  </w:endnote>
  <w:endnote w:type="continuationSeparator" w:id="0">
    <w:p w14:paraId="06E96BEB" w14:textId="77777777" w:rsidR="003644F4" w:rsidRDefault="0036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altName w:val="Verdana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E48F" w14:textId="77777777" w:rsidR="005E3066" w:rsidRDefault="006E5B55" w:rsidP="00502DC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2199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3332B" w14:textId="77777777" w:rsidR="00C0204F" w:rsidRPr="004B1B04" w:rsidRDefault="003D1970" w:rsidP="00C0204F">
    <w:pPr>
      <w:pStyle w:val="Normaallaadveeb"/>
      <w:spacing w:before="60" w:beforeAutospacing="0" w:after="0"/>
      <w:rPr>
        <w:rFonts w:ascii="Roboto" w:hAnsi="Roboto"/>
        <w:sz w:val="14"/>
        <w:szCs w:val="14"/>
      </w:rPr>
    </w:pPr>
    <w:r w:rsidRPr="004B1B04">
      <w:rPr>
        <w:rFonts w:ascii="Roboto" w:hAnsi="Roboto"/>
        <w:sz w:val="14"/>
        <w:szCs w:val="14"/>
      </w:rPr>
      <w:t>Mäealuse 2/3</w:t>
    </w:r>
    <w:r w:rsidR="00E263A1" w:rsidRPr="004B1B04">
      <w:rPr>
        <w:rFonts w:ascii="Roboto" w:hAnsi="Roboto"/>
        <w:sz w:val="14"/>
        <w:szCs w:val="14"/>
      </w:rPr>
      <w:t xml:space="preserve"> / 12618</w:t>
    </w:r>
    <w:r w:rsidR="00C0204F" w:rsidRPr="004B1B04">
      <w:rPr>
        <w:rFonts w:ascii="Roboto" w:hAnsi="Roboto"/>
        <w:sz w:val="14"/>
        <w:szCs w:val="14"/>
      </w:rPr>
      <w:t xml:space="preserve"> Tallinn / 626 9400 / ti@ti.ee / </w:t>
    </w:r>
    <w:hyperlink r:id="rId1" w:history="1">
      <w:r w:rsidR="00675927" w:rsidRPr="004B1B04">
        <w:rPr>
          <w:rStyle w:val="Hperlink"/>
          <w:rFonts w:ascii="Roboto" w:hAnsi="Roboto"/>
          <w:sz w:val="14"/>
          <w:szCs w:val="14"/>
        </w:rPr>
        <w:t>www.ti.ee</w:t>
      </w:r>
    </w:hyperlink>
    <w:r w:rsidR="00675927" w:rsidRPr="004B1B04">
      <w:rPr>
        <w:rFonts w:ascii="Roboto" w:hAnsi="Roboto"/>
        <w:sz w:val="14"/>
        <w:szCs w:val="14"/>
      </w:rPr>
      <w:t xml:space="preserve"> /</w:t>
    </w:r>
    <w:r w:rsidR="00ED307A" w:rsidRPr="004B1B04">
      <w:rPr>
        <w:rFonts w:ascii="Roboto" w:hAnsi="Roboto"/>
        <w:sz w:val="14"/>
        <w:szCs w:val="14"/>
      </w:rPr>
      <w:t xml:space="preserve"> </w:t>
    </w:r>
    <w:hyperlink r:id="rId2" w:history="1">
      <w:r w:rsidR="00ED307A" w:rsidRPr="004B1B04">
        <w:rPr>
          <w:rStyle w:val="Hperlink"/>
          <w:rFonts w:ascii="Roboto" w:hAnsi="Roboto"/>
          <w:sz w:val="14"/>
          <w:szCs w:val="14"/>
        </w:rPr>
        <w:t>www.tooelu.ee</w:t>
      </w:r>
    </w:hyperlink>
    <w:r w:rsidR="00ED307A" w:rsidRPr="004B1B04">
      <w:rPr>
        <w:rFonts w:ascii="Roboto" w:hAnsi="Roboto"/>
        <w:sz w:val="14"/>
        <w:szCs w:val="14"/>
      </w:rPr>
      <w:t xml:space="preserve"> /</w:t>
    </w:r>
    <w:r w:rsidR="00675927" w:rsidRPr="004B1B04">
      <w:rPr>
        <w:rFonts w:ascii="Roboto" w:hAnsi="Roboto"/>
        <w:sz w:val="14"/>
        <w:szCs w:val="14"/>
      </w:rPr>
      <w:t xml:space="preserve"> </w:t>
    </w:r>
    <w:hyperlink r:id="rId3" w:history="1">
      <w:r w:rsidR="00ED307A" w:rsidRPr="004B1B04">
        <w:rPr>
          <w:rStyle w:val="Hperlink"/>
          <w:rFonts w:ascii="Roboto" w:hAnsi="Roboto"/>
          <w:sz w:val="14"/>
          <w:szCs w:val="14"/>
        </w:rPr>
        <w:t>iseteenindus.ti.ee</w:t>
      </w:r>
    </w:hyperlink>
  </w:p>
  <w:p w14:paraId="763EE8C9" w14:textId="77777777" w:rsidR="00C0204F" w:rsidRPr="004B1B04" w:rsidRDefault="00C0204F" w:rsidP="00C0204F">
    <w:pPr>
      <w:pStyle w:val="Normaallaadveeb"/>
      <w:spacing w:before="60" w:beforeAutospacing="0" w:after="0"/>
      <w:rPr>
        <w:rFonts w:ascii="Roboto" w:hAnsi="Roboto"/>
        <w:sz w:val="14"/>
        <w:szCs w:val="14"/>
      </w:rPr>
    </w:pPr>
    <w:r w:rsidRPr="004B1B04">
      <w:rPr>
        <w:rFonts w:ascii="Roboto" w:hAnsi="Roboto"/>
        <w:sz w:val="14"/>
        <w:szCs w:val="14"/>
      </w:rPr>
      <w:t>Registrikood 70001969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A517" w14:textId="77777777" w:rsidR="003644F4" w:rsidRDefault="003644F4">
      <w:r>
        <w:rPr>
          <w:color w:val="000000"/>
        </w:rPr>
        <w:separator/>
      </w:r>
    </w:p>
  </w:footnote>
  <w:footnote w:type="continuationSeparator" w:id="0">
    <w:p w14:paraId="7E88863A" w14:textId="77777777" w:rsidR="003644F4" w:rsidRDefault="0036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2116" w14:textId="77777777" w:rsidR="005E3066" w:rsidRDefault="00ED307A" w:rsidP="006A4FBE">
    <w:r>
      <w:rPr>
        <w:noProof/>
        <w:lang w:eastAsia="et-EE" w:bidi="ar-SA"/>
      </w:rPr>
      <w:drawing>
        <wp:anchor distT="0" distB="0" distL="114300" distR="114300" simplePos="0" relativeHeight="251657728" behindDoc="1" locked="0" layoutInCell="0" allowOverlap="1" wp14:anchorId="7E342E16" wp14:editId="32D90917">
          <wp:simplePos x="0" y="0"/>
          <wp:positionH relativeFrom="page">
            <wp:posOffset>222885</wp:posOffset>
          </wp:positionH>
          <wp:positionV relativeFrom="page">
            <wp:posOffset>428625</wp:posOffset>
          </wp:positionV>
          <wp:extent cx="2944495" cy="957580"/>
          <wp:effectExtent l="0" t="0" r="0" b="0"/>
          <wp:wrapNone/>
          <wp:docPr id="1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2C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A7E06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56232"/>
    <w:multiLevelType w:val="hybridMultilevel"/>
    <w:tmpl w:val="E674B6E4"/>
    <w:lvl w:ilvl="0" w:tplc="CC14D3F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A1E91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AD26EA9"/>
    <w:multiLevelType w:val="hybridMultilevel"/>
    <w:tmpl w:val="9252D45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7419"/>
    <w:multiLevelType w:val="hybridMultilevel"/>
    <w:tmpl w:val="4E823F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0174"/>
    <w:multiLevelType w:val="hybridMultilevel"/>
    <w:tmpl w:val="76147D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9178D"/>
    <w:multiLevelType w:val="multilevel"/>
    <w:tmpl w:val="9C6EC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CE52C76"/>
    <w:multiLevelType w:val="multilevel"/>
    <w:tmpl w:val="203262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617" w:hanging="34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4DF0398F"/>
    <w:multiLevelType w:val="hybridMultilevel"/>
    <w:tmpl w:val="5B24D1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91E03"/>
    <w:multiLevelType w:val="hybridMultilevel"/>
    <w:tmpl w:val="A818533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579D8"/>
    <w:multiLevelType w:val="hybridMultilevel"/>
    <w:tmpl w:val="B44C3B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273B4"/>
    <w:multiLevelType w:val="hybridMultilevel"/>
    <w:tmpl w:val="98F474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23B8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13"/>
  </w:num>
  <w:num w:numId="8">
    <w:abstractNumId w:val="6"/>
  </w:num>
  <w:num w:numId="9">
    <w:abstractNumId w:val="9"/>
  </w:num>
  <w:num w:numId="10">
    <w:abstractNumId w:val="10"/>
  </w:num>
  <w:num w:numId="11">
    <w:abstractNumId w:val="3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454"/>
  <w:autoHyphenation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B8"/>
    <w:rsid w:val="0003378C"/>
    <w:rsid w:val="000358A9"/>
    <w:rsid w:val="00066B81"/>
    <w:rsid w:val="000C2A33"/>
    <w:rsid w:val="0013281A"/>
    <w:rsid w:val="00134438"/>
    <w:rsid w:val="001B1E1B"/>
    <w:rsid w:val="001B3FB4"/>
    <w:rsid w:val="001E2CFD"/>
    <w:rsid w:val="001E5A7D"/>
    <w:rsid w:val="001F3656"/>
    <w:rsid w:val="00216288"/>
    <w:rsid w:val="00227F25"/>
    <w:rsid w:val="00231555"/>
    <w:rsid w:val="002539AA"/>
    <w:rsid w:val="002C23D3"/>
    <w:rsid w:val="002E1D82"/>
    <w:rsid w:val="00351DE8"/>
    <w:rsid w:val="00362626"/>
    <w:rsid w:val="003644F4"/>
    <w:rsid w:val="003A6B07"/>
    <w:rsid w:val="003C336B"/>
    <w:rsid w:val="003D1970"/>
    <w:rsid w:val="004612F1"/>
    <w:rsid w:val="00476AD2"/>
    <w:rsid w:val="004B1B04"/>
    <w:rsid w:val="004B3C30"/>
    <w:rsid w:val="00502DCA"/>
    <w:rsid w:val="005047DD"/>
    <w:rsid w:val="005363FB"/>
    <w:rsid w:val="00547074"/>
    <w:rsid w:val="0054731F"/>
    <w:rsid w:val="00572F7D"/>
    <w:rsid w:val="0057650C"/>
    <w:rsid w:val="005D25DB"/>
    <w:rsid w:val="005E3066"/>
    <w:rsid w:val="00602000"/>
    <w:rsid w:val="00647555"/>
    <w:rsid w:val="00674F95"/>
    <w:rsid w:val="00675927"/>
    <w:rsid w:val="00684955"/>
    <w:rsid w:val="006A4FBE"/>
    <w:rsid w:val="006E5B55"/>
    <w:rsid w:val="006F16A8"/>
    <w:rsid w:val="007B6E09"/>
    <w:rsid w:val="007D72B8"/>
    <w:rsid w:val="00800A1A"/>
    <w:rsid w:val="00801E5B"/>
    <w:rsid w:val="00830551"/>
    <w:rsid w:val="00871FE6"/>
    <w:rsid w:val="00880BB8"/>
    <w:rsid w:val="008F2554"/>
    <w:rsid w:val="00900916"/>
    <w:rsid w:val="00920BD5"/>
    <w:rsid w:val="0092199B"/>
    <w:rsid w:val="00954DF7"/>
    <w:rsid w:val="0099666D"/>
    <w:rsid w:val="009A709C"/>
    <w:rsid w:val="009E7375"/>
    <w:rsid w:val="00A91C1D"/>
    <w:rsid w:val="00A94892"/>
    <w:rsid w:val="00AB6DBD"/>
    <w:rsid w:val="00B43AED"/>
    <w:rsid w:val="00BB6E66"/>
    <w:rsid w:val="00BC15C9"/>
    <w:rsid w:val="00C0204F"/>
    <w:rsid w:val="00C22BF1"/>
    <w:rsid w:val="00C27179"/>
    <w:rsid w:val="00C77495"/>
    <w:rsid w:val="00CA24AD"/>
    <w:rsid w:val="00CC0121"/>
    <w:rsid w:val="00CD2A7C"/>
    <w:rsid w:val="00CF1285"/>
    <w:rsid w:val="00D121A5"/>
    <w:rsid w:val="00D56D8E"/>
    <w:rsid w:val="00D6445D"/>
    <w:rsid w:val="00D81A84"/>
    <w:rsid w:val="00D84127"/>
    <w:rsid w:val="00DD6B10"/>
    <w:rsid w:val="00DD7AB5"/>
    <w:rsid w:val="00E02CCC"/>
    <w:rsid w:val="00E25685"/>
    <w:rsid w:val="00E263A1"/>
    <w:rsid w:val="00E27E03"/>
    <w:rsid w:val="00E42EA0"/>
    <w:rsid w:val="00E51A84"/>
    <w:rsid w:val="00E71CA5"/>
    <w:rsid w:val="00E9195A"/>
    <w:rsid w:val="00EA7EC1"/>
    <w:rsid w:val="00EB5AA1"/>
    <w:rsid w:val="00EC0894"/>
    <w:rsid w:val="00ED307A"/>
    <w:rsid w:val="00ED38A6"/>
    <w:rsid w:val="00F14BCB"/>
    <w:rsid w:val="00F9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7751DF2"/>
  <w15:docId w15:val="{5F2262B6-0D55-4ECB-8D51-B491AD0E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D2A7C"/>
    <w:pPr>
      <w:widowControl w:val="0"/>
      <w:suppressAutoHyphens/>
      <w:autoSpaceDN w:val="0"/>
      <w:jc w:val="both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Pis">
    <w:name w:val="header"/>
    <w:basedOn w:val="Standard"/>
    <w:pPr>
      <w:suppressLineNumbers/>
      <w:tabs>
        <w:tab w:val="center" w:pos="4479"/>
        <w:tab w:val="right" w:pos="8958"/>
      </w:tabs>
    </w:pPr>
  </w:style>
  <w:style w:type="paragraph" w:styleId="Jalus">
    <w:name w:val="footer"/>
    <w:basedOn w:val="Standard"/>
    <w:pPr>
      <w:suppressLineNumbers/>
      <w:tabs>
        <w:tab w:val="center" w:pos="4479"/>
        <w:tab w:val="right" w:pos="8958"/>
      </w:tabs>
      <w:spacing w:line="193" w:lineRule="exact"/>
    </w:pPr>
    <w:rPr>
      <w:sz w:val="16"/>
    </w:rPr>
  </w:style>
  <w:style w:type="paragraph" w:customStyle="1" w:styleId="AK">
    <w:name w:val="AK"/>
    <w:pPr>
      <w:keepNext/>
      <w:keepLines/>
      <w:widowControl w:val="0"/>
      <w:suppressLineNumbers/>
      <w:suppressAutoHyphens/>
      <w:autoSpaceDN w:val="0"/>
      <w:spacing w:line="238" w:lineRule="exact"/>
      <w:textAlignment w:val="baseline"/>
    </w:pPr>
    <w:rPr>
      <w:rFonts w:ascii="Roboto Condensed" w:hAnsi="Roboto Condensed"/>
      <w:kern w:val="3"/>
      <w:sz w:val="16"/>
      <w:szCs w:val="24"/>
      <w:lang w:eastAsia="zh-CN" w:bidi="hi-IN"/>
    </w:rPr>
  </w:style>
  <w:style w:type="paragraph" w:customStyle="1" w:styleId="Adressaat">
    <w:name w:val="Adressaat"/>
    <w:pPr>
      <w:widowControl w:val="0"/>
      <w:suppressAutoHyphens/>
      <w:autoSpaceDN w:val="0"/>
      <w:textAlignment w:val="baseline"/>
    </w:pPr>
    <w:rPr>
      <w:rFonts w:ascii="Roboto Condensed" w:hAnsi="Roboto Condensed"/>
      <w:kern w:val="3"/>
      <w:szCs w:val="24"/>
      <w:lang w:eastAsia="zh-CN" w:bidi="hi-IN"/>
    </w:rPr>
  </w:style>
  <w:style w:type="paragraph" w:customStyle="1" w:styleId="Pealkiri1">
    <w:name w:val="Pealkiri1"/>
    <w:pPr>
      <w:widowControl w:val="0"/>
      <w:suppressAutoHyphens/>
      <w:autoSpaceDN w:val="0"/>
      <w:spacing w:after="578" w:line="238" w:lineRule="exact"/>
      <w:textAlignment w:val="baseline"/>
    </w:pPr>
    <w:rPr>
      <w:rFonts w:ascii="Roboto Condensed" w:hAnsi="Roboto Condensed"/>
      <w:b/>
      <w:kern w:val="3"/>
      <w:szCs w:val="24"/>
      <w:lang w:eastAsia="zh-CN" w:bidi="hi-IN"/>
    </w:rPr>
  </w:style>
  <w:style w:type="paragraph" w:customStyle="1" w:styleId="Prdumine">
    <w:name w:val="Pöördumine"/>
    <w:pPr>
      <w:widowControl w:val="0"/>
      <w:suppressAutoHyphens/>
      <w:autoSpaceDN w:val="0"/>
      <w:textAlignment w:val="baseline"/>
    </w:pPr>
    <w:rPr>
      <w:kern w:val="3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E5B55"/>
    <w:rPr>
      <w:sz w:val="16"/>
      <w:szCs w:val="14"/>
    </w:rPr>
  </w:style>
  <w:style w:type="character" w:customStyle="1" w:styleId="JutumullitekstMrk">
    <w:name w:val="Jutumullitekst Märk"/>
    <w:link w:val="Jutumullitekst"/>
    <w:uiPriority w:val="99"/>
    <w:semiHidden/>
    <w:rsid w:val="006E5B55"/>
    <w:rPr>
      <w:rFonts w:ascii="Tahoma" w:hAnsi="Tahoma"/>
      <w:sz w:val="16"/>
      <w:szCs w:val="14"/>
    </w:rPr>
  </w:style>
  <w:style w:type="paragraph" w:styleId="Loendilik">
    <w:name w:val="List Paragraph"/>
    <w:basedOn w:val="Normaallaad"/>
    <w:uiPriority w:val="34"/>
    <w:qFormat/>
    <w:rsid w:val="006A4FBE"/>
    <w:pPr>
      <w:ind w:left="720"/>
      <w:contextualSpacing/>
    </w:pPr>
  </w:style>
  <w:style w:type="character" w:styleId="Hperlink">
    <w:name w:val="Hyperlink"/>
    <w:uiPriority w:val="99"/>
    <w:unhideWhenUsed/>
    <w:rsid w:val="00502DCA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paragraph" w:customStyle="1" w:styleId="western">
    <w:name w:val="western"/>
    <w:basedOn w:val="Normaallaad"/>
    <w:rsid w:val="00C0204F"/>
    <w:pPr>
      <w:widowControl/>
      <w:suppressAutoHyphens w:val="0"/>
      <w:autoSpaceDN/>
      <w:spacing w:before="100" w:beforeAutospacing="1" w:after="119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et-EE" w:bidi="ar-SA"/>
    </w:rPr>
  </w:style>
  <w:style w:type="character" w:styleId="Klastatudhperlink">
    <w:name w:val="FollowedHyperlink"/>
    <w:basedOn w:val="Liguvaikefont"/>
    <w:uiPriority w:val="99"/>
    <w:semiHidden/>
    <w:unhideWhenUsed/>
    <w:rsid w:val="00ED307A"/>
    <w:rPr>
      <w:color w:val="954F72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A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seteenindus.ti.ee/login" TargetMode="External"/><Relationship Id="rId2" Type="http://schemas.openxmlformats.org/officeDocument/2006/relationships/hyperlink" Target="http://www.tooelu.ee/" TargetMode="External"/><Relationship Id="rId1" Type="http://schemas.openxmlformats.org/officeDocument/2006/relationships/hyperlink" Target="http://www.ti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ina.subi\Downloads\TI_kirjap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1BF5-23DE-4446-8EDE-D48D14670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TI_kirjaplank</Template>
  <TotalTime>11</TotalTime>
  <Pages>1</Pages>
  <Words>275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1869</CharactersWithSpaces>
  <SharedDoc>false</SharedDoc>
  <HLinks>
    <vt:vector size="18" baseType="variant">
      <vt:variant>
        <vt:i4>7340039</vt:i4>
      </vt:variant>
      <vt:variant>
        <vt:i4>0</vt:i4>
      </vt:variant>
      <vt:variant>
        <vt:i4>0</vt:i4>
      </vt:variant>
      <vt:variant>
        <vt:i4>5</vt:i4>
      </vt:variant>
      <vt:variant>
        <vt:lpwstr>mailto:nimi.perenimi@ti.ee</vt:lpwstr>
      </vt:variant>
      <vt:variant>
        <vt:lpwstr/>
      </vt:variant>
      <vt:variant>
        <vt:i4>6815859</vt:i4>
      </vt:variant>
      <vt:variant>
        <vt:i4>6</vt:i4>
      </vt:variant>
      <vt:variant>
        <vt:i4>0</vt:i4>
      </vt:variant>
      <vt:variant>
        <vt:i4>5</vt:i4>
      </vt:variant>
      <vt:variant>
        <vt:lpwstr>https://eti.ti.ee/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http://www.ti.ee/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Subi</dc:creator>
  <cp:keywords/>
  <cp:lastModifiedBy>Ene Kivineem</cp:lastModifiedBy>
  <cp:revision>2</cp:revision>
  <cp:lastPrinted>2024-08-30T10:34:00Z</cp:lastPrinted>
  <dcterms:created xsi:type="dcterms:W3CDTF">2025-10-27T14:01:00Z</dcterms:created>
  <dcterms:modified xsi:type="dcterms:W3CDTF">2025-10-27T14:01:00Z</dcterms:modified>
</cp:coreProperties>
</file>