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93150" w14:textId="77777777" w:rsidR="000615B3" w:rsidRPr="00E25C9E" w:rsidRDefault="000615B3" w:rsidP="000615B3">
      <w:pPr>
        <w:spacing w:after="0" w:line="240" w:lineRule="auto"/>
        <w:jc w:val="center"/>
        <w:rPr>
          <w:rFonts w:ascii="Times New Roman" w:eastAsia="Times New Roman" w:hAnsi="Times New Roman" w:cs="Times New Roman"/>
          <w:bCs/>
          <w:sz w:val="24"/>
          <w:szCs w:val="24"/>
          <w:lang w:eastAsia="et-EE"/>
        </w:rPr>
      </w:pPr>
      <w:r w:rsidRPr="00E25C9E">
        <w:rPr>
          <w:rFonts w:ascii="Times New Roman" w:eastAsia="Times New Roman" w:hAnsi="Times New Roman" w:cs="Times New Roman"/>
          <w:b/>
          <w:sz w:val="32"/>
          <w:szCs w:val="32"/>
        </w:rPr>
        <w:t>Perehüvitiste muutmise seaduse eelnõu</w:t>
      </w:r>
    </w:p>
    <w:p w14:paraId="3E15C997" w14:textId="77777777" w:rsidR="000615B3" w:rsidRPr="00E25C9E" w:rsidRDefault="000615B3" w:rsidP="000615B3">
      <w:pPr>
        <w:suppressAutoHyphens/>
        <w:spacing w:before="60" w:after="0" w:line="240" w:lineRule="auto"/>
        <w:jc w:val="center"/>
        <w:rPr>
          <w:rFonts w:ascii="Times New Roman" w:eastAsia="Times New Roman" w:hAnsi="Times New Roman" w:cs="Times New Roman"/>
          <w:b/>
          <w:sz w:val="32"/>
          <w:szCs w:val="32"/>
        </w:rPr>
      </w:pPr>
      <w:r w:rsidRPr="00E25C9E">
        <w:rPr>
          <w:rFonts w:ascii="Times New Roman" w:eastAsia="Times New Roman" w:hAnsi="Times New Roman" w:cs="Times New Roman"/>
          <w:b/>
          <w:sz w:val="32"/>
          <w:szCs w:val="32"/>
        </w:rPr>
        <w:t>seletuskiri</w:t>
      </w:r>
    </w:p>
    <w:p w14:paraId="64E38589" w14:textId="77777777" w:rsidR="000615B3" w:rsidRPr="00E25C9E" w:rsidRDefault="000615B3" w:rsidP="000615B3">
      <w:pPr>
        <w:suppressAutoHyphens/>
        <w:spacing w:before="60" w:after="0" w:line="240" w:lineRule="auto"/>
        <w:jc w:val="both"/>
        <w:rPr>
          <w:rFonts w:ascii="Times New Roman" w:eastAsia="Times New Roman" w:hAnsi="Times New Roman" w:cs="Times New Roman"/>
          <w:b/>
          <w:bCs/>
          <w:color w:val="000000"/>
          <w:sz w:val="24"/>
          <w:szCs w:val="24"/>
          <w:lang w:eastAsia="ar-SA"/>
        </w:rPr>
      </w:pPr>
    </w:p>
    <w:p w14:paraId="0786D741" w14:textId="77777777" w:rsidR="000615B3" w:rsidRPr="00E25C9E" w:rsidRDefault="000615B3" w:rsidP="000615B3">
      <w:pPr>
        <w:suppressAutoHyphens/>
        <w:spacing w:before="60" w:after="0" w:line="240" w:lineRule="auto"/>
        <w:jc w:val="both"/>
        <w:rPr>
          <w:rFonts w:ascii="Times New Roman" w:eastAsia="Times New Roman" w:hAnsi="Times New Roman" w:cs="Times New Roman"/>
          <w:b/>
          <w:bCs/>
          <w:color w:val="000000"/>
          <w:sz w:val="24"/>
          <w:szCs w:val="24"/>
          <w:lang w:eastAsia="ar-SA"/>
        </w:rPr>
      </w:pPr>
    </w:p>
    <w:p w14:paraId="5AFC7D1A" w14:textId="77777777" w:rsidR="000615B3" w:rsidRPr="00E25C9E" w:rsidRDefault="000615B3" w:rsidP="000615B3">
      <w:pPr>
        <w:suppressAutoHyphens/>
        <w:spacing w:before="60" w:after="0" w:line="240" w:lineRule="auto"/>
        <w:contextualSpacing/>
        <w:jc w:val="both"/>
        <w:rPr>
          <w:rFonts w:ascii="Times New Roman" w:eastAsia="Times New Roman" w:hAnsi="Times New Roman" w:cs="Times New Roman"/>
          <w:b/>
          <w:bCs/>
          <w:color w:val="000000"/>
          <w:sz w:val="24"/>
          <w:szCs w:val="24"/>
          <w:lang w:eastAsia="ar-SA"/>
        </w:rPr>
      </w:pPr>
      <w:bookmarkStart w:id="0" w:name="_Hlk219892779"/>
      <w:r w:rsidRPr="00E25C9E">
        <w:rPr>
          <w:rFonts w:ascii="Times New Roman" w:eastAsia="Times New Roman" w:hAnsi="Times New Roman" w:cs="Times New Roman"/>
          <w:b/>
          <w:bCs/>
          <w:color w:val="000000"/>
          <w:sz w:val="24"/>
          <w:szCs w:val="24"/>
          <w:lang w:eastAsia="ar-SA"/>
        </w:rPr>
        <w:t>1. Seaduse eesmärk ja sissejuhatus</w:t>
      </w:r>
    </w:p>
    <w:bookmarkEnd w:id="0"/>
    <w:p w14:paraId="235839E5" w14:textId="77777777" w:rsidR="000615B3" w:rsidRPr="00E25C9E" w:rsidRDefault="000615B3" w:rsidP="000615B3">
      <w:pPr>
        <w:suppressAutoHyphens/>
        <w:spacing w:before="60" w:after="0" w:line="240" w:lineRule="auto"/>
        <w:contextualSpacing/>
        <w:jc w:val="both"/>
        <w:rPr>
          <w:rFonts w:ascii="Times New Roman" w:eastAsia="Times New Roman" w:hAnsi="Times New Roman" w:cs="Times New Roman"/>
          <w:b/>
          <w:bCs/>
          <w:color w:val="000000"/>
          <w:sz w:val="24"/>
          <w:szCs w:val="24"/>
          <w:lang w:eastAsia="ar-SA"/>
        </w:rPr>
      </w:pPr>
    </w:p>
    <w:p w14:paraId="516F7182" w14:textId="2DB81F02" w:rsidR="006E5DD2" w:rsidRDefault="00250BD9" w:rsidP="00250BD9">
      <w:pPr>
        <w:suppressAutoHyphens/>
        <w:spacing w:before="60" w:after="0" w:line="240" w:lineRule="auto"/>
        <w:contextualSpacing/>
        <w:jc w:val="both"/>
        <w:rPr>
          <w:rFonts w:ascii="Times New Roman" w:eastAsia="Times New Roman" w:hAnsi="Times New Roman" w:cs="Times New Roman"/>
          <w:color w:val="000000"/>
          <w:sz w:val="24"/>
          <w:szCs w:val="24"/>
          <w:lang w:eastAsia="ar-SA"/>
        </w:rPr>
      </w:pPr>
      <w:r w:rsidRPr="00250BD9">
        <w:rPr>
          <w:rFonts w:ascii="Times New Roman" w:eastAsia="Times New Roman" w:hAnsi="Times New Roman" w:cs="Times New Roman"/>
          <w:color w:val="000000"/>
          <w:sz w:val="24"/>
          <w:szCs w:val="24"/>
          <w:lang w:eastAsia="ar-SA"/>
        </w:rPr>
        <w:t>Käesoleva seaduseelnõu eesmärk on ajakohastada perehüvitiste seaduses sätestatud sünnitoetuse ja lapsendamistoetuse määrasid</w:t>
      </w:r>
      <w:r w:rsidR="006E5DD2">
        <w:rPr>
          <w:rFonts w:ascii="Times New Roman" w:eastAsia="Times New Roman" w:hAnsi="Times New Roman" w:cs="Times New Roman"/>
          <w:color w:val="000000"/>
          <w:sz w:val="24"/>
          <w:szCs w:val="24"/>
          <w:lang w:eastAsia="ar-SA"/>
        </w:rPr>
        <w:t xml:space="preserve">. </w:t>
      </w:r>
      <w:r w:rsidR="006E5DD2" w:rsidRPr="006E5DD2">
        <w:rPr>
          <w:rFonts w:ascii="Times New Roman" w:eastAsia="Times New Roman" w:hAnsi="Times New Roman" w:cs="Times New Roman"/>
          <w:color w:val="000000"/>
          <w:sz w:val="24"/>
          <w:szCs w:val="24"/>
          <w:lang w:eastAsia="ar-SA"/>
        </w:rPr>
        <w:t xml:space="preserve">Eesti demograafiline olukord on viimastel aastatel </w:t>
      </w:r>
      <w:r w:rsidR="006E5DD2">
        <w:rPr>
          <w:rFonts w:ascii="Times New Roman" w:eastAsia="Times New Roman" w:hAnsi="Times New Roman" w:cs="Times New Roman"/>
          <w:color w:val="000000"/>
          <w:sz w:val="24"/>
          <w:szCs w:val="24"/>
          <w:lang w:eastAsia="ar-SA"/>
        </w:rPr>
        <w:t xml:space="preserve">drastiliselt </w:t>
      </w:r>
      <w:r w:rsidR="006E5DD2" w:rsidRPr="006E5DD2">
        <w:rPr>
          <w:rFonts w:ascii="Times New Roman" w:eastAsia="Times New Roman" w:hAnsi="Times New Roman" w:cs="Times New Roman"/>
          <w:color w:val="000000"/>
          <w:sz w:val="24"/>
          <w:szCs w:val="24"/>
          <w:lang w:eastAsia="ar-SA"/>
        </w:rPr>
        <w:t>halvenenud</w:t>
      </w:r>
      <w:r w:rsidR="006E5DD2">
        <w:rPr>
          <w:rFonts w:ascii="Times New Roman" w:eastAsia="Times New Roman" w:hAnsi="Times New Roman" w:cs="Times New Roman"/>
          <w:color w:val="000000"/>
          <w:sz w:val="24"/>
          <w:szCs w:val="24"/>
          <w:lang w:eastAsia="ar-SA"/>
        </w:rPr>
        <w:t>. O</w:t>
      </w:r>
      <w:r w:rsidR="006E5DD2" w:rsidRPr="006E5DD2">
        <w:rPr>
          <w:rFonts w:ascii="Times New Roman" w:eastAsia="Times New Roman" w:hAnsi="Times New Roman" w:cs="Times New Roman"/>
          <w:color w:val="000000"/>
          <w:sz w:val="24"/>
          <w:szCs w:val="24"/>
          <w:lang w:eastAsia="ar-SA"/>
        </w:rPr>
        <w:t>lukord nõuab riigilt täiendavaid ja sihipäraseid meetmeid perede toetamiseks ja sündimuse suurendamiseks.</w:t>
      </w:r>
      <w:r w:rsidR="006E5DD2">
        <w:rPr>
          <w:rFonts w:ascii="Times New Roman" w:eastAsia="Times New Roman" w:hAnsi="Times New Roman" w:cs="Times New Roman"/>
          <w:color w:val="000000"/>
          <w:sz w:val="24"/>
          <w:szCs w:val="24"/>
          <w:lang w:eastAsia="ar-SA"/>
        </w:rPr>
        <w:t xml:space="preserve"> </w:t>
      </w:r>
    </w:p>
    <w:p w14:paraId="54773A16" w14:textId="77777777" w:rsidR="006E5DD2" w:rsidRDefault="006E5DD2" w:rsidP="00250BD9">
      <w:pPr>
        <w:suppressAutoHyphens/>
        <w:spacing w:before="60" w:after="0" w:line="240" w:lineRule="auto"/>
        <w:contextualSpacing/>
        <w:jc w:val="both"/>
        <w:rPr>
          <w:rFonts w:ascii="Times New Roman" w:eastAsia="Times New Roman" w:hAnsi="Times New Roman" w:cs="Times New Roman"/>
          <w:color w:val="000000"/>
          <w:sz w:val="24"/>
          <w:szCs w:val="24"/>
          <w:lang w:eastAsia="ar-SA"/>
        </w:rPr>
      </w:pPr>
    </w:p>
    <w:p w14:paraId="4D994F28" w14:textId="77777777" w:rsidR="006E5DD2" w:rsidRPr="006E5DD2" w:rsidRDefault="006E5DD2" w:rsidP="006E5DD2">
      <w:pPr>
        <w:suppressAutoHyphens/>
        <w:spacing w:before="60" w:after="0" w:line="240" w:lineRule="auto"/>
        <w:contextualSpacing/>
        <w:jc w:val="both"/>
        <w:rPr>
          <w:rFonts w:ascii="Times New Roman" w:eastAsia="Times New Roman" w:hAnsi="Times New Roman" w:cs="Times New Roman"/>
          <w:color w:val="000000"/>
          <w:sz w:val="24"/>
          <w:szCs w:val="24"/>
          <w:lang w:eastAsia="ar-SA"/>
        </w:rPr>
      </w:pPr>
      <w:r w:rsidRPr="006E5DD2">
        <w:rPr>
          <w:rFonts w:ascii="Times New Roman" w:eastAsia="Times New Roman" w:hAnsi="Times New Roman" w:cs="Times New Roman"/>
          <w:color w:val="000000"/>
          <w:sz w:val="24"/>
          <w:szCs w:val="24"/>
          <w:lang w:eastAsia="ar-SA"/>
        </w:rPr>
        <w:t>Perede turvatunne ja majanduslik hakkamasaamine on olulised tegurid laste saamise ja kasvatamise otsuste tegemisel. Lapse sünd või perre tulek toob kaasa vältimatuid lisakulusid, sealhulgas eluaseme, lapsehoiuga ning esmatarbekaupadega seotud kulud, mis võivad lühiajaliselt oluliselt mõjutada pere majanduslikku olukorda. Piisav ja ajakohane riiklik toetus aitab leevendada neid kulusid ning suurendab perede kindlustunnet lapse sünni ja lapsendamise järgses perioodis.</w:t>
      </w:r>
    </w:p>
    <w:p w14:paraId="0D7E95CA" w14:textId="77777777" w:rsidR="006E5DD2" w:rsidRPr="006E5DD2" w:rsidRDefault="006E5DD2" w:rsidP="006E5DD2">
      <w:pPr>
        <w:suppressAutoHyphens/>
        <w:spacing w:before="60" w:after="0" w:line="240" w:lineRule="auto"/>
        <w:contextualSpacing/>
        <w:jc w:val="both"/>
        <w:rPr>
          <w:rFonts w:ascii="Times New Roman" w:eastAsia="Times New Roman" w:hAnsi="Times New Roman" w:cs="Times New Roman"/>
          <w:color w:val="000000"/>
          <w:sz w:val="24"/>
          <w:szCs w:val="24"/>
          <w:lang w:eastAsia="ar-SA"/>
        </w:rPr>
      </w:pPr>
    </w:p>
    <w:p w14:paraId="71F6E38F" w14:textId="6907FA72" w:rsidR="006E5DD2" w:rsidRDefault="006E5DD2" w:rsidP="006E5DD2">
      <w:pPr>
        <w:suppressAutoHyphens/>
        <w:spacing w:before="60" w:after="0" w:line="240" w:lineRule="auto"/>
        <w:contextualSpacing/>
        <w:jc w:val="both"/>
        <w:rPr>
          <w:rFonts w:ascii="Times New Roman" w:eastAsia="Times New Roman" w:hAnsi="Times New Roman" w:cs="Times New Roman"/>
          <w:color w:val="000000"/>
          <w:sz w:val="24"/>
          <w:szCs w:val="24"/>
          <w:lang w:eastAsia="ar-SA"/>
        </w:rPr>
      </w:pPr>
      <w:r w:rsidRPr="006E5DD2">
        <w:rPr>
          <w:rFonts w:ascii="Times New Roman" w:eastAsia="Times New Roman" w:hAnsi="Times New Roman" w:cs="Times New Roman"/>
          <w:color w:val="000000"/>
          <w:sz w:val="24"/>
          <w:szCs w:val="24"/>
          <w:lang w:eastAsia="ar-SA"/>
        </w:rPr>
        <w:t xml:space="preserve">Toetuste suurendamine aitab parandada perede majanduslikku hakkamasaamist ning vähendada riski sattuda majanduslikesse raskustesse vahetult pärast lapse sündi. See on eriti oluline noorte perede ja </w:t>
      </w:r>
      <w:r w:rsidR="00412945">
        <w:rPr>
          <w:rFonts w:ascii="Times New Roman" w:eastAsia="Times New Roman" w:hAnsi="Times New Roman" w:cs="Times New Roman"/>
          <w:color w:val="000000"/>
          <w:sz w:val="24"/>
          <w:szCs w:val="24"/>
          <w:lang w:eastAsia="ar-SA"/>
        </w:rPr>
        <w:t>pa</w:t>
      </w:r>
      <w:r w:rsidR="00D978E3">
        <w:rPr>
          <w:rFonts w:ascii="Times New Roman" w:eastAsia="Times New Roman" w:hAnsi="Times New Roman" w:cs="Times New Roman"/>
          <w:color w:val="000000"/>
          <w:sz w:val="24"/>
          <w:szCs w:val="24"/>
          <w:lang w:eastAsia="ar-SA"/>
        </w:rPr>
        <w:t>lju</w:t>
      </w:r>
      <w:r w:rsidRPr="006E5DD2">
        <w:rPr>
          <w:rFonts w:ascii="Times New Roman" w:eastAsia="Times New Roman" w:hAnsi="Times New Roman" w:cs="Times New Roman"/>
          <w:color w:val="000000"/>
          <w:sz w:val="24"/>
          <w:szCs w:val="24"/>
          <w:lang w:eastAsia="ar-SA"/>
        </w:rPr>
        <w:t>lapseliste perede puhul, kelle kulud kasvavad järsult. Perede suurem turvatunne toetab pikaajaliselt positiivseid demograafilisi arenguid ning aitab kaasa laste heaolu ja sotsiaalse sidususe tugevdamisele.</w:t>
      </w:r>
    </w:p>
    <w:p w14:paraId="1444B8A5" w14:textId="77777777" w:rsidR="006E5DD2" w:rsidRDefault="006E5DD2" w:rsidP="006E5DD2">
      <w:pPr>
        <w:suppressAutoHyphens/>
        <w:spacing w:before="60" w:after="0" w:line="240" w:lineRule="auto"/>
        <w:contextualSpacing/>
        <w:jc w:val="both"/>
        <w:rPr>
          <w:rFonts w:ascii="Times New Roman" w:eastAsia="Times New Roman" w:hAnsi="Times New Roman" w:cs="Times New Roman"/>
          <w:color w:val="000000"/>
          <w:sz w:val="24"/>
          <w:szCs w:val="24"/>
          <w:lang w:eastAsia="ar-SA"/>
        </w:rPr>
      </w:pPr>
    </w:p>
    <w:p w14:paraId="340C479A" w14:textId="77777777" w:rsidR="000615B3" w:rsidRPr="00E25C9E" w:rsidRDefault="000615B3" w:rsidP="000615B3">
      <w:pPr>
        <w:suppressAutoHyphens/>
        <w:spacing w:before="60" w:after="0" w:line="240" w:lineRule="auto"/>
        <w:jc w:val="both"/>
        <w:rPr>
          <w:rFonts w:ascii="Times New Roman" w:eastAsia="Times New Roman" w:hAnsi="Times New Roman" w:cs="Times New Roman"/>
          <w:b/>
          <w:bCs/>
          <w:color w:val="000000"/>
          <w:sz w:val="24"/>
          <w:szCs w:val="24"/>
          <w:lang w:eastAsia="ar-SA"/>
        </w:rPr>
      </w:pPr>
      <w:bookmarkStart w:id="1" w:name="_Hlk219892788"/>
      <w:r w:rsidRPr="00E25C9E">
        <w:rPr>
          <w:rFonts w:ascii="Times New Roman" w:eastAsia="Times New Roman" w:hAnsi="Times New Roman" w:cs="Times New Roman"/>
          <w:b/>
          <w:bCs/>
          <w:color w:val="000000"/>
          <w:sz w:val="24"/>
          <w:szCs w:val="24"/>
          <w:lang w:eastAsia="ar-SA"/>
        </w:rPr>
        <w:t>2. Eelnõu sisu ja võrdlev analüüs</w:t>
      </w:r>
    </w:p>
    <w:bookmarkEnd w:id="1"/>
    <w:p w14:paraId="7FD87A72" w14:textId="77777777" w:rsidR="00250BD9" w:rsidRDefault="00250BD9" w:rsidP="00250BD9">
      <w:pPr>
        <w:spacing w:after="0" w:line="240" w:lineRule="auto"/>
        <w:jc w:val="both"/>
        <w:rPr>
          <w:rFonts w:ascii="Times New Roman" w:eastAsia="Calibri" w:hAnsi="Times New Roman" w:cs="Times New Roman"/>
          <w:bCs/>
          <w:color w:val="000000"/>
          <w:sz w:val="24"/>
          <w:szCs w:val="24"/>
        </w:rPr>
      </w:pPr>
    </w:p>
    <w:p w14:paraId="0341D33D" w14:textId="6B498DF9" w:rsidR="00250BD9" w:rsidRPr="00250BD9" w:rsidRDefault="00250BD9" w:rsidP="00250BD9">
      <w:pPr>
        <w:spacing w:after="0" w:line="240" w:lineRule="auto"/>
        <w:jc w:val="both"/>
        <w:rPr>
          <w:rFonts w:ascii="Times New Roman" w:eastAsia="Calibri" w:hAnsi="Times New Roman" w:cs="Times New Roman"/>
          <w:bCs/>
          <w:color w:val="000000"/>
          <w:sz w:val="24"/>
          <w:szCs w:val="24"/>
        </w:rPr>
      </w:pPr>
      <w:r w:rsidRPr="00250BD9">
        <w:rPr>
          <w:rFonts w:ascii="Times New Roman" w:eastAsia="Calibri" w:hAnsi="Times New Roman" w:cs="Times New Roman"/>
          <w:bCs/>
          <w:color w:val="000000"/>
          <w:sz w:val="24"/>
          <w:szCs w:val="24"/>
        </w:rPr>
        <w:t>Eelnõuga muudetakse perehüvitiste seaduse § 22 lõikeid 4 ja 5 ning § 23 lõiget 3.</w:t>
      </w:r>
    </w:p>
    <w:p w14:paraId="0F516C5B" w14:textId="77777777" w:rsidR="00250BD9" w:rsidRPr="00250BD9" w:rsidRDefault="00250BD9" w:rsidP="00250BD9">
      <w:pPr>
        <w:spacing w:after="0" w:line="240" w:lineRule="auto"/>
        <w:jc w:val="both"/>
        <w:rPr>
          <w:rFonts w:ascii="Times New Roman" w:eastAsia="Calibri" w:hAnsi="Times New Roman" w:cs="Times New Roman"/>
          <w:bCs/>
          <w:color w:val="000000"/>
          <w:sz w:val="24"/>
          <w:szCs w:val="24"/>
        </w:rPr>
      </w:pPr>
    </w:p>
    <w:p w14:paraId="41B6A472" w14:textId="77777777" w:rsidR="00250BD9" w:rsidRPr="00250BD9" w:rsidRDefault="00250BD9" w:rsidP="00250BD9">
      <w:pPr>
        <w:spacing w:after="0" w:line="240" w:lineRule="auto"/>
        <w:jc w:val="both"/>
        <w:rPr>
          <w:rFonts w:ascii="Times New Roman" w:eastAsia="Calibri" w:hAnsi="Times New Roman" w:cs="Times New Roman"/>
          <w:bCs/>
          <w:color w:val="000000"/>
          <w:sz w:val="24"/>
          <w:szCs w:val="24"/>
        </w:rPr>
      </w:pPr>
      <w:r w:rsidRPr="00250BD9">
        <w:rPr>
          <w:rFonts w:ascii="Times New Roman" w:eastAsia="Calibri" w:hAnsi="Times New Roman" w:cs="Times New Roman"/>
          <w:bCs/>
          <w:color w:val="000000"/>
          <w:sz w:val="24"/>
          <w:szCs w:val="24"/>
        </w:rPr>
        <w:t>Paragrahvi 22 lõike 4 muudatusega suurendatakse sünnitoetuse suurust 1000 euroni iga sündinud lapse kohta. Kehtiva õiguse kohaselt on sünnitoetus väiksemas summas, mis ei kata enam piisaval määral lapse sünniga kaasnevaid esmaseid kulutusi.</w:t>
      </w:r>
    </w:p>
    <w:p w14:paraId="16CF7B8A" w14:textId="77777777" w:rsidR="00250BD9" w:rsidRPr="00250BD9" w:rsidRDefault="00250BD9" w:rsidP="00250BD9">
      <w:pPr>
        <w:spacing w:after="0" w:line="240" w:lineRule="auto"/>
        <w:jc w:val="both"/>
        <w:rPr>
          <w:rFonts w:ascii="Times New Roman" w:eastAsia="Calibri" w:hAnsi="Times New Roman" w:cs="Times New Roman"/>
          <w:bCs/>
          <w:color w:val="000000"/>
          <w:sz w:val="24"/>
          <w:szCs w:val="24"/>
        </w:rPr>
      </w:pPr>
    </w:p>
    <w:p w14:paraId="30C3139B" w14:textId="77777777" w:rsidR="00250BD9" w:rsidRPr="00250BD9" w:rsidRDefault="00250BD9" w:rsidP="00250BD9">
      <w:pPr>
        <w:spacing w:after="0" w:line="240" w:lineRule="auto"/>
        <w:jc w:val="both"/>
        <w:rPr>
          <w:rFonts w:ascii="Times New Roman" w:eastAsia="Calibri" w:hAnsi="Times New Roman" w:cs="Times New Roman"/>
          <w:bCs/>
          <w:color w:val="000000"/>
          <w:sz w:val="24"/>
          <w:szCs w:val="24"/>
        </w:rPr>
      </w:pPr>
      <w:r w:rsidRPr="00250BD9">
        <w:rPr>
          <w:rFonts w:ascii="Times New Roman" w:eastAsia="Calibri" w:hAnsi="Times New Roman" w:cs="Times New Roman"/>
          <w:bCs/>
          <w:color w:val="000000"/>
          <w:sz w:val="24"/>
          <w:szCs w:val="24"/>
        </w:rPr>
        <w:t>Paragrahvi 22 lõike 5 muudatusega diferentseeritakse sünnitoetuse suurust mitmike sünni korral. Kaksikute sünni puhul kehtestatakse sünnitoetuse suuruseks 3000 eurot ning kolmikute või suurema arvu mitmike sünni korral 10 000 eurot iga sündinud lapse kohta. Võrreldes kehtiva regulatsiooniga suurendatakse oluliselt mitmikega perede toetust, arvestades nende perede erivajadusi ja märkimisväärselt suuremaid kulusid.</w:t>
      </w:r>
    </w:p>
    <w:p w14:paraId="46D3FD2C" w14:textId="77777777" w:rsidR="00250BD9" w:rsidRPr="00250BD9" w:rsidRDefault="00250BD9" w:rsidP="00250BD9">
      <w:pPr>
        <w:spacing w:after="0" w:line="240" w:lineRule="auto"/>
        <w:jc w:val="both"/>
        <w:rPr>
          <w:rFonts w:ascii="Times New Roman" w:eastAsia="Calibri" w:hAnsi="Times New Roman" w:cs="Times New Roman"/>
          <w:bCs/>
          <w:color w:val="000000"/>
          <w:sz w:val="24"/>
          <w:szCs w:val="24"/>
        </w:rPr>
      </w:pPr>
    </w:p>
    <w:p w14:paraId="4DA44EFC" w14:textId="46250E29" w:rsidR="00250BD9" w:rsidRPr="00250BD9" w:rsidRDefault="00250BD9" w:rsidP="00250BD9">
      <w:pPr>
        <w:spacing w:after="0" w:line="240" w:lineRule="auto"/>
        <w:jc w:val="both"/>
        <w:rPr>
          <w:rFonts w:ascii="Times New Roman" w:eastAsia="Calibri" w:hAnsi="Times New Roman" w:cs="Times New Roman"/>
          <w:bCs/>
          <w:color w:val="000000"/>
          <w:sz w:val="24"/>
          <w:szCs w:val="24"/>
        </w:rPr>
      </w:pPr>
      <w:r w:rsidRPr="00250BD9">
        <w:rPr>
          <w:rFonts w:ascii="Times New Roman" w:eastAsia="Calibri" w:hAnsi="Times New Roman" w:cs="Times New Roman"/>
          <w:bCs/>
          <w:color w:val="000000"/>
          <w:sz w:val="24"/>
          <w:szCs w:val="24"/>
        </w:rPr>
        <w:t xml:space="preserve">Paragrahvi 23 lõike 3 muudatusega suurendatakse lapsendamistoetuse suurust </w:t>
      </w:r>
      <w:r>
        <w:rPr>
          <w:rFonts w:ascii="Times New Roman" w:eastAsia="Calibri" w:hAnsi="Times New Roman" w:cs="Times New Roman"/>
          <w:bCs/>
          <w:color w:val="000000"/>
          <w:sz w:val="24"/>
          <w:szCs w:val="24"/>
        </w:rPr>
        <w:t>1000</w:t>
      </w:r>
      <w:r w:rsidRPr="00250BD9">
        <w:rPr>
          <w:rFonts w:ascii="Times New Roman" w:eastAsia="Calibri" w:hAnsi="Times New Roman" w:cs="Times New Roman"/>
          <w:bCs/>
          <w:color w:val="000000"/>
          <w:sz w:val="24"/>
          <w:szCs w:val="24"/>
        </w:rPr>
        <w:t xml:space="preserve"> euroni iga lapsendatud lapse kohta. Muudatuse eesmärk on väärtustada lapsendamist ning pakkuda lapsendavatele peredele täiendavat tuge lapse perre tulekuga seotud kulude katmisel.</w:t>
      </w:r>
    </w:p>
    <w:p w14:paraId="3376F6C2" w14:textId="77777777" w:rsidR="00250BD9" w:rsidRPr="00250BD9" w:rsidRDefault="00250BD9" w:rsidP="00250BD9">
      <w:pPr>
        <w:spacing w:after="0" w:line="240" w:lineRule="auto"/>
        <w:jc w:val="both"/>
        <w:rPr>
          <w:rFonts w:ascii="Times New Roman" w:eastAsia="Calibri" w:hAnsi="Times New Roman" w:cs="Times New Roman"/>
          <w:bCs/>
          <w:color w:val="000000"/>
          <w:sz w:val="24"/>
          <w:szCs w:val="24"/>
        </w:rPr>
      </w:pPr>
    </w:p>
    <w:p w14:paraId="5825B8BD" w14:textId="75E548D0" w:rsidR="00250BD9" w:rsidRDefault="00250BD9" w:rsidP="00250BD9">
      <w:pPr>
        <w:spacing w:after="0" w:line="240" w:lineRule="auto"/>
        <w:jc w:val="both"/>
        <w:rPr>
          <w:rFonts w:ascii="Times New Roman" w:eastAsia="Calibri" w:hAnsi="Times New Roman" w:cs="Times New Roman"/>
          <w:bCs/>
          <w:color w:val="000000"/>
          <w:sz w:val="24"/>
          <w:szCs w:val="24"/>
        </w:rPr>
      </w:pPr>
      <w:r w:rsidRPr="00250BD9">
        <w:rPr>
          <w:rFonts w:ascii="Times New Roman" w:eastAsia="Calibri" w:hAnsi="Times New Roman" w:cs="Times New Roman"/>
          <w:bCs/>
          <w:color w:val="000000"/>
          <w:sz w:val="24"/>
          <w:szCs w:val="24"/>
        </w:rPr>
        <w:t>Võrdlevas plaanis viib eelnõu Eesti perehüvitiste süsteemi paremasse vastavusse teiste Euroopa riikide praktikaga, kus ühekordsed toetused lapse sünni ja lapsendamise korral on olulisemal määral seotud tegelike kuludega ning mitmike sünni korral rakendatakse suuremaid toetussummasid.</w:t>
      </w:r>
    </w:p>
    <w:p w14:paraId="1BBD6E83" w14:textId="77777777" w:rsidR="008304B1" w:rsidRDefault="008304B1" w:rsidP="00250BD9">
      <w:pPr>
        <w:spacing w:after="0" w:line="240" w:lineRule="auto"/>
        <w:jc w:val="both"/>
        <w:rPr>
          <w:rFonts w:ascii="Times New Roman" w:eastAsia="Calibri" w:hAnsi="Times New Roman" w:cs="Times New Roman"/>
          <w:bCs/>
          <w:color w:val="000000"/>
          <w:sz w:val="24"/>
          <w:szCs w:val="24"/>
        </w:rPr>
      </w:pPr>
    </w:p>
    <w:p w14:paraId="798278A2" w14:textId="77777777" w:rsidR="008304B1" w:rsidRDefault="008304B1" w:rsidP="00250BD9">
      <w:pPr>
        <w:spacing w:after="0" w:line="240" w:lineRule="auto"/>
        <w:jc w:val="both"/>
        <w:rPr>
          <w:rFonts w:ascii="Times New Roman" w:eastAsia="Calibri" w:hAnsi="Times New Roman" w:cs="Times New Roman"/>
          <w:bCs/>
          <w:color w:val="000000"/>
          <w:sz w:val="24"/>
          <w:szCs w:val="24"/>
        </w:rPr>
      </w:pPr>
    </w:p>
    <w:p w14:paraId="41A7B3C8" w14:textId="77777777" w:rsidR="008304B1" w:rsidRPr="00250BD9" w:rsidRDefault="008304B1" w:rsidP="00250BD9">
      <w:pPr>
        <w:spacing w:after="0" w:line="240" w:lineRule="auto"/>
        <w:jc w:val="both"/>
        <w:rPr>
          <w:rFonts w:ascii="Times New Roman" w:eastAsia="Calibri" w:hAnsi="Times New Roman" w:cs="Times New Roman"/>
          <w:bCs/>
          <w:color w:val="000000"/>
          <w:sz w:val="24"/>
          <w:szCs w:val="24"/>
        </w:rPr>
      </w:pPr>
    </w:p>
    <w:p w14:paraId="65BD0C0A" w14:textId="3A2D0D57" w:rsidR="000615B3" w:rsidRPr="00E25C9E" w:rsidRDefault="000615B3" w:rsidP="000615B3">
      <w:pPr>
        <w:spacing w:after="0" w:line="240" w:lineRule="auto"/>
        <w:rPr>
          <w:rFonts w:ascii="Times New Roman" w:eastAsia="Calibri" w:hAnsi="Times New Roman" w:cs="Times New Roman"/>
          <w:b/>
          <w:color w:val="000000"/>
          <w:sz w:val="24"/>
          <w:szCs w:val="24"/>
        </w:rPr>
      </w:pPr>
      <w:r w:rsidRPr="00E25C9E">
        <w:rPr>
          <w:rFonts w:ascii="Times New Roman" w:eastAsia="Calibri" w:hAnsi="Times New Roman" w:cs="Times New Roman"/>
          <w:b/>
          <w:color w:val="000000"/>
          <w:sz w:val="24"/>
          <w:szCs w:val="24"/>
        </w:rPr>
        <w:lastRenderedPageBreak/>
        <w:t>3. Eelnõu terminoloogia</w:t>
      </w:r>
    </w:p>
    <w:p w14:paraId="2083D039" w14:textId="77777777" w:rsidR="000615B3" w:rsidRPr="00E25C9E" w:rsidRDefault="000615B3" w:rsidP="000615B3">
      <w:pPr>
        <w:spacing w:after="0" w:line="240" w:lineRule="auto"/>
        <w:rPr>
          <w:rFonts w:ascii="Times New Roman" w:eastAsia="Calibri" w:hAnsi="Times New Roman" w:cs="Times New Roman"/>
          <w:color w:val="000000"/>
          <w:sz w:val="24"/>
          <w:szCs w:val="24"/>
        </w:rPr>
      </w:pPr>
    </w:p>
    <w:p w14:paraId="7BD7E675" w14:textId="77777777" w:rsidR="000615B3" w:rsidRDefault="000615B3" w:rsidP="000615B3">
      <w:pPr>
        <w:spacing w:after="0" w:line="240" w:lineRule="auto"/>
        <w:rPr>
          <w:rFonts w:ascii="Times New Roman" w:eastAsia="Calibri" w:hAnsi="Times New Roman" w:cs="Times New Roman"/>
          <w:color w:val="000000"/>
          <w:sz w:val="24"/>
          <w:szCs w:val="24"/>
        </w:rPr>
      </w:pPr>
      <w:r w:rsidRPr="00E25C9E">
        <w:rPr>
          <w:rFonts w:ascii="Times New Roman" w:eastAsia="Calibri" w:hAnsi="Times New Roman" w:cs="Times New Roman"/>
          <w:color w:val="000000"/>
          <w:sz w:val="24"/>
          <w:szCs w:val="24"/>
        </w:rPr>
        <w:t>Eelnõuga ei võeta kasutusele uusi termineid.</w:t>
      </w:r>
    </w:p>
    <w:p w14:paraId="3E508770" w14:textId="77777777" w:rsidR="008304B1" w:rsidRPr="00E25C9E" w:rsidRDefault="008304B1" w:rsidP="000615B3">
      <w:pPr>
        <w:spacing w:after="0" w:line="240" w:lineRule="auto"/>
        <w:rPr>
          <w:rFonts w:ascii="Times New Roman" w:eastAsia="Calibri" w:hAnsi="Times New Roman" w:cs="Times New Roman"/>
          <w:color w:val="000000"/>
          <w:sz w:val="24"/>
          <w:szCs w:val="24"/>
        </w:rPr>
      </w:pPr>
    </w:p>
    <w:p w14:paraId="36AD2780" w14:textId="77777777" w:rsidR="000615B3" w:rsidRPr="00E25C9E" w:rsidRDefault="000615B3" w:rsidP="000615B3">
      <w:pPr>
        <w:spacing w:after="0" w:line="240" w:lineRule="auto"/>
        <w:jc w:val="both"/>
        <w:rPr>
          <w:rFonts w:ascii="Times New Roman" w:eastAsia="Calibri" w:hAnsi="Times New Roman" w:cs="Times New Roman"/>
          <w:b/>
          <w:color w:val="000000"/>
          <w:sz w:val="24"/>
          <w:szCs w:val="24"/>
        </w:rPr>
      </w:pPr>
      <w:bookmarkStart w:id="2" w:name="_Hlk219892798"/>
      <w:r w:rsidRPr="00E25C9E">
        <w:rPr>
          <w:rFonts w:ascii="Times New Roman" w:eastAsia="Calibri" w:hAnsi="Times New Roman" w:cs="Times New Roman"/>
          <w:b/>
          <w:color w:val="000000"/>
          <w:sz w:val="24"/>
          <w:szCs w:val="24"/>
        </w:rPr>
        <w:t>4. Seaduse mõjud</w:t>
      </w:r>
    </w:p>
    <w:bookmarkEnd w:id="2"/>
    <w:p w14:paraId="2BD13BF5" w14:textId="77777777" w:rsidR="000615B3" w:rsidRPr="00E25C9E" w:rsidRDefault="000615B3" w:rsidP="000615B3">
      <w:pPr>
        <w:spacing w:after="0" w:line="240" w:lineRule="auto"/>
        <w:rPr>
          <w:rFonts w:ascii="Times New Roman" w:eastAsia="Calibri" w:hAnsi="Times New Roman" w:cs="Times New Roman"/>
          <w:color w:val="000000"/>
          <w:sz w:val="24"/>
          <w:szCs w:val="24"/>
        </w:rPr>
      </w:pPr>
    </w:p>
    <w:p w14:paraId="3FE93B4E" w14:textId="48AB3629" w:rsidR="00250BD9" w:rsidRPr="00250BD9" w:rsidRDefault="00250BD9" w:rsidP="00250BD9">
      <w:pPr>
        <w:spacing w:after="0" w:line="240" w:lineRule="auto"/>
        <w:jc w:val="both"/>
        <w:rPr>
          <w:rFonts w:ascii="Times New Roman" w:eastAsia="Calibri" w:hAnsi="Times New Roman" w:cs="Times New Roman"/>
          <w:color w:val="000000"/>
          <w:sz w:val="24"/>
          <w:szCs w:val="24"/>
        </w:rPr>
      </w:pPr>
      <w:r w:rsidRPr="00250BD9">
        <w:rPr>
          <w:rFonts w:ascii="Times New Roman" w:eastAsia="Calibri" w:hAnsi="Times New Roman" w:cs="Times New Roman"/>
          <w:color w:val="000000"/>
          <w:sz w:val="24"/>
          <w:szCs w:val="24"/>
        </w:rPr>
        <w:t>Eelnõu vastuvõtmisel on positiivne sotsiaalne mõju lastega peredele, parandades nende majanduslikku toimetulekut lapse sünni ja lapsendamise esimesel perioodil, mis on eriti oluline Eesti demograafilises olukorras, kus noorte perede kindlustunne mõjutab otseselt laste saamise otsuseid. Suurenenud toetused aitavad leevendada finantskoormust ning võivad soodustada laste saamise ja lapsendamise otsuseid.</w:t>
      </w:r>
    </w:p>
    <w:p w14:paraId="7194FF77" w14:textId="77777777" w:rsidR="00250BD9" w:rsidRPr="00250BD9" w:rsidRDefault="00250BD9" w:rsidP="00250BD9">
      <w:pPr>
        <w:spacing w:after="0" w:line="240" w:lineRule="auto"/>
        <w:jc w:val="both"/>
        <w:rPr>
          <w:rFonts w:ascii="Times New Roman" w:eastAsia="Calibri" w:hAnsi="Times New Roman" w:cs="Times New Roman"/>
          <w:color w:val="000000"/>
          <w:sz w:val="24"/>
          <w:szCs w:val="24"/>
        </w:rPr>
      </w:pPr>
    </w:p>
    <w:p w14:paraId="7C197A27" w14:textId="77777777" w:rsidR="00250BD9" w:rsidRPr="00250BD9" w:rsidRDefault="00250BD9" w:rsidP="00250BD9">
      <w:pPr>
        <w:spacing w:after="0" w:line="240" w:lineRule="auto"/>
        <w:jc w:val="both"/>
        <w:rPr>
          <w:rFonts w:ascii="Times New Roman" w:eastAsia="Calibri" w:hAnsi="Times New Roman" w:cs="Times New Roman"/>
          <w:color w:val="000000"/>
          <w:sz w:val="24"/>
          <w:szCs w:val="24"/>
        </w:rPr>
      </w:pPr>
      <w:r w:rsidRPr="00250BD9">
        <w:rPr>
          <w:rFonts w:ascii="Times New Roman" w:eastAsia="Calibri" w:hAnsi="Times New Roman" w:cs="Times New Roman"/>
          <w:color w:val="000000"/>
          <w:sz w:val="24"/>
          <w:szCs w:val="24"/>
        </w:rPr>
        <w:t>Eelnõul on mõju riigieelarvele, kuna toetuste suurendamine toob kaasa täiendavaid kulusid. Täpne eelarvemõju sõltub sündide, mitmike sünni ja lapsendamiste arvust vastaval eelarveaastal. Samas võib pikemas perspektiivis tugevam perepoliitiline toetus aidata kaasa demograafilise olukorra paranemisele ja sellega seotud positiivsetele majanduslikele mõjudele.</w:t>
      </w:r>
    </w:p>
    <w:p w14:paraId="7870292B" w14:textId="77777777" w:rsidR="00250BD9" w:rsidRPr="00250BD9" w:rsidRDefault="00250BD9" w:rsidP="00250BD9">
      <w:pPr>
        <w:spacing w:after="0" w:line="240" w:lineRule="auto"/>
        <w:jc w:val="both"/>
        <w:rPr>
          <w:rFonts w:ascii="Times New Roman" w:eastAsia="Calibri" w:hAnsi="Times New Roman" w:cs="Times New Roman"/>
          <w:color w:val="000000"/>
          <w:sz w:val="24"/>
          <w:szCs w:val="24"/>
        </w:rPr>
      </w:pPr>
    </w:p>
    <w:p w14:paraId="015C3B9F" w14:textId="3268A85C" w:rsidR="000615B3" w:rsidRDefault="00250BD9" w:rsidP="008304B1">
      <w:pPr>
        <w:spacing w:after="0" w:line="240" w:lineRule="auto"/>
        <w:jc w:val="both"/>
        <w:rPr>
          <w:rFonts w:ascii="Times New Roman" w:eastAsia="Calibri" w:hAnsi="Times New Roman" w:cs="Times New Roman"/>
          <w:bCs/>
          <w:color w:val="000000"/>
          <w:sz w:val="24"/>
          <w:szCs w:val="24"/>
        </w:rPr>
      </w:pPr>
      <w:r w:rsidRPr="00250BD9">
        <w:rPr>
          <w:rFonts w:ascii="Times New Roman" w:eastAsia="Calibri" w:hAnsi="Times New Roman" w:cs="Times New Roman"/>
          <w:color w:val="000000"/>
          <w:sz w:val="24"/>
          <w:szCs w:val="24"/>
        </w:rPr>
        <w:t>Seaduse rakendamine ei too kaasa olulisi halduskoormuse muutusi, kuna toetuste maksmise alused ja menetlus jäävad üldjoontes samaks. Muudatused on selged ja üheselt mõistetavad ning neid on võimalik rakendada olemasolevate haldussüsteemide kaudu.</w:t>
      </w:r>
    </w:p>
    <w:p w14:paraId="4A67F929" w14:textId="77777777" w:rsidR="000615B3" w:rsidRPr="00E25C9E" w:rsidRDefault="000615B3" w:rsidP="000615B3">
      <w:pPr>
        <w:spacing w:after="0" w:line="240" w:lineRule="auto"/>
        <w:rPr>
          <w:rFonts w:ascii="Times New Roman" w:eastAsia="Calibri" w:hAnsi="Times New Roman" w:cs="Times New Roman"/>
          <w:bCs/>
          <w:color w:val="000000"/>
          <w:sz w:val="24"/>
          <w:szCs w:val="24"/>
        </w:rPr>
      </w:pPr>
    </w:p>
    <w:p w14:paraId="11CE6ECB" w14:textId="740F8EA3" w:rsidR="000615B3" w:rsidRDefault="000615B3" w:rsidP="000615B3">
      <w:pPr>
        <w:suppressAutoHyphens/>
        <w:spacing w:after="0" w:line="240" w:lineRule="auto"/>
        <w:jc w:val="both"/>
        <w:rPr>
          <w:rFonts w:ascii="Times New Roman" w:eastAsia="Calibri" w:hAnsi="Times New Roman" w:cs="Times New Roman"/>
          <w:b/>
          <w:bCs/>
          <w:color w:val="000000"/>
          <w:sz w:val="24"/>
          <w:szCs w:val="24"/>
          <w:lang w:eastAsia="ar-SA"/>
        </w:rPr>
      </w:pPr>
      <w:r w:rsidRPr="00E25C9E">
        <w:rPr>
          <w:rFonts w:ascii="Times New Roman" w:eastAsia="Calibri" w:hAnsi="Times New Roman" w:cs="Times New Roman"/>
          <w:b/>
          <w:bCs/>
          <w:color w:val="000000"/>
          <w:sz w:val="24"/>
          <w:szCs w:val="24"/>
          <w:lang w:eastAsia="ar-SA"/>
        </w:rPr>
        <w:t>5. Seaduse rakendamisega seotud eeldatavad kulud</w:t>
      </w:r>
    </w:p>
    <w:p w14:paraId="107D7940" w14:textId="77777777" w:rsidR="008304B1" w:rsidRPr="00E25C9E" w:rsidRDefault="008304B1" w:rsidP="000615B3">
      <w:pPr>
        <w:suppressAutoHyphens/>
        <w:spacing w:after="0" w:line="240" w:lineRule="auto"/>
        <w:jc w:val="both"/>
        <w:rPr>
          <w:rFonts w:ascii="Times New Roman" w:eastAsia="Calibri" w:hAnsi="Times New Roman" w:cs="Times New Roman"/>
          <w:b/>
          <w:bCs/>
          <w:color w:val="000000"/>
          <w:sz w:val="24"/>
          <w:szCs w:val="24"/>
          <w:lang w:eastAsia="ar-SA"/>
        </w:rPr>
      </w:pPr>
    </w:p>
    <w:p w14:paraId="4742AE9F" w14:textId="715976C9" w:rsidR="00412945" w:rsidRDefault="00412945" w:rsidP="004366B3">
      <w:pPr>
        <w:suppressAutoHyphens/>
        <w:spacing w:after="0" w:line="240" w:lineRule="auto"/>
        <w:jc w:val="both"/>
        <w:rPr>
          <w:rFonts w:ascii="Times New Roman" w:eastAsia="Calibri" w:hAnsi="Times New Roman" w:cs="Times New Roman"/>
          <w:sz w:val="24"/>
          <w:szCs w:val="24"/>
          <w:lang w:eastAsia="ar-SA"/>
        </w:rPr>
      </w:pPr>
      <w:r w:rsidRPr="00412945">
        <w:rPr>
          <w:rFonts w:ascii="Times New Roman" w:eastAsia="Calibri" w:hAnsi="Times New Roman" w:cs="Times New Roman"/>
          <w:sz w:val="24"/>
          <w:szCs w:val="24"/>
          <w:lang w:eastAsia="ar-SA"/>
        </w:rPr>
        <w:t>Viimased aasta</w:t>
      </w:r>
      <w:r w:rsidR="00E05272">
        <w:rPr>
          <w:rFonts w:ascii="Times New Roman" w:eastAsia="Calibri" w:hAnsi="Times New Roman" w:cs="Times New Roman"/>
          <w:sz w:val="24"/>
          <w:szCs w:val="24"/>
          <w:lang w:eastAsia="ar-SA"/>
        </w:rPr>
        <w:t>d</w:t>
      </w:r>
      <w:r w:rsidRPr="00412945">
        <w:rPr>
          <w:rFonts w:ascii="Times New Roman" w:eastAsia="Calibri" w:hAnsi="Times New Roman" w:cs="Times New Roman"/>
          <w:sz w:val="24"/>
          <w:szCs w:val="24"/>
          <w:lang w:eastAsia="ar-SA"/>
        </w:rPr>
        <w:t xml:space="preserve"> on sündide arv jäänud küll alla 10 000, kuid loodetavasti see tõuseb taas. Kaksikuid on viimastel aastatel sündinud umbes 140 paari ja enamate mitmik</w:t>
      </w:r>
      <w:r w:rsidR="008304B1">
        <w:rPr>
          <w:rFonts w:ascii="Times New Roman" w:eastAsia="Calibri" w:hAnsi="Times New Roman" w:cs="Times New Roman"/>
          <w:sz w:val="24"/>
          <w:szCs w:val="24"/>
          <w:lang w:eastAsia="ar-SA"/>
        </w:rPr>
        <w:t>e</w:t>
      </w:r>
      <w:r w:rsidRPr="00412945">
        <w:rPr>
          <w:rFonts w:ascii="Times New Roman" w:eastAsia="Calibri" w:hAnsi="Times New Roman" w:cs="Times New Roman"/>
          <w:sz w:val="24"/>
          <w:szCs w:val="24"/>
          <w:lang w:eastAsia="ar-SA"/>
        </w:rPr>
        <w:t xml:space="preserve"> sünnid on väga haruldased, vaid mõni üksik</w:t>
      </w:r>
      <w:r w:rsidR="00E05272">
        <w:rPr>
          <w:rFonts w:ascii="Times New Roman" w:eastAsia="Calibri" w:hAnsi="Times New Roman" w:cs="Times New Roman"/>
          <w:sz w:val="24"/>
          <w:szCs w:val="24"/>
          <w:lang w:eastAsia="ar-SA"/>
        </w:rPr>
        <w:t xml:space="preserve"> kord</w:t>
      </w:r>
      <w:r w:rsidRPr="00412945">
        <w:rPr>
          <w:rFonts w:ascii="Times New Roman" w:eastAsia="Calibri" w:hAnsi="Times New Roman" w:cs="Times New Roman"/>
          <w:sz w:val="24"/>
          <w:szCs w:val="24"/>
          <w:lang w:eastAsia="ar-SA"/>
        </w:rPr>
        <w:t xml:space="preserve"> aastas. Lisaks lapsendatakse Eestis aastas paarkümmend last. Seega eeldame, et täiendav kulu sünnitoetusele kasvab maksimaalselt 8 miljoni euro võrra.</w:t>
      </w:r>
    </w:p>
    <w:p w14:paraId="6B793FA5" w14:textId="77777777" w:rsidR="00412945" w:rsidRDefault="00412945" w:rsidP="00506F3F">
      <w:pPr>
        <w:suppressAutoHyphens/>
        <w:spacing w:after="0" w:line="240" w:lineRule="auto"/>
        <w:jc w:val="both"/>
        <w:rPr>
          <w:rFonts w:ascii="Times New Roman" w:eastAsia="Calibri" w:hAnsi="Times New Roman" w:cs="Times New Roman"/>
          <w:sz w:val="24"/>
          <w:szCs w:val="24"/>
          <w:lang w:eastAsia="ar-SA"/>
        </w:rPr>
      </w:pPr>
    </w:p>
    <w:p w14:paraId="7315D7D9" w14:textId="77777777" w:rsidR="000615B3" w:rsidRPr="00E25C9E" w:rsidRDefault="000615B3" w:rsidP="000615B3">
      <w:pPr>
        <w:suppressAutoHyphens/>
        <w:spacing w:after="0" w:line="240" w:lineRule="auto"/>
        <w:jc w:val="both"/>
        <w:rPr>
          <w:rFonts w:ascii="Times New Roman" w:eastAsia="Calibri" w:hAnsi="Times New Roman" w:cs="Times New Roman"/>
          <w:b/>
          <w:bCs/>
          <w:color w:val="000000"/>
          <w:sz w:val="24"/>
          <w:szCs w:val="24"/>
          <w:lang w:eastAsia="ar-SA"/>
        </w:rPr>
      </w:pPr>
      <w:r w:rsidRPr="00E25C9E">
        <w:rPr>
          <w:rFonts w:ascii="Times New Roman" w:eastAsia="Calibri" w:hAnsi="Times New Roman" w:cs="Times New Roman"/>
          <w:b/>
          <w:bCs/>
          <w:color w:val="000000"/>
          <w:sz w:val="24"/>
          <w:szCs w:val="24"/>
          <w:lang w:eastAsia="ar-SA"/>
        </w:rPr>
        <w:t>6. Seaduse kooskõla Euroopa Liidu õigusega</w:t>
      </w:r>
    </w:p>
    <w:p w14:paraId="2806A1AF" w14:textId="77777777" w:rsidR="000615B3" w:rsidRPr="00E25C9E" w:rsidRDefault="000615B3" w:rsidP="000615B3">
      <w:pPr>
        <w:suppressAutoHyphens/>
        <w:spacing w:after="0" w:line="240" w:lineRule="auto"/>
        <w:jc w:val="both"/>
        <w:rPr>
          <w:rFonts w:ascii="Times New Roman" w:eastAsia="Calibri" w:hAnsi="Times New Roman" w:cs="Times New Roman"/>
          <w:color w:val="000000"/>
          <w:sz w:val="24"/>
          <w:szCs w:val="24"/>
          <w:lang w:eastAsia="ar-SA"/>
        </w:rPr>
      </w:pPr>
    </w:p>
    <w:p w14:paraId="2175882C" w14:textId="77777777" w:rsidR="000615B3" w:rsidRPr="00E25C9E" w:rsidRDefault="000615B3" w:rsidP="000615B3">
      <w:pPr>
        <w:suppressAutoHyphens/>
        <w:spacing w:after="0" w:line="240" w:lineRule="auto"/>
        <w:jc w:val="both"/>
        <w:rPr>
          <w:rFonts w:ascii="Times New Roman" w:eastAsia="Calibri" w:hAnsi="Times New Roman" w:cs="Times New Roman"/>
          <w:color w:val="000000"/>
          <w:sz w:val="24"/>
          <w:szCs w:val="24"/>
          <w:lang w:eastAsia="ar-SA"/>
        </w:rPr>
      </w:pPr>
      <w:r w:rsidRPr="00E25C9E">
        <w:rPr>
          <w:rFonts w:ascii="Times New Roman" w:eastAsia="Calibri" w:hAnsi="Times New Roman" w:cs="Times New Roman"/>
          <w:color w:val="000000"/>
          <w:sz w:val="24"/>
          <w:szCs w:val="24"/>
          <w:lang w:eastAsia="ar-SA"/>
        </w:rPr>
        <w:t>Käesolev eelnõu ei ole vastuolus Euroopa Liidu õigusega.</w:t>
      </w:r>
    </w:p>
    <w:p w14:paraId="34F5D268" w14:textId="77777777" w:rsidR="000615B3" w:rsidRPr="00E25C9E" w:rsidRDefault="000615B3" w:rsidP="000615B3">
      <w:pPr>
        <w:suppressAutoHyphens/>
        <w:spacing w:after="0" w:line="240" w:lineRule="auto"/>
        <w:jc w:val="both"/>
        <w:rPr>
          <w:rFonts w:ascii="Times New Roman" w:eastAsia="Calibri" w:hAnsi="Times New Roman" w:cs="Times New Roman"/>
          <w:color w:val="000000"/>
          <w:sz w:val="24"/>
          <w:szCs w:val="24"/>
          <w:lang w:eastAsia="ar-SA"/>
        </w:rPr>
      </w:pPr>
      <w:r w:rsidRPr="00E25C9E">
        <w:rPr>
          <w:rFonts w:ascii="Times New Roman" w:eastAsia="Calibri" w:hAnsi="Times New Roman" w:cs="Times New Roman"/>
          <w:b/>
          <w:bCs/>
          <w:color w:val="000000"/>
          <w:sz w:val="24"/>
          <w:szCs w:val="24"/>
          <w:lang w:eastAsia="ar-SA"/>
        </w:rPr>
        <w:br/>
        <w:t xml:space="preserve">7. Rakendusaktid </w:t>
      </w:r>
    </w:p>
    <w:p w14:paraId="5595B220" w14:textId="77777777" w:rsidR="000615B3" w:rsidRPr="00E25C9E" w:rsidRDefault="000615B3" w:rsidP="000615B3">
      <w:pPr>
        <w:suppressAutoHyphens/>
        <w:spacing w:after="0" w:line="240" w:lineRule="auto"/>
        <w:jc w:val="both"/>
        <w:rPr>
          <w:rFonts w:ascii="Times New Roman" w:eastAsia="Calibri" w:hAnsi="Times New Roman" w:cs="Times New Roman"/>
          <w:color w:val="000000"/>
          <w:sz w:val="24"/>
          <w:szCs w:val="24"/>
          <w:lang w:eastAsia="ar-SA"/>
        </w:rPr>
      </w:pPr>
    </w:p>
    <w:p w14:paraId="6ADF675D" w14:textId="77777777" w:rsidR="000615B3" w:rsidRPr="00E25C9E" w:rsidRDefault="000615B3" w:rsidP="000615B3">
      <w:pPr>
        <w:suppressAutoHyphens/>
        <w:spacing w:after="0" w:line="240" w:lineRule="auto"/>
        <w:jc w:val="both"/>
        <w:rPr>
          <w:rFonts w:ascii="Times New Roman" w:eastAsia="Calibri" w:hAnsi="Times New Roman" w:cs="Times New Roman"/>
          <w:color w:val="000000"/>
          <w:sz w:val="24"/>
          <w:szCs w:val="24"/>
          <w:lang w:eastAsia="ar-SA"/>
        </w:rPr>
      </w:pPr>
      <w:r w:rsidRPr="00E25C9E">
        <w:rPr>
          <w:rFonts w:ascii="Times New Roman" w:eastAsia="Calibri" w:hAnsi="Times New Roman" w:cs="Times New Roman"/>
          <w:color w:val="000000"/>
          <w:sz w:val="24"/>
          <w:szCs w:val="24"/>
          <w:lang w:eastAsia="ar-SA"/>
        </w:rPr>
        <w:t>Eelnõu rakendamiseks ei ole vaja vastu võtta rakendusakte.</w:t>
      </w:r>
    </w:p>
    <w:p w14:paraId="178D50A6" w14:textId="77777777" w:rsidR="000615B3" w:rsidRPr="00E25C9E" w:rsidRDefault="000615B3" w:rsidP="000615B3">
      <w:pPr>
        <w:spacing w:after="0" w:line="240" w:lineRule="auto"/>
        <w:jc w:val="both"/>
        <w:rPr>
          <w:rFonts w:ascii="Times New Roman" w:eastAsia="Calibri" w:hAnsi="Times New Roman" w:cs="Times New Roman"/>
          <w:b/>
          <w:color w:val="000000"/>
          <w:sz w:val="24"/>
          <w:szCs w:val="24"/>
        </w:rPr>
      </w:pPr>
    </w:p>
    <w:p w14:paraId="235BBF82" w14:textId="77777777" w:rsidR="000615B3" w:rsidRPr="00E25C9E" w:rsidRDefault="000615B3" w:rsidP="000615B3">
      <w:pPr>
        <w:spacing w:after="0" w:line="240" w:lineRule="auto"/>
        <w:jc w:val="both"/>
        <w:rPr>
          <w:rFonts w:ascii="Times New Roman" w:eastAsia="Calibri" w:hAnsi="Times New Roman" w:cs="Times New Roman"/>
          <w:b/>
          <w:color w:val="000000"/>
          <w:sz w:val="24"/>
          <w:szCs w:val="24"/>
        </w:rPr>
      </w:pPr>
      <w:r w:rsidRPr="00E25C9E">
        <w:rPr>
          <w:rFonts w:ascii="Times New Roman" w:eastAsia="Calibri" w:hAnsi="Times New Roman" w:cs="Times New Roman"/>
          <w:b/>
          <w:color w:val="000000"/>
          <w:sz w:val="24"/>
          <w:szCs w:val="24"/>
        </w:rPr>
        <w:t>8. Seaduse jõustumine</w:t>
      </w:r>
    </w:p>
    <w:p w14:paraId="11CE917B" w14:textId="77777777" w:rsidR="000615B3" w:rsidRPr="00E25C9E" w:rsidRDefault="000615B3" w:rsidP="000615B3">
      <w:pPr>
        <w:spacing w:after="0" w:line="240" w:lineRule="auto"/>
        <w:rPr>
          <w:rFonts w:ascii="Times New Roman" w:eastAsia="Calibri" w:hAnsi="Times New Roman" w:cs="Times New Roman"/>
          <w:color w:val="000000"/>
          <w:sz w:val="24"/>
          <w:szCs w:val="24"/>
        </w:rPr>
      </w:pPr>
    </w:p>
    <w:p w14:paraId="3CAFD873" w14:textId="6EE996B5" w:rsidR="000615B3" w:rsidRPr="00E25C9E" w:rsidRDefault="000615B3" w:rsidP="000615B3">
      <w:pPr>
        <w:spacing w:after="0" w:line="240" w:lineRule="auto"/>
        <w:rPr>
          <w:rFonts w:ascii="Times New Roman" w:eastAsia="Calibri" w:hAnsi="Times New Roman" w:cs="Times New Roman"/>
          <w:color w:val="000000"/>
          <w:sz w:val="24"/>
          <w:szCs w:val="24"/>
        </w:rPr>
      </w:pPr>
      <w:r w:rsidRPr="00E25C9E">
        <w:rPr>
          <w:rFonts w:ascii="Times New Roman" w:eastAsia="Calibri" w:hAnsi="Times New Roman" w:cs="Times New Roman"/>
          <w:color w:val="000000"/>
          <w:sz w:val="24"/>
          <w:szCs w:val="24"/>
        </w:rPr>
        <w:t>Seadus jõustub 1. jaanuaril 202</w:t>
      </w:r>
      <w:r>
        <w:rPr>
          <w:rFonts w:ascii="Times New Roman" w:eastAsia="Calibri" w:hAnsi="Times New Roman" w:cs="Times New Roman"/>
          <w:color w:val="000000"/>
          <w:sz w:val="24"/>
          <w:szCs w:val="24"/>
        </w:rPr>
        <w:t>7</w:t>
      </w:r>
      <w:r w:rsidRPr="00E25C9E">
        <w:rPr>
          <w:rFonts w:ascii="Times New Roman" w:eastAsia="Calibri" w:hAnsi="Times New Roman" w:cs="Times New Roman"/>
          <w:color w:val="000000"/>
          <w:sz w:val="24"/>
          <w:szCs w:val="24"/>
        </w:rPr>
        <w:t xml:space="preserve">. </w:t>
      </w:r>
    </w:p>
    <w:p w14:paraId="410F9988" w14:textId="77777777" w:rsidR="000615B3" w:rsidRDefault="000615B3" w:rsidP="000615B3">
      <w:pPr>
        <w:spacing w:after="0" w:line="240" w:lineRule="auto"/>
        <w:rPr>
          <w:rFonts w:ascii="Times New Roman" w:eastAsia="Calibri" w:hAnsi="Times New Roman" w:cs="Times New Roman"/>
          <w:color w:val="000000"/>
          <w:sz w:val="24"/>
          <w:szCs w:val="24"/>
        </w:rPr>
      </w:pPr>
    </w:p>
    <w:p w14:paraId="1F132321" w14:textId="77777777" w:rsidR="004366B3" w:rsidRDefault="004366B3" w:rsidP="000615B3">
      <w:pPr>
        <w:spacing w:after="0" w:line="240" w:lineRule="auto"/>
        <w:rPr>
          <w:rFonts w:ascii="Times New Roman" w:eastAsia="Calibri" w:hAnsi="Times New Roman" w:cs="Times New Roman"/>
          <w:color w:val="000000"/>
          <w:sz w:val="24"/>
          <w:szCs w:val="24"/>
        </w:rPr>
      </w:pPr>
    </w:p>
    <w:p w14:paraId="35FC6F36" w14:textId="77777777" w:rsidR="004366B3" w:rsidRPr="00E25C9E" w:rsidRDefault="004366B3" w:rsidP="000615B3">
      <w:pPr>
        <w:spacing w:after="0" w:line="240" w:lineRule="auto"/>
        <w:rPr>
          <w:rFonts w:ascii="Times New Roman" w:eastAsia="Calibri" w:hAnsi="Times New Roman" w:cs="Times New Roman"/>
          <w:color w:val="000000"/>
          <w:sz w:val="24"/>
          <w:szCs w:val="24"/>
        </w:rPr>
      </w:pPr>
    </w:p>
    <w:p w14:paraId="2336288C" w14:textId="77777777" w:rsidR="000615B3" w:rsidRPr="00E25C9E" w:rsidRDefault="000615B3" w:rsidP="000615B3">
      <w:pPr>
        <w:suppressAutoHyphens/>
        <w:spacing w:after="0" w:line="240" w:lineRule="auto"/>
        <w:jc w:val="both"/>
        <w:rPr>
          <w:rFonts w:ascii="Times New Roman" w:eastAsia="Calibri" w:hAnsi="Times New Roman" w:cs="Times New Roman"/>
          <w:iCs/>
          <w:color w:val="000000"/>
          <w:sz w:val="24"/>
          <w:szCs w:val="24"/>
          <w:lang w:eastAsia="ar-SA"/>
        </w:rPr>
      </w:pPr>
      <w:r w:rsidRPr="00E25C9E">
        <w:rPr>
          <w:rFonts w:ascii="Times New Roman" w:eastAsia="Calibri" w:hAnsi="Times New Roman" w:cs="Times New Roman"/>
          <w:iCs/>
          <w:color w:val="000000"/>
          <w:sz w:val="24"/>
          <w:szCs w:val="24"/>
          <w:lang w:eastAsia="ar-SA"/>
        </w:rPr>
        <w:t>________________________________________________________________________</w:t>
      </w:r>
    </w:p>
    <w:p w14:paraId="6FBE3FEC" w14:textId="1B275445" w:rsidR="000615B3" w:rsidRPr="00E25C9E" w:rsidRDefault="000615B3" w:rsidP="000615B3">
      <w:pPr>
        <w:rPr>
          <w:rFonts w:ascii="Times New Roman" w:eastAsia="Calibri" w:hAnsi="Times New Roman" w:cs="Times New Roman"/>
          <w:sz w:val="24"/>
          <w:szCs w:val="24"/>
        </w:rPr>
      </w:pPr>
      <w:r w:rsidRPr="00E25C9E">
        <w:rPr>
          <w:rFonts w:ascii="Times New Roman" w:eastAsia="Calibri" w:hAnsi="Times New Roman" w:cs="Times New Roman"/>
          <w:sz w:val="24"/>
          <w:szCs w:val="24"/>
        </w:rPr>
        <w:t>Algatab Eesti Keskerakonna fraktsioon</w:t>
      </w:r>
      <w:r w:rsidRPr="00E25C9E">
        <w:rPr>
          <w:rFonts w:ascii="Times New Roman" w:eastAsia="Calibri" w:hAnsi="Times New Roman" w:cs="Times New Roman"/>
          <w:sz w:val="24"/>
          <w:szCs w:val="24"/>
        </w:rPr>
        <w:tab/>
        <w:t xml:space="preserve">          </w:t>
      </w:r>
      <w:r w:rsidRPr="00E25C9E">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57242">
        <w:rPr>
          <w:rFonts w:ascii="Times New Roman" w:eastAsia="Calibri" w:hAnsi="Times New Roman" w:cs="Times New Roman"/>
          <w:sz w:val="24"/>
          <w:szCs w:val="24"/>
        </w:rPr>
        <w:tab/>
        <w:t xml:space="preserve">17. </w:t>
      </w:r>
      <w:r w:rsidR="004366B3">
        <w:rPr>
          <w:rFonts w:ascii="Times New Roman" w:eastAsia="Calibri" w:hAnsi="Times New Roman" w:cs="Times New Roman"/>
          <w:sz w:val="24"/>
          <w:szCs w:val="24"/>
        </w:rPr>
        <w:t>j</w:t>
      </w:r>
      <w:r w:rsidR="0058478D">
        <w:rPr>
          <w:rFonts w:ascii="Times New Roman" w:eastAsia="Calibri" w:hAnsi="Times New Roman" w:cs="Times New Roman"/>
          <w:sz w:val="24"/>
          <w:szCs w:val="24"/>
        </w:rPr>
        <w:t>uuni</w:t>
      </w:r>
      <w:r w:rsidR="00D5724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E25C9E">
        <w:rPr>
          <w:rFonts w:ascii="Times New Roman" w:eastAsia="Calibri" w:hAnsi="Times New Roman" w:cs="Times New Roman"/>
          <w:sz w:val="24"/>
          <w:szCs w:val="24"/>
        </w:rPr>
        <w:t>202</w:t>
      </w:r>
      <w:r>
        <w:rPr>
          <w:rFonts w:ascii="Times New Roman" w:eastAsia="Calibri" w:hAnsi="Times New Roman" w:cs="Times New Roman"/>
          <w:sz w:val="24"/>
          <w:szCs w:val="24"/>
        </w:rPr>
        <w:t>6</w:t>
      </w:r>
      <w:r w:rsidRPr="00E25C9E">
        <w:rPr>
          <w:rFonts w:ascii="Times New Roman" w:eastAsia="Calibri" w:hAnsi="Times New Roman" w:cs="Times New Roman"/>
          <w:sz w:val="24"/>
          <w:szCs w:val="24"/>
        </w:rPr>
        <w:t xml:space="preserve">         </w:t>
      </w:r>
    </w:p>
    <w:p w14:paraId="1BDA79E4" w14:textId="77777777" w:rsidR="004366B3" w:rsidRDefault="004366B3" w:rsidP="00481D19">
      <w:pPr>
        <w:tabs>
          <w:tab w:val="left" w:pos="2100"/>
        </w:tabs>
        <w:rPr>
          <w:rFonts w:ascii="Times New Roman" w:eastAsia="Times New Roman" w:hAnsi="Times New Roman" w:cs="Times New Roman"/>
          <w:sz w:val="24"/>
          <w:szCs w:val="24"/>
        </w:rPr>
      </w:pPr>
    </w:p>
    <w:p w14:paraId="62A61559" w14:textId="77777777" w:rsidR="004366B3" w:rsidRDefault="004366B3" w:rsidP="00481D19">
      <w:pPr>
        <w:tabs>
          <w:tab w:val="left" w:pos="2100"/>
        </w:tabs>
        <w:rPr>
          <w:rFonts w:ascii="Times New Roman" w:eastAsia="Times New Roman" w:hAnsi="Times New Roman" w:cs="Times New Roman"/>
          <w:sz w:val="24"/>
          <w:szCs w:val="24"/>
        </w:rPr>
      </w:pPr>
    </w:p>
    <w:p w14:paraId="7E4861ED" w14:textId="2782DEB2" w:rsidR="00412945" w:rsidRDefault="000615B3" w:rsidP="004366B3">
      <w:pPr>
        <w:tabs>
          <w:tab w:val="left" w:pos="21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Lauri Laats</w:t>
      </w:r>
    </w:p>
    <w:p w14:paraId="43AC7CC0" w14:textId="7642DDEA" w:rsidR="002530E1" w:rsidRDefault="000615B3" w:rsidP="004366B3">
      <w:pPr>
        <w:tabs>
          <w:tab w:val="left" w:pos="2100"/>
        </w:tabs>
        <w:spacing w:after="0"/>
      </w:pPr>
      <w:r w:rsidRPr="00E25C9E">
        <w:rPr>
          <w:rFonts w:ascii="Times New Roman" w:eastAsia="Times New Roman" w:hAnsi="Times New Roman" w:cs="Times New Roman"/>
          <w:sz w:val="24"/>
          <w:szCs w:val="24"/>
        </w:rPr>
        <w:t>Eesti Keskerakonna fraktsiooni esimees</w:t>
      </w:r>
    </w:p>
    <w:sectPr w:rsidR="00253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7210E"/>
    <w:multiLevelType w:val="hybridMultilevel"/>
    <w:tmpl w:val="F194713E"/>
    <w:lvl w:ilvl="0" w:tplc="423417C6">
      <w:start w:val="1"/>
      <w:numFmt w:val="decimal"/>
      <w:lvlText w:val="%1)"/>
      <w:lvlJc w:val="left"/>
      <w:pPr>
        <w:ind w:left="720" w:hanging="360"/>
      </w:pPr>
      <w:rPr>
        <w:rFonts w:eastAsia="Calibri"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8484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B3"/>
    <w:rsid w:val="000615B3"/>
    <w:rsid w:val="00161EC6"/>
    <w:rsid w:val="001B4A0A"/>
    <w:rsid w:val="00233DE9"/>
    <w:rsid w:val="00250BD9"/>
    <w:rsid w:val="002530E1"/>
    <w:rsid w:val="00412945"/>
    <w:rsid w:val="004366B3"/>
    <w:rsid w:val="004458C2"/>
    <w:rsid w:val="00481D19"/>
    <w:rsid w:val="004C4249"/>
    <w:rsid w:val="00506F3F"/>
    <w:rsid w:val="0058478D"/>
    <w:rsid w:val="006E5DD2"/>
    <w:rsid w:val="007E3EFA"/>
    <w:rsid w:val="008304B1"/>
    <w:rsid w:val="00B84402"/>
    <w:rsid w:val="00C746C5"/>
    <w:rsid w:val="00D57242"/>
    <w:rsid w:val="00D94710"/>
    <w:rsid w:val="00D978E3"/>
    <w:rsid w:val="00E05272"/>
    <w:rsid w:val="00F93F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BFCC"/>
  <w15:chartTrackingRefBased/>
  <w15:docId w15:val="{3C37EF06-CF5B-4B2D-99B4-EEEE6947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615B3"/>
    <w:pPr>
      <w:spacing w:line="259" w:lineRule="auto"/>
    </w:pPr>
    <w:rPr>
      <w:kern w:val="0"/>
      <w:sz w:val="22"/>
      <w:szCs w:val="22"/>
      <w14:ligatures w14:val="none"/>
    </w:rPr>
  </w:style>
  <w:style w:type="paragraph" w:styleId="Pealkiri1">
    <w:name w:val="heading 1"/>
    <w:basedOn w:val="Normaallaad"/>
    <w:next w:val="Normaallaad"/>
    <w:link w:val="Pealkiri1Mrk"/>
    <w:uiPriority w:val="9"/>
    <w:qFormat/>
    <w:rsid w:val="00061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61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615B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615B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615B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615B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615B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615B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615B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615B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615B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615B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615B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615B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615B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615B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615B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615B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61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615B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615B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615B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615B3"/>
    <w:pPr>
      <w:spacing w:before="160"/>
      <w:jc w:val="center"/>
    </w:pPr>
    <w:rPr>
      <w:i/>
      <w:iCs/>
      <w:color w:val="404040" w:themeColor="text1" w:themeTint="BF"/>
    </w:rPr>
  </w:style>
  <w:style w:type="character" w:customStyle="1" w:styleId="TsitaatMrk">
    <w:name w:val="Tsitaat Märk"/>
    <w:basedOn w:val="Liguvaikefont"/>
    <w:link w:val="Tsitaat"/>
    <w:uiPriority w:val="29"/>
    <w:rsid w:val="000615B3"/>
    <w:rPr>
      <w:i/>
      <w:iCs/>
      <w:color w:val="404040" w:themeColor="text1" w:themeTint="BF"/>
    </w:rPr>
  </w:style>
  <w:style w:type="paragraph" w:styleId="Loendilik">
    <w:name w:val="List Paragraph"/>
    <w:basedOn w:val="Normaallaad"/>
    <w:uiPriority w:val="34"/>
    <w:qFormat/>
    <w:rsid w:val="000615B3"/>
    <w:pPr>
      <w:ind w:left="720"/>
      <w:contextualSpacing/>
    </w:pPr>
  </w:style>
  <w:style w:type="character" w:styleId="Selgeltmrgatavrhutus">
    <w:name w:val="Intense Emphasis"/>
    <w:basedOn w:val="Liguvaikefont"/>
    <w:uiPriority w:val="21"/>
    <w:qFormat/>
    <w:rsid w:val="000615B3"/>
    <w:rPr>
      <w:i/>
      <w:iCs/>
      <w:color w:val="0F4761" w:themeColor="accent1" w:themeShade="BF"/>
    </w:rPr>
  </w:style>
  <w:style w:type="paragraph" w:styleId="Selgeltmrgatavtsitaat">
    <w:name w:val="Intense Quote"/>
    <w:basedOn w:val="Normaallaad"/>
    <w:next w:val="Normaallaad"/>
    <w:link w:val="SelgeltmrgatavtsitaatMrk"/>
    <w:uiPriority w:val="30"/>
    <w:qFormat/>
    <w:rsid w:val="00061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615B3"/>
    <w:rPr>
      <w:i/>
      <w:iCs/>
      <w:color w:val="0F4761" w:themeColor="accent1" w:themeShade="BF"/>
    </w:rPr>
  </w:style>
  <w:style w:type="character" w:styleId="Selgeltmrgatavviide">
    <w:name w:val="Intense Reference"/>
    <w:basedOn w:val="Liguvaikefont"/>
    <w:uiPriority w:val="32"/>
    <w:qFormat/>
    <w:rsid w:val="000615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3901</Characters>
  <Application>Microsoft Office Word</Application>
  <DocSecurity>0</DocSecurity>
  <Lines>32</Lines>
  <Paragraphs>9</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Raina Liiv</cp:lastModifiedBy>
  <cp:revision>3</cp:revision>
  <cp:lastPrinted>2026-01-21T11:49:00Z</cp:lastPrinted>
  <dcterms:created xsi:type="dcterms:W3CDTF">2026-06-17T13:17:00Z</dcterms:created>
  <dcterms:modified xsi:type="dcterms:W3CDTF">2026-06-17T13:19:00Z</dcterms:modified>
</cp:coreProperties>
</file>