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r w:rsidR="00D23A6C" w:rsidRPr="0EAF5F47">
              <w:rPr>
                <w:b/>
                <w:bCs/>
                <w:sz w:val="20"/>
                <w:szCs w:val="20"/>
                <w:lang w:val="en-US" w:eastAsia="ar-SA"/>
              </w:rPr>
              <w:t>Veeõnnetuste ennetamine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217E0102"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8574F1">
              <w:rPr>
                <w:color w:val="000000"/>
                <w:sz w:val="20"/>
                <w:szCs w:val="20"/>
                <w:lang w:val="en-US" w:eastAsia="ar-SA"/>
              </w:rPr>
              <w:t>Veeohutuse parendamine Värati sadamas</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068E6410"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EC14F4">
              <w:rPr>
                <w:color w:val="000000"/>
                <w:sz w:val="20"/>
                <w:szCs w:val="20"/>
                <w:lang w:val="en-US" w:eastAsia="ar-SA"/>
              </w:rPr>
              <w:t xml:space="preserve">Värati </w:t>
            </w:r>
            <w:r w:rsidR="00964FF2">
              <w:rPr>
                <w:color w:val="000000"/>
                <w:sz w:val="20"/>
                <w:szCs w:val="20"/>
                <w:lang w:val="en-US" w:eastAsia="ar-SA"/>
              </w:rPr>
              <w:t>S</w:t>
            </w:r>
            <w:r w:rsidR="00EC14F4">
              <w:rPr>
                <w:color w:val="000000"/>
                <w:sz w:val="20"/>
                <w:szCs w:val="20"/>
                <w:lang w:val="en-US" w:eastAsia="ar-SA"/>
              </w:rPr>
              <w:t>adam MTÜ</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481EB58C"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EC14F4" w:rsidRPr="00EC14F4">
              <w:rPr>
                <w:color w:val="000000"/>
                <w:sz w:val="20"/>
                <w:szCs w:val="20"/>
                <w:lang w:val="en-US" w:eastAsia="ar-SA"/>
              </w:rPr>
              <w:t>80672728</w:t>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Jah</w:t>
            </w:r>
          </w:p>
        </w:tc>
        <w:tc>
          <w:tcPr>
            <w:tcW w:w="7400" w:type="dxa"/>
            <w:tcBorders>
              <w:left w:val="single" w:sz="4" w:space="0" w:color="auto"/>
            </w:tcBorders>
            <w:vAlign w:val="center"/>
          </w:tcPr>
          <w:p w14:paraId="6562A742" w14:textId="50F4B93A"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Ei</w:t>
            </w:r>
            <w:r w:rsidR="00EC14F4">
              <w:rPr>
                <w:noProof/>
                <w:color w:val="000000"/>
                <w:sz w:val="20"/>
                <w:szCs w:val="20"/>
                <w:lang w:eastAsia="ar-SA"/>
              </w:rPr>
              <w:t xml:space="preserve"> X</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7DA260F3" w:rsidR="008D004E" w:rsidRPr="00EC14F4" w:rsidRDefault="00EC14F4" w:rsidP="00EC14F4">
            <w:pPr>
              <w:suppressAutoHyphens/>
              <w:spacing w:before="40" w:after="40" w:line="240" w:lineRule="auto"/>
              <w:rPr>
                <w:color w:val="000000"/>
                <w:sz w:val="20"/>
                <w:szCs w:val="20"/>
                <w:lang w:val="en-US" w:eastAsia="ar-SA"/>
              </w:rPr>
            </w:pPr>
            <w:r w:rsidRPr="00EC14F4">
              <w:rPr>
                <w:color w:val="000000"/>
                <w:sz w:val="20"/>
                <w:szCs w:val="20"/>
                <w:lang w:val="en-US" w:eastAsia="ar-SA"/>
              </w:rPr>
              <w:t>EE817700771012961495</w:t>
            </w:r>
            <w:r>
              <w:rPr>
                <w:color w:val="000000"/>
                <w:sz w:val="20"/>
                <w:szCs w:val="20"/>
                <w:lang w:val="en-US" w:eastAsia="ar-SA"/>
              </w:rPr>
              <w:t xml:space="preserve"> </w:t>
            </w:r>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39BEA624"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Pr="008D004E">
              <w:rPr>
                <w:color w:val="000000"/>
                <w:sz w:val="20"/>
                <w:szCs w:val="20"/>
                <w:lang w:val="en-US" w:eastAsia="ar-SA"/>
              </w:rPr>
              <w:tab/>
            </w:r>
            <w:r w:rsidR="00EC14F4" w:rsidRPr="00EC14F4">
              <w:rPr>
                <w:color w:val="000000"/>
                <w:sz w:val="20"/>
                <w:szCs w:val="20"/>
                <w:lang w:val="en-US" w:eastAsia="ar-SA"/>
              </w:rPr>
              <w:t>Värati sadam, Värati küla, 88120 Pärnu linn, Pärnu maakond</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5B802CDE" w:rsidR="008D004E" w:rsidRPr="008D004E" w:rsidRDefault="00EC14F4" w:rsidP="00B25CA3">
            <w:pPr>
              <w:suppressAutoHyphens/>
              <w:spacing w:before="40" w:after="40" w:line="240" w:lineRule="auto"/>
              <w:rPr>
                <w:noProof/>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56910203</w:t>
            </w:r>
          </w:p>
        </w:tc>
        <w:tc>
          <w:tcPr>
            <w:tcW w:w="7468" w:type="dxa"/>
            <w:gridSpan w:val="2"/>
            <w:vAlign w:val="center"/>
          </w:tcPr>
          <w:p w14:paraId="1131E516" w14:textId="54B9CA07"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e-post</w:t>
            </w:r>
            <w:r w:rsidR="00EC14F4">
              <w:rPr>
                <w:color w:val="000000"/>
                <w:sz w:val="20"/>
                <w:szCs w:val="20"/>
                <w:lang w:val="en-US" w:eastAsia="ar-SA"/>
              </w:rPr>
              <w:t xml:space="preserve"> info@varatisadam.ee</w:t>
            </w:r>
          </w:p>
        </w:tc>
      </w:tr>
      <w:tr w:rsidR="008D004E" w:rsidRPr="008D004E" w14:paraId="3DC954C9" w14:textId="77777777" w:rsidTr="0EAF5F47">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6EC83A3E" w:rsidR="008D004E" w:rsidRPr="008D004E" w:rsidRDefault="00270C45" w:rsidP="00B25CA3">
            <w:pPr>
              <w:suppressAutoHyphens/>
              <w:spacing w:before="40" w:after="40" w:line="240" w:lineRule="auto"/>
              <w:rPr>
                <w:noProof/>
                <w:color w:val="000000"/>
                <w:sz w:val="20"/>
                <w:szCs w:val="20"/>
                <w:lang w:val="en-US" w:eastAsia="ar-SA"/>
              </w:rPr>
            </w:pPr>
            <w:r>
              <w:rPr>
                <w:noProof/>
                <w:color w:val="000000"/>
                <w:sz w:val="20"/>
                <w:szCs w:val="20"/>
                <w:lang w:val="en-US" w:eastAsia="ar-SA"/>
              </w:rPr>
              <w:t>Eleri Tulgiste</w:t>
            </w:r>
            <w:r w:rsidR="00EC14F4">
              <w:rPr>
                <w:noProof/>
                <w:color w:val="000000"/>
                <w:sz w:val="20"/>
                <w:szCs w:val="20"/>
                <w:lang w:val="en-US" w:eastAsia="ar-SA"/>
              </w:rPr>
              <w:t xml:space="preserve"> </w:t>
            </w:r>
          </w:p>
        </w:tc>
        <w:tc>
          <w:tcPr>
            <w:tcW w:w="7468" w:type="dxa"/>
            <w:gridSpan w:val="2"/>
            <w:vAlign w:val="center"/>
          </w:tcPr>
          <w:p w14:paraId="43E18573" w14:textId="444BB056" w:rsidR="008D004E" w:rsidRPr="008D004E" w:rsidRDefault="00216AA3" w:rsidP="00B25CA3">
            <w:pPr>
              <w:suppressAutoHyphens/>
              <w:spacing w:before="40" w:after="40" w:line="240" w:lineRule="auto"/>
              <w:rPr>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 xml:space="preserve">el </w:t>
            </w:r>
            <w:r w:rsidR="00270C45">
              <w:rPr>
                <w:color w:val="000000"/>
                <w:sz w:val="20"/>
                <w:szCs w:val="20"/>
                <w:lang w:val="en-US" w:eastAsia="ar-SA"/>
              </w:rPr>
              <w:t xml:space="preserve">56990527 </w:t>
            </w:r>
            <w:r w:rsidR="008D004E" w:rsidRPr="008D004E">
              <w:rPr>
                <w:color w:val="000000"/>
                <w:sz w:val="20"/>
                <w:szCs w:val="20"/>
                <w:lang w:val="en-US" w:eastAsia="ar-SA"/>
              </w:rPr>
              <w:t>ja e-post</w:t>
            </w:r>
            <w:r w:rsidR="00EC14F4">
              <w:rPr>
                <w:color w:val="000000"/>
                <w:sz w:val="20"/>
                <w:szCs w:val="20"/>
                <w:lang w:val="en-US" w:eastAsia="ar-SA"/>
              </w:rPr>
              <w:t xml:space="preserve"> </w:t>
            </w:r>
            <w:r w:rsidR="00270C45">
              <w:rPr>
                <w:color w:val="000000"/>
                <w:sz w:val="20"/>
                <w:szCs w:val="20"/>
                <w:lang w:val="en-US" w:eastAsia="ar-SA"/>
              </w:rPr>
              <w:t>eleri@varatisadam.ee</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4E8F1C81" w14:textId="77777777" w:rsidR="008D004E" w:rsidRPr="008D004E" w:rsidRDefault="008D004E" w:rsidP="008D004E">
            <w:pPr>
              <w:suppressAutoHyphens/>
              <w:spacing w:after="0" w:line="240" w:lineRule="auto"/>
              <w:rPr>
                <w:b/>
                <w:bCs/>
                <w:color w:val="000000"/>
                <w:sz w:val="20"/>
                <w:szCs w:val="20"/>
                <w:lang w:eastAsia="ar-SA"/>
              </w:rPr>
            </w:pPr>
          </w:p>
          <w:p w14:paraId="63454DBD" w14:textId="77777777" w:rsidR="008D004E" w:rsidRPr="008D004E" w:rsidRDefault="008D004E" w:rsidP="008D004E">
            <w:pPr>
              <w:suppressAutoHyphens/>
              <w:spacing w:after="0" w:line="240" w:lineRule="auto"/>
              <w:rPr>
                <w:b/>
                <w:bCs/>
                <w:color w:val="000000"/>
                <w:sz w:val="20"/>
                <w:szCs w:val="20"/>
                <w:lang w:eastAsia="ar-SA"/>
              </w:rPr>
            </w:pPr>
          </w:p>
          <w:p w14:paraId="767E5869" w14:textId="7DD053C2" w:rsidR="00F66E12" w:rsidRDefault="00EC14F4" w:rsidP="008D004E">
            <w:pPr>
              <w:suppressAutoHyphens/>
              <w:spacing w:after="0" w:line="240" w:lineRule="auto"/>
              <w:rPr>
                <w:b/>
                <w:bCs/>
                <w:color w:val="000000"/>
                <w:sz w:val="20"/>
                <w:szCs w:val="20"/>
                <w:lang w:eastAsia="ar-SA"/>
              </w:rPr>
            </w:pPr>
            <w:r>
              <w:rPr>
                <w:b/>
                <w:bCs/>
                <w:color w:val="000000"/>
                <w:sz w:val="20"/>
                <w:szCs w:val="20"/>
                <w:lang w:eastAsia="ar-SA"/>
              </w:rPr>
              <w:t xml:space="preserve">Käesoleva projekti eesmärk on parendada veeohutust </w:t>
            </w:r>
            <w:r w:rsidR="004D382B">
              <w:rPr>
                <w:b/>
                <w:bCs/>
                <w:color w:val="000000"/>
                <w:sz w:val="20"/>
                <w:szCs w:val="20"/>
                <w:lang w:eastAsia="ar-SA"/>
              </w:rPr>
              <w:t>V</w:t>
            </w:r>
            <w:r>
              <w:rPr>
                <w:b/>
                <w:bCs/>
                <w:color w:val="000000"/>
                <w:sz w:val="20"/>
                <w:szCs w:val="20"/>
                <w:lang w:eastAsia="ar-SA"/>
              </w:rPr>
              <w:t>ärati sadamas</w:t>
            </w:r>
            <w:r w:rsidR="004D382B">
              <w:rPr>
                <w:b/>
                <w:bCs/>
                <w:color w:val="000000"/>
                <w:sz w:val="20"/>
                <w:szCs w:val="20"/>
                <w:lang w:eastAsia="ar-SA"/>
              </w:rPr>
              <w:t>. Sadamat</w:t>
            </w:r>
            <w:r w:rsidR="00F66E12">
              <w:rPr>
                <w:b/>
                <w:bCs/>
                <w:color w:val="000000"/>
                <w:sz w:val="20"/>
                <w:szCs w:val="20"/>
                <w:lang w:eastAsia="ar-SA"/>
              </w:rPr>
              <w:t xml:space="preserve"> kasutatakse </w:t>
            </w:r>
            <w:r w:rsidR="004D382B">
              <w:rPr>
                <w:b/>
                <w:bCs/>
                <w:color w:val="000000"/>
                <w:sz w:val="20"/>
                <w:szCs w:val="20"/>
                <w:lang w:eastAsia="ar-SA"/>
              </w:rPr>
              <w:t xml:space="preserve">hetkel </w:t>
            </w:r>
            <w:r w:rsidR="00F66E12">
              <w:rPr>
                <w:b/>
                <w:bCs/>
                <w:color w:val="000000"/>
                <w:sz w:val="20"/>
                <w:szCs w:val="20"/>
                <w:lang w:eastAsia="ar-SA"/>
              </w:rPr>
              <w:t xml:space="preserve">nii ujumiseks kui ka paatide, kaatrite ja jahtide hoidmiseks. </w:t>
            </w:r>
          </w:p>
          <w:p w14:paraId="74C4336F" w14:textId="60A80D11" w:rsidR="008D004E" w:rsidRPr="008D004E" w:rsidRDefault="00F66E12" w:rsidP="008D004E">
            <w:pPr>
              <w:suppressAutoHyphens/>
              <w:spacing w:after="0" w:line="240" w:lineRule="auto"/>
              <w:rPr>
                <w:b/>
                <w:bCs/>
                <w:color w:val="000000"/>
                <w:sz w:val="20"/>
                <w:szCs w:val="20"/>
                <w:lang w:eastAsia="ar-SA"/>
              </w:rPr>
            </w:pPr>
            <w:r>
              <w:rPr>
                <w:b/>
                <w:bCs/>
                <w:color w:val="000000"/>
                <w:sz w:val="20"/>
                <w:szCs w:val="20"/>
                <w:lang w:eastAsia="ar-SA"/>
              </w:rPr>
              <w:t>Planeeritavate tegevustena soetatakse veeohutuspüstak, koos vastavate siltide</w:t>
            </w:r>
            <w:r w:rsidR="004D382B">
              <w:rPr>
                <w:b/>
                <w:bCs/>
                <w:color w:val="000000"/>
                <w:sz w:val="20"/>
                <w:szCs w:val="20"/>
                <w:lang w:eastAsia="ar-SA"/>
              </w:rPr>
              <w:t xml:space="preserve">, esmaabi- </w:t>
            </w:r>
            <w:r>
              <w:rPr>
                <w:b/>
                <w:bCs/>
                <w:color w:val="000000"/>
                <w:sz w:val="20"/>
                <w:szCs w:val="20"/>
                <w:lang w:eastAsia="ar-SA"/>
              </w:rPr>
              <w:t xml:space="preserve">ja päästevahenditega. Samuti </w:t>
            </w:r>
            <w:r w:rsidR="004D382B">
              <w:rPr>
                <w:b/>
                <w:bCs/>
                <w:color w:val="000000"/>
                <w:sz w:val="20"/>
                <w:szCs w:val="20"/>
                <w:lang w:eastAsia="ar-SA"/>
              </w:rPr>
              <w:t>tehakse</w:t>
            </w:r>
            <w:r>
              <w:rPr>
                <w:b/>
                <w:bCs/>
                <w:color w:val="000000"/>
                <w:sz w:val="20"/>
                <w:szCs w:val="20"/>
                <w:lang w:eastAsia="ar-SA"/>
              </w:rPr>
              <w:t xml:space="preserve"> paadikai</w:t>
            </w:r>
            <w:r w:rsidR="004D382B">
              <w:rPr>
                <w:b/>
                <w:bCs/>
                <w:color w:val="000000"/>
                <w:sz w:val="20"/>
                <w:szCs w:val="20"/>
                <w:lang w:eastAsia="ar-SA"/>
              </w:rPr>
              <w:t>l</w:t>
            </w:r>
            <w:r>
              <w:rPr>
                <w:b/>
                <w:bCs/>
                <w:color w:val="000000"/>
                <w:sz w:val="20"/>
                <w:szCs w:val="20"/>
                <w:lang w:eastAsia="ar-SA"/>
              </w:rPr>
              <w:t xml:space="preserve"> väiesemahulised remonditööd </w:t>
            </w:r>
            <w:r w:rsidR="004A5388">
              <w:rPr>
                <w:b/>
                <w:bCs/>
                <w:color w:val="000000"/>
                <w:sz w:val="20"/>
                <w:szCs w:val="20"/>
                <w:lang w:eastAsia="ar-SA"/>
              </w:rPr>
              <w:t xml:space="preserve">ning </w:t>
            </w:r>
            <w:r w:rsidR="004D382B">
              <w:rPr>
                <w:b/>
                <w:bCs/>
                <w:color w:val="000000"/>
                <w:sz w:val="20"/>
                <w:szCs w:val="20"/>
                <w:lang w:eastAsia="ar-SA"/>
              </w:rPr>
              <w:t>valmistatakse</w:t>
            </w:r>
            <w:r w:rsidR="004A5388">
              <w:rPr>
                <w:b/>
                <w:bCs/>
                <w:color w:val="000000"/>
                <w:sz w:val="20"/>
                <w:szCs w:val="20"/>
                <w:lang w:eastAsia="ar-SA"/>
              </w:rPr>
              <w:t xml:space="preserve"> ujumiskohale </w:t>
            </w:r>
            <w:r w:rsidR="004D382B">
              <w:rPr>
                <w:b/>
                <w:bCs/>
                <w:color w:val="000000"/>
                <w:sz w:val="20"/>
                <w:szCs w:val="20"/>
                <w:lang w:eastAsia="ar-SA"/>
              </w:rPr>
              <w:t xml:space="preserve">viiv </w:t>
            </w:r>
            <w:r w:rsidR="004A5388">
              <w:rPr>
                <w:b/>
                <w:bCs/>
                <w:color w:val="000000"/>
                <w:sz w:val="20"/>
                <w:szCs w:val="20"/>
                <w:lang w:eastAsia="ar-SA"/>
              </w:rPr>
              <w:t>laudtrep</w:t>
            </w:r>
            <w:r w:rsidR="004D382B">
              <w:rPr>
                <w:b/>
                <w:bCs/>
                <w:color w:val="000000"/>
                <w:sz w:val="20"/>
                <w:szCs w:val="20"/>
                <w:lang w:eastAsia="ar-SA"/>
              </w:rPr>
              <w:t>p</w:t>
            </w:r>
            <w:r w:rsidR="004A5388">
              <w:rPr>
                <w:b/>
                <w:bCs/>
                <w:color w:val="000000"/>
                <w:sz w:val="20"/>
                <w:szCs w:val="20"/>
                <w:lang w:eastAsia="ar-SA"/>
              </w:rPr>
              <w:t xml:space="preserve">. Kuna tegemist on avaliku sadamaga, siis sihtgrupiks on kõik sadama külastajad, nii mandrilt kui ka ujuvalusega tulijad. </w:t>
            </w:r>
            <w:r w:rsidR="004D382B">
              <w:rPr>
                <w:b/>
                <w:bCs/>
                <w:color w:val="000000"/>
                <w:sz w:val="20"/>
                <w:szCs w:val="20"/>
                <w:lang w:eastAsia="ar-SA"/>
              </w:rPr>
              <w:t xml:space="preserve">Läbi infotahvli paigaldamise </w:t>
            </w:r>
            <w:r w:rsidR="004A5388">
              <w:rPr>
                <w:b/>
                <w:bCs/>
                <w:color w:val="000000"/>
                <w:sz w:val="20"/>
                <w:szCs w:val="20"/>
                <w:lang w:eastAsia="ar-SA"/>
              </w:rPr>
              <w:t xml:space="preserve">saavutatakse veeohutuse teadlikkuse tõstmine ning </w:t>
            </w:r>
            <w:r w:rsidR="004D382B">
              <w:rPr>
                <w:b/>
                <w:bCs/>
                <w:color w:val="000000"/>
                <w:sz w:val="20"/>
                <w:szCs w:val="20"/>
                <w:lang w:eastAsia="ar-SA"/>
              </w:rPr>
              <w:t>esmaabi- ja päärstevahendid suurendavad ohutust kriitilistes olukordades</w:t>
            </w:r>
            <w:r w:rsidR="00625078">
              <w:rPr>
                <w:b/>
                <w:bCs/>
                <w:color w:val="000000"/>
                <w:sz w:val="20"/>
                <w:szCs w:val="20"/>
                <w:lang w:eastAsia="ar-SA"/>
              </w:rPr>
              <w:t>. Kai laudise osaline vahetus, immutus ja trepi ehitus tagavad külastajate ohutu ligipääsu veele iga ilmaga.</w:t>
            </w:r>
          </w:p>
          <w:p w14:paraId="25F6191F" w14:textId="77777777" w:rsidR="008D004E" w:rsidRPr="008D004E" w:rsidRDefault="008D004E" w:rsidP="008D004E">
            <w:pPr>
              <w:suppressAutoHyphens/>
              <w:spacing w:after="0" w:line="240" w:lineRule="auto"/>
              <w:rPr>
                <w:b/>
                <w:bCs/>
                <w:color w:val="000000"/>
                <w:sz w:val="20"/>
                <w:szCs w:val="20"/>
                <w:lang w:eastAsia="ar-SA"/>
              </w:rPr>
            </w:pPr>
          </w:p>
          <w:p w14:paraId="6D2E6E09" w14:textId="77777777" w:rsidR="008D004E" w:rsidRPr="008D004E" w:rsidRDefault="008D004E" w:rsidP="008D004E">
            <w:pPr>
              <w:suppressAutoHyphens/>
              <w:spacing w:after="0" w:line="240" w:lineRule="auto"/>
              <w:rPr>
                <w:b/>
                <w:bCs/>
                <w:color w:val="000000"/>
                <w:sz w:val="20"/>
                <w:szCs w:val="20"/>
                <w:lang w:eastAsia="ar-SA"/>
              </w:rPr>
            </w:pPr>
          </w:p>
          <w:p w14:paraId="29403CD1" w14:textId="77777777" w:rsidR="008D004E" w:rsidRPr="008D004E" w:rsidRDefault="008D004E" w:rsidP="008D004E">
            <w:pPr>
              <w:suppressAutoHyphens/>
              <w:spacing w:after="0" w:line="240" w:lineRule="auto"/>
              <w:rPr>
                <w:b/>
                <w:bCs/>
                <w:color w:val="000000"/>
                <w:sz w:val="20"/>
                <w:szCs w:val="20"/>
                <w:lang w:eastAsia="ar-SA"/>
              </w:rPr>
            </w:pPr>
          </w:p>
          <w:p w14:paraId="2069E6FC" w14:textId="77777777" w:rsidR="008D004E" w:rsidRPr="008D004E" w:rsidRDefault="008D004E" w:rsidP="008D004E">
            <w:pPr>
              <w:suppressAutoHyphens/>
              <w:spacing w:after="0" w:line="240" w:lineRule="auto"/>
              <w:rPr>
                <w:b/>
                <w:bCs/>
                <w:color w:val="000000"/>
                <w:sz w:val="20"/>
                <w:szCs w:val="20"/>
                <w:lang w:eastAsia="ar-SA"/>
              </w:rPr>
            </w:pPr>
          </w:p>
          <w:p w14:paraId="19CF08D9" w14:textId="77777777" w:rsidR="008D004E" w:rsidRPr="008D004E" w:rsidRDefault="008D004E" w:rsidP="008D004E">
            <w:pPr>
              <w:suppressAutoHyphens/>
              <w:spacing w:after="0" w:line="240" w:lineRule="auto"/>
              <w:rPr>
                <w:b/>
                <w:bCs/>
                <w:color w:val="000000"/>
                <w:sz w:val="20"/>
                <w:szCs w:val="20"/>
                <w:lang w:eastAsia="ar-SA"/>
              </w:rPr>
            </w:pPr>
          </w:p>
          <w:p w14:paraId="36932242" w14:textId="77777777" w:rsidR="008D004E" w:rsidRPr="008D004E" w:rsidRDefault="008D004E" w:rsidP="008D004E">
            <w:pPr>
              <w:suppressAutoHyphens/>
              <w:spacing w:after="0" w:line="240" w:lineRule="auto"/>
              <w:rPr>
                <w:b/>
                <w:bCs/>
                <w:color w:val="000000"/>
                <w:sz w:val="20"/>
                <w:szCs w:val="20"/>
                <w:lang w:eastAsia="ar-SA"/>
              </w:rPr>
            </w:pPr>
          </w:p>
          <w:p w14:paraId="45960502" w14:textId="77777777" w:rsidR="008D004E" w:rsidRPr="008D004E" w:rsidRDefault="008D004E" w:rsidP="008D004E">
            <w:pPr>
              <w:suppressAutoHyphens/>
              <w:spacing w:after="0" w:line="240" w:lineRule="auto"/>
              <w:rPr>
                <w:b/>
                <w:bCs/>
                <w:color w:val="000000"/>
                <w:sz w:val="20"/>
                <w:szCs w:val="20"/>
                <w:lang w:eastAsia="ar-SA"/>
              </w:rPr>
            </w:pP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579A2F00" w:rsidR="008D004E" w:rsidRPr="008D004E" w:rsidRDefault="004A5388" w:rsidP="008D004E">
            <w:pPr>
              <w:suppressAutoHyphens/>
              <w:spacing w:after="0" w:line="240" w:lineRule="auto"/>
              <w:rPr>
                <w:color w:val="000000"/>
                <w:sz w:val="20"/>
                <w:szCs w:val="20"/>
                <w:lang w:eastAsia="ar-SA"/>
              </w:rPr>
            </w:pPr>
            <w:r>
              <w:rPr>
                <w:color w:val="000000"/>
                <w:sz w:val="20"/>
                <w:szCs w:val="20"/>
                <w:lang w:eastAsia="ar-SA"/>
              </w:rPr>
              <w:t xml:space="preserve">Värati </w:t>
            </w:r>
            <w:r w:rsidR="00964FF2">
              <w:rPr>
                <w:color w:val="000000"/>
                <w:sz w:val="20"/>
                <w:szCs w:val="20"/>
                <w:lang w:eastAsia="ar-SA"/>
              </w:rPr>
              <w:t>s</w:t>
            </w:r>
            <w:r>
              <w:rPr>
                <w:color w:val="000000"/>
                <w:sz w:val="20"/>
                <w:szCs w:val="20"/>
                <w:lang w:eastAsia="ar-SA"/>
              </w:rPr>
              <w:t>adam</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49715404" w:rsidR="008D004E" w:rsidRPr="008D004E" w:rsidRDefault="008D004E" w:rsidP="008D004E">
            <w:pPr>
              <w:suppressAutoHyphens/>
              <w:spacing w:after="0" w:line="240" w:lineRule="auto"/>
              <w:rPr>
                <w:color w:val="000000"/>
                <w:sz w:val="20"/>
                <w:szCs w:val="20"/>
                <w:lang w:eastAsia="ar-SA"/>
              </w:rPr>
            </w:pPr>
            <w:r w:rsidRPr="008D004E">
              <w:rPr>
                <w:color w:val="000000"/>
                <w:sz w:val="20"/>
                <w:szCs w:val="20"/>
                <w:lang w:eastAsia="ar-SA"/>
              </w:rPr>
              <w:tab/>
            </w:r>
            <w:r w:rsidRPr="008D004E">
              <w:rPr>
                <w:color w:val="000000"/>
                <w:sz w:val="20"/>
                <w:szCs w:val="20"/>
                <w:lang w:eastAsia="ar-SA"/>
              </w:rPr>
              <w:tab/>
            </w:r>
            <w:r w:rsidR="004A5388">
              <w:rPr>
                <w:color w:val="000000"/>
                <w:sz w:val="20"/>
                <w:szCs w:val="20"/>
                <w:lang w:eastAsia="ar-SA"/>
              </w:rPr>
              <w:t>2</w:t>
            </w:r>
            <w:r w:rsidR="00B35174">
              <w:rPr>
                <w:color w:val="000000"/>
                <w:sz w:val="20"/>
                <w:szCs w:val="20"/>
                <w:lang w:eastAsia="ar-SA"/>
              </w:rPr>
              <w:t>800</w:t>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58F340EB" w:rsidR="008D004E" w:rsidRPr="008D004E" w:rsidRDefault="004A5388" w:rsidP="008D004E">
            <w:pPr>
              <w:suppressAutoHyphens/>
              <w:spacing w:after="0" w:line="240" w:lineRule="auto"/>
              <w:rPr>
                <w:color w:val="000000"/>
                <w:sz w:val="20"/>
                <w:szCs w:val="20"/>
                <w:u w:val="single"/>
                <w:lang w:eastAsia="ar-SA"/>
              </w:rPr>
            </w:pPr>
            <w:r>
              <w:rPr>
                <w:color w:val="000000"/>
                <w:sz w:val="20"/>
                <w:szCs w:val="20"/>
                <w:u w:val="single"/>
                <w:lang w:eastAsia="ar-SA"/>
              </w:rPr>
              <w:t>2</w:t>
            </w:r>
            <w:r w:rsidR="00B35174">
              <w:rPr>
                <w:color w:val="000000"/>
                <w:sz w:val="20"/>
                <w:szCs w:val="20"/>
                <w:u w:val="single"/>
                <w:lang w:eastAsia="ar-SA"/>
              </w:rPr>
              <w:t>520</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F27EC15" w14:textId="682792E8" w:rsidR="008D004E" w:rsidRPr="008D004E" w:rsidRDefault="00964FF2" w:rsidP="008D004E">
            <w:pPr>
              <w:suppressAutoHyphens/>
              <w:spacing w:after="0" w:line="240" w:lineRule="auto"/>
              <w:rPr>
                <w:color w:val="000000"/>
                <w:sz w:val="20"/>
                <w:szCs w:val="20"/>
                <w:lang w:eastAsia="ar-SA"/>
              </w:rPr>
            </w:pPr>
            <w:r>
              <w:rPr>
                <w:color w:val="000000"/>
                <w:sz w:val="20"/>
                <w:szCs w:val="20"/>
                <w:lang w:eastAsia="ar-SA"/>
              </w:rPr>
              <w:t>Projekti eesmärk on Värati s</w:t>
            </w:r>
            <w:r w:rsidR="004A5388">
              <w:rPr>
                <w:color w:val="000000"/>
                <w:sz w:val="20"/>
                <w:szCs w:val="20"/>
                <w:lang w:eastAsia="ar-SA"/>
              </w:rPr>
              <w:t xml:space="preserve">adama veeohutuse </w:t>
            </w:r>
            <w:r>
              <w:rPr>
                <w:color w:val="000000"/>
                <w:sz w:val="20"/>
                <w:szCs w:val="20"/>
                <w:lang w:eastAsia="ar-SA"/>
              </w:rPr>
              <w:t>suurendamine</w:t>
            </w:r>
            <w:r w:rsidR="004A5388">
              <w:rPr>
                <w:color w:val="000000"/>
                <w:sz w:val="20"/>
                <w:szCs w:val="20"/>
                <w:lang w:eastAsia="ar-SA"/>
              </w:rPr>
              <w:t xml:space="preserve"> päästevahendite </w:t>
            </w:r>
            <w:r>
              <w:rPr>
                <w:color w:val="000000"/>
                <w:sz w:val="20"/>
                <w:szCs w:val="20"/>
                <w:lang w:eastAsia="ar-SA"/>
              </w:rPr>
              <w:t>olemasolu</w:t>
            </w:r>
            <w:r w:rsidR="00041742">
              <w:rPr>
                <w:color w:val="000000"/>
                <w:sz w:val="20"/>
                <w:szCs w:val="20"/>
                <w:lang w:eastAsia="ar-SA"/>
              </w:rPr>
              <w:t>, info</w:t>
            </w:r>
            <w:r>
              <w:rPr>
                <w:color w:val="000000"/>
                <w:sz w:val="20"/>
                <w:szCs w:val="20"/>
                <w:lang w:eastAsia="ar-SA"/>
              </w:rPr>
              <w:t xml:space="preserve"> </w:t>
            </w:r>
            <w:r w:rsidR="004A5388">
              <w:rPr>
                <w:color w:val="000000"/>
                <w:sz w:val="20"/>
                <w:szCs w:val="20"/>
                <w:lang w:eastAsia="ar-SA"/>
              </w:rPr>
              <w:t xml:space="preserve">kättesaadavuse </w:t>
            </w:r>
            <w:r w:rsidR="00041742">
              <w:rPr>
                <w:color w:val="000000"/>
                <w:sz w:val="20"/>
                <w:szCs w:val="20"/>
                <w:lang w:eastAsia="ar-SA"/>
              </w:rPr>
              <w:t>ja turvalise veele viiva kai ja trepi kaudu.</w:t>
            </w:r>
            <w:r w:rsidR="004A5388">
              <w:rPr>
                <w:color w:val="000000"/>
                <w:sz w:val="20"/>
                <w:szCs w:val="20"/>
                <w:lang w:eastAsia="ar-SA"/>
              </w:rPr>
              <w:t xml:space="preserve"> </w:t>
            </w:r>
          </w:p>
          <w:p w14:paraId="2998B6AD" w14:textId="77777777" w:rsidR="008D004E" w:rsidRPr="008D004E" w:rsidRDefault="008D004E" w:rsidP="008D004E">
            <w:pPr>
              <w:suppressAutoHyphens/>
              <w:spacing w:after="0" w:line="240" w:lineRule="auto"/>
              <w:rPr>
                <w:color w:val="000000"/>
                <w:sz w:val="20"/>
                <w:szCs w:val="20"/>
                <w:lang w:eastAsia="ar-SA"/>
              </w:rPr>
            </w:pP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36CE916" w14:textId="7CD22F35" w:rsidR="008D004E" w:rsidRPr="008D004E" w:rsidRDefault="00EE1575" w:rsidP="00EE1575">
            <w:pPr>
              <w:suppressAutoHyphens/>
              <w:spacing w:after="0" w:line="240" w:lineRule="auto"/>
              <w:rPr>
                <w:color w:val="000000"/>
                <w:sz w:val="20"/>
                <w:szCs w:val="20"/>
                <w:lang w:eastAsia="ar-SA"/>
              </w:rPr>
            </w:pPr>
            <w:r>
              <w:rPr>
                <w:color w:val="000000"/>
                <w:sz w:val="20"/>
                <w:szCs w:val="20"/>
                <w:lang w:eastAsia="ar-SA"/>
              </w:rPr>
              <w:t>Hetkel ei ole Värati sadamas vajalikku infot veeohutuse kohta, mis on ka väga oluline seda just ennetuse seisukohast. Kuna tegemist on multifunktsionaalse sadamaga (siin on kalapaadid, kaatrid, jahid) ning populaarne sadam harrastuskalapüügiks, siis on eriti oluline näidata ja teavitada sadama külastajaid veega seotud ohtudest ning samuti ka erinevatest võimalustest.</w:t>
            </w:r>
            <w:r w:rsidR="00964FF2">
              <w:rPr>
                <w:color w:val="000000"/>
                <w:sz w:val="20"/>
                <w:szCs w:val="20"/>
                <w:lang w:eastAsia="ar-SA"/>
              </w:rPr>
              <w:t xml:space="preserve"> </w:t>
            </w:r>
            <w:r w:rsidR="00964FF2">
              <w:rPr>
                <w:color w:val="000000"/>
                <w:sz w:val="20"/>
                <w:szCs w:val="20"/>
                <w:lang w:eastAsia="ar-SA"/>
              </w:rPr>
              <w:t>Kuna Värati sadamas toimuvad ka lastelaagrid ja muud tegevused, siis on eriti oluline näidata ja ning olla eeskujuks turvalise veepealse ja vee äärse keskkonna loomisel.</w:t>
            </w:r>
            <w:r w:rsidR="00041742">
              <w:rPr>
                <w:color w:val="000000"/>
                <w:sz w:val="20"/>
                <w:szCs w:val="20"/>
                <w:lang w:eastAsia="ar-SA"/>
              </w:rPr>
              <w:t xml:space="preserve"> </w:t>
            </w: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635FFD9" w14:textId="254CAFF9" w:rsidR="008D004E" w:rsidRPr="008D004E" w:rsidRDefault="00EE1575" w:rsidP="00041742">
            <w:pPr>
              <w:suppressAutoHyphens/>
              <w:spacing w:after="0" w:line="240" w:lineRule="auto"/>
              <w:rPr>
                <w:color w:val="000000"/>
                <w:sz w:val="20"/>
                <w:szCs w:val="20"/>
                <w:lang w:eastAsia="ar-SA"/>
              </w:rPr>
            </w:pPr>
            <w:r>
              <w:rPr>
                <w:color w:val="000000"/>
                <w:sz w:val="20"/>
                <w:szCs w:val="20"/>
                <w:lang w:eastAsia="ar-SA"/>
              </w:rPr>
              <w:t>Kõik sadama külastajad</w:t>
            </w:r>
          </w:p>
          <w:p w14:paraId="30A4D6AA" w14:textId="77777777" w:rsidR="008D004E" w:rsidRPr="008D004E" w:rsidRDefault="008D004E" w:rsidP="008D004E">
            <w:pPr>
              <w:suppressAutoHyphens/>
              <w:spacing w:after="0" w:line="240" w:lineRule="auto"/>
              <w:ind w:left="567"/>
              <w:rPr>
                <w:color w:val="000000"/>
                <w:sz w:val="20"/>
                <w:szCs w:val="20"/>
                <w:lang w:eastAsia="ar-SA"/>
              </w:rPr>
            </w:pP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TableGrid"/>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D004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F9315D">
        <w:trPr>
          <w:trHeight w:val="300"/>
        </w:trPr>
        <w:tc>
          <w:tcPr>
            <w:tcW w:w="3703"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6D27C07A" w14:textId="77777777" w:rsidTr="00F9315D">
        <w:trPr>
          <w:trHeight w:val="300"/>
        </w:trPr>
        <w:tc>
          <w:tcPr>
            <w:tcW w:w="3703" w:type="dxa"/>
            <w:vAlign w:val="center"/>
          </w:tcPr>
          <w:p w14:paraId="33E3385D" w14:textId="1911108A" w:rsidR="00B25CA3" w:rsidRPr="008D004E" w:rsidRDefault="00EE1575"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 xml:space="preserve">Ohutuspüstaku </w:t>
            </w:r>
            <w:r w:rsidR="00E2640F">
              <w:rPr>
                <w:rFonts w:ascii="Times New Roman" w:hAnsi="Times New Roman" w:cs="Times New Roman"/>
                <w:noProof/>
                <w:szCs w:val="20"/>
                <w:lang w:eastAsia="et-EE"/>
              </w:rPr>
              <w:t xml:space="preserve">tellimine koos siltide, esmaabi- ja päästevahenditega ning nende </w:t>
            </w:r>
            <w:r>
              <w:rPr>
                <w:rFonts w:ascii="Times New Roman" w:hAnsi="Times New Roman" w:cs="Times New Roman"/>
                <w:noProof/>
                <w:szCs w:val="20"/>
                <w:lang w:eastAsia="et-EE"/>
              </w:rPr>
              <w:t>paigaldus</w:t>
            </w:r>
          </w:p>
        </w:tc>
        <w:tc>
          <w:tcPr>
            <w:tcW w:w="1476" w:type="dxa"/>
            <w:vAlign w:val="center"/>
          </w:tcPr>
          <w:p w14:paraId="6394FC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5A58E6F"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1B561D2E" w14:textId="156DCE35" w:rsidR="00B25CA3" w:rsidRPr="008D004E" w:rsidRDefault="00E2640F"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Algus 1.08.2026</w:t>
            </w:r>
          </w:p>
        </w:tc>
        <w:tc>
          <w:tcPr>
            <w:tcW w:w="1477" w:type="dxa"/>
            <w:vAlign w:val="center"/>
          </w:tcPr>
          <w:p w14:paraId="51AA33EB" w14:textId="6F150D26" w:rsidR="00B25CA3" w:rsidRPr="008D004E" w:rsidRDefault="00E2640F"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L</w:t>
            </w:r>
            <w:r w:rsidR="00B35174">
              <w:rPr>
                <w:rFonts w:ascii="Times New Roman" w:hAnsi="Times New Roman" w:cs="Times New Roman"/>
                <w:b/>
                <w:bCs/>
                <w:noProof/>
                <w:szCs w:val="20"/>
                <w:lang w:eastAsia="ar-SA"/>
              </w:rPr>
              <w:t xml:space="preserve">õpp </w:t>
            </w:r>
            <w:r>
              <w:rPr>
                <w:rFonts w:ascii="Times New Roman" w:hAnsi="Times New Roman" w:cs="Times New Roman"/>
                <w:b/>
                <w:bCs/>
                <w:noProof/>
                <w:szCs w:val="20"/>
                <w:lang w:eastAsia="ar-SA"/>
              </w:rPr>
              <w:t>15</w:t>
            </w:r>
            <w:r w:rsidR="00B35174">
              <w:rPr>
                <w:rFonts w:ascii="Times New Roman" w:hAnsi="Times New Roman" w:cs="Times New Roman"/>
                <w:b/>
                <w:bCs/>
                <w:noProof/>
                <w:szCs w:val="20"/>
                <w:lang w:eastAsia="ar-SA"/>
              </w:rPr>
              <w:t>.09.2026</w:t>
            </w:r>
          </w:p>
        </w:tc>
        <w:tc>
          <w:tcPr>
            <w:tcW w:w="1477" w:type="dxa"/>
            <w:vAlign w:val="center"/>
          </w:tcPr>
          <w:p w14:paraId="66BAE501" w14:textId="5B3EE05D" w:rsidR="757B824F" w:rsidRDefault="757B824F" w:rsidP="757B824F">
            <w:pPr>
              <w:rPr>
                <w:rFonts w:ascii="Times New Roman" w:hAnsi="Times New Roman" w:cs="Times New Roman"/>
                <w:b/>
                <w:bCs/>
                <w:noProof/>
                <w:lang w:eastAsia="ar-SA"/>
              </w:rPr>
            </w:pPr>
          </w:p>
        </w:tc>
        <w:tc>
          <w:tcPr>
            <w:tcW w:w="2880" w:type="dxa"/>
            <w:vAlign w:val="center"/>
          </w:tcPr>
          <w:p w14:paraId="5ABF04CB" w14:textId="68C255D1" w:rsidR="00B25CA3" w:rsidRPr="008D004E" w:rsidRDefault="009B210A"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Eleri</w:t>
            </w:r>
          </w:p>
        </w:tc>
      </w:tr>
      <w:tr w:rsidR="00B25CA3" w:rsidRPr="008D004E" w14:paraId="4617C038" w14:textId="77777777" w:rsidTr="00F9315D">
        <w:trPr>
          <w:trHeight w:val="300"/>
        </w:trPr>
        <w:tc>
          <w:tcPr>
            <w:tcW w:w="3703" w:type="dxa"/>
            <w:vAlign w:val="center"/>
          </w:tcPr>
          <w:p w14:paraId="64410FBC" w14:textId="56B1E86A" w:rsidR="00B25CA3" w:rsidRPr="008D004E" w:rsidRDefault="00B35174"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Kai laudise osaline väljavahetamine</w:t>
            </w:r>
            <w:r w:rsidR="00E2640F">
              <w:rPr>
                <w:rFonts w:ascii="Times New Roman" w:hAnsi="Times New Roman" w:cs="Times New Roman"/>
                <w:noProof/>
                <w:szCs w:val="20"/>
                <w:lang w:eastAsia="et-EE"/>
              </w:rPr>
              <w:t xml:space="preserve"> ja immutamine</w:t>
            </w:r>
          </w:p>
        </w:tc>
        <w:tc>
          <w:tcPr>
            <w:tcW w:w="1476" w:type="dxa"/>
            <w:vAlign w:val="center"/>
          </w:tcPr>
          <w:p w14:paraId="6BE65B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F4F2177"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19C3D894"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09587378" w14:textId="4F16E425" w:rsidR="00B25CA3" w:rsidRPr="008D004E" w:rsidRDefault="00B35174"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 xml:space="preserve">Algus 10.09 – </w:t>
            </w:r>
            <w:r w:rsidR="00E2640F">
              <w:rPr>
                <w:rFonts w:ascii="Times New Roman" w:hAnsi="Times New Roman" w:cs="Times New Roman"/>
                <w:b/>
                <w:bCs/>
                <w:noProof/>
                <w:szCs w:val="20"/>
                <w:lang w:eastAsia="ar-SA"/>
              </w:rPr>
              <w:t>L</w:t>
            </w:r>
            <w:r>
              <w:rPr>
                <w:rFonts w:ascii="Times New Roman" w:hAnsi="Times New Roman" w:cs="Times New Roman"/>
                <w:b/>
                <w:bCs/>
                <w:noProof/>
                <w:szCs w:val="20"/>
                <w:lang w:eastAsia="ar-SA"/>
              </w:rPr>
              <w:t>õpp 14.09.2026</w:t>
            </w:r>
          </w:p>
        </w:tc>
        <w:tc>
          <w:tcPr>
            <w:tcW w:w="1477" w:type="dxa"/>
            <w:vAlign w:val="center"/>
          </w:tcPr>
          <w:p w14:paraId="48058A70" w14:textId="303898A6" w:rsidR="757B824F" w:rsidRDefault="757B824F" w:rsidP="757B824F">
            <w:pPr>
              <w:rPr>
                <w:rFonts w:ascii="Times New Roman" w:hAnsi="Times New Roman" w:cs="Times New Roman"/>
                <w:b/>
                <w:bCs/>
                <w:noProof/>
                <w:lang w:eastAsia="ar-SA"/>
              </w:rPr>
            </w:pPr>
          </w:p>
        </w:tc>
        <w:tc>
          <w:tcPr>
            <w:tcW w:w="2880" w:type="dxa"/>
            <w:vAlign w:val="center"/>
          </w:tcPr>
          <w:p w14:paraId="47A95467" w14:textId="4385699F" w:rsidR="00B25CA3" w:rsidRPr="008D004E" w:rsidRDefault="009B210A"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Ain</w:t>
            </w:r>
          </w:p>
        </w:tc>
      </w:tr>
      <w:tr w:rsidR="00B25CA3" w:rsidRPr="008D004E" w14:paraId="1C367E98" w14:textId="77777777" w:rsidTr="00F9315D">
        <w:trPr>
          <w:trHeight w:val="300"/>
        </w:trPr>
        <w:tc>
          <w:tcPr>
            <w:tcW w:w="3703" w:type="dxa"/>
            <w:vAlign w:val="center"/>
          </w:tcPr>
          <w:p w14:paraId="6B7076B7" w14:textId="3318402F" w:rsidR="00B25CA3" w:rsidRPr="008D004E" w:rsidRDefault="00B35174"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Ujumiskohale ligipääsutrepi tegemine</w:t>
            </w:r>
          </w:p>
        </w:tc>
        <w:tc>
          <w:tcPr>
            <w:tcW w:w="1476" w:type="dxa"/>
            <w:vAlign w:val="center"/>
          </w:tcPr>
          <w:p w14:paraId="272C799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04208D8"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305A48FF"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12AF224D" w14:textId="1B76BCF6" w:rsidR="00B25CA3" w:rsidRPr="008D004E" w:rsidRDefault="00B35174"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 xml:space="preserve">Algus 15.09.2026 – </w:t>
            </w:r>
            <w:r w:rsidR="00E2640F">
              <w:rPr>
                <w:rFonts w:ascii="Times New Roman" w:hAnsi="Times New Roman" w:cs="Times New Roman"/>
                <w:b/>
                <w:bCs/>
                <w:noProof/>
                <w:szCs w:val="20"/>
                <w:lang w:eastAsia="ar-SA"/>
              </w:rPr>
              <w:t xml:space="preserve">Lõpp </w:t>
            </w:r>
            <w:r>
              <w:rPr>
                <w:rFonts w:ascii="Times New Roman" w:hAnsi="Times New Roman" w:cs="Times New Roman"/>
                <w:b/>
                <w:bCs/>
                <w:noProof/>
                <w:szCs w:val="20"/>
                <w:lang w:eastAsia="ar-SA"/>
              </w:rPr>
              <w:t>17.09.2026</w:t>
            </w:r>
          </w:p>
        </w:tc>
        <w:tc>
          <w:tcPr>
            <w:tcW w:w="1477" w:type="dxa"/>
            <w:vAlign w:val="center"/>
          </w:tcPr>
          <w:p w14:paraId="522AFFBF" w14:textId="700E183F" w:rsidR="757B824F" w:rsidRDefault="757B824F" w:rsidP="757B824F">
            <w:pPr>
              <w:rPr>
                <w:rFonts w:ascii="Times New Roman" w:hAnsi="Times New Roman" w:cs="Times New Roman"/>
                <w:b/>
                <w:bCs/>
                <w:noProof/>
                <w:lang w:eastAsia="ar-SA"/>
              </w:rPr>
            </w:pPr>
          </w:p>
        </w:tc>
        <w:tc>
          <w:tcPr>
            <w:tcW w:w="2880" w:type="dxa"/>
            <w:vAlign w:val="center"/>
          </w:tcPr>
          <w:p w14:paraId="7DBB79A4" w14:textId="0BF7CF60" w:rsidR="00B25CA3" w:rsidRPr="008D004E" w:rsidRDefault="009B210A"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Ain</w:t>
            </w:r>
          </w:p>
        </w:tc>
      </w:tr>
      <w:tr w:rsidR="00B25CA3" w:rsidRPr="008D004E" w14:paraId="715C724A" w14:textId="77777777" w:rsidTr="00F9315D">
        <w:trPr>
          <w:trHeight w:val="300"/>
        </w:trPr>
        <w:tc>
          <w:tcPr>
            <w:tcW w:w="3703" w:type="dxa"/>
            <w:vAlign w:val="center"/>
          </w:tcPr>
          <w:p w14:paraId="1F7438A6" w14:textId="23083A65" w:rsidR="00B25CA3" w:rsidRPr="008D004E" w:rsidRDefault="004F0E4D"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 xml:space="preserve">Aruandlus </w:t>
            </w:r>
          </w:p>
        </w:tc>
        <w:tc>
          <w:tcPr>
            <w:tcW w:w="1476" w:type="dxa"/>
            <w:vAlign w:val="center"/>
          </w:tcPr>
          <w:p w14:paraId="12A1AF2A"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FC9A86F"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564FA3C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4B1A5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B46CCD5" w14:textId="1538FD87" w:rsidR="757B824F" w:rsidRDefault="00E2640F" w:rsidP="757B824F">
            <w:pPr>
              <w:rPr>
                <w:rFonts w:ascii="Times New Roman" w:hAnsi="Times New Roman" w:cs="Times New Roman"/>
                <w:b/>
                <w:bCs/>
                <w:noProof/>
                <w:lang w:eastAsia="ar-SA"/>
              </w:rPr>
            </w:pPr>
            <w:r>
              <w:rPr>
                <w:rFonts w:ascii="Times New Roman" w:hAnsi="Times New Roman" w:cs="Times New Roman"/>
                <w:b/>
                <w:bCs/>
                <w:noProof/>
                <w:lang w:eastAsia="ar-SA"/>
              </w:rPr>
              <w:t>Algus 1.10.2026 – Lõpp 30.10.2026</w:t>
            </w:r>
          </w:p>
        </w:tc>
        <w:tc>
          <w:tcPr>
            <w:tcW w:w="2880" w:type="dxa"/>
            <w:vAlign w:val="center"/>
          </w:tcPr>
          <w:p w14:paraId="3B02B166" w14:textId="48AFEA08" w:rsidR="00B25CA3" w:rsidRPr="008D004E" w:rsidRDefault="009B210A"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Eleri</w:t>
            </w:r>
          </w:p>
        </w:tc>
      </w:tr>
    </w:tbl>
    <w:p w14:paraId="2188DC4D" w14:textId="77777777" w:rsidR="00B648FD" w:rsidRDefault="00B648FD"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9B210A" w:rsidRDefault="008D004E" w:rsidP="00B25CA3">
            <w:pPr>
              <w:suppressAutoHyphens/>
              <w:spacing w:before="40" w:after="40" w:line="240" w:lineRule="auto"/>
              <w:rPr>
                <w:b/>
                <w:noProof/>
                <w:sz w:val="20"/>
                <w:szCs w:val="20"/>
                <w:lang w:eastAsia="et-EE"/>
              </w:rPr>
            </w:pPr>
            <w:r w:rsidRPr="009B210A">
              <w:rPr>
                <w:b/>
                <w:noProof/>
                <w:sz w:val="20"/>
                <w:szCs w:val="20"/>
                <w:lang w:eastAsia="et-EE"/>
              </w:rPr>
              <w:t>Tegevus</w:t>
            </w:r>
          </w:p>
        </w:tc>
        <w:tc>
          <w:tcPr>
            <w:tcW w:w="2126" w:type="dxa"/>
            <w:shd w:val="clear" w:color="auto" w:fill="BFBFBF"/>
            <w:vAlign w:val="center"/>
          </w:tcPr>
          <w:p w14:paraId="6E6994F8" w14:textId="7A681A12" w:rsidR="008D004E" w:rsidRPr="009B210A" w:rsidRDefault="008D004E" w:rsidP="00B25CA3">
            <w:pPr>
              <w:suppressAutoHyphens/>
              <w:spacing w:before="40" w:after="40" w:line="240" w:lineRule="auto"/>
              <w:rPr>
                <w:b/>
                <w:noProof/>
                <w:sz w:val="20"/>
                <w:szCs w:val="20"/>
                <w:lang w:eastAsia="et-EE"/>
              </w:rPr>
            </w:pPr>
            <w:r w:rsidRPr="009B210A">
              <w:rPr>
                <w:b/>
                <w:noProof/>
                <w:sz w:val="20"/>
                <w:szCs w:val="20"/>
                <w:lang w:eastAsia="et-EE"/>
              </w:rPr>
              <w:t>Saavutatav tulemus</w:t>
            </w:r>
          </w:p>
        </w:tc>
        <w:tc>
          <w:tcPr>
            <w:tcW w:w="2977" w:type="dxa"/>
            <w:shd w:val="clear" w:color="auto" w:fill="BFBFBF"/>
            <w:vAlign w:val="center"/>
          </w:tcPr>
          <w:p w14:paraId="7AD6CC76" w14:textId="06BD2D23" w:rsidR="008D004E" w:rsidRPr="009B210A" w:rsidRDefault="008D004E" w:rsidP="00B25CA3">
            <w:pPr>
              <w:suppressAutoHyphens/>
              <w:spacing w:before="40" w:after="40" w:line="240" w:lineRule="auto"/>
              <w:rPr>
                <w:b/>
                <w:noProof/>
                <w:sz w:val="20"/>
                <w:szCs w:val="20"/>
                <w:lang w:eastAsia="et-EE"/>
              </w:rPr>
            </w:pPr>
            <w:r w:rsidRPr="009B210A">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9B210A" w:rsidRDefault="008D004E" w:rsidP="00B25CA3">
            <w:pPr>
              <w:suppressAutoHyphens/>
              <w:spacing w:before="40" w:after="40" w:line="240" w:lineRule="auto"/>
              <w:rPr>
                <w:b/>
                <w:noProof/>
                <w:sz w:val="20"/>
                <w:szCs w:val="20"/>
                <w:lang w:eastAsia="et-EE"/>
              </w:rPr>
            </w:pPr>
            <w:r w:rsidRPr="009B210A">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0566DC63" w:rsidR="008D004E" w:rsidRPr="009B210A" w:rsidRDefault="009B210A" w:rsidP="009B210A">
            <w:pPr>
              <w:pStyle w:val="ListParagraph"/>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t>Ohutuspüstaku paigaldamine</w:t>
            </w:r>
          </w:p>
        </w:tc>
        <w:tc>
          <w:tcPr>
            <w:tcW w:w="2126" w:type="dxa"/>
            <w:vAlign w:val="center"/>
          </w:tcPr>
          <w:p w14:paraId="5EFF2477" w14:textId="6A01CAFA"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 xml:space="preserve">Vähemalt 1000 näeb ja loeb infot navigatsiooniperioodi </w:t>
            </w:r>
            <w:r>
              <w:rPr>
                <w:b/>
                <w:bCs/>
                <w:noProof/>
                <w:color w:val="000000"/>
                <w:sz w:val="20"/>
                <w:szCs w:val="20"/>
                <w:lang w:eastAsia="ar-SA"/>
              </w:rPr>
              <w:lastRenderedPageBreak/>
              <w:t>jooksul ning nende teadlikkus suureneb</w:t>
            </w:r>
          </w:p>
        </w:tc>
        <w:tc>
          <w:tcPr>
            <w:tcW w:w="2977" w:type="dxa"/>
            <w:vAlign w:val="center"/>
          </w:tcPr>
          <w:p w14:paraId="7D26C96F" w14:textId="27A8B40B"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lastRenderedPageBreak/>
              <w:t>Õnnetuste arv</w:t>
            </w:r>
          </w:p>
        </w:tc>
        <w:tc>
          <w:tcPr>
            <w:tcW w:w="4990" w:type="dxa"/>
            <w:vAlign w:val="center"/>
          </w:tcPr>
          <w:p w14:paraId="540AB038" w14:textId="7F6BBD42"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0 uppunut</w:t>
            </w:r>
          </w:p>
        </w:tc>
      </w:tr>
      <w:tr w:rsidR="008D004E" w:rsidRPr="008D004E" w14:paraId="33EB6941" w14:textId="77777777" w:rsidTr="00B25CA3">
        <w:trPr>
          <w:trHeight w:val="465"/>
        </w:trPr>
        <w:tc>
          <w:tcPr>
            <w:tcW w:w="3941" w:type="dxa"/>
            <w:vAlign w:val="center"/>
          </w:tcPr>
          <w:p w14:paraId="48849C0F" w14:textId="0B105669" w:rsidR="008D004E" w:rsidRPr="009B210A" w:rsidRDefault="009B210A" w:rsidP="009B210A">
            <w:pPr>
              <w:pStyle w:val="ListParagraph"/>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t>Kai laudise osaline väljavahetamine</w:t>
            </w:r>
          </w:p>
        </w:tc>
        <w:tc>
          <w:tcPr>
            <w:tcW w:w="2126" w:type="dxa"/>
            <w:vAlign w:val="center"/>
          </w:tcPr>
          <w:p w14:paraId="2263BAA7" w14:textId="63A79D64"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Ohutu kai</w:t>
            </w:r>
          </w:p>
        </w:tc>
        <w:tc>
          <w:tcPr>
            <w:tcW w:w="2977" w:type="dxa"/>
            <w:vAlign w:val="center"/>
          </w:tcPr>
          <w:p w14:paraId="66FC4BEB" w14:textId="20C3AB48"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Õnnetuste arv</w:t>
            </w:r>
          </w:p>
        </w:tc>
        <w:tc>
          <w:tcPr>
            <w:tcW w:w="4990" w:type="dxa"/>
            <w:vAlign w:val="center"/>
          </w:tcPr>
          <w:p w14:paraId="77F95980" w14:textId="0BA12E85"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0 suurt õnnetust</w:t>
            </w:r>
          </w:p>
        </w:tc>
      </w:tr>
      <w:tr w:rsidR="008D004E" w:rsidRPr="008D004E" w14:paraId="53B47F69" w14:textId="77777777" w:rsidTr="00B25CA3">
        <w:trPr>
          <w:trHeight w:val="465"/>
        </w:trPr>
        <w:tc>
          <w:tcPr>
            <w:tcW w:w="3941" w:type="dxa"/>
            <w:vAlign w:val="center"/>
          </w:tcPr>
          <w:p w14:paraId="6931AFDD" w14:textId="70F7E6A1" w:rsidR="008D004E" w:rsidRPr="009B210A" w:rsidRDefault="009B210A" w:rsidP="009B210A">
            <w:pPr>
              <w:pStyle w:val="ListParagraph"/>
              <w:numPr>
                <w:ilvl w:val="0"/>
                <w:numId w:val="5"/>
              </w:numPr>
              <w:suppressAutoHyphens/>
              <w:spacing w:before="40" w:after="40" w:line="240" w:lineRule="auto"/>
              <w:rPr>
                <w:bCs/>
                <w:noProof/>
                <w:color w:val="000000"/>
                <w:sz w:val="20"/>
                <w:szCs w:val="20"/>
                <w:lang w:eastAsia="ar-SA"/>
              </w:rPr>
            </w:pPr>
            <w:r>
              <w:rPr>
                <w:noProof/>
                <w:szCs w:val="20"/>
                <w:lang w:eastAsia="et-EE"/>
              </w:rPr>
              <w:t>Ujumiskohale ligipääsutrepi tegemine</w:t>
            </w:r>
          </w:p>
        </w:tc>
        <w:tc>
          <w:tcPr>
            <w:tcW w:w="2126" w:type="dxa"/>
            <w:vAlign w:val="center"/>
          </w:tcPr>
          <w:p w14:paraId="3234958A" w14:textId="2C00EB80"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Ohutu supluskoha ligipääs</w:t>
            </w:r>
          </w:p>
        </w:tc>
        <w:tc>
          <w:tcPr>
            <w:tcW w:w="2977" w:type="dxa"/>
            <w:vAlign w:val="center"/>
          </w:tcPr>
          <w:p w14:paraId="2659AA53" w14:textId="0D8E9A3D"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Õnnetuste arv</w:t>
            </w:r>
          </w:p>
        </w:tc>
        <w:tc>
          <w:tcPr>
            <w:tcW w:w="4990" w:type="dxa"/>
            <w:vAlign w:val="center"/>
          </w:tcPr>
          <w:p w14:paraId="58E7E7CD" w14:textId="58EF966A" w:rsidR="008D004E" w:rsidRPr="008D004E" w:rsidRDefault="009B210A"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0 suurt õnnetust</w:t>
            </w:r>
          </w:p>
        </w:tc>
      </w:tr>
      <w:tr w:rsidR="008D004E" w:rsidRPr="008D004E" w14:paraId="4F0A0972" w14:textId="77777777" w:rsidTr="00B25CA3">
        <w:trPr>
          <w:trHeight w:val="465"/>
        </w:trPr>
        <w:tc>
          <w:tcPr>
            <w:tcW w:w="3941" w:type="dxa"/>
            <w:vAlign w:val="center"/>
          </w:tcPr>
          <w:p w14:paraId="4E88B41D" w14:textId="0CCFA1DC" w:rsidR="008D004E" w:rsidRPr="008D004E" w:rsidRDefault="008D004E" w:rsidP="00B25CA3">
            <w:pPr>
              <w:suppressAutoHyphens/>
              <w:spacing w:before="40" w:after="40" w:line="240" w:lineRule="auto"/>
              <w:rPr>
                <w:bCs/>
                <w:noProof/>
                <w:color w:val="000000"/>
                <w:sz w:val="20"/>
                <w:szCs w:val="20"/>
                <w:lang w:eastAsia="ar-SA"/>
              </w:rPr>
            </w:pPr>
          </w:p>
        </w:tc>
        <w:tc>
          <w:tcPr>
            <w:tcW w:w="2126" w:type="dxa"/>
            <w:vAlign w:val="center"/>
          </w:tcPr>
          <w:p w14:paraId="6D72959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5FE2F3D7"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20B15B58" w14:textId="77777777" w:rsidR="008D004E" w:rsidRPr="008D004E" w:rsidRDefault="008D004E" w:rsidP="00B25CA3">
            <w:pPr>
              <w:suppressAutoHyphens/>
              <w:spacing w:before="40" w:after="40" w:line="240" w:lineRule="auto"/>
              <w:rPr>
                <w:b/>
                <w:bCs/>
                <w:noProof/>
                <w:color w:val="000000"/>
                <w:sz w:val="20"/>
                <w:szCs w:val="20"/>
                <w:lang w:eastAsia="ar-SA"/>
              </w:rPr>
            </w:pP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9B210A" w:rsidRDefault="008D004E" w:rsidP="00B25CA3">
            <w:pPr>
              <w:suppressAutoHyphens/>
              <w:spacing w:before="40" w:after="40" w:line="240" w:lineRule="auto"/>
              <w:rPr>
                <w:b/>
                <w:noProof/>
                <w:sz w:val="20"/>
                <w:szCs w:val="20"/>
                <w:lang w:eastAsia="et-EE"/>
              </w:rPr>
            </w:pPr>
            <w:r w:rsidRPr="009B210A">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E4C4CC" w14:textId="2606C475" w:rsidR="008D004E" w:rsidRPr="008D004E" w:rsidRDefault="009D670D" w:rsidP="00B25CA3">
            <w:pPr>
              <w:suppressAutoHyphens/>
              <w:spacing w:before="40" w:after="40" w:line="240" w:lineRule="auto"/>
              <w:rPr>
                <w:noProof/>
                <w:color w:val="000000"/>
                <w:sz w:val="20"/>
                <w:szCs w:val="20"/>
                <w:lang w:eastAsia="ar-SA"/>
              </w:rPr>
            </w:pPr>
            <w:r>
              <w:rPr>
                <w:noProof/>
                <w:color w:val="000000"/>
                <w:sz w:val="20"/>
                <w:szCs w:val="20"/>
                <w:lang w:eastAsia="ar-SA"/>
              </w:rPr>
              <w:t>Jätkuvalt ohutu väikesadam iga ilmaga.</w:t>
            </w:r>
          </w:p>
          <w:p w14:paraId="665E9E26" w14:textId="77777777" w:rsidR="008D004E" w:rsidRPr="008D004E" w:rsidRDefault="008D004E" w:rsidP="00B25CA3">
            <w:pPr>
              <w:suppressAutoHyphens/>
              <w:spacing w:before="40" w:after="40" w:line="240" w:lineRule="auto"/>
              <w:rPr>
                <w:noProof/>
                <w:color w:val="000000"/>
                <w:sz w:val="20"/>
                <w:szCs w:val="20"/>
                <w:lang w:eastAsia="ar-SA"/>
              </w:rPr>
            </w:pP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157BA4D1" w:rsidR="008D004E" w:rsidRPr="008D004E" w:rsidRDefault="009B210A"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Ain-Ervin Karlson</w:t>
            </w:r>
          </w:p>
        </w:tc>
        <w:tc>
          <w:tcPr>
            <w:tcW w:w="10905" w:type="dxa"/>
            <w:shd w:val="clear" w:color="auto" w:fill="FFFFFF"/>
            <w:vAlign w:val="center"/>
          </w:tcPr>
          <w:p w14:paraId="6647D919" w14:textId="3FE5CB80" w:rsidR="008D004E" w:rsidRPr="00B35174" w:rsidRDefault="009B210A" w:rsidP="00B25CA3">
            <w:pPr>
              <w:tabs>
                <w:tab w:val="right" w:pos="8789"/>
              </w:tabs>
              <w:suppressAutoHyphens/>
              <w:spacing w:before="40" w:after="40" w:line="240" w:lineRule="auto"/>
              <w:jc w:val="both"/>
              <w:rPr>
                <w:noProof/>
                <w:color w:val="000000"/>
                <w:spacing w:val="-2"/>
                <w:sz w:val="32"/>
                <w:szCs w:val="32"/>
                <w:vertAlign w:val="superscript"/>
                <w:lang w:val="en-US" w:eastAsia="ar-SA"/>
              </w:rPr>
            </w:pPr>
            <w:r>
              <w:rPr>
                <w:noProof/>
                <w:color w:val="000000"/>
                <w:spacing w:val="-2"/>
                <w:sz w:val="32"/>
                <w:szCs w:val="32"/>
                <w:vertAlign w:val="superscript"/>
                <w:lang w:val="en-US" w:eastAsia="ar-SA"/>
              </w:rPr>
              <w:t>Ehitustööde koordinaator ja järelvalve</w:t>
            </w:r>
          </w:p>
        </w:tc>
      </w:tr>
      <w:tr w:rsidR="008D004E" w:rsidRPr="008D004E" w14:paraId="74D3DF8C" w14:textId="77777777" w:rsidTr="00B25CA3">
        <w:trPr>
          <w:trHeight w:val="419"/>
          <w:jc w:val="center"/>
        </w:trPr>
        <w:tc>
          <w:tcPr>
            <w:tcW w:w="3124" w:type="dxa"/>
            <w:shd w:val="clear" w:color="auto" w:fill="FFFFFF"/>
            <w:vAlign w:val="center"/>
          </w:tcPr>
          <w:p w14:paraId="2BBE365C" w14:textId="37071D5C" w:rsidR="008D004E" w:rsidRPr="008D004E" w:rsidRDefault="009B210A"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Eleri Tulgiste</w:t>
            </w:r>
          </w:p>
        </w:tc>
        <w:tc>
          <w:tcPr>
            <w:tcW w:w="10905" w:type="dxa"/>
            <w:shd w:val="clear" w:color="auto" w:fill="FFFFFF"/>
            <w:vAlign w:val="center"/>
          </w:tcPr>
          <w:p w14:paraId="3B382AEF" w14:textId="512CB502" w:rsidR="008D004E" w:rsidRPr="008D004E" w:rsidRDefault="009B210A" w:rsidP="00B25CA3">
            <w:pPr>
              <w:tabs>
                <w:tab w:val="right" w:pos="8789"/>
              </w:tabs>
              <w:suppressAutoHyphens/>
              <w:spacing w:before="40" w:after="40" w:line="240" w:lineRule="auto"/>
              <w:jc w:val="both"/>
              <w:rPr>
                <w:noProof/>
                <w:color w:val="000000"/>
                <w:spacing w:val="-2"/>
                <w:sz w:val="20"/>
                <w:szCs w:val="24"/>
                <w:vertAlign w:val="superscript"/>
                <w:lang w:val="en-US" w:eastAsia="ar-SA"/>
              </w:rPr>
            </w:pPr>
            <w:r w:rsidRPr="009B210A">
              <w:rPr>
                <w:noProof/>
                <w:color w:val="000000"/>
                <w:spacing w:val="-2"/>
                <w:sz w:val="32"/>
                <w:szCs w:val="40"/>
                <w:vertAlign w:val="superscript"/>
                <w:lang w:val="en-US" w:eastAsia="ar-SA"/>
              </w:rPr>
              <w:t>Projektijuht</w:t>
            </w: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1FBC0919" w:rsidR="008D004E" w:rsidRPr="008D004E" w:rsidRDefault="009B210A" w:rsidP="00B648FD">
            <w:pPr>
              <w:suppressAutoHyphens/>
              <w:spacing w:before="40" w:after="40" w:line="240" w:lineRule="auto"/>
              <w:rPr>
                <w:color w:val="000000"/>
                <w:sz w:val="20"/>
                <w:szCs w:val="20"/>
                <w:u w:val="single"/>
                <w:lang w:eastAsia="ar-SA"/>
              </w:rPr>
            </w:pPr>
            <w:r>
              <w:rPr>
                <w:color w:val="000000"/>
                <w:sz w:val="20"/>
                <w:szCs w:val="20"/>
                <w:lang w:eastAsia="ar-SA"/>
              </w:rPr>
              <w:t>Eleri Tulgiste</w:t>
            </w:r>
            <w:r w:rsidR="008D004E" w:rsidRPr="008D004E">
              <w:rPr>
                <w:color w:val="000000"/>
                <w:sz w:val="20"/>
                <w:szCs w:val="20"/>
                <w:lang w:eastAsia="ar-SA"/>
              </w:rPr>
              <w:tab/>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24A44EBF" w:rsidR="008D004E" w:rsidRPr="008D004E" w:rsidRDefault="00B35174" w:rsidP="00B648FD">
            <w:pPr>
              <w:suppressAutoHyphens/>
              <w:spacing w:before="40" w:after="40" w:line="240" w:lineRule="auto"/>
              <w:rPr>
                <w:color w:val="000000"/>
                <w:sz w:val="20"/>
                <w:szCs w:val="20"/>
                <w:u w:val="single"/>
                <w:lang w:eastAsia="ar-SA"/>
              </w:rPr>
            </w:pPr>
            <w:r>
              <w:rPr>
                <w:color w:val="000000"/>
                <w:sz w:val="20"/>
                <w:szCs w:val="20"/>
                <w:u w:val="single"/>
                <w:lang w:eastAsia="ar-SA"/>
              </w:rPr>
              <w:t>Juhatuse liige</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517304A5" w:rsidR="008D004E" w:rsidRPr="008D004E" w:rsidRDefault="00B35174" w:rsidP="00B648FD">
            <w:pPr>
              <w:suppressAutoHyphens/>
              <w:spacing w:before="40" w:after="40" w:line="240" w:lineRule="auto"/>
              <w:rPr>
                <w:color w:val="000000"/>
                <w:sz w:val="20"/>
                <w:szCs w:val="20"/>
                <w:lang w:eastAsia="ar-SA"/>
              </w:rPr>
            </w:pPr>
            <w:r>
              <w:rPr>
                <w:color w:val="000000"/>
                <w:sz w:val="20"/>
                <w:szCs w:val="20"/>
                <w:lang w:eastAsia="ar-SA"/>
              </w:rPr>
              <w:t>13.06.2026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lastRenderedPageBreak/>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CEFE" w14:textId="77777777" w:rsidR="00946A6D" w:rsidRDefault="00946A6D">
      <w:pPr>
        <w:spacing w:after="0" w:line="240" w:lineRule="auto"/>
      </w:pPr>
      <w:r>
        <w:separator/>
      </w:r>
    </w:p>
  </w:endnote>
  <w:endnote w:type="continuationSeparator" w:id="0">
    <w:p w14:paraId="35715F3B" w14:textId="77777777" w:rsidR="00946A6D" w:rsidRDefault="0094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05AEB6F6" w14:textId="3618A43E" w:rsidR="00B25CA3" w:rsidRDefault="00B25CA3">
        <w:pPr>
          <w:pStyle w:val="Footer"/>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C6B7" w14:textId="77777777" w:rsidR="00946A6D" w:rsidRDefault="00946A6D">
      <w:pPr>
        <w:spacing w:after="0" w:line="240" w:lineRule="auto"/>
      </w:pPr>
      <w:r>
        <w:separator/>
      </w:r>
    </w:p>
  </w:footnote>
  <w:footnote w:type="continuationSeparator" w:id="0">
    <w:p w14:paraId="2748FF68" w14:textId="77777777" w:rsidR="00946A6D" w:rsidRDefault="00946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5D6421BC"/>
    <w:multiLevelType w:val="hybridMultilevel"/>
    <w:tmpl w:val="6CD45B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2"/>
  </w:num>
  <w:num w:numId="3" w16cid:durableId="2124376020">
    <w:abstractNumId w:val="4"/>
  </w:num>
  <w:num w:numId="4" w16cid:durableId="595597463">
    <w:abstractNumId w:val="1"/>
  </w:num>
  <w:num w:numId="5" w16cid:durableId="1303147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41742"/>
    <w:rsid w:val="0008424A"/>
    <w:rsid w:val="0009463A"/>
    <w:rsid w:val="000A2912"/>
    <w:rsid w:val="000C1FA9"/>
    <w:rsid w:val="00125BC2"/>
    <w:rsid w:val="00135FA4"/>
    <w:rsid w:val="001C3D49"/>
    <w:rsid w:val="001D0988"/>
    <w:rsid w:val="001F0CA8"/>
    <w:rsid w:val="00216AA3"/>
    <w:rsid w:val="002264E1"/>
    <w:rsid w:val="00270B56"/>
    <w:rsid w:val="00270C45"/>
    <w:rsid w:val="00296EF1"/>
    <w:rsid w:val="002D3520"/>
    <w:rsid w:val="0031714F"/>
    <w:rsid w:val="00317446"/>
    <w:rsid w:val="004034ED"/>
    <w:rsid w:val="00441332"/>
    <w:rsid w:val="004A5388"/>
    <w:rsid w:val="004D02C3"/>
    <w:rsid w:val="004D335F"/>
    <w:rsid w:val="004D382B"/>
    <w:rsid w:val="004F0E4D"/>
    <w:rsid w:val="005143D3"/>
    <w:rsid w:val="005223DD"/>
    <w:rsid w:val="0052440F"/>
    <w:rsid w:val="00545A22"/>
    <w:rsid w:val="00625078"/>
    <w:rsid w:val="00636A86"/>
    <w:rsid w:val="00657E7F"/>
    <w:rsid w:val="00670DAE"/>
    <w:rsid w:val="006C1D87"/>
    <w:rsid w:val="006E5EA9"/>
    <w:rsid w:val="007179B3"/>
    <w:rsid w:val="007A70CA"/>
    <w:rsid w:val="007A7298"/>
    <w:rsid w:val="007B2E2E"/>
    <w:rsid w:val="007E7AE2"/>
    <w:rsid w:val="007F0DEE"/>
    <w:rsid w:val="007F6B4E"/>
    <w:rsid w:val="008163E6"/>
    <w:rsid w:val="00820E78"/>
    <w:rsid w:val="0082279B"/>
    <w:rsid w:val="008514EF"/>
    <w:rsid w:val="008574F1"/>
    <w:rsid w:val="00882912"/>
    <w:rsid w:val="008D004E"/>
    <w:rsid w:val="008D3046"/>
    <w:rsid w:val="008D7FD9"/>
    <w:rsid w:val="00946A6D"/>
    <w:rsid w:val="00947428"/>
    <w:rsid w:val="00964FF2"/>
    <w:rsid w:val="009A224E"/>
    <w:rsid w:val="009B210A"/>
    <w:rsid w:val="009D670D"/>
    <w:rsid w:val="00A10191"/>
    <w:rsid w:val="00AA55CB"/>
    <w:rsid w:val="00AC3A88"/>
    <w:rsid w:val="00AC7131"/>
    <w:rsid w:val="00B04DE2"/>
    <w:rsid w:val="00B17FC1"/>
    <w:rsid w:val="00B25CA3"/>
    <w:rsid w:val="00B35174"/>
    <w:rsid w:val="00B648FD"/>
    <w:rsid w:val="00B80F3F"/>
    <w:rsid w:val="00BA1733"/>
    <w:rsid w:val="00BA331C"/>
    <w:rsid w:val="00BD3853"/>
    <w:rsid w:val="00BD5B55"/>
    <w:rsid w:val="00BF2CCA"/>
    <w:rsid w:val="00C667B2"/>
    <w:rsid w:val="00C91076"/>
    <w:rsid w:val="00CF0E3B"/>
    <w:rsid w:val="00CF562C"/>
    <w:rsid w:val="00D1675E"/>
    <w:rsid w:val="00D23A6C"/>
    <w:rsid w:val="00D477ED"/>
    <w:rsid w:val="00DE7CCB"/>
    <w:rsid w:val="00E2640F"/>
    <w:rsid w:val="00E64E25"/>
    <w:rsid w:val="00E969D2"/>
    <w:rsid w:val="00EB040A"/>
    <w:rsid w:val="00EC14F4"/>
    <w:rsid w:val="00EE1575"/>
    <w:rsid w:val="00F010D7"/>
    <w:rsid w:val="00F017E1"/>
    <w:rsid w:val="00F01BE9"/>
    <w:rsid w:val="00F321EA"/>
    <w:rsid w:val="00F66E12"/>
    <w:rsid w:val="00F92E05"/>
    <w:rsid w:val="00F9315D"/>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3">
    <w:name w:val="heading 3"/>
    <w:basedOn w:val="Normal"/>
    <w:next w:val="Normal"/>
    <w:link w:val="Heading3Char"/>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table" w:styleId="TableGrid">
    <w:name w:val="Table Grid"/>
    <w:basedOn w:val="TableNorma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istParagraph">
    <w:name w:val="List Paragraph"/>
    <w:basedOn w:val="Normal"/>
    <w:uiPriority w:val="34"/>
    <w:qFormat/>
    <w:rsid w:val="00AC3A88"/>
    <w:pPr>
      <w:ind w:left="720"/>
      <w:contextualSpacing/>
    </w:pPr>
  </w:style>
  <w:style w:type="paragraph" w:styleId="Header">
    <w:name w:val="header"/>
    <w:basedOn w:val="Normal"/>
    <w:link w:val="HeaderChar"/>
    <w:uiPriority w:val="99"/>
    <w:rsid w:val="00B25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CA3"/>
    <w:rPr>
      <w:szCs w:val="2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677</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User</cp:lastModifiedBy>
  <cp:revision>5</cp:revision>
  <dcterms:created xsi:type="dcterms:W3CDTF">2026-06-13T18:30:00Z</dcterms:created>
  <dcterms:modified xsi:type="dcterms:W3CDTF">2026-06-13T20:45:00Z</dcterms:modified>
</cp:coreProperties>
</file>