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FCD3" w14:textId="6E7C8FB5" w:rsidR="00041524" w:rsidRPr="006A6E7B" w:rsidRDefault="002D3346" w:rsidP="003351CA">
      <w:pPr>
        <w:tabs>
          <w:tab w:val="left" w:pos="-720"/>
        </w:tabs>
        <w:suppressAutoHyphens/>
        <w:rPr>
          <w:b/>
          <w:szCs w:val="24"/>
        </w:rPr>
      </w:pPr>
      <w:r w:rsidRPr="006A6E7B">
        <w:rPr>
          <w:b/>
          <w:szCs w:val="24"/>
        </w:rPr>
        <w:t>Müügileping</w:t>
      </w:r>
    </w:p>
    <w:p w14:paraId="262C86E9" w14:textId="77777777" w:rsidR="00041524" w:rsidRPr="006A6E7B" w:rsidRDefault="00041524" w:rsidP="003351CA">
      <w:pPr>
        <w:tabs>
          <w:tab w:val="left" w:pos="-720"/>
        </w:tabs>
        <w:suppressAutoHyphens/>
        <w:rPr>
          <w:b/>
          <w:szCs w:val="24"/>
        </w:rPr>
      </w:pPr>
    </w:p>
    <w:p w14:paraId="1112A27D" w14:textId="77777777" w:rsidR="00EC588F" w:rsidRDefault="00EC588F" w:rsidP="003351CA">
      <w:pPr>
        <w:tabs>
          <w:tab w:val="left" w:pos="-720"/>
        </w:tabs>
        <w:suppressAutoHyphens/>
        <w:ind w:left="-28"/>
        <w:outlineLvl w:val="2"/>
      </w:pPr>
      <w:r w:rsidRPr="00EC588F">
        <w:rPr>
          <w:b/>
          <w:bCs/>
        </w:rPr>
        <w:t>Eesti Kohtuekspertiisi Instituut</w:t>
      </w:r>
      <w:r>
        <w:t>, registrikood 70003572, asukoht Tervise 20, 13419 Tallinn (edaspidi ostja), mida esindab põhimääruse alusel direktor Ivar Prits</w:t>
      </w:r>
    </w:p>
    <w:p w14:paraId="7AA88ED1" w14:textId="3B4CEC51" w:rsidR="00203288" w:rsidRPr="006A6E7B" w:rsidRDefault="00203288" w:rsidP="003351CA">
      <w:pPr>
        <w:tabs>
          <w:tab w:val="left" w:pos="-720"/>
        </w:tabs>
        <w:suppressAutoHyphens/>
        <w:ind w:left="-28"/>
        <w:outlineLvl w:val="2"/>
        <w:rPr>
          <w:szCs w:val="24"/>
        </w:rPr>
      </w:pPr>
      <w:r w:rsidRPr="006A6E7B">
        <w:rPr>
          <w:szCs w:val="24"/>
        </w:rPr>
        <w:t xml:space="preserve">ja </w:t>
      </w:r>
    </w:p>
    <w:p w14:paraId="2F7BE9A1" w14:textId="501C4415" w:rsidR="00203288" w:rsidRPr="00BE5EB5" w:rsidRDefault="00076844" w:rsidP="003351CA">
      <w:pPr>
        <w:tabs>
          <w:tab w:val="left" w:pos="-720"/>
        </w:tabs>
        <w:suppressAutoHyphens/>
        <w:ind w:left="-28"/>
        <w:outlineLvl w:val="2"/>
        <w:rPr>
          <w:szCs w:val="24"/>
        </w:rPr>
      </w:pPr>
      <w:r>
        <w:rPr>
          <w:b/>
          <w:szCs w:val="24"/>
        </w:rPr>
        <w:t>OÜ Balti Intermed</w:t>
      </w:r>
      <w:r w:rsidR="00203288" w:rsidRPr="006A6E7B">
        <w:rPr>
          <w:b/>
          <w:szCs w:val="24"/>
        </w:rPr>
        <w:t xml:space="preserve"> </w:t>
      </w:r>
      <w:r w:rsidR="00203288" w:rsidRPr="006A6E7B">
        <w:rPr>
          <w:szCs w:val="24"/>
        </w:rPr>
        <w:t xml:space="preserve">(edaspidi müüja), registrikood </w:t>
      </w:r>
      <w:r w:rsidR="00050B1F">
        <w:rPr>
          <w:szCs w:val="24"/>
        </w:rPr>
        <w:t>10170298</w:t>
      </w:r>
      <w:r w:rsidR="00203288" w:rsidRPr="006A6E7B">
        <w:rPr>
          <w:szCs w:val="24"/>
        </w:rPr>
        <w:t>, mida esindab</w:t>
      </w:r>
      <w:r w:rsidR="00D81557">
        <w:rPr>
          <w:color w:val="0070C0"/>
          <w:szCs w:val="24"/>
        </w:rPr>
        <w:t xml:space="preserve"> </w:t>
      </w:r>
      <w:r w:rsidR="00203288" w:rsidRPr="00BE5EB5">
        <w:rPr>
          <w:szCs w:val="24"/>
        </w:rPr>
        <w:t>volituse alusel</w:t>
      </w:r>
      <w:r w:rsidR="00D82806">
        <w:rPr>
          <w:szCs w:val="24"/>
        </w:rPr>
        <w:t xml:space="preserve"> juhiabi-raamatupidaja</w:t>
      </w:r>
      <w:r w:rsidR="00050B1F">
        <w:rPr>
          <w:szCs w:val="24"/>
        </w:rPr>
        <w:t xml:space="preserve"> Edeli</w:t>
      </w:r>
      <w:r w:rsidR="00D81557">
        <w:rPr>
          <w:szCs w:val="24"/>
        </w:rPr>
        <w:t xml:space="preserve"> Mardiste</w:t>
      </w:r>
    </w:p>
    <w:p w14:paraId="3FBE8926" w14:textId="77777777" w:rsidR="00203288" w:rsidRPr="006A6E7B" w:rsidRDefault="00203288" w:rsidP="003351CA">
      <w:pPr>
        <w:tabs>
          <w:tab w:val="left" w:pos="-720"/>
        </w:tabs>
        <w:suppressAutoHyphens/>
        <w:ind w:left="-28"/>
        <w:outlineLvl w:val="2"/>
        <w:rPr>
          <w:szCs w:val="24"/>
        </w:rPr>
      </w:pPr>
    </w:p>
    <w:p w14:paraId="0BA05179" w14:textId="774E3739" w:rsidR="00203288" w:rsidRPr="006A6E7B" w:rsidRDefault="00203288" w:rsidP="003351CA">
      <w:pPr>
        <w:tabs>
          <w:tab w:val="left" w:pos="-720"/>
        </w:tabs>
        <w:suppressAutoHyphens/>
        <w:ind w:left="-28"/>
        <w:outlineLvl w:val="2"/>
        <w:rPr>
          <w:szCs w:val="24"/>
        </w:rPr>
      </w:pPr>
      <w:r w:rsidRPr="006A6E7B">
        <w:rPr>
          <w:szCs w:val="24"/>
        </w:rPr>
        <w:t xml:space="preserve">edaspidi ka pool või pooled, sõlmisid </w:t>
      </w:r>
      <w:r w:rsidR="009E7B34" w:rsidRPr="006A6E7B">
        <w:rPr>
          <w:szCs w:val="24"/>
        </w:rPr>
        <w:t>hanke</w:t>
      </w:r>
      <w:r w:rsidRPr="006A6E7B">
        <w:rPr>
          <w:szCs w:val="24"/>
        </w:rPr>
        <w:t>lepingu (edaspidi leping) alljärgnevas:</w:t>
      </w:r>
    </w:p>
    <w:p w14:paraId="1144680E" w14:textId="77777777" w:rsidR="00041524" w:rsidRPr="006A6E7B" w:rsidRDefault="00041524" w:rsidP="003351CA">
      <w:pPr>
        <w:pStyle w:val="Footer"/>
        <w:tabs>
          <w:tab w:val="clear" w:pos="4153"/>
          <w:tab w:val="clear" w:pos="8306"/>
          <w:tab w:val="left" w:pos="-720"/>
        </w:tabs>
        <w:suppressAutoHyphens/>
        <w:jc w:val="both"/>
        <w:rPr>
          <w:rFonts w:ascii="Times New Roman" w:hAnsi="Times New Roman"/>
          <w:szCs w:val="24"/>
        </w:rPr>
      </w:pPr>
    </w:p>
    <w:p w14:paraId="56044F6D" w14:textId="77777777" w:rsidR="00275B56" w:rsidRPr="006A6E7B" w:rsidRDefault="00275B56" w:rsidP="003351CA">
      <w:pPr>
        <w:numPr>
          <w:ilvl w:val="0"/>
          <w:numId w:val="1"/>
        </w:numPr>
        <w:ind w:left="567" w:hanging="567"/>
        <w:outlineLvl w:val="2"/>
        <w:rPr>
          <w:b/>
          <w:szCs w:val="24"/>
        </w:rPr>
      </w:pPr>
      <w:r w:rsidRPr="006A6E7B">
        <w:rPr>
          <w:b/>
          <w:szCs w:val="24"/>
        </w:rPr>
        <w:t>Üldsätted</w:t>
      </w:r>
    </w:p>
    <w:p w14:paraId="66BFA6AF" w14:textId="34F135CE" w:rsidR="007C220C" w:rsidRPr="006A6E7B" w:rsidRDefault="007C220C" w:rsidP="003351CA">
      <w:pPr>
        <w:pStyle w:val="ListParagraph"/>
        <w:numPr>
          <w:ilvl w:val="1"/>
          <w:numId w:val="1"/>
        </w:numPr>
        <w:spacing w:after="0" w:line="240" w:lineRule="auto"/>
        <w:ind w:left="567" w:hanging="567"/>
        <w:contextualSpacing w:val="0"/>
        <w:jc w:val="both"/>
        <w:outlineLvl w:val="2"/>
        <w:rPr>
          <w:rFonts w:ascii="Times New Roman" w:hAnsi="Times New Roman"/>
          <w:sz w:val="24"/>
          <w:szCs w:val="24"/>
        </w:rPr>
      </w:pPr>
      <w:r w:rsidRPr="006A6E7B">
        <w:rPr>
          <w:rFonts w:ascii="Times New Roman" w:hAnsi="Times New Roman"/>
          <w:sz w:val="24"/>
          <w:szCs w:val="24"/>
        </w:rPr>
        <w:t>Leping on sõlmitud riigihanke</w:t>
      </w:r>
      <w:r w:rsidRPr="006A6E7B">
        <w:rPr>
          <w:rFonts w:ascii="Times New Roman" w:eastAsia="Times New Roman" w:hAnsi="Times New Roman"/>
          <w:sz w:val="24"/>
          <w:szCs w:val="24"/>
          <w:lang w:eastAsia="et-EE"/>
        </w:rPr>
        <w:t xml:space="preserve"> </w:t>
      </w:r>
      <w:r w:rsidRPr="006A6E7B">
        <w:rPr>
          <w:rFonts w:ascii="Times New Roman" w:hAnsi="Times New Roman"/>
          <w:sz w:val="24"/>
          <w:szCs w:val="24"/>
        </w:rPr>
        <w:t>„</w:t>
      </w:r>
      <w:r w:rsidR="00473210" w:rsidRPr="00913DCC">
        <w:rPr>
          <w:rFonts w:ascii="Times New Roman" w:hAnsi="Times New Roman"/>
          <w:sz w:val="24"/>
          <w:szCs w:val="24"/>
        </w:rPr>
        <w:t>Digipatoloogia süsteemi ostmine Eesti Kohtuekspertiisi Instituudile</w:t>
      </w:r>
      <w:r w:rsidRPr="006A6E7B">
        <w:rPr>
          <w:rFonts w:ascii="Times New Roman" w:hAnsi="Times New Roman"/>
          <w:sz w:val="24"/>
          <w:szCs w:val="24"/>
        </w:rPr>
        <w:t xml:space="preserve">” (viitenumber </w:t>
      </w:r>
      <w:r w:rsidR="00580B64">
        <w:rPr>
          <w:rFonts w:ascii="Times New Roman" w:hAnsi="Times New Roman"/>
          <w:sz w:val="24"/>
          <w:szCs w:val="24"/>
        </w:rPr>
        <w:t>280663</w:t>
      </w:r>
      <w:r w:rsidRPr="006A6E7B">
        <w:rPr>
          <w:rFonts w:ascii="Times New Roman" w:hAnsi="Times New Roman"/>
          <w:sz w:val="24"/>
          <w:szCs w:val="24"/>
        </w:rPr>
        <w:t xml:space="preserve">) </w:t>
      </w:r>
      <w:r w:rsidRPr="006A6E7B">
        <w:rPr>
          <w:rFonts w:ascii="Times New Roman" w:eastAsia="Times New Roman" w:hAnsi="Times New Roman"/>
          <w:sz w:val="24"/>
          <w:szCs w:val="24"/>
          <w:lang w:eastAsia="et-EE"/>
        </w:rPr>
        <w:t xml:space="preserve">(edaspidi riigihange) </w:t>
      </w:r>
      <w:r w:rsidRPr="006A6E7B">
        <w:rPr>
          <w:rFonts w:ascii="Times New Roman" w:hAnsi="Times New Roman"/>
          <w:sz w:val="24"/>
          <w:szCs w:val="24"/>
        </w:rPr>
        <w:t>tulemusena</w:t>
      </w:r>
      <w:r w:rsidR="00BF35E8" w:rsidRPr="006A6E7B">
        <w:rPr>
          <w:rFonts w:ascii="Times New Roman" w:hAnsi="Times New Roman"/>
          <w:sz w:val="24"/>
          <w:szCs w:val="24"/>
        </w:rPr>
        <w:t>.</w:t>
      </w:r>
    </w:p>
    <w:p w14:paraId="53E65B14" w14:textId="7E11160F" w:rsidR="00F016DB" w:rsidRPr="00774EF5" w:rsidRDefault="00BF35E8" w:rsidP="3824CFA0">
      <w:pPr>
        <w:pStyle w:val="ListParagraph"/>
        <w:numPr>
          <w:ilvl w:val="1"/>
          <w:numId w:val="1"/>
        </w:numPr>
        <w:spacing w:after="0" w:line="240" w:lineRule="auto"/>
        <w:ind w:left="567" w:hanging="567"/>
        <w:jc w:val="both"/>
        <w:outlineLvl w:val="2"/>
        <w:rPr>
          <w:rFonts w:ascii="Times New Roman" w:hAnsi="Times New Roman"/>
          <w:sz w:val="24"/>
          <w:szCs w:val="24"/>
        </w:rPr>
      </w:pPr>
      <w:r w:rsidRPr="00774EF5">
        <w:rPr>
          <w:rFonts w:ascii="Times New Roman" w:hAnsi="Times New Roman"/>
          <w:sz w:val="24"/>
          <w:szCs w:val="24"/>
        </w:rPr>
        <w:t xml:space="preserve">Lepingu esemeks on </w:t>
      </w:r>
      <w:r w:rsidR="009B39F5" w:rsidRPr="00774EF5">
        <w:rPr>
          <w:rFonts w:ascii="Times New Roman" w:hAnsi="Times New Roman"/>
          <w:sz w:val="24"/>
          <w:szCs w:val="24"/>
        </w:rPr>
        <w:t>histoloogiliste preparaadiklaaside skaneerimiseks</w:t>
      </w:r>
      <w:r w:rsidR="00A83472" w:rsidRPr="00774EF5">
        <w:rPr>
          <w:rFonts w:ascii="Times New Roman" w:hAnsi="Times New Roman"/>
          <w:sz w:val="24"/>
          <w:szCs w:val="24"/>
        </w:rPr>
        <w:t xml:space="preserve"> </w:t>
      </w:r>
      <w:r w:rsidR="009B39F5" w:rsidRPr="00774EF5">
        <w:rPr>
          <w:rFonts w:ascii="Times New Roman" w:hAnsi="Times New Roman"/>
          <w:sz w:val="24"/>
          <w:szCs w:val="24"/>
        </w:rPr>
        <w:t>skanneri</w:t>
      </w:r>
      <w:r w:rsidR="00A83472" w:rsidRPr="00774EF5">
        <w:rPr>
          <w:rFonts w:ascii="Times New Roman" w:hAnsi="Times New Roman"/>
          <w:sz w:val="24"/>
          <w:szCs w:val="24"/>
        </w:rPr>
        <w:t xml:space="preserve"> ja </w:t>
      </w:r>
      <w:r w:rsidR="009B39F5" w:rsidRPr="00774EF5">
        <w:rPr>
          <w:rFonts w:ascii="Times New Roman" w:hAnsi="Times New Roman"/>
          <w:sz w:val="24"/>
          <w:szCs w:val="24"/>
        </w:rPr>
        <w:t xml:space="preserve">serveri </w:t>
      </w:r>
      <w:r w:rsidRPr="00774EF5">
        <w:rPr>
          <w:rFonts w:ascii="Times New Roman" w:hAnsi="Times New Roman"/>
          <w:sz w:val="24"/>
          <w:szCs w:val="24"/>
        </w:rPr>
        <w:t>ostmine</w:t>
      </w:r>
      <w:r w:rsidR="00C2554C" w:rsidRPr="00774EF5">
        <w:rPr>
          <w:rFonts w:ascii="Times New Roman" w:hAnsi="Times New Roman"/>
          <w:sz w:val="24"/>
          <w:szCs w:val="24"/>
        </w:rPr>
        <w:t xml:space="preserve"> koos </w:t>
      </w:r>
      <w:r w:rsidR="00913DCC" w:rsidRPr="00774EF5">
        <w:rPr>
          <w:rFonts w:ascii="Times New Roman" w:hAnsi="Times New Roman"/>
          <w:sz w:val="24"/>
          <w:szCs w:val="24"/>
        </w:rPr>
        <w:t>seadme</w:t>
      </w:r>
      <w:r w:rsidR="00A83472" w:rsidRPr="00774EF5">
        <w:rPr>
          <w:rFonts w:ascii="Times New Roman" w:hAnsi="Times New Roman"/>
          <w:sz w:val="24"/>
          <w:szCs w:val="24"/>
        </w:rPr>
        <w:t>te</w:t>
      </w:r>
      <w:r w:rsidR="00913DCC" w:rsidRPr="00774EF5">
        <w:rPr>
          <w:rFonts w:ascii="Times New Roman" w:hAnsi="Times New Roman"/>
          <w:sz w:val="24"/>
          <w:szCs w:val="24"/>
        </w:rPr>
        <w:t xml:space="preserve"> garantiiaegse (skanner</w:t>
      </w:r>
      <w:r w:rsidR="00D206E6" w:rsidRPr="00774EF5">
        <w:rPr>
          <w:rFonts w:ascii="Times New Roman" w:hAnsi="Times New Roman"/>
          <w:sz w:val="24"/>
          <w:szCs w:val="24"/>
        </w:rPr>
        <w:t xml:space="preserve"> </w:t>
      </w:r>
      <w:r w:rsidR="00913DCC" w:rsidRPr="00774EF5">
        <w:rPr>
          <w:rFonts w:ascii="Times New Roman" w:hAnsi="Times New Roman"/>
          <w:sz w:val="24"/>
          <w:szCs w:val="24"/>
        </w:rPr>
        <w:t xml:space="preserve">1 aasta ja server 3 aasta jooksul) </w:t>
      </w:r>
      <w:r w:rsidR="00C2554C" w:rsidRPr="00774EF5">
        <w:rPr>
          <w:rFonts w:ascii="Times New Roman" w:hAnsi="Times New Roman"/>
          <w:sz w:val="24"/>
          <w:szCs w:val="24"/>
        </w:rPr>
        <w:t xml:space="preserve">hooldusteenusega </w:t>
      </w:r>
      <w:r w:rsidRPr="00774EF5">
        <w:rPr>
          <w:rFonts w:ascii="Times New Roman" w:hAnsi="Times New Roman"/>
          <w:sz w:val="24"/>
          <w:szCs w:val="24"/>
        </w:rPr>
        <w:t xml:space="preserve">(edaspidi </w:t>
      </w:r>
      <w:r w:rsidR="002D3346" w:rsidRPr="00774EF5">
        <w:rPr>
          <w:rFonts w:ascii="Times New Roman" w:hAnsi="Times New Roman"/>
          <w:sz w:val="24"/>
          <w:szCs w:val="24"/>
        </w:rPr>
        <w:t>nii ainsuses kui mit</w:t>
      </w:r>
      <w:r w:rsidR="0040B833" w:rsidRPr="00774EF5">
        <w:rPr>
          <w:rFonts w:ascii="Times New Roman" w:hAnsi="Times New Roman"/>
          <w:sz w:val="24"/>
          <w:szCs w:val="24"/>
        </w:rPr>
        <w:t>m</w:t>
      </w:r>
      <w:r w:rsidR="002D3346" w:rsidRPr="00774EF5">
        <w:rPr>
          <w:rFonts w:ascii="Times New Roman" w:hAnsi="Times New Roman"/>
          <w:sz w:val="24"/>
          <w:szCs w:val="24"/>
        </w:rPr>
        <w:t xml:space="preserve">uses nimetatud </w:t>
      </w:r>
      <w:r w:rsidRPr="00774EF5">
        <w:rPr>
          <w:rFonts w:ascii="Times New Roman" w:hAnsi="Times New Roman"/>
          <w:sz w:val="24"/>
          <w:szCs w:val="24"/>
        </w:rPr>
        <w:t>asi).</w:t>
      </w:r>
    </w:p>
    <w:p w14:paraId="50C67401" w14:textId="1117D3A5" w:rsidR="00F016DB" w:rsidRPr="006A6E7B" w:rsidRDefault="00F016DB" w:rsidP="003351CA">
      <w:pPr>
        <w:pStyle w:val="ListParagraph"/>
        <w:numPr>
          <w:ilvl w:val="1"/>
          <w:numId w:val="1"/>
        </w:numPr>
        <w:spacing w:after="0" w:line="240" w:lineRule="auto"/>
        <w:ind w:left="567" w:hanging="567"/>
        <w:contextualSpacing w:val="0"/>
        <w:jc w:val="both"/>
        <w:outlineLvl w:val="2"/>
        <w:rPr>
          <w:rFonts w:ascii="Times New Roman" w:hAnsi="Times New Roman"/>
          <w:sz w:val="24"/>
          <w:szCs w:val="24"/>
        </w:rPr>
      </w:pPr>
      <w:r w:rsidRPr="006A6E7B">
        <w:rPr>
          <w:rFonts w:ascii="Times New Roman" w:hAnsi="Times New Roman"/>
          <w:sz w:val="24"/>
          <w:szCs w:val="24"/>
        </w:rPr>
        <w:t>Asja ostu rahastatakse riigieelarvest</w:t>
      </w:r>
      <w:r w:rsidR="007D6A3A">
        <w:rPr>
          <w:rFonts w:ascii="Times New Roman" w:hAnsi="Times New Roman"/>
          <w:sz w:val="24"/>
          <w:szCs w:val="24"/>
        </w:rPr>
        <w:t>.</w:t>
      </w:r>
    </w:p>
    <w:p w14:paraId="5E06BB7E" w14:textId="77777777" w:rsidR="00BF35E8" w:rsidRPr="006A6E7B" w:rsidRDefault="00BF35E8" w:rsidP="003351CA">
      <w:pPr>
        <w:pStyle w:val="ListParagraph"/>
        <w:numPr>
          <w:ilvl w:val="1"/>
          <w:numId w:val="1"/>
        </w:numPr>
        <w:spacing w:after="0" w:line="240" w:lineRule="auto"/>
        <w:ind w:left="567" w:hanging="567"/>
        <w:contextualSpacing w:val="0"/>
        <w:jc w:val="both"/>
        <w:outlineLvl w:val="2"/>
        <w:rPr>
          <w:rFonts w:ascii="Times New Roman" w:hAnsi="Times New Roman"/>
          <w:sz w:val="24"/>
          <w:szCs w:val="24"/>
        </w:rPr>
      </w:pPr>
      <w:r w:rsidRPr="006A6E7B">
        <w:rPr>
          <w:rFonts w:ascii="Times New Roman" w:hAnsi="Times New Roman"/>
          <w:sz w:val="24"/>
          <w:szCs w:val="24"/>
        </w:rPr>
        <w:t xml:space="preserve">Lepingu lahutamatuteks osadeks on </w:t>
      </w:r>
      <w:r w:rsidRPr="006A6E7B">
        <w:rPr>
          <w:rFonts w:ascii="Times New Roman" w:eastAsia="Times New Roman" w:hAnsi="Times New Roman"/>
          <w:sz w:val="24"/>
          <w:szCs w:val="24"/>
          <w:lang w:eastAsia="et-EE"/>
        </w:rPr>
        <w:t xml:space="preserve">riigihanke </w:t>
      </w:r>
      <w:r w:rsidRPr="006A6E7B">
        <w:rPr>
          <w:rFonts w:ascii="Times New Roman" w:hAnsi="Times New Roman"/>
          <w:sz w:val="24"/>
          <w:szCs w:val="24"/>
        </w:rPr>
        <w:t>alusdokumendid, müüja pakkumus, lepingus ettenähtud juhtudel pooltevahelised kirjalikud teated ning lepingu muudatused ja lisad.</w:t>
      </w:r>
    </w:p>
    <w:p w14:paraId="5B87C4A0" w14:textId="503A3D03" w:rsidR="00BF35E8" w:rsidRPr="006A6E7B" w:rsidRDefault="00BF35E8" w:rsidP="003351CA">
      <w:pPr>
        <w:pStyle w:val="ListParagraph"/>
        <w:numPr>
          <w:ilvl w:val="1"/>
          <w:numId w:val="1"/>
        </w:numPr>
        <w:spacing w:after="0" w:line="240" w:lineRule="auto"/>
        <w:ind w:left="567" w:hanging="567"/>
        <w:contextualSpacing w:val="0"/>
        <w:jc w:val="both"/>
        <w:outlineLvl w:val="2"/>
        <w:rPr>
          <w:rFonts w:ascii="Times New Roman" w:hAnsi="Times New Roman"/>
          <w:color w:val="0070C0"/>
          <w:sz w:val="24"/>
          <w:szCs w:val="24"/>
        </w:rPr>
      </w:pPr>
      <w:r w:rsidRPr="006A6E7B">
        <w:rPr>
          <w:rFonts w:ascii="Times New Roman" w:hAnsi="Times New Roman"/>
          <w:color w:val="000000" w:themeColor="text1"/>
          <w:sz w:val="24"/>
          <w:szCs w:val="24"/>
        </w:rPr>
        <w:t xml:space="preserve">Asja täpsem kirjeldus on toodud </w:t>
      </w:r>
      <w:r w:rsidRPr="00C309BC">
        <w:rPr>
          <w:rFonts w:ascii="Times New Roman" w:hAnsi="Times New Roman"/>
          <w:sz w:val="24"/>
          <w:szCs w:val="24"/>
        </w:rPr>
        <w:t>riigihanke alusdokumentides ja müüja pakkumuses.</w:t>
      </w:r>
    </w:p>
    <w:p w14:paraId="7144616B" w14:textId="77777777" w:rsidR="00275B56" w:rsidRPr="00580B64" w:rsidRDefault="00275B56" w:rsidP="003351CA">
      <w:pPr>
        <w:pStyle w:val="ListParagraph"/>
        <w:numPr>
          <w:ilvl w:val="1"/>
          <w:numId w:val="1"/>
        </w:numPr>
        <w:spacing w:after="0" w:line="240" w:lineRule="auto"/>
        <w:ind w:left="567" w:hanging="567"/>
        <w:contextualSpacing w:val="0"/>
        <w:jc w:val="both"/>
        <w:outlineLvl w:val="2"/>
        <w:rPr>
          <w:rFonts w:ascii="Times New Roman" w:hAnsi="Times New Roman"/>
          <w:iCs/>
          <w:sz w:val="24"/>
          <w:szCs w:val="24"/>
        </w:rPr>
      </w:pPr>
      <w:r w:rsidRPr="00580B64">
        <w:rPr>
          <w:rFonts w:ascii="Times New Roman" w:hAnsi="Times New Roman"/>
          <w:iCs/>
          <w:sz w:val="24"/>
          <w:szCs w:val="24"/>
        </w:rPr>
        <w:t>Lepingul on selle sõlmimise hetkel järgmised lisad:</w:t>
      </w:r>
    </w:p>
    <w:p w14:paraId="675A3FED" w14:textId="56AEBD36" w:rsidR="00275B56" w:rsidRPr="00580B64" w:rsidRDefault="00275B56" w:rsidP="003351CA">
      <w:pPr>
        <w:pStyle w:val="ListParagraph"/>
        <w:numPr>
          <w:ilvl w:val="2"/>
          <w:numId w:val="1"/>
        </w:numPr>
        <w:spacing w:after="0" w:line="240" w:lineRule="auto"/>
        <w:ind w:left="1276" w:hanging="709"/>
        <w:contextualSpacing w:val="0"/>
        <w:jc w:val="both"/>
        <w:outlineLvl w:val="2"/>
        <w:rPr>
          <w:rFonts w:ascii="Times New Roman" w:hAnsi="Times New Roman"/>
          <w:iCs/>
          <w:sz w:val="24"/>
          <w:szCs w:val="24"/>
        </w:rPr>
      </w:pPr>
      <w:r w:rsidRPr="00580B64">
        <w:rPr>
          <w:rFonts w:ascii="Times New Roman" w:hAnsi="Times New Roman"/>
          <w:iCs/>
          <w:sz w:val="24"/>
          <w:szCs w:val="24"/>
        </w:rPr>
        <w:t xml:space="preserve">Lisa 1 -  </w:t>
      </w:r>
      <w:r w:rsidR="00C309BC" w:rsidRPr="00580B64">
        <w:rPr>
          <w:rFonts w:ascii="Times New Roman" w:hAnsi="Times New Roman"/>
          <w:iCs/>
          <w:sz w:val="24"/>
          <w:szCs w:val="24"/>
        </w:rPr>
        <w:t>Tehniline kirjeldus</w:t>
      </w:r>
    </w:p>
    <w:p w14:paraId="237B8E06" w14:textId="77777777" w:rsidR="00275B56" w:rsidRPr="006A6E7B" w:rsidRDefault="00275B56" w:rsidP="003351CA">
      <w:pPr>
        <w:tabs>
          <w:tab w:val="left" w:pos="567"/>
        </w:tabs>
        <w:ind w:left="567"/>
        <w:rPr>
          <w:b/>
          <w:szCs w:val="24"/>
        </w:rPr>
      </w:pPr>
    </w:p>
    <w:p w14:paraId="3F55B6F4" w14:textId="467AC73E" w:rsidR="00041524" w:rsidRPr="006A6E7B" w:rsidRDefault="00041524" w:rsidP="003351CA">
      <w:pPr>
        <w:pStyle w:val="ListParagraph"/>
        <w:numPr>
          <w:ilvl w:val="0"/>
          <w:numId w:val="1"/>
        </w:numPr>
        <w:ind w:left="567" w:hanging="567"/>
        <w:jc w:val="both"/>
        <w:rPr>
          <w:rFonts w:ascii="Times New Roman" w:hAnsi="Times New Roman"/>
          <w:b/>
          <w:sz w:val="24"/>
          <w:szCs w:val="24"/>
        </w:rPr>
      </w:pPr>
      <w:r w:rsidRPr="006A6E7B">
        <w:rPr>
          <w:rFonts w:ascii="Times New Roman" w:hAnsi="Times New Roman"/>
          <w:b/>
          <w:sz w:val="24"/>
          <w:szCs w:val="24"/>
        </w:rPr>
        <w:t>Lepingu hind ja tasumise tingimused</w:t>
      </w:r>
    </w:p>
    <w:p w14:paraId="795F036C" w14:textId="3AEEE5FB" w:rsidR="002E5D6C" w:rsidRPr="00C309BC" w:rsidRDefault="00994F4F" w:rsidP="00C309BC">
      <w:pPr>
        <w:pStyle w:val="ListParagraph"/>
        <w:numPr>
          <w:ilvl w:val="1"/>
          <w:numId w:val="1"/>
        </w:numPr>
        <w:spacing w:after="0" w:line="240" w:lineRule="auto"/>
        <w:ind w:left="567" w:hanging="567"/>
        <w:contextualSpacing w:val="0"/>
        <w:jc w:val="both"/>
        <w:rPr>
          <w:rFonts w:ascii="Times New Roman" w:hAnsi="Times New Roman"/>
          <w:bCs/>
          <w:sz w:val="24"/>
          <w:szCs w:val="24"/>
        </w:rPr>
      </w:pPr>
      <w:bookmarkStart w:id="0" w:name="_Hlk152832177"/>
      <w:bookmarkStart w:id="1" w:name="_Hlk152832850"/>
      <w:r w:rsidRPr="006A6E7B">
        <w:rPr>
          <w:rFonts w:ascii="Times New Roman" w:hAnsi="Times New Roman"/>
          <w:sz w:val="24"/>
          <w:szCs w:val="24"/>
        </w:rPr>
        <w:t>Ost</w:t>
      </w:r>
      <w:r w:rsidR="00041524" w:rsidRPr="006A6E7B">
        <w:rPr>
          <w:rFonts w:ascii="Times New Roman" w:hAnsi="Times New Roman"/>
          <w:sz w:val="24"/>
          <w:szCs w:val="24"/>
        </w:rPr>
        <w:t xml:space="preserve">ja </w:t>
      </w:r>
      <w:r w:rsidR="00152B72" w:rsidRPr="006A6E7B">
        <w:rPr>
          <w:rFonts w:ascii="Times New Roman" w:hAnsi="Times New Roman"/>
          <w:sz w:val="24"/>
          <w:szCs w:val="24"/>
        </w:rPr>
        <w:t>tasu</w:t>
      </w:r>
      <w:r w:rsidR="00041524" w:rsidRPr="006A6E7B">
        <w:rPr>
          <w:rFonts w:ascii="Times New Roman" w:hAnsi="Times New Roman"/>
          <w:sz w:val="24"/>
          <w:szCs w:val="24"/>
        </w:rPr>
        <w:t xml:space="preserve">b </w:t>
      </w:r>
      <w:r w:rsidRPr="006A6E7B">
        <w:rPr>
          <w:rFonts w:ascii="Times New Roman" w:hAnsi="Times New Roman"/>
          <w:sz w:val="24"/>
          <w:szCs w:val="24"/>
        </w:rPr>
        <w:t>müü</w:t>
      </w:r>
      <w:r w:rsidR="00041524" w:rsidRPr="006A6E7B">
        <w:rPr>
          <w:rFonts w:ascii="Times New Roman" w:hAnsi="Times New Roman"/>
          <w:sz w:val="24"/>
          <w:szCs w:val="24"/>
        </w:rPr>
        <w:t xml:space="preserve">jale </w:t>
      </w:r>
      <w:r w:rsidR="00BF35E8" w:rsidRPr="006A6E7B">
        <w:rPr>
          <w:rFonts w:ascii="Times New Roman" w:hAnsi="Times New Roman"/>
          <w:sz w:val="24"/>
          <w:szCs w:val="24"/>
        </w:rPr>
        <w:t>asja</w:t>
      </w:r>
      <w:r w:rsidR="00041524" w:rsidRPr="006A6E7B">
        <w:rPr>
          <w:rFonts w:ascii="Times New Roman" w:hAnsi="Times New Roman"/>
          <w:sz w:val="24"/>
          <w:szCs w:val="24"/>
        </w:rPr>
        <w:t xml:space="preserve"> </w:t>
      </w:r>
      <w:r w:rsidR="00152B72" w:rsidRPr="006A6E7B">
        <w:rPr>
          <w:rFonts w:ascii="Times New Roman" w:hAnsi="Times New Roman"/>
          <w:sz w:val="24"/>
          <w:szCs w:val="24"/>
        </w:rPr>
        <w:t xml:space="preserve">eest vastavalt </w:t>
      </w:r>
      <w:r w:rsidR="00041524" w:rsidRPr="006A6E7B">
        <w:rPr>
          <w:rFonts w:ascii="Times New Roman" w:hAnsi="Times New Roman"/>
          <w:sz w:val="24"/>
          <w:szCs w:val="24"/>
        </w:rPr>
        <w:t xml:space="preserve">pakkumuses fikseeritud </w:t>
      </w:r>
      <w:bookmarkEnd w:id="0"/>
      <w:r w:rsidR="002E5D6C" w:rsidRPr="006A6E7B">
        <w:rPr>
          <w:rFonts w:ascii="Times New Roman" w:hAnsi="Times New Roman"/>
          <w:iCs/>
          <w:sz w:val="24"/>
          <w:szCs w:val="24"/>
        </w:rPr>
        <w:t>kogumaksumusele</w:t>
      </w:r>
      <w:r w:rsidR="00041524" w:rsidRPr="006A6E7B">
        <w:rPr>
          <w:rFonts w:ascii="Times New Roman" w:hAnsi="Times New Roman"/>
          <w:iCs/>
          <w:sz w:val="24"/>
          <w:szCs w:val="24"/>
        </w:rPr>
        <w:t xml:space="preserve"> </w:t>
      </w:r>
      <w:r w:rsidR="00E2130D">
        <w:rPr>
          <w:rFonts w:ascii="Times New Roman" w:hAnsi="Times New Roman"/>
          <w:sz w:val="24"/>
          <w:szCs w:val="24"/>
        </w:rPr>
        <w:t>176 090,00</w:t>
      </w:r>
      <w:r w:rsidR="00041524" w:rsidRPr="006A6E7B">
        <w:rPr>
          <w:rFonts w:ascii="Times New Roman" w:hAnsi="Times New Roman"/>
          <w:sz w:val="24"/>
          <w:szCs w:val="24"/>
        </w:rPr>
        <w:t xml:space="preserve"> eurot</w:t>
      </w:r>
      <w:r w:rsidR="00CF339F" w:rsidRPr="006A6E7B">
        <w:rPr>
          <w:rFonts w:ascii="Times New Roman" w:hAnsi="Times New Roman"/>
          <w:sz w:val="24"/>
          <w:szCs w:val="24"/>
        </w:rPr>
        <w:t xml:space="preserve"> </w:t>
      </w:r>
      <w:bookmarkEnd w:id="1"/>
      <w:r w:rsidR="00CF339F" w:rsidRPr="006A6E7B">
        <w:rPr>
          <w:rFonts w:ascii="Times New Roman" w:hAnsi="Times New Roman"/>
          <w:sz w:val="24"/>
          <w:szCs w:val="24"/>
        </w:rPr>
        <w:t>(</w:t>
      </w:r>
      <w:r w:rsidR="00CF339F" w:rsidRPr="00C309BC">
        <w:rPr>
          <w:rFonts w:ascii="Times New Roman" w:hAnsi="Times New Roman"/>
          <w:bCs/>
          <w:sz w:val="24"/>
          <w:szCs w:val="24"/>
        </w:rPr>
        <w:t>edaspidi lepingu hind)</w:t>
      </w:r>
      <w:r w:rsidR="00041524" w:rsidRPr="00C309BC">
        <w:rPr>
          <w:rFonts w:ascii="Times New Roman" w:hAnsi="Times New Roman"/>
          <w:bCs/>
          <w:sz w:val="24"/>
          <w:szCs w:val="24"/>
        </w:rPr>
        <w:t xml:space="preserve">. </w:t>
      </w:r>
      <w:r w:rsidR="00A87ADE" w:rsidRPr="006A6E7B">
        <w:rPr>
          <w:rFonts w:ascii="Times New Roman" w:hAnsi="Times New Roman"/>
          <w:bCs/>
          <w:sz w:val="24"/>
          <w:szCs w:val="24"/>
        </w:rPr>
        <w:t xml:space="preserve">Lepingu hinnale </w:t>
      </w:r>
      <w:r w:rsidR="002E5D6C" w:rsidRPr="006A6E7B">
        <w:rPr>
          <w:rFonts w:ascii="Times New Roman" w:hAnsi="Times New Roman"/>
          <w:bCs/>
          <w:sz w:val="24"/>
          <w:szCs w:val="24"/>
        </w:rPr>
        <w:t>l</w:t>
      </w:r>
      <w:r w:rsidR="00A87ADE" w:rsidRPr="006A6E7B">
        <w:rPr>
          <w:rFonts w:ascii="Times New Roman" w:hAnsi="Times New Roman"/>
          <w:bCs/>
          <w:sz w:val="24"/>
          <w:szCs w:val="24"/>
        </w:rPr>
        <w:t>isandub käibemaks õigusaktides sätestatud korras, välja arvatud punktis 2.</w:t>
      </w:r>
      <w:r w:rsidR="00F44BE6" w:rsidRPr="006A6E7B">
        <w:rPr>
          <w:rFonts w:ascii="Times New Roman" w:hAnsi="Times New Roman"/>
          <w:bCs/>
          <w:sz w:val="24"/>
          <w:szCs w:val="24"/>
        </w:rPr>
        <w:t xml:space="preserve">3 </w:t>
      </w:r>
      <w:r w:rsidR="00A87ADE" w:rsidRPr="006A6E7B">
        <w:rPr>
          <w:rFonts w:ascii="Times New Roman" w:hAnsi="Times New Roman"/>
          <w:bCs/>
          <w:sz w:val="24"/>
          <w:szCs w:val="24"/>
        </w:rPr>
        <w:t>nimetatud juhul.</w:t>
      </w:r>
    </w:p>
    <w:p w14:paraId="7717D30E" w14:textId="77777777" w:rsidR="00A87ADE" w:rsidRPr="006A6E7B" w:rsidRDefault="00A87ADE" w:rsidP="003351CA">
      <w:pPr>
        <w:pStyle w:val="ListParagraph"/>
        <w:numPr>
          <w:ilvl w:val="1"/>
          <w:numId w:val="1"/>
        </w:numPr>
        <w:spacing w:after="0" w:line="240" w:lineRule="auto"/>
        <w:ind w:left="567" w:hanging="567"/>
        <w:contextualSpacing w:val="0"/>
        <w:jc w:val="both"/>
        <w:rPr>
          <w:rFonts w:ascii="Times New Roman" w:hAnsi="Times New Roman"/>
          <w:bCs/>
          <w:sz w:val="24"/>
          <w:szCs w:val="24"/>
        </w:rPr>
      </w:pPr>
      <w:r w:rsidRPr="006A6E7B">
        <w:rPr>
          <w:rFonts w:ascii="Times New Roman" w:hAnsi="Times New Roman"/>
          <w:bCs/>
          <w:sz w:val="24"/>
          <w:szCs w:val="24"/>
        </w:rPr>
        <w:t>Kui pakkumuse esitamise ajal ei olnud müüja käibemaksukohustuslane või tal ei olnud kohustust käibemaksu arvestada, kuid selline kohustus tekkis pärast pakkumuse esitamist või lepingu täitmise käigus, peab müüja arvestama, et lepingu hind sellest käibemaksu võrra ei suurene.</w:t>
      </w:r>
    </w:p>
    <w:p w14:paraId="0D57DE51" w14:textId="5DC28C9E" w:rsidR="003D27C0" w:rsidRPr="00580B64" w:rsidRDefault="008A1BAE" w:rsidP="003351CA">
      <w:pPr>
        <w:pStyle w:val="ListParagraph"/>
        <w:numPr>
          <w:ilvl w:val="1"/>
          <w:numId w:val="1"/>
        </w:numPr>
        <w:spacing w:after="0" w:line="240" w:lineRule="auto"/>
        <w:ind w:left="567" w:hanging="567"/>
        <w:contextualSpacing w:val="0"/>
        <w:jc w:val="both"/>
        <w:rPr>
          <w:rFonts w:ascii="Times New Roman" w:hAnsi="Times New Roman"/>
          <w:iCs/>
          <w:color w:val="0070C0"/>
          <w:sz w:val="24"/>
          <w:szCs w:val="24"/>
        </w:rPr>
      </w:pPr>
      <w:r w:rsidRPr="00580B64">
        <w:rPr>
          <w:rFonts w:ascii="Times New Roman" w:hAnsi="Times New Roman"/>
          <w:iCs/>
          <w:sz w:val="24"/>
          <w:szCs w:val="24"/>
        </w:rPr>
        <w:t>Lepingu hind on lõplik ja sisaldab kõiki lepingu täitmise kulusid</w:t>
      </w:r>
      <w:r w:rsidR="00041524" w:rsidRPr="00580B64">
        <w:rPr>
          <w:rFonts w:ascii="Times New Roman" w:hAnsi="Times New Roman"/>
          <w:iCs/>
          <w:sz w:val="24"/>
          <w:szCs w:val="24"/>
        </w:rPr>
        <w:t xml:space="preserve"> (</w:t>
      </w:r>
      <w:r w:rsidRPr="00580B64">
        <w:rPr>
          <w:rFonts w:ascii="Times New Roman" w:hAnsi="Times New Roman"/>
          <w:iCs/>
          <w:sz w:val="24"/>
          <w:szCs w:val="24"/>
        </w:rPr>
        <w:t xml:space="preserve">sh tasu autoriõiguste eest, </w:t>
      </w:r>
      <w:r w:rsidR="00041524" w:rsidRPr="00580B64">
        <w:rPr>
          <w:rFonts w:ascii="Times New Roman" w:hAnsi="Times New Roman"/>
          <w:iCs/>
          <w:sz w:val="24"/>
          <w:szCs w:val="24"/>
        </w:rPr>
        <w:t>asja saatekulu / kohale toimetamist ostja asukohta</w:t>
      </w:r>
      <w:r w:rsidR="000E1E66" w:rsidRPr="00580B64">
        <w:rPr>
          <w:rFonts w:ascii="Times New Roman" w:hAnsi="Times New Roman"/>
          <w:iCs/>
          <w:sz w:val="24"/>
          <w:szCs w:val="24"/>
        </w:rPr>
        <w:t>, sh</w:t>
      </w:r>
      <w:r w:rsidR="000E1E66" w:rsidRPr="00580B64">
        <w:rPr>
          <w:rFonts w:ascii="Times New Roman" w:hAnsi="Times New Roman"/>
          <w:iCs/>
          <w:sz w:val="24"/>
          <w:szCs w:val="24"/>
          <w:shd w:val="clear" w:color="auto" w:fill="FFFFFF"/>
        </w:rPr>
        <w:t xml:space="preserve"> kõik sellega kaasnevad vormistused ja kulud (</w:t>
      </w:r>
      <w:r w:rsidR="006973CA" w:rsidRPr="00580B64">
        <w:rPr>
          <w:rFonts w:ascii="Times New Roman" w:hAnsi="Times New Roman"/>
          <w:iCs/>
          <w:sz w:val="24"/>
          <w:szCs w:val="24"/>
          <w:shd w:val="clear" w:color="auto" w:fill="FFFFFF"/>
        </w:rPr>
        <w:t xml:space="preserve">nt </w:t>
      </w:r>
      <w:r w:rsidR="000E1E66" w:rsidRPr="00580B64">
        <w:rPr>
          <w:rFonts w:ascii="Times New Roman" w:hAnsi="Times New Roman"/>
          <w:iCs/>
          <w:sz w:val="24"/>
          <w:szCs w:val="24"/>
          <w:shd w:val="clear" w:color="auto" w:fill="FFFFFF"/>
        </w:rPr>
        <w:t>toll, riigilõiv, litsents jne)</w:t>
      </w:r>
      <w:r w:rsidR="00041524" w:rsidRPr="00580B64">
        <w:rPr>
          <w:rFonts w:ascii="Times New Roman" w:hAnsi="Times New Roman"/>
          <w:iCs/>
          <w:sz w:val="24"/>
          <w:szCs w:val="24"/>
        </w:rPr>
        <w:t>/</w:t>
      </w:r>
      <w:r w:rsidR="000E5589" w:rsidRPr="00580B64">
        <w:rPr>
          <w:rFonts w:ascii="Times New Roman" w:hAnsi="Times New Roman"/>
          <w:iCs/>
          <w:sz w:val="24"/>
          <w:szCs w:val="24"/>
        </w:rPr>
        <w:t xml:space="preserve"> </w:t>
      </w:r>
      <w:r w:rsidR="002044B7" w:rsidRPr="00580B64">
        <w:rPr>
          <w:rFonts w:ascii="Times New Roman" w:hAnsi="Times New Roman"/>
          <w:iCs/>
          <w:sz w:val="24"/>
          <w:szCs w:val="24"/>
        </w:rPr>
        <w:t>asja paigaldamist/</w:t>
      </w:r>
      <w:r w:rsidR="00041524" w:rsidRPr="00580B64">
        <w:rPr>
          <w:rFonts w:ascii="Times New Roman" w:hAnsi="Times New Roman"/>
          <w:iCs/>
          <w:sz w:val="24"/>
          <w:szCs w:val="24"/>
        </w:rPr>
        <w:t xml:space="preserve">muid müüja toiminguid, mis on sätestatud </w:t>
      </w:r>
      <w:r w:rsidR="009E7B34" w:rsidRPr="00580B64">
        <w:rPr>
          <w:rFonts w:ascii="Times New Roman" w:hAnsi="Times New Roman"/>
          <w:iCs/>
          <w:sz w:val="24"/>
          <w:szCs w:val="24"/>
        </w:rPr>
        <w:t>riigi</w:t>
      </w:r>
      <w:r w:rsidR="000D5DFE" w:rsidRPr="00580B64">
        <w:rPr>
          <w:rFonts w:ascii="Times New Roman" w:hAnsi="Times New Roman"/>
          <w:iCs/>
          <w:sz w:val="24"/>
          <w:szCs w:val="24"/>
        </w:rPr>
        <w:t>hanke alusdoku</w:t>
      </w:r>
      <w:r w:rsidR="00041524" w:rsidRPr="00580B64">
        <w:rPr>
          <w:rFonts w:ascii="Times New Roman" w:hAnsi="Times New Roman"/>
          <w:iCs/>
          <w:sz w:val="24"/>
          <w:szCs w:val="24"/>
        </w:rPr>
        <w:t>mentides</w:t>
      </w:r>
      <w:r w:rsidR="00386DD6" w:rsidRPr="00580B64">
        <w:rPr>
          <w:rFonts w:ascii="Times New Roman" w:hAnsi="Times New Roman"/>
          <w:iCs/>
          <w:sz w:val="24"/>
          <w:szCs w:val="24"/>
        </w:rPr>
        <w:t xml:space="preserve"> (</w:t>
      </w:r>
      <w:r w:rsidR="006973CA" w:rsidRPr="00580B64">
        <w:rPr>
          <w:rFonts w:ascii="Times New Roman" w:hAnsi="Times New Roman"/>
          <w:iCs/>
          <w:sz w:val="24"/>
          <w:szCs w:val="24"/>
        </w:rPr>
        <w:t xml:space="preserve">nt </w:t>
      </w:r>
      <w:r w:rsidR="00386DD6" w:rsidRPr="00580B64">
        <w:rPr>
          <w:rFonts w:ascii="Times New Roman" w:hAnsi="Times New Roman"/>
          <w:iCs/>
          <w:sz w:val="24"/>
          <w:szCs w:val="24"/>
        </w:rPr>
        <w:t>hooldus, koolitus, kasutajatugi</w:t>
      </w:r>
      <w:r w:rsidR="006973CA" w:rsidRPr="00580B64">
        <w:rPr>
          <w:rFonts w:ascii="Times New Roman" w:hAnsi="Times New Roman"/>
          <w:iCs/>
          <w:sz w:val="24"/>
          <w:szCs w:val="24"/>
        </w:rPr>
        <w:t xml:space="preserve"> </w:t>
      </w:r>
      <w:r w:rsidR="00041524" w:rsidRPr="00580B64">
        <w:rPr>
          <w:rFonts w:ascii="Times New Roman" w:hAnsi="Times New Roman"/>
          <w:iCs/>
          <w:sz w:val="24"/>
          <w:szCs w:val="24"/>
        </w:rPr>
        <w:t>vms).</w:t>
      </w:r>
    </w:p>
    <w:p w14:paraId="20D23000" w14:textId="024FF4A0" w:rsidR="003D27C0" w:rsidRPr="006A6E7B" w:rsidRDefault="003D27C0" w:rsidP="003351CA">
      <w:pPr>
        <w:pStyle w:val="ListParagraph"/>
        <w:numPr>
          <w:ilvl w:val="1"/>
          <w:numId w:val="1"/>
        </w:numPr>
        <w:spacing w:after="0" w:line="240" w:lineRule="auto"/>
        <w:ind w:left="567" w:hanging="567"/>
        <w:contextualSpacing w:val="0"/>
        <w:jc w:val="both"/>
        <w:rPr>
          <w:rFonts w:ascii="Times New Roman" w:hAnsi="Times New Roman"/>
          <w:sz w:val="24"/>
          <w:szCs w:val="24"/>
        </w:rPr>
      </w:pPr>
      <w:r w:rsidRPr="006A6E7B">
        <w:rPr>
          <w:rFonts w:ascii="Times New Roman" w:hAnsi="Times New Roman"/>
          <w:sz w:val="24"/>
          <w:szCs w:val="24"/>
          <w:shd w:val="clear" w:color="auto" w:fill="FFFFFF"/>
        </w:rPr>
        <w:t xml:space="preserve">Müüjal ei ole lepingu kehtivuse ajal õigust </w:t>
      </w:r>
      <w:r w:rsidR="00673AB1" w:rsidRPr="006A6E7B">
        <w:rPr>
          <w:rFonts w:ascii="Times New Roman" w:hAnsi="Times New Roman"/>
          <w:sz w:val="24"/>
          <w:szCs w:val="24"/>
          <w:shd w:val="clear" w:color="auto" w:fill="FFFFFF"/>
        </w:rPr>
        <w:t>asja</w:t>
      </w:r>
      <w:r w:rsidRPr="006A6E7B">
        <w:rPr>
          <w:rFonts w:ascii="Times New Roman" w:hAnsi="Times New Roman"/>
          <w:sz w:val="24"/>
          <w:szCs w:val="24"/>
          <w:shd w:val="clear" w:color="auto" w:fill="FFFFFF"/>
        </w:rPr>
        <w:t xml:space="preserve"> hinda tõsta. Hinna alandamine on lubatud.</w:t>
      </w:r>
    </w:p>
    <w:p w14:paraId="061DE72C" w14:textId="2654A144" w:rsidR="00F016DB" w:rsidRPr="00580B64" w:rsidRDefault="00041524" w:rsidP="003351CA">
      <w:pPr>
        <w:pStyle w:val="BodyText"/>
        <w:numPr>
          <w:ilvl w:val="1"/>
          <w:numId w:val="1"/>
        </w:numPr>
        <w:ind w:left="567" w:hanging="567"/>
        <w:rPr>
          <w:szCs w:val="24"/>
          <w:lang w:val="et-EE"/>
        </w:rPr>
      </w:pPr>
      <w:r w:rsidRPr="00580B64">
        <w:rPr>
          <w:szCs w:val="24"/>
          <w:lang w:val="et-EE"/>
        </w:rPr>
        <w:t xml:space="preserve">Ostja tasub asja eest pärast üleandmise-vastuvõtmise akti </w:t>
      </w:r>
      <w:r w:rsidR="003D27C0" w:rsidRPr="00580B64">
        <w:rPr>
          <w:szCs w:val="24"/>
          <w:lang w:val="et-EE"/>
        </w:rPr>
        <w:t>allkirjastami</w:t>
      </w:r>
      <w:r w:rsidRPr="00580B64">
        <w:rPr>
          <w:szCs w:val="24"/>
          <w:lang w:val="et-EE"/>
        </w:rPr>
        <w:t>st</w:t>
      </w:r>
      <w:r w:rsidR="00C95647" w:rsidRPr="00580B64">
        <w:rPr>
          <w:szCs w:val="24"/>
          <w:lang w:val="et-EE"/>
        </w:rPr>
        <w:t xml:space="preserve"> </w:t>
      </w:r>
      <w:r w:rsidR="00152B72" w:rsidRPr="00580B64">
        <w:rPr>
          <w:szCs w:val="24"/>
          <w:lang w:val="et-EE"/>
        </w:rPr>
        <w:t>ja selle alusel esitatud arve saamist</w:t>
      </w:r>
      <w:r w:rsidRPr="00580B64">
        <w:rPr>
          <w:szCs w:val="24"/>
          <w:lang w:val="et-EE"/>
        </w:rPr>
        <w:t>.</w:t>
      </w:r>
      <w:r w:rsidR="00152B72" w:rsidRPr="00580B64">
        <w:rPr>
          <w:szCs w:val="24"/>
          <w:lang w:val="et-EE"/>
        </w:rPr>
        <w:t xml:space="preserve"> </w:t>
      </w:r>
    </w:p>
    <w:p w14:paraId="0831BC70" w14:textId="08C2F4B8" w:rsidR="00F016DB" w:rsidRPr="006A6E7B" w:rsidRDefault="00F016DB" w:rsidP="003351CA">
      <w:pPr>
        <w:pStyle w:val="BodyText"/>
        <w:numPr>
          <w:ilvl w:val="1"/>
          <w:numId w:val="1"/>
        </w:numPr>
        <w:ind w:left="567" w:hanging="567"/>
        <w:rPr>
          <w:szCs w:val="24"/>
          <w:lang w:val="et-EE"/>
        </w:rPr>
      </w:pPr>
      <w:r w:rsidRPr="006A6E7B">
        <w:rPr>
          <w:szCs w:val="24"/>
          <w:lang w:val="et-EE"/>
        </w:rPr>
        <w:t xml:space="preserve">Müüja esitab </w:t>
      </w:r>
      <w:r w:rsidR="009E7B34" w:rsidRPr="006A6E7B">
        <w:rPr>
          <w:szCs w:val="24"/>
          <w:lang w:val="et-EE"/>
        </w:rPr>
        <w:t>ost</w:t>
      </w:r>
      <w:r w:rsidRPr="006A6E7B">
        <w:rPr>
          <w:szCs w:val="24"/>
          <w:lang w:val="et-EE"/>
        </w:rPr>
        <w:t>jale arve e-arvena. Arvele tuleb märkida riigihanke</w:t>
      </w:r>
      <w:r w:rsidRPr="006A6E7B">
        <w:rPr>
          <w:color w:val="5B9BD5" w:themeColor="accent1"/>
          <w:szCs w:val="24"/>
          <w:lang w:val="et-EE"/>
        </w:rPr>
        <w:t xml:space="preserve"> </w:t>
      </w:r>
      <w:r w:rsidRPr="006A6E7B">
        <w:rPr>
          <w:szCs w:val="24"/>
          <w:lang w:val="et-EE"/>
        </w:rPr>
        <w:t xml:space="preserve">viitenumber </w:t>
      </w:r>
      <w:r w:rsidR="00580B64">
        <w:rPr>
          <w:szCs w:val="24"/>
          <w:lang w:val="et-EE"/>
        </w:rPr>
        <w:t>280663</w:t>
      </w:r>
      <w:r w:rsidRPr="006A6E7B">
        <w:rPr>
          <w:szCs w:val="24"/>
          <w:lang w:val="et-EE"/>
        </w:rPr>
        <w:t>, 15-kohaline lepinguosa viitenumber (leitav riigihangete registrist lepingu juurest) ning ostja ja müüja kontaktisikute andmed.</w:t>
      </w:r>
    </w:p>
    <w:p w14:paraId="3438383A" w14:textId="3402466C" w:rsidR="00041524" w:rsidRPr="006A6E7B" w:rsidRDefault="00F016DB" w:rsidP="003351CA">
      <w:pPr>
        <w:pStyle w:val="BodyText"/>
        <w:numPr>
          <w:ilvl w:val="1"/>
          <w:numId w:val="1"/>
        </w:numPr>
        <w:ind w:left="567" w:hanging="567"/>
        <w:rPr>
          <w:szCs w:val="24"/>
          <w:lang w:val="et-EE"/>
        </w:rPr>
      </w:pPr>
      <w:r w:rsidRPr="006A6E7B">
        <w:rPr>
          <w:szCs w:val="24"/>
          <w:lang w:val="et-EE"/>
        </w:rPr>
        <w:t xml:space="preserve">Ostja tasub müüjale </w:t>
      </w:r>
      <w:r w:rsidRPr="00913DCC">
        <w:rPr>
          <w:szCs w:val="24"/>
          <w:lang w:val="et-EE"/>
        </w:rPr>
        <w:t xml:space="preserve">14 kalendripäeva </w:t>
      </w:r>
      <w:r w:rsidRPr="006A6E7B">
        <w:rPr>
          <w:szCs w:val="24"/>
          <w:lang w:val="et-EE"/>
        </w:rPr>
        <w:t xml:space="preserve">jooksul nõuetekohase arve saamisest. </w:t>
      </w:r>
    </w:p>
    <w:p w14:paraId="56547CEB" w14:textId="77777777" w:rsidR="006973CA" w:rsidRPr="006A6E7B" w:rsidRDefault="006973CA" w:rsidP="006973CA">
      <w:pPr>
        <w:pStyle w:val="BodyText"/>
        <w:ind w:left="567"/>
        <w:rPr>
          <w:szCs w:val="24"/>
          <w:lang w:val="et-EE"/>
        </w:rPr>
      </w:pPr>
    </w:p>
    <w:p w14:paraId="6BD1D7D1" w14:textId="22D51544" w:rsidR="00041524" w:rsidRPr="006A6E7B" w:rsidRDefault="002D3346" w:rsidP="003351CA">
      <w:pPr>
        <w:pStyle w:val="ListParagraph"/>
        <w:numPr>
          <w:ilvl w:val="0"/>
          <w:numId w:val="1"/>
        </w:numPr>
        <w:spacing w:after="0" w:line="240" w:lineRule="auto"/>
        <w:ind w:left="567" w:hanging="567"/>
        <w:contextualSpacing w:val="0"/>
        <w:jc w:val="both"/>
        <w:rPr>
          <w:rFonts w:ascii="Times New Roman" w:hAnsi="Times New Roman"/>
          <w:b/>
          <w:sz w:val="24"/>
          <w:szCs w:val="24"/>
        </w:rPr>
      </w:pPr>
      <w:r w:rsidRPr="006A6E7B">
        <w:rPr>
          <w:rFonts w:ascii="Times New Roman" w:hAnsi="Times New Roman"/>
          <w:b/>
          <w:sz w:val="24"/>
          <w:szCs w:val="24"/>
        </w:rPr>
        <w:t>Asja</w:t>
      </w:r>
      <w:r w:rsidR="00D46E0A" w:rsidRPr="006A6E7B">
        <w:rPr>
          <w:rFonts w:ascii="Times New Roman" w:hAnsi="Times New Roman"/>
          <w:b/>
          <w:sz w:val="24"/>
          <w:szCs w:val="24"/>
        </w:rPr>
        <w:t xml:space="preserve"> ü</w:t>
      </w:r>
      <w:r w:rsidR="00041524" w:rsidRPr="006A6E7B">
        <w:rPr>
          <w:rFonts w:ascii="Times New Roman" w:hAnsi="Times New Roman"/>
          <w:b/>
          <w:sz w:val="24"/>
          <w:szCs w:val="24"/>
        </w:rPr>
        <w:t>leandmine</w:t>
      </w:r>
    </w:p>
    <w:p w14:paraId="732A4864" w14:textId="210A511A" w:rsidR="00545D2F" w:rsidRPr="006A6E7B" w:rsidRDefault="003F17AC" w:rsidP="003351CA">
      <w:pPr>
        <w:pStyle w:val="ListParagraph"/>
        <w:numPr>
          <w:ilvl w:val="1"/>
          <w:numId w:val="1"/>
        </w:numPr>
        <w:spacing w:after="0" w:line="240" w:lineRule="auto"/>
        <w:ind w:left="567" w:hanging="567"/>
        <w:contextualSpacing w:val="0"/>
        <w:jc w:val="both"/>
        <w:rPr>
          <w:rFonts w:ascii="Times New Roman" w:hAnsi="Times New Roman"/>
          <w:b/>
          <w:i/>
          <w:sz w:val="24"/>
          <w:szCs w:val="24"/>
        </w:rPr>
      </w:pPr>
      <w:r w:rsidRPr="006A6E7B">
        <w:rPr>
          <w:rFonts w:ascii="Times New Roman" w:hAnsi="Times New Roman"/>
          <w:sz w:val="24"/>
          <w:szCs w:val="24"/>
          <w:shd w:val="clear" w:color="auto" w:fill="FFFFFF"/>
        </w:rPr>
        <w:t xml:space="preserve">Müüja annab ostjale üle asja, mille kvaliteet, kogus ja omadused vastavad </w:t>
      </w:r>
      <w:r w:rsidR="00D46E0A" w:rsidRPr="006A6E7B">
        <w:rPr>
          <w:rFonts w:ascii="Times New Roman" w:hAnsi="Times New Roman"/>
          <w:sz w:val="24"/>
          <w:szCs w:val="24"/>
          <w:shd w:val="clear" w:color="auto" w:fill="FFFFFF"/>
        </w:rPr>
        <w:t>riigi</w:t>
      </w:r>
      <w:r w:rsidR="000D5DFE" w:rsidRPr="006A6E7B">
        <w:rPr>
          <w:rFonts w:ascii="Times New Roman" w:hAnsi="Times New Roman"/>
          <w:sz w:val="24"/>
          <w:szCs w:val="24"/>
          <w:shd w:val="clear" w:color="auto" w:fill="FFFFFF"/>
        </w:rPr>
        <w:t>hanke alusdoku</w:t>
      </w:r>
      <w:r w:rsidRPr="006A6E7B">
        <w:rPr>
          <w:rFonts w:ascii="Times New Roman" w:hAnsi="Times New Roman"/>
          <w:sz w:val="24"/>
          <w:szCs w:val="24"/>
          <w:shd w:val="clear" w:color="auto" w:fill="FFFFFF"/>
        </w:rPr>
        <w:t>mentides</w:t>
      </w:r>
      <w:r w:rsidR="001A092D" w:rsidRPr="006A6E7B">
        <w:rPr>
          <w:rFonts w:ascii="Times New Roman" w:hAnsi="Times New Roman"/>
          <w:sz w:val="24"/>
          <w:szCs w:val="24"/>
          <w:shd w:val="clear" w:color="auto" w:fill="FFFFFF"/>
        </w:rPr>
        <w:t xml:space="preserve"> ja pakkumuses</w:t>
      </w:r>
      <w:r w:rsidRPr="006A6E7B">
        <w:rPr>
          <w:rFonts w:ascii="Times New Roman" w:hAnsi="Times New Roman"/>
          <w:sz w:val="24"/>
          <w:szCs w:val="24"/>
          <w:shd w:val="clear" w:color="auto" w:fill="FFFFFF"/>
        </w:rPr>
        <w:t xml:space="preserve"> sätestatule. </w:t>
      </w:r>
      <w:r w:rsidR="00D46E0A" w:rsidRPr="006A6E7B">
        <w:rPr>
          <w:rFonts w:ascii="Times New Roman" w:hAnsi="Times New Roman"/>
          <w:sz w:val="24"/>
          <w:szCs w:val="24"/>
          <w:shd w:val="clear" w:color="auto" w:fill="FFFFFF"/>
        </w:rPr>
        <w:t>Riigih</w:t>
      </w:r>
      <w:r w:rsidR="000D5DFE" w:rsidRPr="006A6E7B">
        <w:rPr>
          <w:rFonts w:ascii="Times New Roman" w:hAnsi="Times New Roman"/>
          <w:sz w:val="24"/>
          <w:szCs w:val="24"/>
          <w:shd w:val="clear" w:color="auto" w:fill="FFFFFF"/>
        </w:rPr>
        <w:t>anke alusdoku</w:t>
      </w:r>
      <w:r w:rsidRPr="006A6E7B">
        <w:rPr>
          <w:rFonts w:ascii="Times New Roman" w:hAnsi="Times New Roman"/>
          <w:sz w:val="24"/>
          <w:szCs w:val="24"/>
          <w:shd w:val="clear" w:color="auto" w:fill="FFFFFF"/>
        </w:rPr>
        <w:t>mentides määratlemata omaduste osas peab asi olema vähemalt keskmise kvaliteediga ja vastavama sarnastele asjadele tavaliselt esitatavatele nõuetele.</w:t>
      </w:r>
    </w:p>
    <w:p w14:paraId="435D6366" w14:textId="2394D193" w:rsidR="003F17AC" w:rsidRPr="006A6E7B" w:rsidRDefault="008A1BAE"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M</w:t>
      </w:r>
      <w:r w:rsidR="00545D2F" w:rsidRPr="006A6E7B">
        <w:rPr>
          <w:rFonts w:ascii="Times New Roman" w:hAnsi="Times New Roman"/>
          <w:sz w:val="24"/>
          <w:szCs w:val="24"/>
        </w:rPr>
        <w:t>üüjal peavad olemas olema intellektuaalse omandi õigused lepingu täitmiseks</w:t>
      </w:r>
      <w:r w:rsidR="005478D7" w:rsidRPr="006A6E7B">
        <w:rPr>
          <w:rFonts w:ascii="Times New Roman" w:hAnsi="Times New Roman"/>
          <w:sz w:val="24"/>
          <w:szCs w:val="24"/>
        </w:rPr>
        <w:t>.</w:t>
      </w:r>
    </w:p>
    <w:p w14:paraId="19C7BDAB" w14:textId="5CCA39B1" w:rsidR="007166AA" w:rsidRPr="00580B64" w:rsidRDefault="00041524"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580B64">
        <w:rPr>
          <w:rFonts w:ascii="Times New Roman" w:hAnsi="Times New Roman"/>
          <w:sz w:val="24"/>
          <w:szCs w:val="24"/>
          <w:shd w:val="clear" w:color="auto" w:fill="FFFFFF"/>
        </w:rPr>
        <w:t>Müüja tarnib asja ostja asukohta hiljemalt</w:t>
      </w:r>
      <w:r w:rsidR="00196C38" w:rsidRPr="00580B64">
        <w:rPr>
          <w:rFonts w:ascii="Times New Roman" w:hAnsi="Times New Roman"/>
          <w:sz w:val="24"/>
          <w:szCs w:val="24"/>
          <w:shd w:val="clear" w:color="auto" w:fill="FFFFFF"/>
        </w:rPr>
        <w:t xml:space="preserve"> </w:t>
      </w:r>
      <w:r w:rsidR="00913DCC" w:rsidRPr="00580B64">
        <w:rPr>
          <w:rFonts w:ascii="Times New Roman" w:hAnsi="Times New Roman"/>
          <w:sz w:val="24"/>
          <w:szCs w:val="24"/>
          <w:shd w:val="clear" w:color="auto" w:fill="FFFFFF"/>
        </w:rPr>
        <w:t>4 kuu jooksul lepingu sõlmimisest</w:t>
      </w:r>
      <w:r w:rsidR="005478D7" w:rsidRPr="00580B64">
        <w:rPr>
          <w:rFonts w:ascii="Times New Roman" w:hAnsi="Times New Roman"/>
          <w:sz w:val="24"/>
          <w:szCs w:val="24"/>
          <w:shd w:val="clear" w:color="auto" w:fill="FFFFFF"/>
        </w:rPr>
        <w:t xml:space="preserve">. </w:t>
      </w:r>
      <w:r w:rsidRPr="00580B64">
        <w:rPr>
          <w:rFonts w:ascii="Times New Roman" w:hAnsi="Times New Roman"/>
          <w:sz w:val="24"/>
          <w:szCs w:val="24"/>
          <w:shd w:val="clear" w:color="auto" w:fill="FFFFFF"/>
        </w:rPr>
        <w:t xml:space="preserve">Asja täpne üleandmise aeg lepitakse kokku poolte </w:t>
      </w:r>
      <w:r w:rsidR="00284A46" w:rsidRPr="00580B64">
        <w:rPr>
          <w:rFonts w:ascii="Times New Roman" w:hAnsi="Times New Roman"/>
          <w:sz w:val="24"/>
          <w:szCs w:val="24"/>
          <w:shd w:val="clear" w:color="auto" w:fill="FFFFFF"/>
        </w:rPr>
        <w:t>kontaktisikute</w:t>
      </w:r>
      <w:r w:rsidRPr="00580B64">
        <w:rPr>
          <w:rFonts w:ascii="Times New Roman" w:hAnsi="Times New Roman"/>
          <w:sz w:val="24"/>
          <w:szCs w:val="24"/>
          <w:shd w:val="clear" w:color="auto" w:fill="FFFFFF"/>
        </w:rPr>
        <w:t xml:space="preserve"> vahel.</w:t>
      </w:r>
      <w:r w:rsidR="005A4D8E" w:rsidRPr="00580B64">
        <w:rPr>
          <w:rFonts w:ascii="Times New Roman" w:hAnsi="Times New Roman"/>
          <w:sz w:val="24"/>
          <w:szCs w:val="24"/>
        </w:rPr>
        <w:t xml:space="preserve"> Ostja kohustub asja vastu võtma.</w:t>
      </w:r>
    </w:p>
    <w:p w14:paraId="0A478327" w14:textId="515280F6" w:rsidR="00041524" w:rsidRPr="00580B64" w:rsidRDefault="00041524"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580B64">
        <w:rPr>
          <w:rFonts w:ascii="Times New Roman" w:hAnsi="Times New Roman"/>
          <w:sz w:val="24"/>
          <w:szCs w:val="24"/>
        </w:rPr>
        <w:lastRenderedPageBreak/>
        <w:t>Müüja peab asja kohale toimetamisel tagama asja kvaliteedi säilimise ja järgima lepingu objektiks oleva asja tavaliselt esitatavaid transportimise tingimusi.</w:t>
      </w:r>
    </w:p>
    <w:p w14:paraId="167317BE" w14:textId="4ED7D1BA" w:rsidR="005478D7" w:rsidRPr="006A6E7B" w:rsidRDefault="00152B72" w:rsidP="003351CA">
      <w:pPr>
        <w:pStyle w:val="ListParagraph"/>
        <w:numPr>
          <w:ilvl w:val="1"/>
          <w:numId w:val="1"/>
        </w:numPr>
        <w:spacing w:after="0" w:line="240" w:lineRule="auto"/>
        <w:ind w:left="567" w:hanging="567"/>
        <w:contextualSpacing w:val="0"/>
        <w:jc w:val="both"/>
        <w:rPr>
          <w:rFonts w:ascii="Times New Roman" w:hAnsi="Times New Roman"/>
          <w:b/>
          <w:i/>
          <w:iCs/>
          <w:color w:val="2E74B5" w:themeColor="accent1" w:themeShade="BF"/>
          <w:sz w:val="24"/>
          <w:szCs w:val="24"/>
        </w:rPr>
      </w:pPr>
      <w:r w:rsidRPr="00580B64">
        <w:rPr>
          <w:rFonts w:ascii="Times New Roman" w:hAnsi="Times New Roman"/>
          <w:sz w:val="24"/>
          <w:szCs w:val="24"/>
          <w:shd w:val="clear" w:color="auto" w:fill="FFFFFF"/>
        </w:rPr>
        <w:t>Asja üleandmine toimub üleandmise-vastuvõtmise aktiga</w:t>
      </w:r>
      <w:r w:rsidR="00580B64" w:rsidRPr="00580B64">
        <w:rPr>
          <w:rFonts w:ascii="Times New Roman" w:hAnsi="Times New Roman"/>
          <w:sz w:val="24"/>
          <w:szCs w:val="24"/>
          <w:shd w:val="clear" w:color="auto" w:fill="FFFFFF"/>
        </w:rPr>
        <w:t xml:space="preserve">. </w:t>
      </w:r>
      <w:r w:rsidR="005478D7" w:rsidRPr="006A6E7B">
        <w:rPr>
          <w:rFonts w:ascii="Times New Roman" w:hAnsi="Times New Roman"/>
          <w:sz w:val="24"/>
          <w:szCs w:val="24"/>
          <w:shd w:val="clear" w:color="auto" w:fill="FFFFFF"/>
        </w:rPr>
        <w:t>Ostja veendub asja vastavuses lepingus sätestatule esimesel võimalusel.</w:t>
      </w:r>
    </w:p>
    <w:p w14:paraId="0FEBA09E" w14:textId="4BDD9CD2" w:rsidR="005478D7" w:rsidRPr="006A6E7B" w:rsidRDefault="005478D7" w:rsidP="003351CA">
      <w:pPr>
        <w:pStyle w:val="ListParagraph"/>
        <w:numPr>
          <w:ilvl w:val="1"/>
          <w:numId w:val="1"/>
        </w:numPr>
        <w:spacing w:after="0" w:line="240" w:lineRule="auto"/>
        <w:ind w:left="567" w:hanging="567"/>
        <w:contextualSpacing w:val="0"/>
        <w:jc w:val="both"/>
        <w:rPr>
          <w:rFonts w:ascii="Times New Roman" w:hAnsi="Times New Roman"/>
          <w:b/>
          <w:i/>
          <w:iCs/>
          <w:color w:val="2E74B5" w:themeColor="accent1" w:themeShade="BF"/>
          <w:sz w:val="24"/>
          <w:szCs w:val="24"/>
        </w:rPr>
      </w:pPr>
      <w:r w:rsidRPr="006A6E7B">
        <w:rPr>
          <w:rFonts w:ascii="Times New Roman" w:hAnsi="Times New Roman"/>
          <w:sz w:val="24"/>
          <w:szCs w:val="24"/>
        </w:rPr>
        <w:t xml:space="preserve">Ostjal on õigus keelduda asja vastuvõtmisest, kui asi ei vasta lepingus sätestatule. Sellisel juhul jätab </w:t>
      </w:r>
      <w:r w:rsidR="009E7B34" w:rsidRPr="006A6E7B">
        <w:rPr>
          <w:rFonts w:ascii="Times New Roman" w:hAnsi="Times New Roman"/>
          <w:sz w:val="24"/>
          <w:szCs w:val="24"/>
        </w:rPr>
        <w:t>ostja</w:t>
      </w:r>
      <w:r w:rsidRPr="006A6E7B">
        <w:rPr>
          <w:rFonts w:ascii="Times New Roman" w:hAnsi="Times New Roman"/>
          <w:sz w:val="24"/>
          <w:szCs w:val="24"/>
        </w:rPr>
        <w:t xml:space="preserve"> </w:t>
      </w:r>
      <w:r w:rsidRPr="006A6E7B">
        <w:rPr>
          <w:rFonts w:ascii="Times New Roman" w:hAnsi="Times New Roman"/>
          <w:iCs/>
          <w:sz w:val="24"/>
          <w:szCs w:val="24"/>
        </w:rPr>
        <w:t>asja</w:t>
      </w:r>
      <w:r w:rsidRPr="006A6E7B">
        <w:rPr>
          <w:rFonts w:ascii="Times New Roman" w:hAnsi="Times New Roman"/>
          <w:sz w:val="24"/>
          <w:szCs w:val="24"/>
        </w:rPr>
        <w:t xml:space="preserve"> vastu võtmata ja esitab pretensiooni.</w:t>
      </w:r>
    </w:p>
    <w:p w14:paraId="5D7D75DC" w14:textId="728C5EB3" w:rsidR="005478D7" w:rsidRPr="006A6E7B" w:rsidRDefault="005478D7" w:rsidP="003351CA">
      <w:pPr>
        <w:pStyle w:val="ListParagraph"/>
        <w:numPr>
          <w:ilvl w:val="2"/>
          <w:numId w:val="1"/>
        </w:numPr>
        <w:tabs>
          <w:tab w:val="left" w:pos="567"/>
        </w:tabs>
        <w:ind w:left="1276" w:hanging="709"/>
        <w:jc w:val="both"/>
        <w:outlineLvl w:val="2"/>
        <w:rPr>
          <w:rFonts w:ascii="Times New Roman" w:hAnsi="Times New Roman"/>
          <w:bCs/>
          <w:sz w:val="24"/>
          <w:szCs w:val="24"/>
        </w:rPr>
      </w:pPr>
      <w:r w:rsidRPr="006A6E7B">
        <w:rPr>
          <w:rFonts w:ascii="Times New Roman" w:hAnsi="Times New Roman"/>
          <w:bCs/>
          <w:sz w:val="24"/>
          <w:szCs w:val="24"/>
        </w:rPr>
        <w:t xml:space="preserve">Pretensioonis fikseeritakse ilmnenud puudused ja määratakse tähtaeg puuduste kõrvaldamiseks. </w:t>
      </w:r>
      <w:r w:rsidR="00F20F26" w:rsidRPr="006A6E7B">
        <w:rPr>
          <w:rFonts w:ascii="Times New Roman" w:hAnsi="Times New Roman"/>
          <w:bCs/>
          <w:sz w:val="24"/>
          <w:szCs w:val="24"/>
        </w:rPr>
        <w:t>Kui müüja rikub lepingust tulenevat kohustust, mille heastamine ei ole võimalik või kui ostjal ei ole heastamise vastu huvi, tähtaega puuduste kõrvaldamiseks ei määrata.</w:t>
      </w:r>
    </w:p>
    <w:p w14:paraId="311F560F" w14:textId="2193F1DE" w:rsidR="005478D7" w:rsidRPr="006A6E7B" w:rsidRDefault="00F20F26" w:rsidP="003351CA">
      <w:pPr>
        <w:pStyle w:val="ListParagraph"/>
        <w:numPr>
          <w:ilvl w:val="2"/>
          <w:numId w:val="1"/>
        </w:numPr>
        <w:tabs>
          <w:tab w:val="left" w:pos="567"/>
        </w:tabs>
        <w:ind w:left="1276" w:hanging="709"/>
        <w:jc w:val="both"/>
        <w:outlineLvl w:val="2"/>
        <w:rPr>
          <w:rFonts w:ascii="Times New Roman" w:hAnsi="Times New Roman"/>
          <w:bCs/>
          <w:sz w:val="24"/>
          <w:szCs w:val="24"/>
        </w:rPr>
      </w:pPr>
      <w:r w:rsidRPr="006A6E7B">
        <w:rPr>
          <w:rFonts w:ascii="Times New Roman" w:hAnsi="Times New Roman"/>
          <w:bCs/>
          <w:sz w:val="24"/>
          <w:szCs w:val="24"/>
        </w:rPr>
        <w:t>Ostjal</w:t>
      </w:r>
      <w:r w:rsidR="005478D7" w:rsidRPr="006A6E7B">
        <w:rPr>
          <w:rFonts w:ascii="Times New Roman" w:hAnsi="Times New Roman"/>
          <w:bCs/>
          <w:sz w:val="24"/>
          <w:szCs w:val="24"/>
        </w:rPr>
        <w:t xml:space="preserve"> on õigus võtta vastu puudustega </w:t>
      </w:r>
      <w:r w:rsidRPr="006A6E7B">
        <w:rPr>
          <w:rFonts w:ascii="Times New Roman" w:hAnsi="Times New Roman"/>
          <w:bCs/>
          <w:sz w:val="24"/>
          <w:szCs w:val="24"/>
        </w:rPr>
        <w:t>asi</w:t>
      </w:r>
      <w:r w:rsidR="005478D7" w:rsidRPr="006A6E7B">
        <w:rPr>
          <w:rFonts w:ascii="Times New Roman" w:hAnsi="Times New Roman"/>
          <w:bCs/>
          <w:sz w:val="24"/>
          <w:szCs w:val="24"/>
        </w:rPr>
        <w:t xml:space="preserve"> puuduste kõrvaldamise nõude asemel ja alandada lepingu hinda.</w:t>
      </w:r>
    </w:p>
    <w:p w14:paraId="1A354ED3" w14:textId="7CAE7EF6" w:rsidR="005478D7" w:rsidRPr="006A6E7B" w:rsidRDefault="005478D7" w:rsidP="003351CA">
      <w:pPr>
        <w:pStyle w:val="ListParagraph"/>
        <w:numPr>
          <w:ilvl w:val="2"/>
          <w:numId w:val="1"/>
        </w:numPr>
        <w:tabs>
          <w:tab w:val="left" w:pos="567"/>
        </w:tabs>
        <w:ind w:left="1276" w:hanging="709"/>
        <w:jc w:val="both"/>
        <w:outlineLvl w:val="2"/>
        <w:rPr>
          <w:rFonts w:ascii="Times New Roman" w:hAnsi="Times New Roman"/>
          <w:b/>
          <w:sz w:val="24"/>
          <w:szCs w:val="24"/>
        </w:rPr>
      </w:pPr>
      <w:r w:rsidRPr="006A6E7B">
        <w:rPr>
          <w:rFonts w:ascii="Times New Roman" w:hAnsi="Times New Roman"/>
          <w:bCs/>
          <w:sz w:val="24"/>
          <w:szCs w:val="24"/>
        </w:rPr>
        <w:t xml:space="preserve">Kui </w:t>
      </w:r>
      <w:r w:rsidR="00F20F26" w:rsidRPr="006A6E7B">
        <w:rPr>
          <w:rFonts w:ascii="Times New Roman" w:hAnsi="Times New Roman"/>
          <w:bCs/>
          <w:sz w:val="24"/>
          <w:szCs w:val="24"/>
        </w:rPr>
        <w:t>müüja</w:t>
      </w:r>
      <w:r w:rsidRPr="006A6E7B">
        <w:rPr>
          <w:rFonts w:ascii="Times New Roman" w:hAnsi="Times New Roman"/>
          <w:bCs/>
          <w:sz w:val="24"/>
          <w:szCs w:val="24"/>
        </w:rPr>
        <w:t xml:space="preserve"> ei ole pretensiooniga nõus, on </w:t>
      </w:r>
      <w:r w:rsidR="00F20F26" w:rsidRPr="006A6E7B">
        <w:rPr>
          <w:rFonts w:ascii="Times New Roman" w:hAnsi="Times New Roman"/>
          <w:bCs/>
          <w:sz w:val="24"/>
          <w:szCs w:val="24"/>
        </w:rPr>
        <w:t>ostjal</w:t>
      </w:r>
      <w:r w:rsidRPr="006A6E7B">
        <w:rPr>
          <w:rFonts w:ascii="Times New Roman" w:hAnsi="Times New Roman"/>
          <w:bCs/>
          <w:sz w:val="24"/>
          <w:szCs w:val="24"/>
        </w:rPr>
        <w:t xml:space="preserve"> õigus tellida </w:t>
      </w:r>
      <w:r w:rsidR="00F20F26" w:rsidRPr="006A6E7B">
        <w:rPr>
          <w:rFonts w:ascii="Times New Roman" w:hAnsi="Times New Roman"/>
          <w:bCs/>
          <w:sz w:val="24"/>
          <w:szCs w:val="24"/>
        </w:rPr>
        <w:t>asja</w:t>
      </w:r>
      <w:r w:rsidRPr="006A6E7B">
        <w:rPr>
          <w:rFonts w:ascii="Times New Roman" w:hAnsi="Times New Roman"/>
          <w:bCs/>
          <w:sz w:val="24"/>
          <w:szCs w:val="24"/>
        </w:rPr>
        <w:t xml:space="preserve"> vastavuse hindamiseks ekspertiis mõlema poole poolt aktsepteeritud sõltumatult eksperdilt. Kui </w:t>
      </w:r>
      <w:r w:rsidR="00F20F26" w:rsidRPr="006A6E7B">
        <w:rPr>
          <w:rFonts w:ascii="Times New Roman" w:hAnsi="Times New Roman"/>
          <w:bCs/>
          <w:sz w:val="24"/>
          <w:szCs w:val="24"/>
        </w:rPr>
        <w:t>asja</w:t>
      </w:r>
      <w:r w:rsidRPr="006A6E7B">
        <w:rPr>
          <w:rFonts w:ascii="Times New Roman" w:hAnsi="Times New Roman"/>
          <w:bCs/>
          <w:sz w:val="24"/>
          <w:szCs w:val="24"/>
        </w:rPr>
        <w:t xml:space="preserve"> vastuvõtmisest keeldumine osutub ekspertiisi tulemusel põhjendamatuks, hüvitab </w:t>
      </w:r>
      <w:r w:rsidR="00F20F26" w:rsidRPr="006A6E7B">
        <w:rPr>
          <w:rFonts w:ascii="Times New Roman" w:hAnsi="Times New Roman"/>
          <w:bCs/>
          <w:sz w:val="24"/>
          <w:szCs w:val="24"/>
        </w:rPr>
        <w:t>ostja müüjale</w:t>
      </w:r>
      <w:r w:rsidRPr="006A6E7B">
        <w:rPr>
          <w:rFonts w:ascii="Times New Roman" w:hAnsi="Times New Roman"/>
          <w:bCs/>
          <w:sz w:val="24"/>
          <w:szCs w:val="24"/>
        </w:rPr>
        <w:t xml:space="preserve"> ekspertiisikulud. Kui ekspertiis kinnitab </w:t>
      </w:r>
      <w:r w:rsidR="00F20F26" w:rsidRPr="006A6E7B">
        <w:rPr>
          <w:rFonts w:ascii="Times New Roman" w:hAnsi="Times New Roman"/>
          <w:bCs/>
          <w:sz w:val="24"/>
          <w:szCs w:val="24"/>
        </w:rPr>
        <w:t>asja</w:t>
      </w:r>
      <w:r w:rsidRPr="006A6E7B">
        <w:rPr>
          <w:rFonts w:ascii="Times New Roman" w:hAnsi="Times New Roman"/>
          <w:bCs/>
          <w:sz w:val="24"/>
          <w:szCs w:val="24"/>
        </w:rPr>
        <w:t xml:space="preserve"> mittevastavust, jäävad ekspertiisikulud </w:t>
      </w:r>
      <w:r w:rsidR="00F20F26" w:rsidRPr="006A6E7B">
        <w:rPr>
          <w:rFonts w:ascii="Times New Roman" w:hAnsi="Times New Roman"/>
          <w:bCs/>
          <w:sz w:val="24"/>
          <w:szCs w:val="24"/>
        </w:rPr>
        <w:t>müüja</w:t>
      </w:r>
      <w:r w:rsidRPr="006A6E7B">
        <w:rPr>
          <w:rFonts w:ascii="Times New Roman" w:hAnsi="Times New Roman"/>
          <w:bCs/>
          <w:sz w:val="24"/>
          <w:szCs w:val="24"/>
        </w:rPr>
        <w:t xml:space="preserve"> kanda.</w:t>
      </w:r>
    </w:p>
    <w:p w14:paraId="0A1DB22C" w14:textId="2A91A36C" w:rsidR="005478D7" w:rsidRPr="006A6E7B" w:rsidRDefault="009E7B34" w:rsidP="003351CA">
      <w:pPr>
        <w:pStyle w:val="ListParagraph"/>
        <w:numPr>
          <w:ilvl w:val="2"/>
          <w:numId w:val="1"/>
        </w:numPr>
        <w:tabs>
          <w:tab w:val="left" w:pos="567"/>
        </w:tabs>
        <w:ind w:left="1276" w:hanging="709"/>
        <w:jc w:val="both"/>
        <w:outlineLvl w:val="2"/>
        <w:rPr>
          <w:rFonts w:ascii="Times New Roman" w:hAnsi="Times New Roman"/>
          <w:bCs/>
          <w:sz w:val="24"/>
          <w:szCs w:val="24"/>
        </w:rPr>
      </w:pPr>
      <w:r w:rsidRPr="006A6E7B">
        <w:rPr>
          <w:rFonts w:ascii="Times New Roman" w:hAnsi="Times New Roman"/>
          <w:bCs/>
          <w:sz w:val="24"/>
          <w:szCs w:val="24"/>
        </w:rPr>
        <w:t>Ostjal</w:t>
      </w:r>
      <w:r w:rsidR="005478D7" w:rsidRPr="006A6E7B">
        <w:rPr>
          <w:rFonts w:ascii="Times New Roman" w:hAnsi="Times New Roman"/>
          <w:bCs/>
          <w:sz w:val="24"/>
          <w:szCs w:val="24"/>
        </w:rPr>
        <w:t xml:space="preserve"> ei ole õigust esitada pretensiooni, kui puudused </w:t>
      </w:r>
      <w:r w:rsidR="00284A46" w:rsidRPr="006A6E7B">
        <w:rPr>
          <w:rFonts w:ascii="Times New Roman" w:hAnsi="Times New Roman"/>
          <w:bCs/>
          <w:sz w:val="24"/>
          <w:szCs w:val="24"/>
        </w:rPr>
        <w:t>asja</w:t>
      </w:r>
      <w:r w:rsidR="005478D7" w:rsidRPr="006A6E7B">
        <w:rPr>
          <w:rFonts w:ascii="Times New Roman" w:hAnsi="Times New Roman"/>
          <w:bCs/>
          <w:sz w:val="24"/>
          <w:szCs w:val="24"/>
        </w:rPr>
        <w:t xml:space="preserve"> kvaliteedis on tingitud </w:t>
      </w:r>
      <w:r w:rsidRPr="006A6E7B">
        <w:rPr>
          <w:rFonts w:ascii="Times New Roman" w:hAnsi="Times New Roman"/>
          <w:bCs/>
          <w:sz w:val="24"/>
          <w:szCs w:val="24"/>
        </w:rPr>
        <w:t>ostja</w:t>
      </w:r>
      <w:r w:rsidR="005478D7" w:rsidRPr="006A6E7B">
        <w:rPr>
          <w:rFonts w:ascii="Times New Roman" w:hAnsi="Times New Roman"/>
          <w:bCs/>
          <w:sz w:val="24"/>
          <w:szCs w:val="24"/>
        </w:rPr>
        <w:t xml:space="preserve"> poolt antud sisendi</w:t>
      </w:r>
      <w:r w:rsidR="005478D7" w:rsidRPr="006A6E7B">
        <w:rPr>
          <w:rFonts w:ascii="Times New Roman" w:hAnsi="Times New Roman"/>
          <w:bCs/>
          <w:i/>
          <w:iCs/>
          <w:sz w:val="24"/>
          <w:szCs w:val="24"/>
        </w:rPr>
        <w:t xml:space="preserve"> </w:t>
      </w:r>
      <w:r w:rsidR="005478D7" w:rsidRPr="006A6E7B">
        <w:rPr>
          <w:rFonts w:ascii="Times New Roman" w:hAnsi="Times New Roman"/>
          <w:bCs/>
          <w:sz w:val="24"/>
          <w:szCs w:val="24"/>
        </w:rPr>
        <w:t xml:space="preserve">ebasobivusest </w:t>
      </w:r>
      <w:r w:rsidR="00284A46" w:rsidRPr="006A6E7B">
        <w:rPr>
          <w:rFonts w:ascii="Times New Roman" w:hAnsi="Times New Roman"/>
          <w:bCs/>
          <w:sz w:val="24"/>
          <w:szCs w:val="24"/>
        </w:rPr>
        <w:t xml:space="preserve">ning </w:t>
      </w:r>
      <w:r w:rsidRPr="006A6E7B">
        <w:rPr>
          <w:rFonts w:ascii="Times New Roman" w:hAnsi="Times New Roman"/>
          <w:bCs/>
          <w:sz w:val="24"/>
          <w:szCs w:val="24"/>
        </w:rPr>
        <w:t>müüja</w:t>
      </w:r>
      <w:r w:rsidR="005478D7" w:rsidRPr="006A6E7B">
        <w:rPr>
          <w:rFonts w:ascii="Times New Roman" w:hAnsi="Times New Roman"/>
          <w:bCs/>
          <w:sz w:val="24"/>
          <w:szCs w:val="24"/>
        </w:rPr>
        <w:t xml:space="preserve"> oli </w:t>
      </w:r>
      <w:r w:rsidRPr="006A6E7B">
        <w:rPr>
          <w:rFonts w:ascii="Times New Roman" w:hAnsi="Times New Roman"/>
          <w:bCs/>
          <w:sz w:val="24"/>
          <w:szCs w:val="24"/>
        </w:rPr>
        <w:t>ostjat</w:t>
      </w:r>
      <w:r w:rsidR="005478D7" w:rsidRPr="006A6E7B">
        <w:rPr>
          <w:rFonts w:ascii="Times New Roman" w:hAnsi="Times New Roman"/>
          <w:bCs/>
          <w:sz w:val="24"/>
          <w:szCs w:val="24"/>
        </w:rPr>
        <w:t xml:space="preserve"> sellest teavitanud vastavalt lepingus sätestatule.</w:t>
      </w:r>
    </w:p>
    <w:p w14:paraId="4B97E9DD" w14:textId="5D14E391" w:rsidR="00041524" w:rsidRPr="007D6A3A" w:rsidRDefault="00041524" w:rsidP="003351CA">
      <w:pPr>
        <w:pStyle w:val="ListParagraph"/>
        <w:numPr>
          <w:ilvl w:val="1"/>
          <w:numId w:val="1"/>
        </w:numPr>
        <w:spacing w:after="0" w:line="240" w:lineRule="auto"/>
        <w:ind w:left="567" w:hanging="567"/>
        <w:contextualSpacing w:val="0"/>
        <w:jc w:val="both"/>
        <w:rPr>
          <w:rFonts w:ascii="Times New Roman" w:hAnsi="Times New Roman"/>
          <w:b/>
          <w:iCs/>
          <w:sz w:val="24"/>
          <w:szCs w:val="24"/>
        </w:rPr>
      </w:pPr>
      <w:r w:rsidRPr="007D6A3A">
        <w:rPr>
          <w:rFonts w:ascii="Times New Roman" w:eastAsiaTheme="minorHAnsi" w:hAnsi="Times New Roman"/>
          <w:iCs/>
          <w:sz w:val="24"/>
          <w:szCs w:val="24"/>
        </w:rPr>
        <w:t xml:space="preserve">Koos üleandmise-vastuvõtmise aktiga antakse ostjale üle </w:t>
      </w:r>
      <w:r w:rsidR="000E5589" w:rsidRPr="007D6A3A">
        <w:rPr>
          <w:rFonts w:ascii="Times New Roman" w:eastAsiaTheme="minorHAnsi" w:hAnsi="Times New Roman"/>
          <w:iCs/>
          <w:sz w:val="24"/>
          <w:szCs w:val="24"/>
        </w:rPr>
        <w:t>asjaga</w:t>
      </w:r>
      <w:r w:rsidRPr="007D6A3A">
        <w:rPr>
          <w:rFonts w:ascii="Times New Roman" w:eastAsiaTheme="minorHAnsi" w:hAnsi="Times New Roman"/>
          <w:iCs/>
          <w:sz w:val="24"/>
          <w:szCs w:val="24"/>
        </w:rPr>
        <w:t xml:space="preserve"> seotud dokumendid (nt kvaliteeditunnistus, sertifikaat</w:t>
      </w:r>
      <w:r w:rsidR="00DA76CD" w:rsidRPr="007D6A3A">
        <w:rPr>
          <w:rFonts w:ascii="Times New Roman" w:eastAsiaTheme="minorHAnsi" w:hAnsi="Times New Roman"/>
          <w:iCs/>
          <w:sz w:val="24"/>
          <w:szCs w:val="24"/>
        </w:rPr>
        <w:t xml:space="preserve">, </w:t>
      </w:r>
      <w:r w:rsidR="006E1C20" w:rsidRPr="007D6A3A">
        <w:rPr>
          <w:rFonts w:ascii="Times New Roman" w:eastAsiaTheme="minorHAnsi" w:hAnsi="Times New Roman"/>
          <w:iCs/>
          <w:sz w:val="24"/>
          <w:szCs w:val="24"/>
        </w:rPr>
        <w:t xml:space="preserve">asja tehniline dokumentatsioon, </w:t>
      </w:r>
      <w:r w:rsidR="00DA76CD" w:rsidRPr="007D6A3A">
        <w:rPr>
          <w:rFonts w:ascii="Times New Roman" w:eastAsiaTheme="minorHAnsi" w:hAnsi="Times New Roman"/>
          <w:iCs/>
          <w:sz w:val="24"/>
          <w:szCs w:val="24"/>
        </w:rPr>
        <w:t xml:space="preserve">kasutusjuhend, </w:t>
      </w:r>
      <w:r w:rsidR="00462F18" w:rsidRPr="007D6A3A">
        <w:rPr>
          <w:rFonts w:ascii="Times New Roman" w:eastAsiaTheme="minorHAnsi" w:hAnsi="Times New Roman"/>
          <w:iCs/>
          <w:sz w:val="24"/>
          <w:szCs w:val="24"/>
        </w:rPr>
        <w:t xml:space="preserve">paigaldusjuhend, </w:t>
      </w:r>
      <w:r w:rsidR="00DA76CD" w:rsidRPr="007D6A3A">
        <w:rPr>
          <w:rFonts w:ascii="Times New Roman" w:eastAsiaTheme="minorHAnsi" w:hAnsi="Times New Roman"/>
          <w:iCs/>
          <w:sz w:val="24"/>
          <w:szCs w:val="24"/>
        </w:rPr>
        <w:t>hooldusjuhend</w:t>
      </w:r>
      <w:r w:rsidR="006E1C20" w:rsidRPr="007D6A3A">
        <w:rPr>
          <w:rFonts w:ascii="Times New Roman" w:eastAsiaTheme="minorHAnsi" w:hAnsi="Times New Roman"/>
          <w:iCs/>
          <w:sz w:val="24"/>
          <w:szCs w:val="24"/>
        </w:rPr>
        <w:t>, kasutusluba</w:t>
      </w:r>
      <w:r w:rsidRPr="007D6A3A">
        <w:rPr>
          <w:rFonts w:ascii="Times New Roman" w:eastAsiaTheme="minorHAnsi" w:hAnsi="Times New Roman"/>
          <w:iCs/>
          <w:sz w:val="24"/>
          <w:szCs w:val="24"/>
        </w:rPr>
        <w:t xml:space="preserve"> vms).</w:t>
      </w:r>
    </w:p>
    <w:p w14:paraId="5CBBF197" w14:textId="79CBCC74" w:rsidR="00386DD6" w:rsidRPr="006A6E7B" w:rsidRDefault="00F20F26" w:rsidP="27E7A55B">
      <w:pPr>
        <w:pStyle w:val="ListParagraph"/>
        <w:numPr>
          <w:ilvl w:val="1"/>
          <w:numId w:val="1"/>
        </w:numPr>
        <w:spacing w:after="0" w:line="240" w:lineRule="auto"/>
        <w:ind w:left="567" w:hanging="567"/>
        <w:jc w:val="both"/>
        <w:rPr>
          <w:rFonts w:ascii="Times New Roman" w:hAnsi="Times New Roman"/>
          <w:b/>
          <w:bCs/>
          <w:sz w:val="24"/>
          <w:szCs w:val="24"/>
        </w:rPr>
      </w:pPr>
      <w:r w:rsidRPr="27E7A55B">
        <w:rPr>
          <w:rFonts w:ascii="Times New Roman" w:hAnsi="Times New Roman"/>
          <w:sz w:val="24"/>
          <w:szCs w:val="24"/>
        </w:rPr>
        <w:t>K</w:t>
      </w:r>
      <w:r w:rsidR="00386DD6" w:rsidRPr="27E7A55B">
        <w:rPr>
          <w:rFonts w:ascii="Times New Roman" w:hAnsi="Times New Roman"/>
          <w:sz w:val="24"/>
          <w:szCs w:val="24"/>
        </w:rPr>
        <w:t xml:space="preserve">ui </w:t>
      </w:r>
      <w:r w:rsidRPr="27E7A55B">
        <w:rPr>
          <w:rFonts w:ascii="Times New Roman" w:hAnsi="Times New Roman"/>
          <w:sz w:val="24"/>
          <w:szCs w:val="24"/>
        </w:rPr>
        <w:t>üleantaval</w:t>
      </w:r>
      <w:r w:rsidR="00386DD6" w:rsidRPr="27E7A55B">
        <w:rPr>
          <w:rFonts w:ascii="Times New Roman" w:hAnsi="Times New Roman"/>
          <w:sz w:val="24"/>
          <w:szCs w:val="24"/>
        </w:rPr>
        <w:t xml:space="preserve"> </w:t>
      </w:r>
      <w:r w:rsidRPr="27E7A55B">
        <w:rPr>
          <w:rFonts w:ascii="Times New Roman" w:hAnsi="Times New Roman"/>
          <w:sz w:val="24"/>
          <w:szCs w:val="24"/>
        </w:rPr>
        <w:t>asjal</w:t>
      </w:r>
      <w:r w:rsidR="00386DD6" w:rsidRPr="27E7A55B">
        <w:rPr>
          <w:rFonts w:ascii="Times New Roman" w:hAnsi="Times New Roman"/>
          <w:sz w:val="24"/>
          <w:szCs w:val="24"/>
        </w:rPr>
        <w:t xml:space="preserve"> esineb vähemalt </w:t>
      </w:r>
      <w:r w:rsidR="007D6A3A">
        <w:rPr>
          <w:rFonts w:ascii="Times New Roman" w:hAnsi="Times New Roman"/>
          <w:sz w:val="24"/>
          <w:szCs w:val="24"/>
        </w:rPr>
        <w:t xml:space="preserve">3 </w:t>
      </w:r>
      <w:r w:rsidR="00386DD6" w:rsidRPr="27E7A55B">
        <w:rPr>
          <w:rFonts w:ascii="Times New Roman" w:hAnsi="Times New Roman"/>
          <w:sz w:val="24"/>
          <w:szCs w:val="24"/>
        </w:rPr>
        <w:t xml:space="preserve">korral samalaadseid puudusi, on ostjal õigus nõuda müüjalt </w:t>
      </w:r>
      <w:r w:rsidRPr="27E7A55B">
        <w:rPr>
          <w:rFonts w:ascii="Times New Roman" w:hAnsi="Times New Roman"/>
          <w:sz w:val="24"/>
          <w:szCs w:val="24"/>
        </w:rPr>
        <w:t>asja</w:t>
      </w:r>
      <w:r w:rsidR="00386DD6" w:rsidRPr="27E7A55B">
        <w:rPr>
          <w:rFonts w:ascii="Times New Roman" w:hAnsi="Times New Roman"/>
          <w:sz w:val="24"/>
          <w:szCs w:val="24"/>
        </w:rPr>
        <w:t xml:space="preserve"> mudeli vahetamist. Seejuures peab uus mudel</w:t>
      </w:r>
      <w:r w:rsidRPr="27E7A55B">
        <w:rPr>
          <w:rFonts w:ascii="Times New Roman" w:hAnsi="Times New Roman"/>
          <w:sz w:val="24"/>
          <w:szCs w:val="24"/>
        </w:rPr>
        <w:t xml:space="preserve"> </w:t>
      </w:r>
      <w:r w:rsidR="00386DD6" w:rsidRPr="27E7A55B">
        <w:rPr>
          <w:rFonts w:ascii="Times New Roman" w:hAnsi="Times New Roman"/>
          <w:sz w:val="24"/>
          <w:szCs w:val="24"/>
        </w:rPr>
        <w:t xml:space="preserve">vastama </w:t>
      </w:r>
      <w:r w:rsidRPr="27E7A55B">
        <w:rPr>
          <w:rFonts w:ascii="Times New Roman" w:hAnsi="Times New Roman"/>
          <w:sz w:val="24"/>
          <w:szCs w:val="24"/>
        </w:rPr>
        <w:t>riigi</w:t>
      </w:r>
      <w:r w:rsidR="00386DD6" w:rsidRPr="27E7A55B">
        <w:rPr>
          <w:rFonts w:ascii="Times New Roman" w:hAnsi="Times New Roman"/>
          <w:sz w:val="24"/>
          <w:szCs w:val="24"/>
        </w:rPr>
        <w:t>hanke alusdokumentidele ega tohi kaasa tuua ostja jaoks lepingus fikseeritud hinna suurenemist.</w:t>
      </w:r>
    </w:p>
    <w:p w14:paraId="039D454B" w14:textId="4630B663" w:rsidR="00F20F26" w:rsidRPr="006A6E7B" w:rsidRDefault="001A092D" w:rsidP="3824CFA0">
      <w:pPr>
        <w:pStyle w:val="ListParagraph"/>
        <w:numPr>
          <w:ilvl w:val="1"/>
          <w:numId w:val="1"/>
        </w:numPr>
        <w:spacing w:after="0" w:line="240" w:lineRule="auto"/>
        <w:ind w:left="567" w:hanging="567"/>
        <w:jc w:val="both"/>
        <w:rPr>
          <w:rFonts w:ascii="Times New Roman" w:hAnsi="Times New Roman"/>
          <w:b/>
          <w:bCs/>
          <w:sz w:val="24"/>
          <w:szCs w:val="24"/>
        </w:rPr>
      </w:pPr>
      <w:r w:rsidRPr="3824CFA0">
        <w:rPr>
          <w:rFonts w:ascii="Times New Roman" w:hAnsi="Times New Roman"/>
          <w:sz w:val="24"/>
          <w:szCs w:val="24"/>
        </w:rPr>
        <w:t>Asja omandiõigus ja juhusliku hävimise ning kahjustumise riisiko läheb müüjalt ostjale üle üleandmise-vastuvõtmise akti</w:t>
      </w:r>
      <w:r w:rsidR="00070880" w:rsidRPr="3824CFA0">
        <w:rPr>
          <w:rFonts w:ascii="Times New Roman" w:hAnsi="Times New Roman"/>
          <w:sz w:val="24"/>
          <w:szCs w:val="24"/>
        </w:rPr>
        <w:t>/saatelehe</w:t>
      </w:r>
      <w:r w:rsidRPr="3824CFA0">
        <w:rPr>
          <w:rFonts w:ascii="Times New Roman" w:hAnsi="Times New Roman"/>
          <w:sz w:val="24"/>
          <w:szCs w:val="24"/>
        </w:rPr>
        <w:t xml:space="preserve"> allkirjastamisega.</w:t>
      </w:r>
    </w:p>
    <w:p w14:paraId="1BBD07EC" w14:textId="39945F89" w:rsidR="00F20F26" w:rsidRPr="007D6A3A" w:rsidRDefault="007D6A3A" w:rsidP="27E7A55B">
      <w:pPr>
        <w:pStyle w:val="ListParagraph"/>
        <w:numPr>
          <w:ilvl w:val="1"/>
          <w:numId w:val="1"/>
        </w:numPr>
        <w:spacing w:after="0" w:line="240" w:lineRule="auto"/>
        <w:ind w:left="567" w:hanging="567"/>
        <w:jc w:val="both"/>
        <w:rPr>
          <w:rFonts w:ascii="Times New Roman" w:hAnsi="Times New Roman"/>
          <w:b/>
          <w:bCs/>
          <w:sz w:val="24"/>
          <w:szCs w:val="24"/>
        </w:rPr>
      </w:pPr>
      <w:r w:rsidRPr="007D6A3A">
        <w:rPr>
          <w:rFonts w:ascii="Times New Roman" w:hAnsi="Times New Roman"/>
          <w:sz w:val="24"/>
          <w:szCs w:val="24"/>
        </w:rPr>
        <w:t>15</w:t>
      </w:r>
      <w:r w:rsidR="00386DD6" w:rsidRPr="007D6A3A">
        <w:rPr>
          <w:rFonts w:ascii="Times New Roman" w:hAnsi="Times New Roman"/>
          <w:sz w:val="24"/>
          <w:szCs w:val="24"/>
        </w:rPr>
        <w:t xml:space="preserve"> </w:t>
      </w:r>
      <w:r w:rsidR="00386DD6" w:rsidRPr="007D6A3A">
        <w:rPr>
          <w:rFonts w:ascii="Times New Roman" w:hAnsi="Times New Roman"/>
          <w:noProof/>
          <w:sz w:val="24"/>
          <w:szCs w:val="24"/>
        </w:rPr>
        <w:t xml:space="preserve">päeva jooksul pärast asja paigaldamist viib müüja läbi kasutajakoolituse </w:t>
      </w:r>
      <w:r w:rsidR="00121751" w:rsidRPr="007D6A3A">
        <w:rPr>
          <w:rFonts w:ascii="Times New Roman" w:hAnsi="Times New Roman"/>
          <w:noProof/>
          <w:sz w:val="24"/>
          <w:szCs w:val="24"/>
        </w:rPr>
        <w:t xml:space="preserve">ostja </w:t>
      </w:r>
      <w:r w:rsidR="00386DD6" w:rsidRPr="007D6A3A">
        <w:rPr>
          <w:rFonts w:ascii="Times New Roman" w:hAnsi="Times New Roman"/>
          <w:noProof/>
          <w:sz w:val="24"/>
          <w:szCs w:val="24"/>
        </w:rPr>
        <w:t>määratud inimes</w:t>
      </w:r>
      <w:r w:rsidR="00580B64">
        <w:rPr>
          <w:rFonts w:ascii="Times New Roman" w:hAnsi="Times New Roman"/>
          <w:noProof/>
          <w:sz w:val="24"/>
          <w:szCs w:val="24"/>
        </w:rPr>
        <w:t>t</w:t>
      </w:r>
      <w:r w:rsidR="00386DD6" w:rsidRPr="007D6A3A">
        <w:rPr>
          <w:rFonts w:ascii="Times New Roman" w:hAnsi="Times New Roman"/>
          <w:noProof/>
          <w:sz w:val="24"/>
          <w:szCs w:val="24"/>
        </w:rPr>
        <w:t>ele. Koolituse täpse ajakava ja toimumise aja ning koolitatavate arvu lepivad pooled kokku asja üleandmisel.</w:t>
      </w:r>
    </w:p>
    <w:p w14:paraId="1DF39A81" w14:textId="5BE8F6BE" w:rsidR="00041524" w:rsidRPr="007D6A3A" w:rsidRDefault="00810DA5"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7D6A3A">
        <w:rPr>
          <w:rFonts w:ascii="Times New Roman" w:hAnsi="Times New Roman"/>
          <w:sz w:val="24"/>
          <w:szCs w:val="24"/>
        </w:rPr>
        <w:t xml:space="preserve">Müüja peab tagama kasutajatele eesti- või inglisekeelse tugiteenuse kuni </w:t>
      </w:r>
      <w:r w:rsidR="00F20F26" w:rsidRPr="007D6A3A">
        <w:rPr>
          <w:rFonts w:ascii="Times New Roman" w:hAnsi="Times New Roman"/>
          <w:sz w:val="24"/>
          <w:szCs w:val="24"/>
        </w:rPr>
        <w:t>asja</w:t>
      </w:r>
      <w:r w:rsidRPr="007D6A3A">
        <w:rPr>
          <w:rFonts w:ascii="Times New Roman" w:hAnsi="Times New Roman"/>
          <w:sz w:val="24"/>
          <w:szCs w:val="24"/>
        </w:rPr>
        <w:t xml:space="preserve"> tööea lõpuni. Tugiteenus peab olema v</w:t>
      </w:r>
      <w:r w:rsidR="000C4E1A" w:rsidRPr="007D6A3A">
        <w:rPr>
          <w:rFonts w:ascii="Times New Roman" w:hAnsi="Times New Roman"/>
          <w:sz w:val="24"/>
          <w:szCs w:val="24"/>
        </w:rPr>
        <w:t>õimeline vastama asja kasutamist</w:t>
      </w:r>
      <w:r w:rsidRPr="007D6A3A">
        <w:rPr>
          <w:rFonts w:ascii="Times New Roman" w:hAnsi="Times New Roman"/>
          <w:sz w:val="24"/>
          <w:szCs w:val="24"/>
        </w:rPr>
        <w:t xml:space="preserve"> puudutavatele küsimustele ühe tööpäeva jooksul. </w:t>
      </w:r>
    </w:p>
    <w:p w14:paraId="134EC087" w14:textId="77777777" w:rsidR="003351CA" w:rsidRPr="006A6E7B" w:rsidRDefault="003351CA" w:rsidP="003351CA">
      <w:pPr>
        <w:rPr>
          <w:b/>
          <w:color w:val="0070C0"/>
          <w:szCs w:val="24"/>
        </w:rPr>
      </w:pPr>
    </w:p>
    <w:p w14:paraId="2A842554" w14:textId="36C5C9C4" w:rsidR="005857FF" w:rsidRPr="00D206E6" w:rsidRDefault="005C4C62" w:rsidP="006A6E7B">
      <w:pPr>
        <w:pStyle w:val="ListParagraph"/>
        <w:numPr>
          <w:ilvl w:val="0"/>
          <w:numId w:val="1"/>
        </w:numPr>
        <w:spacing w:after="0" w:line="240" w:lineRule="auto"/>
        <w:ind w:left="567" w:hanging="567"/>
        <w:contextualSpacing w:val="0"/>
        <w:jc w:val="both"/>
        <w:rPr>
          <w:rFonts w:ascii="Times New Roman" w:hAnsi="Times New Roman"/>
          <w:sz w:val="24"/>
          <w:szCs w:val="24"/>
        </w:rPr>
      </w:pPr>
      <w:r w:rsidRPr="00D206E6">
        <w:rPr>
          <w:rFonts w:ascii="Times New Roman" w:hAnsi="Times New Roman"/>
          <w:b/>
          <w:bCs/>
          <w:sz w:val="24"/>
          <w:szCs w:val="24"/>
        </w:rPr>
        <w:t>Garantii ja h</w:t>
      </w:r>
      <w:r w:rsidR="00AA6891" w:rsidRPr="00D206E6">
        <w:rPr>
          <w:rFonts w:ascii="Times New Roman" w:hAnsi="Times New Roman"/>
          <w:b/>
          <w:bCs/>
          <w:sz w:val="24"/>
          <w:szCs w:val="24"/>
        </w:rPr>
        <w:t>ooldus</w:t>
      </w:r>
    </w:p>
    <w:p w14:paraId="0DFED039" w14:textId="21B5CC24" w:rsidR="00AC241F" w:rsidRPr="00D206E6" w:rsidRDefault="005857FF"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D206E6">
        <w:rPr>
          <w:rFonts w:ascii="Times New Roman" w:hAnsi="Times New Roman"/>
          <w:sz w:val="24"/>
          <w:szCs w:val="24"/>
        </w:rPr>
        <w:t xml:space="preserve">Müüja annab asjale </w:t>
      </w:r>
      <w:r w:rsidR="009E7B34" w:rsidRPr="00D206E6">
        <w:rPr>
          <w:rFonts w:ascii="Times New Roman" w:hAnsi="Times New Roman"/>
          <w:sz w:val="24"/>
          <w:szCs w:val="24"/>
        </w:rPr>
        <w:t>riigi</w:t>
      </w:r>
      <w:r w:rsidR="000D5DFE" w:rsidRPr="00D206E6">
        <w:rPr>
          <w:rFonts w:ascii="Times New Roman" w:hAnsi="Times New Roman"/>
          <w:sz w:val="24"/>
          <w:szCs w:val="24"/>
        </w:rPr>
        <w:t>hanke alusdoku</w:t>
      </w:r>
      <w:r w:rsidRPr="00D206E6">
        <w:rPr>
          <w:rFonts w:ascii="Times New Roman" w:hAnsi="Times New Roman"/>
          <w:sz w:val="24"/>
          <w:szCs w:val="24"/>
        </w:rPr>
        <w:t>mentides sätestatud kehtivusajaga garantii</w:t>
      </w:r>
      <w:r w:rsidR="00530CCF" w:rsidRPr="00D206E6">
        <w:rPr>
          <w:rFonts w:ascii="Times New Roman" w:hAnsi="Times New Roman"/>
          <w:sz w:val="24"/>
          <w:szCs w:val="24"/>
        </w:rPr>
        <w:t xml:space="preserve"> </w:t>
      </w:r>
      <w:r w:rsidR="00D206E6" w:rsidRPr="00BE5EB5">
        <w:rPr>
          <w:rFonts w:ascii="Times New Roman" w:hAnsi="Times New Roman"/>
          <w:b/>
          <w:bCs/>
          <w:sz w:val="24"/>
          <w:szCs w:val="24"/>
        </w:rPr>
        <w:t xml:space="preserve">skannerile 1 aasta </w:t>
      </w:r>
      <w:r w:rsidR="00D206E6" w:rsidRPr="00BE5EB5">
        <w:rPr>
          <w:rFonts w:ascii="Times New Roman" w:hAnsi="Times New Roman"/>
          <w:sz w:val="24"/>
          <w:szCs w:val="24"/>
        </w:rPr>
        <w:t>ning</w:t>
      </w:r>
      <w:r w:rsidR="00D206E6" w:rsidRPr="00BE5EB5">
        <w:rPr>
          <w:rFonts w:ascii="Times New Roman" w:hAnsi="Times New Roman"/>
          <w:b/>
          <w:bCs/>
          <w:sz w:val="24"/>
          <w:szCs w:val="24"/>
        </w:rPr>
        <w:t xml:space="preserve"> serverile 3 aastat</w:t>
      </w:r>
      <w:r w:rsidRPr="00D206E6">
        <w:rPr>
          <w:rFonts w:ascii="Times New Roman" w:hAnsi="Times New Roman"/>
          <w:sz w:val="24"/>
          <w:szCs w:val="24"/>
        </w:rPr>
        <w:t xml:space="preserve">, mis hakkab kehtima pärast asja omandiõiguse ja otsese valduse üleminekut ostjale, kui garantiikirjas või muus dokumendis ei ole ette nähtud garantiitähtaja ostjale soodsamat algust. </w:t>
      </w:r>
    </w:p>
    <w:p w14:paraId="576D189E" w14:textId="2D8F6A2A" w:rsidR="00530CCF" w:rsidRPr="00D206E6" w:rsidRDefault="00530CCF"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D206E6">
        <w:rPr>
          <w:rFonts w:ascii="Times New Roman" w:hAnsi="Times New Roman"/>
          <w:sz w:val="24"/>
          <w:szCs w:val="24"/>
        </w:rPr>
        <w:t>Garantii katab kõiki selle kehtivuse ajal asjal ilmnenud mittevastavusi.</w:t>
      </w:r>
      <w:r w:rsidR="005857FF" w:rsidRPr="00D206E6">
        <w:rPr>
          <w:rFonts w:ascii="Times New Roman" w:hAnsi="Times New Roman"/>
          <w:sz w:val="24"/>
          <w:szCs w:val="24"/>
        </w:rPr>
        <w:t xml:space="preserve"> </w:t>
      </w:r>
    </w:p>
    <w:p w14:paraId="45E4D369" w14:textId="7FF9FE59" w:rsidR="005857FF" w:rsidRPr="00D206E6" w:rsidRDefault="005857FF"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D206E6">
        <w:rPr>
          <w:rFonts w:ascii="Times New Roman" w:hAnsi="Times New Roman"/>
          <w:sz w:val="24"/>
          <w:szCs w:val="24"/>
        </w:rPr>
        <w:t xml:space="preserve">Ostja esitab nõude garantii alusel müüja </w:t>
      </w:r>
      <w:r w:rsidR="00AC241F" w:rsidRPr="00D206E6">
        <w:rPr>
          <w:rFonts w:ascii="Times New Roman" w:hAnsi="Times New Roman"/>
          <w:sz w:val="24"/>
          <w:szCs w:val="24"/>
        </w:rPr>
        <w:t>kontaktisikule</w:t>
      </w:r>
      <w:r w:rsidRPr="00D206E6">
        <w:rPr>
          <w:rFonts w:ascii="Times New Roman" w:hAnsi="Times New Roman"/>
          <w:sz w:val="24"/>
          <w:szCs w:val="24"/>
        </w:rPr>
        <w:t xml:space="preserve"> </w:t>
      </w:r>
      <w:r w:rsidR="00580B64" w:rsidRPr="00D206E6">
        <w:rPr>
          <w:rFonts w:ascii="Times New Roman" w:hAnsi="Times New Roman"/>
          <w:sz w:val="24"/>
          <w:szCs w:val="24"/>
        </w:rPr>
        <w:t>5 töö</w:t>
      </w:r>
      <w:r w:rsidRPr="00D206E6">
        <w:rPr>
          <w:rFonts w:ascii="Times New Roman" w:hAnsi="Times New Roman"/>
          <w:sz w:val="24"/>
          <w:szCs w:val="24"/>
        </w:rPr>
        <w:t>päeva</w:t>
      </w:r>
      <w:r w:rsidR="00580B64" w:rsidRPr="00D206E6">
        <w:rPr>
          <w:rFonts w:ascii="Times New Roman" w:hAnsi="Times New Roman"/>
          <w:sz w:val="24"/>
          <w:szCs w:val="24"/>
        </w:rPr>
        <w:t xml:space="preserve"> </w:t>
      </w:r>
      <w:r w:rsidRPr="00D206E6">
        <w:rPr>
          <w:rFonts w:ascii="Times New Roman" w:hAnsi="Times New Roman"/>
          <w:sz w:val="24"/>
          <w:szCs w:val="24"/>
        </w:rPr>
        <w:t xml:space="preserve">jooksul puuduse avastamisest. Müüja on kohustatud ostja nõudele vastama esimesel võimalusel, kuid mitte hiljem kui </w:t>
      </w:r>
      <w:r w:rsidR="00580B64" w:rsidRPr="00D206E6">
        <w:rPr>
          <w:rFonts w:ascii="Times New Roman" w:hAnsi="Times New Roman"/>
          <w:sz w:val="24"/>
          <w:szCs w:val="24"/>
        </w:rPr>
        <w:t xml:space="preserve">3 </w:t>
      </w:r>
      <w:r w:rsidRPr="00D206E6">
        <w:rPr>
          <w:rFonts w:ascii="Times New Roman" w:hAnsi="Times New Roman"/>
          <w:sz w:val="24"/>
          <w:szCs w:val="24"/>
        </w:rPr>
        <w:t xml:space="preserve"> päeva jooksul arvates teate saamisest.</w:t>
      </w:r>
    </w:p>
    <w:p w14:paraId="7484F744" w14:textId="5A76CA00" w:rsidR="005857FF" w:rsidRPr="00D206E6" w:rsidRDefault="00AC241F" w:rsidP="003351CA">
      <w:pPr>
        <w:pStyle w:val="ListParagraph"/>
        <w:numPr>
          <w:ilvl w:val="1"/>
          <w:numId w:val="1"/>
        </w:numPr>
        <w:spacing w:after="0" w:line="240" w:lineRule="auto"/>
        <w:ind w:left="567" w:hanging="567"/>
        <w:contextualSpacing w:val="0"/>
        <w:jc w:val="both"/>
        <w:rPr>
          <w:rFonts w:ascii="Times New Roman" w:hAnsi="Times New Roman"/>
          <w:sz w:val="24"/>
          <w:szCs w:val="24"/>
        </w:rPr>
      </w:pPr>
      <w:r w:rsidRPr="00D206E6">
        <w:rPr>
          <w:rFonts w:ascii="Times New Roman" w:hAnsi="Times New Roman"/>
          <w:sz w:val="24"/>
          <w:szCs w:val="24"/>
        </w:rPr>
        <w:t>K</w:t>
      </w:r>
      <w:r w:rsidR="005857FF" w:rsidRPr="00D206E6">
        <w:rPr>
          <w:rFonts w:ascii="Times New Roman" w:hAnsi="Times New Roman"/>
          <w:sz w:val="24"/>
          <w:szCs w:val="24"/>
        </w:rPr>
        <w:t xml:space="preserve">ui asi vajab garantiihooldust, siis vastutab garantiihoolduse jälgimise, kontrollimise ning läbiviimise eest müüja. </w:t>
      </w:r>
    </w:p>
    <w:p w14:paraId="2C0EE46A" w14:textId="1D54F8CB" w:rsidR="005857FF" w:rsidRPr="00D206E6" w:rsidRDefault="005857FF" w:rsidP="003351CA">
      <w:pPr>
        <w:pStyle w:val="ListParagraph"/>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D206E6">
        <w:rPr>
          <w:rFonts w:ascii="Times New Roman" w:hAnsi="Times New Roman"/>
          <w:sz w:val="24"/>
          <w:szCs w:val="24"/>
        </w:rPr>
        <w:t xml:space="preserve">Garantiiajal asendatud asjale antakse algse garantiiga sama kestusega uus garantii. Asja parandamise korral pikeneb garantii parandamise aja kestuse võrra. </w:t>
      </w:r>
    </w:p>
    <w:p w14:paraId="1ED7F86A" w14:textId="1952FA28" w:rsidR="009300C9" w:rsidRPr="00D206E6" w:rsidRDefault="009300C9" w:rsidP="003351CA">
      <w:pPr>
        <w:pStyle w:val="ListParagraph"/>
        <w:numPr>
          <w:ilvl w:val="1"/>
          <w:numId w:val="1"/>
        </w:numPr>
        <w:tabs>
          <w:tab w:val="left" w:pos="567"/>
        </w:tabs>
        <w:spacing w:after="0" w:line="240" w:lineRule="auto"/>
        <w:ind w:left="567" w:hanging="567"/>
        <w:contextualSpacing w:val="0"/>
        <w:jc w:val="both"/>
        <w:rPr>
          <w:rStyle w:val="ui-provider"/>
          <w:rFonts w:ascii="Times New Roman" w:hAnsi="Times New Roman"/>
          <w:sz w:val="24"/>
          <w:szCs w:val="24"/>
        </w:rPr>
      </w:pPr>
      <w:r w:rsidRPr="00D206E6">
        <w:rPr>
          <w:rStyle w:val="ui-provider"/>
          <w:rFonts w:ascii="Times New Roman" w:hAnsi="Times New Roman"/>
          <w:sz w:val="24"/>
          <w:szCs w:val="24"/>
        </w:rPr>
        <w:lastRenderedPageBreak/>
        <w:t xml:space="preserve">Garantii laieneb kõikidele </w:t>
      </w:r>
      <w:r w:rsidR="00C8456B" w:rsidRPr="00D206E6">
        <w:rPr>
          <w:rStyle w:val="ui-provider"/>
          <w:rFonts w:ascii="Times New Roman" w:hAnsi="Times New Roman"/>
          <w:sz w:val="24"/>
          <w:szCs w:val="24"/>
        </w:rPr>
        <w:t>asja</w:t>
      </w:r>
      <w:r w:rsidRPr="00D206E6">
        <w:rPr>
          <w:rStyle w:val="ui-provider"/>
          <w:rFonts w:ascii="Times New Roman" w:hAnsi="Times New Roman"/>
          <w:sz w:val="24"/>
          <w:szCs w:val="24"/>
        </w:rPr>
        <w:t xml:space="preserve"> osadele. Garantiiremont hõlmab nii kulusid defektse varuosa asendamisel uuega kui ka remondile ning teostatavatele töödele. Garantii kohaselt parandamisele kuuluva </w:t>
      </w:r>
      <w:r w:rsidR="00C8456B" w:rsidRPr="00D206E6">
        <w:rPr>
          <w:rStyle w:val="ui-provider"/>
          <w:rFonts w:ascii="Times New Roman" w:hAnsi="Times New Roman"/>
          <w:sz w:val="24"/>
          <w:szCs w:val="24"/>
        </w:rPr>
        <w:t>asja</w:t>
      </w:r>
      <w:r w:rsidRPr="00D206E6">
        <w:rPr>
          <w:rStyle w:val="ui-provider"/>
          <w:rFonts w:ascii="Times New Roman" w:hAnsi="Times New Roman"/>
          <w:sz w:val="24"/>
          <w:szCs w:val="24"/>
        </w:rPr>
        <w:t xml:space="preserve"> transport remondikohta ja tagasi toimub garantiiperioodi vältel müüja kulul. </w:t>
      </w:r>
    </w:p>
    <w:p w14:paraId="4FEDF285" w14:textId="1D2BD2B1" w:rsidR="009300C9" w:rsidRPr="00D206E6" w:rsidRDefault="009300C9" w:rsidP="27E7A55B">
      <w:pPr>
        <w:pStyle w:val="ListParagraph"/>
        <w:numPr>
          <w:ilvl w:val="1"/>
          <w:numId w:val="1"/>
        </w:numPr>
        <w:tabs>
          <w:tab w:val="left" w:pos="567"/>
        </w:tabs>
        <w:spacing w:after="0" w:line="240" w:lineRule="auto"/>
        <w:ind w:left="567" w:hanging="567"/>
        <w:jc w:val="both"/>
        <w:rPr>
          <w:rFonts w:ascii="Times New Roman" w:hAnsi="Times New Roman"/>
          <w:sz w:val="24"/>
          <w:szCs w:val="24"/>
        </w:rPr>
      </w:pPr>
      <w:r w:rsidRPr="00D206E6">
        <w:rPr>
          <w:rFonts w:ascii="Times New Roman" w:hAnsi="Times New Roman"/>
          <w:sz w:val="24"/>
          <w:szCs w:val="24"/>
        </w:rPr>
        <w:t xml:space="preserve">Remonditeenuse osutamisele kehtib töövõtugarantii </w:t>
      </w:r>
      <w:r w:rsidR="0036149B" w:rsidRPr="00D206E6">
        <w:rPr>
          <w:rFonts w:ascii="Times New Roman" w:hAnsi="Times New Roman"/>
          <w:sz w:val="24"/>
          <w:szCs w:val="24"/>
        </w:rPr>
        <w:t>12 kuud</w:t>
      </w:r>
      <w:r w:rsidRPr="00D206E6">
        <w:rPr>
          <w:rFonts w:ascii="Times New Roman" w:hAnsi="Times New Roman"/>
          <w:sz w:val="24"/>
          <w:szCs w:val="24"/>
        </w:rPr>
        <w:t xml:space="preserve"> ning teenuse osutamise käigus müüdud detailide ja varuosade müügigarantii</w:t>
      </w:r>
      <w:r w:rsidR="00C8456B" w:rsidRPr="00D206E6">
        <w:rPr>
          <w:rFonts w:ascii="Times New Roman" w:hAnsi="Times New Roman"/>
          <w:sz w:val="24"/>
          <w:szCs w:val="24"/>
        </w:rPr>
        <w:t xml:space="preserve"> vähemalt</w:t>
      </w:r>
      <w:r w:rsidRPr="00D206E6">
        <w:rPr>
          <w:rFonts w:ascii="Times New Roman" w:hAnsi="Times New Roman"/>
          <w:sz w:val="24"/>
          <w:szCs w:val="24"/>
        </w:rPr>
        <w:t xml:space="preserve"> 24 kuud</w:t>
      </w:r>
      <w:r w:rsidR="00C8456B" w:rsidRPr="00D206E6">
        <w:rPr>
          <w:rFonts w:ascii="Times New Roman" w:hAnsi="Times New Roman"/>
          <w:sz w:val="24"/>
          <w:szCs w:val="24"/>
        </w:rPr>
        <w:t xml:space="preserve">. </w:t>
      </w:r>
      <w:r w:rsidRPr="00D206E6">
        <w:rPr>
          <w:rFonts w:ascii="Times New Roman" w:hAnsi="Times New Roman"/>
          <w:sz w:val="24"/>
          <w:szCs w:val="24"/>
        </w:rPr>
        <w:t>Müüja võib anda garantii ostjale soodsamatel tingimustel.</w:t>
      </w:r>
    </w:p>
    <w:p w14:paraId="4A9AD6A6" w14:textId="7ECFC6B2" w:rsidR="005C4C62" w:rsidRPr="00D206E6" w:rsidRDefault="005C4C62" w:rsidP="27E7A55B">
      <w:pPr>
        <w:pStyle w:val="ListParagraph"/>
        <w:numPr>
          <w:ilvl w:val="1"/>
          <w:numId w:val="1"/>
        </w:numPr>
        <w:tabs>
          <w:tab w:val="left" w:pos="567"/>
        </w:tabs>
        <w:spacing w:after="0" w:line="240" w:lineRule="auto"/>
        <w:ind w:left="567" w:hanging="567"/>
        <w:jc w:val="both"/>
        <w:rPr>
          <w:rFonts w:ascii="Times New Roman" w:hAnsi="Times New Roman"/>
          <w:sz w:val="24"/>
          <w:szCs w:val="24"/>
        </w:rPr>
      </w:pPr>
      <w:r w:rsidRPr="00D206E6">
        <w:rPr>
          <w:rFonts w:ascii="Times New Roman" w:hAnsi="Times New Roman"/>
          <w:sz w:val="24"/>
          <w:szCs w:val="24"/>
        </w:rPr>
        <w:t xml:space="preserve">Müüja pakub ostjale kogu lepinguperioodi kestel lepingu esemeks oleva </w:t>
      </w:r>
      <w:r w:rsidR="0036149B" w:rsidRPr="00D206E6">
        <w:rPr>
          <w:rFonts w:ascii="Times New Roman" w:hAnsi="Times New Roman"/>
          <w:sz w:val="24"/>
          <w:szCs w:val="24"/>
        </w:rPr>
        <w:t>asja</w:t>
      </w:r>
      <w:r w:rsidRPr="00D206E6">
        <w:rPr>
          <w:rFonts w:ascii="Times New Roman" w:hAnsi="Times New Roman"/>
          <w:sz w:val="24"/>
          <w:szCs w:val="24"/>
        </w:rPr>
        <w:t xml:space="preserve"> tehnilist kasutajatuge telefoni ja e-posti teel, ilma selle eest täiendavat tasu nõudmata. Müüja tagab, et tal on tootja poolt volitatud tehnilise toe võimekus Eestis. Müüja kasutajatugi peab ostja nõudele vastama esimesel võimalusel, kuid mitte hiljem kui 24h jooksul arvates teate saamisest.</w:t>
      </w:r>
    </w:p>
    <w:p w14:paraId="079405F0" w14:textId="5475B90F" w:rsidR="005C4C62" w:rsidRPr="00D206E6" w:rsidRDefault="005C4C62" w:rsidP="27E7A55B">
      <w:pPr>
        <w:pStyle w:val="ListParagraph"/>
        <w:numPr>
          <w:ilvl w:val="2"/>
          <w:numId w:val="1"/>
        </w:numPr>
        <w:tabs>
          <w:tab w:val="left" w:pos="567"/>
        </w:tabs>
        <w:spacing w:after="0" w:line="240" w:lineRule="auto"/>
        <w:ind w:left="1276"/>
        <w:jc w:val="both"/>
        <w:rPr>
          <w:rFonts w:ascii="Times New Roman" w:hAnsi="Times New Roman"/>
          <w:sz w:val="24"/>
          <w:szCs w:val="24"/>
        </w:rPr>
      </w:pPr>
      <w:r w:rsidRPr="00D206E6">
        <w:rPr>
          <w:rFonts w:ascii="Times New Roman" w:hAnsi="Times New Roman"/>
          <w:sz w:val="24"/>
          <w:szCs w:val="24"/>
        </w:rPr>
        <w:t xml:space="preserve">Müüja peab tagama kogu lepinguperioodi kestel hooldust ja remonti teostava hooldusüksuse (sh hooldusinseneri), kes on nii telefoni kui e-maili teel kättesaadav ja vajadusel valmis </w:t>
      </w:r>
      <w:r w:rsidR="0036149B" w:rsidRPr="00D206E6">
        <w:rPr>
          <w:rFonts w:ascii="Times New Roman" w:hAnsi="Times New Roman"/>
          <w:sz w:val="24"/>
          <w:szCs w:val="24"/>
        </w:rPr>
        <w:t>asja</w:t>
      </w:r>
      <w:r w:rsidRPr="00D206E6">
        <w:rPr>
          <w:rFonts w:ascii="Times New Roman" w:hAnsi="Times New Roman"/>
          <w:sz w:val="24"/>
          <w:szCs w:val="24"/>
        </w:rPr>
        <w:t xml:space="preserve"> ülevaatuseks (visiit kohapeale) väljakutsele reageerima </w:t>
      </w:r>
      <w:r w:rsidR="00121751" w:rsidRPr="00D206E6">
        <w:rPr>
          <w:rFonts w:ascii="Times New Roman" w:hAnsi="Times New Roman"/>
          <w:sz w:val="24"/>
          <w:szCs w:val="24"/>
        </w:rPr>
        <w:t>48</w:t>
      </w:r>
      <w:r w:rsidRPr="00D206E6">
        <w:rPr>
          <w:rFonts w:ascii="Times New Roman" w:hAnsi="Times New Roman"/>
          <w:sz w:val="24"/>
          <w:szCs w:val="24"/>
        </w:rPr>
        <w:t>h jooksul.</w:t>
      </w:r>
    </w:p>
    <w:p w14:paraId="3EB57DD1" w14:textId="70523599" w:rsidR="005C4C62" w:rsidRPr="00D206E6" w:rsidRDefault="005C4C62" w:rsidP="0036149B">
      <w:pPr>
        <w:pStyle w:val="ListParagraph"/>
        <w:numPr>
          <w:ilvl w:val="1"/>
          <w:numId w:val="1"/>
        </w:numPr>
        <w:spacing w:after="0" w:line="240" w:lineRule="auto"/>
        <w:ind w:left="567" w:hanging="567"/>
        <w:jc w:val="both"/>
        <w:rPr>
          <w:rFonts w:ascii="Times New Roman" w:hAnsi="Times New Roman"/>
          <w:sz w:val="24"/>
          <w:szCs w:val="24"/>
        </w:rPr>
      </w:pPr>
      <w:r w:rsidRPr="00D206E6">
        <w:rPr>
          <w:rFonts w:ascii="Times New Roman" w:hAnsi="Times New Roman"/>
          <w:sz w:val="24"/>
          <w:szCs w:val="24"/>
        </w:rPr>
        <w:t xml:space="preserve">Müüja peab tagama, et </w:t>
      </w:r>
      <w:r w:rsidR="0036149B" w:rsidRPr="00D206E6">
        <w:rPr>
          <w:rFonts w:ascii="Times New Roman" w:hAnsi="Times New Roman"/>
          <w:sz w:val="24"/>
          <w:szCs w:val="24"/>
        </w:rPr>
        <w:t>asja</w:t>
      </w:r>
      <w:r w:rsidRPr="00D206E6">
        <w:rPr>
          <w:rFonts w:ascii="Times New Roman" w:hAnsi="Times New Roman"/>
          <w:sz w:val="24"/>
          <w:szCs w:val="24"/>
        </w:rPr>
        <w:t xml:space="preserve"> garantii</w:t>
      </w:r>
      <w:r w:rsidR="00D206E6">
        <w:rPr>
          <w:rFonts w:ascii="Times New Roman" w:hAnsi="Times New Roman"/>
          <w:sz w:val="24"/>
          <w:szCs w:val="24"/>
        </w:rPr>
        <w:t xml:space="preserve">- ja garantiijärgsel </w:t>
      </w:r>
      <w:r w:rsidRPr="00D206E6">
        <w:rPr>
          <w:rFonts w:ascii="Times New Roman" w:hAnsi="Times New Roman"/>
          <w:sz w:val="24"/>
          <w:szCs w:val="24"/>
        </w:rPr>
        <w:t>perioodil teostab hooldus- ja remonditöid pakkumuses esitatud hooldusinsener isikulikult vastavalt oma erialastele teadmistele, oskustele ja võimetele.</w:t>
      </w:r>
    </w:p>
    <w:p w14:paraId="546CD748" w14:textId="6280D710" w:rsidR="00ED1CC2" w:rsidRPr="00D206E6" w:rsidRDefault="005C4C62" w:rsidP="0036149B">
      <w:pPr>
        <w:pStyle w:val="ListParagraph"/>
        <w:numPr>
          <w:ilvl w:val="1"/>
          <w:numId w:val="1"/>
        </w:numPr>
        <w:tabs>
          <w:tab w:val="left" w:pos="567"/>
        </w:tabs>
        <w:ind w:left="567" w:hanging="567"/>
        <w:jc w:val="both"/>
        <w:rPr>
          <w:rFonts w:ascii="Times New Roman" w:hAnsi="Times New Roman"/>
          <w:sz w:val="24"/>
          <w:szCs w:val="24"/>
        </w:rPr>
      </w:pPr>
      <w:r w:rsidRPr="00D206E6">
        <w:rPr>
          <w:rFonts w:ascii="Times New Roman" w:hAnsi="Times New Roman"/>
          <w:sz w:val="24"/>
          <w:szCs w:val="24"/>
        </w:rPr>
        <w:t xml:space="preserve">Kui lepingu täitmise käigus tekib vajadus meeskonnaliikmete vahetuseks, peab müüja selle eelnevalt ostjaga kooskõlastama. Meeskonnaliikmete vahetumise korral peab olema </w:t>
      </w:r>
      <w:r w:rsidR="00ED1CC2" w:rsidRPr="00D206E6">
        <w:rPr>
          <w:rFonts w:ascii="Times New Roman" w:hAnsi="Times New Roman"/>
          <w:sz w:val="24"/>
          <w:szCs w:val="24"/>
        </w:rPr>
        <w:t xml:space="preserve">tagatud, et töid teostavad vähemalt riigihanke alusdokumentides nõutud kvalifikatsiooni ja kogemusega isikud. Meeskonnaliikme vahetumise vajadustest tuleb teavitada </w:t>
      </w:r>
      <w:r w:rsidR="006A6E7B" w:rsidRPr="00D206E6">
        <w:rPr>
          <w:rFonts w:ascii="Times New Roman" w:hAnsi="Times New Roman"/>
          <w:sz w:val="24"/>
          <w:szCs w:val="24"/>
        </w:rPr>
        <w:t>ostjat</w:t>
      </w:r>
      <w:r w:rsidR="00ED1CC2" w:rsidRPr="00D206E6">
        <w:rPr>
          <w:rFonts w:ascii="Times New Roman" w:hAnsi="Times New Roman"/>
          <w:sz w:val="24"/>
          <w:szCs w:val="24"/>
        </w:rPr>
        <w:t xml:space="preserve"> esimesel võimalusel ning esitada </w:t>
      </w:r>
      <w:r w:rsidR="006A6E7B" w:rsidRPr="00D206E6">
        <w:rPr>
          <w:rFonts w:ascii="Times New Roman" w:hAnsi="Times New Roman"/>
          <w:sz w:val="24"/>
          <w:szCs w:val="24"/>
        </w:rPr>
        <w:t>ostjale</w:t>
      </w:r>
      <w:r w:rsidR="00ED1CC2" w:rsidRPr="00D206E6">
        <w:rPr>
          <w:rFonts w:ascii="Times New Roman" w:hAnsi="Times New Roman"/>
          <w:sz w:val="24"/>
          <w:szCs w:val="24"/>
        </w:rPr>
        <w:t xml:space="preserve"> uue meeskonnaliikme kvalifikatsiooni ja töökogemust kajastavad dokumendid. Meeskonnaliikmete vahetamiseks on vajalik </w:t>
      </w:r>
      <w:r w:rsidR="006A6E7B" w:rsidRPr="00D206E6">
        <w:rPr>
          <w:rFonts w:ascii="Times New Roman" w:hAnsi="Times New Roman"/>
          <w:sz w:val="24"/>
          <w:szCs w:val="24"/>
        </w:rPr>
        <w:t>ostja</w:t>
      </w:r>
      <w:r w:rsidR="00ED1CC2" w:rsidRPr="00D206E6">
        <w:rPr>
          <w:rFonts w:ascii="Times New Roman" w:hAnsi="Times New Roman"/>
          <w:sz w:val="24"/>
          <w:szCs w:val="24"/>
        </w:rPr>
        <w:t xml:space="preserve"> nõusolek.</w:t>
      </w:r>
    </w:p>
    <w:p w14:paraId="4D6386C3" w14:textId="77777777" w:rsidR="006A6E7B" w:rsidRPr="00D206E6" w:rsidRDefault="005857FF" w:rsidP="006A6E7B">
      <w:pPr>
        <w:pStyle w:val="ListParagraph"/>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D206E6">
        <w:rPr>
          <w:rFonts w:ascii="Times New Roman" w:hAnsi="Times New Roman"/>
          <w:sz w:val="24"/>
          <w:szCs w:val="24"/>
        </w:rPr>
        <w:t xml:space="preserve">Garantii ei välista ega piira ostja õigust kasutada muid seadusest ja lepingust tulenevaid õiguskaitsevahendeid. </w:t>
      </w:r>
    </w:p>
    <w:p w14:paraId="6D2CF6D1" w14:textId="77777777" w:rsidR="00D206E6" w:rsidRPr="00D206E6" w:rsidRDefault="00D206E6" w:rsidP="00D206E6">
      <w:pPr>
        <w:pStyle w:val="ListParagraph"/>
        <w:ind w:left="567"/>
        <w:rPr>
          <w:b/>
          <w:szCs w:val="24"/>
        </w:rPr>
      </w:pPr>
    </w:p>
    <w:p w14:paraId="37D377EB" w14:textId="77777777" w:rsidR="00DE0B76" w:rsidRPr="006A6E7B" w:rsidRDefault="00041524" w:rsidP="003351CA">
      <w:pPr>
        <w:pStyle w:val="ListParagraph"/>
        <w:numPr>
          <w:ilvl w:val="0"/>
          <w:numId w:val="1"/>
        </w:numPr>
        <w:spacing w:after="0" w:line="240" w:lineRule="auto"/>
        <w:ind w:left="567" w:hanging="567"/>
        <w:contextualSpacing w:val="0"/>
        <w:jc w:val="both"/>
        <w:rPr>
          <w:rFonts w:ascii="Times New Roman" w:hAnsi="Times New Roman"/>
          <w:b/>
          <w:sz w:val="24"/>
          <w:szCs w:val="24"/>
        </w:rPr>
      </w:pPr>
      <w:r w:rsidRPr="006A6E7B">
        <w:rPr>
          <w:rFonts w:ascii="Times New Roman" w:hAnsi="Times New Roman"/>
          <w:b/>
          <w:bCs/>
          <w:sz w:val="24"/>
          <w:szCs w:val="24"/>
        </w:rPr>
        <w:t xml:space="preserve">Poolte vastutus ja vääramatu jõud </w:t>
      </w:r>
    </w:p>
    <w:p w14:paraId="5D9471D2" w14:textId="77777777" w:rsidR="00AC241F" w:rsidRPr="006A6E7B" w:rsidRDefault="00DE0B76"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 xml:space="preserve">Lepingust tulenevate kohustuste täitmata jätmise või mittekohase täitmisega teisele poolele tekitatud otsese varalise kahju eest kannavad pooled täielikku vastutust selle kahju ulatuses. </w:t>
      </w:r>
      <w:r w:rsidRPr="006A6E7B">
        <w:rPr>
          <w:rFonts w:ascii="Times New Roman" w:hAnsi="Times New Roman"/>
          <w:iCs/>
          <w:sz w:val="24"/>
          <w:szCs w:val="24"/>
        </w:rPr>
        <w:t xml:space="preserve">Poole koguvastutus on piiratud </w:t>
      </w:r>
      <w:r w:rsidR="00AC241F" w:rsidRPr="006A6E7B">
        <w:rPr>
          <w:rFonts w:ascii="Times New Roman" w:hAnsi="Times New Roman"/>
          <w:iCs/>
          <w:sz w:val="24"/>
          <w:szCs w:val="24"/>
        </w:rPr>
        <w:t xml:space="preserve">kahekordse </w:t>
      </w:r>
      <w:r w:rsidRPr="006A6E7B">
        <w:rPr>
          <w:rFonts w:ascii="Times New Roman" w:hAnsi="Times New Roman"/>
          <w:iCs/>
          <w:sz w:val="24"/>
          <w:szCs w:val="24"/>
        </w:rPr>
        <w:t>lepingu hinnaga, välja arvatud</w:t>
      </w:r>
      <w:r w:rsidR="00AC241F" w:rsidRPr="006A6E7B">
        <w:rPr>
          <w:rFonts w:ascii="Times New Roman" w:hAnsi="Times New Roman"/>
          <w:iCs/>
          <w:sz w:val="24"/>
          <w:szCs w:val="24"/>
        </w:rPr>
        <w:t xml:space="preserve"> </w:t>
      </w:r>
      <w:r w:rsidRPr="006A6E7B">
        <w:rPr>
          <w:rFonts w:ascii="Times New Roman" w:hAnsi="Times New Roman"/>
          <w:iCs/>
          <w:sz w:val="24"/>
          <w:szCs w:val="24"/>
        </w:rPr>
        <w:t>kui</w:t>
      </w:r>
      <w:r w:rsidR="00AC241F" w:rsidRPr="006A6E7B">
        <w:rPr>
          <w:rFonts w:ascii="Times New Roman" w:hAnsi="Times New Roman"/>
          <w:iCs/>
          <w:sz w:val="24"/>
          <w:szCs w:val="24"/>
        </w:rPr>
        <w:t>:</w:t>
      </w:r>
    </w:p>
    <w:p w14:paraId="702701E1" w14:textId="2A6D7881" w:rsidR="00AC241F" w:rsidRPr="006A6E7B" w:rsidRDefault="00EC588F" w:rsidP="003351CA">
      <w:pPr>
        <w:pStyle w:val="ListParagraph"/>
        <w:spacing w:after="0" w:line="240" w:lineRule="auto"/>
        <w:ind w:left="567"/>
        <w:contextualSpacing w:val="0"/>
        <w:jc w:val="both"/>
        <w:rPr>
          <w:rFonts w:ascii="Times New Roman" w:hAnsi="Times New Roman"/>
          <w:iCs/>
          <w:sz w:val="24"/>
          <w:szCs w:val="24"/>
        </w:rPr>
      </w:pPr>
      <w:r>
        <w:rPr>
          <w:rFonts w:ascii="Times New Roman" w:hAnsi="Times New Roman"/>
          <w:iCs/>
          <w:sz w:val="24"/>
          <w:szCs w:val="24"/>
        </w:rPr>
        <w:t>5</w:t>
      </w:r>
      <w:r w:rsidR="00AC241F" w:rsidRPr="006A6E7B">
        <w:rPr>
          <w:rFonts w:ascii="Times New Roman" w:hAnsi="Times New Roman"/>
          <w:iCs/>
          <w:sz w:val="24"/>
          <w:szCs w:val="24"/>
        </w:rPr>
        <w:t>.1.1.</w:t>
      </w:r>
      <w:r w:rsidR="00DE0B76" w:rsidRPr="006A6E7B">
        <w:rPr>
          <w:rFonts w:ascii="Times New Roman" w:hAnsi="Times New Roman"/>
          <w:iCs/>
          <w:sz w:val="24"/>
          <w:szCs w:val="24"/>
        </w:rPr>
        <w:t xml:space="preserve"> </w:t>
      </w:r>
      <w:r w:rsidR="00AC241F" w:rsidRPr="006A6E7B">
        <w:rPr>
          <w:rFonts w:ascii="Times New Roman" w:hAnsi="Times New Roman"/>
          <w:iCs/>
          <w:sz w:val="24"/>
          <w:szCs w:val="24"/>
        </w:rPr>
        <w:tab/>
      </w:r>
      <w:r w:rsidR="00DE0B76" w:rsidRPr="006A6E7B">
        <w:rPr>
          <w:rFonts w:ascii="Times New Roman" w:hAnsi="Times New Roman"/>
          <w:iCs/>
          <w:sz w:val="24"/>
          <w:szCs w:val="24"/>
        </w:rPr>
        <w:t>lepingurikkumine oli tahtlik</w:t>
      </w:r>
      <w:r w:rsidR="00AC241F" w:rsidRPr="006A6E7B">
        <w:rPr>
          <w:rFonts w:ascii="Times New Roman" w:hAnsi="Times New Roman"/>
          <w:iCs/>
          <w:sz w:val="24"/>
          <w:szCs w:val="24"/>
        </w:rPr>
        <w:t>;</w:t>
      </w:r>
    </w:p>
    <w:p w14:paraId="3862FE98" w14:textId="5350EF79" w:rsidR="00CF339F" w:rsidRPr="006A6E7B" w:rsidRDefault="00041524"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 xml:space="preserve">Müüja vastutab </w:t>
      </w:r>
      <w:r w:rsidR="00E45FD4" w:rsidRPr="006A6E7B">
        <w:rPr>
          <w:rFonts w:ascii="Times New Roman" w:hAnsi="Times New Roman"/>
          <w:sz w:val="24"/>
          <w:szCs w:val="24"/>
        </w:rPr>
        <w:t xml:space="preserve">igasuguse </w:t>
      </w:r>
      <w:r w:rsidRPr="006A6E7B">
        <w:rPr>
          <w:rFonts w:ascii="Times New Roman" w:hAnsi="Times New Roman"/>
          <w:sz w:val="24"/>
          <w:szCs w:val="24"/>
        </w:rPr>
        <w:t xml:space="preserve">lepingurikkumise eest eelkõige, kui </w:t>
      </w:r>
      <w:r w:rsidR="00E45FD4" w:rsidRPr="006A6E7B">
        <w:rPr>
          <w:rFonts w:ascii="Times New Roman" w:hAnsi="Times New Roman"/>
          <w:sz w:val="24"/>
          <w:szCs w:val="24"/>
        </w:rPr>
        <w:t xml:space="preserve">müüja ei ole lepingut täitnud, </w:t>
      </w:r>
      <w:r w:rsidRPr="006A6E7B">
        <w:rPr>
          <w:rFonts w:ascii="Times New Roman" w:hAnsi="Times New Roman"/>
          <w:sz w:val="24"/>
          <w:szCs w:val="24"/>
        </w:rPr>
        <w:t xml:space="preserve">asi ei vasta lepingus sätestatud nõuetele, asi </w:t>
      </w:r>
      <w:r w:rsidR="00CF339F" w:rsidRPr="006A6E7B">
        <w:rPr>
          <w:rFonts w:ascii="Times New Roman" w:hAnsi="Times New Roman"/>
          <w:sz w:val="24"/>
          <w:szCs w:val="24"/>
        </w:rPr>
        <w:t xml:space="preserve">ei ole tähtaegselt üle antud või </w:t>
      </w:r>
      <w:r w:rsidRPr="006A6E7B">
        <w:rPr>
          <w:rFonts w:ascii="Times New Roman" w:hAnsi="Times New Roman"/>
          <w:sz w:val="24"/>
          <w:szCs w:val="24"/>
        </w:rPr>
        <w:t xml:space="preserve">müüja ei esita asja üleandmisel selle kohta nõuetekohast dokumentatsiooni vms. </w:t>
      </w:r>
      <w:r w:rsidR="00CF339F" w:rsidRPr="006A6E7B">
        <w:rPr>
          <w:rFonts w:ascii="Times New Roman" w:hAnsi="Times New Roman"/>
          <w:sz w:val="24"/>
          <w:szCs w:val="24"/>
        </w:rPr>
        <w:t xml:space="preserve">Müüja ei vastuta </w:t>
      </w:r>
      <w:r w:rsidR="00E45FD4" w:rsidRPr="006A6E7B">
        <w:rPr>
          <w:rFonts w:ascii="Times New Roman" w:hAnsi="Times New Roman"/>
          <w:sz w:val="24"/>
          <w:szCs w:val="24"/>
        </w:rPr>
        <w:t>asj</w:t>
      </w:r>
      <w:r w:rsidR="00CF339F" w:rsidRPr="006A6E7B">
        <w:rPr>
          <w:rFonts w:ascii="Times New Roman" w:hAnsi="Times New Roman"/>
          <w:sz w:val="24"/>
          <w:szCs w:val="24"/>
        </w:rPr>
        <w:t>a puuduste eest, kui need on tingitud asja ebaõigest kasutamisest või hooldamisest ostja poolt.</w:t>
      </w:r>
    </w:p>
    <w:p w14:paraId="637D1CFE" w14:textId="7A83812C" w:rsidR="00E45FD4" w:rsidRPr="006A6E7B" w:rsidRDefault="00E45FD4" w:rsidP="003351CA">
      <w:pPr>
        <w:pStyle w:val="ListParagraph"/>
        <w:numPr>
          <w:ilvl w:val="1"/>
          <w:numId w:val="1"/>
        </w:numPr>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 xml:space="preserve">Kui sama rikkumise eest on võimalik nõuda leppetrahvi mitme sätte alusel või sama rikkumise eest on võimalik kohaldada erinevaid õiguskaitsevahendeid, valib õiguskaitsevahendi ostja. Leppetrahvi nõudmine ei mõjuta õigust nõuda täiendavalt ka kohustuste täitmist ja kahju hüvitamist. </w:t>
      </w:r>
    </w:p>
    <w:p w14:paraId="79C93832" w14:textId="056B1F00" w:rsidR="00D9262E" w:rsidRPr="006A6E7B" w:rsidRDefault="00E45FD4" w:rsidP="003351CA">
      <w:pPr>
        <w:numPr>
          <w:ilvl w:val="1"/>
          <w:numId w:val="1"/>
        </w:numPr>
        <w:ind w:left="567" w:hanging="567"/>
        <w:contextualSpacing/>
        <w:rPr>
          <w:b/>
          <w:szCs w:val="24"/>
          <w:shd w:val="clear" w:color="auto" w:fill="FFFFFF"/>
        </w:rPr>
      </w:pPr>
      <w:r w:rsidRPr="006A6E7B">
        <w:rPr>
          <w:szCs w:val="24"/>
          <w:shd w:val="clear" w:color="auto" w:fill="FFFFFF"/>
        </w:rPr>
        <w:t>Lisaks lepingu täitmise nõudele või täitmisnõude asemel on o</w:t>
      </w:r>
      <w:r w:rsidR="00DA4C4A" w:rsidRPr="006A6E7B">
        <w:rPr>
          <w:szCs w:val="24"/>
          <w:shd w:val="clear" w:color="auto" w:fill="FFFFFF"/>
        </w:rPr>
        <w:t>stjal õigus nõuda leppetrahvi</w:t>
      </w:r>
      <w:r w:rsidR="00AC241F" w:rsidRPr="006A6E7B">
        <w:rPr>
          <w:szCs w:val="24"/>
          <w:shd w:val="clear" w:color="auto" w:fill="FFFFFF"/>
        </w:rPr>
        <w:t xml:space="preserve"> kuni</w:t>
      </w:r>
      <w:r w:rsidR="00DA4C4A" w:rsidRPr="006A6E7B">
        <w:rPr>
          <w:szCs w:val="24"/>
          <w:shd w:val="clear" w:color="auto" w:fill="FFFFFF"/>
        </w:rPr>
        <w:t xml:space="preserve"> </w:t>
      </w:r>
      <w:r w:rsidR="00AC241F" w:rsidRPr="007D6A3A">
        <w:rPr>
          <w:szCs w:val="24"/>
          <w:shd w:val="clear" w:color="auto" w:fill="FFFFFF"/>
        </w:rPr>
        <w:t>5</w:t>
      </w:r>
      <w:r w:rsidR="00DA4C4A" w:rsidRPr="007D6A3A">
        <w:rPr>
          <w:szCs w:val="24"/>
          <w:shd w:val="clear" w:color="auto" w:fill="FFFFFF"/>
        </w:rPr>
        <w:t>% lepingu hinnast,</w:t>
      </w:r>
      <w:r w:rsidRPr="007D6A3A">
        <w:rPr>
          <w:szCs w:val="24"/>
          <w:shd w:val="clear" w:color="auto" w:fill="FFFFFF"/>
        </w:rPr>
        <w:t xml:space="preserve"> </w:t>
      </w:r>
      <w:r w:rsidRPr="006A6E7B">
        <w:rPr>
          <w:szCs w:val="24"/>
          <w:shd w:val="clear" w:color="auto" w:fill="FFFFFF"/>
        </w:rPr>
        <w:t>iga rikkumise eest, kui müüja ei ole asja üle andnud või ei vasta müüja poolt üle antud as</w:t>
      </w:r>
      <w:r w:rsidR="00E17313" w:rsidRPr="006A6E7B">
        <w:rPr>
          <w:szCs w:val="24"/>
          <w:shd w:val="clear" w:color="auto" w:fill="FFFFFF"/>
        </w:rPr>
        <w:t>i</w:t>
      </w:r>
      <w:r w:rsidRPr="006A6E7B">
        <w:rPr>
          <w:szCs w:val="24"/>
          <w:shd w:val="clear" w:color="auto" w:fill="FFFFFF"/>
        </w:rPr>
        <w:t xml:space="preserve"> lepingutingimustele</w:t>
      </w:r>
      <w:r w:rsidR="00DA4C4A" w:rsidRPr="006A6E7B">
        <w:rPr>
          <w:szCs w:val="24"/>
          <w:shd w:val="clear" w:color="auto" w:fill="FFFFFF"/>
        </w:rPr>
        <w:t xml:space="preserve">. </w:t>
      </w:r>
    </w:p>
    <w:p w14:paraId="7AA40C54" w14:textId="267D04F7" w:rsidR="001B4D43" w:rsidRPr="006A6E7B" w:rsidRDefault="00041524" w:rsidP="003351CA">
      <w:pPr>
        <w:numPr>
          <w:ilvl w:val="1"/>
          <w:numId w:val="1"/>
        </w:numPr>
        <w:ind w:left="567" w:hanging="567"/>
        <w:contextualSpacing/>
        <w:rPr>
          <w:b/>
          <w:szCs w:val="24"/>
          <w:shd w:val="clear" w:color="auto" w:fill="FFFFFF"/>
        </w:rPr>
      </w:pPr>
      <w:r w:rsidRPr="006A6E7B">
        <w:rPr>
          <w:szCs w:val="24"/>
        </w:rPr>
        <w:t>Lepingus sätestatud asja üleandmise tähtajast mittekinnipidamise korral on ostjal õ</w:t>
      </w:r>
      <w:r w:rsidR="00CF339F" w:rsidRPr="006A6E7B">
        <w:rPr>
          <w:szCs w:val="24"/>
        </w:rPr>
        <w:t xml:space="preserve">igus nõuda müüjalt leppetrahvi </w:t>
      </w:r>
      <w:r w:rsidR="00AF5335" w:rsidRPr="006A6E7B">
        <w:rPr>
          <w:szCs w:val="24"/>
        </w:rPr>
        <w:t xml:space="preserve">kuni </w:t>
      </w:r>
      <w:r w:rsidR="00AD5DFB" w:rsidRPr="007D6A3A">
        <w:rPr>
          <w:szCs w:val="24"/>
        </w:rPr>
        <w:t>0,05</w:t>
      </w:r>
      <w:r w:rsidRPr="007D6A3A">
        <w:rPr>
          <w:szCs w:val="24"/>
        </w:rPr>
        <w:t>%</w:t>
      </w:r>
      <w:r w:rsidR="00AF5335" w:rsidRPr="007D6A3A">
        <w:rPr>
          <w:szCs w:val="24"/>
        </w:rPr>
        <w:t xml:space="preserve"> </w:t>
      </w:r>
      <w:r w:rsidRPr="006A6E7B">
        <w:rPr>
          <w:szCs w:val="24"/>
        </w:rPr>
        <w:t>lepingu hi</w:t>
      </w:r>
      <w:r w:rsidR="00516989" w:rsidRPr="006A6E7B">
        <w:rPr>
          <w:szCs w:val="24"/>
        </w:rPr>
        <w:t>nnast iga viivitatud päeva eest</w:t>
      </w:r>
      <w:r w:rsidR="00C8456B" w:rsidRPr="006A6E7B">
        <w:rPr>
          <w:szCs w:val="24"/>
        </w:rPr>
        <w:t>.</w:t>
      </w:r>
    </w:p>
    <w:p w14:paraId="7794D21D" w14:textId="0DC707BE" w:rsidR="00D9262E" w:rsidRPr="006A6E7B" w:rsidRDefault="001B4D43" w:rsidP="003351CA">
      <w:pPr>
        <w:numPr>
          <w:ilvl w:val="1"/>
          <w:numId w:val="1"/>
        </w:numPr>
        <w:ind w:left="567" w:hanging="567"/>
        <w:contextualSpacing/>
        <w:rPr>
          <w:b/>
          <w:szCs w:val="24"/>
          <w:shd w:val="clear" w:color="auto" w:fill="FFFFFF"/>
        </w:rPr>
      </w:pPr>
      <w:r w:rsidRPr="006A6E7B">
        <w:rPr>
          <w:szCs w:val="24"/>
        </w:rPr>
        <w:t xml:space="preserve">Kui müüja </w:t>
      </w:r>
      <w:r w:rsidR="000C40FA" w:rsidRPr="006A6E7B">
        <w:rPr>
          <w:szCs w:val="24"/>
        </w:rPr>
        <w:t xml:space="preserve">ei täida lepinguga võetud kohustusi, </w:t>
      </w:r>
      <w:r w:rsidRPr="006A6E7B">
        <w:rPr>
          <w:szCs w:val="24"/>
        </w:rPr>
        <w:t xml:space="preserve">ei paranda või ei vaheta ümber puudustega asja ja müüja viivitust saab lugeda oluliseks lepingurikkumiseks, on ostjal õigus osta mittetäidetud või mittenõuetekohaselt täidetud mahus </w:t>
      </w:r>
      <w:r w:rsidR="00AD5DFB" w:rsidRPr="006A6E7B">
        <w:rPr>
          <w:szCs w:val="24"/>
        </w:rPr>
        <w:t>as</w:t>
      </w:r>
      <w:r w:rsidR="003351CA" w:rsidRPr="006A6E7B">
        <w:rPr>
          <w:szCs w:val="24"/>
        </w:rPr>
        <w:t>i</w:t>
      </w:r>
      <w:r w:rsidRPr="006A6E7B">
        <w:rPr>
          <w:szCs w:val="24"/>
        </w:rPr>
        <w:t xml:space="preserve"> kolmandatelt isikutelt</w:t>
      </w:r>
      <w:r w:rsidRPr="006A6E7B" w:rsidDel="00E56E1B">
        <w:rPr>
          <w:szCs w:val="24"/>
          <w:shd w:val="clear" w:color="auto" w:fill="FFFFFF"/>
        </w:rPr>
        <w:t xml:space="preserve"> </w:t>
      </w:r>
      <w:r w:rsidRPr="006A6E7B">
        <w:rPr>
          <w:szCs w:val="24"/>
        </w:rPr>
        <w:t xml:space="preserve">ning nõuda lisaks leppetrahvile kolmandatelt isikutelt ostetud </w:t>
      </w:r>
      <w:r w:rsidR="00AD5DFB" w:rsidRPr="006A6E7B">
        <w:rPr>
          <w:szCs w:val="24"/>
        </w:rPr>
        <w:t>asjale</w:t>
      </w:r>
      <w:r w:rsidRPr="006A6E7B">
        <w:rPr>
          <w:szCs w:val="24"/>
        </w:rPr>
        <w:t xml:space="preserve"> kulunud summa ning lepingu hinna vahe hüvitamist müüja poolt ja/või leping</w:t>
      </w:r>
      <w:r w:rsidR="00AD5DFB" w:rsidRPr="006A6E7B">
        <w:rPr>
          <w:szCs w:val="24"/>
        </w:rPr>
        <w:t>ust taganeda</w:t>
      </w:r>
      <w:r w:rsidRPr="006A6E7B">
        <w:rPr>
          <w:szCs w:val="24"/>
        </w:rPr>
        <w:t>.</w:t>
      </w:r>
    </w:p>
    <w:p w14:paraId="7DEC1C85" w14:textId="3CCD3263" w:rsidR="00AD5DFB" w:rsidRPr="006A6E7B" w:rsidRDefault="007C523D" w:rsidP="003351CA">
      <w:pPr>
        <w:pStyle w:val="ListParagraph"/>
        <w:numPr>
          <w:ilvl w:val="1"/>
          <w:numId w:val="1"/>
        </w:numPr>
        <w:tabs>
          <w:tab w:val="left" w:pos="567"/>
        </w:tabs>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lastRenderedPageBreak/>
        <w:t>Kui ostja viivitab lepingus sätestatud rahaliste kohustuste täitmisega, on müüjal õigus nõuda ostjalt viivist 0,05% tähtaegselt tasumata summalt päevas</w:t>
      </w:r>
      <w:r w:rsidR="00C8456B" w:rsidRPr="006A6E7B">
        <w:rPr>
          <w:rFonts w:ascii="Times New Roman" w:hAnsi="Times New Roman"/>
          <w:sz w:val="24"/>
          <w:szCs w:val="24"/>
        </w:rPr>
        <w:t>.</w:t>
      </w:r>
      <w:r w:rsidRPr="006A6E7B">
        <w:rPr>
          <w:rFonts w:ascii="Times New Roman" w:hAnsi="Times New Roman"/>
          <w:sz w:val="24"/>
          <w:szCs w:val="24"/>
        </w:rPr>
        <w:t xml:space="preserve"> </w:t>
      </w:r>
    </w:p>
    <w:p w14:paraId="7B1B07BE" w14:textId="25343925" w:rsidR="00AD5DFB" w:rsidRPr="006A6E7B" w:rsidRDefault="00AD5DFB" w:rsidP="3824CFA0">
      <w:pPr>
        <w:pStyle w:val="ListParagraph"/>
        <w:numPr>
          <w:ilvl w:val="1"/>
          <w:numId w:val="1"/>
        </w:numPr>
        <w:tabs>
          <w:tab w:val="left" w:pos="567"/>
        </w:tabs>
        <w:spacing w:after="0" w:line="240" w:lineRule="auto"/>
        <w:ind w:left="567" w:hanging="567"/>
        <w:jc w:val="both"/>
        <w:rPr>
          <w:rFonts w:ascii="Times New Roman" w:hAnsi="Times New Roman"/>
          <w:b/>
          <w:bCs/>
          <w:sz w:val="24"/>
          <w:szCs w:val="24"/>
        </w:rPr>
      </w:pPr>
      <w:r w:rsidRPr="3824CFA0">
        <w:rPr>
          <w:rFonts w:ascii="Times New Roman" w:hAnsi="Times New Roman"/>
          <w:sz w:val="24"/>
          <w:szCs w:val="24"/>
        </w:rPr>
        <w:t xml:space="preserve">Lepingus sätestatud konfidentsiaalsuskohustuse rikkumisel </w:t>
      </w:r>
      <w:r w:rsidR="009E7B34" w:rsidRPr="3824CFA0">
        <w:rPr>
          <w:rFonts w:ascii="Times New Roman" w:hAnsi="Times New Roman"/>
          <w:sz w:val="24"/>
          <w:szCs w:val="24"/>
        </w:rPr>
        <w:t>m</w:t>
      </w:r>
      <w:r w:rsidR="0677D441" w:rsidRPr="3824CFA0">
        <w:rPr>
          <w:rFonts w:ascii="Times New Roman" w:hAnsi="Times New Roman"/>
          <w:sz w:val="24"/>
          <w:szCs w:val="24"/>
        </w:rPr>
        <w:t>üü</w:t>
      </w:r>
      <w:r w:rsidR="009E7B34" w:rsidRPr="3824CFA0">
        <w:rPr>
          <w:rFonts w:ascii="Times New Roman" w:hAnsi="Times New Roman"/>
          <w:sz w:val="24"/>
          <w:szCs w:val="24"/>
        </w:rPr>
        <w:t>ja</w:t>
      </w:r>
      <w:r w:rsidRPr="3824CFA0">
        <w:rPr>
          <w:rFonts w:ascii="Times New Roman" w:hAnsi="Times New Roman"/>
          <w:sz w:val="24"/>
          <w:szCs w:val="24"/>
        </w:rPr>
        <w:t xml:space="preserve"> või tema esindajate, töötajate, lepingupartnerite ning muude isikute poolt, keda ta oma kohustuste täitmisel kasutab, on </w:t>
      </w:r>
      <w:r w:rsidR="009E7B34" w:rsidRPr="3824CFA0">
        <w:rPr>
          <w:rFonts w:ascii="Times New Roman" w:hAnsi="Times New Roman"/>
          <w:sz w:val="24"/>
          <w:szCs w:val="24"/>
        </w:rPr>
        <w:t xml:space="preserve">ostjal </w:t>
      </w:r>
      <w:r w:rsidRPr="3824CFA0">
        <w:rPr>
          <w:rFonts w:ascii="Times New Roman" w:hAnsi="Times New Roman"/>
          <w:sz w:val="24"/>
          <w:szCs w:val="24"/>
        </w:rPr>
        <w:t xml:space="preserve">igakordselt õigus nõuda </w:t>
      </w:r>
      <w:r w:rsidR="009E7B34" w:rsidRPr="3824CFA0">
        <w:rPr>
          <w:rFonts w:ascii="Times New Roman" w:hAnsi="Times New Roman"/>
          <w:sz w:val="24"/>
          <w:szCs w:val="24"/>
        </w:rPr>
        <w:t>müüjalt</w:t>
      </w:r>
      <w:r w:rsidRPr="3824CFA0">
        <w:rPr>
          <w:rFonts w:ascii="Times New Roman" w:hAnsi="Times New Roman"/>
          <w:sz w:val="24"/>
          <w:szCs w:val="24"/>
        </w:rPr>
        <w:t xml:space="preserve"> leppetrahvi kuni</w:t>
      </w:r>
      <w:r w:rsidRPr="3824CFA0">
        <w:rPr>
          <w:rFonts w:ascii="Times New Roman" w:hAnsi="Times New Roman"/>
          <w:i/>
          <w:iCs/>
          <w:sz w:val="24"/>
          <w:szCs w:val="24"/>
        </w:rPr>
        <w:t xml:space="preserve"> </w:t>
      </w:r>
      <w:r w:rsidRPr="007D6A3A">
        <w:rPr>
          <w:rFonts w:ascii="Times New Roman" w:hAnsi="Times New Roman"/>
          <w:sz w:val="24"/>
          <w:szCs w:val="24"/>
        </w:rPr>
        <w:t xml:space="preserve">30% lepingu hinnast </w:t>
      </w:r>
      <w:r w:rsidRPr="3824CFA0">
        <w:rPr>
          <w:rFonts w:ascii="Times New Roman" w:hAnsi="Times New Roman"/>
          <w:sz w:val="24"/>
          <w:szCs w:val="24"/>
        </w:rPr>
        <w:t xml:space="preserve">ja/või lepingust taganeda. </w:t>
      </w:r>
    </w:p>
    <w:p w14:paraId="43D47B84" w14:textId="77777777" w:rsidR="00AD5DFB" w:rsidRPr="006A6E7B" w:rsidRDefault="00AD5DFB" w:rsidP="003351CA">
      <w:pPr>
        <w:pStyle w:val="ListParagraph"/>
        <w:numPr>
          <w:ilvl w:val="1"/>
          <w:numId w:val="1"/>
        </w:numPr>
        <w:tabs>
          <w:tab w:val="left" w:pos="567"/>
        </w:tabs>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Õiguskaitsevahendite kohaldamine või kohaldamata jätmine, sh leppetrahvi nõudmine ja selle ulatus, oleneb rikkumise iseloomust, tagajärgedest kahjustatud poolele ja muudest lepingulist suhet mõjutavatest teguritest ning toimub VÕSi alusel.</w:t>
      </w:r>
    </w:p>
    <w:p w14:paraId="4FBD59F3" w14:textId="77777777" w:rsidR="00AD5DFB" w:rsidRPr="006A6E7B" w:rsidRDefault="00AD5DFB" w:rsidP="003351CA">
      <w:pPr>
        <w:pStyle w:val="ListParagraph"/>
        <w:numPr>
          <w:ilvl w:val="1"/>
          <w:numId w:val="1"/>
        </w:numPr>
        <w:tabs>
          <w:tab w:val="left" w:pos="567"/>
        </w:tabs>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 xml:space="preserve">Kui sama rikkumise eest on võimalik rakendada erinevaid õiguskaitsevahendeid, valib </w:t>
      </w:r>
      <w:r w:rsidRPr="006A6E7B">
        <w:rPr>
          <w:rFonts w:ascii="Times New Roman" w:hAnsi="Times New Roman"/>
          <w:color w:val="000000"/>
          <w:sz w:val="24"/>
          <w:szCs w:val="24"/>
        </w:rPr>
        <w:t xml:space="preserve">õiguskaitsevahendi(d) selleks õigustatud pool. </w:t>
      </w:r>
    </w:p>
    <w:p w14:paraId="65A49ADF" w14:textId="77777777" w:rsidR="00AD5DFB" w:rsidRPr="006A6E7B" w:rsidRDefault="00AD5DFB" w:rsidP="003351CA">
      <w:pPr>
        <w:pStyle w:val="ListParagraph"/>
        <w:numPr>
          <w:ilvl w:val="1"/>
          <w:numId w:val="1"/>
        </w:numPr>
        <w:tabs>
          <w:tab w:val="left" w:pos="567"/>
        </w:tabs>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Leppetrahvi nõudmine ei mõjuta õigust kasutada teisi õiguskaitsevahendeid.</w:t>
      </w:r>
    </w:p>
    <w:p w14:paraId="02B485FE" w14:textId="0B932F70" w:rsidR="00AD5DFB" w:rsidRPr="006A6E7B" w:rsidRDefault="00AD5DFB" w:rsidP="003351CA">
      <w:pPr>
        <w:pStyle w:val="ListParagraph"/>
        <w:numPr>
          <w:ilvl w:val="1"/>
          <w:numId w:val="1"/>
        </w:numPr>
        <w:tabs>
          <w:tab w:val="left" w:pos="567"/>
        </w:tabs>
        <w:spacing w:after="0" w:line="240" w:lineRule="auto"/>
        <w:ind w:left="567" w:hanging="567"/>
        <w:contextualSpacing w:val="0"/>
        <w:jc w:val="both"/>
        <w:rPr>
          <w:rFonts w:ascii="Times New Roman" w:hAnsi="Times New Roman"/>
          <w:b/>
          <w:sz w:val="24"/>
          <w:szCs w:val="24"/>
        </w:rPr>
      </w:pPr>
      <w:r w:rsidRPr="006A6E7B">
        <w:rPr>
          <w:rFonts w:ascii="Times New Roman" w:hAnsi="Times New Roman"/>
          <w:sz w:val="24"/>
          <w:szCs w:val="24"/>
        </w:rPr>
        <w:t xml:space="preserve">Leppetrahvid ja viivised tuleb tasuda 14 kalendripäeva jooksul vastava nõude saamisest. Ostjal on õigus asja eest tasumisel tasaarvestada leppetrahvi summa lepingu alusel tasumisele kuuluva summaga. </w:t>
      </w:r>
    </w:p>
    <w:p w14:paraId="1C4D6F08" w14:textId="60CAE54B" w:rsidR="002D4C75" w:rsidRPr="00563983" w:rsidRDefault="002D4C75" w:rsidP="003351CA">
      <w:pPr>
        <w:pStyle w:val="ListParagraph"/>
        <w:numPr>
          <w:ilvl w:val="1"/>
          <w:numId w:val="1"/>
        </w:numPr>
        <w:spacing w:after="0" w:line="240" w:lineRule="auto"/>
        <w:ind w:left="567" w:hanging="567"/>
        <w:contextualSpacing w:val="0"/>
        <w:jc w:val="both"/>
        <w:outlineLvl w:val="2"/>
        <w:rPr>
          <w:rFonts w:ascii="Times New Roman" w:hAnsi="Times New Roman"/>
          <w:b/>
          <w:i/>
          <w:color w:val="FF0000"/>
          <w:sz w:val="24"/>
          <w:szCs w:val="24"/>
        </w:rPr>
      </w:pPr>
      <w:r w:rsidRPr="006A6E7B">
        <w:rPr>
          <w:rFonts w:ascii="Times New Roman" w:hAnsi="Times New Roman"/>
          <w:sz w:val="24"/>
          <w:szCs w:val="24"/>
        </w:rPr>
        <w:t xml:space="preserve">Pooled ei vastuta lepingust või õigusaktidest tuleneva kohustuse rikkumise eest, kui kohustuse rikkumise põhjustas vääramatu jõud. Vääramatu jõu ja rikkumise vabandatavuse osas kohaldavad pooled võlaõigusseaduses (VÕS) §-s 103 sätestatut. </w:t>
      </w:r>
    </w:p>
    <w:p w14:paraId="56D5BF3D" w14:textId="48315D73" w:rsidR="00563983" w:rsidRPr="006A6E7B" w:rsidRDefault="00EC588F" w:rsidP="00563983">
      <w:pPr>
        <w:tabs>
          <w:tab w:val="left" w:pos="567"/>
        </w:tabs>
        <w:ind w:left="1560" w:hanging="993"/>
        <w:outlineLvl w:val="2"/>
        <w:rPr>
          <w:i/>
          <w:iCs/>
          <w:color w:val="5B9BD5" w:themeColor="accent1"/>
          <w:szCs w:val="24"/>
        </w:rPr>
      </w:pPr>
      <w:r>
        <w:rPr>
          <w:szCs w:val="24"/>
        </w:rPr>
        <w:t>5</w:t>
      </w:r>
      <w:r w:rsidR="00563983" w:rsidRPr="006A6E7B">
        <w:rPr>
          <w:szCs w:val="24"/>
        </w:rPr>
        <w:t>.1</w:t>
      </w:r>
      <w:r>
        <w:rPr>
          <w:szCs w:val="24"/>
        </w:rPr>
        <w:t>3</w:t>
      </w:r>
      <w:r w:rsidR="00563983" w:rsidRPr="006A6E7B">
        <w:rPr>
          <w:szCs w:val="24"/>
        </w:rPr>
        <w:t xml:space="preserve">.1. </w:t>
      </w:r>
      <w:r w:rsidR="00563983" w:rsidRPr="006A6E7B">
        <w:rPr>
          <w:szCs w:val="24"/>
        </w:rPr>
        <w:tab/>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611659A8" w14:textId="4CFCB08F" w:rsidR="00563983" w:rsidRDefault="00EC588F" w:rsidP="00563983">
      <w:pPr>
        <w:tabs>
          <w:tab w:val="left" w:pos="567"/>
        </w:tabs>
        <w:ind w:left="1560" w:hanging="993"/>
        <w:outlineLvl w:val="2"/>
        <w:rPr>
          <w:szCs w:val="24"/>
        </w:rPr>
      </w:pPr>
      <w:r>
        <w:rPr>
          <w:szCs w:val="24"/>
        </w:rPr>
        <w:t>5</w:t>
      </w:r>
      <w:r w:rsidR="00563983" w:rsidRPr="006A6E7B">
        <w:rPr>
          <w:szCs w:val="24"/>
        </w:rPr>
        <w:t>.1</w:t>
      </w:r>
      <w:r>
        <w:rPr>
          <w:szCs w:val="24"/>
        </w:rPr>
        <w:t>3</w:t>
      </w:r>
      <w:r w:rsidR="00563983" w:rsidRPr="006A6E7B">
        <w:rPr>
          <w:szCs w:val="24"/>
        </w:rPr>
        <w:t>.2.</w:t>
      </w:r>
      <w:r w:rsidR="00563983" w:rsidRPr="006A6E7B">
        <w:rPr>
          <w:i/>
          <w:iCs/>
          <w:szCs w:val="24"/>
        </w:rPr>
        <w:t xml:space="preserve"> </w:t>
      </w:r>
      <w:r w:rsidR="00563983" w:rsidRPr="006A6E7B">
        <w:rPr>
          <w:i/>
          <w:iCs/>
          <w:szCs w:val="24"/>
        </w:rPr>
        <w:tab/>
      </w:r>
      <w:r w:rsidR="00563983" w:rsidRPr="006A6E7B">
        <w:rPr>
          <w:szCs w:val="24"/>
        </w:rPr>
        <w:t>Kui lepingu täitmine on takistatud vääramatu jõu mõju tõttu, lükkuvad lepingus sätestatud tähtajad edasi aja võrra, mil vääramatu jõud kohustuse täitmist takistas.</w:t>
      </w:r>
    </w:p>
    <w:p w14:paraId="43745489" w14:textId="77777777" w:rsidR="00B063AF" w:rsidRDefault="00B063AF" w:rsidP="00563983">
      <w:pPr>
        <w:tabs>
          <w:tab w:val="left" w:pos="567"/>
        </w:tabs>
        <w:ind w:left="1560" w:hanging="993"/>
        <w:outlineLvl w:val="2"/>
        <w:rPr>
          <w:szCs w:val="24"/>
        </w:rPr>
      </w:pPr>
    </w:p>
    <w:p w14:paraId="50BC96F4" w14:textId="77777777" w:rsidR="00563983" w:rsidRPr="00B063AF" w:rsidRDefault="009E7C94" w:rsidP="007D7E40">
      <w:pPr>
        <w:pStyle w:val="ListParagraph"/>
        <w:numPr>
          <w:ilvl w:val="0"/>
          <w:numId w:val="1"/>
        </w:numPr>
        <w:tabs>
          <w:tab w:val="left" w:pos="567"/>
        </w:tabs>
        <w:spacing w:after="0" w:line="240" w:lineRule="auto"/>
        <w:ind w:left="567" w:hanging="567"/>
        <w:contextualSpacing w:val="0"/>
        <w:jc w:val="both"/>
        <w:outlineLvl w:val="2"/>
        <w:rPr>
          <w:rFonts w:ascii="Times New Roman" w:hAnsi="Times New Roman"/>
          <w:sz w:val="24"/>
          <w:szCs w:val="24"/>
        </w:rPr>
      </w:pPr>
      <w:r w:rsidRPr="00B063AF">
        <w:rPr>
          <w:rFonts w:ascii="Times New Roman" w:hAnsi="Times New Roman"/>
          <w:b/>
          <w:bCs/>
          <w:sz w:val="24"/>
          <w:szCs w:val="24"/>
        </w:rPr>
        <w:t xml:space="preserve">Teadete edastamine </w:t>
      </w:r>
    </w:p>
    <w:p w14:paraId="69F85672" w14:textId="77777777" w:rsidR="00563983" w:rsidRPr="00B063AF" w:rsidRDefault="009E7C94" w:rsidP="003344F9">
      <w:pPr>
        <w:pStyle w:val="ListParagraph"/>
        <w:numPr>
          <w:ilvl w:val="1"/>
          <w:numId w:val="1"/>
        </w:numPr>
        <w:tabs>
          <w:tab w:val="left" w:pos="567"/>
        </w:tabs>
        <w:spacing w:after="0" w:line="240" w:lineRule="auto"/>
        <w:ind w:left="567" w:hanging="567"/>
        <w:contextualSpacing w:val="0"/>
        <w:jc w:val="both"/>
        <w:outlineLvl w:val="2"/>
        <w:rPr>
          <w:rFonts w:ascii="Times New Roman" w:hAnsi="Times New Roman"/>
          <w:sz w:val="24"/>
          <w:szCs w:val="24"/>
        </w:rPr>
      </w:pPr>
      <w:r w:rsidRPr="00B063AF">
        <w:rPr>
          <w:rFonts w:ascii="Times New Roman" w:hAnsi="Times New Roman"/>
          <w:sz w:val="24"/>
          <w:szCs w:val="24"/>
        </w:rPr>
        <w:t>Teadete edastamine toimub üldjuhul kirjalikku taasesitamist võimaldavas vormis. Kui teate edastamisel on olulised õiguslikud tagajärjed, muuhulgas näiteks poolte lepingu lõpetamise avaldused, samuti poole nõue teisele poolele, mis esitatakse tulenevalt lepingu rikkumisest, peavad teisele poolele edastatavad teated olema edastatud kirjalikus vormis,. Kirjaliku vormiga on võrdsustatud digitaalselt allkirjastatud vorm.</w:t>
      </w:r>
    </w:p>
    <w:p w14:paraId="4BB39349" w14:textId="77777777" w:rsidR="00563983" w:rsidRPr="00B063AF" w:rsidRDefault="009E7C94" w:rsidP="00B063AF">
      <w:pPr>
        <w:pStyle w:val="ListParagraph"/>
        <w:numPr>
          <w:ilvl w:val="1"/>
          <w:numId w:val="1"/>
        </w:numPr>
        <w:tabs>
          <w:tab w:val="left" w:pos="567"/>
        </w:tabs>
        <w:spacing w:after="0" w:line="240" w:lineRule="auto"/>
        <w:ind w:left="567" w:hanging="567"/>
        <w:contextualSpacing w:val="0"/>
        <w:jc w:val="both"/>
        <w:outlineLvl w:val="2"/>
        <w:rPr>
          <w:rFonts w:ascii="Times New Roman" w:hAnsi="Times New Roman"/>
          <w:sz w:val="24"/>
          <w:szCs w:val="24"/>
        </w:rPr>
      </w:pPr>
      <w:r w:rsidRPr="00B063AF">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6BFFA444" w14:textId="1BC05E29" w:rsidR="00563983" w:rsidRPr="00B063AF" w:rsidRDefault="009E7C94" w:rsidP="00B063AF">
      <w:pPr>
        <w:pStyle w:val="ListParagraph"/>
        <w:numPr>
          <w:ilvl w:val="1"/>
          <w:numId w:val="1"/>
        </w:numPr>
        <w:tabs>
          <w:tab w:val="left" w:pos="567"/>
        </w:tabs>
        <w:spacing w:after="11" w:line="240" w:lineRule="auto"/>
        <w:ind w:left="567" w:hanging="567"/>
        <w:jc w:val="both"/>
        <w:outlineLvl w:val="2"/>
        <w:rPr>
          <w:rFonts w:ascii="Times New Roman" w:hAnsi="Times New Roman"/>
          <w:b/>
          <w:sz w:val="24"/>
          <w:szCs w:val="24"/>
        </w:rPr>
      </w:pPr>
      <w:r w:rsidRPr="00B063AF">
        <w:rPr>
          <w:rFonts w:ascii="Times New Roman" w:hAnsi="Times New Roman"/>
          <w:sz w:val="24"/>
          <w:szCs w:val="24"/>
        </w:rPr>
        <w:t xml:space="preserve">Kirjalik teade loetakse poole poolt kättesaaduks,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kättesaaduks e-kirja saatmisele järgneval tööpäeval.  </w:t>
      </w:r>
    </w:p>
    <w:p w14:paraId="3DE90BEF" w14:textId="77777777" w:rsidR="00563983" w:rsidRPr="00B063AF" w:rsidRDefault="00563983" w:rsidP="00563983">
      <w:pPr>
        <w:pStyle w:val="ListParagraph"/>
        <w:tabs>
          <w:tab w:val="left" w:pos="567"/>
        </w:tabs>
        <w:spacing w:after="11"/>
        <w:ind w:left="567"/>
        <w:jc w:val="both"/>
        <w:outlineLvl w:val="2"/>
        <w:rPr>
          <w:rFonts w:ascii="Times New Roman" w:hAnsi="Times New Roman"/>
          <w:b/>
          <w:sz w:val="24"/>
          <w:szCs w:val="24"/>
        </w:rPr>
      </w:pPr>
    </w:p>
    <w:p w14:paraId="773AF5E4" w14:textId="77777777" w:rsidR="00563983" w:rsidRPr="00B063AF" w:rsidRDefault="009E7C94" w:rsidP="00B67CFB">
      <w:pPr>
        <w:pStyle w:val="ListParagraph"/>
        <w:numPr>
          <w:ilvl w:val="0"/>
          <w:numId w:val="1"/>
        </w:numPr>
        <w:tabs>
          <w:tab w:val="left" w:pos="567"/>
        </w:tabs>
        <w:spacing w:after="11"/>
        <w:ind w:left="567" w:hanging="567"/>
        <w:jc w:val="both"/>
        <w:outlineLvl w:val="2"/>
        <w:rPr>
          <w:rFonts w:ascii="Times New Roman" w:hAnsi="Times New Roman"/>
          <w:sz w:val="24"/>
          <w:szCs w:val="24"/>
        </w:rPr>
      </w:pPr>
      <w:r w:rsidRPr="00B063AF">
        <w:rPr>
          <w:rFonts w:ascii="Times New Roman" w:hAnsi="Times New Roman"/>
          <w:b/>
          <w:sz w:val="24"/>
          <w:szCs w:val="24"/>
        </w:rPr>
        <w:t xml:space="preserve">Poolte kontaktisikud </w:t>
      </w:r>
    </w:p>
    <w:p w14:paraId="2750C2A2" w14:textId="2177D057" w:rsidR="00563983" w:rsidRPr="00B063AF" w:rsidRDefault="00EC588F" w:rsidP="00B063AF">
      <w:pPr>
        <w:pStyle w:val="ListParagraph"/>
        <w:numPr>
          <w:ilvl w:val="1"/>
          <w:numId w:val="1"/>
        </w:numPr>
        <w:tabs>
          <w:tab w:val="left" w:pos="567"/>
        </w:tabs>
        <w:spacing w:after="11" w:line="240" w:lineRule="auto"/>
        <w:ind w:left="567" w:hanging="567"/>
        <w:jc w:val="both"/>
        <w:outlineLvl w:val="2"/>
        <w:rPr>
          <w:rFonts w:ascii="Times New Roman" w:hAnsi="Times New Roman"/>
          <w:sz w:val="24"/>
          <w:szCs w:val="24"/>
        </w:rPr>
      </w:pPr>
      <w:r w:rsidRPr="00EC588F">
        <w:rPr>
          <w:rFonts w:ascii="Times New Roman" w:hAnsi="Times New Roman"/>
          <w:sz w:val="24"/>
          <w:szCs w:val="24"/>
        </w:rPr>
        <w:t xml:space="preserve">Ostja kontaktisikuks lepingu täitmisega seotud küsimustes on majanusjuht Ain Lepikult, tel 663 6622, e-post </w:t>
      </w:r>
      <w:hyperlink r:id="rId8" w:history="1">
        <w:r w:rsidRPr="00835311">
          <w:rPr>
            <w:rStyle w:val="Hyperlink"/>
            <w:rFonts w:ascii="Times New Roman" w:hAnsi="Times New Roman"/>
            <w:sz w:val="24"/>
            <w:szCs w:val="24"/>
          </w:rPr>
          <w:t>ain.lepikult@ekei.ee</w:t>
        </w:r>
      </w:hyperlink>
      <w:r w:rsidRPr="00EC588F">
        <w:rPr>
          <w:rFonts w:ascii="Times New Roman" w:hAnsi="Times New Roman"/>
          <w:sz w:val="24"/>
          <w:szCs w:val="24"/>
        </w:rPr>
        <w:t>.</w:t>
      </w:r>
      <w:r w:rsidR="009E7C94" w:rsidRPr="00B063AF">
        <w:rPr>
          <w:rFonts w:ascii="Times New Roman" w:hAnsi="Times New Roman"/>
          <w:sz w:val="24"/>
          <w:szCs w:val="24"/>
        </w:rPr>
        <w:t xml:space="preserve"> Ostja kontaktisikul on õigus esindada </w:t>
      </w:r>
      <w:r w:rsidR="009E7B34" w:rsidRPr="00B063AF">
        <w:rPr>
          <w:rFonts w:ascii="Times New Roman" w:hAnsi="Times New Roman"/>
          <w:sz w:val="24"/>
          <w:szCs w:val="24"/>
        </w:rPr>
        <w:t xml:space="preserve">ostjat </w:t>
      </w:r>
      <w:r w:rsidR="009E7C94" w:rsidRPr="00B063AF">
        <w:rPr>
          <w:rFonts w:ascii="Times New Roman" w:hAnsi="Times New Roman"/>
          <w:sz w:val="24"/>
          <w:szCs w:val="24"/>
        </w:rPr>
        <w:t>kõikides lepingu täitmisega seotud küsimustes. Lepingu muutmise, lepingu lõpetamise ning leppetrahvi, viivise või kahjude hüvitamise nõude esitamise osas on ostja kontaktisikul õigus esindada ostjat ainult ostja esindusõigusliku isiku kirjaliku volituse olemasolul.</w:t>
      </w:r>
    </w:p>
    <w:p w14:paraId="61FA03EB" w14:textId="7CD91CAD" w:rsidR="00B063AF" w:rsidRDefault="009E7C94" w:rsidP="00121751">
      <w:pPr>
        <w:pStyle w:val="ListParagraph"/>
        <w:numPr>
          <w:ilvl w:val="1"/>
          <w:numId w:val="1"/>
        </w:numPr>
        <w:tabs>
          <w:tab w:val="left" w:pos="567"/>
        </w:tabs>
        <w:spacing w:after="11" w:line="240" w:lineRule="auto"/>
        <w:ind w:left="567" w:hanging="567"/>
        <w:jc w:val="both"/>
        <w:outlineLvl w:val="2"/>
        <w:rPr>
          <w:rFonts w:ascii="Times New Roman" w:hAnsi="Times New Roman"/>
          <w:sz w:val="24"/>
          <w:szCs w:val="24"/>
        </w:rPr>
      </w:pPr>
      <w:r w:rsidRPr="00B063AF">
        <w:rPr>
          <w:rFonts w:ascii="Times New Roman" w:hAnsi="Times New Roman"/>
          <w:sz w:val="24"/>
          <w:szCs w:val="24"/>
        </w:rPr>
        <w:t xml:space="preserve">Müüja </w:t>
      </w:r>
      <w:r w:rsidRPr="00842BF9">
        <w:rPr>
          <w:rFonts w:ascii="Times New Roman" w:hAnsi="Times New Roman"/>
          <w:sz w:val="24"/>
          <w:szCs w:val="24"/>
        </w:rPr>
        <w:t xml:space="preserve">kontaktisik lepingu täitmisega seotud küsimustes on </w:t>
      </w:r>
      <w:r w:rsidR="005E5EA0" w:rsidRPr="00842BF9">
        <w:rPr>
          <w:rFonts w:ascii="Times New Roman" w:hAnsi="Times New Roman"/>
          <w:sz w:val="24"/>
          <w:szCs w:val="24"/>
        </w:rPr>
        <w:t>Ilona Garder</w:t>
      </w:r>
      <w:r w:rsidRPr="00842BF9">
        <w:rPr>
          <w:rFonts w:ascii="Times New Roman" w:hAnsi="Times New Roman"/>
          <w:sz w:val="24"/>
          <w:szCs w:val="24"/>
        </w:rPr>
        <w:t xml:space="preserve">, tel </w:t>
      </w:r>
      <w:r w:rsidR="00842BF9" w:rsidRPr="00842BF9">
        <w:rPr>
          <w:rFonts w:ascii="Times New Roman" w:hAnsi="Times New Roman"/>
          <w:sz w:val="24"/>
          <w:szCs w:val="24"/>
        </w:rPr>
        <w:t>60 14 140</w:t>
      </w:r>
      <w:r w:rsidRPr="00842BF9">
        <w:rPr>
          <w:rFonts w:ascii="Times New Roman" w:hAnsi="Times New Roman"/>
          <w:sz w:val="24"/>
          <w:szCs w:val="24"/>
        </w:rPr>
        <w:t xml:space="preserve">, e-post </w:t>
      </w:r>
      <w:r w:rsidR="00842BF9" w:rsidRPr="00842BF9">
        <w:rPr>
          <w:rFonts w:ascii="Times New Roman" w:hAnsi="Times New Roman"/>
          <w:sz w:val="24"/>
          <w:szCs w:val="24"/>
        </w:rPr>
        <w:t>tellimus@intermed.ee</w:t>
      </w:r>
      <w:r w:rsidRPr="00842BF9">
        <w:rPr>
          <w:rFonts w:ascii="Times New Roman" w:hAnsi="Times New Roman"/>
          <w:sz w:val="24"/>
          <w:szCs w:val="24"/>
        </w:rPr>
        <w:t>.</w:t>
      </w:r>
      <w:r w:rsidR="00403AF2" w:rsidRPr="00842BF9">
        <w:rPr>
          <w:rFonts w:ascii="Times New Roman" w:hAnsi="Times New Roman"/>
          <w:sz w:val="24"/>
          <w:szCs w:val="24"/>
        </w:rPr>
        <w:t xml:space="preserve"> </w:t>
      </w:r>
      <w:r w:rsidRPr="00842BF9">
        <w:rPr>
          <w:rFonts w:ascii="Times New Roman" w:hAnsi="Times New Roman"/>
          <w:sz w:val="24"/>
          <w:szCs w:val="24"/>
        </w:rPr>
        <w:t>Müüja</w:t>
      </w:r>
      <w:r w:rsidRPr="00B063AF">
        <w:rPr>
          <w:rFonts w:ascii="Times New Roman" w:hAnsi="Times New Roman"/>
          <w:sz w:val="24"/>
          <w:szCs w:val="24"/>
        </w:rPr>
        <w:t xml:space="preserve"> kontaktisikul on õigus esindada müüjat kõikides lepingu </w:t>
      </w:r>
      <w:r w:rsidRPr="00B063AF">
        <w:rPr>
          <w:rFonts w:ascii="Times New Roman" w:hAnsi="Times New Roman"/>
          <w:sz w:val="24"/>
          <w:szCs w:val="24"/>
        </w:rPr>
        <w:lastRenderedPageBreak/>
        <w:t>täitmisega seotud küsimustes. Lepingu muutmise, lepingu lõpetamise ning leppetrahvi, viivise või kahjude hüvitamise nõude esitamise osas on müüja kontaktisikul õigus esindada müüjat ainult müüja esindusõigusliku isiku kirjaliku volituse olemasolul.</w:t>
      </w:r>
    </w:p>
    <w:p w14:paraId="2A4C8E68" w14:textId="77777777" w:rsidR="00121751" w:rsidRPr="00121751" w:rsidRDefault="00121751" w:rsidP="00121751">
      <w:pPr>
        <w:pStyle w:val="ListParagraph"/>
        <w:tabs>
          <w:tab w:val="left" w:pos="567"/>
        </w:tabs>
        <w:spacing w:after="11" w:line="240" w:lineRule="auto"/>
        <w:ind w:left="567"/>
        <w:jc w:val="both"/>
        <w:outlineLvl w:val="2"/>
        <w:rPr>
          <w:rFonts w:ascii="Times New Roman" w:hAnsi="Times New Roman"/>
          <w:sz w:val="24"/>
          <w:szCs w:val="24"/>
        </w:rPr>
      </w:pPr>
    </w:p>
    <w:p w14:paraId="6362CC90" w14:textId="77777777" w:rsidR="0092329C" w:rsidRPr="00B063AF" w:rsidRDefault="009E7C94" w:rsidP="001A50B8">
      <w:pPr>
        <w:pStyle w:val="ListParagraph"/>
        <w:numPr>
          <w:ilvl w:val="0"/>
          <w:numId w:val="1"/>
        </w:numPr>
        <w:tabs>
          <w:tab w:val="left" w:pos="567"/>
        </w:tabs>
        <w:spacing w:after="11" w:line="240" w:lineRule="auto"/>
        <w:ind w:left="567" w:hanging="567"/>
        <w:contextualSpacing w:val="0"/>
        <w:jc w:val="both"/>
        <w:outlineLvl w:val="2"/>
        <w:rPr>
          <w:rFonts w:ascii="Times New Roman" w:hAnsi="Times New Roman"/>
          <w:i/>
          <w:sz w:val="24"/>
          <w:szCs w:val="24"/>
        </w:rPr>
      </w:pPr>
      <w:r w:rsidRPr="00B063AF">
        <w:rPr>
          <w:rFonts w:ascii="Times New Roman" w:hAnsi="Times New Roman"/>
          <w:b/>
          <w:bCs/>
          <w:sz w:val="24"/>
          <w:szCs w:val="24"/>
        </w:rPr>
        <w:t>Konfidentsiaalsus ja andmekaitse</w:t>
      </w:r>
    </w:p>
    <w:p w14:paraId="2E0653DC" w14:textId="77777777" w:rsidR="001A50B8" w:rsidRPr="001A50B8" w:rsidRDefault="009E7C94" w:rsidP="001A50B8">
      <w:pPr>
        <w:pStyle w:val="ListParagraph"/>
        <w:numPr>
          <w:ilvl w:val="1"/>
          <w:numId w:val="1"/>
        </w:numPr>
        <w:tabs>
          <w:tab w:val="left" w:pos="567"/>
        </w:tabs>
        <w:spacing w:after="11" w:line="240" w:lineRule="auto"/>
        <w:ind w:left="567" w:hanging="567"/>
        <w:contextualSpacing w:val="0"/>
        <w:jc w:val="both"/>
        <w:outlineLvl w:val="2"/>
        <w:rPr>
          <w:rFonts w:ascii="Times New Roman" w:hAnsi="Times New Roman"/>
          <w:i/>
          <w:iCs/>
          <w:sz w:val="24"/>
          <w:szCs w:val="24"/>
        </w:rPr>
      </w:pPr>
      <w:r w:rsidRPr="001A50B8">
        <w:rPr>
          <w:rFonts w:ascii="Times New Roman" w:hAnsi="Times New Roman"/>
          <w:sz w:val="24"/>
          <w:szCs w:val="24"/>
        </w:rPr>
        <w:t xml:space="preserve">Müüja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0478D4F4" w14:textId="77777777" w:rsidR="001A50B8" w:rsidRPr="001A50B8" w:rsidRDefault="009E7C94" w:rsidP="001A50B8">
      <w:pPr>
        <w:pStyle w:val="ListParagraph"/>
        <w:numPr>
          <w:ilvl w:val="1"/>
          <w:numId w:val="1"/>
        </w:numPr>
        <w:tabs>
          <w:tab w:val="left" w:pos="567"/>
        </w:tabs>
        <w:spacing w:after="11" w:line="240" w:lineRule="auto"/>
        <w:ind w:left="567" w:hanging="567"/>
        <w:contextualSpacing w:val="0"/>
        <w:jc w:val="both"/>
        <w:outlineLvl w:val="2"/>
        <w:rPr>
          <w:rFonts w:ascii="Times New Roman" w:hAnsi="Times New Roman"/>
          <w:i/>
          <w:iCs/>
          <w:sz w:val="24"/>
          <w:szCs w:val="24"/>
        </w:rPr>
      </w:pPr>
      <w:r w:rsidRPr="001A50B8">
        <w:rPr>
          <w:rFonts w:ascii="Times New Roman" w:hAnsi="Times New Roman"/>
          <w:sz w:val="24"/>
          <w:szCs w:val="24"/>
        </w:rPr>
        <w:t>Lepingu täitmisel müüjale või müüjaga seotud isikutele teatavaks saanud isiku- ja turvaandmed ning muu vastavalt markeeritud teave ja asjaolud, mille avalikuks tulek võiks kahjustada</w:t>
      </w:r>
      <w:r w:rsidR="00D07AED" w:rsidRPr="001A50B8">
        <w:rPr>
          <w:rFonts w:ascii="Times New Roman" w:hAnsi="Times New Roman"/>
          <w:sz w:val="24"/>
          <w:szCs w:val="24"/>
        </w:rPr>
        <w:t xml:space="preserve"> ostja</w:t>
      </w:r>
      <w:r w:rsidRPr="001A50B8">
        <w:rPr>
          <w:rFonts w:ascii="Times New Roman" w:hAnsi="Times New Roman"/>
          <w:sz w:val="24"/>
          <w:szCs w:val="24"/>
        </w:rPr>
        <w:t xml:space="preserve"> huve, on konfidentsiaalne. Vastavasisulise informatsiooni kolmandale isikule kättesaadavaks tegemist </w:t>
      </w:r>
      <w:r w:rsidR="00D07AED" w:rsidRPr="001A50B8">
        <w:rPr>
          <w:rFonts w:ascii="Times New Roman" w:hAnsi="Times New Roman"/>
          <w:sz w:val="24"/>
          <w:szCs w:val="24"/>
        </w:rPr>
        <w:t>müüja</w:t>
      </w:r>
      <w:r w:rsidRPr="001A50B8">
        <w:rPr>
          <w:rFonts w:ascii="Times New Roman" w:hAnsi="Times New Roman"/>
          <w:sz w:val="24"/>
          <w:szCs w:val="24"/>
        </w:rPr>
        <w:t xml:space="preserve"> või </w:t>
      </w:r>
      <w:r w:rsidR="00D07AED" w:rsidRPr="001A50B8">
        <w:rPr>
          <w:rFonts w:ascii="Times New Roman" w:hAnsi="Times New Roman"/>
          <w:sz w:val="24"/>
          <w:szCs w:val="24"/>
        </w:rPr>
        <w:t>müü</w:t>
      </w:r>
      <w:r w:rsidRPr="001A50B8">
        <w:rPr>
          <w:rFonts w:ascii="Times New Roman" w:hAnsi="Times New Roman"/>
          <w:sz w:val="24"/>
          <w:szCs w:val="24"/>
        </w:rPr>
        <w:t xml:space="preserve">jaga seotud isiku poolt käsitletakse kui lepingu olulist rikkumist. Lepingu alusel konfidentsiaalseteks andmeteks loetakse ka vahetult </w:t>
      </w:r>
      <w:r w:rsidR="00D07AED" w:rsidRPr="001A50B8">
        <w:rPr>
          <w:rFonts w:ascii="Times New Roman" w:hAnsi="Times New Roman"/>
          <w:sz w:val="24"/>
          <w:szCs w:val="24"/>
        </w:rPr>
        <w:t>asja tarnimise, paigaldmise, ostja töötajate koolitamisega vms ostja</w:t>
      </w:r>
      <w:r w:rsidRPr="001A50B8">
        <w:rPr>
          <w:rFonts w:ascii="Times New Roman" w:hAnsi="Times New Roman"/>
          <w:sz w:val="24"/>
          <w:szCs w:val="24"/>
        </w:rPr>
        <w:t xml:space="preserve"> kohta </w:t>
      </w:r>
      <w:r w:rsidR="00D07AED" w:rsidRPr="001A50B8">
        <w:rPr>
          <w:rFonts w:ascii="Times New Roman" w:hAnsi="Times New Roman"/>
          <w:sz w:val="24"/>
          <w:szCs w:val="24"/>
        </w:rPr>
        <w:t>müüjale</w:t>
      </w:r>
      <w:r w:rsidRPr="001A50B8">
        <w:rPr>
          <w:rFonts w:ascii="Times New Roman" w:hAnsi="Times New Roman"/>
          <w:sz w:val="24"/>
          <w:szCs w:val="24"/>
        </w:rPr>
        <w:t xml:space="preserve"> teatavaks saanud teave. </w:t>
      </w:r>
      <w:r w:rsidR="00D07AED" w:rsidRPr="001A50B8">
        <w:rPr>
          <w:rFonts w:ascii="Times New Roman" w:hAnsi="Times New Roman"/>
          <w:sz w:val="24"/>
          <w:szCs w:val="24"/>
        </w:rPr>
        <w:t>Müüjal</w:t>
      </w:r>
      <w:r w:rsidRPr="001A50B8">
        <w:rPr>
          <w:rFonts w:ascii="Times New Roman" w:hAnsi="Times New Roman"/>
          <w:sz w:val="24"/>
          <w:szCs w:val="24"/>
        </w:rPr>
        <w:t xml:space="preserve"> ei ole õigust nimetatud teavet avaldada ega muul viisil töödelda.</w:t>
      </w:r>
      <w:r w:rsidRPr="001A50B8">
        <w:rPr>
          <w:rFonts w:ascii="Times New Roman" w:hAnsi="Times New Roman"/>
          <w:color w:val="000000" w:themeColor="text1"/>
          <w:sz w:val="24"/>
          <w:szCs w:val="24"/>
        </w:rPr>
        <w:t xml:space="preserve"> </w:t>
      </w:r>
    </w:p>
    <w:p w14:paraId="1BADBAD4" w14:textId="77777777" w:rsidR="001A50B8" w:rsidRPr="001A50B8" w:rsidRDefault="00C427FA" w:rsidP="001A50B8">
      <w:pPr>
        <w:pStyle w:val="ListParagraph"/>
        <w:numPr>
          <w:ilvl w:val="1"/>
          <w:numId w:val="1"/>
        </w:numPr>
        <w:tabs>
          <w:tab w:val="left" w:pos="567"/>
        </w:tabs>
        <w:spacing w:after="11" w:line="240" w:lineRule="auto"/>
        <w:ind w:left="567" w:hanging="567"/>
        <w:contextualSpacing w:val="0"/>
        <w:jc w:val="both"/>
        <w:outlineLvl w:val="2"/>
        <w:rPr>
          <w:rFonts w:ascii="Times New Roman" w:hAnsi="Times New Roman"/>
          <w:i/>
          <w:iCs/>
          <w:sz w:val="24"/>
          <w:szCs w:val="24"/>
        </w:rPr>
      </w:pPr>
      <w:r w:rsidRPr="001A50B8">
        <w:rPr>
          <w:rFonts w:ascii="Times New Roman" w:hAnsi="Times New Roman"/>
          <w:sz w:val="24"/>
          <w:szCs w:val="24"/>
        </w:rPr>
        <w:t>Müüja</w:t>
      </w:r>
      <w:r w:rsidR="009E7C94" w:rsidRPr="001A50B8">
        <w:rPr>
          <w:rFonts w:ascii="Times New Roman" w:hAnsi="Times New Roman"/>
          <w:sz w:val="24"/>
          <w:szCs w:val="24"/>
        </w:rPr>
        <w:t xml:space="preserve">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w:t>
      </w:r>
      <w:r w:rsidRPr="001A50B8">
        <w:rPr>
          <w:rFonts w:ascii="Times New Roman" w:hAnsi="Times New Roman"/>
          <w:sz w:val="24"/>
          <w:szCs w:val="24"/>
        </w:rPr>
        <w:t>müüja</w:t>
      </w:r>
      <w:r w:rsidR="009E7C94" w:rsidRPr="001A50B8">
        <w:rPr>
          <w:rFonts w:ascii="Times New Roman" w:hAnsi="Times New Roman"/>
          <w:sz w:val="24"/>
          <w:szCs w:val="24"/>
        </w:rPr>
        <w:t xml:space="preserve"> kohustatud tagama, et isik, kellele isikuandmeid avaldatakse, järgib lepingus ja õigusaktides sätestatud isikuandmete töötlemise nõudeid.</w:t>
      </w:r>
      <w:r w:rsidR="009E7C94" w:rsidRPr="001A50B8">
        <w:rPr>
          <w:rFonts w:ascii="Times New Roman" w:hAnsi="Times New Roman"/>
          <w:color w:val="000000"/>
          <w:sz w:val="24"/>
          <w:szCs w:val="24"/>
        </w:rPr>
        <w:t xml:space="preserve"> </w:t>
      </w:r>
    </w:p>
    <w:p w14:paraId="2F9BFCFB" w14:textId="77777777" w:rsidR="001A50B8" w:rsidRPr="001A50B8" w:rsidRDefault="009E7C94" w:rsidP="001A50B8">
      <w:pPr>
        <w:pStyle w:val="ListParagraph"/>
        <w:numPr>
          <w:ilvl w:val="1"/>
          <w:numId w:val="1"/>
        </w:numPr>
        <w:tabs>
          <w:tab w:val="left" w:pos="567"/>
        </w:tabs>
        <w:spacing w:after="11" w:line="240" w:lineRule="auto"/>
        <w:ind w:left="567" w:hanging="567"/>
        <w:contextualSpacing w:val="0"/>
        <w:jc w:val="both"/>
        <w:outlineLvl w:val="2"/>
        <w:rPr>
          <w:rFonts w:ascii="Times New Roman" w:hAnsi="Times New Roman"/>
          <w:i/>
          <w:iCs/>
          <w:sz w:val="24"/>
          <w:szCs w:val="24"/>
        </w:rPr>
      </w:pPr>
      <w:r w:rsidRPr="001A50B8">
        <w:rPr>
          <w:rFonts w:ascii="Times New Roman" w:hAnsi="Times New Roman"/>
          <w:sz w:val="24"/>
          <w:szCs w:val="24"/>
        </w:rPr>
        <w:t>Konfidentsiaalne informatsioon ei hõlma endas informatsiooni, mis on avalikult teadaolev või mille avalikustamise kohustus tuleneb õigusaktidest tingimusel, et selline avaldamine viiakse läbi võimalikest variantidest kõige piiratumal viisil.</w:t>
      </w:r>
      <w:r w:rsidRPr="001A50B8">
        <w:rPr>
          <w:rFonts w:ascii="Times New Roman" w:hAnsi="Times New Roman"/>
          <w:color w:val="000000"/>
          <w:sz w:val="24"/>
          <w:szCs w:val="24"/>
        </w:rPr>
        <w:t xml:space="preserve"> </w:t>
      </w:r>
      <w:r w:rsidR="00C427FA" w:rsidRPr="001A50B8">
        <w:rPr>
          <w:rFonts w:ascii="Times New Roman" w:hAnsi="Times New Roman"/>
          <w:sz w:val="24"/>
          <w:szCs w:val="24"/>
        </w:rPr>
        <w:t>Müüjal</w:t>
      </w:r>
      <w:r w:rsidRPr="001A50B8">
        <w:rPr>
          <w:rFonts w:ascii="Times New Roman" w:hAnsi="Times New Roman"/>
          <w:sz w:val="24"/>
          <w:szCs w:val="24"/>
        </w:rPr>
        <w:t xml:space="preserve"> ei ole õigust kasutada konfidentsiaalset teavet kasu saamise eesmärgil või kolmandate isikute huvides.</w:t>
      </w:r>
    </w:p>
    <w:p w14:paraId="52E7FB6C" w14:textId="55761F4F" w:rsidR="001A50B8" w:rsidRPr="001A50B8" w:rsidRDefault="00C427FA" w:rsidP="001A50B8">
      <w:pPr>
        <w:pStyle w:val="ListParagraph"/>
        <w:numPr>
          <w:ilvl w:val="1"/>
          <w:numId w:val="1"/>
        </w:numPr>
        <w:tabs>
          <w:tab w:val="left" w:pos="567"/>
        </w:tabs>
        <w:spacing w:after="11" w:line="240" w:lineRule="auto"/>
        <w:ind w:left="567" w:hanging="567"/>
        <w:contextualSpacing w:val="0"/>
        <w:jc w:val="both"/>
        <w:outlineLvl w:val="2"/>
        <w:rPr>
          <w:rFonts w:ascii="Times New Roman" w:hAnsi="Times New Roman"/>
          <w:i/>
          <w:iCs/>
          <w:sz w:val="24"/>
          <w:szCs w:val="24"/>
        </w:rPr>
      </w:pPr>
      <w:r w:rsidRPr="001A50B8">
        <w:rPr>
          <w:rFonts w:ascii="Times New Roman" w:hAnsi="Times New Roman"/>
          <w:sz w:val="24"/>
          <w:szCs w:val="24"/>
        </w:rPr>
        <w:t>Müüja</w:t>
      </w:r>
      <w:r w:rsidR="009E7C94" w:rsidRPr="001A50B8">
        <w:rPr>
          <w:rFonts w:ascii="Times New Roman" w:hAnsi="Times New Roman"/>
          <w:sz w:val="24"/>
          <w:szCs w:val="24"/>
        </w:rPr>
        <w:t xml:space="preserve">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76156302" w14:textId="76310DB6" w:rsidR="0092329C" w:rsidRPr="001A50B8" w:rsidRDefault="00C427FA" w:rsidP="001A50B8">
      <w:pPr>
        <w:pStyle w:val="ListParagraph"/>
        <w:numPr>
          <w:ilvl w:val="1"/>
          <w:numId w:val="1"/>
        </w:numPr>
        <w:tabs>
          <w:tab w:val="left" w:pos="567"/>
        </w:tabs>
        <w:autoSpaceDE w:val="0"/>
        <w:autoSpaceDN w:val="0"/>
        <w:spacing w:after="11" w:line="240" w:lineRule="auto"/>
        <w:ind w:left="567" w:hanging="567"/>
        <w:contextualSpacing w:val="0"/>
        <w:jc w:val="both"/>
        <w:outlineLvl w:val="2"/>
        <w:rPr>
          <w:rFonts w:ascii="Times New Roman" w:hAnsi="Times New Roman"/>
          <w:sz w:val="24"/>
          <w:szCs w:val="24"/>
        </w:rPr>
      </w:pPr>
      <w:r w:rsidRPr="001A50B8">
        <w:rPr>
          <w:rFonts w:ascii="Times New Roman" w:hAnsi="Times New Roman"/>
          <w:bCs/>
          <w:sz w:val="24"/>
          <w:szCs w:val="24"/>
        </w:rPr>
        <w:t>Müüjal</w:t>
      </w:r>
      <w:r w:rsidR="009E7C94" w:rsidRPr="001A50B8">
        <w:rPr>
          <w:rFonts w:ascii="Times New Roman" w:hAnsi="Times New Roman"/>
          <w:bCs/>
          <w:sz w:val="24"/>
          <w:szCs w:val="24"/>
        </w:rPr>
        <w:t xml:space="preserve"> ega </w:t>
      </w:r>
      <w:r w:rsidRPr="001A50B8">
        <w:rPr>
          <w:rFonts w:ascii="Times New Roman" w:hAnsi="Times New Roman"/>
          <w:bCs/>
          <w:sz w:val="24"/>
          <w:szCs w:val="24"/>
        </w:rPr>
        <w:t>müü</w:t>
      </w:r>
      <w:r w:rsidR="009E7C94" w:rsidRPr="001A50B8">
        <w:rPr>
          <w:rFonts w:ascii="Times New Roman" w:hAnsi="Times New Roman"/>
          <w:bCs/>
          <w:sz w:val="24"/>
          <w:szCs w:val="24"/>
        </w:rPr>
        <w:t xml:space="preserve">jaga seotud isikutel ei ole õigust anda lepingu raames teateid pressile, meediale, üldsusele või teistele auditooriumidele ilma </w:t>
      </w:r>
      <w:r w:rsidRPr="001A50B8">
        <w:rPr>
          <w:rFonts w:ascii="Times New Roman" w:hAnsi="Times New Roman"/>
          <w:bCs/>
          <w:sz w:val="24"/>
          <w:szCs w:val="24"/>
        </w:rPr>
        <w:t>ost</w:t>
      </w:r>
      <w:r w:rsidR="009E7C94" w:rsidRPr="001A50B8">
        <w:rPr>
          <w:rFonts w:ascii="Times New Roman" w:hAnsi="Times New Roman"/>
          <w:bCs/>
          <w:sz w:val="24"/>
          <w:szCs w:val="24"/>
        </w:rPr>
        <w:t>ja eelneva kirjalikku taasesitamist võimaldavas vormis antud nõusolekuta.</w:t>
      </w:r>
      <w:r w:rsidR="003351CA" w:rsidRPr="001A50B8">
        <w:rPr>
          <w:rFonts w:ascii="Times New Roman" w:hAnsi="Times New Roman"/>
          <w:bCs/>
          <w:sz w:val="24"/>
          <w:szCs w:val="24"/>
        </w:rPr>
        <w:t xml:space="preserve"> </w:t>
      </w:r>
      <w:r w:rsidR="009E7C94" w:rsidRPr="001A50B8">
        <w:rPr>
          <w:rFonts w:ascii="Times New Roman" w:hAnsi="Times New Roman"/>
          <w:bCs/>
          <w:sz w:val="24"/>
          <w:szCs w:val="24"/>
        </w:rPr>
        <w:t xml:space="preserve">Meediapäringute korral tuleb </w:t>
      </w:r>
      <w:r w:rsidRPr="001A50B8">
        <w:rPr>
          <w:rFonts w:ascii="Times New Roman" w:hAnsi="Times New Roman"/>
          <w:bCs/>
          <w:sz w:val="24"/>
          <w:szCs w:val="24"/>
        </w:rPr>
        <w:t>müüja</w:t>
      </w:r>
      <w:r w:rsidR="009E7C94" w:rsidRPr="001A50B8">
        <w:rPr>
          <w:rFonts w:ascii="Times New Roman" w:hAnsi="Times New Roman"/>
          <w:bCs/>
          <w:sz w:val="24"/>
          <w:szCs w:val="24"/>
        </w:rPr>
        <w:t xml:space="preserve"> vastus kooskõlastada </w:t>
      </w:r>
      <w:r w:rsidRPr="001A50B8">
        <w:rPr>
          <w:rFonts w:ascii="Times New Roman" w:hAnsi="Times New Roman"/>
          <w:bCs/>
          <w:sz w:val="24"/>
          <w:szCs w:val="24"/>
        </w:rPr>
        <w:t>ostjaga</w:t>
      </w:r>
      <w:r w:rsidR="009E7C94" w:rsidRPr="001A50B8">
        <w:rPr>
          <w:rFonts w:ascii="Times New Roman" w:hAnsi="Times New Roman"/>
          <w:bCs/>
          <w:sz w:val="24"/>
          <w:szCs w:val="24"/>
        </w:rPr>
        <w:t xml:space="preserve">. </w:t>
      </w:r>
    </w:p>
    <w:p w14:paraId="537863DF" w14:textId="77777777" w:rsidR="0092329C" w:rsidRPr="00B063AF" w:rsidRDefault="0092329C" w:rsidP="0092329C">
      <w:pPr>
        <w:pStyle w:val="ListParagraph"/>
        <w:tabs>
          <w:tab w:val="left" w:pos="567"/>
        </w:tabs>
        <w:autoSpaceDE w:val="0"/>
        <w:autoSpaceDN w:val="0"/>
        <w:spacing w:after="11" w:line="240" w:lineRule="auto"/>
        <w:ind w:left="567"/>
        <w:contextualSpacing w:val="0"/>
        <w:jc w:val="both"/>
        <w:outlineLvl w:val="2"/>
        <w:rPr>
          <w:rFonts w:ascii="Times New Roman" w:hAnsi="Times New Roman"/>
          <w:i/>
          <w:sz w:val="24"/>
          <w:szCs w:val="24"/>
        </w:rPr>
      </w:pPr>
    </w:p>
    <w:p w14:paraId="7B46ADAA" w14:textId="77777777" w:rsidR="0092329C" w:rsidRPr="00B063AF" w:rsidRDefault="00E63F4B" w:rsidP="005471C3">
      <w:pPr>
        <w:pStyle w:val="ListParagraph"/>
        <w:numPr>
          <w:ilvl w:val="0"/>
          <w:numId w:val="1"/>
        </w:numPr>
        <w:tabs>
          <w:tab w:val="left" w:pos="567"/>
        </w:tabs>
        <w:autoSpaceDE w:val="0"/>
        <w:autoSpaceDN w:val="0"/>
        <w:spacing w:after="11" w:line="240" w:lineRule="auto"/>
        <w:ind w:left="567" w:hanging="567"/>
        <w:contextualSpacing w:val="0"/>
        <w:jc w:val="both"/>
        <w:outlineLvl w:val="2"/>
        <w:rPr>
          <w:rFonts w:ascii="Times New Roman" w:hAnsi="Times New Roman"/>
          <w:sz w:val="24"/>
          <w:szCs w:val="24"/>
        </w:rPr>
      </w:pPr>
      <w:r w:rsidRPr="00B063AF">
        <w:rPr>
          <w:rFonts w:ascii="Times New Roman" w:hAnsi="Times New Roman"/>
          <w:b/>
          <w:sz w:val="24"/>
          <w:szCs w:val="24"/>
        </w:rPr>
        <w:t>Lepingu keht</w:t>
      </w:r>
      <w:r w:rsidR="003C7ECF" w:rsidRPr="00B063AF">
        <w:rPr>
          <w:rFonts w:ascii="Times New Roman" w:hAnsi="Times New Roman"/>
          <w:b/>
          <w:sz w:val="24"/>
          <w:szCs w:val="24"/>
        </w:rPr>
        <w:t>i</w:t>
      </w:r>
      <w:r w:rsidRPr="00B063AF">
        <w:rPr>
          <w:rFonts w:ascii="Times New Roman" w:hAnsi="Times New Roman"/>
          <w:b/>
          <w:sz w:val="24"/>
          <w:szCs w:val="24"/>
        </w:rPr>
        <w:t>v</w:t>
      </w:r>
      <w:r w:rsidR="003C7ECF" w:rsidRPr="00B063AF">
        <w:rPr>
          <w:rFonts w:ascii="Times New Roman" w:hAnsi="Times New Roman"/>
          <w:b/>
          <w:sz w:val="24"/>
          <w:szCs w:val="24"/>
        </w:rPr>
        <w:t>u</w:t>
      </w:r>
      <w:r w:rsidRPr="00B063AF">
        <w:rPr>
          <w:rFonts w:ascii="Times New Roman" w:hAnsi="Times New Roman"/>
          <w:b/>
          <w:sz w:val="24"/>
          <w:szCs w:val="24"/>
        </w:rPr>
        <w:t>s, muutmine ja lõpetamine</w:t>
      </w:r>
    </w:p>
    <w:p w14:paraId="62A4F85C" w14:textId="77777777" w:rsidR="0092329C" w:rsidRPr="00B063AF" w:rsidRDefault="00E63F4B" w:rsidP="0002039F">
      <w:pPr>
        <w:pStyle w:val="ListParagraph"/>
        <w:numPr>
          <w:ilvl w:val="1"/>
          <w:numId w:val="1"/>
        </w:numPr>
        <w:tabs>
          <w:tab w:val="left" w:pos="567"/>
        </w:tabs>
        <w:autoSpaceDE w:val="0"/>
        <w:autoSpaceDN w:val="0"/>
        <w:spacing w:after="11" w:line="240" w:lineRule="auto"/>
        <w:ind w:left="567" w:hanging="567"/>
        <w:contextualSpacing w:val="0"/>
        <w:jc w:val="both"/>
        <w:outlineLvl w:val="2"/>
        <w:rPr>
          <w:rFonts w:ascii="Times New Roman" w:hAnsi="Times New Roman"/>
          <w:sz w:val="24"/>
          <w:szCs w:val="24"/>
        </w:rPr>
      </w:pPr>
      <w:r w:rsidRPr="00B063AF">
        <w:rPr>
          <w:rFonts w:ascii="Times New Roman" w:hAnsi="Times New Roman"/>
          <w:sz w:val="24"/>
          <w:szCs w:val="24"/>
        </w:rPr>
        <w:t>Leping jõustub allkirjastamisest poolte poolt ja kehtib</w:t>
      </w:r>
      <w:r w:rsidR="00C427FA" w:rsidRPr="00B063AF">
        <w:rPr>
          <w:rFonts w:ascii="Times New Roman" w:hAnsi="Times New Roman"/>
          <w:sz w:val="24"/>
          <w:szCs w:val="24"/>
        </w:rPr>
        <w:t xml:space="preserve"> </w:t>
      </w:r>
      <w:r w:rsidRPr="00B063AF">
        <w:rPr>
          <w:rFonts w:ascii="Times New Roman" w:hAnsi="Times New Roman"/>
          <w:sz w:val="24"/>
          <w:szCs w:val="24"/>
        </w:rPr>
        <w:t xml:space="preserve">lepingust tulenevate kohustuste täitmiseni. Lepingu lõppemine ei mõjuta selliste kohustuste täitmist, mis oma olemuse tõttu kehtivad ka pärast </w:t>
      </w:r>
      <w:r w:rsidR="003C7ECF" w:rsidRPr="00B063AF">
        <w:rPr>
          <w:rFonts w:ascii="Times New Roman" w:hAnsi="Times New Roman"/>
          <w:sz w:val="24"/>
          <w:szCs w:val="24"/>
        </w:rPr>
        <w:t>l</w:t>
      </w:r>
      <w:r w:rsidRPr="00B063AF">
        <w:rPr>
          <w:rFonts w:ascii="Times New Roman" w:hAnsi="Times New Roman"/>
          <w:sz w:val="24"/>
          <w:szCs w:val="24"/>
        </w:rPr>
        <w:t>epingu lõppemist.</w:t>
      </w:r>
      <w:r w:rsidR="0068561C" w:rsidRPr="00B063AF">
        <w:rPr>
          <w:rFonts w:ascii="Times New Roman" w:hAnsi="Times New Roman"/>
          <w:sz w:val="24"/>
          <w:szCs w:val="24"/>
        </w:rPr>
        <w:t xml:space="preserve"> </w:t>
      </w:r>
    </w:p>
    <w:p w14:paraId="42907E67" w14:textId="77777777" w:rsidR="0092329C" w:rsidRPr="00B063AF" w:rsidRDefault="00E35EAC" w:rsidP="0015582D">
      <w:pPr>
        <w:pStyle w:val="ListParagraph"/>
        <w:numPr>
          <w:ilvl w:val="1"/>
          <w:numId w:val="1"/>
        </w:numPr>
        <w:tabs>
          <w:tab w:val="left" w:pos="567"/>
        </w:tabs>
        <w:autoSpaceDE w:val="0"/>
        <w:autoSpaceDN w:val="0"/>
        <w:spacing w:after="11" w:line="240" w:lineRule="auto"/>
        <w:ind w:left="567" w:hanging="567"/>
        <w:contextualSpacing w:val="0"/>
        <w:jc w:val="both"/>
        <w:outlineLvl w:val="2"/>
        <w:rPr>
          <w:rFonts w:ascii="Times New Roman" w:hAnsi="Times New Roman"/>
          <w:sz w:val="24"/>
          <w:szCs w:val="24"/>
        </w:rPr>
      </w:pPr>
      <w:r w:rsidRPr="00B063AF">
        <w:rPr>
          <w:rFonts w:ascii="Times New Roman" w:hAnsi="Times New Roman"/>
          <w:sz w:val="24"/>
          <w:szCs w:val="24"/>
        </w:rPr>
        <w:t>Kumbki pool ei tohi lepingust tulenevaid õigusi ega kohustusi üle anda ega muul viisil loovutada kolmandale isikule ilma teise poole eelneva kirjaliku nõusolekuta.</w:t>
      </w:r>
    </w:p>
    <w:p w14:paraId="7F9BDB66" w14:textId="55A05E42" w:rsidR="0092329C" w:rsidRPr="00EC588F" w:rsidRDefault="00E63F4B" w:rsidP="00124AE8">
      <w:pPr>
        <w:pStyle w:val="ListParagraph"/>
        <w:numPr>
          <w:ilvl w:val="1"/>
          <w:numId w:val="1"/>
        </w:numPr>
        <w:tabs>
          <w:tab w:val="left" w:pos="567"/>
        </w:tabs>
        <w:autoSpaceDE w:val="0"/>
        <w:autoSpaceDN w:val="0"/>
        <w:spacing w:after="11" w:line="240" w:lineRule="auto"/>
        <w:contextualSpacing w:val="0"/>
        <w:jc w:val="both"/>
        <w:outlineLvl w:val="2"/>
        <w:rPr>
          <w:rFonts w:ascii="Times New Roman" w:hAnsi="Times New Roman"/>
          <w:i/>
          <w:sz w:val="24"/>
          <w:szCs w:val="24"/>
        </w:rPr>
      </w:pPr>
      <w:r w:rsidRPr="00EC588F">
        <w:rPr>
          <w:rFonts w:ascii="Times New Roman" w:hAnsi="Times New Roman"/>
          <w:sz w:val="24"/>
          <w:szCs w:val="24"/>
        </w:rPr>
        <w:t xml:space="preserve">Ostjal on õigus leping </w:t>
      </w:r>
      <w:r w:rsidR="00E45FD4" w:rsidRPr="00EC588F">
        <w:rPr>
          <w:rFonts w:ascii="Times New Roman" w:hAnsi="Times New Roman"/>
          <w:sz w:val="24"/>
          <w:szCs w:val="24"/>
        </w:rPr>
        <w:t>mõjuva põhjuse olemasolul</w:t>
      </w:r>
      <w:r w:rsidRPr="00EC588F">
        <w:rPr>
          <w:rFonts w:ascii="Times New Roman" w:hAnsi="Times New Roman"/>
          <w:sz w:val="24"/>
          <w:szCs w:val="24"/>
        </w:rPr>
        <w:t xml:space="preserve"> enne</w:t>
      </w:r>
      <w:r w:rsidR="003F6316" w:rsidRPr="00EC588F">
        <w:rPr>
          <w:rFonts w:ascii="Times New Roman" w:hAnsi="Times New Roman"/>
          <w:sz w:val="24"/>
          <w:szCs w:val="24"/>
        </w:rPr>
        <w:t>täht</w:t>
      </w:r>
      <w:r w:rsidRPr="00EC588F">
        <w:rPr>
          <w:rFonts w:ascii="Times New Roman" w:hAnsi="Times New Roman"/>
          <w:sz w:val="24"/>
          <w:szCs w:val="24"/>
        </w:rPr>
        <w:t xml:space="preserve">aegselt üles öelda, </w:t>
      </w:r>
      <w:r w:rsidR="00E45FD4" w:rsidRPr="00EC588F">
        <w:rPr>
          <w:rFonts w:ascii="Times New Roman" w:hAnsi="Times New Roman"/>
          <w:sz w:val="24"/>
          <w:szCs w:val="24"/>
        </w:rPr>
        <w:t xml:space="preserve">eelkõige </w:t>
      </w:r>
      <w:r w:rsidRPr="00EC588F">
        <w:rPr>
          <w:rFonts w:ascii="Times New Roman" w:hAnsi="Times New Roman"/>
          <w:sz w:val="24"/>
          <w:szCs w:val="24"/>
        </w:rPr>
        <w:t xml:space="preserve">kui tal puuduvad lepingu täitmiseks rahalised vahendid või kaob vastav vajadus. Ostja teatab müüjale </w:t>
      </w:r>
      <w:r w:rsidR="00E35EAC" w:rsidRPr="00EC588F">
        <w:rPr>
          <w:rFonts w:ascii="Times New Roman" w:hAnsi="Times New Roman"/>
          <w:sz w:val="24"/>
          <w:szCs w:val="24"/>
        </w:rPr>
        <w:t>ülesütlemisest kirjalikult</w:t>
      </w:r>
      <w:r w:rsidRPr="00EC588F">
        <w:rPr>
          <w:rFonts w:ascii="Times New Roman" w:hAnsi="Times New Roman"/>
          <w:sz w:val="24"/>
          <w:szCs w:val="24"/>
        </w:rPr>
        <w:t xml:space="preserve"> ette vähemalt </w:t>
      </w:r>
      <w:r w:rsidR="00455F45" w:rsidRPr="00EC588F">
        <w:rPr>
          <w:rFonts w:ascii="Times New Roman" w:hAnsi="Times New Roman"/>
          <w:sz w:val="24"/>
          <w:szCs w:val="24"/>
        </w:rPr>
        <w:t xml:space="preserve"> </w:t>
      </w:r>
      <w:r w:rsidR="00455F45" w:rsidRPr="00EC588F">
        <w:rPr>
          <w:rFonts w:ascii="Times New Roman" w:hAnsi="Times New Roman"/>
          <w:color w:val="000000" w:themeColor="text1"/>
          <w:sz w:val="24"/>
          <w:szCs w:val="24"/>
        </w:rPr>
        <w:t xml:space="preserve">30 </w:t>
      </w:r>
      <w:r w:rsidRPr="00EC588F">
        <w:rPr>
          <w:rFonts w:ascii="Times New Roman" w:hAnsi="Times New Roman"/>
          <w:color w:val="000000" w:themeColor="text1"/>
          <w:sz w:val="24"/>
          <w:szCs w:val="24"/>
        </w:rPr>
        <w:t>kalendripäeva.</w:t>
      </w:r>
    </w:p>
    <w:p w14:paraId="73FF8C3E" w14:textId="77777777" w:rsidR="0092329C" w:rsidRPr="00B063AF" w:rsidRDefault="0092329C" w:rsidP="0092329C">
      <w:pPr>
        <w:pStyle w:val="ListParagraph"/>
        <w:tabs>
          <w:tab w:val="left" w:pos="567"/>
        </w:tabs>
        <w:autoSpaceDE w:val="0"/>
        <w:autoSpaceDN w:val="0"/>
        <w:spacing w:after="11" w:line="240" w:lineRule="auto"/>
        <w:ind w:left="360"/>
        <w:contextualSpacing w:val="0"/>
        <w:jc w:val="both"/>
        <w:outlineLvl w:val="2"/>
        <w:rPr>
          <w:rFonts w:ascii="Times New Roman" w:hAnsi="Times New Roman"/>
          <w:i/>
          <w:sz w:val="24"/>
          <w:szCs w:val="24"/>
        </w:rPr>
      </w:pPr>
    </w:p>
    <w:p w14:paraId="6960EF08" w14:textId="77777777" w:rsidR="0092329C" w:rsidRPr="00B063AF" w:rsidRDefault="00041524" w:rsidP="00EA56E2">
      <w:pPr>
        <w:pStyle w:val="ListParagraph"/>
        <w:numPr>
          <w:ilvl w:val="0"/>
          <w:numId w:val="1"/>
        </w:numPr>
        <w:tabs>
          <w:tab w:val="left" w:pos="567"/>
        </w:tabs>
        <w:autoSpaceDE w:val="0"/>
        <w:autoSpaceDN w:val="0"/>
        <w:spacing w:after="11" w:line="240" w:lineRule="auto"/>
        <w:ind w:left="567" w:hanging="567"/>
        <w:contextualSpacing w:val="0"/>
        <w:jc w:val="both"/>
        <w:outlineLvl w:val="2"/>
        <w:rPr>
          <w:rFonts w:ascii="Times New Roman" w:hAnsi="Times New Roman"/>
          <w:iCs/>
          <w:sz w:val="24"/>
          <w:szCs w:val="24"/>
        </w:rPr>
      </w:pPr>
      <w:r w:rsidRPr="00B063AF">
        <w:rPr>
          <w:rFonts w:ascii="Times New Roman" w:hAnsi="Times New Roman"/>
          <w:b/>
          <w:bCs/>
          <w:sz w:val="24"/>
          <w:szCs w:val="24"/>
        </w:rPr>
        <w:t xml:space="preserve">Lõppsätted </w:t>
      </w:r>
    </w:p>
    <w:p w14:paraId="6AFB63CA" w14:textId="77777777" w:rsidR="0092329C" w:rsidRPr="00B063AF" w:rsidRDefault="00E45FD4" w:rsidP="00585055">
      <w:pPr>
        <w:pStyle w:val="ListParagraph"/>
        <w:numPr>
          <w:ilvl w:val="1"/>
          <w:numId w:val="1"/>
        </w:numPr>
        <w:tabs>
          <w:tab w:val="left" w:pos="567"/>
        </w:tabs>
        <w:autoSpaceDE w:val="0"/>
        <w:autoSpaceDN w:val="0"/>
        <w:spacing w:after="11" w:line="240" w:lineRule="auto"/>
        <w:ind w:left="567" w:hanging="567"/>
        <w:contextualSpacing w:val="0"/>
        <w:jc w:val="both"/>
        <w:outlineLvl w:val="2"/>
        <w:rPr>
          <w:rFonts w:ascii="Times New Roman" w:hAnsi="Times New Roman"/>
          <w:iCs/>
          <w:sz w:val="24"/>
          <w:szCs w:val="24"/>
        </w:rPr>
      </w:pPr>
      <w:r w:rsidRPr="00B063AF">
        <w:rPr>
          <w:rFonts w:ascii="Times New Roman" w:hAnsi="Times New Roman"/>
          <w:sz w:val="24"/>
          <w:szCs w:val="24"/>
        </w:rPr>
        <w:t>Pooled juhinduvad lepingu täitmisel Eesti Vabariigis kehtivatest õigusaktidest</w:t>
      </w:r>
      <w:r w:rsidR="000A59AB" w:rsidRPr="00B063AF">
        <w:rPr>
          <w:rFonts w:ascii="Times New Roman" w:hAnsi="Times New Roman"/>
          <w:sz w:val="24"/>
          <w:szCs w:val="24"/>
        </w:rPr>
        <w:t>.</w:t>
      </w:r>
      <w:r w:rsidR="00C8456B" w:rsidRPr="00B063AF">
        <w:rPr>
          <w:rFonts w:ascii="Times New Roman" w:hAnsi="Times New Roman"/>
          <w:iCs/>
          <w:sz w:val="24"/>
          <w:szCs w:val="24"/>
        </w:rPr>
        <w:t xml:space="preserve"> </w:t>
      </w:r>
      <w:r w:rsidR="000A59AB" w:rsidRPr="00B063AF">
        <w:rPr>
          <w:rFonts w:ascii="Times New Roman" w:hAnsi="Times New Roman"/>
          <w:iCs/>
          <w:sz w:val="24"/>
          <w:szCs w:val="24"/>
        </w:rPr>
        <w:t>K</w:t>
      </w:r>
      <w:r w:rsidR="00041524" w:rsidRPr="00B063AF">
        <w:rPr>
          <w:rFonts w:ascii="Times New Roman" w:hAnsi="Times New Roman"/>
          <w:iCs/>
          <w:sz w:val="24"/>
          <w:szCs w:val="24"/>
        </w:rPr>
        <w:t xml:space="preserve">ui lepingu mõni säte osutub vastuolus olevaks Eestis kehtivate õigusaktidega, ei mõjuta see ülejäänud sätete kehtivust.  </w:t>
      </w:r>
    </w:p>
    <w:p w14:paraId="5C6103E2" w14:textId="5CBD7400" w:rsidR="0092329C" w:rsidRPr="00B063AF" w:rsidRDefault="00FB63FD" w:rsidP="001F72B2">
      <w:pPr>
        <w:pStyle w:val="ListParagraph"/>
        <w:numPr>
          <w:ilvl w:val="1"/>
          <w:numId w:val="1"/>
        </w:numPr>
        <w:tabs>
          <w:tab w:val="left" w:pos="567"/>
        </w:tabs>
        <w:autoSpaceDE w:val="0"/>
        <w:autoSpaceDN w:val="0"/>
        <w:spacing w:after="11" w:line="240" w:lineRule="auto"/>
        <w:ind w:left="567" w:hanging="567"/>
        <w:contextualSpacing w:val="0"/>
        <w:jc w:val="both"/>
        <w:outlineLvl w:val="2"/>
        <w:rPr>
          <w:rFonts w:ascii="Times New Roman" w:hAnsi="Times New Roman"/>
          <w:iCs/>
          <w:sz w:val="24"/>
          <w:szCs w:val="24"/>
        </w:rPr>
      </w:pPr>
      <w:r w:rsidRPr="00B063AF">
        <w:rPr>
          <w:rFonts w:ascii="Times New Roman" w:hAnsi="Times New Roman"/>
          <w:iCs/>
          <w:sz w:val="24"/>
          <w:szCs w:val="24"/>
        </w:rPr>
        <w:t xml:space="preserve">Müüja on teadlik, et leping on avaliku teabe seaduses sätestatud ulatuses avalik. </w:t>
      </w:r>
    </w:p>
    <w:p w14:paraId="4DA33A71" w14:textId="77777777" w:rsidR="0092329C" w:rsidRPr="00B063AF" w:rsidRDefault="000A59AB" w:rsidP="0067514E">
      <w:pPr>
        <w:pStyle w:val="ListParagraph"/>
        <w:numPr>
          <w:ilvl w:val="1"/>
          <w:numId w:val="1"/>
        </w:numPr>
        <w:tabs>
          <w:tab w:val="left" w:pos="567"/>
        </w:tabs>
        <w:autoSpaceDE w:val="0"/>
        <w:autoSpaceDN w:val="0"/>
        <w:spacing w:after="11" w:line="240" w:lineRule="auto"/>
        <w:ind w:left="567" w:hanging="567"/>
        <w:contextualSpacing w:val="0"/>
        <w:jc w:val="both"/>
        <w:outlineLvl w:val="2"/>
        <w:rPr>
          <w:rFonts w:ascii="Times New Roman" w:hAnsi="Times New Roman"/>
          <w:iCs/>
          <w:sz w:val="24"/>
          <w:szCs w:val="24"/>
        </w:rPr>
      </w:pPr>
      <w:r w:rsidRPr="00B063AF">
        <w:rPr>
          <w:rFonts w:ascii="Times New Roman" w:hAnsi="Times New Roman"/>
          <w:iCs/>
          <w:sz w:val="24"/>
          <w:szCs w:val="24"/>
        </w:rPr>
        <w:lastRenderedPageBreak/>
        <w:t>Lepigu täitmise keel on eesti keel.</w:t>
      </w:r>
    </w:p>
    <w:p w14:paraId="3F045616" w14:textId="5AF6EB06" w:rsidR="00041524" w:rsidRPr="00B063AF" w:rsidRDefault="00041524" w:rsidP="0067514E">
      <w:pPr>
        <w:pStyle w:val="ListParagraph"/>
        <w:numPr>
          <w:ilvl w:val="1"/>
          <w:numId w:val="1"/>
        </w:numPr>
        <w:tabs>
          <w:tab w:val="left" w:pos="567"/>
        </w:tabs>
        <w:autoSpaceDE w:val="0"/>
        <w:autoSpaceDN w:val="0"/>
        <w:spacing w:after="11" w:line="240" w:lineRule="auto"/>
        <w:ind w:left="567" w:hanging="567"/>
        <w:contextualSpacing w:val="0"/>
        <w:jc w:val="both"/>
        <w:outlineLvl w:val="2"/>
        <w:rPr>
          <w:rFonts w:ascii="Times New Roman" w:hAnsi="Times New Roman"/>
          <w:iCs/>
          <w:sz w:val="24"/>
          <w:szCs w:val="24"/>
        </w:rPr>
      </w:pPr>
      <w:r w:rsidRPr="00B063AF">
        <w:rPr>
          <w:rFonts w:ascii="Times New Roman" w:hAnsi="Times New Roman"/>
          <w:iCs/>
          <w:sz w:val="24"/>
          <w:szCs w:val="24"/>
        </w:rPr>
        <w:t xml:space="preserve">Lepinguga seotud vaidlused, mida pooled ei ole suutnud läbirääkimiste teel lahendada, </w:t>
      </w:r>
      <w:r w:rsidR="000A59AB" w:rsidRPr="00B063AF">
        <w:rPr>
          <w:rFonts w:ascii="Times New Roman" w:hAnsi="Times New Roman"/>
          <w:iCs/>
          <w:sz w:val="24"/>
          <w:szCs w:val="24"/>
        </w:rPr>
        <w:t xml:space="preserve">lahendatakse </w:t>
      </w:r>
      <w:r w:rsidR="000A59AB" w:rsidRPr="007D6A3A">
        <w:rPr>
          <w:rFonts w:ascii="Times New Roman" w:hAnsi="Times New Roman"/>
          <w:iCs/>
          <w:sz w:val="24"/>
          <w:szCs w:val="24"/>
        </w:rPr>
        <w:t>Harju</w:t>
      </w:r>
      <w:r w:rsidR="000A59AB" w:rsidRPr="00B063AF">
        <w:rPr>
          <w:rFonts w:ascii="Times New Roman" w:hAnsi="Times New Roman"/>
          <w:i/>
          <w:color w:val="0070C0"/>
          <w:sz w:val="24"/>
          <w:szCs w:val="24"/>
        </w:rPr>
        <w:t xml:space="preserve"> </w:t>
      </w:r>
      <w:r w:rsidR="000A59AB" w:rsidRPr="00B063AF">
        <w:rPr>
          <w:rFonts w:ascii="Times New Roman" w:hAnsi="Times New Roman"/>
          <w:iCs/>
          <w:sz w:val="24"/>
          <w:szCs w:val="24"/>
        </w:rPr>
        <w:t>Maakohtus</w:t>
      </w:r>
      <w:r w:rsidR="00C8456B" w:rsidRPr="00B063AF">
        <w:rPr>
          <w:rFonts w:ascii="Times New Roman" w:hAnsi="Times New Roman"/>
          <w:iCs/>
          <w:sz w:val="24"/>
          <w:szCs w:val="24"/>
        </w:rPr>
        <w:t>.</w:t>
      </w:r>
    </w:p>
    <w:p w14:paraId="75021BF5" w14:textId="17FB9231" w:rsidR="007C4844" w:rsidRPr="006A6E7B" w:rsidRDefault="007C4844" w:rsidP="003351CA">
      <w:pPr>
        <w:tabs>
          <w:tab w:val="left" w:pos="567"/>
        </w:tabs>
        <w:spacing w:after="11"/>
        <w:rPr>
          <w:bCs/>
          <w:szCs w:val="24"/>
        </w:rPr>
      </w:pPr>
    </w:p>
    <w:sectPr w:rsidR="007C4844" w:rsidRPr="006A6E7B" w:rsidSect="00950B20">
      <w:footerReference w:type="default" r:id="rId9"/>
      <w:pgSz w:w="11906" w:h="17338"/>
      <w:pgMar w:top="1860" w:right="940" w:bottom="1417" w:left="120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3140" w14:textId="77777777" w:rsidR="00CC1442" w:rsidRDefault="00CC1442" w:rsidP="001A50B8">
      <w:r>
        <w:separator/>
      </w:r>
    </w:p>
  </w:endnote>
  <w:endnote w:type="continuationSeparator" w:id="0">
    <w:p w14:paraId="674E11D8" w14:textId="77777777" w:rsidR="00CC1442" w:rsidRDefault="00CC1442" w:rsidP="001A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17201"/>
      <w:docPartObj>
        <w:docPartGallery w:val="Page Numbers (Bottom of Page)"/>
        <w:docPartUnique/>
      </w:docPartObj>
    </w:sdtPr>
    <w:sdtEndPr>
      <w:rPr>
        <w:sz w:val="20"/>
      </w:rPr>
    </w:sdtEndPr>
    <w:sdtContent>
      <w:p w14:paraId="7ACB3835" w14:textId="3D5F05DB" w:rsidR="001A50B8" w:rsidRPr="001A50B8" w:rsidRDefault="001A50B8">
        <w:pPr>
          <w:pStyle w:val="Footer"/>
          <w:jc w:val="right"/>
          <w:rPr>
            <w:sz w:val="20"/>
          </w:rPr>
        </w:pPr>
        <w:r w:rsidRPr="001A50B8">
          <w:rPr>
            <w:sz w:val="20"/>
          </w:rPr>
          <w:fldChar w:fldCharType="begin"/>
        </w:r>
        <w:r w:rsidRPr="001A50B8">
          <w:rPr>
            <w:sz w:val="20"/>
          </w:rPr>
          <w:instrText>PAGE   \* MERGEFORMAT</w:instrText>
        </w:r>
        <w:r w:rsidRPr="001A50B8">
          <w:rPr>
            <w:sz w:val="20"/>
          </w:rPr>
          <w:fldChar w:fldCharType="separate"/>
        </w:r>
        <w:r w:rsidRPr="001A50B8">
          <w:rPr>
            <w:sz w:val="20"/>
          </w:rPr>
          <w:t>2</w:t>
        </w:r>
        <w:r w:rsidRPr="001A50B8">
          <w:rPr>
            <w:sz w:val="20"/>
          </w:rPr>
          <w:fldChar w:fldCharType="end"/>
        </w:r>
        <w:r>
          <w:rPr>
            <w:sz w:val="20"/>
          </w:rPr>
          <w:t xml:space="preserve"> (6)</w:t>
        </w:r>
      </w:p>
    </w:sdtContent>
  </w:sdt>
  <w:p w14:paraId="32F6443C" w14:textId="77777777" w:rsidR="001A50B8" w:rsidRDefault="001A5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599A1" w14:textId="77777777" w:rsidR="00CC1442" w:rsidRDefault="00CC1442" w:rsidP="001A50B8">
      <w:r>
        <w:separator/>
      </w:r>
    </w:p>
  </w:footnote>
  <w:footnote w:type="continuationSeparator" w:id="0">
    <w:p w14:paraId="287C426A" w14:textId="77777777" w:rsidR="00CC1442" w:rsidRDefault="00CC1442" w:rsidP="001A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A7FB5"/>
    <w:multiLevelType w:val="multilevel"/>
    <w:tmpl w:val="8DCC3D82"/>
    <w:lvl w:ilvl="0">
      <w:start w:val="1"/>
      <w:numFmt w:val="decimal"/>
      <w:lvlText w:val="%1."/>
      <w:lvlJc w:val="left"/>
      <w:pPr>
        <w:ind w:left="360" w:hanging="360"/>
      </w:pPr>
      <w:rPr>
        <w:b/>
        <w:i w:val="0"/>
      </w:rPr>
    </w:lvl>
    <w:lvl w:ilvl="1">
      <w:start w:val="1"/>
      <w:numFmt w:val="decimal"/>
      <w:isLgl/>
      <w:lvlText w:val="%1.%2."/>
      <w:lvlJc w:val="left"/>
      <w:pPr>
        <w:ind w:left="360" w:hanging="360"/>
      </w:pPr>
      <w:rPr>
        <w:rFonts w:ascii="Times New Roman" w:hAnsi="Times New Roman" w:cs="Times New Roman" w:hint="default"/>
        <w:b w:val="0"/>
        <w:i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08D75B9F"/>
    <w:multiLevelType w:val="multilevel"/>
    <w:tmpl w:val="73620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80016"/>
    <w:multiLevelType w:val="multilevel"/>
    <w:tmpl w:val="DA6E5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41745F"/>
    <w:multiLevelType w:val="hybridMultilevel"/>
    <w:tmpl w:val="D78CBE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014F2F"/>
    <w:multiLevelType w:val="hybridMultilevel"/>
    <w:tmpl w:val="E7E61CA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7" w15:restartNumberingAfterBreak="0">
    <w:nsid w:val="29FB3347"/>
    <w:multiLevelType w:val="multilevel"/>
    <w:tmpl w:val="644E7F68"/>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6B921B6"/>
    <w:multiLevelType w:val="multilevel"/>
    <w:tmpl w:val="1250DCD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246A59"/>
    <w:multiLevelType w:val="hybridMultilevel"/>
    <w:tmpl w:val="40149C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93076A7"/>
    <w:multiLevelType w:val="multilevel"/>
    <w:tmpl w:val="5F7A5480"/>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D0E3DA6"/>
    <w:multiLevelType w:val="multilevel"/>
    <w:tmpl w:val="88FE206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4C3AE6"/>
    <w:multiLevelType w:val="hybridMultilevel"/>
    <w:tmpl w:val="7FA8C0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5900809">
    <w:abstractNumId w:val="1"/>
  </w:num>
  <w:num w:numId="2" w16cid:durableId="1720283664">
    <w:abstractNumId w:val="7"/>
  </w:num>
  <w:num w:numId="3" w16cid:durableId="194512996">
    <w:abstractNumId w:val="6"/>
  </w:num>
  <w:num w:numId="4" w16cid:durableId="254748808">
    <w:abstractNumId w:val="12"/>
  </w:num>
  <w:num w:numId="5" w16cid:durableId="745034420">
    <w:abstractNumId w:val="11"/>
  </w:num>
  <w:num w:numId="6" w16cid:durableId="18456252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90459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800788">
    <w:abstractNumId w:val="13"/>
  </w:num>
  <w:num w:numId="9" w16cid:durableId="2129346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2295821">
    <w:abstractNumId w:val="8"/>
  </w:num>
  <w:num w:numId="11" w16cid:durableId="1180393446">
    <w:abstractNumId w:val="0"/>
  </w:num>
  <w:num w:numId="12" w16cid:durableId="1790247454">
    <w:abstractNumId w:val="14"/>
  </w:num>
  <w:num w:numId="13" w16cid:durableId="627249605">
    <w:abstractNumId w:val="5"/>
  </w:num>
  <w:num w:numId="14" w16cid:durableId="497353318">
    <w:abstractNumId w:val="3"/>
  </w:num>
  <w:num w:numId="15" w16cid:durableId="30963071">
    <w:abstractNumId w:val="4"/>
  </w:num>
  <w:num w:numId="16" w16cid:durableId="922910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24"/>
    <w:rsid w:val="00003CAD"/>
    <w:rsid w:val="00032F6A"/>
    <w:rsid w:val="00041524"/>
    <w:rsid w:val="00042081"/>
    <w:rsid w:val="000468AE"/>
    <w:rsid w:val="00050B1F"/>
    <w:rsid w:val="00053B8F"/>
    <w:rsid w:val="00062BBB"/>
    <w:rsid w:val="00070880"/>
    <w:rsid w:val="000751D0"/>
    <w:rsid w:val="00076844"/>
    <w:rsid w:val="00076849"/>
    <w:rsid w:val="000947CA"/>
    <w:rsid w:val="000A59AB"/>
    <w:rsid w:val="000C40FA"/>
    <w:rsid w:val="000C4E1A"/>
    <w:rsid w:val="000D5DFE"/>
    <w:rsid w:val="000D65E1"/>
    <w:rsid w:val="000E1E66"/>
    <w:rsid w:val="000E5589"/>
    <w:rsid w:val="000E5C03"/>
    <w:rsid w:val="0010643A"/>
    <w:rsid w:val="001135FF"/>
    <w:rsid w:val="00121751"/>
    <w:rsid w:val="001350A9"/>
    <w:rsid w:val="00152B72"/>
    <w:rsid w:val="0015473E"/>
    <w:rsid w:val="00160283"/>
    <w:rsid w:val="00162BDB"/>
    <w:rsid w:val="00174416"/>
    <w:rsid w:val="00196C38"/>
    <w:rsid w:val="001A092D"/>
    <w:rsid w:val="001A50B8"/>
    <w:rsid w:val="001B4D43"/>
    <w:rsid w:val="001C3620"/>
    <w:rsid w:val="001F772A"/>
    <w:rsid w:val="00203288"/>
    <w:rsid w:val="002044B7"/>
    <w:rsid w:val="002226F6"/>
    <w:rsid w:val="0024627B"/>
    <w:rsid w:val="00266031"/>
    <w:rsid w:val="0026649E"/>
    <w:rsid w:val="00275B56"/>
    <w:rsid w:val="00284A46"/>
    <w:rsid w:val="002D3346"/>
    <w:rsid w:val="002D4C75"/>
    <w:rsid w:val="002E102F"/>
    <w:rsid w:val="002E5D6C"/>
    <w:rsid w:val="00304013"/>
    <w:rsid w:val="003044CA"/>
    <w:rsid w:val="003113FF"/>
    <w:rsid w:val="00330A66"/>
    <w:rsid w:val="003351CA"/>
    <w:rsid w:val="0035464E"/>
    <w:rsid w:val="0036149B"/>
    <w:rsid w:val="003737BE"/>
    <w:rsid w:val="003773AB"/>
    <w:rsid w:val="003864E6"/>
    <w:rsid w:val="00386DD6"/>
    <w:rsid w:val="003903C0"/>
    <w:rsid w:val="003A5F78"/>
    <w:rsid w:val="003A63BF"/>
    <w:rsid w:val="003B4214"/>
    <w:rsid w:val="003C08FC"/>
    <w:rsid w:val="003C7ECF"/>
    <w:rsid w:val="003D27C0"/>
    <w:rsid w:val="003D37F0"/>
    <w:rsid w:val="003E0AE9"/>
    <w:rsid w:val="003F17AC"/>
    <w:rsid w:val="003F6316"/>
    <w:rsid w:val="00403AF2"/>
    <w:rsid w:val="0040B833"/>
    <w:rsid w:val="004419DE"/>
    <w:rsid w:val="00455F45"/>
    <w:rsid w:val="00462F18"/>
    <w:rsid w:val="00473210"/>
    <w:rsid w:val="00481B34"/>
    <w:rsid w:val="00482551"/>
    <w:rsid w:val="004A7BC3"/>
    <w:rsid w:val="004A7C88"/>
    <w:rsid w:val="004B2F67"/>
    <w:rsid w:val="004C39A5"/>
    <w:rsid w:val="004D569C"/>
    <w:rsid w:val="0050225B"/>
    <w:rsid w:val="00516989"/>
    <w:rsid w:val="00530CCF"/>
    <w:rsid w:val="00545D2F"/>
    <w:rsid w:val="005478D7"/>
    <w:rsid w:val="00563983"/>
    <w:rsid w:val="00580B64"/>
    <w:rsid w:val="005857FF"/>
    <w:rsid w:val="005A4D8E"/>
    <w:rsid w:val="005C2085"/>
    <w:rsid w:val="005C4C62"/>
    <w:rsid w:val="005E5EA0"/>
    <w:rsid w:val="00600496"/>
    <w:rsid w:val="0067178B"/>
    <w:rsid w:val="00673AB1"/>
    <w:rsid w:val="006845DD"/>
    <w:rsid w:val="0068561C"/>
    <w:rsid w:val="006973CA"/>
    <w:rsid w:val="006A6E7B"/>
    <w:rsid w:val="006E0405"/>
    <w:rsid w:val="006E1C20"/>
    <w:rsid w:val="00707E26"/>
    <w:rsid w:val="007166AA"/>
    <w:rsid w:val="00717C8E"/>
    <w:rsid w:val="007204AE"/>
    <w:rsid w:val="00731C4A"/>
    <w:rsid w:val="00763378"/>
    <w:rsid w:val="00774EF5"/>
    <w:rsid w:val="007B26DA"/>
    <w:rsid w:val="007B5E0D"/>
    <w:rsid w:val="007C220C"/>
    <w:rsid w:val="007C4844"/>
    <w:rsid w:val="007C523D"/>
    <w:rsid w:val="007D6A3A"/>
    <w:rsid w:val="007E13C3"/>
    <w:rsid w:val="007E3416"/>
    <w:rsid w:val="00805941"/>
    <w:rsid w:val="00810DA5"/>
    <w:rsid w:val="00823638"/>
    <w:rsid w:val="0082766E"/>
    <w:rsid w:val="00842BF9"/>
    <w:rsid w:val="008519D8"/>
    <w:rsid w:val="00887273"/>
    <w:rsid w:val="008A1BAE"/>
    <w:rsid w:val="008F6414"/>
    <w:rsid w:val="008F6E3A"/>
    <w:rsid w:val="00903E34"/>
    <w:rsid w:val="00913DCC"/>
    <w:rsid w:val="0092329C"/>
    <w:rsid w:val="009300C9"/>
    <w:rsid w:val="00931FED"/>
    <w:rsid w:val="009326D5"/>
    <w:rsid w:val="00934C57"/>
    <w:rsid w:val="00994F4F"/>
    <w:rsid w:val="009B39F5"/>
    <w:rsid w:val="009B4B5F"/>
    <w:rsid w:val="009E61A3"/>
    <w:rsid w:val="009E7B34"/>
    <w:rsid w:val="009E7C94"/>
    <w:rsid w:val="00A03559"/>
    <w:rsid w:val="00A22649"/>
    <w:rsid w:val="00A4672F"/>
    <w:rsid w:val="00A73516"/>
    <w:rsid w:val="00A83472"/>
    <w:rsid w:val="00A87ADE"/>
    <w:rsid w:val="00A91471"/>
    <w:rsid w:val="00A94991"/>
    <w:rsid w:val="00AA6891"/>
    <w:rsid w:val="00AB178C"/>
    <w:rsid w:val="00AC0AD8"/>
    <w:rsid w:val="00AC241F"/>
    <w:rsid w:val="00AD3679"/>
    <w:rsid w:val="00AD5DFB"/>
    <w:rsid w:val="00AF5335"/>
    <w:rsid w:val="00B063AF"/>
    <w:rsid w:val="00B2208D"/>
    <w:rsid w:val="00B407BA"/>
    <w:rsid w:val="00B42AAB"/>
    <w:rsid w:val="00B51D0D"/>
    <w:rsid w:val="00B870C5"/>
    <w:rsid w:val="00B9305E"/>
    <w:rsid w:val="00BA0890"/>
    <w:rsid w:val="00BB2E55"/>
    <w:rsid w:val="00BB728E"/>
    <w:rsid w:val="00BC25E9"/>
    <w:rsid w:val="00BD7D03"/>
    <w:rsid w:val="00BE5EB5"/>
    <w:rsid w:val="00BF35E8"/>
    <w:rsid w:val="00BF5730"/>
    <w:rsid w:val="00C04FFF"/>
    <w:rsid w:val="00C13B45"/>
    <w:rsid w:val="00C15986"/>
    <w:rsid w:val="00C17801"/>
    <w:rsid w:val="00C2369F"/>
    <w:rsid w:val="00C24AD9"/>
    <w:rsid w:val="00C2554C"/>
    <w:rsid w:val="00C309BC"/>
    <w:rsid w:val="00C427FA"/>
    <w:rsid w:val="00C8456B"/>
    <w:rsid w:val="00C95647"/>
    <w:rsid w:val="00CC1442"/>
    <w:rsid w:val="00CE0431"/>
    <w:rsid w:val="00CF339F"/>
    <w:rsid w:val="00D07AED"/>
    <w:rsid w:val="00D206E6"/>
    <w:rsid w:val="00D2429F"/>
    <w:rsid w:val="00D314E5"/>
    <w:rsid w:val="00D33D41"/>
    <w:rsid w:val="00D46E0A"/>
    <w:rsid w:val="00D50698"/>
    <w:rsid w:val="00D50BD5"/>
    <w:rsid w:val="00D728A2"/>
    <w:rsid w:val="00D7418A"/>
    <w:rsid w:val="00D76BA4"/>
    <w:rsid w:val="00D81557"/>
    <w:rsid w:val="00D82516"/>
    <w:rsid w:val="00D82806"/>
    <w:rsid w:val="00D9192B"/>
    <w:rsid w:val="00D9262E"/>
    <w:rsid w:val="00DA4C4A"/>
    <w:rsid w:val="00DA76CD"/>
    <w:rsid w:val="00DD1D77"/>
    <w:rsid w:val="00DD2ABB"/>
    <w:rsid w:val="00DE0B76"/>
    <w:rsid w:val="00E00A6C"/>
    <w:rsid w:val="00E02C18"/>
    <w:rsid w:val="00E17313"/>
    <w:rsid w:val="00E2130D"/>
    <w:rsid w:val="00E35EAC"/>
    <w:rsid w:val="00E42AC2"/>
    <w:rsid w:val="00E45FD4"/>
    <w:rsid w:val="00E62C09"/>
    <w:rsid w:val="00E63F4B"/>
    <w:rsid w:val="00EA4C13"/>
    <w:rsid w:val="00EC588F"/>
    <w:rsid w:val="00ED1CC2"/>
    <w:rsid w:val="00ED6940"/>
    <w:rsid w:val="00F016DB"/>
    <w:rsid w:val="00F20F26"/>
    <w:rsid w:val="00F44BE6"/>
    <w:rsid w:val="00F56B2C"/>
    <w:rsid w:val="00F832E6"/>
    <w:rsid w:val="00F96A96"/>
    <w:rsid w:val="00FA2F0F"/>
    <w:rsid w:val="00FB63FD"/>
    <w:rsid w:val="00FD642A"/>
    <w:rsid w:val="0677D441"/>
    <w:rsid w:val="11EFEA6E"/>
    <w:rsid w:val="220573CA"/>
    <w:rsid w:val="271AD44A"/>
    <w:rsid w:val="27E7A55B"/>
    <w:rsid w:val="30166676"/>
    <w:rsid w:val="3824CFA0"/>
    <w:rsid w:val="3A9E0197"/>
    <w:rsid w:val="3E1506BB"/>
    <w:rsid w:val="41497EBD"/>
    <w:rsid w:val="42E54F1E"/>
    <w:rsid w:val="45E43199"/>
    <w:rsid w:val="553D110F"/>
    <w:rsid w:val="5DC6E19B"/>
    <w:rsid w:val="628927D2"/>
    <w:rsid w:val="6872435C"/>
    <w:rsid w:val="6D34F7F7"/>
    <w:rsid w:val="714ADAA2"/>
    <w:rsid w:val="7920CF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ADC"/>
  <w15:chartTrackingRefBased/>
  <w15:docId w15:val="{5BAEB6F2-D020-4F97-B33F-9046E43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2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1524"/>
    <w:rPr>
      <w:lang w:val="en-GB"/>
    </w:rPr>
  </w:style>
  <w:style w:type="character" w:customStyle="1" w:styleId="BodyTextChar">
    <w:name w:val="Body Text Char"/>
    <w:basedOn w:val="DefaultParagraphFont"/>
    <w:link w:val="BodyText"/>
    <w:rsid w:val="00041524"/>
    <w:rPr>
      <w:rFonts w:ascii="Times New Roman" w:eastAsia="Times New Roman" w:hAnsi="Times New Roman" w:cs="Times New Roman"/>
      <w:sz w:val="24"/>
      <w:szCs w:val="20"/>
      <w:lang w:val="en-GB"/>
    </w:rPr>
  </w:style>
  <w:style w:type="paragraph" w:styleId="Footer">
    <w:name w:val="footer"/>
    <w:basedOn w:val="Normal"/>
    <w:link w:val="FooterChar"/>
    <w:uiPriority w:val="99"/>
    <w:rsid w:val="00041524"/>
    <w:pPr>
      <w:tabs>
        <w:tab w:val="center" w:pos="4153"/>
        <w:tab w:val="right" w:pos="8306"/>
      </w:tabs>
      <w:jc w:val="left"/>
    </w:pPr>
    <w:rPr>
      <w:rFonts w:ascii="Times" w:hAnsi="Times"/>
    </w:rPr>
  </w:style>
  <w:style w:type="character" w:customStyle="1" w:styleId="FooterChar">
    <w:name w:val="Footer Char"/>
    <w:basedOn w:val="DefaultParagraphFont"/>
    <w:link w:val="Footer"/>
    <w:uiPriority w:val="99"/>
    <w:rsid w:val="00041524"/>
    <w:rPr>
      <w:rFonts w:ascii="Times" w:eastAsia="Times New Roman" w:hAnsi="Times" w:cs="Times New Roman"/>
      <w:sz w:val="24"/>
      <w:szCs w:val="20"/>
    </w:rPr>
  </w:style>
  <w:style w:type="paragraph" w:styleId="ListParagraph">
    <w:name w:val="List Paragraph"/>
    <w:aliases w:val="Mummuga loetelu,Loendi l›ik,List Paragraph1,List (bullet),References,numbered list"/>
    <w:basedOn w:val="Normal"/>
    <w:link w:val="ListParagraphChar"/>
    <w:uiPriority w:val="34"/>
    <w:qFormat/>
    <w:rsid w:val="00041524"/>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Mummuga loetelu Char,Loendi l›ik Char,List Paragraph1 Char,List (bullet) Char,References Char,numbered list Char"/>
    <w:basedOn w:val="DefaultParagraphFont"/>
    <w:link w:val="ListParagraph"/>
    <w:uiPriority w:val="34"/>
    <w:locked/>
    <w:rsid w:val="00041524"/>
    <w:rPr>
      <w:rFonts w:ascii="Calibri" w:eastAsia="Calibri" w:hAnsi="Calibri" w:cs="Times New Roman"/>
    </w:rPr>
  </w:style>
  <w:style w:type="character" w:styleId="CommentReference">
    <w:name w:val="annotation reference"/>
    <w:basedOn w:val="DefaultParagraphFont"/>
    <w:uiPriority w:val="99"/>
    <w:unhideWhenUsed/>
    <w:rsid w:val="00160283"/>
    <w:rPr>
      <w:sz w:val="16"/>
      <w:szCs w:val="16"/>
    </w:rPr>
  </w:style>
  <w:style w:type="paragraph" w:styleId="CommentText">
    <w:name w:val="annotation text"/>
    <w:basedOn w:val="Normal"/>
    <w:link w:val="CommentTextChar"/>
    <w:uiPriority w:val="99"/>
    <w:unhideWhenUsed/>
    <w:rsid w:val="00160283"/>
    <w:rPr>
      <w:sz w:val="20"/>
    </w:rPr>
  </w:style>
  <w:style w:type="character" w:customStyle="1" w:styleId="CommentTextChar">
    <w:name w:val="Comment Text Char"/>
    <w:basedOn w:val="DefaultParagraphFont"/>
    <w:link w:val="CommentText"/>
    <w:uiPriority w:val="99"/>
    <w:rsid w:val="001602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283"/>
    <w:rPr>
      <w:b/>
      <w:bCs/>
    </w:rPr>
  </w:style>
  <w:style w:type="character" w:customStyle="1" w:styleId="CommentSubjectChar">
    <w:name w:val="Comment Subject Char"/>
    <w:basedOn w:val="CommentTextChar"/>
    <w:link w:val="CommentSubject"/>
    <w:uiPriority w:val="99"/>
    <w:semiHidden/>
    <w:rsid w:val="001602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83"/>
    <w:rPr>
      <w:rFonts w:ascii="Segoe UI" w:eastAsia="Times New Roman" w:hAnsi="Segoe UI" w:cs="Segoe UI"/>
      <w:sz w:val="18"/>
      <w:szCs w:val="18"/>
    </w:rPr>
  </w:style>
  <w:style w:type="character" w:customStyle="1" w:styleId="Normal10ptChar">
    <w:name w:val="Normal + 10 pt Char"/>
    <w:aliases w:val="Justified Char,Before:  6 pt Char"/>
    <w:basedOn w:val="DefaultParagraphFont"/>
    <w:uiPriority w:val="99"/>
    <w:rsid w:val="0035464E"/>
    <w:rPr>
      <w:rFonts w:ascii="Times New Roman" w:hAnsi="Times New Roman" w:cs="Times New Roman"/>
      <w:b/>
      <w:bCs/>
      <w:color w:val="000000"/>
      <w:sz w:val="28"/>
      <w:szCs w:val="28"/>
      <w:lang w:eastAsia="en-US"/>
    </w:rPr>
  </w:style>
  <w:style w:type="character" w:styleId="Hyperlink">
    <w:name w:val="Hyperlink"/>
    <w:basedOn w:val="DefaultParagraphFont"/>
    <w:uiPriority w:val="99"/>
    <w:unhideWhenUsed/>
    <w:rsid w:val="009B4B5F"/>
    <w:rPr>
      <w:color w:val="0000FF"/>
      <w:u w:val="single"/>
    </w:rPr>
  </w:style>
  <w:style w:type="paragraph" w:styleId="Revision">
    <w:name w:val="Revision"/>
    <w:hidden/>
    <w:uiPriority w:val="99"/>
    <w:semiHidden/>
    <w:rsid w:val="00A87ADE"/>
    <w:pPr>
      <w:spacing w:after="0" w:line="240" w:lineRule="auto"/>
    </w:pPr>
    <w:rPr>
      <w:rFonts w:ascii="Times New Roman" w:eastAsia="Times New Roman" w:hAnsi="Times New Roman" w:cs="Times New Roman"/>
      <w:sz w:val="24"/>
      <w:szCs w:val="20"/>
    </w:rPr>
  </w:style>
  <w:style w:type="character" w:customStyle="1" w:styleId="ui-provider">
    <w:name w:val="ui-provider"/>
    <w:basedOn w:val="DefaultParagraphFont"/>
    <w:rsid w:val="009300C9"/>
  </w:style>
  <w:style w:type="paragraph" w:styleId="Header">
    <w:name w:val="header"/>
    <w:basedOn w:val="Normal"/>
    <w:link w:val="HeaderChar"/>
    <w:uiPriority w:val="99"/>
    <w:unhideWhenUsed/>
    <w:rsid w:val="001A50B8"/>
    <w:pPr>
      <w:tabs>
        <w:tab w:val="center" w:pos="4536"/>
        <w:tab w:val="right" w:pos="9072"/>
      </w:tabs>
    </w:pPr>
  </w:style>
  <w:style w:type="character" w:customStyle="1" w:styleId="HeaderChar">
    <w:name w:val="Header Char"/>
    <w:basedOn w:val="DefaultParagraphFont"/>
    <w:link w:val="Header"/>
    <w:uiPriority w:val="99"/>
    <w:rsid w:val="001A50B8"/>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EC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2371">
      <w:bodyDiv w:val="1"/>
      <w:marLeft w:val="0"/>
      <w:marRight w:val="0"/>
      <w:marTop w:val="0"/>
      <w:marBottom w:val="0"/>
      <w:divBdr>
        <w:top w:val="none" w:sz="0" w:space="0" w:color="auto"/>
        <w:left w:val="none" w:sz="0" w:space="0" w:color="auto"/>
        <w:bottom w:val="none" w:sz="0" w:space="0" w:color="auto"/>
        <w:right w:val="none" w:sz="0" w:space="0" w:color="auto"/>
      </w:divBdr>
    </w:div>
    <w:div w:id="958878871">
      <w:bodyDiv w:val="1"/>
      <w:marLeft w:val="0"/>
      <w:marRight w:val="0"/>
      <w:marTop w:val="0"/>
      <w:marBottom w:val="0"/>
      <w:divBdr>
        <w:top w:val="none" w:sz="0" w:space="0" w:color="auto"/>
        <w:left w:val="none" w:sz="0" w:space="0" w:color="auto"/>
        <w:bottom w:val="none" w:sz="0" w:space="0" w:color="auto"/>
        <w:right w:val="none" w:sz="0" w:space="0" w:color="auto"/>
      </w:divBdr>
    </w:div>
    <w:div w:id="1480265239">
      <w:bodyDiv w:val="1"/>
      <w:marLeft w:val="0"/>
      <w:marRight w:val="0"/>
      <w:marTop w:val="0"/>
      <w:marBottom w:val="0"/>
      <w:divBdr>
        <w:top w:val="none" w:sz="0" w:space="0" w:color="auto"/>
        <w:left w:val="none" w:sz="0" w:space="0" w:color="auto"/>
        <w:bottom w:val="none" w:sz="0" w:space="0" w:color="auto"/>
        <w:right w:val="none" w:sz="0" w:space="0" w:color="auto"/>
      </w:divBdr>
    </w:div>
    <w:div w:id="2125032370">
      <w:bodyDiv w:val="1"/>
      <w:marLeft w:val="0"/>
      <w:marRight w:val="0"/>
      <w:marTop w:val="0"/>
      <w:marBottom w:val="0"/>
      <w:divBdr>
        <w:top w:val="none" w:sz="0" w:space="0" w:color="auto"/>
        <w:left w:val="none" w:sz="0" w:space="0" w:color="auto"/>
        <w:bottom w:val="none" w:sz="0" w:space="0" w:color="auto"/>
        <w:right w:val="none" w:sz="0" w:space="0" w:color="auto"/>
      </w:divBdr>
    </w:div>
    <w:div w:id="21309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lepikult@ekei.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5EEE-EDAD-46A8-8BE3-D558A625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Loorpuu</dc:creator>
  <cp:keywords/>
  <dc:description/>
  <cp:lastModifiedBy>Edeli Mardiste</cp:lastModifiedBy>
  <cp:revision>11</cp:revision>
  <cp:lastPrinted>2017-01-27T07:43:00Z</cp:lastPrinted>
  <dcterms:created xsi:type="dcterms:W3CDTF">2024-06-04T05:55:00Z</dcterms:created>
  <dcterms:modified xsi:type="dcterms:W3CDTF">2024-08-16T11:20:00Z</dcterms:modified>
</cp:coreProperties>
</file>