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3DB4" w14:textId="2E008C83" w:rsidR="007420B4" w:rsidRPr="00BD21BC" w:rsidRDefault="006E6AA2" w:rsidP="00BD21BC">
      <w:pPr>
        <w:jc w:val="both"/>
        <w:rPr>
          <w:rFonts w:ascii="Times New Roman" w:hAnsi="Times New Roman" w:cs="Times New Roman"/>
          <w:b/>
          <w:bCs/>
        </w:rPr>
      </w:pPr>
      <w:r w:rsidRPr="00BD21BC">
        <w:rPr>
          <w:rFonts w:ascii="Times New Roman" w:eastAsia="LiberationSerif" w:hAnsi="Times New Roman" w:cs="Times New Roman"/>
          <w:b/>
          <w:bCs/>
          <w:color w:val="000000"/>
          <w:lang w:bidi="ar-SA"/>
        </w:rPr>
        <w:t>Kiili alevis Suur-</w:t>
      </w:r>
      <w:proofErr w:type="spellStart"/>
      <w:r w:rsidRPr="00BD21BC">
        <w:rPr>
          <w:rFonts w:ascii="Times New Roman" w:eastAsia="LiberationSerif" w:hAnsi="Times New Roman" w:cs="Times New Roman"/>
          <w:b/>
          <w:bCs/>
          <w:color w:val="000000"/>
          <w:lang w:bidi="ar-SA"/>
        </w:rPr>
        <w:t>Pindle</w:t>
      </w:r>
      <w:proofErr w:type="spellEnd"/>
      <w:r w:rsidRPr="00BD21BC">
        <w:rPr>
          <w:rFonts w:ascii="Times New Roman" w:eastAsia="LiberationSerif" w:hAnsi="Times New Roman" w:cs="Times New Roman"/>
          <w:b/>
          <w:bCs/>
          <w:color w:val="000000"/>
          <w:lang w:bidi="ar-SA"/>
        </w:rPr>
        <w:t xml:space="preserve"> ja Väike-</w:t>
      </w:r>
      <w:proofErr w:type="spellStart"/>
      <w:r w:rsidRPr="00BD21BC">
        <w:rPr>
          <w:rFonts w:ascii="Times New Roman" w:eastAsia="LiberationSerif" w:hAnsi="Times New Roman" w:cs="Times New Roman"/>
          <w:b/>
          <w:bCs/>
          <w:color w:val="000000"/>
          <w:lang w:bidi="ar-SA"/>
        </w:rPr>
        <w:t>Pindle</w:t>
      </w:r>
      <w:proofErr w:type="spellEnd"/>
      <w:r w:rsidR="00A45CD9" w:rsidRPr="00BD21BC">
        <w:rPr>
          <w:rFonts w:ascii="Times New Roman" w:hAnsi="Times New Roman" w:cs="Times New Roman"/>
          <w:b/>
          <w:bCs/>
        </w:rPr>
        <w:t xml:space="preserve"> </w:t>
      </w:r>
    </w:p>
    <w:p w14:paraId="055EEDEE" w14:textId="3E7239DF" w:rsidR="00A45CD9" w:rsidRPr="00BD21BC" w:rsidRDefault="00A45CD9" w:rsidP="00BD21BC">
      <w:pPr>
        <w:jc w:val="both"/>
        <w:rPr>
          <w:rFonts w:ascii="Times New Roman" w:hAnsi="Times New Roman" w:cs="Times New Roman"/>
          <w:b/>
          <w:bCs/>
        </w:rPr>
      </w:pPr>
      <w:r w:rsidRPr="00BD21BC">
        <w:rPr>
          <w:rFonts w:ascii="Times New Roman" w:eastAsia="LiberationSerif" w:hAnsi="Times New Roman" w:cs="Times New Roman"/>
          <w:b/>
          <w:bCs/>
          <w:color w:val="000000"/>
          <w:lang w:bidi="ar-SA"/>
        </w:rPr>
        <w:t>detailplaneeringu</w:t>
      </w:r>
      <w:r w:rsidRPr="00BD21BC">
        <w:rPr>
          <w:rFonts w:ascii="Times New Roman" w:eastAsia="LiberationSerif" w:hAnsi="Times New Roman" w:cs="Times New Roman"/>
          <w:b/>
          <w:bCs/>
          <w:color w:val="000000"/>
          <w:lang w:eastAsia="en-US" w:bidi="ar-SA"/>
        </w:rPr>
        <w:t xml:space="preserve"> avalik väljapanek Kiili Vallavalitsuses </w:t>
      </w:r>
      <w:r w:rsidR="005D0F7D" w:rsidRPr="00BD21BC">
        <w:rPr>
          <w:rFonts w:ascii="Times New Roman" w:eastAsia="LiberationSerif" w:hAnsi="Times New Roman" w:cs="Times New Roman"/>
          <w:b/>
          <w:bCs/>
          <w:color w:val="000000"/>
          <w:lang w:eastAsia="en-US" w:bidi="ar-SA"/>
        </w:rPr>
        <w:t>22.12.2025 kuni 11.01.2026</w:t>
      </w:r>
    </w:p>
    <w:p w14:paraId="25DA6DF2" w14:textId="77777777" w:rsidR="00A45CD9" w:rsidRPr="00BD21BC" w:rsidRDefault="00A45CD9" w:rsidP="00BD21BC">
      <w:pPr>
        <w:jc w:val="both"/>
        <w:rPr>
          <w:rFonts w:ascii="Times New Roman" w:eastAsia="LiberationSerif" w:hAnsi="Times New Roman" w:cs="Times New Roman"/>
          <w:b/>
          <w:bCs/>
          <w:lang w:eastAsia="en-US" w:bidi="ar-SA"/>
        </w:rPr>
      </w:pPr>
    </w:p>
    <w:p w14:paraId="47B8B661" w14:textId="77777777" w:rsidR="00A45CD9" w:rsidRPr="00BD21BC" w:rsidRDefault="00A45CD9" w:rsidP="00BD21BC">
      <w:pPr>
        <w:jc w:val="both"/>
        <w:rPr>
          <w:rFonts w:ascii="Times New Roman" w:hAnsi="Times New Roman" w:cs="Times New Roman"/>
          <w:lang w:eastAsia="en-US" w:bidi="ar-SA"/>
        </w:rPr>
      </w:pPr>
    </w:p>
    <w:p w14:paraId="2882D147" w14:textId="77777777" w:rsidR="00360D69" w:rsidRPr="00BD21BC" w:rsidRDefault="00415CA1" w:rsidP="00BD21BC">
      <w:pPr>
        <w:jc w:val="both"/>
        <w:rPr>
          <w:rFonts w:ascii="Times New Roman" w:hAnsi="Times New Roman" w:cs="Times New Roman"/>
        </w:rPr>
      </w:pPr>
      <w:r w:rsidRPr="00BD21BC">
        <w:rPr>
          <w:rFonts w:ascii="Times New Roman" w:hAnsi="Times New Roman" w:cs="Times New Roman"/>
        </w:rPr>
        <w:t xml:space="preserve">Planeeritav </w:t>
      </w:r>
      <w:r w:rsidR="00360D69" w:rsidRPr="00BD21BC">
        <w:rPr>
          <w:rFonts w:ascii="Times New Roman" w:hAnsi="Times New Roman" w:cs="Times New Roman"/>
        </w:rPr>
        <w:t xml:space="preserve">maa-ala asub Harju maakonnas, Kiili vallas, Kiili alevis.  </w:t>
      </w:r>
    </w:p>
    <w:p w14:paraId="35CC9622" w14:textId="09EA8085" w:rsidR="00415CA1" w:rsidRPr="00BD21BC" w:rsidRDefault="00360D69" w:rsidP="00BD21BC">
      <w:pPr>
        <w:jc w:val="both"/>
        <w:rPr>
          <w:rFonts w:ascii="Times New Roman" w:hAnsi="Times New Roman" w:cs="Times New Roman"/>
        </w:rPr>
      </w:pPr>
      <w:r w:rsidRPr="00BD21BC">
        <w:rPr>
          <w:rFonts w:ascii="Times New Roman" w:hAnsi="Times New Roman" w:cs="Times New Roman"/>
        </w:rPr>
        <w:t>Planeeringuala suurus on 115959 m</w:t>
      </w:r>
      <w:r w:rsidRPr="00BD21BC">
        <w:rPr>
          <w:rFonts w:ascii="Times New Roman" w:hAnsi="Times New Roman" w:cs="Times New Roman"/>
          <w:vertAlign w:val="superscript"/>
        </w:rPr>
        <w:t>2</w:t>
      </w:r>
      <w:r w:rsidR="004D1CDD" w:rsidRPr="00BD21BC">
        <w:rPr>
          <w:rFonts w:ascii="Times New Roman" w:hAnsi="Times New Roman" w:cs="Times New Roman"/>
        </w:rPr>
        <w:t>.</w:t>
      </w:r>
    </w:p>
    <w:p w14:paraId="4588EAB4" w14:textId="77777777" w:rsidR="004D1CDD" w:rsidRPr="00BD21BC" w:rsidRDefault="004D1CDD" w:rsidP="00BD21BC">
      <w:pPr>
        <w:jc w:val="both"/>
        <w:rPr>
          <w:rFonts w:ascii="Times New Roman" w:hAnsi="Times New Roman" w:cs="Times New Roman"/>
        </w:rPr>
      </w:pPr>
    </w:p>
    <w:p w14:paraId="04A86D0C" w14:textId="77777777" w:rsidR="00415CA1" w:rsidRPr="00BD21BC" w:rsidRDefault="00415CA1" w:rsidP="00BD21BC">
      <w:pPr>
        <w:jc w:val="both"/>
        <w:rPr>
          <w:rFonts w:ascii="Times New Roman" w:hAnsi="Times New Roman" w:cs="Times New Roman"/>
        </w:rPr>
      </w:pPr>
      <w:bookmarkStart w:id="0" w:name="_Hlk166060001"/>
      <w:r w:rsidRPr="00BD21BC">
        <w:rPr>
          <w:rFonts w:ascii="Times New Roman" w:hAnsi="Times New Roman" w:cs="Times New Roman"/>
        </w:rPr>
        <w:t>Planeeritaval maa-alal kehtib:</w:t>
      </w:r>
    </w:p>
    <w:p w14:paraId="4C6C1EE7" w14:textId="79A19930" w:rsidR="00415CA1" w:rsidRPr="00BD21BC" w:rsidRDefault="00415CA1" w:rsidP="00BD21B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D21BC">
        <w:rPr>
          <w:rFonts w:ascii="Times New Roman" w:hAnsi="Times New Roman" w:cs="Times New Roman"/>
        </w:rPr>
        <w:t>Kiili valla üldplaneering</w:t>
      </w:r>
      <w:bookmarkStart w:id="1" w:name="_Hlk166060015"/>
      <w:bookmarkEnd w:id="0"/>
      <w:r w:rsidR="004E6F9B" w:rsidRPr="00BD21BC">
        <w:rPr>
          <w:rFonts w:ascii="Times New Roman" w:hAnsi="Times New Roman" w:cs="Times New Roman"/>
        </w:rPr>
        <w:t xml:space="preserve"> </w:t>
      </w:r>
    </w:p>
    <w:p w14:paraId="6AEA70F0" w14:textId="77777777" w:rsidR="00415CA1" w:rsidRPr="00BD21BC" w:rsidRDefault="00415CA1" w:rsidP="00BD21BC">
      <w:pPr>
        <w:jc w:val="both"/>
        <w:rPr>
          <w:rFonts w:ascii="Times New Roman" w:hAnsi="Times New Roman" w:cs="Times New Roman"/>
        </w:rPr>
      </w:pPr>
    </w:p>
    <w:p w14:paraId="097AD62E" w14:textId="77777777" w:rsidR="00BD21BC" w:rsidRPr="00BD21BC" w:rsidRDefault="00415CA1" w:rsidP="00BD21BC">
      <w:pPr>
        <w:jc w:val="both"/>
        <w:rPr>
          <w:rFonts w:ascii="Times New Roman" w:hAnsi="Times New Roman" w:cs="Times New Roman"/>
        </w:rPr>
      </w:pPr>
      <w:r w:rsidRPr="00BD21BC">
        <w:rPr>
          <w:rStyle w:val="Hyperlink"/>
          <w:rFonts w:ascii="Times New Roman" w:hAnsi="Times New Roman" w:cs="Times New Roman"/>
          <w:color w:val="000000"/>
          <w:u w:val="none"/>
          <w:shd w:val="clear" w:color="auto" w:fill="FFFFFF"/>
        </w:rPr>
        <w:t xml:space="preserve">Detailplaneeringu </w:t>
      </w:r>
      <w:bookmarkEnd w:id="1"/>
      <w:r w:rsidR="00BD21BC" w:rsidRPr="00BD21BC">
        <w:rPr>
          <w:rFonts w:ascii="Times New Roman" w:hAnsi="Times New Roman" w:cs="Times New Roman"/>
        </w:rPr>
        <w:t>eesmärk on Kiili alevis Suur-</w:t>
      </w:r>
      <w:proofErr w:type="spellStart"/>
      <w:r w:rsidR="00BD21BC" w:rsidRPr="00BD21BC">
        <w:rPr>
          <w:rFonts w:ascii="Times New Roman" w:hAnsi="Times New Roman" w:cs="Times New Roman"/>
        </w:rPr>
        <w:t>Pindle</w:t>
      </w:r>
      <w:proofErr w:type="spellEnd"/>
      <w:r w:rsidR="00BD21BC" w:rsidRPr="00BD21BC">
        <w:rPr>
          <w:rFonts w:ascii="Times New Roman" w:hAnsi="Times New Roman" w:cs="Times New Roman"/>
        </w:rPr>
        <w:t xml:space="preserve"> (30501:001:0432) ja Väike-</w:t>
      </w:r>
      <w:proofErr w:type="spellStart"/>
      <w:r w:rsidR="00BD21BC" w:rsidRPr="00BD21BC">
        <w:rPr>
          <w:rFonts w:ascii="Times New Roman" w:hAnsi="Times New Roman" w:cs="Times New Roman"/>
        </w:rPr>
        <w:t>Pindle</w:t>
      </w:r>
      <w:proofErr w:type="spellEnd"/>
      <w:r w:rsidR="00BD21BC" w:rsidRPr="00BD21BC">
        <w:rPr>
          <w:rFonts w:ascii="Times New Roman" w:hAnsi="Times New Roman" w:cs="Times New Roman"/>
        </w:rPr>
        <w:t xml:space="preserve"> (30501:001:0433) kinnistute jagamine ja ehitusõiguse määramine ning sellega koos heakorrastuse, haljastuse, juurdepääsuteede, parkimise ja tehnovõrkudega varustamise lahendamine. </w:t>
      </w:r>
    </w:p>
    <w:p w14:paraId="48775DFB" w14:textId="77777777" w:rsidR="00BD21BC" w:rsidRPr="00BD21BC" w:rsidRDefault="00BD21BC" w:rsidP="00BD21BC">
      <w:pPr>
        <w:jc w:val="both"/>
        <w:rPr>
          <w:rFonts w:ascii="Times New Roman" w:hAnsi="Times New Roman" w:cs="Times New Roman"/>
        </w:rPr>
      </w:pPr>
    </w:p>
    <w:p w14:paraId="265D33A9" w14:textId="77777777" w:rsidR="00BD21BC" w:rsidRPr="00BD21BC" w:rsidRDefault="00BD21BC" w:rsidP="00BD21BC">
      <w:pPr>
        <w:jc w:val="both"/>
        <w:rPr>
          <w:rFonts w:ascii="Times New Roman" w:hAnsi="Times New Roman" w:cs="Times New Roman"/>
        </w:rPr>
      </w:pPr>
      <w:r w:rsidRPr="00BD21BC">
        <w:rPr>
          <w:rFonts w:ascii="Times New Roman" w:hAnsi="Times New Roman" w:cs="Times New Roman"/>
        </w:rPr>
        <w:t>Detailplaneeringuga moodustatakse alale 14 paariselamu, 16 üksikelamu krunti ja 1 ühiskondlike ehitiste krunt ning 6 transpordimaa krunt ja 2 üldkasutatava maa sihtotstarbega krunt. Paariselamu krundile tohib ehitada ühe kuni kahekorruselise elamu kõrgusega kuni 9,0 m ja kaks abihoonet kõrgusega kuni 4,5 m ning paariselamukrundi suurim ehitisealune pind on kuni 400 m</w:t>
      </w:r>
      <w:r w:rsidRPr="00BD21BC">
        <w:rPr>
          <w:rFonts w:ascii="Times New Roman" w:hAnsi="Times New Roman" w:cs="Times New Roman"/>
          <w:vertAlign w:val="superscript"/>
        </w:rPr>
        <w:t>2</w:t>
      </w:r>
      <w:r w:rsidRPr="00BD21BC">
        <w:rPr>
          <w:rFonts w:ascii="Times New Roman" w:hAnsi="Times New Roman" w:cs="Times New Roman"/>
        </w:rPr>
        <w:t>. Üksikelamu krundile tohib ehitada ühe kuni kahekorruselise elamu kõrgusega kuni 9,0 m ja ühe abihoone kõrgusega kuni 4,5 m ning üksikelamukrundi suurim ehitisealune pind on kuni 300 m</w:t>
      </w:r>
      <w:r w:rsidRPr="00BD21BC">
        <w:rPr>
          <w:rFonts w:ascii="Times New Roman" w:hAnsi="Times New Roman" w:cs="Times New Roman"/>
          <w:vertAlign w:val="superscript"/>
        </w:rPr>
        <w:t>2</w:t>
      </w:r>
      <w:r w:rsidRPr="00BD21BC">
        <w:rPr>
          <w:rFonts w:ascii="Times New Roman" w:hAnsi="Times New Roman" w:cs="Times New Roman"/>
        </w:rPr>
        <w:t>. Ühiskondlike ehitiste krundile antakse ehitusõigus kuue hoone ehitamiseks (hoonete korruselisus kuni 2, kõrgus kuni 9,0 m, kokku ehitisealune pind kuni 4500 m</w:t>
      </w:r>
      <w:r w:rsidRPr="00BD21BC">
        <w:rPr>
          <w:rFonts w:ascii="Times New Roman" w:hAnsi="Times New Roman" w:cs="Times New Roman"/>
          <w:vertAlign w:val="superscript"/>
        </w:rPr>
        <w:t>2</w:t>
      </w:r>
      <w:r w:rsidRPr="00BD21BC">
        <w:rPr>
          <w:rFonts w:ascii="Times New Roman" w:hAnsi="Times New Roman" w:cs="Times New Roman"/>
        </w:rPr>
        <w:t xml:space="preserve">). Kõik elamute parkimisvajadused tuleb lahendada krundi piires. </w:t>
      </w:r>
    </w:p>
    <w:p w14:paraId="6093AD30" w14:textId="77777777" w:rsidR="00BD21BC" w:rsidRPr="00BD21BC" w:rsidRDefault="00BD21BC" w:rsidP="00BD21BC">
      <w:pPr>
        <w:jc w:val="both"/>
        <w:rPr>
          <w:rFonts w:ascii="Times New Roman" w:hAnsi="Times New Roman" w:cs="Times New Roman"/>
        </w:rPr>
      </w:pPr>
    </w:p>
    <w:p w14:paraId="1C67FFA1" w14:textId="77777777" w:rsidR="00BD21BC" w:rsidRPr="00BD21BC" w:rsidRDefault="00BD21BC" w:rsidP="00BD21BC">
      <w:pPr>
        <w:jc w:val="both"/>
        <w:rPr>
          <w:rFonts w:ascii="Times New Roman" w:hAnsi="Times New Roman" w:cs="Times New Roman"/>
        </w:rPr>
      </w:pPr>
      <w:r w:rsidRPr="00BD21BC">
        <w:rPr>
          <w:rFonts w:ascii="Times New Roman" w:hAnsi="Times New Roman" w:cs="Times New Roman"/>
        </w:rPr>
        <w:t xml:space="preserve">Juurdepääs planeeritavale alale on ette nähtud </w:t>
      </w:r>
      <w:proofErr w:type="spellStart"/>
      <w:r w:rsidRPr="00BD21BC">
        <w:rPr>
          <w:rFonts w:ascii="Times New Roman" w:hAnsi="Times New Roman" w:cs="Times New Roman"/>
        </w:rPr>
        <w:t>Pindle</w:t>
      </w:r>
      <w:proofErr w:type="spellEnd"/>
      <w:r w:rsidRPr="00BD21BC">
        <w:rPr>
          <w:rFonts w:ascii="Times New Roman" w:hAnsi="Times New Roman" w:cs="Times New Roman"/>
        </w:rPr>
        <w:t xml:space="preserve"> teelt, Tormi ja Vikerkaare tänavatelt. Elamukvartalite siseselt on planeeritud üks transpordimaa krunt. Teised transpordimaa krundid on ette nähtud </w:t>
      </w:r>
      <w:proofErr w:type="spellStart"/>
      <w:r w:rsidRPr="00BD21BC">
        <w:rPr>
          <w:rFonts w:ascii="Times New Roman" w:hAnsi="Times New Roman" w:cs="Times New Roman"/>
        </w:rPr>
        <w:t>Pindle</w:t>
      </w:r>
      <w:proofErr w:type="spellEnd"/>
      <w:r w:rsidRPr="00BD21BC">
        <w:rPr>
          <w:rFonts w:ascii="Times New Roman" w:hAnsi="Times New Roman" w:cs="Times New Roman"/>
        </w:rPr>
        <w:t xml:space="preserve"> tee laienduseks ja 11157 Sausti-Kiili tee kergliiklustee tarbeks. Planeeringu elluviimise käigus laiendatakse ja asfalteeritakse ka </w:t>
      </w:r>
      <w:proofErr w:type="spellStart"/>
      <w:r w:rsidRPr="00BD21BC">
        <w:rPr>
          <w:rFonts w:ascii="Times New Roman" w:hAnsi="Times New Roman" w:cs="Times New Roman"/>
        </w:rPr>
        <w:t>Pindle</w:t>
      </w:r>
      <w:proofErr w:type="spellEnd"/>
      <w:r w:rsidRPr="00BD21BC">
        <w:rPr>
          <w:rFonts w:ascii="Times New Roman" w:hAnsi="Times New Roman" w:cs="Times New Roman"/>
        </w:rPr>
        <w:t xml:space="preserve"> tee kuni Vikerkaare, Tormi ja Pilve kinnistute detailplaneeringu alani (DP0201) koos kergliiklusteega. </w:t>
      </w:r>
    </w:p>
    <w:p w14:paraId="5CC67A42" w14:textId="77777777" w:rsidR="00BD21BC" w:rsidRPr="00BD21BC" w:rsidRDefault="00BD21BC" w:rsidP="00BD21BC">
      <w:pPr>
        <w:jc w:val="both"/>
        <w:rPr>
          <w:rFonts w:ascii="Times New Roman" w:hAnsi="Times New Roman" w:cs="Times New Roman"/>
        </w:rPr>
      </w:pPr>
    </w:p>
    <w:p w14:paraId="17C8DBE1" w14:textId="454D2DB6" w:rsidR="00A45CD9" w:rsidRPr="00BD21BC" w:rsidRDefault="00BD21BC" w:rsidP="00BD21BC">
      <w:pPr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D21BC">
        <w:rPr>
          <w:rFonts w:ascii="Times New Roman" w:hAnsi="Times New Roman" w:cs="Times New Roman"/>
        </w:rPr>
        <w:t xml:space="preserve">Planeeringulahenduse koostamisse on kaasatud teedeehituse ala spetsialist, maaparanduse või veemajanduse ala spetsialist (AS </w:t>
      </w:r>
      <w:proofErr w:type="spellStart"/>
      <w:r w:rsidRPr="00BD21BC">
        <w:rPr>
          <w:rFonts w:ascii="Times New Roman" w:hAnsi="Times New Roman" w:cs="Times New Roman"/>
        </w:rPr>
        <w:t>Infragate</w:t>
      </w:r>
      <w:proofErr w:type="spellEnd"/>
      <w:r w:rsidRPr="00BD21BC">
        <w:rPr>
          <w:rFonts w:ascii="Times New Roman" w:hAnsi="Times New Roman" w:cs="Times New Roman"/>
        </w:rPr>
        <w:t xml:space="preserve"> Eesti) ja maastikuarhitekt (Peep Moorast).</w:t>
      </w:r>
    </w:p>
    <w:p w14:paraId="10806FE8" w14:textId="77777777" w:rsidR="005E01D8" w:rsidRPr="00BD21BC" w:rsidRDefault="005E01D8" w:rsidP="00BD21BC">
      <w:pPr>
        <w:pStyle w:val="western"/>
        <w:spacing w:beforeAutospacing="0" w:afterAutospacing="0"/>
        <w:ind w:right="27"/>
        <w:jc w:val="both"/>
        <w:rPr>
          <w:rFonts w:eastAsia="LiberationSerif" w:cs="Times New Roman"/>
          <w:lang w:eastAsia="en-US" w:bidi="ar-SA"/>
        </w:rPr>
      </w:pPr>
    </w:p>
    <w:p w14:paraId="0FA7FB6B" w14:textId="488BEAFF" w:rsidR="00A45CD9" w:rsidRPr="00BD21BC" w:rsidRDefault="004E1E9E" w:rsidP="00BD21BC">
      <w:pPr>
        <w:pStyle w:val="BodyText"/>
        <w:jc w:val="both"/>
        <w:rPr>
          <w:rFonts w:ascii="Times New Roman" w:hAnsi="Times New Roman" w:cs="Times New Roman"/>
          <w:b/>
          <w:bCs/>
        </w:rPr>
      </w:pPr>
      <w:r w:rsidRPr="00BD21BC">
        <w:rPr>
          <w:rFonts w:ascii="Times New Roman" w:eastAsia="LiberationSerif" w:hAnsi="Times New Roman" w:cs="Times New Roman"/>
          <w:color w:val="000000"/>
          <w:lang w:eastAsia="en-US" w:bidi="ar-SA"/>
        </w:rPr>
        <w:t xml:space="preserve">Detailplaneeringuga on võimalik tutvuda Kiili Vallavalitsus tööpäevadel kohapeal või digitaalselt Kiili valla geoinfosüsteemis. </w:t>
      </w:r>
      <w:r w:rsidR="00A45CD9" w:rsidRPr="00BD21BC">
        <w:rPr>
          <w:rFonts w:ascii="Times New Roman" w:eastAsia="LiberationSerif" w:hAnsi="Times New Roman" w:cs="Times New Roman"/>
          <w:b/>
          <w:bCs/>
          <w:color w:val="000000"/>
          <w:lang w:eastAsia="en-US" w:bidi="ar-SA"/>
        </w:rPr>
        <w:t xml:space="preserve">Ettepanekuid ja/või vastuväiteid detailplaneeringu kohta ootame ajavahemikus </w:t>
      </w:r>
      <w:r w:rsidR="005E01D8" w:rsidRPr="00BD21BC">
        <w:rPr>
          <w:rFonts w:ascii="Times New Roman" w:eastAsia="LiberationSerif" w:hAnsi="Times New Roman" w:cs="Times New Roman"/>
          <w:b/>
          <w:bCs/>
          <w:color w:val="000000"/>
          <w:lang w:eastAsia="en-US" w:bidi="ar-SA"/>
        </w:rPr>
        <w:t>22.12.2025 kuni 11.01.2026</w:t>
      </w:r>
      <w:r w:rsidR="00A45CD9" w:rsidRPr="00BD21BC">
        <w:rPr>
          <w:rFonts w:ascii="Times New Roman" w:eastAsia="LiberationSerif" w:hAnsi="Times New Roman" w:cs="Times New Roman"/>
          <w:b/>
          <w:bCs/>
          <w:color w:val="000000"/>
          <w:lang w:eastAsia="en-US" w:bidi="ar-SA"/>
        </w:rPr>
        <w:t>.</w:t>
      </w:r>
    </w:p>
    <w:p w14:paraId="640A19EB" w14:textId="77777777" w:rsidR="00A45CD9" w:rsidRPr="00BD21BC" w:rsidRDefault="00A45CD9" w:rsidP="00BD21BC">
      <w:pPr>
        <w:pStyle w:val="BodyText"/>
        <w:jc w:val="both"/>
        <w:rPr>
          <w:rFonts w:ascii="Times New Roman" w:eastAsia="LiberationSerif" w:hAnsi="Times New Roman" w:cs="Times New Roman"/>
          <w:lang w:eastAsia="en-US" w:bidi="ar-SA"/>
        </w:rPr>
      </w:pPr>
    </w:p>
    <w:p w14:paraId="3B18DC99" w14:textId="77777777" w:rsidR="002630FA" w:rsidRPr="00BD21BC" w:rsidRDefault="002630FA" w:rsidP="00BD21BC">
      <w:pPr>
        <w:jc w:val="both"/>
        <w:rPr>
          <w:rFonts w:ascii="Times New Roman" w:hAnsi="Times New Roman" w:cs="Times New Roman"/>
        </w:rPr>
      </w:pPr>
    </w:p>
    <w:sectPr w:rsidR="002630FA" w:rsidRPr="00BD21BC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Arial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Serif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529"/>
    <w:multiLevelType w:val="multilevel"/>
    <w:tmpl w:val="D15C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FC0D6B"/>
    <w:multiLevelType w:val="multilevel"/>
    <w:tmpl w:val="F7A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9C15923"/>
    <w:multiLevelType w:val="multilevel"/>
    <w:tmpl w:val="D6D43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E1E4759"/>
    <w:multiLevelType w:val="multilevel"/>
    <w:tmpl w:val="E104D990"/>
    <w:lvl w:ilvl="0">
      <w:start w:val="1"/>
      <w:numFmt w:val="decimal"/>
      <w:suff w:val="space"/>
      <w:lvlText w:val=" %1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 "/>
      <w:lvlJc w:val="left"/>
      <w:pPr>
        <w:tabs>
          <w:tab w:val="num" w:pos="0"/>
        </w:tabs>
        <w:ind w:left="454" w:hanging="454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652" w:hanging="652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4B6651"/>
    <w:multiLevelType w:val="multilevel"/>
    <w:tmpl w:val="1F36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0533882"/>
    <w:multiLevelType w:val="multilevel"/>
    <w:tmpl w:val="3DF6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99F0451"/>
    <w:multiLevelType w:val="multilevel"/>
    <w:tmpl w:val="95648640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num w:numId="1" w16cid:durableId="208104396">
    <w:abstractNumId w:val="6"/>
  </w:num>
  <w:num w:numId="2" w16cid:durableId="1513078">
    <w:abstractNumId w:val="3"/>
  </w:num>
  <w:num w:numId="3" w16cid:durableId="1719164254">
    <w:abstractNumId w:val="0"/>
  </w:num>
  <w:num w:numId="4" w16cid:durableId="364789452">
    <w:abstractNumId w:val="2"/>
  </w:num>
  <w:num w:numId="5" w16cid:durableId="1665082320">
    <w:abstractNumId w:val="5"/>
  </w:num>
  <w:num w:numId="6" w16cid:durableId="863858666">
    <w:abstractNumId w:val="4"/>
  </w:num>
  <w:num w:numId="7" w16cid:durableId="107828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FA"/>
    <w:rsid w:val="000C3311"/>
    <w:rsid w:val="000E2D08"/>
    <w:rsid w:val="001134B1"/>
    <w:rsid w:val="001D7A8C"/>
    <w:rsid w:val="002630FA"/>
    <w:rsid w:val="00360D69"/>
    <w:rsid w:val="003C19D8"/>
    <w:rsid w:val="00415CA1"/>
    <w:rsid w:val="004D1CDD"/>
    <w:rsid w:val="004E1E9E"/>
    <w:rsid w:val="004E6F9B"/>
    <w:rsid w:val="005D0F7D"/>
    <w:rsid w:val="005E01D8"/>
    <w:rsid w:val="006E6AA2"/>
    <w:rsid w:val="007420B4"/>
    <w:rsid w:val="007E779D"/>
    <w:rsid w:val="00A45CD9"/>
    <w:rsid w:val="00AE2330"/>
    <w:rsid w:val="00B03CB1"/>
    <w:rsid w:val="00B26B86"/>
    <w:rsid w:val="00BB417A"/>
    <w:rsid w:val="00BD21BC"/>
    <w:rsid w:val="00F5265D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7449"/>
  <w15:docId w15:val="{CF15F535-DD4E-43D8-A97C-22690E69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uiPriority w:val="9"/>
    <w:qFormat/>
    <w:pPr>
      <w:outlineLvl w:val="0"/>
    </w:pPr>
  </w:style>
  <w:style w:type="paragraph" w:styleId="Heading2">
    <w:name w:val="heading 2"/>
    <w:basedOn w:val="Heading"/>
    <w:next w:val="BodyText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Heading9">
    <w:name w:val="heading 9"/>
    <w:basedOn w:val="Heading"/>
    <w:next w:val="BodyText"/>
    <w:qFormat/>
    <w:pPr>
      <w:outlineLvl w:val="8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uvaikefont">
    <w:name w:val="Lõigu vaikefont"/>
    <w:qFormat/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RTFNum41">
    <w:name w:val="RTF_Num 4 1"/>
    <w:qFormat/>
  </w:style>
  <w:style w:type="character" w:customStyle="1" w:styleId="RTFNum42">
    <w:name w:val="RTF_Num 4 2"/>
    <w:qFormat/>
  </w:style>
  <w:style w:type="character" w:customStyle="1" w:styleId="RTFNum43">
    <w:name w:val="RTF_Num 4 3"/>
    <w:qFormat/>
  </w:style>
  <w:style w:type="character" w:customStyle="1" w:styleId="RTFNum44">
    <w:name w:val="RTF_Num 4 4"/>
    <w:qFormat/>
  </w:style>
  <w:style w:type="character" w:customStyle="1" w:styleId="RTFNum45">
    <w:name w:val="RTF_Num 4 5"/>
    <w:qFormat/>
  </w:style>
  <w:style w:type="character" w:customStyle="1" w:styleId="RTFNum46">
    <w:name w:val="RTF_Num 4 6"/>
    <w:qFormat/>
  </w:style>
  <w:style w:type="character" w:customStyle="1" w:styleId="RTFNum47">
    <w:name w:val="RTF_Num 4 7"/>
    <w:qFormat/>
  </w:style>
  <w:style w:type="character" w:customStyle="1" w:styleId="RTFNum48">
    <w:name w:val="RTF_Num 4 8"/>
    <w:qFormat/>
  </w:style>
  <w:style w:type="character" w:customStyle="1" w:styleId="RTFNum49">
    <w:name w:val="RTF_Num 4 9"/>
    <w:qFormat/>
  </w:style>
  <w:style w:type="character" w:customStyle="1" w:styleId="RTFNum410">
    <w:name w:val="RTF_Num 4 10"/>
    <w:qFormat/>
  </w:style>
  <w:style w:type="character" w:customStyle="1" w:styleId="RTFNum21">
    <w:name w:val="RTF_Num 2 1"/>
    <w:qFormat/>
    <w:rPr>
      <w:rFonts w:cs="Times New Roman"/>
    </w:rPr>
  </w:style>
  <w:style w:type="character" w:customStyle="1" w:styleId="RTFNum22">
    <w:name w:val="RTF_Num 2 2"/>
    <w:qFormat/>
    <w:rPr>
      <w:rFonts w:cs="Times New Roman"/>
    </w:rPr>
  </w:style>
  <w:style w:type="character" w:customStyle="1" w:styleId="RTFNum23">
    <w:name w:val="RTF_Num 2 3"/>
    <w:qFormat/>
    <w:rPr>
      <w:rFonts w:cs="Times New Roman"/>
    </w:rPr>
  </w:style>
  <w:style w:type="character" w:customStyle="1" w:styleId="RTFNum24">
    <w:name w:val="RTF_Num 2 4"/>
    <w:qFormat/>
    <w:rPr>
      <w:rFonts w:cs="Times New Roman"/>
    </w:rPr>
  </w:style>
  <w:style w:type="character" w:customStyle="1" w:styleId="RTFNum25">
    <w:name w:val="RTF_Num 2 5"/>
    <w:qFormat/>
    <w:rPr>
      <w:rFonts w:cs="Times New Roman"/>
    </w:rPr>
  </w:style>
  <w:style w:type="character" w:customStyle="1" w:styleId="RTFNum26">
    <w:name w:val="RTF_Num 2 6"/>
    <w:qFormat/>
    <w:rPr>
      <w:rFonts w:cs="Times New Roman"/>
    </w:rPr>
  </w:style>
  <w:style w:type="character" w:customStyle="1" w:styleId="RTFNum27">
    <w:name w:val="RTF_Num 2 7"/>
    <w:qFormat/>
    <w:rPr>
      <w:rFonts w:cs="Times New Roman"/>
    </w:rPr>
  </w:style>
  <w:style w:type="character" w:customStyle="1" w:styleId="RTFNum28">
    <w:name w:val="RTF_Num 2 8"/>
    <w:qFormat/>
    <w:rPr>
      <w:rFonts w:cs="Times New Roman"/>
    </w:rPr>
  </w:style>
  <w:style w:type="character" w:customStyle="1" w:styleId="RTFNum29">
    <w:name w:val="RTF_Num 2 9"/>
    <w:qFormat/>
    <w:rPr>
      <w:rFonts w:cs="Times New Roman"/>
    </w:rPr>
  </w:style>
  <w:style w:type="character" w:customStyle="1" w:styleId="RTFNum31">
    <w:name w:val="RTF_Num 3 1"/>
    <w:qFormat/>
    <w:rPr>
      <w:rFonts w:ascii="Symbol" w:eastAsia="Symbol" w:hAnsi="Symbol" w:cs="Symbol"/>
    </w:rPr>
  </w:style>
  <w:style w:type="character" w:customStyle="1" w:styleId="RTFNum32">
    <w:name w:val="RTF_Num 3 2"/>
    <w:qFormat/>
    <w:rPr>
      <w:rFonts w:ascii="Courier New" w:eastAsia="Courier New" w:hAnsi="Courier New" w:cs="Courier New"/>
    </w:rPr>
  </w:style>
  <w:style w:type="character" w:customStyle="1" w:styleId="RTFNum33">
    <w:name w:val="RTF_Num 3 3"/>
    <w:qFormat/>
    <w:rPr>
      <w:rFonts w:ascii="Wingdings" w:eastAsia="Wingdings" w:hAnsi="Wingdings" w:cs="Wingdings"/>
    </w:rPr>
  </w:style>
  <w:style w:type="character" w:customStyle="1" w:styleId="RTFNum34">
    <w:name w:val="RTF_Num 3 4"/>
    <w:qFormat/>
    <w:rPr>
      <w:rFonts w:ascii="Symbol" w:eastAsia="Symbol" w:hAnsi="Symbol" w:cs="Symbol"/>
    </w:rPr>
  </w:style>
  <w:style w:type="character" w:customStyle="1" w:styleId="RTFNum35">
    <w:name w:val="RTF_Num 3 5"/>
    <w:qFormat/>
    <w:rPr>
      <w:rFonts w:ascii="Courier New" w:eastAsia="Courier New" w:hAnsi="Courier New" w:cs="Courier New"/>
    </w:rPr>
  </w:style>
  <w:style w:type="character" w:customStyle="1" w:styleId="RTFNum36">
    <w:name w:val="RTF_Num 3 6"/>
    <w:qFormat/>
    <w:rPr>
      <w:rFonts w:ascii="Wingdings" w:eastAsia="Wingdings" w:hAnsi="Wingdings" w:cs="Wingdings"/>
    </w:rPr>
  </w:style>
  <w:style w:type="character" w:customStyle="1" w:styleId="RTFNum37">
    <w:name w:val="RTF_Num 3 7"/>
    <w:qFormat/>
    <w:rPr>
      <w:rFonts w:ascii="Symbol" w:eastAsia="Symbol" w:hAnsi="Symbol" w:cs="Symbol"/>
    </w:rPr>
  </w:style>
  <w:style w:type="character" w:customStyle="1" w:styleId="RTFNum38">
    <w:name w:val="RTF_Num 3 8"/>
    <w:qFormat/>
    <w:rPr>
      <w:rFonts w:ascii="Courier New" w:eastAsia="Courier New" w:hAnsi="Courier New" w:cs="Courier New"/>
    </w:rPr>
  </w:style>
  <w:style w:type="character" w:customStyle="1" w:styleId="RTFNum39">
    <w:name w:val="RTF_Num 3 9"/>
    <w:qFormat/>
    <w:rPr>
      <w:rFonts w:ascii="Wingdings" w:eastAsia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  <w:color w:val="000000"/>
      <w:lang w:eastAsia="et-EE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  <w:color w:val="002060"/>
      <w:sz w:val="23"/>
      <w:szCs w:val="23"/>
      <w:lang w:eastAsia="et-EE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fontstyle01">
    <w:name w:val="fontstyle01"/>
    <w:basedOn w:val="DefaultParagraphFont"/>
    <w:qFormat/>
    <w:rPr>
      <w:rFonts w:ascii="Helvetica-Bold" w:hAnsi="Helvetica-Bold"/>
      <w:b/>
      <w:bCs/>
      <w:i w:val="0"/>
      <w:iCs w:val="0"/>
      <w:color w:val="000000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PreformattedText">
    <w:name w:val="Preformatted Text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suppressLineNumbers/>
      <w:tabs>
        <w:tab w:val="center" w:pos="4665"/>
        <w:tab w:val="right" w:pos="9330"/>
      </w:tabs>
    </w:p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665"/>
        <w:tab w:val="right" w:pos="9331"/>
      </w:tabs>
    </w:pPr>
  </w:style>
  <w:style w:type="paragraph" w:styleId="CommentText">
    <w:name w:val="annotation text"/>
    <w:basedOn w:val="BodyText"/>
    <w:pPr>
      <w:ind w:left="2268"/>
    </w:pPr>
  </w:style>
  <w:style w:type="paragraph" w:customStyle="1" w:styleId="Pealkiri10">
    <w:name w:val="Pealkiri10"/>
    <w:basedOn w:val="Heading9"/>
    <w:qFormat/>
    <w:pPr>
      <w:spacing w:before="0" w:after="0"/>
      <w:outlineLvl w:val="9"/>
    </w:pPr>
    <w:rPr>
      <w:rFonts w:ascii="Times New Roman" w:hAnsi="Times New Roman"/>
      <w:b w:val="0"/>
      <w:sz w:val="24"/>
    </w:rPr>
  </w:style>
  <w:style w:type="paragraph" w:customStyle="1" w:styleId="Default">
    <w:name w:val="Default"/>
    <w:qFormat/>
    <w:rPr>
      <w:rFonts w:ascii="Arial" w:hAnsi="Arial"/>
      <w:color w:val="000000"/>
    </w:rPr>
  </w:style>
  <w:style w:type="paragraph" w:styleId="Subtitle">
    <w:name w:val="Subtitle"/>
    <w:basedOn w:val="Heading"/>
    <w:next w:val="BodyText"/>
    <w:uiPriority w:val="11"/>
    <w:qFormat/>
    <w:pPr>
      <w:spacing w:before="60"/>
      <w:jc w:val="center"/>
    </w:pPr>
    <w:rPr>
      <w:sz w:val="36"/>
      <w:szCs w:val="36"/>
    </w:rPr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BodyText3">
    <w:name w:val="Body Text 3"/>
    <w:basedOn w:val="Normal"/>
    <w:qFormat/>
    <w:pPr>
      <w:widowControl w:val="0"/>
      <w:autoSpaceDE w:val="0"/>
    </w:pPr>
    <w:rPr>
      <w:color w:val="000000"/>
      <w:lang w:val="en-AU"/>
    </w:rPr>
  </w:style>
  <w:style w:type="paragraph" w:styleId="ListParagraph">
    <w:name w:val="List Paragraph"/>
    <w:basedOn w:val="Normal"/>
    <w:qFormat/>
    <w:pPr>
      <w:spacing w:after="160"/>
      <w:ind w:left="720"/>
      <w:contextualSpacing/>
    </w:pPr>
  </w:style>
  <w:style w:type="paragraph" w:customStyle="1" w:styleId="Body">
    <w:name w:val="Body"/>
    <w:basedOn w:val="Normal"/>
    <w:qFormat/>
    <w:pPr>
      <w:spacing w:after="120" w:line="360" w:lineRule="auto"/>
    </w:pPr>
    <w:rPr>
      <w:rFonts w:ascii="Arial" w:hAnsi="Arial"/>
      <w:sz w:val="22"/>
      <w:szCs w:val="20"/>
      <w:lang w:val="en-GB"/>
    </w:rPr>
  </w:style>
  <w:style w:type="paragraph" w:customStyle="1" w:styleId="Snum">
    <w:name w:val="Sõnum"/>
    <w:qFormat/>
    <w:pPr>
      <w:jc w:val="both"/>
    </w:pPr>
    <w:rPr>
      <w:rFonts w:ascii="Times New Roman" w:hAnsi="Times New Roman" w:cs="Mangal"/>
    </w:rPr>
  </w:style>
  <w:style w:type="paragraph" w:customStyle="1" w:styleId="BodyText21">
    <w:name w:val="Body Text 21"/>
    <w:basedOn w:val="BodyText"/>
    <w:qFormat/>
    <w:rPr>
      <w:rFonts w:eastAsia="Times New Roman"/>
    </w:rPr>
  </w:style>
  <w:style w:type="numbering" w:customStyle="1" w:styleId="Bullet">
    <w:name w:val="Bullet •"/>
    <w:qFormat/>
  </w:style>
  <w:style w:type="numbering" w:customStyle="1" w:styleId="Bullet0">
    <w:name w:val="Bullet –"/>
    <w:qFormat/>
  </w:style>
  <w:style w:type="numbering" w:customStyle="1" w:styleId="Bullet1">
    <w:name w:val="Bullet "/>
    <w:qFormat/>
  </w:style>
  <w:style w:type="numbering" w:customStyle="1" w:styleId="Bullet2">
    <w:name w:val="Bullet "/>
    <w:qFormat/>
  </w:style>
  <w:style w:type="numbering" w:customStyle="1" w:styleId="Numbering1">
    <w:name w:val="Numbering 1"/>
    <w:qFormat/>
  </w:style>
  <w:style w:type="numbering" w:customStyle="1" w:styleId="Numbering5">
    <w:name w:val="Numbering 5"/>
    <w:qFormat/>
  </w:style>
  <w:style w:type="numbering" w:customStyle="1" w:styleId="Numk">
    <w:name w:val="Numk"/>
    <w:qFormat/>
  </w:style>
  <w:style w:type="numbering" w:customStyle="1" w:styleId="RTFNum2">
    <w:name w:val="RTF_Num 2"/>
    <w:qFormat/>
  </w:style>
  <w:style w:type="numbering" w:customStyle="1" w:styleId="RTFNum3">
    <w:name w:val="RTF_Num 3"/>
    <w:qFormat/>
  </w:style>
  <w:style w:type="numbering" w:customStyle="1" w:styleId="RTFNum4">
    <w:name w:val="RTF_Num 4"/>
    <w:qFormat/>
  </w:style>
  <w:style w:type="numbering" w:customStyle="1" w:styleId="WW8Num24">
    <w:name w:val="WW8Num24"/>
    <w:qFormat/>
  </w:style>
  <w:style w:type="numbering" w:customStyle="1" w:styleId="WW8Num22">
    <w:name w:val="WW8Num22"/>
    <w:qFormat/>
  </w:style>
  <w:style w:type="numbering" w:customStyle="1" w:styleId="WW8Num25">
    <w:name w:val="WW8Num25"/>
    <w:qFormat/>
  </w:style>
  <w:style w:type="numbering" w:customStyle="1" w:styleId="WW8Num21">
    <w:name w:val="WW8Num21"/>
    <w:qFormat/>
  </w:style>
  <w:style w:type="paragraph" w:customStyle="1" w:styleId="western">
    <w:name w:val="western"/>
    <w:basedOn w:val="Normal"/>
    <w:qFormat/>
    <w:rsid w:val="00A45CD9"/>
    <w:pPr>
      <w:spacing w:beforeAutospacing="1" w:afterAutospacing="1"/>
      <w:ind w:right="-1055"/>
    </w:pPr>
    <w:rPr>
      <w:rFonts w:ascii="Times New Roman" w:hAnsi="Times New Roman" w:cs="Mangal"/>
      <w:color w:val="00000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Eduard Ventman</cp:lastModifiedBy>
  <cp:revision>43</cp:revision>
  <dcterms:created xsi:type="dcterms:W3CDTF">2009-04-16T11:32:00Z</dcterms:created>
  <dcterms:modified xsi:type="dcterms:W3CDTF">2025-11-19T08:02:00Z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