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D386BD" w14:textId="77777777" w:rsidR="007709B6" w:rsidRDefault="00EF632B" w:rsidP="001A5C46">
      <w:pPr>
        <w:pStyle w:val="Pis"/>
        <w:divId w:val="1054354771"/>
        <w:rPr>
          <w:color w:val="000000"/>
          <w:lang w:val="et-EE"/>
        </w:rPr>
      </w:pPr>
      <w:r w:rsidRPr="00D25B02">
        <w:rPr>
          <w:color w:val="000000"/>
          <w:lang w:val="et-EE"/>
        </w:rPr>
        <w:tab/>
      </w:r>
    </w:p>
    <w:p w14:paraId="10E4CF30" w14:textId="77777777" w:rsidR="007709B6" w:rsidRDefault="007709B6" w:rsidP="001A5C46">
      <w:pPr>
        <w:pStyle w:val="Pis"/>
        <w:divId w:val="1054354771"/>
        <w:rPr>
          <w:color w:val="000000"/>
          <w:lang w:val="et-EE"/>
        </w:rPr>
      </w:pPr>
    </w:p>
    <w:p w14:paraId="34ED25B3" w14:textId="77777777" w:rsidR="007709B6" w:rsidRDefault="007709B6" w:rsidP="001A5C46">
      <w:pPr>
        <w:pStyle w:val="Pis"/>
        <w:divId w:val="1054354771"/>
        <w:rPr>
          <w:color w:val="000000"/>
          <w:lang w:val="et-EE"/>
        </w:rPr>
      </w:pPr>
    </w:p>
    <w:p w14:paraId="6C736963" w14:textId="77777777" w:rsidR="007709B6" w:rsidRDefault="007709B6" w:rsidP="001A5C46">
      <w:pPr>
        <w:pStyle w:val="Pis"/>
        <w:divId w:val="1054354771"/>
        <w:rPr>
          <w:color w:val="000000"/>
          <w:lang w:val="et-EE"/>
        </w:rPr>
      </w:pPr>
    </w:p>
    <w:p w14:paraId="229EE969" w14:textId="77777777" w:rsidR="007709B6" w:rsidRDefault="007709B6" w:rsidP="001A5C46">
      <w:pPr>
        <w:pStyle w:val="Pis"/>
        <w:divId w:val="1054354771"/>
        <w:rPr>
          <w:color w:val="000000"/>
          <w:lang w:val="et-EE"/>
        </w:rPr>
      </w:pPr>
    </w:p>
    <w:p w14:paraId="456D3118" w14:textId="77777777" w:rsidR="007709B6" w:rsidRDefault="007709B6" w:rsidP="001A5C46">
      <w:pPr>
        <w:pStyle w:val="Pis"/>
        <w:divId w:val="1054354771"/>
        <w:rPr>
          <w:color w:val="000000"/>
          <w:lang w:val="et-EE"/>
        </w:rPr>
        <w:sectPr w:rsidR="007709B6">
          <w:headerReference w:type="default" r:id="rId8"/>
          <w:headerReference w:type="first" r:id="rId9"/>
          <w:pgSz w:w="12240" w:h="15840"/>
          <w:pgMar w:top="1440" w:right="1800" w:bottom="1440" w:left="1800" w:header="720" w:footer="720" w:gutter="0"/>
          <w:cols w:space="708"/>
          <w:titlePg/>
          <w:docGrid w:linePitch="360"/>
        </w:sectPr>
      </w:pPr>
    </w:p>
    <w:tbl>
      <w:tblPr>
        <w:tblW w:w="5139" w:type="pct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880"/>
      </w:tblGrid>
      <w:tr w:rsidR="00EF632B" w:rsidRPr="000773E1" w14:paraId="0ED94F2B" w14:textId="77777777" w:rsidTr="001256F3">
        <w:trPr>
          <w:trHeight w:val="207"/>
        </w:trPr>
        <w:tc>
          <w:tcPr>
            <w:tcW w:w="5000" w:type="pct"/>
            <w:vAlign w:val="center"/>
          </w:tcPr>
          <w:p w14:paraId="0901384B" w14:textId="77777777" w:rsidR="00EF632B" w:rsidRPr="000773E1" w:rsidRDefault="00EF632B" w:rsidP="001A5C46">
            <w:pPr>
              <w:rPr>
                <w:noProof/>
                <w:color w:val="000000"/>
                <w:lang w:val="et-EE"/>
              </w:rPr>
            </w:pPr>
          </w:p>
        </w:tc>
      </w:tr>
      <w:tr w:rsidR="00EF632B" w:rsidRPr="000E5CD4" w14:paraId="195A20A7" w14:textId="77777777" w:rsidTr="001256F3">
        <w:trPr>
          <w:trHeight w:val="1119"/>
        </w:trPr>
        <w:tc>
          <w:tcPr>
            <w:tcW w:w="5000" w:type="pct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1BEE7C2" w14:textId="0E17C05C" w:rsidR="00EF632B" w:rsidRPr="000E5CD4" w:rsidRDefault="00EF632B" w:rsidP="001A5C46">
            <w:pPr>
              <w:pStyle w:val="Pealkiri1"/>
              <w:spacing w:after="280" w:afterAutospacing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t-EE"/>
              </w:rPr>
            </w:pPr>
            <w:r w:rsidRPr="000E5CD4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t-EE"/>
              </w:rPr>
              <w:t>RAIEÕIGUSE VÕÕRANDAMISE</w:t>
            </w:r>
            <w:r w:rsidR="008931BB" w:rsidRPr="000E5CD4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t-EE"/>
              </w:rPr>
              <w:t xml:space="preserve"> </w:t>
            </w:r>
            <w:r w:rsidR="000773E1" w:rsidRPr="000E5CD4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t-EE"/>
              </w:rPr>
              <w:t>LEPING nr 3-3.6.4/</w:t>
            </w:r>
            <w:r w:rsidR="00513D4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t-EE"/>
              </w:rPr>
              <w:t>2023/1</w:t>
            </w:r>
          </w:p>
          <w:p w14:paraId="53CDCDB9" w14:textId="287E8D6F" w:rsidR="00E16AD9" w:rsidRPr="000E5CD4" w:rsidRDefault="004B2125" w:rsidP="00145802">
            <w:pPr>
              <w:pStyle w:val="Normaallaadveeb"/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h</w:t>
            </w:r>
            <w:r w:rsidR="00E16AD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ilisemal digitaalallkirja kuupäeval</w:t>
            </w:r>
          </w:p>
        </w:tc>
      </w:tr>
    </w:tbl>
    <w:p w14:paraId="31A37678" w14:textId="5AEDB82E" w:rsidR="00EF632B" w:rsidRPr="000E5CD4" w:rsidRDefault="00EF632B" w:rsidP="001A5C46">
      <w:pPr>
        <w:pStyle w:val="Normaallaadveeb"/>
        <w:rPr>
          <w:rFonts w:ascii="Times New Roman" w:hAnsi="Times New Roman" w:cs="Times New Roman"/>
          <w:noProof/>
          <w:color w:val="000000"/>
          <w:sz w:val="24"/>
          <w:szCs w:val="24"/>
          <w:lang w:val="et-EE"/>
        </w:rPr>
      </w:pPr>
      <w:r w:rsidRPr="000E5CD4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et-EE"/>
        </w:rPr>
        <w:t>Müüja andme</w:t>
      </w:r>
      <w:r w:rsidR="00E16AD9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et-EE"/>
        </w:rPr>
        <w:t>d</w:t>
      </w:r>
    </w:p>
    <w:tbl>
      <w:tblPr>
        <w:tblW w:w="5091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2544"/>
      </w:tblGrid>
      <w:tr w:rsidR="00C504AE" w:rsidRPr="000840AC" w14:paraId="58EE5FE4" w14:textId="77777777" w:rsidTr="001E5687">
        <w:tc>
          <w:tcPr>
            <w:tcW w:w="1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7049E3A" w14:textId="77777777" w:rsidR="00EF632B" w:rsidRPr="000773E1" w:rsidRDefault="00EF632B" w:rsidP="001A5C46">
            <w:pPr>
              <w:rPr>
                <w:noProof/>
                <w:color w:val="000000"/>
                <w:lang w:val="et-EE"/>
              </w:rPr>
            </w:pPr>
            <w:r w:rsidRPr="000773E1">
              <w:rPr>
                <w:noProof/>
                <w:color w:val="000000"/>
                <w:lang w:val="et-EE"/>
              </w:rPr>
              <w:t>Riigimetsa</w:t>
            </w:r>
            <w:r w:rsidR="008931BB" w:rsidRPr="000773E1">
              <w:rPr>
                <w:noProof/>
                <w:color w:val="000000"/>
                <w:lang w:val="et-EE"/>
              </w:rPr>
              <w:t xml:space="preserve"> </w:t>
            </w:r>
            <w:r w:rsidRPr="000773E1">
              <w:rPr>
                <w:noProof/>
                <w:color w:val="000000"/>
                <w:lang w:val="et-EE"/>
              </w:rPr>
              <w:t>Majandamise Keskus</w:t>
            </w:r>
            <w:r w:rsidRPr="000773E1">
              <w:rPr>
                <w:noProof/>
                <w:color w:val="000000"/>
                <w:lang w:val="et-EE"/>
              </w:rPr>
              <w:br/>
              <w:t>(RMK)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736FF99" w14:textId="77777777" w:rsidR="0085156E" w:rsidRDefault="00EF632B" w:rsidP="00E134FF">
            <w:pPr>
              <w:rPr>
                <w:noProof/>
                <w:color w:val="000000"/>
                <w:lang w:val="et-EE"/>
              </w:rPr>
            </w:pPr>
            <w:r w:rsidRPr="000773E1">
              <w:rPr>
                <w:noProof/>
                <w:color w:val="000000"/>
                <w:lang w:val="et-EE"/>
              </w:rPr>
              <w:t>Registrikood 70004459</w:t>
            </w:r>
            <w:r w:rsidRPr="000773E1">
              <w:rPr>
                <w:noProof/>
                <w:color w:val="000000"/>
                <w:lang w:val="et-EE"/>
              </w:rPr>
              <w:br/>
            </w:r>
            <w:r w:rsidR="0085156E">
              <w:rPr>
                <w:noProof/>
                <w:color w:val="000000"/>
                <w:lang w:val="et-EE"/>
              </w:rPr>
              <w:t xml:space="preserve">Mõisa/3, </w:t>
            </w:r>
            <w:r w:rsidR="00E134FF">
              <w:rPr>
                <w:noProof/>
                <w:color w:val="000000"/>
                <w:lang w:val="et-EE"/>
              </w:rPr>
              <w:t xml:space="preserve">Sagadi küla, </w:t>
            </w:r>
            <w:r w:rsidR="00273256">
              <w:rPr>
                <w:noProof/>
                <w:color w:val="000000"/>
                <w:lang w:val="et-EE"/>
              </w:rPr>
              <w:t>Haljala</w:t>
            </w:r>
            <w:r w:rsidR="00E134FF">
              <w:rPr>
                <w:noProof/>
                <w:color w:val="000000"/>
                <w:lang w:val="et-EE"/>
              </w:rPr>
              <w:t xml:space="preserve"> vald</w:t>
            </w:r>
            <w:r w:rsidR="0085156E">
              <w:rPr>
                <w:noProof/>
                <w:color w:val="000000"/>
                <w:lang w:val="et-EE"/>
              </w:rPr>
              <w:t>, 45403</w:t>
            </w:r>
          </w:p>
          <w:p w14:paraId="53F852F8" w14:textId="77777777" w:rsidR="00EF632B" w:rsidRPr="000773E1" w:rsidRDefault="00E134FF" w:rsidP="00E134FF">
            <w:pPr>
              <w:rPr>
                <w:noProof/>
                <w:color w:val="000000"/>
                <w:lang w:val="et-EE"/>
              </w:rPr>
            </w:pPr>
            <w:r>
              <w:rPr>
                <w:noProof/>
                <w:color w:val="000000"/>
                <w:lang w:val="et-EE"/>
              </w:rPr>
              <w:t>Lääne-Viru maakond</w:t>
            </w:r>
            <w:r w:rsidR="00EF632B" w:rsidRPr="000773E1">
              <w:rPr>
                <w:noProof/>
                <w:color w:val="000000"/>
                <w:lang w:val="et-EE"/>
              </w:rPr>
              <w:t xml:space="preserve"> </w:t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893CB62" w14:textId="77777777" w:rsidR="00EF632B" w:rsidRPr="000773E1" w:rsidRDefault="007709B6" w:rsidP="001A5C46">
            <w:pPr>
              <w:rPr>
                <w:noProof/>
                <w:color w:val="000000"/>
                <w:lang w:val="et-EE"/>
              </w:rPr>
            </w:pPr>
            <w:r w:rsidRPr="000773E1">
              <w:rPr>
                <w:noProof/>
                <w:color w:val="000000"/>
                <w:lang w:val="et-EE"/>
              </w:rPr>
              <w:t>T</w:t>
            </w:r>
            <w:r w:rsidR="00EF632B" w:rsidRPr="000773E1">
              <w:rPr>
                <w:noProof/>
                <w:color w:val="000000"/>
                <w:lang w:val="et-EE"/>
              </w:rPr>
              <w:t>el 676</w:t>
            </w:r>
            <w:r w:rsidR="00AD39D1" w:rsidRPr="000773E1">
              <w:rPr>
                <w:noProof/>
                <w:color w:val="000000"/>
                <w:lang w:val="et-EE"/>
              </w:rPr>
              <w:t xml:space="preserve"> 7500</w:t>
            </w:r>
            <w:r w:rsidR="00EF632B" w:rsidRPr="000773E1">
              <w:rPr>
                <w:noProof/>
                <w:color w:val="000000"/>
                <w:lang w:val="et-EE"/>
              </w:rPr>
              <w:br/>
            </w:r>
            <w:r w:rsidRPr="000773E1">
              <w:rPr>
                <w:noProof/>
                <w:color w:val="000000"/>
                <w:lang w:val="et-EE"/>
              </w:rPr>
              <w:t>E</w:t>
            </w:r>
            <w:r w:rsidR="00EF632B" w:rsidRPr="000773E1">
              <w:rPr>
                <w:noProof/>
                <w:color w:val="000000"/>
                <w:lang w:val="et-EE"/>
              </w:rPr>
              <w:t xml:space="preserve">-post </w:t>
            </w:r>
            <w:r w:rsidR="00D64EF2" w:rsidRPr="000773E1">
              <w:rPr>
                <w:noProof/>
                <w:color w:val="000000"/>
                <w:lang w:val="et-EE"/>
              </w:rPr>
              <w:t>rmk@rmk.ee</w:t>
            </w:r>
          </w:p>
        </w:tc>
      </w:tr>
      <w:tr w:rsidR="00C504AE" w:rsidRPr="000840AC" w14:paraId="21FDCF56" w14:textId="77777777" w:rsidTr="004045D1">
        <w:trPr>
          <w:trHeight w:val="55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9CD5260" w14:textId="7C5D4015" w:rsidR="00C504AE" w:rsidRPr="004045D1" w:rsidRDefault="00172CEF" w:rsidP="001A5C46">
            <w:r>
              <w:t>Ulvar Kaubi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4DDFD46" w14:textId="1F145013" w:rsidR="00EF632B" w:rsidRPr="000773E1" w:rsidRDefault="00EF632B" w:rsidP="001A5C46">
            <w:pPr>
              <w:rPr>
                <w:noProof/>
                <w:color w:val="000000"/>
                <w:lang w:val="et-EE"/>
              </w:rPr>
            </w:pP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0D89657" w14:textId="77777777" w:rsidR="00EF632B" w:rsidRDefault="007709B6" w:rsidP="001A5C46">
            <w:r w:rsidRPr="000773E1">
              <w:rPr>
                <w:noProof/>
                <w:color w:val="000000"/>
                <w:lang w:val="et-EE"/>
              </w:rPr>
              <w:t>T</w:t>
            </w:r>
            <w:r w:rsidR="00D64EF2" w:rsidRPr="000773E1">
              <w:rPr>
                <w:noProof/>
                <w:color w:val="000000"/>
                <w:lang w:val="et-EE"/>
              </w:rPr>
              <w:t xml:space="preserve">el </w:t>
            </w:r>
            <w:r w:rsidR="0038089B">
              <w:t>51</w:t>
            </w:r>
            <w:r w:rsidR="004045D1">
              <w:t>3 7042</w:t>
            </w:r>
          </w:p>
          <w:p w14:paraId="134A3C73" w14:textId="1B44D9D4" w:rsidR="00C90E0B" w:rsidRPr="00C504AE" w:rsidRDefault="00C90E0B" w:rsidP="001A5C46">
            <w:r>
              <w:t>E-post ulvar.kaubi@rmk.ee</w:t>
            </w:r>
          </w:p>
        </w:tc>
      </w:tr>
      <w:tr w:rsidR="00EF632B" w:rsidRPr="000840AC" w14:paraId="45816A9B" w14:textId="77777777" w:rsidTr="001E5687"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107DBA1" w14:textId="5B8B1C93" w:rsidR="00EF632B" w:rsidRPr="000773E1" w:rsidRDefault="00EF632B" w:rsidP="00CF26BC">
            <w:pPr>
              <w:rPr>
                <w:noProof/>
                <w:lang w:val="et-EE"/>
              </w:rPr>
            </w:pPr>
            <w:r w:rsidRPr="000773E1">
              <w:rPr>
                <w:noProof/>
                <w:lang w:val="et-EE"/>
              </w:rPr>
              <w:t xml:space="preserve">Esindusõigus tuleneb (volitamise alus): </w:t>
            </w:r>
            <w:r w:rsidR="00CF26BC" w:rsidRPr="004045D1">
              <w:rPr>
                <w:noProof/>
                <w:lang w:val="et-EE"/>
              </w:rPr>
              <w:t xml:space="preserve">RMK juhatuse esimehe </w:t>
            </w:r>
            <w:r w:rsidR="00F62150" w:rsidRPr="00F62150">
              <w:rPr>
                <w:noProof/>
                <w:lang w:val="et-EE"/>
              </w:rPr>
              <w:t>12.05.2023</w:t>
            </w:r>
            <w:r w:rsidR="00CF26BC" w:rsidRPr="004045D1">
              <w:rPr>
                <w:noProof/>
                <w:lang w:val="et-EE"/>
              </w:rPr>
              <w:t>. a käskkiri nr 1-5/</w:t>
            </w:r>
            <w:r w:rsidR="007200DD">
              <w:rPr>
                <w:noProof/>
                <w:lang w:val="et-EE"/>
              </w:rPr>
              <w:t>41</w:t>
            </w:r>
          </w:p>
        </w:tc>
      </w:tr>
      <w:tr w:rsidR="00C504AE" w:rsidRPr="000840AC" w14:paraId="143D4AFE" w14:textId="77777777" w:rsidTr="001E568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0E3A237" w14:textId="25F24C89" w:rsidR="00C504AE" w:rsidRPr="000773E1" w:rsidRDefault="004B2125" w:rsidP="001A5C46">
            <w:pPr>
              <w:rPr>
                <w:noProof/>
                <w:lang w:val="et-EE"/>
              </w:rPr>
            </w:pPr>
            <w:r>
              <w:t>Aimar Pärnalaas</w:t>
            </w:r>
            <w:r w:rsidR="00C504AE">
              <w:t xml:space="preserve"> </w:t>
            </w:r>
            <w:r w:rsidR="00C504AE" w:rsidRPr="000773E1">
              <w:rPr>
                <w:noProof/>
                <w:lang w:val="et-EE"/>
              </w:rPr>
              <w:t>müügiobjekti üleandmisel ja vastuvõtmisel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7D2CCA9" w14:textId="33CEC97B" w:rsidR="00C504AE" w:rsidRPr="000773E1" w:rsidRDefault="00C504AE" w:rsidP="001A5C46">
            <w:pPr>
              <w:rPr>
                <w:noProof/>
                <w:lang w:val="et-EE"/>
              </w:rPr>
            </w:pP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D02171B" w14:textId="4AD7ACB7" w:rsidR="00C504AE" w:rsidRPr="00C504AE" w:rsidRDefault="00C504AE" w:rsidP="001A5C46">
            <w:r w:rsidRPr="000773E1">
              <w:rPr>
                <w:noProof/>
                <w:color w:val="000000"/>
                <w:lang w:val="et-EE"/>
              </w:rPr>
              <w:t xml:space="preserve">Tel </w:t>
            </w:r>
            <w:r w:rsidR="001A4DA2">
              <w:t>518 7300</w:t>
            </w:r>
            <w:r w:rsidRPr="000773E1">
              <w:rPr>
                <w:noProof/>
                <w:color w:val="000000"/>
                <w:lang w:val="et-EE"/>
              </w:rPr>
              <w:br/>
              <w:t>E-post</w:t>
            </w:r>
            <w:r>
              <w:rPr>
                <w:noProof/>
                <w:color w:val="000000"/>
                <w:lang w:val="et-EE"/>
              </w:rPr>
              <w:t xml:space="preserve"> </w:t>
            </w:r>
            <w:r w:rsidR="001A4DA2">
              <w:t>aimar.parnalaas@rmk.ee</w:t>
            </w:r>
            <w:r w:rsidR="001A4DA2" w:rsidRPr="0012352D">
              <w:t xml:space="preserve"> </w:t>
            </w:r>
          </w:p>
        </w:tc>
      </w:tr>
    </w:tbl>
    <w:p w14:paraId="0E72A022" w14:textId="77777777" w:rsidR="00EF632B" w:rsidRPr="000773E1" w:rsidRDefault="00EF632B" w:rsidP="001A5C46">
      <w:pPr>
        <w:pStyle w:val="Normaallaadveeb"/>
        <w:rPr>
          <w:rFonts w:ascii="Times New Roman" w:hAnsi="Times New Roman" w:cs="Times New Roman"/>
          <w:noProof/>
          <w:color w:val="000000"/>
          <w:sz w:val="24"/>
          <w:szCs w:val="24"/>
          <w:lang w:val="et-EE"/>
        </w:rPr>
      </w:pPr>
      <w:r w:rsidRPr="000773E1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et-EE"/>
        </w:rPr>
        <w:t>Ostja andmed</w:t>
      </w:r>
      <w:r w:rsidRPr="000773E1">
        <w:rPr>
          <w:rFonts w:ascii="Times New Roman" w:hAnsi="Times New Roman" w:cs="Times New Roman"/>
          <w:noProof/>
          <w:color w:val="000000"/>
          <w:sz w:val="24"/>
          <w:szCs w:val="24"/>
          <w:lang w:val="et-EE"/>
        </w:rPr>
        <w:t xml:space="preserve"> </w:t>
      </w:r>
    </w:p>
    <w:tbl>
      <w:tblPr>
        <w:tblW w:w="5091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13"/>
        <w:gridCol w:w="3258"/>
        <w:gridCol w:w="2410"/>
      </w:tblGrid>
      <w:tr w:rsidR="00EF632B" w:rsidRPr="000773E1" w14:paraId="21C5ADA5" w14:textId="77777777" w:rsidTr="001E5687">
        <w:tc>
          <w:tcPr>
            <w:tcW w:w="1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E75F21F" w14:textId="4D81A98C" w:rsidR="00EF632B" w:rsidRPr="00395981" w:rsidRDefault="00CF26BC" w:rsidP="001E5687">
            <w:proofErr w:type="spellStart"/>
            <w:r w:rsidRPr="00395981">
              <w:t>Riigi</w:t>
            </w:r>
            <w:proofErr w:type="spellEnd"/>
            <w:r w:rsidRPr="00395981">
              <w:t xml:space="preserve"> </w:t>
            </w:r>
            <w:proofErr w:type="spellStart"/>
            <w:r w:rsidRPr="00395981">
              <w:t>Kaitseinvesteeringute</w:t>
            </w:r>
            <w:proofErr w:type="spellEnd"/>
            <w:r w:rsidRPr="00395981">
              <w:t xml:space="preserve"> </w:t>
            </w:r>
            <w:proofErr w:type="spellStart"/>
            <w:r w:rsidRPr="00395981">
              <w:t>Keskus</w:t>
            </w:r>
            <w:proofErr w:type="spellEnd"/>
            <w:r w:rsidR="00A13A09" w:rsidRPr="00395981">
              <w:t xml:space="preserve"> (RKIK)</w:t>
            </w:r>
            <w:r w:rsidR="00D64EF2" w:rsidRPr="00395981">
              <w:rPr>
                <w:noProof/>
                <w:color w:val="000000"/>
                <w:lang w:val="et-EE"/>
              </w:rPr>
              <w:br/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9E28C84" w14:textId="30D7A52D" w:rsidR="007F1AFE" w:rsidRPr="00395981" w:rsidRDefault="00A13A09" w:rsidP="001A5C46">
            <w:pPr>
              <w:rPr>
                <w:noProof/>
                <w:color w:val="000000"/>
                <w:lang w:val="et-EE"/>
              </w:rPr>
            </w:pPr>
            <w:proofErr w:type="spellStart"/>
            <w:r w:rsidRPr="00395981">
              <w:t>Registrikood</w:t>
            </w:r>
            <w:proofErr w:type="spellEnd"/>
            <w:r w:rsidRPr="00395981">
              <w:t xml:space="preserve"> 70009764, Järve 34a, 11314 Tallinn</w:t>
            </w:r>
          </w:p>
          <w:p w14:paraId="55CCF924" w14:textId="77777777" w:rsidR="001E5687" w:rsidRPr="00395981" w:rsidRDefault="001E5687" w:rsidP="00A13A09">
            <w:pPr>
              <w:rPr>
                <w:noProof/>
                <w:color w:val="000000"/>
                <w:lang w:val="et-EE"/>
              </w:rPr>
            </w:pP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37EC7D9" w14:textId="02D4AB99" w:rsidR="00EF632B" w:rsidRPr="00395981" w:rsidRDefault="00C504AE" w:rsidP="001A5C46">
            <w:pPr>
              <w:rPr>
                <w:noProof/>
                <w:color w:val="000000"/>
                <w:lang w:val="et-EE"/>
              </w:rPr>
            </w:pPr>
            <w:r w:rsidRPr="00395981">
              <w:rPr>
                <w:noProof/>
                <w:color w:val="000000"/>
                <w:lang w:val="et-EE"/>
              </w:rPr>
              <w:t xml:space="preserve">Tel </w:t>
            </w:r>
            <w:r w:rsidR="009B5A5D" w:rsidRPr="00395981">
              <w:t>717 0400</w:t>
            </w:r>
            <w:r w:rsidRPr="00395981">
              <w:rPr>
                <w:noProof/>
                <w:color w:val="000000"/>
                <w:lang w:val="et-EE"/>
              </w:rPr>
              <w:br/>
              <w:t xml:space="preserve">E-post </w:t>
            </w:r>
            <w:r w:rsidR="009B5A5D" w:rsidRPr="00395981">
              <w:t>info@rkik.ee</w:t>
            </w:r>
          </w:p>
        </w:tc>
      </w:tr>
      <w:tr w:rsidR="00EF632B" w:rsidRPr="000773E1" w14:paraId="44C49EAD" w14:textId="77777777" w:rsidTr="001E5687">
        <w:tc>
          <w:tcPr>
            <w:tcW w:w="1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7A3564E" w14:textId="581D8773" w:rsidR="00EF632B" w:rsidRPr="00395981" w:rsidRDefault="001A446C" w:rsidP="001A5C46">
            <w:pPr>
              <w:rPr>
                <w:noProof/>
                <w:color w:val="000000"/>
                <w:lang w:val="et-EE"/>
              </w:rPr>
            </w:pPr>
            <w:r w:rsidRPr="00395981">
              <w:t>Magnus-Valdemar Saar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032AD21" w14:textId="3C8A8CED" w:rsidR="00EF632B" w:rsidRPr="00395981" w:rsidRDefault="00EF632B" w:rsidP="001A5C46">
            <w:pPr>
              <w:rPr>
                <w:noProof/>
                <w:color w:val="000000"/>
                <w:lang w:val="et-EE"/>
              </w:rPr>
            </w:pP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32886B6" w14:textId="012A2637" w:rsidR="00EF632B" w:rsidRPr="00395981" w:rsidRDefault="00C504AE" w:rsidP="00155675">
            <w:pPr>
              <w:rPr>
                <w:noProof/>
                <w:color w:val="000000"/>
                <w:lang w:val="et-EE"/>
              </w:rPr>
            </w:pPr>
            <w:r w:rsidRPr="00395981">
              <w:rPr>
                <w:noProof/>
                <w:color w:val="000000"/>
                <w:lang w:val="et-EE"/>
              </w:rPr>
              <w:t xml:space="preserve">Tel </w:t>
            </w:r>
            <w:r w:rsidR="001A446C" w:rsidRPr="00395981">
              <w:t>5696 0281</w:t>
            </w:r>
            <w:r w:rsidRPr="00395981">
              <w:rPr>
                <w:noProof/>
                <w:color w:val="000000"/>
                <w:lang w:val="et-EE"/>
              </w:rPr>
              <w:br/>
              <w:t xml:space="preserve">E-post </w:t>
            </w:r>
            <w:r w:rsidR="001A446C" w:rsidRPr="00395981">
              <w:tab/>
            </w:r>
            <w:proofErr w:type="spellStart"/>
            <w:r w:rsidR="001A446C" w:rsidRPr="00395981">
              <w:t>magnus.saar</w:t>
            </w:r>
            <w:proofErr w:type="spellEnd"/>
            <w:r w:rsidR="001A446C" w:rsidRPr="00395981">
              <w:t xml:space="preserve"> </w:t>
            </w:r>
            <w:r w:rsidR="00CF26BC" w:rsidRPr="00395981">
              <w:t>@rkik.ee</w:t>
            </w:r>
          </w:p>
        </w:tc>
      </w:tr>
      <w:tr w:rsidR="00EF632B" w:rsidRPr="000773E1" w14:paraId="43A4393B" w14:textId="77777777" w:rsidTr="001E5687"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6083348" w14:textId="4CDCF8C5" w:rsidR="00EF632B" w:rsidRPr="00395981" w:rsidRDefault="00EF632B" w:rsidP="001A446C">
            <w:pPr>
              <w:rPr>
                <w:noProof/>
                <w:color w:val="000000"/>
                <w:lang w:val="et-EE"/>
              </w:rPr>
            </w:pPr>
            <w:r w:rsidRPr="00395981">
              <w:rPr>
                <w:noProof/>
                <w:color w:val="000000"/>
                <w:lang w:val="et-EE"/>
              </w:rPr>
              <w:t xml:space="preserve">Esindusõigus tuleneb (volitamise alus): </w:t>
            </w:r>
            <w:r w:rsidR="001A446C" w:rsidRPr="00395981">
              <w:rPr>
                <w:noProof/>
                <w:color w:val="000000"/>
                <w:lang w:val="et-EE"/>
              </w:rPr>
              <w:t>Kaitseministri poolt 08.08.2022 vastu võetud määrus</w:t>
            </w:r>
            <w:r w:rsidR="006A268F" w:rsidRPr="00395981">
              <w:rPr>
                <w:noProof/>
                <w:color w:val="000000"/>
                <w:lang w:val="et-EE"/>
              </w:rPr>
              <w:t>e</w:t>
            </w:r>
            <w:r w:rsidR="001A446C" w:rsidRPr="00395981">
              <w:rPr>
                <w:noProof/>
                <w:color w:val="000000"/>
                <w:lang w:val="et-EE"/>
              </w:rPr>
              <w:t xml:space="preserve"> nr 16 </w:t>
            </w:r>
            <w:r w:rsidR="006A268F" w:rsidRPr="00395981">
              <w:rPr>
                <w:noProof/>
                <w:color w:val="000000"/>
                <w:lang w:val="et-EE"/>
              </w:rPr>
              <w:t>„</w:t>
            </w:r>
            <w:proofErr w:type="spellStart"/>
            <w:r w:rsidR="001A446C" w:rsidRPr="00395981">
              <w:t>Riigi</w:t>
            </w:r>
            <w:proofErr w:type="spellEnd"/>
            <w:r w:rsidR="001A446C" w:rsidRPr="00395981">
              <w:t xml:space="preserve"> </w:t>
            </w:r>
            <w:proofErr w:type="spellStart"/>
            <w:r w:rsidR="001A446C" w:rsidRPr="00395981">
              <w:t>Kaitseinvesteeringute</w:t>
            </w:r>
            <w:proofErr w:type="spellEnd"/>
            <w:r w:rsidR="001A446C" w:rsidRPr="00395981">
              <w:t xml:space="preserve"> </w:t>
            </w:r>
            <w:proofErr w:type="spellStart"/>
            <w:r w:rsidR="001A446C" w:rsidRPr="00395981">
              <w:t>Keskuse</w:t>
            </w:r>
            <w:proofErr w:type="spellEnd"/>
            <w:r w:rsidR="001A446C" w:rsidRPr="00395981">
              <w:t xml:space="preserve"> </w:t>
            </w:r>
            <w:proofErr w:type="spellStart"/>
            <w:r w:rsidR="001A446C" w:rsidRPr="00395981">
              <w:t>põhimäärus</w:t>
            </w:r>
            <w:proofErr w:type="spellEnd"/>
            <w:r w:rsidR="006A268F" w:rsidRPr="00395981">
              <w:t>”</w:t>
            </w:r>
            <w:r w:rsidR="001A446C" w:rsidRPr="00395981">
              <w:t xml:space="preserve"> § 12 lg 1 p 2</w:t>
            </w:r>
          </w:p>
        </w:tc>
      </w:tr>
      <w:tr w:rsidR="00155675" w:rsidRPr="000F4A69" w14:paraId="35A51A82" w14:textId="77777777" w:rsidTr="003D38D5">
        <w:tc>
          <w:tcPr>
            <w:tcW w:w="1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ACB911A" w14:textId="1224E77B" w:rsidR="00155675" w:rsidRPr="00395981" w:rsidRDefault="00155675" w:rsidP="003D38D5">
            <w:pPr>
              <w:rPr>
                <w:noProof/>
                <w:color w:val="000000"/>
                <w:lang w:val="et-EE"/>
              </w:rPr>
            </w:pPr>
            <w:r w:rsidRPr="00395981">
              <w:t>Kaupo Kaasik</w:t>
            </w:r>
            <w:r w:rsidR="00020D3C" w:rsidRPr="00395981">
              <w:t xml:space="preserve"> </w:t>
            </w:r>
            <w:proofErr w:type="spellStart"/>
            <w:r w:rsidR="00020D3C" w:rsidRPr="00395981">
              <w:t>müügiobjekti</w:t>
            </w:r>
            <w:proofErr w:type="spellEnd"/>
            <w:r w:rsidR="00020D3C" w:rsidRPr="00395981">
              <w:t xml:space="preserve"> </w:t>
            </w:r>
            <w:proofErr w:type="spellStart"/>
            <w:r w:rsidR="00020D3C" w:rsidRPr="00395981">
              <w:t>üleandmisel</w:t>
            </w:r>
            <w:proofErr w:type="spellEnd"/>
            <w:r w:rsidR="00020D3C" w:rsidRPr="00395981">
              <w:t xml:space="preserve"> ja </w:t>
            </w:r>
            <w:proofErr w:type="spellStart"/>
            <w:r w:rsidR="00020D3C" w:rsidRPr="00395981">
              <w:t>vastuvõtmisel</w:t>
            </w:r>
            <w:proofErr w:type="spellEnd"/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E8A7A60" w14:textId="5CAA4216" w:rsidR="00155675" w:rsidRPr="00395981" w:rsidRDefault="00155675" w:rsidP="003D38D5">
            <w:pPr>
              <w:rPr>
                <w:noProof/>
                <w:color w:val="000000"/>
                <w:lang w:val="et-EE"/>
              </w:rPr>
            </w:pP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18565F4" w14:textId="77777777" w:rsidR="00155675" w:rsidRPr="00395981" w:rsidRDefault="00155675" w:rsidP="003D38D5">
            <w:pPr>
              <w:rPr>
                <w:noProof/>
                <w:color w:val="000000"/>
                <w:lang w:val="et-EE"/>
              </w:rPr>
            </w:pPr>
            <w:r w:rsidRPr="00395981">
              <w:rPr>
                <w:noProof/>
                <w:color w:val="000000"/>
                <w:lang w:val="et-EE"/>
              </w:rPr>
              <w:t xml:space="preserve">Tel </w:t>
            </w:r>
            <w:r w:rsidRPr="00395981">
              <w:t>504 0643</w:t>
            </w:r>
            <w:r w:rsidRPr="00395981">
              <w:rPr>
                <w:noProof/>
                <w:color w:val="000000"/>
                <w:lang w:val="et-EE"/>
              </w:rPr>
              <w:br/>
              <w:t xml:space="preserve">E-post </w:t>
            </w:r>
            <w:r w:rsidRPr="00395981">
              <w:t>kaupo.kaasik@rkik.ee</w:t>
            </w:r>
          </w:p>
        </w:tc>
      </w:tr>
    </w:tbl>
    <w:p w14:paraId="0E3471BD" w14:textId="6F039805" w:rsidR="001A5C46" w:rsidRDefault="007A7619" w:rsidP="001A5C46">
      <w:pPr>
        <w:pStyle w:val="Normaallaadveeb"/>
        <w:rPr>
          <w:rFonts w:ascii="Times New Roman" w:hAnsi="Times New Roman" w:cs="Times New Roman"/>
          <w:noProof/>
          <w:color w:val="000000"/>
          <w:sz w:val="24"/>
          <w:szCs w:val="24"/>
          <w:lang w:val="et-EE"/>
        </w:rPr>
      </w:pPr>
      <w:r w:rsidRPr="00544767">
        <w:rPr>
          <w:rFonts w:ascii="Times New Roman" w:hAnsi="Times New Roman" w:cs="Times New Roman"/>
          <w:noProof/>
          <w:color w:val="000000"/>
          <w:sz w:val="24"/>
          <w:szCs w:val="24"/>
          <w:lang w:val="et-EE"/>
        </w:rPr>
        <w:t>Käesolev leping on Vabariigi Valitsuse 4. jaanu</w:t>
      </w:r>
      <w:r w:rsidR="00544767" w:rsidRPr="00544767">
        <w:rPr>
          <w:rFonts w:ascii="Times New Roman" w:hAnsi="Times New Roman" w:cs="Times New Roman"/>
          <w:noProof/>
          <w:color w:val="000000"/>
          <w:sz w:val="24"/>
          <w:szCs w:val="24"/>
          <w:lang w:val="et-EE"/>
        </w:rPr>
        <w:t>ari 2007. a määruse nr 1, § 4 lg 1 p</w:t>
      </w:r>
      <w:r w:rsidR="00EA4B58">
        <w:rPr>
          <w:rFonts w:ascii="Times New Roman" w:hAnsi="Times New Roman" w:cs="Times New Roman"/>
          <w:noProof/>
          <w:color w:val="000000"/>
          <w:sz w:val="24"/>
          <w:szCs w:val="24"/>
          <w:lang w:val="et-EE"/>
        </w:rPr>
        <w:t xml:space="preserve"> 3</w:t>
      </w:r>
      <w:r w:rsidR="006F3861">
        <w:rPr>
          <w:rFonts w:ascii="Times New Roman" w:hAnsi="Times New Roman" w:cs="Times New Roman"/>
          <w:noProof/>
          <w:color w:val="000000"/>
          <w:sz w:val="24"/>
          <w:szCs w:val="24"/>
          <w:lang w:val="et-EE"/>
        </w:rPr>
        <w:t xml:space="preserve"> ja § 7 p 7</w:t>
      </w:r>
      <w:r w:rsidR="003F7220">
        <w:rPr>
          <w:rFonts w:ascii="Times New Roman" w:hAnsi="Times New Roman" w:cs="Times New Roman"/>
          <w:noProof/>
          <w:color w:val="000000"/>
          <w:sz w:val="24"/>
          <w:szCs w:val="24"/>
          <w:lang w:val="et-EE"/>
        </w:rPr>
        <w:t xml:space="preserve"> alusel</w:t>
      </w:r>
      <w:r w:rsidRPr="00544767">
        <w:rPr>
          <w:rFonts w:ascii="Times New Roman" w:hAnsi="Times New Roman" w:cs="Times New Roman"/>
          <w:noProof/>
          <w:color w:val="000000"/>
          <w:sz w:val="24"/>
          <w:szCs w:val="24"/>
          <w:lang w:val="et-EE"/>
        </w:rPr>
        <w:t xml:space="preserve"> sõlmitud kasvava metsa raieõiguse võõrandamise leping</w:t>
      </w:r>
      <w:r w:rsidRPr="007A7619">
        <w:rPr>
          <w:rFonts w:ascii="Times New Roman" w:hAnsi="Times New Roman" w:cs="Times New Roman"/>
          <w:noProof/>
          <w:color w:val="000000"/>
          <w:sz w:val="24"/>
          <w:szCs w:val="24"/>
          <w:lang w:val="et-EE"/>
        </w:rPr>
        <w:t>.</w:t>
      </w:r>
    </w:p>
    <w:p w14:paraId="3AA51210" w14:textId="77777777" w:rsidR="00C90E0B" w:rsidRPr="007A7619" w:rsidRDefault="00C90E0B" w:rsidP="001A5C46">
      <w:pPr>
        <w:pStyle w:val="Normaallaadveeb"/>
        <w:rPr>
          <w:rFonts w:ascii="Times New Roman" w:hAnsi="Times New Roman" w:cs="Times New Roman"/>
          <w:noProof/>
          <w:color w:val="000000"/>
          <w:sz w:val="24"/>
          <w:szCs w:val="24"/>
          <w:lang w:val="et-EE"/>
        </w:rPr>
      </w:pPr>
    </w:p>
    <w:p w14:paraId="0CFC2951" w14:textId="77777777" w:rsidR="00D719EC" w:rsidRDefault="00EF632B" w:rsidP="006555C9">
      <w:pPr>
        <w:pStyle w:val="Pealkiri11"/>
        <w:rPr>
          <w:noProof/>
          <w:lang w:val="et-EE"/>
        </w:rPr>
      </w:pPr>
      <w:r w:rsidRPr="000773E1">
        <w:rPr>
          <w:noProof/>
          <w:lang w:val="et-EE"/>
        </w:rPr>
        <w:lastRenderedPageBreak/>
        <w:t xml:space="preserve">Lepingu </w:t>
      </w:r>
      <w:r w:rsidR="003F5043" w:rsidRPr="000773E1">
        <w:rPr>
          <w:noProof/>
          <w:lang w:val="et-EE"/>
        </w:rPr>
        <w:t>o</w:t>
      </w:r>
      <w:r w:rsidRPr="000773E1">
        <w:rPr>
          <w:noProof/>
          <w:lang w:val="et-EE"/>
        </w:rPr>
        <w:t>bjekt</w:t>
      </w:r>
      <w:r w:rsidR="00D719EC">
        <w:rPr>
          <w:noProof/>
          <w:lang w:val="et-EE"/>
        </w:rPr>
        <w:t xml:space="preserve"> </w:t>
      </w:r>
    </w:p>
    <w:p w14:paraId="40C9D11B" w14:textId="50862F58" w:rsidR="00D719EC" w:rsidRPr="00D719EC" w:rsidRDefault="00EF632B" w:rsidP="006555C9">
      <w:pPr>
        <w:pStyle w:val="Pealkiri21"/>
        <w:jc w:val="both"/>
        <w:rPr>
          <w:noProof/>
          <w:lang w:val="et-EE"/>
        </w:rPr>
      </w:pPr>
      <w:r w:rsidRPr="000773E1">
        <w:rPr>
          <w:noProof/>
          <w:lang w:val="et-EE"/>
        </w:rPr>
        <w:t xml:space="preserve">Müüja müüb ja </w:t>
      </w:r>
      <w:r w:rsidR="003F5043" w:rsidRPr="000773E1">
        <w:rPr>
          <w:noProof/>
          <w:lang w:val="et-EE"/>
        </w:rPr>
        <w:t>o</w:t>
      </w:r>
      <w:r w:rsidRPr="000773E1">
        <w:rPr>
          <w:noProof/>
          <w:lang w:val="et-EE"/>
        </w:rPr>
        <w:t>stja ostab riigimetsas</w:t>
      </w:r>
      <w:r w:rsidR="00544767">
        <w:rPr>
          <w:noProof/>
          <w:lang w:val="et-EE"/>
        </w:rPr>
        <w:t xml:space="preserve"> </w:t>
      </w:r>
      <w:proofErr w:type="spellStart"/>
      <w:r w:rsidR="003D5F48">
        <w:t>raadamise</w:t>
      </w:r>
      <w:proofErr w:type="spellEnd"/>
      <w:r w:rsidR="003D5F48">
        <w:t xml:space="preserve"> </w:t>
      </w:r>
      <w:r w:rsidRPr="00544767">
        <w:rPr>
          <w:noProof/>
          <w:lang w:val="et-EE"/>
        </w:rPr>
        <w:t>raieõiguse</w:t>
      </w:r>
      <w:r w:rsidR="00D64EF2" w:rsidRPr="007A7619">
        <w:rPr>
          <w:noProof/>
          <w:lang w:val="et-EE"/>
        </w:rPr>
        <w:t>,</w:t>
      </w:r>
      <w:r w:rsidRPr="007A7619">
        <w:rPr>
          <w:noProof/>
          <w:lang w:val="et-EE"/>
        </w:rPr>
        <w:t xml:space="preserve"> edaspidi </w:t>
      </w:r>
      <w:r w:rsidR="003F5043" w:rsidRPr="007A7619">
        <w:rPr>
          <w:b/>
          <w:noProof/>
          <w:lang w:val="et-EE"/>
        </w:rPr>
        <w:t>k</w:t>
      </w:r>
      <w:r w:rsidR="00544767">
        <w:rPr>
          <w:b/>
          <w:noProof/>
          <w:lang w:val="et-EE"/>
        </w:rPr>
        <w:t>asvava metsa raieõigus</w:t>
      </w:r>
      <w:r w:rsidRPr="007A7619">
        <w:rPr>
          <w:b/>
          <w:noProof/>
          <w:lang w:val="et-EE"/>
        </w:rPr>
        <w:t>.</w:t>
      </w:r>
    </w:p>
    <w:p w14:paraId="1967D9FE" w14:textId="77777777" w:rsidR="00D719EC" w:rsidRDefault="00EF632B" w:rsidP="006555C9">
      <w:pPr>
        <w:pStyle w:val="Pealkiri21"/>
        <w:jc w:val="both"/>
        <w:rPr>
          <w:noProof/>
          <w:lang w:val="et-EE"/>
        </w:rPr>
      </w:pPr>
      <w:r w:rsidRPr="000840AC">
        <w:rPr>
          <w:noProof/>
          <w:lang w:val="et-EE"/>
        </w:rPr>
        <w:t>Kasvava metsa raieõiguse</w:t>
      </w:r>
      <w:r w:rsidRPr="000773E1">
        <w:rPr>
          <w:noProof/>
          <w:lang w:val="et-EE"/>
        </w:rPr>
        <w:t xml:space="preserve"> omandamine annab </w:t>
      </w:r>
      <w:r w:rsidR="003F5043" w:rsidRPr="000773E1">
        <w:rPr>
          <w:noProof/>
          <w:lang w:val="et-EE"/>
        </w:rPr>
        <w:t>o</w:t>
      </w:r>
      <w:r w:rsidRPr="000773E1">
        <w:rPr>
          <w:noProof/>
          <w:lang w:val="et-EE"/>
        </w:rPr>
        <w:t xml:space="preserve">stjale õiguse teha raiet </w:t>
      </w:r>
      <w:r w:rsidR="003F5043" w:rsidRPr="000773E1">
        <w:rPr>
          <w:noProof/>
          <w:lang w:val="et-EE"/>
        </w:rPr>
        <w:t>l</w:t>
      </w:r>
      <w:r w:rsidRPr="000773E1">
        <w:rPr>
          <w:noProof/>
          <w:lang w:val="et-EE"/>
        </w:rPr>
        <w:t>epingus fikseeritud ulatuses, kohas, ajal ja tingimustel, omandada langetatud puud, valmistada nendest puudest puidusortimente ja saadud puidusortimendid ära vedada.</w:t>
      </w:r>
    </w:p>
    <w:p w14:paraId="4022AF4E" w14:textId="77777777" w:rsidR="00D719EC" w:rsidRDefault="00EF632B" w:rsidP="006555C9">
      <w:pPr>
        <w:pStyle w:val="Pealkiri21"/>
        <w:jc w:val="both"/>
        <w:rPr>
          <w:noProof/>
          <w:lang w:val="et-EE"/>
        </w:rPr>
      </w:pPr>
      <w:r w:rsidRPr="00D719EC">
        <w:rPr>
          <w:noProof/>
          <w:lang w:val="et-EE"/>
        </w:rPr>
        <w:t xml:space="preserve">Müüja ja </w:t>
      </w:r>
      <w:r w:rsidR="003F5043" w:rsidRPr="00D719EC">
        <w:rPr>
          <w:noProof/>
          <w:lang w:val="et-EE"/>
        </w:rPr>
        <w:t>o</w:t>
      </w:r>
      <w:r w:rsidRPr="00D719EC">
        <w:rPr>
          <w:noProof/>
          <w:lang w:val="et-EE"/>
        </w:rPr>
        <w:t>stja</w:t>
      </w:r>
      <w:r w:rsidR="006E2178" w:rsidRPr="00D719EC">
        <w:rPr>
          <w:noProof/>
          <w:lang w:val="et-EE"/>
        </w:rPr>
        <w:t>,</w:t>
      </w:r>
      <w:r w:rsidRPr="00D719EC">
        <w:rPr>
          <w:noProof/>
          <w:lang w:val="et-EE"/>
        </w:rPr>
        <w:t xml:space="preserve"> </w:t>
      </w:r>
      <w:proofErr w:type="spellStart"/>
      <w:r w:rsidR="00412295">
        <w:t>keda</w:t>
      </w:r>
      <w:proofErr w:type="spellEnd"/>
      <w:r w:rsidR="00412295">
        <w:t xml:space="preserve"> </w:t>
      </w:r>
      <w:proofErr w:type="spellStart"/>
      <w:r w:rsidR="00412295">
        <w:t>nimetatakse</w:t>
      </w:r>
      <w:proofErr w:type="spellEnd"/>
      <w:r w:rsidR="00412295">
        <w:t xml:space="preserve"> </w:t>
      </w:r>
      <w:r w:rsidR="00412295" w:rsidRPr="00D719EC">
        <w:rPr>
          <w:b/>
        </w:rPr>
        <w:t>pool</w:t>
      </w:r>
      <w:r w:rsidR="00412295">
        <w:t xml:space="preserve"> </w:t>
      </w:r>
      <w:proofErr w:type="spellStart"/>
      <w:r w:rsidR="00412295">
        <w:t>või</w:t>
      </w:r>
      <w:proofErr w:type="spellEnd"/>
      <w:r w:rsidR="00412295">
        <w:t xml:space="preserve"> </w:t>
      </w:r>
      <w:proofErr w:type="spellStart"/>
      <w:r w:rsidR="00412295">
        <w:t>ühiselt</w:t>
      </w:r>
      <w:proofErr w:type="spellEnd"/>
      <w:r w:rsidR="006E2178" w:rsidRPr="000773E1">
        <w:t xml:space="preserve"> </w:t>
      </w:r>
      <w:r w:rsidR="003F5043" w:rsidRPr="00D719EC">
        <w:rPr>
          <w:b/>
          <w:bCs/>
        </w:rPr>
        <w:t>p</w:t>
      </w:r>
      <w:r w:rsidR="006E2178" w:rsidRPr="00D719EC">
        <w:rPr>
          <w:b/>
          <w:bCs/>
        </w:rPr>
        <w:t>ooled,</w:t>
      </w:r>
      <w:r w:rsidR="006E2178" w:rsidRPr="00D719EC">
        <w:rPr>
          <w:noProof/>
          <w:lang w:val="et-EE"/>
        </w:rPr>
        <w:t xml:space="preserve"> </w:t>
      </w:r>
      <w:r w:rsidRPr="00D719EC">
        <w:rPr>
          <w:noProof/>
          <w:lang w:val="et-EE"/>
        </w:rPr>
        <w:t>on kokku leppinud käesoleva lepingu</w:t>
      </w:r>
      <w:r w:rsidR="00D64EF2" w:rsidRPr="00D719EC">
        <w:rPr>
          <w:noProof/>
          <w:lang w:val="et-EE"/>
        </w:rPr>
        <w:t>,</w:t>
      </w:r>
      <w:r w:rsidRPr="00D719EC">
        <w:rPr>
          <w:noProof/>
          <w:lang w:val="et-EE"/>
        </w:rPr>
        <w:t xml:space="preserve"> edaspidi </w:t>
      </w:r>
      <w:r w:rsidR="003F5043" w:rsidRPr="00D719EC">
        <w:rPr>
          <w:b/>
          <w:noProof/>
          <w:lang w:val="et-EE"/>
        </w:rPr>
        <w:t>l</w:t>
      </w:r>
      <w:r w:rsidRPr="00D719EC">
        <w:rPr>
          <w:b/>
          <w:noProof/>
          <w:lang w:val="et-EE"/>
        </w:rPr>
        <w:t>eping</w:t>
      </w:r>
      <w:r w:rsidR="00D64EF2" w:rsidRPr="00D719EC">
        <w:rPr>
          <w:noProof/>
          <w:lang w:val="et-EE"/>
        </w:rPr>
        <w:t>,</w:t>
      </w:r>
      <w:r w:rsidRPr="00D719EC">
        <w:rPr>
          <w:noProof/>
          <w:lang w:val="et-EE"/>
        </w:rPr>
        <w:t xml:space="preserve"> objekti järgmistes tunnustes:</w:t>
      </w:r>
    </w:p>
    <w:p w14:paraId="0DAC0880" w14:textId="77777777" w:rsidR="00D719EC" w:rsidRDefault="00D719EC" w:rsidP="006555C9">
      <w:pPr>
        <w:pStyle w:val="Pealkiri11"/>
        <w:numPr>
          <w:ilvl w:val="0"/>
          <w:numId w:val="0"/>
        </w:numPr>
        <w:ind w:left="432" w:hanging="432"/>
        <w:jc w:val="both"/>
        <w:rPr>
          <w:noProof/>
          <w:lang w:val="et-EE"/>
        </w:rPr>
      </w:pPr>
    </w:p>
    <w:tbl>
      <w:tblPr>
        <w:tblW w:w="660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1559"/>
        <w:gridCol w:w="1276"/>
        <w:gridCol w:w="850"/>
        <w:gridCol w:w="851"/>
        <w:gridCol w:w="1134"/>
      </w:tblGrid>
      <w:tr w:rsidR="00473973" w:rsidRPr="00FC5418" w14:paraId="0462502F" w14:textId="77777777" w:rsidTr="00FC5418">
        <w:trPr>
          <w:trHeight w:val="453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EBCB7" w14:textId="1833D285" w:rsidR="00473973" w:rsidRPr="00FC5418" w:rsidRDefault="00FC5418" w:rsidP="004B09E8">
            <w:pPr>
              <w:pStyle w:val="Normaallaadveeb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O</w:t>
            </w:r>
            <w:r w:rsidR="00473973" w:rsidRPr="00FC541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bjekti nr.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A8462" w14:textId="77777777" w:rsidR="00473973" w:rsidRPr="00FC5418" w:rsidRDefault="00473973" w:rsidP="004B09E8">
            <w:pPr>
              <w:pStyle w:val="Normaallaadveeb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C541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Metsandik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57D84" w14:textId="77777777" w:rsidR="00473973" w:rsidRPr="00FC5418" w:rsidRDefault="00473973" w:rsidP="004B09E8">
            <w:pPr>
              <w:pStyle w:val="Normaallaadveeb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C541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Kvartali nr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D0998" w14:textId="77777777" w:rsidR="00473973" w:rsidRPr="00FC5418" w:rsidRDefault="00473973" w:rsidP="004B09E8">
            <w:pPr>
              <w:pStyle w:val="Normaallaadveeb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C541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Er.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5E17D" w14:textId="77777777" w:rsidR="00473973" w:rsidRPr="00FC5418" w:rsidRDefault="00473973" w:rsidP="004B09E8">
            <w:pPr>
              <w:pStyle w:val="Normaallaadveeb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C541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Raie-liik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84703" w14:textId="77777777" w:rsidR="00473973" w:rsidRPr="00FC5418" w:rsidRDefault="00473973" w:rsidP="004B09E8">
            <w:pPr>
              <w:pStyle w:val="Normaallaadveeb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C541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Pindala  ha</w:t>
            </w:r>
          </w:p>
        </w:tc>
      </w:tr>
      <w:tr w:rsidR="00473973" w:rsidRPr="00FC5418" w14:paraId="4B098E42" w14:textId="77777777" w:rsidTr="00FC5418">
        <w:trPr>
          <w:trHeight w:val="453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AC988" w14:textId="6693A94C" w:rsidR="00473973" w:rsidRPr="00FC5418" w:rsidRDefault="00473973" w:rsidP="004B09E8">
            <w:pPr>
              <w:pStyle w:val="Normaallaadveeb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C541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23190" w14:textId="379DA7AA" w:rsidR="00473973" w:rsidRPr="00FC5418" w:rsidRDefault="00473973" w:rsidP="004B09E8">
            <w:pPr>
              <w:pStyle w:val="Normaallaadveeb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C541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Võru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41BE9" w14:textId="355A8F3D" w:rsidR="00473973" w:rsidRPr="00FC5418" w:rsidRDefault="00473973" w:rsidP="004B09E8">
            <w:pPr>
              <w:pStyle w:val="Normaallaadveeb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C541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SP292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F6EC5" w14:textId="24351827" w:rsidR="00473973" w:rsidRPr="00FC5418" w:rsidRDefault="00473973" w:rsidP="004B09E8">
            <w:pPr>
              <w:pStyle w:val="Normaallaadveeb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C541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94D16" w14:textId="37CA9C35" w:rsidR="00473973" w:rsidRPr="00FC5418" w:rsidRDefault="00473973" w:rsidP="004B09E8">
            <w:pPr>
              <w:pStyle w:val="Normaallaadveeb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C541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F36CF" w14:textId="0F122377" w:rsidR="00473973" w:rsidRPr="00FC5418" w:rsidRDefault="00473973" w:rsidP="004B09E8">
            <w:pPr>
              <w:pStyle w:val="Normaallaadveeb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C541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0,33</w:t>
            </w:r>
          </w:p>
        </w:tc>
      </w:tr>
      <w:tr w:rsidR="00473973" w:rsidRPr="00FC5418" w14:paraId="104CA8C2" w14:textId="77777777" w:rsidTr="00FC5418">
        <w:trPr>
          <w:trHeight w:val="453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34C79" w14:textId="4BE15074" w:rsidR="00473973" w:rsidRPr="00FC5418" w:rsidRDefault="00473973" w:rsidP="004B09E8">
            <w:pPr>
              <w:pStyle w:val="Normaallaadveeb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C541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99746" w14:textId="56D6680E" w:rsidR="00473973" w:rsidRPr="00FC5418" w:rsidRDefault="00473973" w:rsidP="004B09E8">
            <w:pPr>
              <w:pStyle w:val="Normaallaadveeb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C541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Roosa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D1FAF" w14:textId="730BF355" w:rsidR="00473973" w:rsidRPr="00FC5418" w:rsidRDefault="00473973" w:rsidP="004B09E8">
            <w:pPr>
              <w:pStyle w:val="Normaallaadveeb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C541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QB149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572CF" w14:textId="368E8A6A" w:rsidR="00473973" w:rsidRPr="00FC5418" w:rsidRDefault="00473973" w:rsidP="004B09E8">
            <w:pPr>
              <w:pStyle w:val="Normaallaadveeb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C541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2612B" w14:textId="3FF6F13D" w:rsidR="00473973" w:rsidRPr="00FC5418" w:rsidRDefault="00473973" w:rsidP="004B09E8">
            <w:pPr>
              <w:pStyle w:val="Normaallaadveeb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C541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66CBC" w14:textId="62A2578B" w:rsidR="00473973" w:rsidRPr="00FC5418" w:rsidRDefault="00473973" w:rsidP="004B09E8">
            <w:pPr>
              <w:pStyle w:val="Normaallaadveeb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C541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0,60</w:t>
            </w:r>
          </w:p>
        </w:tc>
      </w:tr>
      <w:tr w:rsidR="00473973" w:rsidRPr="00FC5418" w14:paraId="10123B0D" w14:textId="77777777" w:rsidTr="00FC5418">
        <w:trPr>
          <w:trHeight w:val="453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E2225" w14:textId="267018CC" w:rsidR="00473973" w:rsidRPr="00FC5418" w:rsidRDefault="00473973" w:rsidP="004B09E8">
            <w:pPr>
              <w:pStyle w:val="Normaallaadveeb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C541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0DE3A" w14:textId="318794BB" w:rsidR="00473973" w:rsidRPr="00FC5418" w:rsidRDefault="00473973" w:rsidP="004B09E8">
            <w:pPr>
              <w:pStyle w:val="Normaallaadveeb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C541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Roosa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A296B" w14:textId="1839F27D" w:rsidR="00473973" w:rsidRPr="00FC5418" w:rsidRDefault="00473973" w:rsidP="004B09E8">
            <w:pPr>
              <w:pStyle w:val="Normaallaadveeb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C541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QB149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3B93F" w14:textId="7AF44FAF" w:rsidR="00473973" w:rsidRPr="00FC5418" w:rsidRDefault="00473973" w:rsidP="004B09E8">
            <w:pPr>
              <w:pStyle w:val="Normaallaadveeb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C541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69BBF" w14:textId="259DA49B" w:rsidR="00473973" w:rsidRPr="00FC5418" w:rsidRDefault="00473973" w:rsidP="004B09E8">
            <w:pPr>
              <w:pStyle w:val="Normaallaadveeb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C541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1E3E1" w14:textId="4403B03B" w:rsidR="00473973" w:rsidRPr="00FC5418" w:rsidRDefault="00473973" w:rsidP="004B09E8">
            <w:pPr>
              <w:pStyle w:val="Normaallaadveeb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C541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0,32</w:t>
            </w:r>
          </w:p>
        </w:tc>
      </w:tr>
      <w:tr w:rsidR="00473973" w:rsidRPr="00FC5418" w14:paraId="496175D4" w14:textId="77777777" w:rsidTr="00FC5418">
        <w:trPr>
          <w:trHeight w:val="453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4CAE2" w14:textId="3AF22254" w:rsidR="00473973" w:rsidRPr="00FC5418" w:rsidRDefault="00473973" w:rsidP="004B09E8">
            <w:pPr>
              <w:pStyle w:val="Normaallaadveeb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C541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832E4" w14:textId="34CEC8FA" w:rsidR="00473973" w:rsidRPr="00FC5418" w:rsidRDefault="00473973" w:rsidP="004B09E8">
            <w:pPr>
              <w:pStyle w:val="Normaallaadveeb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C541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Roosa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53928" w14:textId="7CA926B3" w:rsidR="00473973" w:rsidRPr="00FC5418" w:rsidRDefault="00473973" w:rsidP="004B09E8">
            <w:pPr>
              <w:pStyle w:val="Normaallaadveeb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C541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QB150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E95C4" w14:textId="7A272F5B" w:rsidR="00473973" w:rsidRPr="00FC5418" w:rsidRDefault="00473973" w:rsidP="004B09E8">
            <w:pPr>
              <w:pStyle w:val="Normaallaadveeb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C541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438B2" w14:textId="50E59775" w:rsidR="00473973" w:rsidRPr="00FC5418" w:rsidRDefault="00473973" w:rsidP="004B09E8">
            <w:pPr>
              <w:pStyle w:val="Normaallaadveeb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C541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00338" w14:textId="336DA8A0" w:rsidR="00473973" w:rsidRPr="00FC5418" w:rsidRDefault="00473973" w:rsidP="004B09E8">
            <w:pPr>
              <w:pStyle w:val="Normaallaadveeb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C541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1,63</w:t>
            </w:r>
          </w:p>
        </w:tc>
      </w:tr>
      <w:tr w:rsidR="00473973" w:rsidRPr="00FC5418" w14:paraId="4EB4B0F2" w14:textId="77777777" w:rsidTr="00FC5418">
        <w:trPr>
          <w:trHeight w:val="453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80B7A" w14:textId="04F50344" w:rsidR="00473973" w:rsidRPr="00FC5418" w:rsidRDefault="00473973" w:rsidP="004B09E8">
            <w:pPr>
              <w:pStyle w:val="Normaallaadveeb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C541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D24FA" w14:textId="2C94D5DB" w:rsidR="00473973" w:rsidRPr="00FC5418" w:rsidRDefault="00473973" w:rsidP="004B09E8">
            <w:pPr>
              <w:pStyle w:val="Normaallaadveeb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C541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Roosa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08CF8" w14:textId="7B1DB80A" w:rsidR="00473973" w:rsidRPr="00FC5418" w:rsidRDefault="00473973" w:rsidP="004B09E8">
            <w:pPr>
              <w:pStyle w:val="Normaallaadveeb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C541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QB151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CF37E" w14:textId="79F1390E" w:rsidR="00473973" w:rsidRPr="00FC5418" w:rsidRDefault="00473973" w:rsidP="004B09E8">
            <w:pPr>
              <w:pStyle w:val="Normaallaadveeb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C541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5E3BF" w14:textId="07CDB531" w:rsidR="00473973" w:rsidRPr="00FC5418" w:rsidRDefault="00473973" w:rsidP="004B09E8">
            <w:pPr>
              <w:pStyle w:val="Normaallaadveeb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C541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EC7FE" w14:textId="012E6AD6" w:rsidR="00473973" w:rsidRPr="00FC5418" w:rsidRDefault="00473973" w:rsidP="004B09E8">
            <w:pPr>
              <w:pStyle w:val="Normaallaadveeb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C541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1,66</w:t>
            </w:r>
          </w:p>
        </w:tc>
      </w:tr>
    </w:tbl>
    <w:p w14:paraId="67F2D2E5" w14:textId="77777777" w:rsidR="00D719EC" w:rsidRDefault="00D719EC" w:rsidP="00D719EC">
      <w:pPr>
        <w:pStyle w:val="Pealkiri11"/>
        <w:numPr>
          <w:ilvl w:val="0"/>
          <w:numId w:val="0"/>
        </w:numPr>
        <w:rPr>
          <w:noProof/>
          <w:lang w:val="et-EE"/>
        </w:rPr>
      </w:pPr>
    </w:p>
    <w:tbl>
      <w:tblPr>
        <w:tblpPr w:leftFromText="141" w:rightFromText="141" w:vertAnchor="text" w:tblpY="1"/>
        <w:tblOverlap w:val="never"/>
        <w:tblW w:w="46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997"/>
        <w:gridCol w:w="841"/>
        <w:gridCol w:w="1002"/>
        <w:gridCol w:w="992"/>
      </w:tblGrid>
      <w:tr w:rsidR="00AC05C1" w:rsidRPr="00FC5418" w14:paraId="5C67B8DF" w14:textId="77777777" w:rsidTr="00FC5418">
        <w:trPr>
          <w:trHeight w:val="288"/>
        </w:trPr>
        <w:tc>
          <w:tcPr>
            <w:tcW w:w="46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73376F8" w14:textId="77777777" w:rsidR="00AC05C1" w:rsidRPr="00FC5418" w:rsidRDefault="00AC05C1" w:rsidP="00FC5418">
            <w:pPr>
              <w:rPr>
                <w:color w:val="000000"/>
                <w:lang w:val="et-EE" w:eastAsia="et-EE"/>
              </w:rPr>
            </w:pPr>
            <w:proofErr w:type="spellStart"/>
            <w:r w:rsidRPr="00FC5418">
              <w:rPr>
                <w:color w:val="000000"/>
              </w:rPr>
              <w:t>Langilt</w:t>
            </w:r>
            <w:proofErr w:type="spellEnd"/>
            <w:r w:rsidRPr="00FC5418">
              <w:rPr>
                <w:color w:val="000000"/>
              </w:rPr>
              <w:t xml:space="preserve"> </w:t>
            </w:r>
            <w:proofErr w:type="spellStart"/>
            <w:r w:rsidRPr="00FC5418">
              <w:rPr>
                <w:color w:val="000000"/>
              </w:rPr>
              <w:t>raiutav</w:t>
            </w:r>
            <w:proofErr w:type="spellEnd"/>
            <w:r w:rsidRPr="00FC5418">
              <w:rPr>
                <w:color w:val="000000"/>
              </w:rPr>
              <w:t xml:space="preserve"> </w:t>
            </w:r>
            <w:proofErr w:type="spellStart"/>
            <w:r w:rsidRPr="00FC5418">
              <w:rPr>
                <w:color w:val="000000"/>
              </w:rPr>
              <w:t>puidu</w:t>
            </w:r>
            <w:proofErr w:type="spellEnd"/>
            <w:r w:rsidRPr="00FC5418">
              <w:rPr>
                <w:color w:val="000000"/>
              </w:rPr>
              <w:t xml:space="preserve"> </w:t>
            </w:r>
            <w:proofErr w:type="spellStart"/>
            <w:r w:rsidRPr="00FC5418">
              <w:rPr>
                <w:color w:val="000000"/>
              </w:rPr>
              <w:t>kogus</w:t>
            </w:r>
            <w:proofErr w:type="spellEnd"/>
          </w:p>
        </w:tc>
      </w:tr>
      <w:tr w:rsidR="00AC05C1" w:rsidRPr="00FC5418" w14:paraId="7649F3F1" w14:textId="77777777" w:rsidTr="00FC5418">
        <w:trPr>
          <w:trHeight w:val="288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C265F" w14:textId="77777777" w:rsidR="00AC05C1" w:rsidRPr="00FC5418" w:rsidRDefault="00AC05C1" w:rsidP="00FC5418">
            <w:pPr>
              <w:rPr>
                <w:color w:val="000000"/>
              </w:rPr>
            </w:pPr>
            <w:r w:rsidRPr="00FC5418">
              <w:rPr>
                <w:color w:val="000000"/>
              </w:rPr>
              <w:t>PL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8B871" w14:textId="77777777" w:rsidR="00AC05C1" w:rsidRPr="00FC5418" w:rsidRDefault="00AC05C1" w:rsidP="00FC5418">
            <w:pPr>
              <w:rPr>
                <w:color w:val="000000"/>
              </w:rPr>
            </w:pPr>
            <w:r w:rsidRPr="00FC5418">
              <w:rPr>
                <w:color w:val="000000"/>
              </w:rPr>
              <w:t>Tarve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8AE27" w14:textId="77777777" w:rsidR="00AC05C1" w:rsidRPr="00FC5418" w:rsidRDefault="00AC05C1" w:rsidP="00FC5418">
            <w:pPr>
              <w:rPr>
                <w:color w:val="000000"/>
              </w:rPr>
            </w:pPr>
            <w:proofErr w:type="spellStart"/>
            <w:r w:rsidRPr="00FC5418">
              <w:rPr>
                <w:color w:val="000000"/>
              </w:rPr>
              <w:t>Küte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DE59C" w14:textId="77777777" w:rsidR="00AC05C1" w:rsidRPr="00FC5418" w:rsidRDefault="00AC05C1" w:rsidP="00FC5418">
            <w:pPr>
              <w:rPr>
                <w:color w:val="000000"/>
              </w:rPr>
            </w:pPr>
            <w:r w:rsidRPr="00FC5418">
              <w:rPr>
                <w:color w:val="000000"/>
              </w:rPr>
              <w:t>Mitte-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FE6A89" w14:textId="77777777" w:rsidR="00AC05C1" w:rsidRPr="00FC5418" w:rsidRDefault="00AC05C1" w:rsidP="00FC5418">
            <w:pPr>
              <w:rPr>
                <w:color w:val="000000"/>
              </w:rPr>
            </w:pPr>
            <w:proofErr w:type="spellStart"/>
            <w:r w:rsidRPr="00FC5418">
              <w:rPr>
                <w:color w:val="000000"/>
              </w:rPr>
              <w:t>Kokku</w:t>
            </w:r>
            <w:proofErr w:type="spellEnd"/>
          </w:p>
        </w:tc>
      </w:tr>
      <w:tr w:rsidR="00AC05C1" w:rsidRPr="00FC5418" w14:paraId="70B7BE6D" w14:textId="77777777" w:rsidTr="00FC5418">
        <w:trPr>
          <w:trHeight w:val="288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04D3B" w14:textId="77777777" w:rsidR="00AC05C1" w:rsidRPr="00FC5418" w:rsidRDefault="00AC05C1" w:rsidP="00FC5418">
            <w:pPr>
              <w:rPr>
                <w:color w:val="000000"/>
              </w:rPr>
            </w:pPr>
            <w:r w:rsidRPr="00FC5418">
              <w:rPr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F7A79" w14:textId="77777777" w:rsidR="00AC05C1" w:rsidRPr="00FC5418" w:rsidRDefault="00AC05C1" w:rsidP="00FC5418">
            <w:pPr>
              <w:rPr>
                <w:color w:val="000000"/>
              </w:rPr>
            </w:pPr>
            <w:r w:rsidRPr="00FC5418">
              <w:rPr>
                <w:color w:val="00000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A239E" w14:textId="77777777" w:rsidR="00AC05C1" w:rsidRPr="00FC5418" w:rsidRDefault="00AC05C1" w:rsidP="00FC5418">
            <w:pPr>
              <w:rPr>
                <w:color w:val="000000"/>
              </w:rPr>
            </w:pPr>
            <w:r w:rsidRPr="00FC5418">
              <w:rPr>
                <w:color w:val="00000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50597" w14:textId="77777777" w:rsidR="00AC05C1" w:rsidRPr="00FC5418" w:rsidRDefault="00AC05C1" w:rsidP="00FC5418">
            <w:pPr>
              <w:rPr>
                <w:color w:val="000000"/>
              </w:rPr>
            </w:pPr>
            <w:proofErr w:type="spellStart"/>
            <w:r w:rsidRPr="00FC5418">
              <w:rPr>
                <w:color w:val="000000"/>
              </w:rPr>
              <w:t>likviidne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F45D9B" w14:textId="77777777" w:rsidR="00AC05C1" w:rsidRPr="00FC5418" w:rsidRDefault="00AC05C1" w:rsidP="00FC5418">
            <w:pPr>
              <w:rPr>
                <w:color w:val="000000"/>
              </w:rPr>
            </w:pPr>
            <w:r w:rsidRPr="00FC5418">
              <w:rPr>
                <w:color w:val="000000"/>
              </w:rPr>
              <w:t> </w:t>
            </w:r>
          </w:p>
        </w:tc>
      </w:tr>
      <w:tr w:rsidR="00AC05C1" w:rsidRPr="00FC5418" w14:paraId="1EFBA181" w14:textId="77777777" w:rsidTr="00FC5418">
        <w:trPr>
          <w:trHeight w:val="300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14180" w14:textId="77777777" w:rsidR="00AC05C1" w:rsidRPr="00FC5418" w:rsidRDefault="00AC05C1" w:rsidP="00FC5418">
            <w:pPr>
              <w:rPr>
                <w:color w:val="000000"/>
              </w:rPr>
            </w:pPr>
            <w:r w:rsidRPr="00FC5418">
              <w:rPr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AA68A" w14:textId="77777777" w:rsidR="00AC05C1" w:rsidRPr="00FC5418" w:rsidRDefault="00AC05C1" w:rsidP="00FC5418">
            <w:pPr>
              <w:rPr>
                <w:color w:val="000000"/>
              </w:rPr>
            </w:pPr>
            <w:r w:rsidRPr="00FC5418">
              <w:rPr>
                <w:color w:val="000000"/>
              </w:rPr>
              <w:t>m</w:t>
            </w:r>
            <w:r w:rsidRPr="00FC5418">
              <w:rPr>
                <w:color w:val="000000"/>
                <w:vertAlign w:val="superscript"/>
              </w:rPr>
              <w:t>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3CA35" w14:textId="77777777" w:rsidR="00AC05C1" w:rsidRPr="00FC5418" w:rsidRDefault="00AC05C1" w:rsidP="00FC5418">
            <w:pPr>
              <w:rPr>
                <w:color w:val="000000"/>
              </w:rPr>
            </w:pPr>
            <w:r w:rsidRPr="00FC5418">
              <w:rPr>
                <w:color w:val="000000"/>
              </w:rPr>
              <w:t>m</w:t>
            </w:r>
            <w:r w:rsidRPr="00FC5418">
              <w:rPr>
                <w:color w:val="000000"/>
                <w:vertAlign w:val="superscript"/>
              </w:rPr>
              <w:t>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1376F" w14:textId="77777777" w:rsidR="00AC05C1" w:rsidRPr="00FC5418" w:rsidRDefault="00AC05C1" w:rsidP="00FC5418">
            <w:pPr>
              <w:rPr>
                <w:color w:val="000000"/>
              </w:rPr>
            </w:pPr>
            <w:r w:rsidRPr="00FC5418">
              <w:rPr>
                <w:color w:val="000000"/>
              </w:rPr>
              <w:t>m</w:t>
            </w:r>
            <w:r w:rsidRPr="00FC5418">
              <w:rPr>
                <w:color w:val="000000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08719E" w14:textId="77777777" w:rsidR="00AC05C1" w:rsidRPr="00FC5418" w:rsidRDefault="00AC05C1" w:rsidP="00FC5418">
            <w:pPr>
              <w:rPr>
                <w:color w:val="000000"/>
              </w:rPr>
            </w:pPr>
            <w:r w:rsidRPr="00FC5418">
              <w:rPr>
                <w:color w:val="000000"/>
              </w:rPr>
              <w:t>m</w:t>
            </w:r>
            <w:r w:rsidRPr="00FC5418">
              <w:rPr>
                <w:color w:val="000000"/>
                <w:vertAlign w:val="superscript"/>
              </w:rPr>
              <w:t>3</w:t>
            </w:r>
          </w:p>
        </w:tc>
      </w:tr>
      <w:tr w:rsidR="00AC05C1" w:rsidRPr="00FC5418" w14:paraId="4226576F" w14:textId="77777777" w:rsidTr="00FC5418">
        <w:trPr>
          <w:trHeight w:val="552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F82F1" w14:textId="77777777" w:rsidR="00AC05C1" w:rsidRPr="00FC5418" w:rsidRDefault="00AC05C1" w:rsidP="00FC5418">
            <w:pPr>
              <w:rPr>
                <w:color w:val="000000"/>
              </w:rPr>
            </w:pPr>
            <w:r w:rsidRPr="00FC5418">
              <w:rPr>
                <w:color w:val="000000"/>
              </w:rPr>
              <w:t>MA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F306A" w14:textId="77777777" w:rsidR="00AC05C1" w:rsidRPr="00FC5418" w:rsidRDefault="00AC05C1" w:rsidP="00FC5418">
            <w:pPr>
              <w:jc w:val="right"/>
              <w:rPr>
                <w:color w:val="000000"/>
              </w:rPr>
            </w:pPr>
            <w:r w:rsidRPr="00FC5418">
              <w:rPr>
                <w:color w:val="000000"/>
              </w:rPr>
              <w:t>13,55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13CAE" w14:textId="77777777" w:rsidR="00AC05C1" w:rsidRPr="00FC5418" w:rsidRDefault="00AC05C1" w:rsidP="00FC5418">
            <w:pPr>
              <w:rPr>
                <w:color w:val="000000"/>
              </w:rPr>
            </w:pPr>
            <w:r w:rsidRPr="00FC5418">
              <w:rPr>
                <w:color w:val="00000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1C7E3" w14:textId="77777777" w:rsidR="00AC05C1" w:rsidRPr="00FC5418" w:rsidRDefault="00AC05C1" w:rsidP="00FC5418">
            <w:pPr>
              <w:jc w:val="right"/>
              <w:rPr>
                <w:color w:val="000000"/>
              </w:rPr>
            </w:pPr>
            <w:r w:rsidRPr="00FC5418">
              <w:rPr>
                <w:color w:val="000000"/>
              </w:rPr>
              <w:t>2,39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4E1FCA" w14:textId="77777777" w:rsidR="00AC05C1" w:rsidRPr="00FC5418" w:rsidRDefault="00AC05C1" w:rsidP="00FC5418">
            <w:pPr>
              <w:jc w:val="right"/>
              <w:rPr>
                <w:color w:val="000000"/>
              </w:rPr>
            </w:pPr>
            <w:r w:rsidRPr="00FC5418">
              <w:rPr>
                <w:color w:val="000000"/>
              </w:rPr>
              <w:t>15,94</w:t>
            </w:r>
          </w:p>
        </w:tc>
      </w:tr>
      <w:tr w:rsidR="00AC05C1" w:rsidRPr="00FC5418" w14:paraId="0951D993" w14:textId="77777777" w:rsidTr="00FC5418">
        <w:trPr>
          <w:trHeight w:val="288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50900" w14:textId="77777777" w:rsidR="00AC05C1" w:rsidRPr="00FC5418" w:rsidRDefault="00AC05C1" w:rsidP="00FC5418">
            <w:pPr>
              <w:rPr>
                <w:color w:val="000000"/>
              </w:rPr>
            </w:pPr>
            <w:r w:rsidRPr="00FC5418">
              <w:rPr>
                <w:color w:val="000000"/>
              </w:rPr>
              <w:t>KU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7305E" w14:textId="77777777" w:rsidR="00AC05C1" w:rsidRPr="00FC5418" w:rsidRDefault="00AC05C1" w:rsidP="00FC5418">
            <w:pPr>
              <w:jc w:val="right"/>
              <w:rPr>
                <w:color w:val="000000"/>
              </w:rPr>
            </w:pPr>
            <w:r w:rsidRPr="00FC5418">
              <w:rPr>
                <w:color w:val="000000"/>
              </w:rPr>
              <w:t>75,68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79183" w14:textId="77777777" w:rsidR="00AC05C1" w:rsidRPr="00FC5418" w:rsidRDefault="00AC05C1" w:rsidP="00FC5418">
            <w:pPr>
              <w:jc w:val="right"/>
              <w:rPr>
                <w:color w:val="000000"/>
              </w:rPr>
            </w:pPr>
            <w:r w:rsidRPr="00FC5418">
              <w:rPr>
                <w:color w:val="000000"/>
              </w:rPr>
              <w:t>6,29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6491A" w14:textId="77777777" w:rsidR="00AC05C1" w:rsidRPr="00FC5418" w:rsidRDefault="00AC05C1" w:rsidP="00FC5418">
            <w:pPr>
              <w:jc w:val="right"/>
              <w:rPr>
                <w:color w:val="000000"/>
              </w:rPr>
            </w:pPr>
            <w:r w:rsidRPr="00FC5418">
              <w:rPr>
                <w:color w:val="000000"/>
              </w:rPr>
              <w:t>14,47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3F1D3F" w14:textId="77777777" w:rsidR="00AC05C1" w:rsidRPr="00FC5418" w:rsidRDefault="00AC05C1" w:rsidP="00FC5418">
            <w:pPr>
              <w:jc w:val="right"/>
              <w:rPr>
                <w:color w:val="000000"/>
              </w:rPr>
            </w:pPr>
            <w:r w:rsidRPr="00FC5418">
              <w:rPr>
                <w:color w:val="000000"/>
              </w:rPr>
              <w:t>96,44</w:t>
            </w:r>
          </w:p>
        </w:tc>
      </w:tr>
      <w:tr w:rsidR="00AC05C1" w:rsidRPr="00FC5418" w14:paraId="48CC6175" w14:textId="77777777" w:rsidTr="00FC5418">
        <w:trPr>
          <w:trHeight w:val="288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48E28" w14:textId="77777777" w:rsidR="00AC05C1" w:rsidRPr="00FC5418" w:rsidRDefault="00AC05C1" w:rsidP="00FC5418">
            <w:pPr>
              <w:rPr>
                <w:color w:val="000000"/>
              </w:rPr>
            </w:pPr>
            <w:r w:rsidRPr="00FC5418">
              <w:rPr>
                <w:color w:val="000000"/>
              </w:rPr>
              <w:t>KS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E5F62" w14:textId="399C6D98" w:rsidR="00AC05C1" w:rsidRPr="00FC5418" w:rsidRDefault="00AC05C1" w:rsidP="00FC5418">
            <w:pPr>
              <w:jc w:val="right"/>
              <w:rPr>
                <w:color w:val="000000"/>
              </w:rPr>
            </w:pPr>
            <w:r w:rsidRPr="00FC5418">
              <w:rPr>
                <w:color w:val="000000"/>
              </w:rPr>
              <w:t>1</w:t>
            </w:r>
            <w:r w:rsidR="00AF450E">
              <w:rPr>
                <w:color w:val="000000"/>
              </w:rPr>
              <w:t>07</w:t>
            </w:r>
            <w:r w:rsidRPr="00FC5418">
              <w:rPr>
                <w:color w:val="000000"/>
              </w:rPr>
              <w:t>,</w:t>
            </w:r>
            <w:r w:rsidR="00AF450E">
              <w:rPr>
                <w:color w:val="000000"/>
              </w:rPr>
              <w:t>0</w:t>
            </w:r>
            <w:r w:rsidRPr="00FC5418">
              <w:rPr>
                <w:color w:val="000000"/>
              </w:rPr>
              <w:t>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E1E0D" w14:textId="77777777" w:rsidR="00AC05C1" w:rsidRPr="00FC5418" w:rsidRDefault="00AC05C1" w:rsidP="00FC5418">
            <w:pPr>
              <w:rPr>
                <w:color w:val="000000"/>
              </w:rPr>
            </w:pPr>
            <w:r w:rsidRPr="00FC5418">
              <w:rPr>
                <w:color w:val="00000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39E54" w14:textId="528CD365" w:rsidR="00AC05C1" w:rsidRPr="00FC5418" w:rsidRDefault="00A35729" w:rsidP="00FC541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2DF2E7" w14:textId="30B096EF" w:rsidR="00AC05C1" w:rsidRPr="00FC5418" w:rsidRDefault="004D5FE0" w:rsidP="00FC541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2124E">
              <w:rPr>
                <w:color w:val="000000"/>
              </w:rPr>
              <w:t>26,</w:t>
            </w:r>
            <w:r w:rsidR="00137512">
              <w:rPr>
                <w:color w:val="000000"/>
              </w:rPr>
              <w:t>0</w:t>
            </w:r>
            <w:r w:rsidR="0032124E">
              <w:rPr>
                <w:color w:val="000000"/>
              </w:rPr>
              <w:t>9</w:t>
            </w:r>
          </w:p>
        </w:tc>
      </w:tr>
      <w:tr w:rsidR="00AC05C1" w:rsidRPr="00FC5418" w14:paraId="4CAD33B9" w14:textId="77777777" w:rsidTr="00FC5418">
        <w:trPr>
          <w:trHeight w:val="288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3A1AA" w14:textId="77777777" w:rsidR="00AC05C1" w:rsidRPr="00FC5418" w:rsidRDefault="00AC05C1" w:rsidP="00FC5418">
            <w:pPr>
              <w:rPr>
                <w:color w:val="000000"/>
              </w:rPr>
            </w:pPr>
            <w:r w:rsidRPr="00FC5418">
              <w:rPr>
                <w:color w:val="000000"/>
              </w:rPr>
              <w:t>HB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DE0A1" w14:textId="77777777" w:rsidR="00AC05C1" w:rsidRPr="00FC5418" w:rsidRDefault="00AC05C1" w:rsidP="00FC5418">
            <w:pPr>
              <w:jc w:val="right"/>
              <w:rPr>
                <w:color w:val="000000"/>
              </w:rPr>
            </w:pPr>
            <w:r w:rsidRPr="00FC5418">
              <w:rPr>
                <w:color w:val="000000"/>
              </w:rPr>
              <w:t>34,97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F7395" w14:textId="77777777" w:rsidR="00AC05C1" w:rsidRPr="00FC5418" w:rsidRDefault="00AC05C1" w:rsidP="00FC5418">
            <w:pPr>
              <w:jc w:val="right"/>
              <w:rPr>
                <w:color w:val="000000"/>
              </w:rPr>
            </w:pPr>
            <w:r w:rsidRPr="00FC5418">
              <w:rPr>
                <w:color w:val="000000"/>
              </w:rPr>
              <w:t>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1CE9A" w14:textId="77777777" w:rsidR="00AC05C1" w:rsidRPr="00FC5418" w:rsidRDefault="00AC05C1" w:rsidP="00FC5418">
            <w:pPr>
              <w:jc w:val="right"/>
              <w:rPr>
                <w:color w:val="000000"/>
              </w:rPr>
            </w:pPr>
            <w:r w:rsidRPr="00FC5418">
              <w:rPr>
                <w:color w:val="000000"/>
              </w:rPr>
              <w:t>7,94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9FE1FA" w14:textId="77777777" w:rsidR="00AC05C1" w:rsidRPr="00FC5418" w:rsidRDefault="00AC05C1" w:rsidP="00FC5418">
            <w:pPr>
              <w:jc w:val="right"/>
              <w:rPr>
                <w:color w:val="000000"/>
              </w:rPr>
            </w:pPr>
            <w:r w:rsidRPr="00FC5418">
              <w:rPr>
                <w:color w:val="000000"/>
              </w:rPr>
              <w:t>52,91</w:t>
            </w:r>
          </w:p>
        </w:tc>
      </w:tr>
      <w:tr w:rsidR="00AC05C1" w:rsidRPr="00FC5418" w14:paraId="0E333F20" w14:textId="77777777" w:rsidTr="00FC5418">
        <w:trPr>
          <w:trHeight w:val="564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61C72" w14:textId="77777777" w:rsidR="00AC05C1" w:rsidRPr="00FC5418" w:rsidRDefault="00AC05C1" w:rsidP="00FC5418">
            <w:pPr>
              <w:rPr>
                <w:color w:val="000000"/>
              </w:rPr>
            </w:pPr>
            <w:proofErr w:type="spellStart"/>
            <w:r w:rsidRPr="00FC5418">
              <w:rPr>
                <w:color w:val="000000"/>
              </w:rPr>
              <w:t>Kokku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E0BE5" w14:textId="5B18A763" w:rsidR="00AC05C1" w:rsidRPr="00FC5418" w:rsidRDefault="004449FF" w:rsidP="00FC541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</w:t>
            </w:r>
            <w:r w:rsidR="00AC05C1" w:rsidRPr="00FC5418">
              <w:rPr>
                <w:color w:val="000000"/>
              </w:rPr>
              <w:t>,</w:t>
            </w:r>
            <w:r>
              <w:rPr>
                <w:color w:val="000000"/>
              </w:rPr>
              <w:t>2</w:t>
            </w:r>
            <w:r w:rsidR="00AC05C1" w:rsidRPr="00FC5418">
              <w:rPr>
                <w:color w:val="000000"/>
              </w:rPr>
              <w:t>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B18CC" w14:textId="77777777" w:rsidR="00AC05C1" w:rsidRPr="00FC5418" w:rsidRDefault="00AC05C1" w:rsidP="00FC5418">
            <w:pPr>
              <w:jc w:val="right"/>
              <w:rPr>
                <w:color w:val="000000"/>
              </w:rPr>
            </w:pPr>
            <w:r w:rsidRPr="00FC5418">
              <w:rPr>
                <w:color w:val="000000"/>
              </w:rPr>
              <w:t>16,29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32452" w14:textId="3DE698FC" w:rsidR="00AC05C1" w:rsidRPr="00FC5418" w:rsidRDefault="00137512" w:rsidP="00FC541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05524D" w14:textId="03E9CE16" w:rsidR="00AC05C1" w:rsidRPr="00FC5418" w:rsidRDefault="00137512" w:rsidP="00FC541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291,38</w:t>
            </w:r>
          </w:p>
        </w:tc>
      </w:tr>
    </w:tbl>
    <w:p w14:paraId="5801AF12" w14:textId="42331902" w:rsidR="009318E0" w:rsidRDefault="00FC5418" w:rsidP="00D719EC">
      <w:pPr>
        <w:pStyle w:val="Pealkiri11"/>
        <w:numPr>
          <w:ilvl w:val="0"/>
          <w:numId w:val="0"/>
        </w:numPr>
        <w:rPr>
          <w:noProof/>
          <w:lang w:val="et-EE"/>
        </w:rPr>
      </w:pPr>
      <w:r>
        <w:rPr>
          <w:noProof/>
          <w:lang w:val="et-EE"/>
        </w:rPr>
        <w:br w:type="textWrapping" w:clear="all"/>
      </w:r>
    </w:p>
    <w:p w14:paraId="699192C6" w14:textId="3DB5369B" w:rsidR="00D719EC" w:rsidRPr="00D719EC" w:rsidRDefault="00A83533" w:rsidP="006555C9">
      <w:pPr>
        <w:pStyle w:val="Pealkiri21"/>
        <w:jc w:val="both"/>
        <w:rPr>
          <w:noProof/>
          <w:lang w:val="et-EE"/>
        </w:rPr>
      </w:pPr>
      <w:r w:rsidRPr="000773E1">
        <w:rPr>
          <w:noProof/>
        </w:rPr>
        <w:t>Raiet lubav dokument: metsateatis</w:t>
      </w:r>
      <w:r w:rsidR="00F819F2">
        <w:rPr>
          <w:noProof/>
        </w:rPr>
        <w:t>ed: 50000623573, 50000624301, 50000623627, 50000623581, 50000623583.</w:t>
      </w:r>
    </w:p>
    <w:p w14:paraId="10B8B23D" w14:textId="0464028D" w:rsidR="00D719EC" w:rsidRPr="00D719EC" w:rsidRDefault="00EF632B" w:rsidP="006555C9">
      <w:pPr>
        <w:pStyle w:val="Pealkiri21"/>
        <w:jc w:val="both"/>
        <w:rPr>
          <w:noProof/>
          <w:lang w:val="et-EE"/>
        </w:rPr>
      </w:pPr>
      <w:r w:rsidRPr="000773E1">
        <w:rPr>
          <w:noProof/>
        </w:rPr>
        <w:t xml:space="preserve">Raielank antakse </w:t>
      </w:r>
      <w:r w:rsidR="003F5043" w:rsidRPr="000773E1">
        <w:rPr>
          <w:noProof/>
        </w:rPr>
        <w:t>o</w:t>
      </w:r>
      <w:r w:rsidRPr="000773E1">
        <w:rPr>
          <w:noProof/>
        </w:rPr>
        <w:t xml:space="preserve">stjale üle </w:t>
      </w:r>
      <w:r w:rsidR="003F5043" w:rsidRPr="000773E1">
        <w:rPr>
          <w:noProof/>
        </w:rPr>
        <w:t xml:space="preserve">raielangi </w:t>
      </w:r>
      <w:r w:rsidRPr="000773E1">
        <w:rPr>
          <w:noProof/>
        </w:rPr>
        <w:t xml:space="preserve">üleandmise aktiga. Ostja on raielangiga tutvunud ja tema </w:t>
      </w:r>
      <w:r w:rsidR="003F5043" w:rsidRPr="000773E1">
        <w:rPr>
          <w:noProof/>
        </w:rPr>
        <w:t>p</w:t>
      </w:r>
      <w:r w:rsidRPr="000773E1">
        <w:rPr>
          <w:noProof/>
        </w:rPr>
        <w:t xml:space="preserve">oolt </w:t>
      </w:r>
      <w:r w:rsidR="003F5043" w:rsidRPr="000840AC">
        <w:rPr>
          <w:noProof/>
        </w:rPr>
        <w:t>m</w:t>
      </w:r>
      <w:r w:rsidRPr="000840AC">
        <w:rPr>
          <w:noProof/>
        </w:rPr>
        <w:t>üüjale pretensioone ostetud kasvava</w:t>
      </w:r>
      <w:r w:rsidR="00D719EC">
        <w:rPr>
          <w:noProof/>
        </w:rPr>
        <w:t xml:space="preserve"> metsa raieõiguse kohta ei ole.</w:t>
      </w:r>
    </w:p>
    <w:p w14:paraId="189A8EC0" w14:textId="77777777" w:rsidR="00D719EC" w:rsidRPr="00D719EC" w:rsidRDefault="00BE55E9" w:rsidP="006555C9">
      <w:pPr>
        <w:pStyle w:val="Pealkiri21"/>
        <w:jc w:val="both"/>
        <w:rPr>
          <w:noProof/>
          <w:lang w:val="et-EE"/>
        </w:rPr>
      </w:pPr>
      <w:r w:rsidRPr="000840AC">
        <w:rPr>
          <w:noProof/>
        </w:rPr>
        <w:t>Lepingu</w:t>
      </w:r>
      <w:r w:rsidRPr="000773E1">
        <w:rPr>
          <w:noProof/>
        </w:rPr>
        <w:t xml:space="preserve"> alusel võõrandatav kasvav mets on sertifitseeritud vastavalt:</w:t>
      </w:r>
    </w:p>
    <w:p w14:paraId="7C632540" w14:textId="175915D6" w:rsidR="00D719EC" w:rsidRPr="00D719EC" w:rsidRDefault="00BE55E9" w:rsidP="006555C9">
      <w:pPr>
        <w:pStyle w:val="Pealkiri31"/>
        <w:jc w:val="both"/>
        <w:rPr>
          <w:noProof/>
          <w:lang w:val="et-EE"/>
        </w:rPr>
      </w:pPr>
      <w:r w:rsidRPr="000773E1">
        <w:rPr>
          <w:noProof/>
        </w:rPr>
        <w:t xml:space="preserve">FSC® nõuetele, sertifikaadi kood </w:t>
      </w:r>
      <w:r w:rsidR="002662BB">
        <w:rPr>
          <w:lang w:eastAsia="et-EE"/>
        </w:rPr>
        <w:t>SCS</w:t>
      </w:r>
      <w:r w:rsidR="006C2A02" w:rsidRPr="000773E1">
        <w:rPr>
          <w:lang w:eastAsia="et-EE"/>
        </w:rPr>
        <w:t>-FM/COC-00</w:t>
      </w:r>
      <w:r w:rsidR="0019747A">
        <w:rPr>
          <w:lang w:eastAsia="et-EE"/>
        </w:rPr>
        <w:t>8521</w:t>
      </w:r>
      <w:r w:rsidR="006C2A02" w:rsidRPr="000773E1">
        <w:rPr>
          <w:noProof/>
        </w:rPr>
        <w:t xml:space="preserve"> </w:t>
      </w:r>
      <w:r w:rsidRPr="000773E1">
        <w:rPr>
          <w:noProof/>
        </w:rPr>
        <w:t xml:space="preserve">"FSC </w:t>
      </w:r>
      <w:r w:rsidR="00AD39D1" w:rsidRPr="000773E1">
        <w:rPr>
          <w:noProof/>
        </w:rPr>
        <w:t>100%</w:t>
      </w:r>
      <w:r w:rsidRPr="000773E1">
        <w:rPr>
          <w:noProof/>
        </w:rPr>
        <w:t>"</w:t>
      </w:r>
      <w:r w:rsidR="003F5043" w:rsidRPr="000773E1">
        <w:rPr>
          <w:noProof/>
        </w:rPr>
        <w:t>;</w:t>
      </w:r>
    </w:p>
    <w:p w14:paraId="02990FB9" w14:textId="6BB92C11" w:rsidR="00BE55E9" w:rsidRPr="00D719EC" w:rsidRDefault="00BE55E9" w:rsidP="00D524D9">
      <w:pPr>
        <w:pStyle w:val="Pealkiri31"/>
        <w:rPr>
          <w:noProof/>
          <w:lang w:val="et-EE"/>
        </w:rPr>
      </w:pPr>
      <w:r w:rsidRPr="000773E1">
        <w:rPr>
          <w:noProof/>
        </w:rPr>
        <w:t xml:space="preserve">PEFC nõuetele, sertifikaadi kood </w:t>
      </w:r>
      <w:r w:rsidR="0019747A">
        <w:rPr>
          <w:noProof/>
        </w:rPr>
        <w:t>TT-</w:t>
      </w:r>
      <w:r w:rsidRPr="000773E1">
        <w:rPr>
          <w:noProof/>
        </w:rPr>
        <w:t>PEFC-</w:t>
      </w:r>
      <w:r w:rsidR="0019747A">
        <w:rPr>
          <w:noProof/>
        </w:rPr>
        <w:t>FM020</w:t>
      </w:r>
      <w:r w:rsidR="00F16488">
        <w:rPr>
          <w:noProof/>
        </w:rPr>
        <w:t xml:space="preserve"> “100% PEFC Certified”.</w:t>
      </w:r>
    </w:p>
    <w:p w14:paraId="44FCEF45" w14:textId="77777777" w:rsidR="00D719EC" w:rsidRPr="000773E1" w:rsidRDefault="00D719EC" w:rsidP="006555C9">
      <w:pPr>
        <w:pStyle w:val="Pealkiri11"/>
        <w:numPr>
          <w:ilvl w:val="0"/>
          <w:numId w:val="0"/>
        </w:numPr>
        <w:ind w:left="432"/>
        <w:jc w:val="both"/>
        <w:rPr>
          <w:noProof/>
        </w:rPr>
      </w:pPr>
    </w:p>
    <w:p w14:paraId="3673F359" w14:textId="77777777" w:rsidR="00D719EC" w:rsidRDefault="00EF632B" w:rsidP="006555C9">
      <w:pPr>
        <w:pStyle w:val="Pealkiri11"/>
        <w:jc w:val="both"/>
        <w:rPr>
          <w:noProof/>
          <w:lang w:val="et-EE"/>
        </w:rPr>
      </w:pPr>
      <w:r w:rsidRPr="000773E1">
        <w:rPr>
          <w:b/>
          <w:bCs/>
          <w:noProof/>
          <w:lang w:val="et-EE"/>
        </w:rPr>
        <w:t>Ostuhind</w:t>
      </w:r>
      <w:r w:rsidR="00D719EC">
        <w:rPr>
          <w:noProof/>
          <w:lang w:val="et-EE"/>
        </w:rPr>
        <w:t xml:space="preserve"> </w:t>
      </w:r>
    </w:p>
    <w:p w14:paraId="194B808A" w14:textId="7450A6D2" w:rsidR="00EF632B" w:rsidRDefault="00EF632B" w:rsidP="00643962">
      <w:pPr>
        <w:pStyle w:val="Pealkiri21"/>
        <w:numPr>
          <w:ilvl w:val="0"/>
          <w:numId w:val="0"/>
        </w:numPr>
        <w:ind w:left="576"/>
        <w:jc w:val="both"/>
        <w:rPr>
          <w:noProof/>
          <w:lang w:val="et-EE"/>
        </w:rPr>
      </w:pPr>
      <w:r w:rsidRPr="000840AC">
        <w:rPr>
          <w:noProof/>
          <w:lang w:val="et-EE"/>
        </w:rPr>
        <w:t xml:space="preserve">Kasvava metsa </w:t>
      </w:r>
      <w:r w:rsidR="00601B90" w:rsidRPr="000840AC">
        <w:rPr>
          <w:noProof/>
          <w:lang w:val="et-EE"/>
        </w:rPr>
        <w:t>raieõiguse ostuhinnaks</w:t>
      </w:r>
      <w:r w:rsidR="00601B90" w:rsidRPr="000773E1">
        <w:rPr>
          <w:noProof/>
          <w:lang w:val="et-EE"/>
        </w:rPr>
        <w:t xml:space="preserve"> on </w:t>
      </w:r>
      <w:r w:rsidR="0039447F">
        <w:rPr>
          <w:b/>
          <w:bCs/>
          <w:noProof/>
          <w:lang w:val="et-EE"/>
        </w:rPr>
        <w:t>16766,41</w:t>
      </w:r>
      <w:r w:rsidR="008F74EA" w:rsidRPr="00145802">
        <w:rPr>
          <w:b/>
          <w:bCs/>
          <w:noProof/>
          <w:lang w:val="et-EE"/>
        </w:rPr>
        <w:t xml:space="preserve"> eurot</w:t>
      </w:r>
      <w:r w:rsidR="008F74EA">
        <w:rPr>
          <w:noProof/>
          <w:lang w:val="et-EE"/>
        </w:rPr>
        <w:t xml:space="preserve"> (</w:t>
      </w:r>
      <w:r w:rsidR="00F757DA">
        <w:rPr>
          <w:noProof/>
        </w:rPr>
        <w:t>kuusteist</w:t>
      </w:r>
      <w:r w:rsidR="00722B86">
        <w:rPr>
          <w:noProof/>
        </w:rPr>
        <w:t xml:space="preserve"> tuhat </w:t>
      </w:r>
      <w:r w:rsidR="00F757DA">
        <w:rPr>
          <w:noProof/>
        </w:rPr>
        <w:t>seitse</w:t>
      </w:r>
      <w:r w:rsidR="00722B86">
        <w:rPr>
          <w:noProof/>
        </w:rPr>
        <w:t xml:space="preserve">sada </w:t>
      </w:r>
      <w:r w:rsidR="00F757DA">
        <w:rPr>
          <w:noProof/>
        </w:rPr>
        <w:t>kuus</w:t>
      </w:r>
      <w:r w:rsidR="000F64C4">
        <w:rPr>
          <w:noProof/>
        </w:rPr>
        <w:t>kümmend</w:t>
      </w:r>
      <w:r w:rsidR="000E10B7">
        <w:rPr>
          <w:noProof/>
        </w:rPr>
        <w:t xml:space="preserve"> </w:t>
      </w:r>
      <w:r w:rsidR="00F757DA">
        <w:rPr>
          <w:noProof/>
        </w:rPr>
        <w:t>kuus</w:t>
      </w:r>
      <w:r w:rsidR="00722B86">
        <w:rPr>
          <w:noProof/>
        </w:rPr>
        <w:t xml:space="preserve"> </w:t>
      </w:r>
      <w:r w:rsidR="000840AC">
        <w:rPr>
          <w:noProof/>
          <w:lang w:val="et-EE"/>
        </w:rPr>
        <w:t>eurot</w:t>
      </w:r>
      <w:r w:rsidR="000E10B7">
        <w:rPr>
          <w:noProof/>
          <w:lang w:val="et-EE"/>
        </w:rPr>
        <w:t xml:space="preserve"> ja</w:t>
      </w:r>
      <w:r w:rsidR="003902C3">
        <w:rPr>
          <w:noProof/>
          <w:lang w:val="et-EE"/>
        </w:rPr>
        <w:t xml:space="preserve"> </w:t>
      </w:r>
      <w:r w:rsidR="00F757DA">
        <w:rPr>
          <w:noProof/>
          <w:lang w:val="et-EE"/>
        </w:rPr>
        <w:t>41</w:t>
      </w:r>
      <w:r w:rsidR="00722B86">
        <w:rPr>
          <w:noProof/>
          <w:lang w:val="et-EE"/>
        </w:rPr>
        <w:t xml:space="preserve"> senti</w:t>
      </w:r>
      <w:r w:rsidR="008F74EA">
        <w:rPr>
          <w:noProof/>
          <w:lang w:val="et-EE"/>
        </w:rPr>
        <w:t>)</w:t>
      </w:r>
      <w:r w:rsidRPr="000773E1">
        <w:rPr>
          <w:noProof/>
          <w:lang w:val="et-EE"/>
        </w:rPr>
        <w:t>, millele li</w:t>
      </w:r>
      <w:r w:rsidR="00601B90" w:rsidRPr="000773E1">
        <w:rPr>
          <w:noProof/>
          <w:lang w:val="et-EE"/>
        </w:rPr>
        <w:t xml:space="preserve">sandub käibemaks 20%, so </w:t>
      </w:r>
      <w:r w:rsidR="00C06F1F">
        <w:rPr>
          <w:noProof/>
          <w:lang w:val="et-EE"/>
        </w:rPr>
        <w:t>3353</w:t>
      </w:r>
      <w:r w:rsidR="001E46FC">
        <w:rPr>
          <w:noProof/>
          <w:lang w:val="et-EE"/>
        </w:rPr>
        <w:t>,</w:t>
      </w:r>
      <w:r w:rsidR="00C06F1F">
        <w:rPr>
          <w:noProof/>
          <w:lang w:val="et-EE"/>
        </w:rPr>
        <w:t>28</w:t>
      </w:r>
      <w:r w:rsidR="001E46FC">
        <w:rPr>
          <w:noProof/>
          <w:lang w:val="et-EE"/>
        </w:rPr>
        <w:t xml:space="preserve"> eurot (</w:t>
      </w:r>
      <w:r w:rsidR="00C06F1F">
        <w:rPr>
          <w:noProof/>
        </w:rPr>
        <w:t>kolm</w:t>
      </w:r>
      <w:r w:rsidR="00722B86">
        <w:rPr>
          <w:noProof/>
        </w:rPr>
        <w:t xml:space="preserve"> tuhat </w:t>
      </w:r>
      <w:r w:rsidR="00C06F1F">
        <w:rPr>
          <w:noProof/>
        </w:rPr>
        <w:t>kolm</w:t>
      </w:r>
      <w:r w:rsidR="000E10B7">
        <w:rPr>
          <w:noProof/>
        </w:rPr>
        <w:t xml:space="preserve">sada </w:t>
      </w:r>
      <w:r w:rsidR="00C06F1F">
        <w:rPr>
          <w:noProof/>
        </w:rPr>
        <w:t>viis</w:t>
      </w:r>
      <w:r w:rsidR="00722B86">
        <w:rPr>
          <w:noProof/>
        </w:rPr>
        <w:t xml:space="preserve">kümmend </w:t>
      </w:r>
      <w:r w:rsidR="00C06F1F">
        <w:rPr>
          <w:noProof/>
        </w:rPr>
        <w:t>kolm</w:t>
      </w:r>
      <w:r w:rsidR="00C504AE">
        <w:rPr>
          <w:noProof/>
        </w:rPr>
        <w:t xml:space="preserve"> </w:t>
      </w:r>
      <w:r w:rsidR="000840AC">
        <w:rPr>
          <w:noProof/>
          <w:lang w:val="et-EE"/>
        </w:rPr>
        <w:t>eurot</w:t>
      </w:r>
      <w:r w:rsidR="00DD04F0">
        <w:rPr>
          <w:noProof/>
          <w:lang w:val="et-EE"/>
        </w:rPr>
        <w:t xml:space="preserve"> ja</w:t>
      </w:r>
      <w:r w:rsidR="00722B86">
        <w:rPr>
          <w:noProof/>
          <w:lang w:val="et-EE"/>
        </w:rPr>
        <w:t xml:space="preserve"> </w:t>
      </w:r>
      <w:r w:rsidR="00C06F1F">
        <w:rPr>
          <w:noProof/>
          <w:lang w:val="et-EE"/>
        </w:rPr>
        <w:t>28</w:t>
      </w:r>
      <w:r w:rsidR="00722B86">
        <w:rPr>
          <w:noProof/>
          <w:lang w:val="et-EE"/>
        </w:rPr>
        <w:t xml:space="preserve"> senti</w:t>
      </w:r>
      <w:r w:rsidR="001E46FC">
        <w:rPr>
          <w:noProof/>
          <w:lang w:val="et-EE"/>
        </w:rPr>
        <w:t>)</w:t>
      </w:r>
      <w:r w:rsidR="003F5043" w:rsidRPr="000773E1">
        <w:rPr>
          <w:noProof/>
          <w:lang w:val="et-EE"/>
        </w:rPr>
        <w:t xml:space="preserve">, kokku </w:t>
      </w:r>
      <w:r w:rsidR="001E46FC">
        <w:rPr>
          <w:noProof/>
          <w:lang w:val="et-EE"/>
        </w:rPr>
        <w:t>2</w:t>
      </w:r>
      <w:r w:rsidR="00C06F1F">
        <w:rPr>
          <w:noProof/>
          <w:lang w:val="et-EE"/>
        </w:rPr>
        <w:t>0119,69</w:t>
      </w:r>
      <w:r w:rsidR="001E46FC">
        <w:rPr>
          <w:noProof/>
          <w:lang w:val="et-EE"/>
        </w:rPr>
        <w:t xml:space="preserve"> eurot (</w:t>
      </w:r>
      <w:r w:rsidR="00DD04F0">
        <w:rPr>
          <w:noProof/>
        </w:rPr>
        <w:t>kaks</w:t>
      </w:r>
      <w:r w:rsidR="00722B86">
        <w:rPr>
          <w:noProof/>
        </w:rPr>
        <w:t xml:space="preserve">kümmend tuhat </w:t>
      </w:r>
      <w:r w:rsidR="00C06F1F">
        <w:rPr>
          <w:noProof/>
        </w:rPr>
        <w:t>üks</w:t>
      </w:r>
      <w:r w:rsidR="00722B86">
        <w:rPr>
          <w:noProof/>
        </w:rPr>
        <w:t>sada üheksa</w:t>
      </w:r>
      <w:r w:rsidR="006F357F">
        <w:rPr>
          <w:noProof/>
        </w:rPr>
        <w:t>teist</w:t>
      </w:r>
      <w:r w:rsidR="00722B86">
        <w:rPr>
          <w:noProof/>
        </w:rPr>
        <w:t xml:space="preserve"> </w:t>
      </w:r>
      <w:r w:rsidR="000840AC">
        <w:rPr>
          <w:noProof/>
          <w:lang w:val="et-EE"/>
        </w:rPr>
        <w:t>eurot</w:t>
      </w:r>
      <w:r w:rsidR="00463BF9">
        <w:rPr>
          <w:noProof/>
          <w:lang w:val="et-EE"/>
        </w:rPr>
        <w:t xml:space="preserve"> ja</w:t>
      </w:r>
      <w:r w:rsidR="00722B86">
        <w:rPr>
          <w:noProof/>
          <w:lang w:val="et-EE"/>
        </w:rPr>
        <w:t xml:space="preserve"> </w:t>
      </w:r>
      <w:r w:rsidR="006F357F">
        <w:rPr>
          <w:noProof/>
          <w:lang w:val="et-EE"/>
        </w:rPr>
        <w:t>69</w:t>
      </w:r>
      <w:r w:rsidR="00463BF9">
        <w:rPr>
          <w:noProof/>
          <w:lang w:val="et-EE"/>
        </w:rPr>
        <w:t xml:space="preserve"> </w:t>
      </w:r>
      <w:r w:rsidR="00722B86">
        <w:rPr>
          <w:noProof/>
          <w:lang w:val="et-EE"/>
        </w:rPr>
        <w:t>senti</w:t>
      </w:r>
      <w:r w:rsidR="001E46FC">
        <w:rPr>
          <w:noProof/>
          <w:lang w:val="et-EE"/>
        </w:rPr>
        <w:t>)</w:t>
      </w:r>
      <w:r w:rsidRPr="000773E1">
        <w:rPr>
          <w:noProof/>
          <w:lang w:val="et-EE"/>
        </w:rPr>
        <w:t xml:space="preserve">. </w:t>
      </w:r>
    </w:p>
    <w:p w14:paraId="008EF47F" w14:textId="77777777" w:rsidR="00643962" w:rsidRDefault="00643962" w:rsidP="00643962">
      <w:pPr>
        <w:pStyle w:val="Pealkiri21"/>
        <w:numPr>
          <w:ilvl w:val="0"/>
          <w:numId w:val="0"/>
        </w:numPr>
        <w:ind w:left="576"/>
        <w:jc w:val="both"/>
        <w:rPr>
          <w:noProof/>
          <w:lang w:val="et-EE"/>
        </w:rPr>
      </w:pPr>
    </w:p>
    <w:p w14:paraId="0B5C186E" w14:textId="77777777" w:rsidR="00C90E0B" w:rsidRDefault="00C90E0B" w:rsidP="00643962">
      <w:pPr>
        <w:pStyle w:val="Pealkiri21"/>
        <w:numPr>
          <w:ilvl w:val="0"/>
          <w:numId w:val="0"/>
        </w:numPr>
        <w:ind w:left="576"/>
        <w:jc w:val="both"/>
        <w:rPr>
          <w:noProof/>
          <w:lang w:val="et-EE"/>
        </w:rPr>
      </w:pPr>
    </w:p>
    <w:p w14:paraId="1A2E8B92" w14:textId="77777777" w:rsidR="00C90E0B" w:rsidRPr="000773E1" w:rsidRDefault="00C90E0B" w:rsidP="00643962">
      <w:pPr>
        <w:pStyle w:val="Pealkiri21"/>
        <w:numPr>
          <w:ilvl w:val="0"/>
          <w:numId w:val="0"/>
        </w:numPr>
        <w:ind w:left="576"/>
        <w:jc w:val="both"/>
        <w:rPr>
          <w:noProof/>
          <w:lang w:val="et-EE"/>
        </w:rPr>
      </w:pPr>
    </w:p>
    <w:p w14:paraId="07464EC2" w14:textId="77777777" w:rsidR="00D719EC" w:rsidRDefault="00EF632B" w:rsidP="006555C9">
      <w:pPr>
        <w:pStyle w:val="Pealkiri11"/>
        <w:jc w:val="both"/>
        <w:rPr>
          <w:noProof/>
          <w:lang w:val="et-EE"/>
        </w:rPr>
      </w:pPr>
      <w:r w:rsidRPr="000773E1">
        <w:rPr>
          <w:b/>
          <w:bCs/>
          <w:noProof/>
          <w:lang w:val="et-EE"/>
        </w:rPr>
        <w:lastRenderedPageBreak/>
        <w:t>Maksetingimused</w:t>
      </w:r>
      <w:r w:rsidR="00D719EC">
        <w:rPr>
          <w:noProof/>
          <w:lang w:val="et-EE"/>
        </w:rPr>
        <w:t xml:space="preserve"> </w:t>
      </w:r>
    </w:p>
    <w:p w14:paraId="2F4818CF" w14:textId="541E5CDF" w:rsidR="008C1B4F" w:rsidRDefault="00EF632B" w:rsidP="006555C9">
      <w:pPr>
        <w:pStyle w:val="Pealkiri21"/>
        <w:jc w:val="both"/>
        <w:rPr>
          <w:noProof/>
          <w:lang w:val="et-EE"/>
        </w:rPr>
      </w:pPr>
      <w:r w:rsidRPr="000773E1">
        <w:rPr>
          <w:noProof/>
          <w:lang w:val="et-EE"/>
        </w:rPr>
        <w:t xml:space="preserve">Ostja tasub </w:t>
      </w:r>
      <w:r w:rsidRPr="009F67D4">
        <w:rPr>
          <w:noProof/>
          <w:lang w:val="et-EE"/>
        </w:rPr>
        <w:t>kasvava metsa raieõiguse</w:t>
      </w:r>
      <w:r w:rsidR="003F5043" w:rsidRPr="009F67D4">
        <w:rPr>
          <w:noProof/>
          <w:lang w:val="et-EE"/>
        </w:rPr>
        <w:t xml:space="preserve"> võõrandamise</w:t>
      </w:r>
      <w:r w:rsidR="003F5043" w:rsidRPr="000773E1">
        <w:rPr>
          <w:noProof/>
          <w:lang w:val="et-EE"/>
        </w:rPr>
        <w:t xml:space="preserve"> eest m</w:t>
      </w:r>
      <w:r w:rsidR="00F57666" w:rsidRPr="000773E1">
        <w:rPr>
          <w:noProof/>
          <w:lang w:val="et-EE"/>
        </w:rPr>
        <w:t>üüja arve alusel.</w:t>
      </w:r>
    </w:p>
    <w:p w14:paraId="7BEC823E" w14:textId="2B8B453F" w:rsidR="008C1B4F" w:rsidRDefault="007A7619" w:rsidP="006555C9">
      <w:pPr>
        <w:pStyle w:val="Pealkiri21"/>
        <w:jc w:val="both"/>
        <w:rPr>
          <w:noProof/>
          <w:lang w:val="et-EE"/>
        </w:rPr>
      </w:pPr>
      <w:r w:rsidRPr="008C1B4F">
        <w:rPr>
          <w:noProof/>
          <w:lang w:val="et-EE"/>
        </w:rPr>
        <w:t xml:space="preserve">Ostja kohustub tasuma punktis </w:t>
      </w:r>
      <w:r w:rsidR="0007135D">
        <w:rPr>
          <w:noProof/>
          <w:lang w:val="et-EE"/>
        </w:rPr>
        <w:t xml:space="preserve">2 sätestatud ostuhinna 14 päeva jooksul </w:t>
      </w:r>
      <w:r w:rsidR="008474A9">
        <w:rPr>
          <w:noProof/>
          <w:lang w:val="et-EE"/>
        </w:rPr>
        <w:t xml:space="preserve">müüja </w:t>
      </w:r>
      <w:r w:rsidR="00494490">
        <w:rPr>
          <w:noProof/>
          <w:lang w:val="et-EE"/>
        </w:rPr>
        <w:t>arvel näidatud pangakontole</w:t>
      </w:r>
      <w:r w:rsidR="008C1B4F">
        <w:rPr>
          <w:noProof/>
          <w:lang w:val="et-EE"/>
        </w:rPr>
        <w:t>.</w:t>
      </w:r>
    </w:p>
    <w:p w14:paraId="3B4D8031" w14:textId="0F636754" w:rsidR="00EF632B" w:rsidRDefault="007A7619" w:rsidP="006555C9">
      <w:pPr>
        <w:pStyle w:val="Pealkiri21"/>
        <w:jc w:val="both"/>
        <w:rPr>
          <w:noProof/>
          <w:lang w:val="et-EE"/>
        </w:rPr>
      </w:pPr>
      <w:r w:rsidRPr="008C1B4F">
        <w:rPr>
          <w:noProof/>
          <w:lang w:val="et-EE"/>
        </w:rPr>
        <w:t xml:space="preserve">Müüja koostab </w:t>
      </w:r>
      <w:r w:rsidR="00386B69">
        <w:rPr>
          <w:noProof/>
          <w:lang w:val="et-EE"/>
        </w:rPr>
        <w:t>raielangi üleandmise-vastuvõtmise akti</w:t>
      </w:r>
      <w:r w:rsidRPr="008C1B4F">
        <w:rPr>
          <w:noProof/>
          <w:lang w:val="et-EE"/>
        </w:rPr>
        <w:t xml:space="preserve"> </w:t>
      </w:r>
      <w:r w:rsidR="00386B69">
        <w:rPr>
          <w:noProof/>
          <w:lang w:val="et-EE"/>
        </w:rPr>
        <w:t>7</w:t>
      </w:r>
      <w:r w:rsidRPr="008C1B4F">
        <w:rPr>
          <w:noProof/>
          <w:lang w:val="et-EE"/>
        </w:rPr>
        <w:t xml:space="preserve"> päeva jooksul ja saadab selle ostjale e-postiga </w:t>
      </w:r>
      <w:r w:rsidRPr="00395981">
        <w:rPr>
          <w:noProof/>
          <w:lang w:val="et-EE"/>
        </w:rPr>
        <w:t xml:space="preserve">aadressil </w:t>
      </w:r>
      <w:r w:rsidR="00395981" w:rsidRPr="00395981">
        <w:t>kaupo.kaasik@rkik.ee</w:t>
      </w:r>
      <w:r w:rsidR="00755403" w:rsidRPr="00395981">
        <w:t>.</w:t>
      </w:r>
      <w:r w:rsidR="00EF632B" w:rsidRPr="008C1B4F">
        <w:rPr>
          <w:noProof/>
          <w:lang w:val="et-EE"/>
        </w:rPr>
        <w:t xml:space="preserve"> </w:t>
      </w:r>
    </w:p>
    <w:p w14:paraId="273BBD2E" w14:textId="77777777" w:rsidR="008C1B4F" w:rsidRPr="008C1B4F" w:rsidRDefault="008C1B4F" w:rsidP="006555C9">
      <w:pPr>
        <w:pStyle w:val="Pealkiri21"/>
        <w:numPr>
          <w:ilvl w:val="0"/>
          <w:numId w:val="0"/>
        </w:numPr>
        <w:ind w:left="576"/>
        <w:jc w:val="both"/>
        <w:rPr>
          <w:noProof/>
          <w:lang w:val="et-EE"/>
        </w:rPr>
      </w:pPr>
    </w:p>
    <w:p w14:paraId="39D55E56" w14:textId="77777777" w:rsidR="008C1B4F" w:rsidRDefault="00EF632B" w:rsidP="006555C9">
      <w:pPr>
        <w:pStyle w:val="Pealkiri11"/>
        <w:jc w:val="both"/>
        <w:rPr>
          <w:noProof/>
          <w:lang w:val="et-EE"/>
        </w:rPr>
      </w:pPr>
      <w:r w:rsidRPr="000773E1">
        <w:rPr>
          <w:b/>
          <w:bCs/>
          <w:noProof/>
          <w:lang w:val="et-EE"/>
        </w:rPr>
        <w:t>Kasvava metsa raie, väljaveo tingimused ja poolte õigused ning kohustused</w:t>
      </w:r>
    </w:p>
    <w:p w14:paraId="4990CDCD" w14:textId="1C9F166A" w:rsidR="008C1B4F" w:rsidRDefault="00EF632B" w:rsidP="00755403">
      <w:pPr>
        <w:pStyle w:val="Pealkiri21"/>
        <w:rPr>
          <w:noProof/>
          <w:lang w:val="et-EE"/>
        </w:rPr>
      </w:pPr>
      <w:r w:rsidRPr="000773E1">
        <w:rPr>
          <w:noProof/>
          <w:lang w:val="et-EE"/>
        </w:rPr>
        <w:t>Ostja on kohustatud kasvava metsa raie ja puidusortimentide väljaveo metsast teostama hiljemalt</w:t>
      </w:r>
      <w:r w:rsidR="009F67D4">
        <w:rPr>
          <w:noProof/>
          <w:lang w:val="et-EE"/>
        </w:rPr>
        <w:t xml:space="preserve"> </w:t>
      </w:r>
      <w:r w:rsidR="00755403" w:rsidRPr="00755403">
        <w:rPr>
          <w:noProof/>
          <w:lang w:val="et-EE"/>
        </w:rPr>
        <w:t>31.07.2023.a.</w:t>
      </w:r>
    </w:p>
    <w:p w14:paraId="53341307" w14:textId="0C7151A3" w:rsidR="008C1B4F" w:rsidRPr="009E7097" w:rsidRDefault="00EF632B" w:rsidP="006555C9">
      <w:pPr>
        <w:pStyle w:val="Pealkiri21"/>
        <w:jc w:val="both"/>
        <w:rPr>
          <w:noProof/>
          <w:lang w:val="et-EE"/>
        </w:rPr>
      </w:pPr>
      <w:r w:rsidRPr="000773E1">
        <w:rPr>
          <w:noProof/>
          <w:lang w:val="et-EE"/>
        </w:rPr>
        <w:t xml:space="preserve">Ostja kirjalikul taotlusel võib </w:t>
      </w:r>
      <w:r w:rsidR="003F5043" w:rsidRPr="000773E1">
        <w:rPr>
          <w:noProof/>
          <w:lang w:val="et-EE"/>
        </w:rPr>
        <w:t>m</w:t>
      </w:r>
      <w:r w:rsidRPr="000773E1">
        <w:rPr>
          <w:noProof/>
          <w:lang w:val="et-EE"/>
        </w:rPr>
        <w:t xml:space="preserve">üüja mõjuvate põhjuste olemasolul raie ja/või puidusortimentide väljaveo tähtaega pikendada. Tähtaja pikendamine vormistatakse </w:t>
      </w:r>
      <w:r w:rsidRPr="009E7097">
        <w:rPr>
          <w:noProof/>
          <w:lang w:val="et-EE"/>
        </w:rPr>
        <w:t>kirjalikult</w:t>
      </w:r>
      <w:r w:rsidR="003F5043" w:rsidRPr="009E7097">
        <w:rPr>
          <w:noProof/>
          <w:lang w:val="et-EE"/>
        </w:rPr>
        <w:t xml:space="preserve"> võttes arvesse </w:t>
      </w:r>
      <w:r w:rsidR="00A83533" w:rsidRPr="009E7097">
        <w:rPr>
          <w:noProof/>
          <w:lang w:val="et-EE"/>
        </w:rPr>
        <w:t xml:space="preserve">kasvava metsa raieõiguse müügilepingu </w:t>
      </w:r>
      <w:r w:rsidR="003F5043" w:rsidRPr="009E7097">
        <w:rPr>
          <w:noProof/>
          <w:lang w:val="et-EE"/>
        </w:rPr>
        <w:t xml:space="preserve">tüüptingimuste punkti </w:t>
      </w:r>
      <w:r w:rsidR="00A83533" w:rsidRPr="009E7097">
        <w:rPr>
          <w:noProof/>
          <w:lang w:val="et-EE"/>
        </w:rPr>
        <w:t>4.3.7</w:t>
      </w:r>
      <w:r w:rsidR="00F62577">
        <w:rPr>
          <w:noProof/>
          <w:lang w:val="et-EE"/>
        </w:rPr>
        <w:t>.</w:t>
      </w:r>
    </w:p>
    <w:p w14:paraId="0FCAE06B" w14:textId="77777777" w:rsidR="008C1B4F" w:rsidRPr="009E7097" w:rsidRDefault="00EF632B" w:rsidP="006555C9">
      <w:pPr>
        <w:pStyle w:val="Pealkiri21"/>
        <w:jc w:val="both"/>
        <w:rPr>
          <w:noProof/>
          <w:lang w:val="et-EE"/>
        </w:rPr>
      </w:pPr>
      <w:r w:rsidRPr="009E7097">
        <w:rPr>
          <w:noProof/>
          <w:lang w:val="et-EE"/>
        </w:rPr>
        <w:t>Ostja kohustub:</w:t>
      </w:r>
    </w:p>
    <w:p w14:paraId="7510196C" w14:textId="77777777" w:rsidR="009E7097" w:rsidRPr="009E7097" w:rsidRDefault="009E7097" w:rsidP="006555C9">
      <w:pPr>
        <w:pStyle w:val="Pealkiri31"/>
        <w:jc w:val="both"/>
        <w:rPr>
          <w:noProof/>
          <w:lang w:val="et-EE"/>
        </w:rPr>
      </w:pPr>
      <w:r w:rsidRPr="009E7097">
        <w:rPr>
          <w:noProof/>
          <w:lang w:val="et-EE"/>
        </w:rPr>
        <w:t>(vt k</w:t>
      </w:r>
      <w:r w:rsidR="00A83533" w:rsidRPr="009E7097">
        <w:rPr>
          <w:noProof/>
          <w:lang w:val="et-EE"/>
        </w:rPr>
        <w:t>asvava metsa raieõiguse müügilepingu tüüptingimuste punktid 4.3.1. – 4.3.8.)</w:t>
      </w:r>
      <w:r w:rsidR="00F57666" w:rsidRPr="009E7097">
        <w:rPr>
          <w:noProof/>
          <w:lang w:val="et-EE"/>
        </w:rPr>
        <w:t>.</w:t>
      </w:r>
    </w:p>
    <w:p w14:paraId="05AC390D" w14:textId="77777777" w:rsidR="009E7097" w:rsidRPr="009E7097" w:rsidRDefault="009E7097" w:rsidP="006555C9">
      <w:pPr>
        <w:pStyle w:val="Pealkiri21"/>
        <w:jc w:val="both"/>
        <w:rPr>
          <w:noProof/>
          <w:lang w:val="et-EE"/>
        </w:rPr>
      </w:pPr>
      <w:r w:rsidRPr="009E7097">
        <w:rPr>
          <w:noProof/>
          <w:lang w:val="et-EE"/>
        </w:rPr>
        <w:t>Müüja kohustub:</w:t>
      </w:r>
    </w:p>
    <w:p w14:paraId="3B156218" w14:textId="0E34CED5" w:rsidR="009E7097" w:rsidRPr="009E7097" w:rsidRDefault="00EF632B" w:rsidP="006555C9">
      <w:pPr>
        <w:pStyle w:val="Pealkiri31"/>
        <w:jc w:val="both"/>
        <w:rPr>
          <w:noProof/>
          <w:lang w:val="et-EE"/>
        </w:rPr>
      </w:pPr>
      <w:r w:rsidRPr="009E7097">
        <w:rPr>
          <w:noProof/>
          <w:lang w:val="et-EE"/>
        </w:rPr>
        <w:t xml:space="preserve">üle andma </w:t>
      </w:r>
      <w:r w:rsidR="00A83533" w:rsidRPr="009E7097">
        <w:rPr>
          <w:noProof/>
          <w:lang w:val="et-EE"/>
        </w:rPr>
        <w:t>o</w:t>
      </w:r>
      <w:r w:rsidRPr="009E7097">
        <w:rPr>
          <w:noProof/>
          <w:lang w:val="et-EE"/>
        </w:rPr>
        <w:t>stjale raielangi, mi</w:t>
      </w:r>
      <w:r w:rsidR="0064353D">
        <w:rPr>
          <w:noProof/>
          <w:lang w:val="et-EE"/>
        </w:rPr>
        <w:t>s</w:t>
      </w:r>
      <w:r w:rsidRPr="009E7097">
        <w:rPr>
          <w:noProof/>
          <w:lang w:val="et-EE"/>
        </w:rPr>
        <w:t xml:space="preserve"> on looduses eraldatud ja </w:t>
      </w:r>
      <w:r w:rsidR="00A83533" w:rsidRPr="009E7097">
        <w:rPr>
          <w:noProof/>
          <w:lang w:val="et-EE"/>
        </w:rPr>
        <w:t xml:space="preserve">värviga </w:t>
      </w:r>
      <w:r w:rsidRPr="009E7097">
        <w:rPr>
          <w:noProof/>
          <w:lang w:val="et-EE"/>
        </w:rPr>
        <w:t>tähistatud</w:t>
      </w:r>
      <w:r w:rsidR="0064353D">
        <w:rPr>
          <w:noProof/>
          <w:lang w:val="et-EE"/>
        </w:rPr>
        <w:t>.</w:t>
      </w:r>
    </w:p>
    <w:p w14:paraId="3E60F94D" w14:textId="77777777" w:rsidR="009E7097" w:rsidRPr="009E7097" w:rsidRDefault="00A83533" w:rsidP="006555C9">
      <w:pPr>
        <w:pStyle w:val="Pealkiri31"/>
        <w:jc w:val="both"/>
        <w:rPr>
          <w:noProof/>
          <w:lang w:val="et-EE"/>
        </w:rPr>
      </w:pPr>
      <w:r w:rsidRPr="009E7097">
        <w:rPr>
          <w:noProof/>
          <w:lang w:val="et-EE"/>
        </w:rPr>
        <w:t>(vt Kasvava metsa raieõiguse müügilepingu tüüptingimuste punktid 4.8.1. – 4.8.2.)</w:t>
      </w:r>
      <w:r w:rsidR="00F57666" w:rsidRPr="009E7097">
        <w:rPr>
          <w:noProof/>
          <w:lang w:val="et-EE"/>
        </w:rPr>
        <w:t>.</w:t>
      </w:r>
    </w:p>
    <w:p w14:paraId="2948DCDC" w14:textId="77777777" w:rsidR="009E7097" w:rsidRPr="009E7097" w:rsidRDefault="00EF632B" w:rsidP="006555C9">
      <w:pPr>
        <w:pStyle w:val="Pealkiri31"/>
        <w:jc w:val="both"/>
        <w:rPr>
          <w:noProof/>
          <w:lang w:val="et-EE"/>
        </w:rPr>
      </w:pPr>
      <w:r w:rsidRPr="009E7097">
        <w:rPr>
          <w:noProof/>
          <w:lang w:val="et-EE"/>
        </w:rPr>
        <w:t xml:space="preserve">üle andma </w:t>
      </w:r>
      <w:r w:rsidR="00A83533" w:rsidRPr="009E7097">
        <w:rPr>
          <w:noProof/>
          <w:lang w:val="et-EE"/>
        </w:rPr>
        <w:t>o</w:t>
      </w:r>
      <w:r w:rsidRPr="009E7097">
        <w:rPr>
          <w:noProof/>
          <w:lang w:val="et-EE"/>
        </w:rPr>
        <w:t>stja</w:t>
      </w:r>
      <w:r w:rsidR="00A83533" w:rsidRPr="009E7097">
        <w:rPr>
          <w:noProof/>
          <w:lang w:val="et-EE"/>
        </w:rPr>
        <w:t xml:space="preserve"> soovil </w:t>
      </w:r>
      <w:r w:rsidR="00F57666" w:rsidRPr="009E7097">
        <w:rPr>
          <w:noProof/>
          <w:lang w:val="et-EE"/>
        </w:rPr>
        <w:t xml:space="preserve">punktis 1.4. sätestatud </w:t>
      </w:r>
      <w:r w:rsidRPr="009E7097">
        <w:rPr>
          <w:noProof/>
          <w:lang w:val="et-EE"/>
        </w:rPr>
        <w:t xml:space="preserve">raielangi kohta kehtiva metsateatise koopia, mille </w:t>
      </w:r>
      <w:r w:rsidR="00A83533" w:rsidRPr="009E7097">
        <w:rPr>
          <w:noProof/>
          <w:lang w:val="et-EE"/>
        </w:rPr>
        <w:t>o</w:t>
      </w:r>
      <w:r w:rsidRPr="009E7097">
        <w:rPr>
          <w:noProof/>
          <w:lang w:val="et-EE"/>
        </w:rPr>
        <w:t xml:space="preserve">stja saab esitada nõudmisel raiumise õigust tõendava </w:t>
      </w:r>
      <w:r w:rsidR="009E7097" w:rsidRPr="009E7097">
        <w:rPr>
          <w:noProof/>
          <w:lang w:val="et-EE"/>
        </w:rPr>
        <w:t>dokumendina.</w:t>
      </w:r>
    </w:p>
    <w:p w14:paraId="6B4DAE40" w14:textId="77777777" w:rsidR="009E7097" w:rsidRPr="009E7097" w:rsidRDefault="009E7097" w:rsidP="006555C9">
      <w:pPr>
        <w:pStyle w:val="Pealkiri21"/>
        <w:jc w:val="both"/>
        <w:rPr>
          <w:noProof/>
          <w:lang w:val="et-EE"/>
        </w:rPr>
      </w:pPr>
      <w:r w:rsidRPr="009E7097">
        <w:rPr>
          <w:noProof/>
          <w:lang w:val="et-EE"/>
        </w:rPr>
        <w:t>Müüjal on õigus:</w:t>
      </w:r>
    </w:p>
    <w:p w14:paraId="1E22AE49" w14:textId="77777777" w:rsidR="00F57666" w:rsidRDefault="009E7097" w:rsidP="006555C9">
      <w:pPr>
        <w:pStyle w:val="Pealkiri31"/>
        <w:jc w:val="both"/>
        <w:rPr>
          <w:noProof/>
          <w:lang w:val="et-EE"/>
        </w:rPr>
      </w:pPr>
      <w:r w:rsidRPr="009E7097">
        <w:rPr>
          <w:noProof/>
          <w:lang w:val="et-EE"/>
        </w:rPr>
        <w:t>(vt k</w:t>
      </w:r>
      <w:r w:rsidR="00F57666" w:rsidRPr="009E7097">
        <w:rPr>
          <w:noProof/>
          <w:lang w:val="et-EE"/>
        </w:rPr>
        <w:t>asvava metsa raieõiguse müügilepingu tüüptingimuste punktid 4.9.1. – 4.9.4.).</w:t>
      </w:r>
    </w:p>
    <w:p w14:paraId="3384E2B0" w14:textId="77777777" w:rsidR="009E7097" w:rsidRPr="009E7097" w:rsidRDefault="009E7097" w:rsidP="006555C9">
      <w:pPr>
        <w:pStyle w:val="Pealkiri21"/>
        <w:numPr>
          <w:ilvl w:val="0"/>
          <w:numId w:val="0"/>
        </w:numPr>
        <w:ind w:left="576" w:hanging="576"/>
        <w:jc w:val="both"/>
        <w:rPr>
          <w:noProof/>
          <w:lang w:val="et-EE"/>
        </w:rPr>
      </w:pPr>
    </w:p>
    <w:p w14:paraId="0BF94E4F" w14:textId="77777777" w:rsidR="009E7097" w:rsidRDefault="00AF6DF3" w:rsidP="006555C9">
      <w:pPr>
        <w:pStyle w:val="Pealkiri11"/>
        <w:jc w:val="both"/>
        <w:rPr>
          <w:noProof/>
          <w:lang w:val="et-EE"/>
        </w:rPr>
      </w:pPr>
      <w:r w:rsidRPr="000773E1">
        <w:rPr>
          <w:b/>
          <w:bCs/>
          <w:noProof/>
          <w:lang w:val="et-EE"/>
        </w:rPr>
        <w:t>Poolte vastutus l</w:t>
      </w:r>
      <w:r w:rsidR="00EF632B" w:rsidRPr="000773E1">
        <w:rPr>
          <w:b/>
          <w:bCs/>
          <w:noProof/>
          <w:lang w:val="et-EE"/>
        </w:rPr>
        <w:t>epingu tingimuste rikkumisel</w:t>
      </w:r>
      <w:r w:rsidR="00EF632B" w:rsidRPr="000773E1">
        <w:rPr>
          <w:noProof/>
          <w:lang w:val="et-EE"/>
        </w:rPr>
        <w:t xml:space="preserve"> </w:t>
      </w:r>
    </w:p>
    <w:p w14:paraId="763DF467" w14:textId="137D4AE4" w:rsidR="001A5C46" w:rsidRDefault="009E7097" w:rsidP="00643962">
      <w:pPr>
        <w:pStyle w:val="Pealkiri21"/>
        <w:numPr>
          <w:ilvl w:val="0"/>
          <w:numId w:val="0"/>
        </w:numPr>
        <w:ind w:left="576"/>
        <w:jc w:val="both"/>
        <w:rPr>
          <w:noProof/>
          <w:lang w:val="et-EE"/>
        </w:rPr>
      </w:pPr>
      <w:r>
        <w:rPr>
          <w:noProof/>
          <w:lang w:val="et-EE"/>
        </w:rPr>
        <w:t>(vt k</w:t>
      </w:r>
      <w:r w:rsidR="00AF6DF3" w:rsidRPr="000773E1">
        <w:rPr>
          <w:noProof/>
          <w:lang w:val="et-EE"/>
        </w:rPr>
        <w:t xml:space="preserve">asvava metsa raieõiguse müügilepingu tüüptingimuste artikkel </w:t>
      </w:r>
      <w:r w:rsidR="00EB3E55">
        <w:rPr>
          <w:noProof/>
          <w:lang w:val="et-EE"/>
        </w:rPr>
        <w:t>6</w:t>
      </w:r>
      <w:r w:rsidR="00AF6DF3" w:rsidRPr="000773E1">
        <w:rPr>
          <w:noProof/>
          <w:lang w:val="et-EE"/>
        </w:rPr>
        <w:t>).</w:t>
      </w:r>
    </w:p>
    <w:p w14:paraId="41D60D1A" w14:textId="77777777" w:rsidR="009E7097" w:rsidRPr="000773E1" w:rsidRDefault="009E7097" w:rsidP="006555C9">
      <w:pPr>
        <w:pStyle w:val="Pealkiri21"/>
        <w:numPr>
          <w:ilvl w:val="0"/>
          <w:numId w:val="0"/>
        </w:numPr>
        <w:jc w:val="both"/>
        <w:rPr>
          <w:noProof/>
          <w:lang w:val="et-EE"/>
        </w:rPr>
      </w:pPr>
    </w:p>
    <w:p w14:paraId="4BC177AF" w14:textId="77777777" w:rsidR="009E7097" w:rsidRDefault="00C15A32" w:rsidP="006555C9">
      <w:pPr>
        <w:pStyle w:val="Pealkiri11"/>
        <w:jc w:val="both"/>
        <w:rPr>
          <w:b/>
          <w:noProof/>
          <w:lang w:val="et-EE"/>
        </w:rPr>
      </w:pPr>
      <w:r w:rsidRPr="009E7097">
        <w:rPr>
          <w:b/>
          <w:noProof/>
          <w:lang w:val="et-EE"/>
        </w:rPr>
        <w:t>Tüüptingimused raieõiguse võõrandamise lepingu osana ja poolte täielik kokkulepe</w:t>
      </w:r>
    </w:p>
    <w:p w14:paraId="58195B3A" w14:textId="636B2A64" w:rsidR="00C15A32" w:rsidRPr="009E7097" w:rsidRDefault="009F67D4" w:rsidP="00643962">
      <w:pPr>
        <w:pStyle w:val="Pealkiri21"/>
        <w:numPr>
          <w:ilvl w:val="0"/>
          <w:numId w:val="0"/>
        </w:numPr>
        <w:ind w:left="576"/>
        <w:jc w:val="both"/>
        <w:rPr>
          <w:b/>
          <w:noProof/>
          <w:lang w:val="et-EE"/>
        </w:rPr>
      </w:pPr>
      <w:r w:rsidRPr="009E7097">
        <w:rPr>
          <w:noProof/>
          <w:lang w:val="et-EE"/>
        </w:rPr>
        <w:t>Lepinguga</w:t>
      </w:r>
      <w:r w:rsidR="00C15A32" w:rsidRPr="009E7097">
        <w:rPr>
          <w:noProof/>
          <w:lang w:val="et-EE"/>
        </w:rPr>
        <w:t xml:space="preserve"> reguleerimata küsimuste osas rakendatakse Riigimetsa Majandamise Keskuse kasvava metsa raieõiguse müügilepingu tüüptingimusi, mis kehtivad alates</w:t>
      </w:r>
      <w:r w:rsidRPr="009E7097">
        <w:rPr>
          <w:noProof/>
          <w:lang w:val="et-EE"/>
        </w:rPr>
        <w:t xml:space="preserve"> </w:t>
      </w:r>
      <w:sdt>
        <w:sdtPr>
          <w:rPr>
            <w:noProof/>
            <w:lang w:val="et-EE"/>
          </w:rPr>
          <w:id w:val="1888213826"/>
          <w:placeholder>
            <w:docPart w:val="104EFADF4279407796E55B1DA410900E"/>
          </w:placeholder>
          <w:date w:fullDate="2021-07-01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755403">
            <w:rPr>
              <w:noProof/>
              <w:lang w:val="et-EE"/>
            </w:rPr>
            <w:t>1.07.2021</w:t>
          </w:r>
        </w:sdtContent>
      </w:sdt>
      <w:r w:rsidR="00755403">
        <w:rPr>
          <w:noProof/>
          <w:lang w:val="et-EE"/>
        </w:rPr>
        <w:t xml:space="preserve">.a. </w:t>
      </w:r>
      <w:r w:rsidR="00C15A32" w:rsidRPr="009E7097">
        <w:rPr>
          <w:noProof/>
          <w:lang w:val="et-EE"/>
        </w:rPr>
        <w:t xml:space="preserve">(avaldatud </w:t>
      </w:r>
      <w:hyperlink r:id="rId10" w:history="1">
        <w:r w:rsidR="00C15A32" w:rsidRPr="009E7097">
          <w:rPr>
            <w:rStyle w:val="Hperlink"/>
            <w:bCs/>
            <w:noProof/>
            <w:lang w:val="et-EE"/>
          </w:rPr>
          <w:t>www.rmk.ee</w:t>
        </w:r>
      </w:hyperlink>
      <w:r w:rsidR="00C15A32" w:rsidRPr="009E7097">
        <w:rPr>
          <w:noProof/>
          <w:lang w:val="et-EE"/>
        </w:rPr>
        <w:t xml:space="preserve"> ). Ostja kinnitab käesolevaga oma allkirjaga, et on nimetatud tüüptingimustega tutvunud ning nende sisust teadlik. Müüjal on õigus tüüptingimusi ühepoolselt muuta tüüptingimustega ettenähtud viisil. </w:t>
      </w:r>
      <w:r w:rsidRPr="009E7097">
        <w:rPr>
          <w:noProof/>
          <w:lang w:val="et-EE"/>
        </w:rPr>
        <w:t xml:space="preserve">Leping </w:t>
      </w:r>
      <w:r w:rsidR="00C15A32" w:rsidRPr="009E7097">
        <w:rPr>
          <w:noProof/>
          <w:lang w:val="et-EE"/>
        </w:rPr>
        <w:t xml:space="preserve">koos lisade ja tüüptingimustega sisaldab endas poolte täieliku kokkuleppe ja sisaldab kõiki lepingus kasvava metsa raieõiguse müüki puudutavaid tingimusi, milles pooled on soovinud kokku leppida. </w:t>
      </w:r>
    </w:p>
    <w:p w14:paraId="5FCD9410" w14:textId="77777777" w:rsidR="009E7097" w:rsidRPr="009E7097" w:rsidRDefault="009E7097" w:rsidP="006555C9">
      <w:pPr>
        <w:pStyle w:val="Pealkiri21"/>
        <w:numPr>
          <w:ilvl w:val="0"/>
          <w:numId w:val="0"/>
        </w:numPr>
        <w:jc w:val="both"/>
        <w:rPr>
          <w:b/>
          <w:noProof/>
          <w:lang w:val="et-EE"/>
        </w:rPr>
      </w:pPr>
    </w:p>
    <w:p w14:paraId="6CB61B67" w14:textId="77777777" w:rsidR="009E7097" w:rsidRDefault="00C15A32" w:rsidP="006555C9">
      <w:pPr>
        <w:pStyle w:val="Pealkiri11"/>
        <w:jc w:val="both"/>
        <w:rPr>
          <w:noProof/>
          <w:color w:val="000000"/>
          <w:lang w:val="et-EE"/>
        </w:rPr>
      </w:pPr>
      <w:r w:rsidRPr="000773E1">
        <w:rPr>
          <w:b/>
          <w:bCs/>
          <w:noProof/>
          <w:color w:val="000000"/>
          <w:lang w:val="et-EE"/>
        </w:rPr>
        <w:t>Muud tingimused</w:t>
      </w:r>
      <w:r w:rsidRPr="000773E1">
        <w:rPr>
          <w:noProof/>
          <w:color w:val="000000"/>
          <w:lang w:val="et-EE"/>
        </w:rPr>
        <w:t xml:space="preserve"> </w:t>
      </w:r>
    </w:p>
    <w:p w14:paraId="6CD8DC1D" w14:textId="3AEE800E" w:rsidR="00145802" w:rsidRPr="00145802" w:rsidRDefault="00C15A32" w:rsidP="0077052C">
      <w:pPr>
        <w:pStyle w:val="Pealkiri21"/>
        <w:jc w:val="both"/>
        <w:rPr>
          <w:noProof/>
          <w:color w:val="000000"/>
          <w:lang w:val="et-EE"/>
        </w:rPr>
      </w:pPr>
      <w:r w:rsidRPr="009F67D4">
        <w:t xml:space="preserve">Pooled </w:t>
      </w:r>
      <w:proofErr w:type="spellStart"/>
      <w:r w:rsidRPr="009F67D4">
        <w:t>kohustuvad</w:t>
      </w:r>
      <w:proofErr w:type="spellEnd"/>
      <w:r w:rsidRPr="009F67D4">
        <w:t xml:space="preserve"> </w:t>
      </w:r>
      <w:proofErr w:type="spellStart"/>
      <w:r w:rsidRPr="009F67D4">
        <w:t>hoidma</w:t>
      </w:r>
      <w:proofErr w:type="spellEnd"/>
      <w:r w:rsidRPr="009F67D4">
        <w:t xml:space="preserve"> </w:t>
      </w:r>
      <w:proofErr w:type="spellStart"/>
      <w:r w:rsidRPr="009F67D4">
        <w:t>konfidentsiaalsena</w:t>
      </w:r>
      <w:proofErr w:type="spellEnd"/>
      <w:r w:rsidRPr="009F67D4">
        <w:t xml:space="preserve"> </w:t>
      </w:r>
      <w:proofErr w:type="spellStart"/>
      <w:r w:rsidRPr="009F67D4">
        <w:t>kõik</w:t>
      </w:r>
      <w:proofErr w:type="spellEnd"/>
      <w:r w:rsidRPr="009F67D4">
        <w:t xml:space="preserve"> </w:t>
      </w:r>
      <w:proofErr w:type="spellStart"/>
      <w:r w:rsidRPr="009F67D4">
        <w:t>seoses</w:t>
      </w:r>
      <w:proofErr w:type="spellEnd"/>
      <w:r w:rsidRPr="009F67D4">
        <w:t xml:space="preserve"> </w:t>
      </w:r>
      <w:proofErr w:type="spellStart"/>
      <w:r w:rsidR="00AF6DF3" w:rsidRPr="009F67D4">
        <w:t>l</w:t>
      </w:r>
      <w:r w:rsidRPr="009F67D4">
        <w:t>epingu</w:t>
      </w:r>
      <w:proofErr w:type="spellEnd"/>
      <w:r w:rsidRPr="009F67D4">
        <w:t xml:space="preserve"> </w:t>
      </w:r>
      <w:proofErr w:type="spellStart"/>
      <w:r w:rsidRPr="009F67D4">
        <w:t>täitmisega</w:t>
      </w:r>
      <w:proofErr w:type="spellEnd"/>
      <w:r w:rsidRPr="009F67D4">
        <w:t xml:space="preserve"> </w:t>
      </w:r>
      <w:proofErr w:type="spellStart"/>
      <w:r w:rsidRPr="009F67D4">
        <w:t>teatavaks</w:t>
      </w:r>
      <w:proofErr w:type="spellEnd"/>
      <w:r w:rsidRPr="009F67D4">
        <w:t xml:space="preserve"> </w:t>
      </w:r>
      <w:proofErr w:type="spellStart"/>
      <w:r w:rsidRPr="009F67D4">
        <w:t>saanud</w:t>
      </w:r>
      <w:proofErr w:type="spellEnd"/>
      <w:r w:rsidRPr="009F67D4">
        <w:t xml:space="preserve"> </w:t>
      </w:r>
      <w:proofErr w:type="spellStart"/>
      <w:r w:rsidRPr="009F67D4">
        <w:t>isikuandmed</w:t>
      </w:r>
      <w:proofErr w:type="spellEnd"/>
      <w:r w:rsidRPr="009F67D4">
        <w:t xml:space="preserve">, </w:t>
      </w:r>
      <w:proofErr w:type="spellStart"/>
      <w:r w:rsidRPr="009F67D4">
        <w:t>samuti</w:t>
      </w:r>
      <w:proofErr w:type="spellEnd"/>
      <w:r w:rsidRPr="009F67D4">
        <w:t xml:space="preserve"> </w:t>
      </w:r>
      <w:proofErr w:type="spellStart"/>
      <w:r w:rsidRPr="009F67D4">
        <w:t>usalduslikud</w:t>
      </w:r>
      <w:proofErr w:type="spellEnd"/>
      <w:r w:rsidRPr="009F67D4">
        <w:t xml:space="preserve"> </w:t>
      </w:r>
      <w:proofErr w:type="spellStart"/>
      <w:r w:rsidRPr="009F67D4">
        <w:t>ning</w:t>
      </w:r>
      <w:proofErr w:type="spellEnd"/>
      <w:r w:rsidRPr="009F67D4">
        <w:t xml:space="preserve"> </w:t>
      </w:r>
      <w:proofErr w:type="spellStart"/>
      <w:r w:rsidR="009E7097">
        <w:t>ärisaladusteks</w:t>
      </w:r>
      <w:proofErr w:type="spellEnd"/>
      <w:r w:rsidR="009E7097">
        <w:t xml:space="preserve"> </w:t>
      </w:r>
      <w:proofErr w:type="spellStart"/>
      <w:r w:rsidR="009E7097">
        <w:t>peetavad</w:t>
      </w:r>
      <w:proofErr w:type="spellEnd"/>
      <w:r w:rsidR="009E7097">
        <w:t xml:space="preserve"> </w:t>
      </w:r>
      <w:proofErr w:type="spellStart"/>
      <w:r w:rsidR="009E7097">
        <w:t>andmed</w:t>
      </w:r>
      <w:proofErr w:type="spellEnd"/>
      <w:r w:rsidR="009E7097">
        <w:t>.</w:t>
      </w:r>
      <w:r w:rsidR="00FE4B7E">
        <w:t xml:space="preserve"> </w:t>
      </w:r>
      <w:proofErr w:type="spellStart"/>
      <w:r w:rsidR="00FE4B7E">
        <w:t>Konfidentsiaalsuskohustus</w:t>
      </w:r>
      <w:proofErr w:type="spellEnd"/>
      <w:r w:rsidR="00FE4B7E">
        <w:t xml:space="preserve"> </w:t>
      </w:r>
      <w:proofErr w:type="spellStart"/>
      <w:r w:rsidR="00FE4B7E">
        <w:t>kehtib</w:t>
      </w:r>
      <w:proofErr w:type="spellEnd"/>
      <w:r w:rsidR="00FE4B7E">
        <w:t xml:space="preserve"> ka </w:t>
      </w:r>
      <w:proofErr w:type="spellStart"/>
      <w:r w:rsidR="00FE4B7E">
        <w:t>peale</w:t>
      </w:r>
      <w:proofErr w:type="spellEnd"/>
      <w:r w:rsidR="00FE4B7E">
        <w:t xml:space="preserve"> </w:t>
      </w:r>
      <w:proofErr w:type="spellStart"/>
      <w:r w:rsidR="00FE4B7E">
        <w:t>lepingu</w:t>
      </w:r>
      <w:proofErr w:type="spellEnd"/>
      <w:r w:rsidR="00FE4B7E">
        <w:t xml:space="preserve"> </w:t>
      </w:r>
      <w:proofErr w:type="spellStart"/>
      <w:r w:rsidR="00FE4B7E">
        <w:t>lõppemist</w:t>
      </w:r>
      <w:proofErr w:type="spellEnd"/>
      <w:r w:rsidR="00FE4B7E">
        <w:t xml:space="preserve"> </w:t>
      </w:r>
      <w:proofErr w:type="spellStart"/>
      <w:r w:rsidR="00FE4B7E">
        <w:t>või</w:t>
      </w:r>
      <w:proofErr w:type="spellEnd"/>
      <w:r w:rsidR="00FE4B7E">
        <w:t xml:space="preserve"> </w:t>
      </w:r>
      <w:proofErr w:type="spellStart"/>
      <w:r w:rsidR="00FE4B7E">
        <w:t>lõpetamist</w:t>
      </w:r>
      <w:proofErr w:type="spellEnd"/>
      <w:r w:rsidR="00FE4B7E">
        <w:t xml:space="preserve"> </w:t>
      </w:r>
      <w:proofErr w:type="spellStart"/>
      <w:r w:rsidR="00FE4B7E">
        <w:t>tähtajatult</w:t>
      </w:r>
      <w:proofErr w:type="spellEnd"/>
      <w:r w:rsidR="00145802">
        <w:t xml:space="preserve">.   </w:t>
      </w:r>
    </w:p>
    <w:p w14:paraId="1B39D56A" w14:textId="37CC7D45" w:rsidR="009E7097" w:rsidRPr="00145802" w:rsidRDefault="00145802" w:rsidP="0077052C">
      <w:pPr>
        <w:pStyle w:val="Pealkiri21"/>
        <w:jc w:val="both"/>
        <w:rPr>
          <w:noProof/>
          <w:color w:val="000000"/>
          <w:lang w:val="et-EE"/>
        </w:rPr>
      </w:pPr>
      <w:r>
        <w:t>Le</w:t>
      </w:r>
      <w:r w:rsidR="00C15A32" w:rsidRPr="00145802">
        <w:rPr>
          <w:noProof/>
          <w:color w:val="000000"/>
          <w:lang w:val="et-EE"/>
        </w:rPr>
        <w:t xml:space="preserve">pingu allkirjastamisega kinnitavad pooled, et </w:t>
      </w:r>
      <w:r w:rsidR="00C4129F" w:rsidRPr="00145802">
        <w:rPr>
          <w:noProof/>
          <w:color w:val="000000"/>
          <w:lang w:val="et-EE"/>
        </w:rPr>
        <w:t>m</w:t>
      </w:r>
      <w:r w:rsidR="00C15A32" w:rsidRPr="00145802">
        <w:rPr>
          <w:noProof/>
          <w:color w:val="000000"/>
          <w:lang w:val="et-EE"/>
        </w:rPr>
        <w:t xml:space="preserve">üüja on piisavalt selgitanud kasvava metsa raieõiguse võõrandamisega seonduvate õigusaktide nõudeid ja </w:t>
      </w:r>
      <w:r w:rsidR="00C4129F" w:rsidRPr="00145802">
        <w:rPr>
          <w:noProof/>
          <w:color w:val="000000"/>
          <w:lang w:val="et-EE"/>
        </w:rPr>
        <w:t>o</w:t>
      </w:r>
      <w:r w:rsidR="00C15A32" w:rsidRPr="00145802">
        <w:rPr>
          <w:noProof/>
          <w:color w:val="000000"/>
          <w:lang w:val="et-EE"/>
        </w:rPr>
        <w:t>stja mõistab nei</w:t>
      </w:r>
      <w:r w:rsidR="009E7097" w:rsidRPr="00145802">
        <w:rPr>
          <w:noProof/>
          <w:color w:val="000000"/>
          <w:lang w:val="et-EE"/>
        </w:rPr>
        <w:t>d ning kohustub nõudeid täitma.</w:t>
      </w:r>
    </w:p>
    <w:p w14:paraId="14BCF603" w14:textId="2D022EC0" w:rsidR="009E7097" w:rsidRPr="00395981" w:rsidRDefault="00C15A32" w:rsidP="006555C9">
      <w:pPr>
        <w:pStyle w:val="Pealkiri21"/>
        <w:jc w:val="both"/>
        <w:rPr>
          <w:noProof/>
          <w:color w:val="000000"/>
          <w:lang w:val="et-EE"/>
        </w:rPr>
      </w:pPr>
      <w:r w:rsidRPr="009F67D4">
        <w:rPr>
          <w:noProof/>
          <w:color w:val="000000"/>
          <w:lang w:val="et-EE"/>
        </w:rPr>
        <w:t xml:space="preserve">Lepinguga seonduvaid eriarvamusi ja vaidlusi lahendavad pooled eelkõige </w:t>
      </w:r>
      <w:r w:rsidRPr="00395981">
        <w:rPr>
          <w:noProof/>
          <w:color w:val="000000"/>
          <w:lang w:val="et-EE"/>
        </w:rPr>
        <w:t>läbirääkimiste teel. Kui lepingust tulenevaid vaidlusi ei õnnestu lahendada poolte läbirääkimistega, lahendatakse vaidlus kostja elu- või asukohajärgses kohtus.</w:t>
      </w:r>
    </w:p>
    <w:p w14:paraId="47C84B8C" w14:textId="14A34460" w:rsidR="00B536C7" w:rsidRPr="00395981" w:rsidRDefault="00B536C7" w:rsidP="00B536C7">
      <w:pPr>
        <w:pStyle w:val="Pealkiri21"/>
        <w:jc w:val="both"/>
        <w:rPr>
          <w:noProof/>
          <w:color w:val="000000"/>
          <w:lang w:val="et-EE"/>
        </w:rPr>
      </w:pPr>
      <w:r w:rsidRPr="00395981">
        <w:rPr>
          <w:noProof/>
          <w:color w:val="000000"/>
          <w:lang w:val="et-EE"/>
        </w:rPr>
        <w:lastRenderedPageBreak/>
        <w:t>Leping jõustub digitaalsel allkirjastamisel, kuid rakend</w:t>
      </w:r>
      <w:r w:rsidR="00395981" w:rsidRPr="00395981">
        <w:rPr>
          <w:noProof/>
          <w:color w:val="000000"/>
          <w:lang w:val="et-EE"/>
        </w:rPr>
        <w:t xml:space="preserve">atakse tagasiulatuvalt alates </w:t>
      </w:r>
      <w:r w:rsidR="003155A8">
        <w:rPr>
          <w:noProof/>
          <w:color w:val="000000"/>
          <w:lang w:val="et-EE"/>
        </w:rPr>
        <w:t>10</w:t>
      </w:r>
      <w:r w:rsidR="00395981" w:rsidRPr="00395981">
        <w:rPr>
          <w:noProof/>
          <w:color w:val="000000"/>
          <w:lang w:val="et-EE"/>
        </w:rPr>
        <w:t>.0</w:t>
      </w:r>
      <w:r w:rsidR="003155A8">
        <w:rPr>
          <w:noProof/>
          <w:color w:val="000000"/>
          <w:lang w:val="et-EE"/>
        </w:rPr>
        <w:t>4</w:t>
      </w:r>
      <w:r w:rsidRPr="00395981">
        <w:rPr>
          <w:noProof/>
          <w:color w:val="000000"/>
          <w:lang w:val="et-EE"/>
        </w:rPr>
        <w:t>.2023.</w:t>
      </w:r>
    </w:p>
    <w:p w14:paraId="303694E7" w14:textId="77777777" w:rsidR="009E7097" w:rsidRPr="00395981" w:rsidRDefault="00C4129F" w:rsidP="006555C9">
      <w:pPr>
        <w:pStyle w:val="Pealkiri21"/>
        <w:jc w:val="both"/>
        <w:rPr>
          <w:noProof/>
          <w:color w:val="000000"/>
          <w:lang w:val="et-EE"/>
        </w:rPr>
      </w:pPr>
      <w:r w:rsidRPr="00395981">
        <w:rPr>
          <w:noProof/>
          <w:lang w:val="et-EE"/>
        </w:rPr>
        <w:t xml:space="preserve">Lepingu sõlmimisel on lepingul järgmised </w:t>
      </w:r>
      <w:r w:rsidR="009F67D4" w:rsidRPr="00395981">
        <w:rPr>
          <w:noProof/>
          <w:lang w:val="et-EE"/>
        </w:rPr>
        <w:t>lisad</w:t>
      </w:r>
      <w:r w:rsidRPr="00395981">
        <w:rPr>
          <w:noProof/>
          <w:lang w:val="et-EE"/>
        </w:rPr>
        <w:t>:</w:t>
      </w:r>
    </w:p>
    <w:p w14:paraId="38FB2428" w14:textId="113369B0" w:rsidR="009E7097" w:rsidRPr="00395981" w:rsidRDefault="00395981" w:rsidP="006555C9">
      <w:pPr>
        <w:pStyle w:val="Pealkiri31"/>
        <w:jc w:val="both"/>
        <w:rPr>
          <w:b/>
          <w:noProof/>
          <w:lang w:val="et-EE"/>
        </w:rPr>
      </w:pPr>
      <w:r w:rsidRPr="00395981">
        <w:rPr>
          <w:noProof/>
          <w:lang w:val="et-EE"/>
        </w:rPr>
        <w:t xml:space="preserve">Lisa </w:t>
      </w:r>
      <w:r w:rsidR="00C4129F" w:rsidRPr="00395981">
        <w:rPr>
          <w:noProof/>
          <w:lang w:val="et-EE"/>
        </w:rPr>
        <w:tab/>
        <w:t>„Raielangi üleandmise</w:t>
      </w:r>
      <w:r w:rsidRPr="00395981">
        <w:rPr>
          <w:noProof/>
          <w:lang w:val="et-EE"/>
        </w:rPr>
        <w:t xml:space="preserve"> ja vastuvõtmise</w:t>
      </w:r>
      <w:r w:rsidR="00C4129F" w:rsidRPr="00395981">
        <w:rPr>
          <w:noProof/>
          <w:lang w:val="et-EE"/>
        </w:rPr>
        <w:t xml:space="preserve"> akt“;</w:t>
      </w:r>
      <w:r w:rsidR="00C4129F" w:rsidRPr="00395981">
        <w:rPr>
          <w:noProof/>
          <w:lang w:val="et-EE"/>
        </w:rPr>
        <w:tab/>
      </w:r>
    </w:p>
    <w:p w14:paraId="2817B507" w14:textId="77777777" w:rsidR="0067593E" w:rsidRDefault="0067593E" w:rsidP="001A5C46">
      <w:pPr>
        <w:pStyle w:val="Normaallaadveeb"/>
        <w:spacing w:after="240" w:afterAutospacing="0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et-EE"/>
        </w:rPr>
      </w:pPr>
    </w:p>
    <w:p w14:paraId="67DC6C13" w14:textId="3609914B" w:rsidR="00B11332" w:rsidRPr="000773E1" w:rsidRDefault="00EF632B" w:rsidP="001A5C46">
      <w:pPr>
        <w:pStyle w:val="Normaallaadveeb"/>
        <w:spacing w:after="240" w:afterAutospacing="0"/>
        <w:rPr>
          <w:rFonts w:ascii="Times New Roman" w:hAnsi="Times New Roman" w:cs="Times New Roman"/>
          <w:noProof/>
          <w:color w:val="000000"/>
          <w:sz w:val="24"/>
          <w:szCs w:val="24"/>
          <w:lang w:val="et-EE"/>
        </w:rPr>
      </w:pPr>
      <w:r w:rsidRPr="000773E1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et-EE"/>
        </w:rPr>
        <w:t>Poolte allkirjad</w:t>
      </w:r>
      <w:r w:rsidRPr="000773E1">
        <w:rPr>
          <w:rFonts w:ascii="Times New Roman" w:hAnsi="Times New Roman" w:cs="Times New Roman"/>
          <w:noProof/>
          <w:color w:val="000000"/>
          <w:sz w:val="24"/>
          <w:szCs w:val="24"/>
          <w:lang w:val="et-EE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20"/>
        <w:gridCol w:w="4320"/>
      </w:tblGrid>
      <w:tr w:rsidR="00EF632B" w:rsidRPr="009F67D4" w14:paraId="22696E79" w14:textId="77777777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E2B0D8A" w14:textId="77777777" w:rsidR="00B11332" w:rsidRPr="009F67D4" w:rsidRDefault="00EF632B" w:rsidP="001A5C46">
            <w:pPr>
              <w:spacing w:after="240"/>
              <w:rPr>
                <w:b/>
                <w:noProof/>
                <w:color w:val="000000"/>
                <w:lang w:val="et-EE"/>
              </w:rPr>
            </w:pPr>
            <w:r w:rsidRPr="009F67D4">
              <w:rPr>
                <w:b/>
                <w:noProof/>
                <w:color w:val="000000"/>
                <w:lang w:val="et-EE"/>
              </w:rPr>
              <w:t>Müüja</w:t>
            </w:r>
          </w:p>
          <w:p w14:paraId="24B32B8B" w14:textId="1C10D927" w:rsidR="009F67D4" w:rsidRPr="009F67D4" w:rsidRDefault="00C90E0B" w:rsidP="001A5C46">
            <w:pPr>
              <w:spacing w:after="240"/>
              <w:rPr>
                <w:b/>
                <w:noProof/>
                <w:color w:val="000000"/>
                <w:lang w:val="et-EE"/>
              </w:rPr>
            </w:pPr>
            <w:sdt>
              <w:sdtPr>
                <w:id w:val="2123798159"/>
                <w:placeholder>
                  <w:docPart w:val="D9308D8E8CB94396B980E4CC6BCFBA96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755403">
                  <w:t>(</w:t>
                </w:r>
                <w:proofErr w:type="spellStart"/>
                <w:r w:rsidR="00755403">
                  <w:t>allkirjastatud</w:t>
                </w:r>
                <w:proofErr w:type="spellEnd"/>
                <w:r w:rsidR="00755403">
                  <w:t xml:space="preserve"> </w:t>
                </w:r>
                <w:proofErr w:type="spellStart"/>
                <w:r w:rsidR="00755403">
                  <w:t>digitaalselt</w:t>
                </w:r>
                <w:proofErr w:type="spellEnd"/>
                <w:r w:rsidR="00755403">
                  <w:t>)</w:t>
                </w:r>
              </w:sdtContent>
            </w:sdt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89A471F" w14:textId="77777777" w:rsidR="00B11332" w:rsidRPr="009F67D4" w:rsidRDefault="00EF632B" w:rsidP="001A5C46">
            <w:pPr>
              <w:spacing w:after="240"/>
              <w:rPr>
                <w:b/>
                <w:noProof/>
                <w:color w:val="000000"/>
                <w:lang w:val="et-EE"/>
              </w:rPr>
            </w:pPr>
            <w:r w:rsidRPr="009F67D4">
              <w:rPr>
                <w:b/>
                <w:noProof/>
                <w:color w:val="000000"/>
                <w:lang w:val="et-EE"/>
              </w:rPr>
              <w:t>Ostja</w:t>
            </w:r>
          </w:p>
          <w:p w14:paraId="21A718A6" w14:textId="159101F9" w:rsidR="009F67D4" w:rsidRPr="009F67D4" w:rsidRDefault="00C90E0B" w:rsidP="001A5C46">
            <w:pPr>
              <w:spacing w:after="240"/>
              <w:rPr>
                <w:b/>
                <w:noProof/>
                <w:color w:val="000000"/>
                <w:lang w:val="et-EE"/>
              </w:rPr>
            </w:pPr>
            <w:sdt>
              <w:sdtPr>
                <w:id w:val="1399559925"/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755403">
                  <w:t>(</w:t>
                </w:r>
                <w:proofErr w:type="spellStart"/>
                <w:r w:rsidR="00755403">
                  <w:t>allkirjastatud</w:t>
                </w:r>
                <w:proofErr w:type="spellEnd"/>
                <w:r w:rsidR="00755403">
                  <w:t xml:space="preserve"> </w:t>
                </w:r>
                <w:proofErr w:type="spellStart"/>
                <w:r w:rsidR="00755403">
                  <w:t>digitaalselt</w:t>
                </w:r>
                <w:proofErr w:type="spellEnd"/>
                <w:r w:rsidR="00755403">
                  <w:t>)</w:t>
                </w:r>
              </w:sdtContent>
            </w:sdt>
          </w:p>
        </w:tc>
      </w:tr>
    </w:tbl>
    <w:p w14:paraId="41BFED73" w14:textId="77777777" w:rsidR="00AF6DF3" w:rsidRPr="009F67D4" w:rsidRDefault="00AF6DF3" w:rsidP="001A5C46"/>
    <w:p w14:paraId="7B053847" w14:textId="6B6FD240" w:rsidR="00EF632B" w:rsidRPr="000773E1" w:rsidRDefault="00145802" w:rsidP="001A5C46">
      <w:pPr>
        <w:rPr>
          <w:noProof/>
          <w:lang w:val="et-EE"/>
        </w:rPr>
      </w:pPr>
      <w:r>
        <w:t>Ulvar Kaubi</w:t>
      </w:r>
      <w:r>
        <w:tab/>
      </w:r>
      <w:r>
        <w:tab/>
      </w:r>
      <w:r>
        <w:tab/>
      </w:r>
      <w:r w:rsidR="00B11332">
        <w:tab/>
      </w:r>
      <w:r w:rsidR="00B11332">
        <w:tab/>
      </w:r>
      <w:r w:rsidR="00D37193" w:rsidRPr="00395981">
        <w:t>Magnus-Valdemar Saar</w:t>
      </w:r>
    </w:p>
    <w:sectPr w:rsidR="00EF632B" w:rsidRPr="000773E1" w:rsidSect="000E5CD4">
      <w:type w:val="continuous"/>
      <w:pgSz w:w="12240" w:h="15840"/>
      <w:pgMar w:top="1440" w:right="1800" w:bottom="426" w:left="1800" w:header="720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8FC80" w14:textId="77777777" w:rsidR="00DA4A1A" w:rsidRDefault="00DA4A1A">
      <w:r>
        <w:separator/>
      </w:r>
    </w:p>
  </w:endnote>
  <w:endnote w:type="continuationSeparator" w:id="0">
    <w:p w14:paraId="37A2A5B1" w14:textId="77777777" w:rsidR="00DA4A1A" w:rsidRDefault="00DA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2AD32" w14:textId="77777777" w:rsidR="00DA4A1A" w:rsidRDefault="00DA4A1A">
      <w:r>
        <w:separator/>
      </w:r>
    </w:p>
  </w:footnote>
  <w:footnote w:type="continuationSeparator" w:id="0">
    <w:p w14:paraId="2CF9E020" w14:textId="77777777" w:rsidR="00DA4A1A" w:rsidRDefault="00DA4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2BB7A" w14:textId="5682D105" w:rsidR="00681A00" w:rsidRPr="007709B6" w:rsidRDefault="00681A00">
    <w:pPr>
      <w:pStyle w:val="Pis"/>
      <w:rPr>
        <w:rFonts w:ascii="Arial" w:hAnsi="Arial" w:cs="Arial"/>
        <w:b/>
        <w:color w:val="0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EE86D" w14:textId="77777777" w:rsidR="007709B6" w:rsidRDefault="007709B6">
    <w:pPr>
      <w:pStyle w:val="Pis"/>
      <w:jc w:val="center"/>
    </w:pPr>
  </w:p>
  <w:p w14:paraId="1A77683B" w14:textId="77777777" w:rsidR="007709B6" w:rsidRDefault="007709B6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E333F"/>
    <w:multiLevelType w:val="multilevel"/>
    <w:tmpl w:val="B660FB4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3A017C8E"/>
    <w:multiLevelType w:val="hybridMultilevel"/>
    <w:tmpl w:val="C302A56A"/>
    <w:lvl w:ilvl="0" w:tplc="E4ECD6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72181"/>
    <w:multiLevelType w:val="multilevel"/>
    <w:tmpl w:val="3C30664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CF06AE7"/>
    <w:multiLevelType w:val="multilevel"/>
    <w:tmpl w:val="BC26A56A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6A3D7CC9"/>
    <w:multiLevelType w:val="multilevel"/>
    <w:tmpl w:val="1FD0E93C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638489461">
    <w:abstractNumId w:val="2"/>
  </w:num>
  <w:num w:numId="2" w16cid:durableId="1250387549">
    <w:abstractNumId w:val="1"/>
  </w:num>
  <w:num w:numId="3" w16cid:durableId="265846296">
    <w:abstractNumId w:val="4"/>
  </w:num>
  <w:num w:numId="4" w16cid:durableId="823855660">
    <w:abstractNumId w:val="0"/>
  </w:num>
  <w:num w:numId="5" w16cid:durableId="506553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923"/>
    <w:rsid w:val="00012A51"/>
    <w:rsid w:val="0001489B"/>
    <w:rsid w:val="00020D3C"/>
    <w:rsid w:val="00024178"/>
    <w:rsid w:val="00040F46"/>
    <w:rsid w:val="0007135D"/>
    <w:rsid w:val="00073022"/>
    <w:rsid w:val="000773E1"/>
    <w:rsid w:val="000840AC"/>
    <w:rsid w:val="00084211"/>
    <w:rsid w:val="000C67CF"/>
    <w:rsid w:val="000E10B7"/>
    <w:rsid w:val="000E20D1"/>
    <w:rsid w:val="000E5CD4"/>
    <w:rsid w:val="000F1F13"/>
    <w:rsid w:val="000F4A69"/>
    <w:rsid w:val="000F64C4"/>
    <w:rsid w:val="001256F3"/>
    <w:rsid w:val="00137512"/>
    <w:rsid w:val="00145802"/>
    <w:rsid w:val="00146935"/>
    <w:rsid w:val="00155675"/>
    <w:rsid w:val="00172CEF"/>
    <w:rsid w:val="00182EA0"/>
    <w:rsid w:val="001935B1"/>
    <w:rsid w:val="0019745A"/>
    <w:rsid w:val="0019747A"/>
    <w:rsid w:val="001A1442"/>
    <w:rsid w:val="001A446C"/>
    <w:rsid w:val="001A4DA2"/>
    <w:rsid w:val="001A5C46"/>
    <w:rsid w:val="001C7E23"/>
    <w:rsid w:val="001E2251"/>
    <w:rsid w:val="001E46FC"/>
    <w:rsid w:val="001E5687"/>
    <w:rsid w:val="002662BB"/>
    <w:rsid w:val="00273256"/>
    <w:rsid w:val="00273C33"/>
    <w:rsid w:val="00286C48"/>
    <w:rsid w:val="002D7052"/>
    <w:rsid w:val="003155A8"/>
    <w:rsid w:val="00320EBC"/>
    <w:rsid w:val="0032124E"/>
    <w:rsid w:val="00322248"/>
    <w:rsid w:val="00332775"/>
    <w:rsid w:val="003624F9"/>
    <w:rsid w:val="0038089B"/>
    <w:rsid w:val="00380B5C"/>
    <w:rsid w:val="00386B69"/>
    <w:rsid w:val="003902C3"/>
    <w:rsid w:val="00392DA8"/>
    <w:rsid w:val="0039447F"/>
    <w:rsid w:val="00395981"/>
    <w:rsid w:val="003A19A1"/>
    <w:rsid w:val="003D5F48"/>
    <w:rsid w:val="003F5043"/>
    <w:rsid w:val="003F7220"/>
    <w:rsid w:val="0040214F"/>
    <w:rsid w:val="00403318"/>
    <w:rsid w:val="00403338"/>
    <w:rsid w:val="004045D1"/>
    <w:rsid w:val="00412295"/>
    <w:rsid w:val="004278FD"/>
    <w:rsid w:val="00431879"/>
    <w:rsid w:val="004449FF"/>
    <w:rsid w:val="00463BF9"/>
    <w:rsid w:val="004651F3"/>
    <w:rsid w:val="00473973"/>
    <w:rsid w:val="00484393"/>
    <w:rsid w:val="004941CD"/>
    <w:rsid w:val="00494490"/>
    <w:rsid w:val="004B2125"/>
    <w:rsid w:val="004B660D"/>
    <w:rsid w:val="004C40E2"/>
    <w:rsid w:val="004D5FE0"/>
    <w:rsid w:val="004D6849"/>
    <w:rsid w:val="004E2E55"/>
    <w:rsid w:val="004F45A9"/>
    <w:rsid w:val="00501861"/>
    <w:rsid w:val="00506529"/>
    <w:rsid w:val="00513D41"/>
    <w:rsid w:val="00544767"/>
    <w:rsid w:val="005C1AAF"/>
    <w:rsid w:val="005D048E"/>
    <w:rsid w:val="00601B90"/>
    <w:rsid w:val="00617D17"/>
    <w:rsid w:val="00636E61"/>
    <w:rsid w:val="0064353D"/>
    <w:rsid w:val="00643962"/>
    <w:rsid w:val="00655153"/>
    <w:rsid w:val="006555C9"/>
    <w:rsid w:val="0065689E"/>
    <w:rsid w:val="0067593E"/>
    <w:rsid w:val="00681A00"/>
    <w:rsid w:val="006A1C5A"/>
    <w:rsid w:val="006A268F"/>
    <w:rsid w:val="006C2A02"/>
    <w:rsid w:val="006D7863"/>
    <w:rsid w:val="006E1914"/>
    <w:rsid w:val="006E2178"/>
    <w:rsid w:val="006F357F"/>
    <w:rsid w:val="006F3861"/>
    <w:rsid w:val="007075FB"/>
    <w:rsid w:val="007200DD"/>
    <w:rsid w:val="007226DF"/>
    <w:rsid w:val="00722B86"/>
    <w:rsid w:val="00755403"/>
    <w:rsid w:val="00755864"/>
    <w:rsid w:val="00757C3F"/>
    <w:rsid w:val="007709B6"/>
    <w:rsid w:val="007723C8"/>
    <w:rsid w:val="007A0143"/>
    <w:rsid w:val="007A7619"/>
    <w:rsid w:val="007F0830"/>
    <w:rsid w:val="007F0F66"/>
    <w:rsid w:val="007F1AFE"/>
    <w:rsid w:val="007F499C"/>
    <w:rsid w:val="00810FCC"/>
    <w:rsid w:val="00817923"/>
    <w:rsid w:val="00840043"/>
    <w:rsid w:val="008474A9"/>
    <w:rsid w:val="0085156E"/>
    <w:rsid w:val="00873D41"/>
    <w:rsid w:val="008837FC"/>
    <w:rsid w:val="008931BB"/>
    <w:rsid w:val="008B1A61"/>
    <w:rsid w:val="008C1B4F"/>
    <w:rsid w:val="008E04C0"/>
    <w:rsid w:val="008F3254"/>
    <w:rsid w:val="008F74EA"/>
    <w:rsid w:val="00905DE4"/>
    <w:rsid w:val="009318E0"/>
    <w:rsid w:val="00972CE0"/>
    <w:rsid w:val="009872D2"/>
    <w:rsid w:val="009B5A5D"/>
    <w:rsid w:val="009C75BB"/>
    <w:rsid w:val="009E7097"/>
    <w:rsid w:val="009F67D4"/>
    <w:rsid w:val="00A13A09"/>
    <w:rsid w:val="00A15397"/>
    <w:rsid w:val="00A35729"/>
    <w:rsid w:val="00A73288"/>
    <w:rsid w:val="00A83533"/>
    <w:rsid w:val="00AA4E86"/>
    <w:rsid w:val="00AC05C1"/>
    <w:rsid w:val="00AC0C95"/>
    <w:rsid w:val="00AC540D"/>
    <w:rsid w:val="00AD39D1"/>
    <w:rsid w:val="00AE7538"/>
    <w:rsid w:val="00AF450E"/>
    <w:rsid w:val="00AF6B1B"/>
    <w:rsid w:val="00AF6DF3"/>
    <w:rsid w:val="00B0415A"/>
    <w:rsid w:val="00B11332"/>
    <w:rsid w:val="00B1318F"/>
    <w:rsid w:val="00B200B5"/>
    <w:rsid w:val="00B33654"/>
    <w:rsid w:val="00B536C7"/>
    <w:rsid w:val="00B678B5"/>
    <w:rsid w:val="00B76E8D"/>
    <w:rsid w:val="00B839DB"/>
    <w:rsid w:val="00BB3936"/>
    <w:rsid w:val="00BE55E9"/>
    <w:rsid w:val="00BE7BB8"/>
    <w:rsid w:val="00C06F1F"/>
    <w:rsid w:val="00C15537"/>
    <w:rsid w:val="00C15A32"/>
    <w:rsid w:val="00C4129F"/>
    <w:rsid w:val="00C504AE"/>
    <w:rsid w:val="00C76DB4"/>
    <w:rsid w:val="00C90E0B"/>
    <w:rsid w:val="00C97489"/>
    <w:rsid w:val="00CC09CA"/>
    <w:rsid w:val="00CD5206"/>
    <w:rsid w:val="00CF26BC"/>
    <w:rsid w:val="00D25B02"/>
    <w:rsid w:val="00D37193"/>
    <w:rsid w:val="00D462CD"/>
    <w:rsid w:val="00D524D9"/>
    <w:rsid w:val="00D61D74"/>
    <w:rsid w:val="00D64EF2"/>
    <w:rsid w:val="00D719EC"/>
    <w:rsid w:val="00DA4A1A"/>
    <w:rsid w:val="00DD04F0"/>
    <w:rsid w:val="00DF4FC1"/>
    <w:rsid w:val="00E134FF"/>
    <w:rsid w:val="00E16AD9"/>
    <w:rsid w:val="00E60CEF"/>
    <w:rsid w:val="00E70099"/>
    <w:rsid w:val="00E85495"/>
    <w:rsid w:val="00EA4B58"/>
    <w:rsid w:val="00EB3E55"/>
    <w:rsid w:val="00EC3172"/>
    <w:rsid w:val="00EC767F"/>
    <w:rsid w:val="00EF632B"/>
    <w:rsid w:val="00F0423A"/>
    <w:rsid w:val="00F16488"/>
    <w:rsid w:val="00F31508"/>
    <w:rsid w:val="00F57666"/>
    <w:rsid w:val="00F62150"/>
    <w:rsid w:val="00F62577"/>
    <w:rsid w:val="00F62E61"/>
    <w:rsid w:val="00F757DA"/>
    <w:rsid w:val="00F819F2"/>
    <w:rsid w:val="00F84F96"/>
    <w:rsid w:val="00F96064"/>
    <w:rsid w:val="00FA20AE"/>
    <w:rsid w:val="00FC5418"/>
    <w:rsid w:val="00F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165D8F9"/>
  <w15:docId w15:val="{028D8B17-DEEE-4FAE-AB7E-B56D0A64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z w:val="24"/>
      <w:szCs w:val="24"/>
      <w:lang w:val="en-US" w:eastAsia="en-US"/>
    </w:rPr>
  </w:style>
  <w:style w:type="paragraph" w:styleId="Pealkiri1">
    <w:name w:val="heading 1"/>
    <w:basedOn w:val="Normaallaad"/>
    <w:qFormat/>
    <w:pPr>
      <w:spacing w:before="100" w:beforeAutospacing="1" w:after="100" w:afterAutospacing="1"/>
      <w:outlineLvl w:val="0"/>
    </w:pPr>
    <w:rPr>
      <w:rFonts w:ascii="Arial bold" w:hAnsi="Arial bold"/>
      <w:b/>
      <w:bCs/>
      <w:kern w:val="36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Jalus">
    <w:name w:val="footer"/>
    <w:basedOn w:val="Normaallaad"/>
    <w:pPr>
      <w:tabs>
        <w:tab w:val="center" w:pos="4320"/>
        <w:tab w:val="right" w:pos="8640"/>
      </w:tabs>
    </w:pPr>
    <w:rPr>
      <w:rFonts w:ascii="Arial" w:hAnsi="Arial" w:cs="Arial"/>
    </w:rPr>
  </w:style>
  <w:style w:type="paragraph" w:styleId="Pis">
    <w:name w:val="header"/>
    <w:basedOn w:val="Normaallaad"/>
    <w:link w:val="PisMrk"/>
    <w:uiPriority w:val="99"/>
    <w:pPr>
      <w:tabs>
        <w:tab w:val="center" w:pos="4320"/>
        <w:tab w:val="right" w:pos="8640"/>
      </w:tabs>
    </w:pPr>
  </w:style>
  <w:style w:type="paragraph" w:customStyle="1" w:styleId="modify">
    <w:name w:val="modify"/>
    <w:basedOn w:val="Normaallaad"/>
    <w:pPr>
      <w:spacing w:before="100" w:beforeAutospacing="1" w:after="100" w:afterAutospacing="1"/>
    </w:pPr>
    <w:rPr>
      <w:rFonts w:ascii="Arial" w:hAnsi="Arial" w:cs="Arial"/>
      <w:color w:val="0000FF"/>
      <w:sz w:val="20"/>
      <w:szCs w:val="20"/>
    </w:rPr>
  </w:style>
  <w:style w:type="paragraph" w:customStyle="1" w:styleId="bottomalign">
    <w:name w:val="bottomalign"/>
    <w:basedOn w:val="Normaallaad"/>
    <w:pPr>
      <w:spacing w:before="100" w:beforeAutospacing="1" w:after="100" w:afterAutospacing="1"/>
      <w:textAlignment w:val="bottom"/>
    </w:pPr>
    <w:rPr>
      <w:rFonts w:ascii="Arial" w:hAnsi="Arial" w:cs="Arial"/>
      <w:sz w:val="20"/>
      <w:szCs w:val="20"/>
    </w:rPr>
  </w:style>
  <w:style w:type="paragraph" w:styleId="Lihttekst">
    <w:name w:val="Plain Text"/>
    <w:basedOn w:val="Normaallaad"/>
    <w:link w:val="LihttekstMrk"/>
    <w:uiPriority w:val="99"/>
    <w:unhideWhenUsed/>
    <w:rsid w:val="00BE55E9"/>
    <w:rPr>
      <w:rFonts w:ascii="Calibri" w:eastAsia="Calibri" w:hAnsi="Calibri"/>
      <w:sz w:val="22"/>
      <w:szCs w:val="21"/>
      <w:lang w:val="et-EE"/>
    </w:rPr>
  </w:style>
  <w:style w:type="character" w:customStyle="1" w:styleId="LihttekstMrk">
    <w:name w:val="Lihttekst Märk"/>
    <w:link w:val="Lihttekst"/>
    <w:uiPriority w:val="99"/>
    <w:rsid w:val="00BE55E9"/>
    <w:rPr>
      <w:rFonts w:ascii="Calibri" w:eastAsia="Calibri" w:hAnsi="Calibri"/>
      <w:sz w:val="22"/>
      <w:szCs w:val="21"/>
      <w:lang w:eastAsia="en-US"/>
    </w:rPr>
  </w:style>
  <w:style w:type="character" w:customStyle="1" w:styleId="PisMrk">
    <w:name w:val="Päis Märk"/>
    <w:link w:val="Pis"/>
    <w:uiPriority w:val="99"/>
    <w:rsid w:val="007709B6"/>
    <w:rPr>
      <w:sz w:val="24"/>
      <w:szCs w:val="24"/>
      <w:lang w:val="en-US" w:eastAsia="en-US"/>
    </w:rPr>
  </w:style>
  <w:style w:type="paragraph" w:styleId="Pealdis">
    <w:name w:val="caption"/>
    <w:basedOn w:val="Normaallaad"/>
    <w:next w:val="Normaallaad"/>
    <w:qFormat/>
    <w:rsid w:val="007709B6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  <w:szCs w:val="20"/>
      <w:lang w:val="et-EE"/>
    </w:rPr>
  </w:style>
  <w:style w:type="character" w:styleId="Hperlink">
    <w:name w:val="Hyperlink"/>
    <w:basedOn w:val="Liguvaikefont"/>
    <w:rsid w:val="00C15A32"/>
    <w:rPr>
      <w:color w:val="0000FF" w:themeColor="hyperlink"/>
      <w:u w:val="single"/>
    </w:rPr>
  </w:style>
  <w:style w:type="character" w:styleId="Kohatitetekst">
    <w:name w:val="Placeholder Text"/>
    <w:basedOn w:val="Liguvaikefont"/>
    <w:uiPriority w:val="99"/>
    <w:semiHidden/>
    <w:rsid w:val="001A5C46"/>
    <w:rPr>
      <w:color w:val="808080"/>
    </w:rPr>
  </w:style>
  <w:style w:type="paragraph" w:styleId="Jutumullitekst">
    <w:name w:val="Balloon Text"/>
    <w:basedOn w:val="Normaallaad"/>
    <w:link w:val="JutumullitekstMrk"/>
    <w:semiHidden/>
    <w:unhideWhenUsed/>
    <w:rsid w:val="000840A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semiHidden/>
    <w:rsid w:val="000840AC"/>
    <w:rPr>
      <w:rFonts w:ascii="Tahoma" w:hAnsi="Tahoma" w:cs="Tahoma"/>
      <w:sz w:val="16"/>
      <w:szCs w:val="16"/>
      <w:lang w:val="en-US" w:eastAsia="en-US"/>
    </w:rPr>
  </w:style>
  <w:style w:type="character" w:styleId="Kommentaariviide">
    <w:name w:val="annotation reference"/>
    <w:basedOn w:val="Liguvaikefont"/>
    <w:uiPriority w:val="99"/>
    <w:rsid w:val="0054476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rsid w:val="00544767"/>
    <w:rPr>
      <w:sz w:val="20"/>
      <w:szCs w:val="20"/>
      <w:lang w:val="et-EE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544767"/>
    <w:rPr>
      <w:lang w:eastAsia="en-US"/>
    </w:rPr>
  </w:style>
  <w:style w:type="paragraph" w:customStyle="1" w:styleId="Pealkiri11">
    <w:name w:val="Pealkiri 11"/>
    <w:basedOn w:val="Normaallaad"/>
    <w:rsid w:val="00D719EC"/>
    <w:pPr>
      <w:numPr>
        <w:numId w:val="3"/>
      </w:numPr>
    </w:pPr>
  </w:style>
  <w:style w:type="paragraph" w:customStyle="1" w:styleId="Pealkiri21">
    <w:name w:val="Pealkiri 21"/>
    <w:basedOn w:val="Normaallaad"/>
    <w:rsid w:val="00D719EC"/>
    <w:pPr>
      <w:numPr>
        <w:ilvl w:val="1"/>
        <w:numId w:val="3"/>
      </w:numPr>
    </w:pPr>
  </w:style>
  <w:style w:type="paragraph" w:customStyle="1" w:styleId="Pealkiri31">
    <w:name w:val="Pealkiri 31"/>
    <w:basedOn w:val="Normaallaad"/>
    <w:rsid w:val="00D719EC"/>
    <w:pPr>
      <w:numPr>
        <w:ilvl w:val="2"/>
        <w:numId w:val="3"/>
      </w:numPr>
    </w:pPr>
  </w:style>
  <w:style w:type="paragraph" w:customStyle="1" w:styleId="Pealkiri41">
    <w:name w:val="Pealkiri 41"/>
    <w:basedOn w:val="Normaallaad"/>
    <w:rsid w:val="00D719EC"/>
    <w:pPr>
      <w:numPr>
        <w:ilvl w:val="3"/>
        <w:numId w:val="3"/>
      </w:numPr>
    </w:pPr>
  </w:style>
  <w:style w:type="paragraph" w:customStyle="1" w:styleId="Pealkiri51">
    <w:name w:val="Pealkiri 51"/>
    <w:basedOn w:val="Normaallaad"/>
    <w:rsid w:val="00D719EC"/>
    <w:pPr>
      <w:numPr>
        <w:ilvl w:val="4"/>
        <w:numId w:val="3"/>
      </w:numPr>
    </w:pPr>
  </w:style>
  <w:style w:type="paragraph" w:customStyle="1" w:styleId="Pealkiri61">
    <w:name w:val="Pealkiri 61"/>
    <w:basedOn w:val="Normaallaad"/>
    <w:rsid w:val="00D719EC"/>
    <w:pPr>
      <w:numPr>
        <w:ilvl w:val="5"/>
        <w:numId w:val="3"/>
      </w:numPr>
    </w:pPr>
  </w:style>
  <w:style w:type="paragraph" w:customStyle="1" w:styleId="Pealkiri71">
    <w:name w:val="Pealkiri 71"/>
    <w:basedOn w:val="Normaallaad"/>
    <w:rsid w:val="00D719EC"/>
    <w:pPr>
      <w:numPr>
        <w:ilvl w:val="6"/>
        <w:numId w:val="3"/>
      </w:numPr>
    </w:pPr>
  </w:style>
  <w:style w:type="paragraph" w:customStyle="1" w:styleId="Pealkiri81">
    <w:name w:val="Pealkiri 81"/>
    <w:basedOn w:val="Normaallaad"/>
    <w:rsid w:val="00D719EC"/>
    <w:pPr>
      <w:numPr>
        <w:ilvl w:val="7"/>
        <w:numId w:val="3"/>
      </w:numPr>
    </w:pPr>
  </w:style>
  <w:style w:type="paragraph" w:customStyle="1" w:styleId="Pealkiri91">
    <w:name w:val="Pealkiri 91"/>
    <w:basedOn w:val="Normaallaad"/>
    <w:rsid w:val="00D719EC"/>
    <w:pPr>
      <w:numPr>
        <w:ilvl w:val="8"/>
        <w:numId w:val="3"/>
      </w:numPr>
    </w:pPr>
  </w:style>
  <w:style w:type="character" w:customStyle="1" w:styleId="body-0020text-0020indent">
    <w:name w:val="body-0020text-0020indent"/>
    <w:basedOn w:val="Liguvaikefont"/>
    <w:rsid w:val="00FE4B7E"/>
  </w:style>
  <w:style w:type="paragraph" w:styleId="Loendilik">
    <w:name w:val="List Paragraph"/>
    <w:basedOn w:val="Normaallaad"/>
    <w:uiPriority w:val="34"/>
    <w:qFormat/>
    <w:rsid w:val="00FE4B7E"/>
    <w:pPr>
      <w:ind w:left="720"/>
      <w:contextualSpacing/>
    </w:pPr>
    <w:rPr>
      <w:lang w:val="et-EE" w:eastAsia="et-EE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unhideWhenUsed/>
    <w:rsid w:val="00FE4B7E"/>
    <w:rPr>
      <w:b/>
      <w:bCs/>
      <w:lang w:val="en-US"/>
    </w:rPr>
  </w:style>
  <w:style w:type="character" w:customStyle="1" w:styleId="KommentaariteemaMrk">
    <w:name w:val="Kommentaari teema Märk"/>
    <w:basedOn w:val="KommentaaritekstMrk"/>
    <w:link w:val="Kommentaariteema"/>
    <w:semiHidden/>
    <w:rsid w:val="00FE4B7E"/>
    <w:rPr>
      <w:b/>
      <w:bCs/>
      <w:lang w:val="en-US" w:eastAsia="en-US"/>
    </w:rPr>
  </w:style>
  <w:style w:type="paragraph" w:styleId="Redaktsioon">
    <w:name w:val="Revision"/>
    <w:hidden/>
    <w:uiPriority w:val="99"/>
    <w:semiHidden/>
    <w:rsid w:val="0081792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3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mk.ee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marp\Desktop\Soidupaevikud\kasvava%20metsa%20raie&#245;iguse%20v&#245;&#245;randamise%20leping%20ak%20m&#228;rkeg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4EFADF4279407796E55B1DA410900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7D09BBF-4546-4BB2-957D-992E67571668}"/>
      </w:docPartPr>
      <w:docPartBody>
        <w:p w:rsidR="00882EE1" w:rsidRDefault="00381CF5">
          <w:pPr>
            <w:pStyle w:val="104EFADF4279407796E55B1DA410900E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D9308D8E8CB94396B980E4CC6BCFBA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A598E7A-66F9-4E70-960D-82117430E0E2}"/>
      </w:docPartPr>
      <w:docPartBody>
        <w:p w:rsidR="00882EE1" w:rsidRDefault="00381CF5">
          <w:pPr>
            <w:pStyle w:val="D9308D8E8CB94396B980E4CC6BCFBA96"/>
          </w:pPr>
          <w:r w:rsidRPr="00BE118B"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CF5"/>
    <w:rsid w:val="0007092B"/>
    <w:rsid w:val="00381CF5"/>
    <w:rsid w:val="00882EE1"/>
    <w:rsid w:val="009E5D62"/>
    <w:rsid w:val="00BA2DFE"/>
    <w:rsid w:val="00EE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Pr>
      <w:color w:val="808080"/>
    </w:rPr>
  </w:style>
  <w:style w:type="paragraph" w:customStyle="1" w:styleId="104EFADF4279407796E55B1DA410900E">
    <w:name w:val="104EFADF4279407796E55B1DA410900E"/>
  </w:style>
  <w:style w:type="paragraph" w:customStyle="1" w:styleId="D9308D8E8CB94396B980E4CC6BCFBA96">
    <w:name w:val="D9308D8E8CB94396B980E4CC6BCFBA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9529F-D075-4D82-8FD7-0260313B5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kasvava metsa raieõiguse võõrandamise leping ak märkega</Template>
  <TotalTime>8</TotalTime>
  <Pages>4</Pages>
  <Words>775</Words>
  <Characters>5244</Characters>
  <Application>Microsoft Office Word</Application>
  <DocSecurity>4</DocSecurity>
  <Lines>43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Kasvava metsa võõrandamise leping</vt:lpstr>
      <vt:lpstr>Kasvava metsa võõrandamise leping</vt:lpstr>
      <vt:lpstr>Kasvava metsa võõrandamise leping</vt:lpstr>
    </vt:vector>
  </TitlesOfParts>
  <Company>RMK</Company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Kasvava metsa võõrandamise leping</dc:title>
  <dc:creator>Aimar Pärnalaas</dc:creator>
  <cp:lastModifiedBy>Ulvar Kaubi</cp:lastModifiedBy>
  <cp:revision>2</cp:revision>
  <cp:lastPrinted>2023-05-02T16:05:00Z</cp:lastPrinted>
  <dcterms:created xsi:type="dcterms:W3CDTF">2023-12-13T08:48:00Z</dcterms:created>
  <dcterms:modified xsi:type="dcterms:W3CDTF">2023-12-13T08:48:00Z</dcterms:modified>
</cp:coreProperties>
</file>