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6DAD6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CE51721" w14:textId="4D323226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BC4EA0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BC4EA0">
                    <w:rPr>
                      <w:rFonts w:eastAsia="Times New Roman" w:cs="Arial"/>
                    </w:rPr>
                    <w:t>15.12.2024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BB546E6" w14:textId="2B7285A2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BC4EA0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BC4EA0">
                    <w:rPr>
                      <w:rFonts w:eastAsia="Times New Roman" w:cs="Arial"/>
                    </w:rPr>
                    <w:t>54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EA42AE" w14:paraId="21DF3BAB" w14:textId="77777777" w:rsidTr="00094BF0">
        <w:trPr>
          <w:trHeight w:val="624"/>
        </w:trPr>
        <w:tc>
          <w:tcPr>
            <w:tcW w:w="5062" w:type="dxa"/>
          </w:tcPr>
          <w:p w14:paraId="26454A99" w14:textId="59D39AC5" w:rsidR="00C21D9A" w:rsidRPr="0070284C" w:rsidRDefault="00FE755F" w:rsidP="00B066FE">
            <w:pPr>
              <w:rPr>
                <w:rFonts w:cs="Arial"/>
                <w:b/>
                <w:bCs/>
              </w:rPr>
            </w:pPr>
            <w:r w:rsidRPr="0070284C">
              <w:rPr>
                <w:rFonts w:cs="Arial"/>
                <w:b/>
                <w:bCs/>
              </w:rPr>
              <w:fldChar w:fldCharType="begin"/>
            </w:r>
            <w:r w:rsidR="00BC4EA0">
              <w:rPr>
                <w:rFonts w:cs="Arial"/>
                <w:b/>
                <w:bCs/>
              </w:rPr>
              <w:instrText xml:space="preserve"> delta_docName</w:instrText>
            </w:r>
            <w:r w:rsidRPr="0070284C">
              <w:rPr>
                <w:rFonts w:cs="Arial"/>
                <w:b/>
                <w:bCs/>
              </w:rPr>
              <w:fldChar w:fldCharType="separate"/>
            </w:r>
            <w:r w:rsidR="00BC4EA0">
              <w:rPr>
                <w:rFonts w:cs="Arial"/>
                <w:b/>
                <w:bCs/>
              </w:rPr>
              <w:t>Sotsiaalministri 7. detsembri 2012. a määruse nr 51 „Tervishoiustatistika ja tervishoiualase majandustegevuse aruannete koostamise nõuded, andmete koosseis ning esitamise kord“ muutmine</w:t>
            </w:r>
            <w:r w:rsidRPr="0070284C">
              <w:rPr>
                <w:rFonts w:cs="Arial"/>
                <w:b/>
                <w:bCs/>
              </w:rPr>
              <w:fldChar w:fldCharType="end"/>
            </w:r>
          </w:p>
          <w:p w14:paraId="4B4B980A" w14:textId="77777777" w:rsidR="00FE4683" w:rsidRPr="0070284C" w:rsidRDefault="00FE4683" w:rsidP="00B066FE">
            <w:pPr>
              <w:rPr>
                <w:rFonts w:cs="Arial"/>
                <w:b/>
                <w:bCs/>
              </w:rPr>
            </w:pPr>
          </w:p>
          <w:p w14:paraId="009E5286" w14:textId="77777777" w:rsidR="00086C5D" w:rsidRDefault="00086C5D" w:rsidP="00B066FE">
            <w:pPr>
              <w:rPr>
                <w:rFonts w:cs="Arial"/>
              </w:rPr>
            </w:pPr>
          </w:p>
          <w:p w14:paraId="2E1483E9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155809" w14:textId="77777777" w:rsidR="00EA42AE" w:rsidRDefault="00EA42AE" w:rsidP="00B066FE"/>
        </w:tc>
      </w:tr>
    </w:tbl>
    <w:p w14:paraId="1D439FF4" w14:textId="77777777" w:rsidR="00565711" w:rsidRDefault="00565711" w:rsidP="00565711">
      <w:pPr>
        <w:jc w:val="both"/>
        <w:rPr>
          <w:rFonts w:cs="Arial"/>
        </w:rPr>
      </w:pPr>
      <w:r w:rsidRPr="0045475E">
        <w:t>Määrus kehtestatakse tervishoiuteenuste korraldamise seaduse §</w:t>
      </w:r>
      <w:r>
        <w:t> </w:t>
      </w:r>
      <w:r w:rsidRPr="0045475E">
        <w:t>56 lõike</w:t>
      </w:r>
      <w:r>
        <w:t> </w:t>
      </w:r>
      <w:r w:rsidRPr="0045475E">
        <w:t>1 punkti</w:t>
      </w:r>
      <w:r>
        <w:t> </w:t>
      </w:r>
      <w:r w:rsidRPr="0045475E">
        <w:t>1 alusel.</w:t>
      </w:r>
    </w:p>
    <w:p w14:paraId="198E7BB3" w14:textId="77777777" w:rsidR="007352AA" w:rsidRDefault="007352AA" w:rsidP="00094BF0">
      <w:pPr>
        <w:rPr>
          <w:rFonts w:cs="Arial"/>
        </w:rPr>
      </w:pPr>
    </w:p>
    <w:p w14:paraId="7148E692" w14:textId="77777777" w:rsidR="00086C5D" w:rsidRDefault="00086C5D" w:rsidP="00094BF0">
      <w:pPr>
        <w:rPr>
          <w:rFonts w:cs="Arial"/>
        </w:rPr>
      </w:pPr>
    </w:p>
    <w:p w14:paraId="2DFF904D" w14:textId="77777777" w:rsidR="00565711" w:rsidRPr="002F6920" w:rsidRDefault="00565711" w:rsidP="00565711">
      <w:pPr>
        <w:jc w:val="both"/>
      </w:pPr>
      <w:r w:rsidRPr="00341060">
        <w:rPr>
          <w:b/>
          <w:bCs/>
        </w:rPr>
        <w:t>§ 1.</w:t>
      </w:r>
      <w:r>
        <w:t xml:space="preserve"> </w:t>
      </w:r>
      <w:r w:rsidRPr="002F6920">
        <w:t>Sotsiaalministri 7. detsembri 2012. a määruses nr 51 „Tervishoiustatistika ja tervishoiualase majandustegevuse aruannete koostamise nõuded, andmete koosseis ning esitamise kord“ tehakse järgmised muudatused:</w:t>
      </w:r>
    </w:p>
    <w:p w14:paraId="404F9877" w14:textId="77777777" w:rsidR="00565711" w:rsidRDefault="00565711" w:rsidP="00565711">
      <w:pPr>
        <w:jc w:val="both"/>
      </w:pPr>
    </w:p>
    <w:p w14:paraId="4898D370" w14:textId="77777777" w:rsidR="00565711" w:rsidRDefault="00565711" w:rsidP="00565711">
      <w:pPr>
        <w:pStyle w:val="Loendilik"/>
        <w:numPr>
          <w:ilvl w:val="0"/>
          <w:numId w:val="1"/>
        </w:numPr>
        <w:ind w:left="284" w:hanging="284"/>
        <w:jc w:val="both"/>
        <w:rPr>
          <w:rFonts w:cs="Arial"/>
          <w:lang w:eastAsia="et-EE"/>
        </w:rPr>
      </w:pPr>
      <w:bookmarkStart w:id="0" w:name="_Hlk86250491"/>
      <w:r w:rsidRPr="00D1106D">
        <w:rPr>
          <w:rFonts w:cs="Arial"/>
          <w:lang w:eastAsia="et-EE"/>
        </w:rPr>
        <w:t>määruse pealkiri muudetakse ja sõnastatakse järgmiselt:</w:t>
      </w:r>
    </w:p>
    <w:p w14:paraId="29F45119" w14:textId="77777777" w:rsidR="00565711" w:rsidRDefault="00565711" w:rsidP="00565711">
      <w:pPr>
        <w:pStyle w:val="Loendilik"/>
        <w:ind w:left="284"/>
        <w:jc w:val="both"/>
        <w:rPr>
          <w:rFonts w:cs="Arial"/>
          <w:lang w:eastAsia="et-EE"/>
        </w:rPr>
      </w:pPr>
    </w:p>
    <w:p w14:paraId="1CD7E4A8" w14:textId="2F35C400" w:rsidR="00565711" w:rsidRPr="00D414AC" w:rsidRDefault="00565711" w:rsidP="00565711">
      <w:pPr>
        <w:pStyle w:val="Loendilik"/>
        <w:ind w:left="284"/>
        <w:rPr>
          <w:rFonts w:cs="Arial"/>
          <w:b/>
          <w:bCs/>
          <w:lang w:eastAsia="et-EE"/>
        </w:rPr>
      </w:pPr>
      <w:r w:rsidRPr="00D414AC">
        <w:rPr>
          <w:rFonts w:cs="Arial"/>
          <w:lang w:eastAsia="et-EE"/>
        </w:rPr>
        <w:t>„</w:t>
      </w:r>
      <w:r w:rsidRPr="00D414AC">
        <w:rPr>
          <w:rFonts w:cs="Arial"/>
          <w:b/>
          <w:bCs/>
          <w:lang w:eastAsia="et-EE"/>
        </w:rPr>
        <w:t>Tervishoiualase statistika ja majandustegevuse aruannete andmekoosseis ja esitamise tingimused</w:t>
      </w:r>
      <w:r w:rsidRPr="00D414AC">
        <w:rPr>
          <w:rFonts w:cs="Arial"/>
          <w:lang w:eastAsia="et-EE"/>
        </w:rPr>
        <w:t>“</w:t>
      </w:r>
      <w:r w:rsidR="004E5043">
        <w:rPr>
          <w:rFonts w:cs="Arial"/>
          <w:lang w:eastAsia="et-EE"/>
        </w:rPr>
        <w:t>;</w:t>
      </w:r>
    </w:p>
    <w:p w14:paraId="216BB9D4" w14:textId="77777777" w:rsidR="00565711" w:rsidRPr="00767917" w:rsidRDefault="00565711" w:rsidP="00565711">
      <w:pPr>
        <w:jc w:val="both"/>
        <w:rPr>
          <w:rFonts w:cs="Arial"/>
          <w:lang w:eastAsia="et-EE"/>
        </w:rPr>
      </w:pPr>
    </w:p>
    <w:p w14:paraId="3CC4C7B7" w14:textId="0D9AE653" w:rsidR="00565711" w:rsidRPr="003170A9" w:rsidRDefault="00565711" w:rsidP="00565711">
      <w:pPr>
        <w:pStyle w:val="Loendilik"/>
        <w:numPr>
          <w:ilvl w:val="0"/>
          <w:numId w:val="1"/>
        </w:numPr>
        <w:ind w:left="284" w:hanging="284"/>
        <w:jc w:val="both"/>
        <w:rPr>
          <w:rFonts w:cs="Arial"/>
          <w:lang w:eastAsia="et-EE"/>
        </w:rPr>
      </w:pPr>
      <w:r w:rsidRPr="003170A9">
        <w:rPr>
          <w:rFonts w:cs="Arial"/>
          <w:lang w:eastAsia="et-EE"/>
        </w:rPr>
        <w:t>paragrahvi 3 lõige 14</w:t>
      </w:r>
      <w:r w:rsidRPr="003170A9">
        <w:rPr>
          <w:rFonts w:cs="Arial"/>
          <w:vertAlign w:val="superscript"/>
          <w:lang w:eastAsia="et-EE"/>
        </w:rPr>
        <w:t>1</w:t>
      </w:r>
      <w:r w:rsidRPr="003170A9">
        <w:rPr>
          <w:rFonts w:cs="Arial"/>
          <w:lang w:eastAsia="et-EE"/>
        </w:rPr>
        <w:t xml:space="preserve"> sõnastatakse järgmiselt:</w:t>
      </w:r>
    </w:p>
    <w:p w14:paraId="642E9F2E" w14:textId="77777777" w:rsidR="00565711" w:rsidRPr="00CA0DDE" w:rsidRDefault="00565711" w:rsidP="00565711">
      <w:pPr>
        <w:jc w:val="both"/>
        <w:rPr>
          <w:rFonts w:cs="Arial"/>
          <w:lang w:eastAsia="et-EE"/>
        </w:rPr>
      </w:pPr>
    </w:p>
    <w:p w14:paraId="6B9D9089" w14:textId="3DC3BB29" w:rsidR="00565711" w:rsidRDefault="00565711" w:rsidP="00565711">
      <w:pPr>
        <w:jc w:val="both"/>
        <w:rPr>
          <w:rFonts w:cs="Arial"/>
          <w:bCs/>
          <w:lang w:eastAsia="et-EE"/>
        </w:rPr>
      </w:pPr>
      <w:r>
        <w:rPr>
          <w:rFonts w:cs="Arial"/>
          <w:lang w:eastAsia="et-EE"/>
        </w:rPr>
        <w:t>„</w:t>
      </w:r>
      <w:r w:rsidRPr="00CA0DDE">
        <w:rPr>
          <w:rFonts w:cs="Arial"/>
          <w:lang w:eastAsia="et-EE"/>
        </w:rPr>
        <w:t>(14</w:t>
      </w:r>
      <w:r w:rsidRPr="00CA0DDE">
        <w:rPr>
          <w:rFonts w:cs="Arial"/>
          <w:vertAlign w:val="superscript"/>
          <w:lang w:eastAsia="et-EE"/>
        </w:rPr>
        <w:t>1</w:t>
      </w:r>
      <w:r w:rsidRPr="00CA0DDE">
        <w:rPr>
          <w:rFonts w:cs="Arial"/>
          <w:lang w:eastAsia="et-EE"/>
        </w:rPr>
        <w:t xml:space="preserve">) </w:t>
      </w:r>
      <w:r w:rsidRPr="00CA0DDE">
        <w:rPr>
          <w:rFonts w:cs="Arial"/>
          <w:bCs/>
          <w:lang w:eastAsia="et-EE"/>
        </w:rPr>
        <w:t>Ainult koolitervishoiuteenust või õendusteenust hooldekodus osutavad asutused</w:t>
      </w:r>
      <w:r>
        <w:rPr>
          <w:rFonts w:cs="Arial"/>
          <w:bCs/>
          <w:lang w:eastAsia="et-EE"/>
        </w:rPr>
        <w:t xml:space="preserve">, </w:t>
      </w:r>
      <w:r w:rsidRPr="00CA0DDE">
        <w:rPr>
          <w:rFonts w:cs="Arial"/>
          <w:bCs/>
          <w:lang w:eastAsia="et-EE"/>
        </w:rPr>
        <w:t>kiirabi</w:t>
      </w:r>
      <w:r>
        <w:rPr>
          <w:rFonts w:cs="Arial"/>
          <w:bCs/>
          <w:lang w:eastAsia="et-EE"/>
        </w:rPr>
        <w:t>,</w:t>
      </w:r>
      <w:r w:rsidRPr="00CA0DDE">
        <w:rPr>
          <w:rFonts w:cs="Arial"/>
          <w:bCs/>
          <w:lang w:eastAsia="et-EE"/>
        </w:rPr>
        <w:t xml:space="preserve"> hambaravi</w:t>
      </w:r>
      <w:r>
        <w:rPr>
          <w:rFonts w:cs="Arial"/>
          <w:bCs/>
          <w:lang w:eastAsia="et-EE"/>
        </w:rPr>
        <w:t>teenuse osutajad ja</w:t>
      </w:r>
      <w:r w:rsidRPr="00CA0DDE">
        <w:rPr>
          <w:rFonts w:cs="Arial"/>
          <w:bCs/>
          <w:lang w:eastAsia="et-EE"/>
        </w:rPr>
        <w:t xml:space="preserve"> hambaproteesiasutused </w:t>
      </w:r>
      <w:r>
        <w:rPr>
          <w:rFonts w:cs="Arial"/>
          <w:bCs/>
          <w:lang w:eastAsia="et-EE"/>
        </w:rPr>
        <w:t xml:space="preserve">ning </w:t>
      </w:r>
      <w:r w:rsidRPr="003B3074">
        <w:rPr>
          <w:rFonts w:cs="Arial"/>
          <w:bCs/>
          <w:lang w:eastAsia="et-EE"/>
        </w:rPr>
        <w:t>tervishoiuspetsialistid</w:t>
      </w:r>
      <w:r>
        <w:rPr>
          <w:rFonts w:cs="Arial"/>
          <w:bCs/>
          <w:lang w:eastAsia="et-EE"/>
        </w:rPr>
        <w:t xml:space="preserve"> (kliiniline psühholoog, logopeed, füsioterapeut) </w:t>
      </w:r>
      <w:r w:rsidRPr="00CA0DDE">
        <w:rPr>
          <w:rFonts w:cs="Arial"/>
          <w:bCs/>
          <w:lang w:eastAsia="et-EE"/>
        </w:rPr>
        <w:t>ei pea käesoleva paragrahvi lõikes</w:t>
      </w:r>
      <w:r>
        <w:rPr>
          <w:rFonts w:cs="Arial"/>
          <w:bCs/>
          <w:lang w:eastAsia="et-EE"/>
        </w:rPr>
        <w:t> </w:t>
      </w:r>
      <w:r w:rsidRPr="00CA0DDE">
        <w:rPr>
          <w:rFonts w:cs="Arial"/>
          <w:bCs/>
          <w:lang w:eastAsia="et-EE"/>
        </w:rPr>
        <w:t xml:space="preserve">14 nimetatud lisa järgi aruannet koostama </w:t>
      </w:r>
      <w:r>
        <w:rPr>
          <w:rFonts w:cs="Arial"/>
          <w:bCs/>
          <w:lang w:eastAsia="et-EE"/>
        </w:rPr>
        <w:t>ega</w:t>
      </w:r>
      <w:r w:rsidRPr="00CA0DDE">
        <w:rPr>
          <w:rFonts w:cs="Arial"/>
          <w:bCs/>
          <w:lang w:eastAsia="et-EE"/>
        </w:rPr>
        <w:t xml:space="preserve"> esitama.“;</w:t>
      </w:r>
    </w:p>
    <w:p w14:paraId="16BEB608" w14:textId="77777777" w:rsidR="00565711" w:rsidRDefault="00565711" w:rsidP="00565711">
      <w:pPr>
        <w:jc w:val="both"/>
        <w:rPr>
          <w:rFonts w:cs="Arial"/>
          <w:bCs/>
          <w:lang w:eastAsia="et-EE"/>
        </w:rPr>
      </w:pPr>
    </w:p>
    <w:p w14:paraId="2D5A17DD" w14:textId="77777777" w:rsidR="00565711" w:rsidRPr="009E5DC5" w:rsidRDefault="00565711" w:rsidP="00565711">
      <w:pPr>
        <w:pStyle w:val="Loendilik"/>
        <w:numPr>
          <w:ilvl w:val="0"/>
          <w:numId w:val="1"/>
        </w:numPr>
        <w:ind w:left="284" w:hanging="284"/>
        <w:jc w:val="both"/>
        <w:rPr>
          <w:rFonts w:cs="Arial"/>
          <w:lang w:eastAsia="et-EE"/>
        </w:rPr>
      </w:pPr>
      <w:r w:rsidRPr="009E5DC5">
        <w:rPr>
          <w:rFonts w:cs="Arial"/>
          <w:bCs/>
          <w:lang w:eastAsia="et-EE"/>
        </w:rPr>
        <w:t>paragrahvi</w:t>
      </w:r>
      <w:r>
        <w:rPr>
          <w:rFonts w:cs="Arial"/>
          <w:bCs/>
          <w:lang w:eastAsia="et-EE"/>
        </w:rPr>
        <w:t> </w:t>
      </w:r>
      <w:r w:rsidRPr="009E5DC5">
        <w:rPr>
          <w:rFonts w:cs="Arial"/>
          <w:bCs/>
          <w:lang w:eastAsia="et-EE"/>
        </w:rPr>
        <w:t>3 lõikes 16 asendatakse sõna „aprilliks“ sõnaga „maiks“</w:t>
      </w:r>
      <w:r>
        <w:rPr>
          <w:rFonts w:cs="Arial"/>
          <w:lang w:eastAsia="et-EE"/>
        </w:rPr>
        <w:t>;</w:t>
      </w:r>
    </w:p>
    <w:p w14:paraId="745253A5" w14:textId="77777777" w:rsidR="00565711" w:rsidRDefault="00565711" w:rsidP="00565711">
      <w:pPr>
        <w:jc w:val="both"/>
      </w:pPr>
    </w:p>
    <w:bookmarkEnd w:id="0"/>
    <w:p w14:paraId="155FE365" w14:textId="77777777" w:rsidR="00565711" w:rsidRDefault="00565711" w:rsidP="00565711">
      <w:pPr>
        <w:pStyle w:val="Loendilik"/>
        <w:numPr>
          <w:ilvl w:val="0"/>
          <w:numId w:val="1"/>
        </w:numPr>
        <w:ind w:left="284" w:hanging="284"/>
      </w:pPr>
      <w:r w:rsidRPr="00E756F7">
        <w:t>määruse</w:t>
      </w:r>
      <w:r>
        <w:t xml:space="preserve"> lisa 13 asendatakse käesoleva määruse lisaga 1;</w:t>
      </w:r>
    </w:p>
    <w:p w14:paraId="1AA35650" w14:textId="77777777" w:rsidR="00565711" w:rsidRDefault="00565711" w:rsidP="00565711"/>
    <w:p w14:paraId="0732EC85" w14:textId="77777777" w:rsidR="00565711" w:rsidRDefault="00565711" w:rsidP="00565711">
      <w:pPr>
        <w:pStyle w:val="Loendilik"/>
        <w:numPr>
          <w:ilvl w:val="0"/>
          <w:numId w:val="1"/>
        </w:numPr>
        <w:ind w:left="284" w:hanging="284"/>
      </w:pPr>
      <w:r w:rsidRPr="00D111F3">
        <w:t>määruse lisa</w:t>
      </w:r>
      <w:r>
        <w:t> </w:t>
      </w:r>
      <w:r w:rsidRPr="00D111F3">
        <w:t>14 asendatakse käesoleva määruse lisaga</w:t>
      </w:r>
      <w:r>
        <w:t> </w:t>
      </w:r>
      <w:r w:rsidRPr="00D111F3">
        <w:t>2</w:t>
      </w:r>
      <w:r>
        <w:t>.</w:t>
      </w:r>
    </w:p>
    <w:p w14:paraId="47A8594C" w14:textId="77777777" w:rsidR="00565711" w:rsidRDefault="00565711" w:rsidP="00565711"/>
    <w:p w14:paraId="20768E2E" w14:textId="77777777" w:rsidR="00565711" w:rsidRDefault="00565711" w:rsidP="00565711">
      <w:r w:rsidRPr="00341060">
        <w:rPr>
          <w:b/>
          <w:bCs/>
        </w:rPr>
        <w:t>§ 2.</w:t>
      </w:r>
      <w:r>
        <w:t xml:space="preserve"> </w:t>
      </w:r>
      <w:r w:rsidRPr="000C401E">
        <w:t>Määru</w:t>
      </w:r>
      <w:r>
        <w:t xml:space="preserve">s jõustub 1. jaanuaril 2025. a. </w:t>
      </w:r>
    </w:p>
    <w:p w14:paraId="5C38B11B" w14:textId="77777777" w:rsidR="00CC5B01" w:rsidRDefault="00CC5B01" w:rsidP="00094BF0">
      <w:pPr>
        <w:rPr>
          <w:rFonts w:cs="Arial"/>
        </w:rPr>
      </w:pPr>
    </w:p>
    <w:p w14:paraId="05EF3041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3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41AE01D" w14:textId="77777777" w:rsidR="00CC5B01" w:rsidRDefault="00CC5B01" w:rsidP="00094BF0">
      <w:pPr>
        <w:rPr>
          <w:rFonts w:cs="Arial"/>
        </w:rPr>
      </w:pPr>
    </w:p>
    <w:p w14:paraId="19A2866B" w14:textId="77777777" w:rsidR="00CC5B01" w:rsidRDefault="00CC5B01" w:rsidP="00094BF0">
      <w:pPr>
        <w:rPr>
          <w:rFonts w:cs="Arial"/>
        </w:rPr>
      </w:pPr>
    </w:p>
    <w:p w14:paraId="0B0B63C2" w14:textId="77777777" w:rsidR="006612F3" w:rsidRDefault="0048796E" w:rsidP="006612F3">
      <w:pPr>
        <w:rPr>
          <w:rFonts w:cs="Arial"/>
        </w:rPr>
      </w:pPr>
      <w:r>
        <w:rPr>
          <w:rFonts w:cs="Arial"/>
        </w:rPr>
        <w:t>(allkirjastatud digitaalselt)</w:t>
      </w:r>
      <w:r w:rsidR="006612F3" w:rsidRPr="006612F3">
        <w:rPr>
          <w:rFonts w:cs="Arial"/>
        </w:rPr>
        <w:t xml:space="preserve"> </w:t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</w:p>
    <w:p w14:paraId="4EFEB562" w14:textId="6D5367B4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BC4EA0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BC4EA0">
        <w:rPr>
          <w:rFonts w:cs="Arial"/>
        </w:rPr>
        <w:t>Riina Sikkut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C815B60" w14:textId="291D78DD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BC4EA0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BC4EA0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9B457F" w14:textId="77777777" w:rsidR="00567656" w:rsidRDefault="00567656" w:rsidP="00567656">
      <w:pPr>
        <w:rPr>
          <w:rFonts w:cs="Arial"/>
        </w:rPr>
      </w:pPr>
    </w:p>
    <w:p w14:paraId="26D83DB0" w14:textId="77777777" w:rsidR="006F2216" w:rsidRDefault="006F2216" w:rsidP="00567656">
      <w:pPr>
        <w:rPr>
          <w:rFonts w:cs="Arial"/>
        </w:rPr>
      </w:pPr>
    </w:p>
    <w:p w14:paraId="44C5E7E3" w14:textId="3EDEA517" w:rsidR="00567656" w:rsidRDefault="008C2747" w:rsidP="00567656">
      <w:r>
        <w:rPr>
          <w:rFonts w:cs="Arial"/>
        </w:rPr>
        <w:lastRenderedPageBreak/>
        <w:br/>
      </w:r>
      <w:r w:rsidR="00E91964">
        <w:rPr>
          <w:rFonts w:cs="Arial"/>
        </w:rPr>
        <w:t>(allkirjastatud digitaalselt)</w:t>
      </w:r>
      <w:r w:rsidR="00E91964" w:rsidRPr="00E91964">
        <w:rPr>
          <w:rFonts w:cs="Arial"/>
        </w:rPr>
        <w:t xml:space="preserve"> </w:t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BC4EA0">
        <w:rPr>
          <w:rFonts w:cs="Arial"/>
        </w:rPr>
        <w:instrText xml:space="preserve"> delta_secondsignerName  \* MERGEFORMAT</w:instrText>
      </w:r>
      <w:r w:rsidR="000964E2">
        <w:rPr>
          <w:rFonts w:cs="Arial"/>
        </w:rPr>
        <w:fldChar w:fldCharType="separate"/>
      </w:r>
      <w:r w:rsidR="00BC4EA0">
        <w:rPr>
          <w:rFonts w:cs="Arial"/>
        </w:rPr>
        <w:t>Maarjo Mändmaa</w:t>
      </w:r>
      <w:r w:rsidR="000964E2">
        <w:rPr>
          <w:rFonts w:cs="Arial"/>
        </w:rPr>
        <w:fldChar w:fldCharType="end"/>
      </w:r>
      <w:r w:rsidR="00E91964">
        <w:rPr>
          <w:rFonts w:cs="Arial"/>
        </w:rPr>
        <w:tab/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BC4EA0">
        <w:rPr>
          <w:rFonts w:cs="Arial"/>
        </w:rPr>
        <w:instrText xml:space="preserve"> delta_secondsignerJobTitle  \* MERGEFORMAT</w:instrText>
      </w:r>
      <w:r w:rsidR="000964E2">
        <w:rPr>
          <w:rFonts w:cs="Arial"/>
        </w:rPr>
        <w:fldChar w:fldCharType="separate"/>
      </w:r>
      <w:r w:rsidR="00BC4EA0">
        <w:rPr>
          <w:rFonts w:cs="Arial"/>
        </w:rPr>
        <w:t>kantsler</w:t>
      </w:r>
      <w:r w:rsidR="000964E2">
        <w:rPr>
          <w:rFonts w:cs="Arial"/>
        </w:rPr>
        <w:fldChar w:fldCharType="end"/>
      </w:r>
      <w:r w:rsidR="00BC4EA0">
        <w:rPr>
          <w:rFonts w:cs="Arial"/>
        </w:rPr>
        <w:t xml:space="preserve"> </w:t>
      </w:r>
    </w:p>
    <w:p w14:paraId="6373AD58" w14:textId="77777777" w:rsidR="00567656" w:rsidRDefault="00567656" w:rsidP="00567656"/>
    <w:p w14:paraId="5121B9EB" w14:textId="77777777" w:rsidR="00565711" w:rsidRDefault="00565711" w:rsidP="00565711">
      <w:pPr>
        <w:rPr>
          <w:rFonts w:cs="Arial"/>
        </w:rPr>
      </w:pPr>
      <w:r>
        <w:rPr>
          <w:rFonts w:cs="Arial"/>
        </w:rPr>
        <w:t>Lisa 1. Tervishoiualane majandustegevus</w:t>
      </w:r>
    </w:p>
    <w:p w14:paraId="15E65E6A" w14:textId="77777777" w:rsidR="00565711" w:rsidRDefault="00565711" w:rsidP="00565711">
      <w:r>
        <w:rPr>
          <w:rFonts w:cs="Arial"/>
        </w:rPr>
        <w:t>Lisa 2. Tervishoiutöötajate tunnipalk</w:t>
      </w:r>
    </w:p>
    <w:p w14:paraId="1A213A31" w14:textId="77777777" w:rsidR="00567656" w:rsidRDefault="00567656" w:rsidP="00567656"/>
    <w:sectPr w:rsidR="00567656" w:rsidSect="001D53AE">
      <w:type w:val="continuous"/>
      <w:pgSz w:w="11907" w:h="16839" w:code="9"/>
      <w:pgMar w:top="907" w:right="1021" w:bottom="141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ECCA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B7673"/>
    <w:multiLevelType w:val="hybridMultilevel"/>
    <w:tmpl w:val="D7521550"/>
    <w:lvl w:ilvl="0" w:tplc="B38A4E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0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55"/>
    <w:rsid w:val="00070153"/>
    <w:rsid w:val="000725E2"/>
    <w:rsid w:val="00086C5D"/>
    <w:rsid w:val="0009319A"/>
    <w:rsid w:val="00094BF0"/>
    <w:rsid w:val="000964E2"/>
    <w:rsid w:val="000C6B61"/>
    <w:rsid w:val="000D0B25"/>
    <w:rsid w:val="000D7732"/>
    <w:rsid w:val="000E125F"/>
    <w:rsid w:val="000E7648"/>
    <w:rsid w:val="00113F1F"/>
    <w:rsid w:val="00144C39"/>
    <w:rsid w:val="001604DB"/>
    <w:rsid w:val="0016421F"/>
    <w:rsid w:val="00181F9C"/>
    <w:rsid w:val="001D53AE"/>
    <w:rsid w:val="00202D28"/>
    <w:rsid w:val="00222719"/>
    <w:rsid w:val="00240C68"/>
    <w:rsid w:val="00293ECF"/>
    <w:rsid w:val="003051D3"/>
    <w:rsid w:val="00311234"/>
    <w:rsid w:val="003925B0"/>
    <w:rsid w:val="003960B9"/>
    <w:rsid w:val="003B3CE2"/>
    <w:rsid w:val="00433613"/>
    <w:rsid w:val="00436532"/>
    <w:rsid w:val="00437173"/>
    <w:rsid w:val="0048061D"/>
    <w:rsid w:val="0048796E"/>
    <w:rsid w:val="00492545"/>
    <w:rsid w:val="004B527F"/>
    <w:rsid w:val="004E0378"/>
    <w:rsid w:val="004E04E6"/>
    <w:rsid w:val="004E5043"/>
    <w:rsid w:val="00565711"/>
    <w:rsid w:val="00567656"/>
    <w:rsid w:val="00567685"/>
    <w:rsid w:val="005843E9"/>
    <w:rsid w:val="00587F56"/>
    <w:rsid w:val="005A7CA4"/>
    <w:rsid w:val="005F2689"/>
    <w:rsid w:val="005F3B7F"/>
    <w:rsid w:val="00610A9F"/>
    <w:rsid w:val="006612F3"/>
    <w:rsid w:val="006F2216"/>
    <w:rsid w:val="0070284C"/>
    <w:rsid w:val="007135C5"/>
    <w:rsid w:val="007325C5"/>
    <w:rsid w:val="007352AA"/>
    <w:rsid w:val="00792503"/>
    <w:rsid w:val="00805127"/>
    <w:rsid w:val="00805BB9"/>
    <w:rsid w:val="00812D03"/>
    <w:rsid w:val="00890213"/>
    <w:rsid w:val="008B1F70"/>
    <w:rsid w:val="008C2747"/>
    <w:rsid w:val="008E65AA"/>
    <w:rsid w:val="008F32F7"/>
    <w:rsid w:val="00932069"/>
    <w:rsid w:val="009744D7"/>
    <w:rsid w:val="009835FB"/>
    <w:rsid w:val="00A07444"/>
    <w:rsid w:val="00A26081"/>
    <w:rsid w:val="00A31525"/>
    <w:rsid w:val="00A42D4B"/>
    <w:rsid w:val="00A92036"/>
    <w:rsid w:val="00AA6C33"/>
    <w:rsid w:val="00AB0406"/>
    <w:rsid w:val="00B066FE"/>
    <w:rsid w:val="00B25BF0"/>
    <w:rsid w:val="00B52246"/>
    <w:rsid w:val="00B55121"/>
    <w:rsid w:val="00B77642"/>
    <w:rsid w:val="00B81116"/>
    <w:rsid w:val="00BC4EA0"/>
    <w:rsid w:val="00BC71EE"/>
    <w:rsid w:val="00BE049C"/>
    <w:rsid w:val="00C16907"/>
    <w:rsid w:val="00C2142D"/>
    <w:rsid w:val="00C21D9A"/>
    <w:rsid w:val="00C55F57"/>
    <w:rsid w:val="00C6556C"/>
    <w:rsid w:val="00C97562"/>
    <w:rsid w:val="00CB128E"/>
    <w:rsid w:val="00CC5B01"/>
    <w:rsid w:val="00CD7A26"/>
    <w:rsid w:val="00D23855"/>
    <w:rsid w:val="00D321B8"/>
    <w:rsid w:val="00D35360"/>
    <w:rsid w:val="00D7161C"/>
    <w:rsid w:val="00D85F55"/>
    <w:rsid w:val="00DA3FAA"/>
    <w:rsid w:val="00DD66B1"/>
    <w:rsid w:val="00E52553"/>
    <w:rsid w:val="00E91964"/>
    <w:rsid w:val="00EA07D3"/>
    <w:rsid w:val="00EA42AE"/>
    <w:rsid w:val="00EB023C"/>
    <w:rsid w:val="00EB07A4"/>
    <w:rsid w:val="00EC109F"/>
    <w:rsid w:val="00EF0205"/>
    <w:rsid w:val="00F75732"/>
    <w:rsid w:val="00FB7A35"/>
    <w:rsid w:val="00FC180A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633D"/>
  <w15:chartTrackingRefBased/>
  <w15:docId w15:val="{1F6DC4C3-9574-4AE0-A55D-CA16274F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paragraph" w:styleId="Loendilik">
    <w:name w:val="List Paragraph"/>
    <w:basedOn w:val="Normaallaad"/>
    <w:uiPriority w:val="34"/>
    <w:qFormat/>
    <w:rsid w:val="00565711"/>
    <w:pPr>
      <w:ind w:left="720"/>
      <w:contextualSpacing/>
    </w:pPr>
  </w:style>
  <w:style w:type="paragraph" w:styleId="Redaktsioon">
    <w:name w:val="Revision"/>
    <w:hidden/>
    <w:uiPriority w:val="99"/>
    <w:semiHidden/>
    <w:rsid w:val="0016421F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16421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6421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6421F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6421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6421F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5879B7-E3FD-49A1-BB45-C33A51E592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4955129-EEB2-4398-ACE5-DB60F2EA4476}">
  <ds:schemaRefs>
    <ds:schemaRef ds:uri="http://purl.org/dc/dcmitype/"/>
    <ds:schemaRef ds:uri="aff8a95a-bdca-4bd1-9f28-df5ebd643b89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2024-12-16T11:45:00Z</dcterms:created>
  <dcterms:modified xsi:type="dcterms:W3CDTF">2024-12-16T11:45:00Z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2024-12-02T11:36:00Z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20a643e0-20aa-43be-8e9b-002ad6f9b5f1</vt:lpwstr>
  </property>
  <property fmtid="{D5CDD505-2E9C-101B-9397-08002B2CF9AE}" pid="17" name="MSIP_Label_defa4170-0d19-0005-0004-bc88714345d2_ContentBits">
    <vt:lpwstr>0</vt:lpwstr>
  </property>
</Properties>
</file>